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8638BC" w14:textId="77777777" w:rsidR="00B14A0E" w:rsidRPr="00905FD8" w:rsidRDefault="00B14A0E" w:rsidP="00EE4388">
      <w:pPr>
        <w:pStyle w:val="FootnoteText"/>
      </w:pPr>
      <w:bookmarkStart w:id="0" w:name="_GoBack"/>
      <w:bookmarkEnd w:id="0"/>
    </w:p>
    <w:p w14:paraId="5C3B743D" w14:textId="77777777" w:rsidR="00D5127E" w:rsidRPr="00905FD8" w:rsidRDefault="00D5127E" w:rsidP="00EE4388">
      <w:pPr>
        <w:pStyle w:val="FootnoteText"/>
      </w:pPr>
    </w:p>
    <w:p w14:paraId="6FE73062" w14:textId="77777777" w:rsidR="00667E5E" w:rsidRPr="00905FD8" w:rsidRDefault="00667E5E" w:rsidP="00D5127E">
      <w:pPr>
        <w:pStyle w:val="COVERPAGE1"/>
        <w:spacing w:after="0"/>
        <w:contextualSpacing/>
        <w:rPr>
          <w:rFonts w:ascii="Georgia" w:hAnsi="Georgia"/>
          <w:color w:val="1F497D" w:themeColor="text2"/>
          <w:sz w:val="56"/>
          <w:szCs w:val="56"/>
          <w:lang w:val="en-US"/>
        </w:rPr>
      </w:pPr>
    </w:p>
    <w:p w14:paraId="133812D8" w14:textId="77777777" w:rsidR="00D5127E" w:rsidRPr="00905FD8" w:rsidRDefault="00307E8A" w:rsidP="00D5127E">
      <w:pPr>
        <w:pStyle w:val="COVERPAGE1"/>
        <w:spacing w:after="0"/>
        <w:contextualSpacing/>
        <w:rPr>
          <w:rFonts w:ascii="Georgia" w:hAnsi="Georgia"/>
          <w:color w:val="1F497D" w:themeColor="text2"/>
          <w:sz w:val="56"/>
          <w:szCs w:val="56"/>
          <w:lang w:val="en-US"/>
        </w:rPr>
      </w:pPr>
      <w:r w:rsidRPr="00905FD8">
        <w:rPr>
          <w:rFonts w:ascii="Georgia" w:hAnsi="Georgia"/>
          <w:color w:val="1F497D" w:themeColor="text2"/>
          <w:sz w:val="56"/>
          <w:szCs w:val="56"/>
          <w:lang w:val="en-US"/>
        </w:rPr>
        <w:t>Evaluatio</w:t>
      </w:r>
      <w:r w:rsidR="00213F04" w:rsidRPr="00905FD8">
        <w:rPr>
          <w:rFonts w:ascii="Georgia" w:hAnsi="Georgia"/>
          <w:color w:val="1F497D" w:themeColor="text2"/>
          <w:sz w:val="56"/>
          <w:szCs w:val="56"/>
          <w:lang w:val="en-US"/>
        </w:rPr>
        <w:t xml:space="preserve">n of the </w:t>
      </w:r>
    </w:p>
    <w:p w14:paraId="6937AA07" w14:textId="77777777" w:rsidR="00213F04" w:rsidRPr="00905FD8" w:rsidRDefault="00213F04" w:rsidP="00D5127E">
      <w:pPr>
        <w:pStyle w:val="COVERPAGE1"/>
        <w:spacing w:after="0"/>
        <w:contextualSpacing/>
        <w:rPr>
          <w:rFonts w:ascii="Georgia" w:hAnsi="Georgia"/>
          <w:color w:val="1F497D" w:themeColor="text2"/>
          <w:sz w:val="56"/>
          <w:szCs w:val="56"/>
          <w:lang w:val="en-US"/>
        </w:rPr>
      </w:pPr>
      <w:r w:rsidRPr="00905FD8">
        <w:rPr>
          <w:rFonts w:ascii="Georgia" w:hAnsi="Georgia"/>
          <w:color w:val="1F497D" w:themeColor="text2"/>
          <w:sz w:val="56"/>
          <w:szCs w:val="56"/>
          <w:lang w:val="en-US"/>
        </w:rPr>
        <w:t>Peacebuilding Fund (PBF)</w:t>
      </w:r>
    </w:p>
    <w:p w14:paraId="1782CC47" w14:textId="77777777" w:rsidR="00213F04" w:rsidRPr="00905FD8" w:rsidRDefault="00213F04" w:rsidP="00D5127E">
      <w:pPr>
        <w:pStyle w:val="COVERPAGE1"/>
        <w:spacing w:after="0"/>
        <w:contextualSpacing/>
        <w:rPr>
          <w:rFonts w:ascii="Georgia" w:hAnsi="Georgia"/>
          <w:color w:val="1F497D" w:themeColor="text2"/>
          <w:sz w:val="56"/>
          <w:szCs w:val="56"/>
          <w:lang w:val="en-US"/>
        </w:rPr>
      </w:pPr>
      <w:r w:rsidRPr="00905FD8">
        <w:rPr>
          <w:rFonts w:ascii="Georgia" w:hAnsi="Georgia"/>
          <w:color w:val="1F497D" w:themeColor="text2"/>
          <w:sz w:val="56"/>
          <w:szCs w:val="56"/>
          <w:lang w:val="en-US"/>
        </w:rPr>
        <w:t xml:space="preserve">Project Portfolio </w:t>
      </w:r>
    </w:p>
    <w:p w14:paraId="0FE36B54" w14:textId="77777777" w:rsidR="00213F04" w:rsidRPr="00905FD8" w:rsidRDefault="00213F04" w:rsidP="00D5127E">
      <w:pPr>
        <w:pStyle w:val="COVERPAGE1"/>
        <w:spacing w:after="0"/>
        <w:contextualSpacing/>
        <w:rPr>
          <w:rFonts w:ascii="Georgia" w:hAnsi="Georgia"/>
          <w:color w:val="1F497D" w:themeColor="text2"/>
          <w:lang w:val="en-US"/>
        </w:rPr>
      </w:pPr>
      <w:r w:rsidRPr="00905FD8">
        <w:rPr>
          <w:rFonts w:ascii="Georgia" w:hAnsi="Georgia"/>
          <w:color w:val="1F497D" w:themeColor="text2"/>
          <w:sz w:val="56"/>
          <w:szCs w:val="56"/>
          <w:lang w:val="en-US"/>
        </w:rPr>
        <w:t>In Kyrgyzstan</w:t>
      </w:r>
    </w:p>
    <w:p w14:paraId="22993D73" w14:textId="77777777" w:rsidR="001A107A" w:rsidRPr="00905FD8" w:rsidRDefault="001A107A" w:rsidP="00D5127E">
      <w:pPr>
        <w:pStyle w:val="COVERPAGE1"/>
        <w:spacing w:after="0"/>
        <w:contextualSpacing/>
        <w:rPr>
          <w:rFonts w:ascii="Georgia" w:hAnsi="Georgia"/>
          <w:color w:val="1F497D" w:themeColor="text2"/>
          <w:lang w:val="en-US"/>
        </w:rPr>
      </w:pPr>
    </w:p>
    <w:p w14:paraId="6BD726A3" w14:textId="77777777" w:rsidR="00667E5E" w:rsidRPr="00905FD8" w:rsidRDefault="008D2922" w:rsidP="00D5127E">
      <w:pPr>
        <w:pStyle w:val="COVERPAGE1"/>
        <w:spacing w:after="0"/>
        <w:contextualSpacing/>
        <w:rPr>
          <w:rFonts w:ascii="Georgia" w:hAnsi="Georgia"/>
          <w:color w:val="1F497D" w:themeColor="text2"/>
          <w:sz w:val="56"/>
          <w:szCs w:val="56"/>
          <w:lang w:val="en-US"/>
        </w:rPr>
      </w:pPr>
      <w:r w:rsidRPr="00905FD8">
        <w:rPr>
          <w:rFonts w:ascii="Georgia" w:hAnsi="Georgia"/>
          <w:color w:val="1F497D" w:themeColor="text2"/>
          <w:sz w:val="56"/>
          <w:szCs w:val="56"/>
          <w:lang w:val="en-US"/>
        </w:rPr>
        <w:t>Evaluation</w:t>
      </w:r>
      <w:r w:rsidR="00667E5E" w:rsidRPr="00905FD8">
        <w:rPr>
          <w:rFonts w:ascii="Georgia" w:hAnsi="Georgia"/>
          <w:color w:val="1F497D" w:themeColor="text2"/>
          <w:sz w:val="56"/>
          <w:szCs w:val="56"/>
          <w:lang w:val="en-US"/>
        </w:rPr>
        <w:t xml:space="preserve"> Report </w:t>
      </w:r>
    </w:p>
    <w:p w14:paraId="37F22E75" w14:textId="77777777" w:rsidR="00667E5E" w:rsidRPr="00905FD8" w:rsidRDefault="00667E5E" w:rsidP="00D5127E">
      <w:pPr>
        <w:pStyle w:val="COVERPAGE1"/>
        <w:spacing w:after="0"/>
        <w:contextualSpacing/>
        <w:rPr>
          <w:rFonts w:ascii="Georgia" w:hAnsi="Georgia"/>
          <w:color w:val="1F497D" w:themeColor="text2"/>
          <w:sz w:val="56"/>
          <w:szCs w:val="56"/>
          <w:lang w:val="en-US"/>
        </w:rPr>
      </w:pPr>
    </w:p>
    <w:p w14:paraId="60ED0011" w14:textId="5CCFE0B4" w:rsidR="001A107A" w:rsidRPr="00905FD8" w:rsidRDefault="009711B5" w:rsidP="00D5127E">
      <w:pPr>
        <w:pStyle w:val="COVERPAGE1"/>
        <w:spacing w:after="0"/>
        <w:contextualSpacing/>
        <w:rPr>
          <w:rFonts w:ascii="Georgia" w:hAnsi="Georgia"/>
          <w:color w:val="1F497D" w:themeColor="text2"/>
          <w:sz w:val="52"/>
          <w:szCs w:val="52"/>
          <w:lang w:val="en-US"/>
        </w:rPr>
      </w:pPr>
      <w:r>
        <w:rPr>
          <w:rFonts w:ascii="Georgia" w:hAnsi="Georgia"/>
          <w:color w:val="1F497D" w:themeColor="text2"/>
          <w:sz w:val="52"/>
          <w:szCs w:val="52"/>
          <w:lang w:val="en-US"/>
        </w:rPr>
        <w:t>Final</w:t>
      </w:r>
    </w:p>
    <w:p w14:paraId="7F28638A" w14:textId="77777777" w:rsidR="00DB0C8C" w:rsidRPr="00905FD8" w:rsidRDefault="00DB0C8C" w:rsidP="00D5127E">
      <w:pPr>
        <w:pStyle w:val="COVERPAGE1"/>
        <w:spacing w:after="0"/>
        <w:contextualSpacing/>
        <w:rPr>
          <w:rFonts w:ascii="Georgia" w:hAnsi="Georgia"/>
          <w:color w:val="00B0F0"/>
          <w:lang w:val="en-US"/>
        </w:rPr>
      </w:pPr>
    </w:p>
    <w:p w14:paraId="4B7F9D64" w14:textId="77777777" w:rsidR="00D5127E" w:rsidRPr="00905FD8" w:rsidRDefault="00D5127E" w:rsidP="00E33510">
      <w:pPr>
        <w:pStyle w:val="COVERPAGE2"/>
        <w:spacing w:after="0"/>
        <w:contextualSpacing/>
        <w:jc w:val="left"/>
        <w:rPr>
          <w:rFonts w:ascii="Georgia" w:hAnsi="Georgia" w:cs="Calibri"/>
          <w:color w:val="00B0F0"/>
          <w:sz w:val="28"/>
          <w:szCs w:val="28"/>
          <w:lang w:val="en-US"/>
        </w:rPr>
      </w:pPr>
    </w:p>
    <w:p w14:paraId="79C5F3B2" w14:textId="77777777" w:rsidR="005534A9" w:rsidRPr="00905FD8" w:rsidRDefault="005534A9" w:rsidP="00D5127E">
      <w:pPr>
        <w:pStyle w:val="COVERPAGE2"/>
        <w:spacing w:after="0"/>
        <w:contextualSpacing/>
        <w:rPr>
          <w:rFonts w:ascii="Georgia" w:hAnsi="Georgia"/>
          <w:color w:val="00B0F0"/>
          <w:sz w:val="44"/>
          <w:szCs w:val="44"/>
          <w:lang w:val="en-US"/>
        </w:rPr>
      </w:pPr>
    </w:p>
    <w:p w14:paraId="3A22E2DC" w14:textId="5939D2D2" w:rsidR="00D5127E" w:rsidRPr="00905FD8" w:rsidRDefault="009711B5" w:rsidP="00D5127E">
      <w:pPr>
        <w:pStyle w:val="COVERPAGE2"/>
        <w:spacing w:after="0"/>
        <w:contextualSpacing/>
        <w:rPr>
          <w:rFonts w:ascii="Georgia" w:hAnsi="Georgia"/>
          <w:color w:val="1F497D" w:themeColor="text2"/>
          <w:sz w:val="44"/>
          <w:szCs w:val="44"/>
          <w:lang w:val="en-US"/>
        </w:rPr>
      </w:pPr>
      <w:r>
        <w:rPr>
          <w:rFonts w:ascii="Georgia" w:hAnsi="Georgia"/>
          <w:color w:val="1F497D" w:themeColor="text2"/>
          <w:sz w:val="44"/>
          <w:szCs w:val="44"/>
          <w:lang w:val="en-US"/>
        </w:rPr>
        <w:t>7 August</w:t>
      </w:r>
      <w:r w:rsidR="00213F04" w:rsidRPr="00905FD8">
        <w:rPr>
          <w:rFonts w:ascii="Georgia" w:hAnsi="Georgia"/>
          <w:color w:val="1F497D" w:themeColor="text2"/>
          <w:sz w:val="44"/>
          <w:szCs w:val="44"/>
          <w:lang w:val="en-US"/>
        </w:rPr>
        <w:t xml:space="preserve"> 2017</w:t>
      </w:r>
    </w:p>
    <w:p w14:paraId="6765DAAD" w14:textId="77777777" w:rsidR="00D5127E" w:rsidRPr="00905FD8" w:rsidRDefault="00D5127E" w:rsidP="00D5127E">
      <w:pPr>
        <w:contextualSpacing/>
        <w:rPr>
          <w:sz w:val="48"/>
        </w:rPr>
      </w:pPr>
    </w:p>
    <w:p w14:paraId="498306FF" w14:textId="77777777" w:rsidR="00D5127E" w:rsidRPr="00905FD8" w:rsidRDefault="00D5127E" w:rsidP="00D5127E">
      <w:pPr>
        <w:contextualSpacing/>
        <w:rPr>
          <w:sz w:val="48"/>
        </w:rPr>
      </w:pPr>
    </w:p>
    <w:p w14:paraId="42B050E9" w14:textId="77777777" w:rsidR="00D5127E" w:rsidRPr="00905FD8" w:rsidRDefault="00D5127E" w:rsidP="00D5127E">
      <w:pPr>
        <w:contextualSpacing/>
      </w:pPr>
    </w:p>
    <w:p w14:paraId="011CC02F" w14:textId="77777777" w:rsidR="00D5127E" w:rsidRPr="00905FD8" w:rsidRDefault="00D5127E" w:rsidP="00D5127E">
      <w:pPr>
        <w:contextualSpacing/>
      </w:pPr>
    </w:p>
    <w:p w14:paraId="47056DC4" w14:textId="77777777" w:rsidR="00D5127E" w:rsidRPr="00905FD8" w:rsidRDefault="00D5127E" w:rsidP="00D5127E">
      <w:pPr>
        <w:contextualSpacing/>
        <w:jc w:val="center"/>
      </w:pPr>
    </w:p>
    <w:p w14:paraId="3650D5DE" w14:textId="77777777" w:rsidR="00213F04" w:rsidRPr="00905FD8" w:rsidRDefault="00213F04" w:rsidP="00213F04">
      <w:pPr>
        <w:contextualSpacing/>
        <w:rPr>
          <w:b/>
        </w:rPr>
      </w:pPr>
      <w:r w:rsidRPr="00905FD8">
        <w:rPr>
          <w:b/>
        </w:rPr>
        <w:t>Evaluation Team:</w:t>
      </w:r>
    </w:p>
    <w:p w14:paraId="56296689" w14:textId="77777777" w:rsidR="00D5127E" w:rsidRPr="00905FD8" w:rsidRDefault="000B6D9A" w:rsidP="005C033D">
      <w:pPr>
        <w:pStyle w:val="ListParagraph"/>
        <w:numPr>
          <w:ilvl w:val="0"/>
          <w:numId w:val="5"/>
        </w:numPr>
      </w:pPr>
      <w:r w:rsidRPr="00905FD8">
        <w:t>Dr. Terrence Jantzi</w:t>
      </w:r>
      <w:r w:rsidR="00213F04" w:rsidRPr="00905FD8">
        <w:t xml:space="preserve"> (Team Leader)</w:t>
      </w:r>
    </w:p>
    <w:p w14:paraId="0D4F7B27" w14:textId="77777777" w:rsidR="00213F04" w:rsidRPr="00905FD8" w:rsidRDefault="00213F04" w:rsidP="005C033D">
      <w:pPr>
        <w:pStyle w:val="ListParagraph"/>
        <w:numPr>
          <w:ilvl w:val="0"/>
          <w:numId w:val="5"/>
        </w:numPr>
      </w:pPr>
      <w:r w:rsidRPr="00905FD8">
        <w:t>Fernanda Faria (Peacebuilding Specialist)</w:t>
      </w:r>
    </w:p>
    <w:p w14:paraId="3D34316E" w14:textId="77777777" w:rsidR="00213F04" w:rsidRPr="00905FD8" w:rsidRDefault="00213F04" w:rsidP="005C033D">
      <w:pPr>
        <w:pStyle w:val="ListParagraph"/>
        <w:numPr>
          <w:ilvl w:val="0"/>
          <w:numId w:val="5"/>
        </w:numPr>
      </w:pPr>
      <w:r w:rsidRPr="00905FD8">
        <w:t>Anara Alymkulova (National Context Specialist)</w:t>
      </w:r>
    </w:p>
    <w:p w14:paraId="16590D86" w14:textId="77777777" w:rsidR="00D5127E" w:rsidRPr="00905FD8" w:rsidRDefault="00D5127E" w:rsidP="00D5127E">
      <w:pPr>
        <w:contextualSpacing/>
        <w:jc w:val="center"/>
      </w:pPr>
    </w:p>
    <w:p w14:paraId="7599150C" w14:textId="77777777" w:rsidR="00B74031" w:rsidRPr="00905FD8" w:rsidRDefault="00B74031" w:rsidP="0046502E">
      <w:pPr>
        <w:ind w:left="360"/>
        <w:contextualSpacing/>
        <w:rPr>
          <w:szCs w:val="22"/>
        </w:rPr>
        <w:sectPr w:rsidR="00B74031" w:rsidRPr="00905FD8" w:rsidSect="00B74031">
          <w:footerReference w:type="default" r:id="rId8"/>
          <w:footerReference w:type="first" r:id="rId9"/>
          <w:pgSz w:w="11906" w:h="16838" w:code="9"/>
          <w:pgMar w:top="1411" w:right="1411" w:bottom="1138" w:left="1411" w:header="706" w:footer="706" w:gutter="0"/>
          <w:pgNumType w:fmt="lowerRoman" w:start="1"/>
          <w:cols w:space="708"/>
          <w:titlePg/>
          <w:docGrid w:linePitch="360"/>
        </w:sectPr>
      </w:pPr>
    </w:p>
    <w:p w14:paraId="716888DF" w14:textId="6D93D2B0" w:rsidR="00EB407F" w:rsidRPr="00905FD8" w:rsidRDefault="00EB407F" w:rsidP="0046502E">
      <w:pPr>
        <w:ind w:left="360"/>
        <w:contextualSpacing/>
        <w:rPr>
          <w:sz w:val="20"/>
        </w:rPr>
      </w:pPr>
    </w:p>
    <w:p w14:paraId="5257BFE2" w14:textId="77777777" w:rsidR="00EB407F" w:rsidRPr="00905FD8" w:rsidRDefault="00EB407F" w:rsidP="00EB407F">
      <w:pPr>
        <w:ind w:left="360"/>
        <w:contextualSpacing/>
        <w:jc w:val="center"/>
        <w:rPr>
          <w:b/>
          <w:sz w:val="28"/>
          <w:szCs w:val="28"/>
        </w:rPr>
      </w:pPr>
      <w:r w:rsidRPr="00905FD8">
        <w:rPr>
          <w:b/>
          <w:sz w:val="28"/>
          <w:szCs w:val="28"/>
        </w:rPr>
        <w:t>TABLE OF CONTENTS</w:t>
      </w:r>
    </w:p>
    <w:p w14:paraId="0B691819" w14:textId="77777777" w:rsidR="00EB407F" w:rsidRPr="00905FD8" w:rsidRDefault="00EB407F" w:rsidP="0046502E">
      <w:pPr>
        <w:ind w:left="360"/>
        <w:contextualSpacing/>
        <w:rPr>
          <w:sz w:val="20"/>
        </w:rPr>
      </w:pPr>
    </w:p>
    <w:p w14:paraId="1D598CCE" w14:textId="77777777" w:rsidR="00324FF7" w:rsidRDefault="00A83CC7">
      <w:pPr>
        <w:pStyle w:val="TOC1"/>
        <w:tabs>
          <w:tab w:val="left" w:pos="480"/>
          <w:tab w:val="right" w:leader="dot" w:pos="9074"/>
        </w:tabs>
        <w:rPr>
          <w:rFonts w:asciiTheme="minorHAnsi" w:eastAsiaTheme="minorEastAsia" w:hAnsiTheme="minorHAnsi" w:cstheme="minorBidi"/>
          <w:b w:val="0"/>
          <w:noProof/>
          <w:szCs w:val="22"/>
          <w:lang w:val="es-CO" w:eastAsia="es-CO"/>
        </w:rPr>
      </w:pPr>
      <w:r w:rsidRPr="00905FD8">
        <w:rPr>
          <w:sz w:val="20"/>
        </w:rPr>
        <w:fldChar w:fldCharType="begin"/>
      </w:r>
      <w:r w:rsidR="0064184E" w:rsidRPr="00905FD8">
        <w:rPr>
          <w:sz w:val="20"/>
        </w:rPr>
        <w:instrText xml:space="preserve"> TOC \o "1-3" \h \z \u </w:instrText>
      </w:r>
      <w:r w:rsidRPr="00905FD8">
        <w:rPr>
          <w:sz w:val="20"/>
        </w:rPr>
        <w:fldChar w:fldCharType="separate"/>
      </w:r>
      <w:hyperlink w:anchor="_Toc489809458" w:history="1">
        <w:r w:rsidR="00324FF7" w:rsidRPr="00DF70EF">
          <w:rPr>
            <w:rStyle w:val="Hyperlink"/>
            <w:noProof/>
          </w:rPr>
          <w:t>1</w:t>
        </w:r>
        <w:r w:rsidR="00324FF7">
          <w:rPr>
            <w:rFonts w:asciiTheme="minorHAnsi" w:eastAsiaTheme="minorEastAsia" w:hAnsiTheme="minorHAnsi" w:cstheme="minorBidi"/>
            <w:b w:val="0"/>
            <w:noProof/>
            <w:szCs w:val="22"/>
            <w:lang w:val="es-CO" w:eastAsia="es-CO"/>
          </w:rPr>
          <w:tab/>
        </w:r>
        <w:r w:rsidR="00324FF7" w:rsidRPr="00DF70EF">
          <w:rPr>
            <w:rStyle w:val="Hyperlink"/>
            <w:noProof/>
          </w:rPr>
          <w:t>Executive Summary</w:t>
        </w:r>
        <w:r w:rsidR="00324FF7">
          <w:rPr>
            <w:noProof/>
            <w:webHidden/>
          </w:rPr>
          <w:tab/>
        </w:r>
        <w:r w:rsidR="00324FF7">
          <w:rPr>
            <w:noProof/>
            <w:webHidden/>
          </w:rPr>
          <w:fldChar w:fldCharType="begin"/>
        </w:r>
        <w:r w:rsidR="00324FF7">
          <w:rPr>
            <w:noProof/>
            <w:webHidden/>
          </w:rPr>
          <w:instrText xml:space="preserve"> PAGEREF _Toc489809458 \h </w:instrText>
        </w:r>
        <w:r w:rsidR="00324FF7">
          <w:rPr>
            <w:noProof/>
            <w:webHidden/>
          </w:rPr>
        </w:r>
        <w:r w:rsidR="00324FF7">
          <w:rPr>
            <w:noProof/>
            <w:webHidden/>
          </w:rPr>
          <w:fldChar w:fldCharType="separate"/>
        </w:r>
        <w:r w:rsidR="00324FF7">
          <w:rPr>
            <w:noProof/>
            <w:webHidden/>
          </w:rPr>
          <w:t>iii</w:t>
        </w:r>
        <w:r w:rsidR="00324FF7">
          <w:rPr>
            <w:noProof/>
            <w:webHidden/>
          </w:rPr>
          <w:fldChar w:fldCharType="end"/>
        </w:r>
      </w:hyperlink>
    </w:p>
    <w:p w14:paraId="0F7B8817" w14:textId="77777777" w:rsidR="00324FF7" w:rsidRDefault="00592758">
      <w:pPr>
        <w:pStyle w:val="TOC1"/>
        <w:tabs>
          <w:tab w:val="left" w:pos="480"/>
          <w:tab w:val="right" w:leader="dot" w:pos="9074"/>
        </w:tabs>
        <w:rPr>
          <w:rFonts w:asciiTheme="minorHAnsi" w:eastAsiaTheme="minorEastAsia" w:hAnsiTheme="minorHAnsi" w:cstheme="minorBidi"/>
          <w:b w:val="0"/>
          <w:noProof/>
          <w:szCs w:val="22"/>
          <w:lang w:val="es-CO" w:eastAsia="es-CO"/>
        </w:rPr>
      </w:pPr>
      <w:hyperlink w:anchor="_Toc489809459" w:history="1">
        <w:r w:rsidR="00324FF7" w:rsidRPr="00DF70EF">
          <w:rPr>
            <w:rStyle w:val="Hyperlink"/>
            <w:noProof/>
          </w:rPr>
          <w:t>2</w:t>
        </w:r>
        <w:r w:rsidR="00324FF7">
          <w:rPr>
            <w:rFonts w:asciiTheme="minorHAnsi" w:eastAsiaTheme="minorEastAsia" w:hAnsiTheme="minorHAnsi" w:cstheme="minorBidi"/>
            <w:b w:val="0"/>
            <w:noProof/>
            <w:szCs w:val="22"/>
            <w:lang w:val="es-CO" w:eastAsia="es-CO"/>
          </w:rPr>
          <w:tab/>
        </w:r>
        <w:r w:rsidR="00324FF7" w:rsidRPr="00DF70EF">
          <w:rPr>
            <w:rStyle w:val="Hyperlink"/>
            <w:noProof/>
          </w:rPr>
          <w:t>Introduction</w:t>
        </w:r>
        <w:r w:rsidR="00324FF7">
          <w:rPr>
            <w:noProof/>
            <w:webHidden/>
          </w:rPr>
          <w:tab/>
        </w:r>
        <w:r w:rsidR="00324FF7">
          <w:rPr>
            <w:noProof/>
            <w:webHidden/>
          </w:rPr>
          <w:fldChar w:fldCharType="begin"/>
        </w:r>
        <w:r w:rsidR="00324FF7">
          <w:rPr>
            <w:noProof/>
            <w:webHidden/>
          </w:rPr>
          <w:instrText xml:space="preserve"> PAGEREF _Toc489809459 \h </w:instrText>
        </w:r>
        <w:r w:rsidR="00324FF7">
          <w:rPr>
            <w:noProof/>
            <w:webHidden/>
          </w:rPr>
        </w:r>
        <w:r w:rsidR="00324FF7">
          <w:rPr>
            <w:noProof/>
            <w:webHidden/>
          </w:rPr>
          <w:fldChar w:fldCharType="separate"/>
        </w:r>
        <w:r w:rsidR="00324FF7">
          <w:rPr>
            <w:noProof/>
            <w:webHidden/>
          </w:rPr>
          <w:t>1</w:t>
        </w:r>
        <w:r w:rsidR="00324FF7">
          <w:rPr>
            <w:noProof/>
            <w:webHidden/>
          </w:rPr>
          <w:fldChar w:fldCharType="end"/>
        </w:r>
      </w:hyperlink>
    </w:p>
    <w:p w14:paraId="11209840" w14:textId="77777777" w:rsidR="00324FF7" w:rsidRDefault="00592758">
      <w:pPr>
        <w:pStyle w:val="TOC2"/>
        <w:tabs>
          <w:tab w:val="left" w:pos="880"/>
          <w:tab w:val="right" w:leader="dot" w:pos="9074"/>
        </w:tabs>
        <w:rPr>
          <w:rFonts w:asciiTheme="minorHAnsi" w:eastAsiaTheme="minorEastAsia" w:hAnsiTheme="minorHAnsi" w:cstheme="minorBidi"/>
          <w:noProof/>
          <w:szCs w:val="22"/>
          <w:lang w:val="es-CO" w:eastAsia="es-CO"/>
        </w:rPr>
      </w:pPr>
      <w:hyperlink w:anchor="_Toc489809460" w:history="1">
        <w:r w:rsidR="00324FF7" w:rsidRPr="00DF70EF">
          <w:rPr>
            <w:rStyle w:val="Hyperlink"/>
            <w:noProof/>
          </w:rPr>
          <w:t>2.1</w:t>
        </w:r>
        <w:r w:rsidR="00324FF7">
          <w:rPr>
            <w:rFonts w:asciiTheme="minorHAnsi" w:eastAsiaTheme="minorEastAsia" w:hAnsiTheme="minorHAnsi" w:cstheme="minorBidi"/>
            <w:noProof/>
            <w:szCs w:val="22"/>
            <w:lang w:val="es-CO" w:eastAsia="es-CO"/>
          </w:rPr>
          <w:tab/>
        </w:r>
        <w:r w:rsidR="00324FF7" w:rsidRPr="00DF70EF">
          <w:rPr>
            <w:rStyle w:val="Hyperlink"/>
            <w:noProof/>
          </w:rPr>
          <w:t>Country Context</w:t>
        </w:r>
        <w:r w:rsidR="00324FF7">
          <w:rPr>
            <w:noProof/>
            <w:webHidden/>
          </w:rPr>
          <w:tab/>
        </w:r>
        <w:r w:rsidR="00324FF7">
          <w:rPr>
            <w:noProof/>
            <w:webHidden/>
          </w:rPr>
          <w:fldChar w:fldCharType="begin"/>
        </w:r>
        <w:r w:rsidR="00324FF7">
          <w:rPr>
            <w:noProof/>
            <w:webHidden/>
          </w:rPr>
          <w:instrText xml:space="preserve"> PAGEREF _Toc489809460 \h </w:instrText>
        </w:r>
        <w:r w:rsidR="00324FF7">
          <w:rPr>
            <w:noProof/>
            <w:webHidden/>
          </w:rPr>
        </w:r>
        <w:r w:rsidR="00324FF7">
          <w:rPr>
            <w:noProof/>
            <w:webHidden/>
          </w:rPr>
          <w:fldChar w:fldCharType="separate"/>
        </w:r>
        <w:r w:rsidR="00324FF7">
          <w:rPr>
            <w:noProof/>
            <w:webHidden/>
          </w:rPr>
          <w:t>1</w:t>
        </w:r>
        <w:r w:rsidR="00324FF7">
          <w:rPr>
            <w:noProof/>
            <w:webHidden/>
          </w:rPr>
          <w:fldChar w:fldCharType="end"/>
        </w:r>
      </w:hyperlink>
    </w:p>
    <w:p w14:paraId="2A7D8413" w14:textId="77777777" w:rsidR="00324FF7" w:rsidRDefault="00592758">
      <w:pPr>
        <w:pStyle w:val="TOC2"/>
        <w:tabs>
          <w:tab w:val="left" w:pos="880"/>
          <w:tab w:val="right" w:leader="dot" w:pos="9074"/>
        </w:tabs>
        <w:rPr>
          <w:rFonts w:asciiTheme="minorHAnsi" w:eastAsiaTheme="minorEastAsia" w:hAnsiTheme="minorHAnsi" w:cstheme="minorBidi"/>
          <w:noProof/>
          <w:szCs w:val="22"/>
          <w:lang w:val="es-CO" w:eastAsia="es-CO"/>
        </w:rPr>
      </w:pPr>
      <w:hyperlink w:anchor="_Toc489809461" w:history="1">
        <w:r w:rsidR="00324FF7" w:rsidRPr="00DF70EF">
          <w:rPr>
            <w:rStyle w:val="Hyperlink"/>
            <w:noProof/>
          </w:rPr>
          <w:t>2.2</w:t>
        </w:r>
        <w:r w:rsidR="00324FF7">
          <w:rPr>
            <w:rFonts w:asciiTheme="minorHAnsi" w:eastAsiaTheme="minorEastAsia" w:hAnsiTheme="minorHAnsi" w:cstheme="minorBidi"/>
            <w:noProof/>
            <w:szCs w:val="22"/>
            <w:lang w:val="es-CO" w:eastAsia="es-CO"/>
          </w:rPr>
          <w:tab/>
        </w:r>
        <w:r w:rsidR="00324FF7" w:rsidRPr="00DF70EF">
          <w:rPr>
            <w:rStyle w:val="Hyperlink"/>
            <w:noProof/>
          </w:rPr>
          <w:t>PBF Engagement in the Kyrgyz Republic</w:t>
        </w:r>
        <w:r w:rsidR="00324FF7">
          <w:rPr>
            <w:noProof/>
            <w:webHidden/>
          </w:rPr>
          <w:tab/>
        </w:r>
        <w:r w:rsidR="00324FF7">
          <w:rPr>
            <w:noProof/>
            <w:webHidden/>
          </w:rPr>
          <w:fldChar w:fldCharType="begin"/>
        </w:r>
        <w:r w:rsidR="00324FF7">
          <w:rPr>
            <w:noProof/>
            <w:webHidden/>
          </w:rPr>
          <w:instrText xml:space="preserve"> PAGEREF _Toc489809461 \h </w:instrText>
        </w:r>
        <w:r w:rsidR="00324FF7">
          <w:rPr>
            <w:noProof/>
            <w:webHidden/>
          </w:rPr>
        </w:r>
        <w:r w:rsidR="00324FF7">
          <w:rPr>
            <w:noProof/>
            <w:webHidden/>
          </w:rPr>
          <w:fldChar w:fldCharType="separate"/>
        </w:r>
        <w:r w:rsidR="00324FF7">
          <w:rPr>
            <w:noProof/>
            <w:webHidden/>
          </w:rPr>
          <w:t>2</w:t>
        </w:r>
        <w:r w:rsidR="00324FF7">
          <w:rPr>
            <w:noProof/>
            <w:webHidden/>
          </w:rPr>
          <w:fldChar w:fldCharType="end"/>
        </w:r>
      </w:hyperlink>
    </w:p>
    <w:p w14:paraId="2C40A8EA" w14:textId="77777777" w:rsidR="00324FF7" w:rsidRDefault="00592758">
      <w:pPr>
        <w:pStyle w:val="TOC3"/>
        <w:tabs>
          <w:tab w:val="left" w:pos="1320"/>
          <w:tab w:val="right" w:leader="dot" w:pos="9074"/>
        </w:tabs>
        <w:rPr>
          <w:rFonts w:asciiTheme="minorHAnsi" w:eastAsiaTheme="minorEastAsia" w:hAnsiTheme="minorHAnsi" w:cstheme="minorBidi"/>
          <w:i w:val="0"/>
          <w:noProof/>
          <w:sz w:val="22"/>
          <w:szCs w:val="22"/>
          <w:lang w:val="es-CO" w:eastAsia="es-CO"/>
        </w:rPr>
      </w:pPr>
      <w:hyperlink w:anchor="_Toc489809462" w:history="1">
        <w:r w:rsidR="00324FF7" w:rsidRPr="00DF70EF">
          <w:rPr>
            <w:rStyle w:val="Hyperlink"/>
            <w:noProof/>
          </w:rPr>
          <w:t>2.2.1</w:t>
        </w:r>
        <w:r w:rsidR="00324FF7">
          <w:rPr>
            <w:rFonts w:asciiTheme="minorHAnsi" w:eastAsiaTheme="minorEastAsia" w:hAnsiTheme="minorHAnsi" w:cstheme="minorBidi"/>
            <w:i w:val="0"/>
            <w:noProof/>
            <w:sz w:val="22"/>
            <w:szCs w:val="22"/>
            <w:lang w:val="es-CO" w:eastAsia="es-CO"/>
          </w:rPr>
          <w:tab/>
        </w:r>
        <w:r w:rsidR="00324FF7" w:rsidRPr="00DF70EF">
          <w:rPr>
            <w:rStyle w:val="Hyperlink"/>
            <w:noProof/>
          </w:rPr>
          <w:t>PBF Overview</w:t>
        </w:r>
        <w:r w:rsidR="00324FF7">
          <w:rPr>
            <w:noProof/>
            <w:webHidden/>
          </w:rPr>
          <w:tab/>
        </w:r>
        <w:r w:rsidR="00324FF7">
          <w:rPr>
            <w:noProof/>
            <w:webHidden/>
          </w:rPr>
          <w:fldChar w:fldCharType="begin"/>
        </w:r>
        <w:r w:rsidR="00324FF7">
          <w:rPr>
            <w:noProof/>
            <w:webHidden/>
          </w:rPr>
          <w:instrText xml:space="preserve"> PAGEREF _Toc489809462 \h </w:instrText>
        </w:r>
        <w:r w:rsidR="00324FF7">
          <w:rPr>
            <w:noProof/>
            <w:webHidden/>
          </w:rPr>
        </w:r>
        <w:r w:rsidR="00324FF7">
          <w:rPr>
            <w:noProof/>
            <w:webHidden/>
          </w:rPr>
          <w:fldChar w:fldCharType="separate"/>
        </w:r>
        <w:r w:rsidR="00324FF7">
          <w:rPr>
            <w:noProof/>
            <w:webHidden/>
          </w:rPr>
          <w:t>2</w:t>
        </w:r>
        <w:r w:rsidR="00324FF7">
          <w:rPr>
            <w:noProof/>
            <w:webHidden/>
          </w:rPr>
          <w:fldChar w:fldCharType="end"/>
        </w:r>
      </w:hyperlink>
    </w:p>
    <w:p w14:paraId="479CF4F2" w14:textId="77777777" w:rsidR="00324FF7" w:rsidRDefault="00592758">
      <w:pPr>
        <w:pStyle w:val="TOC3"/>
        <w:tabs>
          <w:tab w:val="left" w:pos="1320"/>
          <w:tab w:val="right" w:leader="dot" w:pos="9074"/>
        </w:tabs>
        <w:rPr>
          <w:rFonts w:asciiTheme="minorHAnsi" w:eastAsiaTheme="minorEastAsia" w:hAnsiTheme="minorHAnsi" w:cstheme="minorBidi"/>
          <w:i w:val="0"/>
          <w:noProof/>
          <w:sz w:val="22"/>
          <w:szCs w:val="22"/>
          <w:lang w:val="es-CO" w:eastAsia="es-CO"/>
        </w:rPr>
      </w:pPr>
      <w:hyperlink w:anchor="_Toc489809463" w:history="1">
        <w:r w:rsidR="00324FF7" w:rsidRPr="00DF70EF">
          <w:rPr>
            <w:rStyle w:val="Hyperlink"/>
            <w:noProof/>
          </w:rPr>
          <w:t>2.2.2</w:t>
        </w:r>
        <w:r w:rsidR="00324FF7">
          <w:rPr>
            <w:rFonts w:asciiTheme="minorHAnsi" w:eastAsiaTheme="minorEastAsia" w:hAnsiTheme="minorHAnsi" w:cstheme="minorBidi"/>
            <w:i w:val="0"/>
            <w:noProof/>
            <w:sz w:val="22"/>
            <w:szCs w:val="22"/>
            <w:lang w:val="es-CO" w:eastAsia="es-CO"/>
          </w:rPr>
          <w:tab/>
        </w:r>
        <w:r w:rsidR="00324FF7" w:rsidRPr="00DF70EF">
          <w:rPr>
            <w:rStyle w:val="Hyperlink"/>
            <w:noProof/>
          </w:rPr>
          <w:t>Initial Response: 2010-2013</w:t>
        </w:r>
        <w:r w:rsidR="00324FF7">
          <w:rPr>
            <w:noProof/>
            <w:webHidden/>
          </w:rPr>
          <w:tab/>
        </w:r>
        <w:r w:rsidR="00324FF7">
          <w:rPr>
            <w:noProof/>
            <w:webHidden/>
          </w:rPr>
          <w:fldChar w:fldCharType="begin"/>
        </w:r>
        <w:r w:rsidR="00324FF7">
          <w:rPr>
            <w:noProof/>
            <w:webHidden/>
          </w:rPr>
          <w:instrText xml:space="preserve"> PAGEREF _Toc489809463 \h </w:instrText>
        </w:r>
        <w:r w:rsidR="00324FF7">
          <w:rPr>
            <w:noProof/>
            <w:webHidden/>
          </w:rPr>
        </w:r>
        <w:r w:rsidR="00324FF7">
          <w:rPr>
            <w:noProof/>
            <w:webHidden/>
          </w:rPr>
          <w:fldChar w:fldCharType="separate"/>
        </w:r>
        <w:r w:rsidR="00324FF7">
          <w:rPr>
            <w:noProof/>
            <w:webHidden/>
          </w:rPr>
          <w:t>2</w:t>
        </w:r>
        <w:r w:rsidR="00324FF7">
          <w:rPr>
            <w:noProof/>
            <w:webHidden/>
          </w:rPr>
          <w:fldChar w:fldCharType="end"/>
        </w:r>
      </w:hyperlink>
    </w:p>
    <w:p w14:paraId="6B6DBCE1" w14:textId="77777777" w:rsidR="00324FF7" w:rsidRDefault="00592758">
      <w:pPr>
        <w:pStyle w:val="TOC2"/>
        <w:tabs>
          <w:tab w:val="left" w:pos="880"/>
          <w:tab w:val="right" w:leader="dot" w:pos="9074"/>
        </w:tabs>
        <w:rPr>
          <w:rFonts w:asciiTheme="minorHAnsi" w:eastAsiaTheme="minorEastAsia" w:hAnsiTheme="minorHAnsi" w:cstheme="minorBidi"/>
          <w:noProof/>
          <w:szCs w:val="22"/>
          <w:lang w:val="es-CO" w:eastAsia="es-CO"/>
        </w:rPr>
      </w:pPr>
      <w:hyperlink w:anchor="_Toc489809464" w:history="1">
        <w:r w:rsidR="00324FF7" w:rsidRPr="00DF70EF">
          <w:rPr>
            <w:rStyle w:val="Hyperlink"/>
            <w:noProof/>
          </w:rPr>
          <w:t>2.3</w:t>
        </w:r>
        <w:r w:rsidR="00324FF7">
          <w:rPr>
            <w:rFonts w:asciiTheme="minorHAnsi" w:eastAsiaTheme="minorEastAsia" w:hAnsiTheme="minorHAnsi" w:cstheme="minorBidi"/>
            <w:noProof/>
            <w:szCs w:val="22"/>
            <w:lang w:val="es-CO" w:eastAsia="es-CO"/>
          </w:rPr>
          <w:tab/>
        </w:r>
        <w:r w:rsidR="00324FF7" w:rsidRPr="00DF70EF">
          <w:rPr>
            <w:rStyle w:val="Hyperlink"/>
            <w:noProof/>
          </w:rPr>
          <w:t>PPP Implementation: 2013-2016</w:t>
        </w:r>
        <w:r w:rsidR="00324FF7">
          <w:rPr>
            <w:noProof/>
            <w:webHidden/>
          </w:rPr>
          <w:tab/>
        </w:r>
        <w:r w:rsidR="00324FF7">
          <w:rPr>
            <w:noProof/>
            <w:webHidden/>
          </w:rPr>
          <w:fldChar w:fldCharType="begin"/>
        </w:r>
        <w:r w:rsidR="00324FF7">
          <w:rPr>
            <w:noProof/>
            <w:webHidden/>
          </w:rPr>
          <w:instrText xml:space="preserve"> PAGEREF _Toc489809464 \h </w:instrText>
        </w:r>
        <w:r w:rsidR="00324FF7">
          <w:rPr>
            <w:noProof/>
            <w:webHidden/>
          </w:rPr>
        </w:r>
        <w:r w:rsidR="00324FF7">
          <w:rPr>
            <w:noProof/>
            <w:webHidden/>
          </w:rPr>
          <w:fldChar w:fldCharType="separate"/>
        </w:r>
        <w:r w:rsidR="00324FF7">
          <w:rPr>
            <w:noProof/>
            <w:webHidden/>
          </w:rPr>
          <w:t>3</w:t>
        </w:r>
        <w:r w:rsidR="00324FF7">
          <w:rPr>
            <w:noProof/>
            <w:webHidden/>
          </w:rPr>
          <w:fldChar w:fldCharType="end"/>
        </w:r>
      </w:hyperlink>
    </w:p>
    <w:p w14:paraId="6BF40330" w14:textId="77777777" w:rsidR="00324FF7" w:rsidRDefault="00592758">
      <w:pPr>
        <w:pStyle w:val="TOC3"/>
        <w:tabs>
          <w:tab w:val="left" w:pos="1320"/>
          <w:tab w:val="right" w:leader="dot" w:pos="9074"/>
        </w:tabs>
        <w:rPr>
          <w:rFonts w:asciiTheme="minorHAnsi" w:eastAsiaTheme="minorEastAsia" w:hAnsiTheme="minorHAnsi" w:cstheme="minorBidi"/>
          <w:i w:val="0"/>
          <w:noProof/>
          <w:sz w:val="22"/>
          <w:szCs w:val="22"/>
          <w:lang w:val="es-CO" w:eastAsia="es-CO"/>
        </w:rPr>
      </w:pPr>
      <w:hyperlink w:anchor="_Toc489809465" w:history="1">
        <w:r w:rsidR="00324FF7" w:rsidRPr="00DF70EF">
          <w:rPr>
            <w:rStyle w:val="Hyperlink"/>
            <w:noProof/>
          </w:rPr>
          <w:t>2.3.1</w:t>
        </w:r>
        <w:r w:rsidR="00324FF7">
          <w:rPr>
            <w:rFonts w:asciiTheme="minorHAnsi" w:eastAsiaTheme="minorEastAsia" w:hAnsiTheme="minorHAnsi" w:cstheme="minorBidi"/>
            <w:i w:val="0"/>
            <w:noProof/>
            <w:sz w:val="22"/>
            <w:szCs w:val="22"/>
            <w:lang w:val="es-CO" w:eastAsia="es-CO"/>
          </w:rPr>
          <w:tab/>
        </w:r>
        <w:r w:rsidR="00324FF7" w:rsidRPr="00DF70EF">
          <w:rPr>
            <w:rStyle w:val="Hyperlink"/>
            <w:noProof/>
          </w:rPr>
          <w:t>The Peacebuilding Needs and Priorities Assessment</w:t>
        </w:r>
        <w:r w:rsidR="00324FF7">
          <w:rPr>
            <w:noProof/>
            <w:webHidden/>
          </w:rPr>
          <w:tab/>
        </w:r>
        <w:r w:rsidR="00324FF7">
          <w:rPr>
            <w:noProof/>
            <w:webHidden/>
          </w:rPr>
          <w:fldChar w:fldCharType="begin"/>
        </w:r>
        <w:r w:rsidR="00324FF7">
          <w:rPr>
            <w:noProof/>
            <w:webHidden/>
          </w:rPr>
          <w:instrText xml:space="preserve"> PAGEREF _Toc489809465 \h </w:instrText>
        </w:r>
        <w:r w:rsidR="00324FF7">
          <w:rPr>
            <w:noProof/>
            <w:webHidden/>
          </w:rPr>
        </w:r>
        <w:r w:rsidR="00324FF7">
          <w:rPr>
            <w:noProof/>
            <w:webHidden/>
          </w:rPr>
          <w:fldChar w:fldCharType="separate"/>
        </w:r>
        <w:r w:rsidR="00324FF7">
          <w:rPr>
            <w:noProof/>
            <w:webHidden/>
          </w:rPr>
          <w:t>3</w:t>
        </w:r>
        <w:r w:rsidR="00324FF7">
          <w:rPr>
            <w:noProof/>
            <w:webHidden/>
          </w:rPr>
          <w:fldChar w:fldCharType="end"/>
        </w:r>
      </w:hyperlink>
    </w:p>
    <w:p w14:paraId="0B2B4798" w14:textId="77777777" w:rsidR="00324FF7" w:rsidRDefault="00592758">
      <w:pPr>
        <w:pStyle w:val="TOC3"/>
        <w:tabs>
          <w:tab w:val="left" w:pos="1320"/>
          <w:tab w:val="right" w:leader="dot" w:pos="9074"/>
        </w:tabs>
        <w:rPr>
          <w:rFonts w:asciiTheme="minorHAnsi" w:eastAsiaTheme="minorEastAsia" w:hAnsiTheme="minorHAnsi" w:cstheme="minorBidi"/>
          <w:i w:val="0"/>
          <w:noProof/>
          <w:sz w:val="22"/>
          <w:szCs w:val="22"/>
          <w:lang w:val="es-CO" w:eastAsia="es-CO"/>
        </w:rPr>
      </w:pPr>
      <w:hyperlink w:anchor="_Toc489809466" w:history="1">
        <w:r w:rsidR="00324FF7" w:rsidRPr="00DF70EF">
          <w:rPr>
            <w:rStyle w:val="Hyperlink"/>
            <w:noProof/>
          </w:rPr>
          <w:t>2.3.2</w:t>
        </w:r>
        <w:r w:rsidR="00324FF7">
          <w:rPr>
            <w:rFonts w:asciiTheme="minorHAnsi" w:eastAsiaTheme="minorEastAsia" w:hAnsiTheme="minorHAnsi" w:cstheme="minorBidi"/>
            <w:i w:val="0"/>
            <w:noProof/>
            <w:sz w:val="22"/>
            <w:szCs w:val="22"/>
            <w:lang w:val="es-CO" w:eastAsia="es-CO"/>
          </w:rPr>
          <w:tab/>
        </w:r>
        <w:r w:rsidR="00324FF7" w:rsidRPr="00DF70EF">
          <w:rPr>
            <w:rStyle w:val="Hyperlink"/>
            <w:noProof/>
          </w:rPr>
          <w:t>PPP Overview</w:t>
        </w:r>
        <w:r w:rsidR="00324FF7">
          <w:rPr>
            <w:noProof/>
            <w:webHidden/>
          </w:rPr>
          <w:tab/>
        </w:r>
        <w:r w:rsidR="00324FF7">
          <w:rPr>
            <w:noProof/>
            <w:webHidden/>
          </w:rPr>
          <w:fldChar w:fldCharType="begin"/>
        </w:r>
        <w:r w:rsidR="00324FF7">
          <w:rPr>
            <w:noProof/>
            <w:webHidden/>
          </w:rPr>
          <w:instrText xml:space="preserve"> PAGEREF _Toc489809466 \h </w:instrText>
        </w:r>
        <w:r w:rsidR="00324FF7">
          <w:rPr>
            <w:noProof/>
            <w:webHidden/>
          </w:rPr>
        </w:r>
        <w:r w:rsidR="00324FF7">
          <w:rPr>
            <w:noProof/>
            <w:webHidden/>
          </w:rPr>
          <w:fldChar w:fldCharType="separate"/>
        </w:r>
        <w:r w:rsidR="00324FF7">
          <w:rPr>
            <w:noProof/>
            <w:webHidden/>
          </w:rPr>
          <w:t>5</w:t>
        </w:r>
        <w:r w:rsidR="00324FF7">
          <w:rPr>
            <w:noProof/>
            <w:webHidden/>
          </w:rPr>
          <w:fldChar w:fldCharType="end"/>
        </w:r>
      </w:hyperlink>
    </w:p>
    <w:p w14:paraId="16664F23" w14:textId="77777777" w:rsidR="00324FF7" w:rsidRDefault="00592758">
      <w:pPr>
        <w:pStyle w:val="TOC3"/>
        <w:tabs>
          <w:tab w:val="left" w:pos="1320"/>
          <w:tab w:val="right" w:leader="dot" w:pos="9074"/>
        </w:tabs>
        <w:rPr>
          <w:rFonts w:asciiTheme="minorHAnsi" w:eastAsiaTheme="minorEastAsia" w:hAnsiTheme="minorHAnsi" w:cstheme="minorBidi"/>
          <w:i w:val="0"/>
          <w:noProof/>
          <w:sz w:val="22"/>
          <w:szCs w:val="22"/>
          <w:lang w:val="es-CO" w:eastAsia="es-CO"/>
        </w:rPr>
      </w:pPr>
      <w:hyperlink w:anchor="_Toc489809467" w:history="1">
        <w:r w:rsidR="00324FF7" w:rsidRPr="00DF70EF">
          <w:rPr>
            <w:rStyle w:val="Hyperlink"/>
            <w:noProof/>
          </w:rPr>
          <w:t>2.3.3</w:t>
        </w:r>
        <w:r w:rsidR="00324FF7">
          <w:rPr>
            <w:rFonts w:asciiTheme="minorHAnsi" w:eastAsiaTheme="minorEastAsia" w:hAnsiTheme="minorHAnsi" w:cstheme="minorBidi"/>
            <w:i w:val="0"/>
            <w:noProof/>
            <w:sz w:val="22"/>
            <w:szCs w:val="22"/>
            <w:lang w:val="es-CO" w:eastAsia="es-CO"/>
          </w:rPr>
          <w:tab/>
        </w:r>
        <w:r w:rsidR="00324FF7" w:rsidRPr="00DF70EF">
          <w:rPr>
            <w:rStyle w:val="Hyperlink"/>
            <w:noProof/>
          </w:rPr>
          <w:t>PPP Theory of Change</w:t>
        </w:r>
        <w:r w:rsidR="00324FF7">
          <w:rPr>
            <w:noProof/>
            <w:webHidden/>
          </w:rPr>
          <w:tab/>
        </w:r>
        <w:r w:rsidR="00324FF7">
          <w:rPr>
            <w:noProof/>
            <w:webHidden/>
          </w:rPr>
          <w:fldChar w:fldCharType="begin"/>
        </w:r>
        <w:r w:rsidR="00324FF7">
          <w:rPr>
            <w:noProof/>
            <w:webHidden/>
          </w:rPr>
          <w:instrText xml:space="preserve"> PAGEREF _Toc489809467 \h </w:instrText>
        </w:r>
        <w:r w:rsidR="00324FF7">
          <w:rPr>
            <w:noProof/>
            <w:webHidden/>
          </w:rPr>
        </w:r>
        <w:r w:rsidR="00324FF7">
          <w:rPr>
            <w:noProof/>
            <w:webHidden/>
          </w:rPr>
          <w:fldChar w:fldCharType="separate"/>
        </w:r>
        <w:r w:rsidR="00324FF7">
          <w:rPr>
            <w:noProof/>
            <w:webHidden/>
          </w:rPr>
          <w:t>5</w:t>
        </w:r>
        <w:r w:rsidR="00324FF7">
          <w:rPr>
            <w:noProof/>
            <w:webHidden/>
          </w:rPr>
          <w:fldChar w:fldCharType="end"/>
        </w:r>
      </w:hyperlink>
    </w:p>
    <w:p w14:paraId="6DF6BF0A" w14:textId="77777777" w:rsidR="00324FF7" w:rsidRDefault="00592758">
      <w:pPr>
        <w:pStyle w:val="TOC3"/>
        <w:tabs>
          <w:tab w:val="left" w:pos="1320"/>
          <w:tab w:val="right" w:leader="dot" w:pos="9074"/>
        </w:tabs>
        <w:rPr>
          <w:rFonts w:asciiTheme="minorHAnsi" w:eastAsiaTheme="minorEastAsia" w:hAnsiTheme="minorHAnsi" w:cstheme="minorBidi"/>
          <w:i w:val="0"/>
          <w:noProof/>
          <w:sz w:val="22"/>
          <w:szCs w:val="22"/>
          <w:lang w:val="es-CO" w:eastAsia="es-CO"/>
        </w:rPr>
      </w:pPr>
      <w:hyperlink w:anchor="_Toc489809468" w:history="1">
        <w:r w:rsidR="00324FF7" w:rsidRPr="00DF70EF">
          <w:rPr>
            <w:rStyle w:val="Hyperlink"/>
            <w:noProof/>
          </w:rPr>
          <w:t>2.3.4</w:t>
        </w:r>
        <w:r w:rsidR="00324FF7">
          <w:rPr>
            <w:rFonts w:asciiTheme="minorHAnsi" w:eastAsiaTheme="minorEastAsia" w:hAnsiTheme="minorHAnsi" w:cstheme="minorBidi"/>
            <w:i w:val="0"/>
            <w:noProof/>
            <w:sz w:val="22"/>
            <w:szCs w:val="22"/>
            <w:lang w:val="es-CO" w:eastAsia="es-CO"/>
          </w:rPr>
          <w:tab/>
        </w:r>
        <w:r w:rsidR="00324FF7" w:rsidRPr="00DF70EF">
          <w:rPr>
            <w:rStyle w:val="Hyperlink"/>
            <w:noProof/>
          </w:rPr>
          <w:t>PPP Supported Project Operationalization</w:t>
        </w:r>
        <w:r w:rsidR="00324FF7">
          <w:rPr>
            <w:noProof/>
            <w:webHidden/>
          </w:rPr>
          <w:tab/>
        </w:r>
        <w:r w:rsidR="00324FF7">
          <w:rPr>
            <w:noProof/>
            <w:webHidden/>
          </w:rPr>
          <w:fldChar w:fldCharType="begin"/>
        </w:r>
        <w:r w:rsidR="00324FF7">
          <w:rPr>
            <w:noProof/>
            <w:webHidden/>
          </w:rPr>
          <w:instrText xml:space="preserve"> PAGEREF _Toc489809468 \h </w:instrText>
        </w:r>
        <w:r w:rsidR="00324FF7">
          <w:rPr>
            <w:noProof/>
            <w:webHidden/>
          </w:rPr>
        </w:r>
        <w:r w:rsidR="00324FF7">
          <w:rPr>
            <w:noProof/>
            <w:webHidden/>
          </w:rPr>
          <w:fldChar w:fldCharType="separate"/>
        </w:r>
        <w:r w:rsidR="00324FF7">
          <w:rPr>
            <w:noProof/>
            <w:webHidden/>
          </w:rPr>
          <w:t>7</w:t>
        </w:r>
        <w:r w:rsidR="00324FF7">
          <w:rPr>
            <w:noProof/>
            <w:webHidden/>
          </w:rPr>
          <w:fldChar w:fldCharType="end"/>
        </w:r>
      </w:hyperlink>
    </w:p>
    <w:p w14:paraId="2E0BCDDB" w14:textId="77777777" w:rsidR="00324FF7" w:rsidRDefault="00592758">
      <w:pPr>
        <w:pStyle w:val="TOC1"/>
        <w:tabs>
          <w:tab w:val="left" w:pos="480"/>
          <w:tab w:val="right" w:leader="dot" w:pos="9074"/>
        </w:tabs>
        <w:rPr>
          <w:rFonts w:asciiTheme="minorHAnsi" w:eastAsiaTheme="minorEastAsia" w:hAnsiTheme="minorHAnsi" w:cstheme="minorBidi"/>
          <w:b w:val="0"/>
          <w:noProof/>
          <w:szCs w:val="22"/>
          <w:lang w:val="es-CO" w:eastAsia="es-CO"/>
        </w:rPr>
      </w:pPr>
      <w:hyperlink w:anchor="_Toc489809469" w:history="1">
        <w:r w:rsidR="00324FF7" w:rsidRPr="00DF70EF">
          <w:rPr>
            <w:rStyle w:val="Hyperlink"/>
            <w:noProof/>
          </w:rPr>
          <w:t>3</w:t>
        </w:r>
        <w:r w:rsidR="00324FF7">
          <w:rPr>
            <w:rFonts w:asciiTheme="minorHAnsi" w:eastAsiaTheme="minorEastAsia" w:hAnsiTheme="minorHAnsi" w:cstheme="minorBidi"/>
            <w:b w:val="0"/>
            <w:noProof/>
            <w:szCs w:val="22"/>
            <w:lang w:val="es-CO" w:eastAsia="es-CO"/>
          </w:rPr>
          <w:tab/>
        </w:r>
        <w:r w:rsidR="00324FF7" w:rsidRPr="00DF70EF">
          <w:rPr>
            <w:rStyle w:val="Hyperlink"/>
            <w:noProof/>
          </w:rPr>
          <w:t>Evaluation Features</w:t>
        </w:r>
        <w:r w:rsidR="00324FF7">
          <w:rPr>
            <w:noProof/>
            <w:webHidden/>
          </w:rPr>
          <w:tab/>
        </w:r>
        <w:r w:rsidR="00324FF7">
          <w:rPr>
            <w:noProof/>
            <w:webHidden/>
          </w:rPr>
          <w:fldChar w:fldCharType="begin"/>
        </w:r>
        <w:r w:rsidR="00324FF7">
          <w:rPr>
            <w:noProof/>
            <w:webHidden/>
          </w:rPr>
          <w:instrText xml:space="preserve"> PAGEREF _Toc489809469 \h </w:instrText>
        </w:r>
        <w:r w:rsidR="00324FF7">
          <w:rPr>
            <w:noProof/>
            <w:webHidden/>
          </w:rPr>
        </w:r>
        <w:r w:rsidR="00324FF7">
          <w:rPr>
            <w:noProof/>
            <w:webHidden/>
          </w:rPr>
          <w:fldChar w:fldCharType="separate"/>
        </w:r>
        <w:r w:rsidR="00324FF7">
          <w:rPr>
            <w:noProof/>
            <w:webHidden/>
          </w:rPr>
          <w:t>8</w:t>
        </w:r>
        <w:r w:rsidR="00324FF7">
          <w:rPr>
            <w:noProof/>
            <w:webHidden/>
          </w:rPr>
          <w:fldChar w:fldCharType="end"/>
        </w:r>
      </w:hyperlink>
    </w:p>
    <w:p w14:paraId="15E521B4" w14:textId="77777777" w:rsidR="00324FF7" w:rsidRDefault="00592758">
      <w:pPr>
        <w:pStyle w:val="TOC2"/>
        <w:tabs>
          <w:tab w:val="left" w:pos="880"/>
          <w:tab w:val="right" w:leader="dot" w:pos="9074"/>
        </w:tabs>
        <w:rPr>
          <w:rFonts w:asciiTheme="minorHAnsi" w:eastAsiaTheme="minorEastAsia" w:hAnsiTheme="minorHAnsi" w:cstheme="minorBidi"/>
          <w:noProof/>
          <w:szCs w:val="22"/>
          <w:lang w:val="es-CO" w:eastAsia="es-CO"/>
        </w:rPr>
      </w:pPr>
      <w:hyperlink w:anchor="_Toc489809470" w:history="1">
        <w:r w:rsidR="00324FF7" w:rsidRPr="00DF70EF">
          <w:rPr>
            <w:rStyle w:val="Hyperlink"/>
            <w:noProof/>
          </w:rPr>
          <w:t>3.1</w:t>
        </w:r>
        <w:r w:rsidR="00324FF7">
          <w:rPr>
            <w:rFonts w:asciiTheme="minorHAnsi" w:eastAsiaTheme="minorEastAsia" w:hAnsiTheme="minorHAnsi" w:cstheme="minorBidi"/>
            <w:noProof/>
            <w:szCs w:val="22"/>
            <w:lang w:val="es-CO" w:eastAsia="es-CO"/>
          </w:rPr>
          <w:tab/>
        </w:r>
        <w:r w:rsidR="00324FF7" w:rsidRPr="00DF70EF">
          <w:rPr>
            <w:rStyle w:val="Hyperlink"/>
            <w:noProof/>
          </w:rPr>
          <w:t>Evaluation Scope</w:t>
        </w:r>
        <w:r w:rsidR="00324FF7">
          <w:rPr>
            <w:noProof/>
            <w:webHidden/>
          </w:rPr>
          <w:tab/>
        </w:r>
        <w:r w:rsidR="00324FF7">
          <w:rPr>
            <w:noProof/>
            <w:webHidden/>
          </w:rPr>
          <w:fldChar w:fldCharType="begin"/>
        </w:r>
        <w:r w:rsidR="00324FF7">
          <w:rPr>
            <w:noProof/>
            <w:webHidden/>
          </w:rPr>
          <w:instrText xml:space="preserve"> PAGEREF _Toc489809470 \h </w:instrText>
        </w:r>
        <w:r w:rsidR="00324FF7">
          <w:rPr>
            <w:noProof/>
            <w:webHidden/>
          </w:rPr>
        </w:r>
        <w:r w:rsidR="00324FF7">
          <w:rPr>
            <w:noProof/>
            <w:webHidden/>
          </w:rPr>
          <w:fldChar w:fldCharType="separate"/>
        </w:r>
        <w:r w:rsidR="00324FF7">
          <w:rPr>
            <w:noProof/>
            <w:webHidden/>
          </w:rPr>
          <w:t>8</w:t>
        </w:r>
        <w:r w:rsidR="00324FF7">
          <w:rPr>
            <w:noProof/>
            <w:webHidden/>
          </w:rPr>
          <w:fldChar w:fldCharType="end"/>
        </w:r>
      </w:hyperlink>
    </w:p>
    <w:p w14:paraId="124AB363" w14:textId="77777777" w:rsidR="00324FF7" w:rsidRDefault="00592758">
      <w:pPr>
        <w:pStyle w:val="TOC3"/>
        <w:tabs>
          <w:tab w:val="left" w:pos="1100"/>
          <w:tab w:val="right" w:leader="dot" w:pos="9074"/>
        </w:tabs>
        <w:rPr>
          <w:rFonts w:asciiTheme="minorHAnsi" w:eastAsiaTheme="minorEastAsia" w:hAnsiTheme="minorHAnsi" w:cstheme="minorBidi"/>
          <w:i w:val="0"/>
          <w:noProof/>
          <w:sz w:val="22"/>
          <w:szCs w:val="22"/>
          <w:lang w:val="es-CO" w:eastAsia="es-CO"/>
        </w:rPr>
      </w:pPr>
      <w:hyperlink w:anchor="_Toc489809471" w:history="1">
        <w:r w:rsidR="00324FF7" w:rsidRPr="00DF70EF">
          <w:rPr>
            <w:rStyle w:val="Hyperlink"/>
            <w:noProof/>
          </w:rPr>
          <w:t>3.1.1</w:t>
        </w:r>
        <w:r w:rsidR="00324FF7">
          <w:rPr>
            <w:rFonts w:asciiTheme="minorHAnsi" w:eastAsiaTheme="minorEastAsia" w:hAnsiTheme="minorHAnsi" w:cstheme="minorBidi"/>
            <w:i w:val="0"/>
            <w:noProof/>
            <w:sz w:val="22"/>
            <w:szCs w:val="22"/>
            <w:lang w:val="es-CO" w:eastAsia="es-CO"/>
          </w:rPr>
          <w:tab/>
        </w:r>
        <w:r w:rsidR="00324FF7" w:rsidRPr="00DF70EF">
          <w:rPr>
            <w:rStyle w:val="Hyperlink"/>
            <w:noProof/>
          </w:rPr>
          <w:t>Evaluation Scope and Key Questions</w:t>
        </w:r>
        <w:r w:rsidR="00324FF7">
          <w:rPr>
            <w:noProof/>
            <w:webHidden/>
          </w:rPr>
          <w:tab/>
        </w:r>
        <w:r w:rsidR="00324FF7">
          <w:rPr>
            <w:noProof/>
            <w:webHidden/>
          </w:rPr>
          <w:fldChar w:fldCharType="begin"/>
        </w:r>
        <w:r w:rsidR="00324FF7">
          <w:rPr>
            <w:noProof/>
            <w:webHidden/>
          </w:rPr>
          <w:instrText xml:space="preserve"> PAGEREF _Toc489809471 \h </w:instrText>
        </w:r>
        <w:r w:rsidR="00324FF7">
          <w:rPr>
            <w:noProof/>
            <w:webHidden/>
          </w:rPr>
        </w:r>
        <w:r w:rsidR="00324FF7">
          <w:rPr>
            <w:noProof/>
            <w:webHidden/>
          </w:rPr>
          <w:fldChar w:fldCharType="separate"/>
        </w:r>
        <w:r w:rsidR="00324FF7">
          <w:rPr>
            <w:noProof/>
            <w:webHidden/>
          </w:rPr>
          <w:t>8</w:t>
        </w:r>
        <w:r w:rsidR="00324FF7">
          <w:rPr>
            <w:noProof/>
            <w:webHidden/>
          </w:rPr>
          <w:fldChar w:fldCharType="end"/>
        </w:r>
      </w:hyperlink>
    </w:p>
    <w:p w14:paraId="56D08AE5" w14:textId="77777777" w:rsidR="00324FF7" w:rsidRDefault="00592758">
      <w:pPr>
        <w:pStyle w:val="TOC3"/>
        <w:tabs>
          <w:tab w:val="left" w:pos="1320"/>
          <w:tab w:val="right" w:leader="dot" w:pos="9074"/>
        </w:tabs>
        <w:rPr>
          <w:rFonts w:asciiTheme="minorHAnsi" w:eastAsiaTheme="minorEastAsia" w:hAnsiTheme="minorHAnsi" w:cstheme="minorBidi"/>
          <w:i w:val="0"/>
          <w:noProof/>
          <w:sz w:val="22"/>
          <w:szCs w:val="22"/>
          <w:lang w:val="es-CO" w:eastAsia="es-CO"/>
        </w:rPr>
      </w:pPr>
      <w:hyperlink w:anchor="_Toc489809472" w:history="1">
        <w:r w:rsidR="00324FF7" w:rsidRPr="00DF70EF">
          <w:rPr>
            <w:rStyle w:val="Hyperlink"/>
            <w:noProof/>
          </w:rPr>
          <w:t>3.1.2</w:t>
        </w:r>
        <w:r w:rsidR="00324FF7">
          <w:rPr>
            <w:rFonts w:asciiTheme="minorHAnsi" w:eastAsiaTheme="minorEastAsia" w:hAnsiTheme="minorHAnsi" w:cstheme="minorBidi"/>
            <w:i w:val="0"/>
            <w:noProof/>
            <w:sz w:val="22"/>
            <w:szCs w:val="22"/>
            <w:lang w:val="es-CO" w:eastAsia="es-CO"/>
          </w:rPr>
          <w:tab/>
        </w:r>
        <w:r w:rsidR="00324FF7" w:rsidRPr="00DF70EF">
          <w:rPr>
            <w:rStyle w:val="Hyperlink"/>
            <w:noProof/>
          </w:rPr>
          <w:t>Additional Considerations</w:t>
        </w:r>
        <w:r w:rsidR="00324FF7">
          <w:rPr>
            <w:noProof/>
            <w:webHidden/>
          </w:rPr>
          <w:tab/>
        </w:r>
        <w:r w:rsidR="00324FF7">
          <w:rPr>
            <w:noProof/>
            <w:webHidden/>
          </w:rPr>
          <w:fldChar w:fldCharType="begin"/>
        </w:r>
        <w:r w:rsidR="00324FF7">
          <w:rPr>
            <w:noProof/>
            <w:webHidden/>
          </w:rPr>
          <w:instrText xml:space="preserve"> PAGEREF _Toc489809472 \h </w:instrText>
        </w:r>
        <w:r w:rsidR="00324FF7">
          <w:rPr>
            <w:noProof/>
            <w:webHidden/>
          </w:rPr>
        </w:r>
        <w:r w:rsidR="00324FF7">
          <w:rPr>
            <w:noProof/>
            <w:webHidden/>
          </w:rPr>
          <w:fldChar w:fldCharType="separate"/>
        </w:r>
        <w:r w:rsidR="00324FF7">
          <w:rPr>
            <w:noProof/>
            <w:webHidden/>
          </w:rPr>
          <w:t>9</w:t>
        </w:r>
        <w:r w:rsidR="00324FF7">
          <w:rPr>
            <w:noProof/>
            <w:webHidden/>
          </w:rPr>
          <w:fldChar w:fldCharType="end"/>
        </w:r>
      </w:hyperlink>
    </w:p>
    <w:p w14:paraId="196D5A4C" w14:textId="77777777" w:rsidR="00324FF7" w:rsidRDefault="00592758">
      <w:pPr>
        <w:pStyle w:val="TOC2"/>
        <w:tabs>
          <w:tab w:val="left" w:pos="880"/>
          <w:tab w:val="right" w:leader="dot" w:pos="9074"/>
        </w:tabs>
        <w:rPr>
          <w:rFonts w:asciiTheme="minorHAnsi" w:eastAsiaTheme="minorEastAsia" w:hAnsiTheme="minorHAnsi" w:cstheme="minorBidi"/>
          <w:noProof/>
          <w:szCs w:val="22"/>
          <w:lang w:val="es-CO" w:eastAsia="es-CO"/>
        </w:rPr>
      </w:pPr>
      <w:hyperlink w:anchor="_Toc489809473" w:history="1">
        <w:r w:rsidR="00324FF7" w:rsidRPr="00DF70EF">
          <w:rPr>
            <w:rStyle w:val="Hyperlink"/>
            <w:noProof/>
          </w:rPr>
          <w:t>3.2</w:t>
        </w:r>
        <w:r w:rsidR="00324FF7">
          <w:rPr>
            <w:rFonts w:asciiTheme="minorHAnsi" w:eastAsiaTheme="minorEastAsia" w:hAnsiTheme="minorHAnsi" w:cstheme="minorBidi"/>
            <w:noProof/>
            <w:szCs w:val="22"/>
            <w:lang w:val="es-CO" w:eastAsia="es-CO"/>
          </w:rPr>
          <w:tab/>
        </w:r>
        <w:r w:rsidR="00324FF7" w:rsidRPr="00DF70EF">
          <w:rPr>
            <w:rStyle w:val="Hyperlink"/>
            <w:noProof/>
          </w:rPr>
          <w:t>Evaluation Methodology</w:t>
        </w:r>
        <w:r w:rsidR="00324FF7">
          <w:rPr>
            <w:noProof/>
            <w:webHidden/>
          </w:rPr>
          <w:tab/>
        </w:r>
        <w:r w:rsidR="00324FF7">
          <w:rPr>
            <w:noProof/>
            <w:webHidden/>
          </w:rPr>
          <w:fldChar w:fldCharType="begin"/>
        </w:r>
        <w:r w:rsidR="00324FF7">
          <w:rPr>
            <w:noProof/>
            <w:webHidden/>
          </w:rPr>
          <w:instrText xml:space="preserve"> PAGEREF _Toc489809473 \h </w:instrText>
        </w:r>
        <w:r w:rsidR="00324FF7">
          <w:rPr>
            <w:noProof/>
            <w:webHidden/>
          </w:rPr>
        </w:r>
        <w:r w:rsidR="00324FF7">
          <w:rPr>
            <w:noProof/>
            <w:webHidden/>
          </w:rPr>
          <w:fldChar w:fldCharType="separate"/>
        </w:r>
        <w:r w:rsidR="00324FF7">
          <w:rPr>
            <w:noProof/>
            <w:webHidden/>
          </w:rPr>
          <w:t>11</w:t>
        </w:r>
        <w:r w:rsidR="00324FF7">
          <w:rPr>
            <w:noProof/>
            <w:webHidden/>
          </w:rPr>
          <w:fldChar w:fldCharType="end"/>
        </w:r>
      </w:hyperlink>
    </w:p>
    <w:p w14:paraId="132DC6B1" w14:textId="77777777" w:rsidR="00324FF7" w:rsidRDefault="00592758">
      <w:pPr>
        <w:pStyle w:val="TOC2"/>
        <w:tabs>
          <w:tab w:val="left" w:pos="880"/>
          <w:tab w:val="right" w:leader="dot" w:pos="9074"/>
        </w:tabs>
        <w:rPr>
          <w:rFonts w:asciiTheme="minorHAnsi" w:eastAsiaTheme="minorEastAsia" w:hAnsiTheme="minorHAnsi" w:cstheme="minorBidi"/>
          <w:noProof/>
          <w:szCs w:val="22"/>
          <w:lang w:val="es-CO" w:eastAsia="es-CO"/>
        </w:rPr>
      </w:pPr>
      <w:hyperlink w:anchor="_Toc489809474" w:history="1">
        <w:r w:rsidR="00324FF7" w:rsidRPr="00DF70EF">
          <w:rPr>
            <w:rStyle w:val="Hyperlink"/>
            <w:noProof/>
          </w:rPr>
          <w:t>3.3</w:t>
        </w:r>
        <w:r w:rsidR="00324FF7">
          <w:rPr>
            <w:rFonts w:asciiTheme="minorHAnsi" w:eastAsiaTheme="minorEastAsia" w:hAnsiTheme="minorHAnsi" w:cstheme="minorBidi"/>
            <w:noProof/>
            <w:szCs w:val="22"/>
            <w:lang w:val="es-CO" w:eastAsia="es-CO"/>
          </w:rPr>
          <w:tab/>
        </w:r>
        <w:r w:rsidR="00324FF7" w:rsidRPr="00DF70EF">
          <w:rPr>
            <w:rStyle w:val="Hyperlink"/>
            <w:noProof/>
          </w:rPr>
          <w:t>Evaluation Limitations</w:t>
        </w:r>
        <w:r w:rsidR="00324FF7">
          <w:rPr>
            <w:noProof/>
            <w:webHidden/>
          </w:rPr>
          <w:tab/>
        </w:r>
        <w:r w:rsidR="00324FF7">
          <w:rPr>
            <w:noProof/>
            <w:webHidden/>
          </w:rPr>
          <w:fldChar w:fldCharType="begin"/>
        </w:r>
        <w:r w:rsidR="00324FF7">
          <w:rPr>
            <w:noProof/>
            <w:webHidden/>
          </w:rPr>
          <w:instrText xml:space="preserve"> PAGEREF _Toc489809474 \h </w:instrText>
        </w:r>
        <w:r w:rsidR="00324FF7">
          <w:rPr>
            <w:noProof/>
            <w:webHidden/>
          </w:rPr>
        </w:r>
        <w:r w:rsidR="00324FF7">
          <w:rPr>
            <w:noProof/>
            <w:webHidden/>
          </w:rPr>
          <w:fldChar w:fldCharType="separate"/>
        </w:r>
        <w:r w:rsidR="00324FF7">
          <w:rPr>
            <w:noProof/>
            <w:webHidden/>
          </w:rPr>
          <w:t>13</w:t>
        </w:r>
        <w:r w:rsidR="00324FF7">
          <w:rPr>
            <w:noProof/>
            <w:webHidden/>
          </w:rPr>
          <w:fldChar w:fldCharType="end"/>
        </w:r>
      </w:hyperlink>
    </w:p>
    <w:p w14:paraId="5E2C26CD" w14:textId="77777777" w:rsidR="00324FF7" w:rsidRDefault="00592758">
      <w:pPr>
        <w:pStyle w:val="TOC1"/>
        <w:tabs>
          <w:tab w:val="left" w:pos="480"/>
          <w:tab w:val="right" w:leader="dot" w:pos="9074"/>
        </w:tabs>
        <w:rPr>
          <w:rFonts w:asciiTheme="minorHAnsi" w:eastAsiaTheme="minorEastAsia" w:hAnsiTheme="minorHAnsi" w:cstheme="minorBidi"/>
          <w:b w:val="0"/>
          <w:noProof/>
          <w:szCs w:val="22"/>
          <w:lang w:val="es-CO" w:eastAsia="es-CO"/>
        </w:rPr>
      </w:pPr>
      <w:hyperlink w:anchor="_Toc489809475" w:history="1">
        <w:r w:rsidR="00324FF7" w:rsidRPr="00DF70EF">
          <w:rPr>
            <w:rStyle w:val="Hyperlink"/>
            <w:noProof/>
          </w:rPr>
          <w:t>4</w:t>
        </w:r>
        <w:r w:rsidR="00324FF7">
          <w:rPr>
            <w:rFonts w:asciiTheme="minorHAnsi" w:eastAsiaTheme="minorEastAsia" w:hAnsiTheme="minorHAnsi" w:cstheme="minorBidi"/>
            <w:b w:val="0"/>
            <w:noProof/>
            <w:szCs w:val="22"/>
            <w:lang w:val="es-CO" w:eastAsia="es-CO"/>
          </w:rPr>
          <w:tab/>
        </w:r>
        <w:r w:rsidR="00324FF7" w:rsidRPr="00DF70EF">
          <w:rPr>
            <w:rStyle w:val="Hyperlink"/>
            <w:noProof/>
          </w:rPr>
          <w:t>Evaluation Findings</w:t>
        </w:r>
        <w:r w:rsidR="00324FF7">
          <w:rPr>
            <w:noProof/>
            <w:webHidden/>
          </w:rPr>
          <w:tab/>
        </w:r>
        <w:r w:rsidR="00324FF7">
          <w:rPr>
            <w:noProof/>
            <w:webHidden/>
          </w:rPr>
          <w:fldChar w:fldCharType="begin"/>
        </w:r>
        <w:r w:rsidR="00324FF7">
          <w:rPr>
            <w:noProof/>
            <w:webHidden/>
          </w:rPr>
          <w:instrText xml:space="preserve"> PAGEREF _Toc489809475 \h </w:instrText>
        </w:r>
        <w:r w:rsidR="00324FF7">
          <w:rPr>
            <w:noProof/>
            <w:webHidden/>
          </w:rPr>
        </w:r>
        <w:r w:rsidR="00324FF7">
          <w:rPr>
            <w:noProof/>
            <w:webHidden/>
          </w:rPr>
          <w:fldChar w:fldCharType="separate"/>
        </w:r>
        <w:r w:rsidR="00324FF7">
          <w:rPr>
            <w:noProof/>
            <w:webHidden/>
          </w:rPr>
          <w:t>14</w:t>
        </w:r>
        <w:r w:rsidR="00324FF7">
          <w:rPr>
            <w:noProof/>
            <w:webHidden/>
          </w:rPr>
          <w:fldChar w:fldCharType="end"/>
        </w:r>
      </w:hyperlink>
    </w:p>
    <w:p w14:paraId="5ED970A5" w14:textId="77777777" w:rsidR="00324FF7" w:rsidRDefault="00592758">
      <w:pPr>
        <w:pStyle w:val="TOC2"/>
        <w:tabs>
          <w:tab w:val="left" w:pos="880"/>
          <w:tab w:val="right" w:leader="dot" w:pos="9074"/>
        </w:tabs>
        <w:rPr>
          <w:rFonts w:asciiTheme="minorHAnsi" w:eastAsiaTheme="minorEastAsia" w:hAnsiTheme="minorHAnsi" w:cstheme="minorBidi"/>
          <w:noProof/>
          <w:szCs w:val="22"/>
          <w:lang w:val="es-CO" w:eastAsia="es-CO"/>
        </w:rPr>
      </w:pPr>
      <w:hyperlink w:anchor="_Toc489809476" w:history="1">
        <w:r w:rsidR="00324FF7" w:rsidRPr="00DF70EF">
          <w:rPr>
            <w:rStyle w:val="Hyperlink"/>
            <w:noProof/>
          </w:rPr>
          <w:t>4.1</w:t>
        </w:r>
        <w:r w:rsidR="00324FF7">
          <w:rPr>
            <w:rFonts w:asciiTheme="minorHAnsi" w:eastAsiaTheme="minorEastAsia" w:hAnsiTheme="minorHAnsi" w:cstheme="minorBidi"/>
            <w:noProof/>
            <w:szCs w:val="22"/>
            <w:lang w:val="es-CO" w:eastAsia="es-CO"/>
          </w:rPr>
          <w:tab/>
        </w:r>
        <w:r w:rsidR="00324FF7" w:rsidRPr="00DF70EF">
          <w:rPr>
            <w:rStyle w:val="Hyperlink"/>
            <w:noProof/>
          </w:rPr>
          <w:t>Impact – Political and Strategic Contributions</w:t>
        </w:r>
        <w:r w:rsidR="00324FF7">
          <w:rPr>
            <w:noProof/>
            <w:webHidden/>
          </w:rPr>
          <w:tab/>
        </w:r>
        <w:r w:rsidR="00324FF7">
          <w:rPr>
            <w:noProof/>
            <w:webHidden/>
          </w:rPr>
          <w:fldChar w:fldCharType="begin"/>
        </w:r>
        <w:r w:rsidR="00324FF7">
          <w:rPr>
            <w:noProof/>
            <w:webHidden/>
          </w:rPr>
          <w:instrText xml:space="preserve"> PAGEREF _Toc489809476 \h </w:instrText>
        </w:r>
        <w:r w:rsidR="00324FF7">
          <w:rPr>
            <w:noProof/>
            <w:webHidden/>
          </w:rPr>
        </w:r>
        <w:r w:rsidR="00324FF7">
          <w:rPr>
            <w:noProof/>
            <w:webHidden/>
          </w:rPr>
          <w:fldChar w:fldCharType="separate"/>
        </w:r>
        <w:r w:rsidR="00324FF7">
          <w:rPr>
            <w:noProof/>
            <w:webHidden/>
          </w:rPr>
          <w:t>14</w:t>
        </w:r>
        <w:r w:rsidR="00324FF7">
          <w:rPr>
            <w:noProof/>
            <w:webHidden/>
          </w:rPr>
          <w:fldChar w:fldCharType="end"/>
        </w:r>
      </w:hyperlink>
    </w:p>
    <w:p w14:paraId="56C3528A" w14:textId="77777777" w:rsidR="00324FF7" w:rsidRDefault="00592758">
      <w:pPr>
        <w:pStyle w:val="TOC3"/>
        <w:tabs>
          <w:tab w:val="left" w:pos="1100"/>
          <w:tab w:val="right" w:leader="dot" w:pos="9074"/>
        </w:tabs>
        <w:rPr>
          <w:rFonts w:asciiTheme="minorHAnsi" w:eastAsiaTheme="minorEastAsia" w:hAnsiTheme="minorHAnsi" w:cstheme="minorBidi"/>
          <w:i w:val="0"/>
          <w:noProof/>
          <w:sz w:val="22"/>
          <w:szCs w:val="22"/>
          <w:lang w:val="es-CO" w:eastAsia="es-CO"/>
        </w:rPr>
      </w:pPr>
      <w:hyperlink w:anchor="_Toc489809477" w:history="1">
        <w:r w:rsidR="00324FF7" w:rsidRPr="00DF70EF">
          <w:rPr>
            <w:rStyle w:val="Hyperlink"/>
            <w:noProof/>
          </w:rPr>
          <w:t>4.1.1</w:t>
        </w:r>
        <w:r w:rsidR="00324FF7">
          <w:rPr>
            <w:rFonts w:asciiTheme="minorHAnsi" w:eastAsiaTheme="minorEastAsia" w:hAnsiTheme="minorHAnsi" w:cstheme="minorBidi"/>
            <w:i w:val="0"/>
            <w:noProof/>
            <w:sz w:val="22"/>
            <w:szCs w:val="22"/>
            <w:lang w:val="es-CO" w:eastAsia="es-CO"/>
          </w:rPr>
          <w:tab/>
        </w:r>
        <w:r w:rsidR="00324FF7" w:rsidRPr="00DF70EF">
          <w:rPr>
            <w:rStyle w:val="Hyperlink"/>
            <w:noProof/>
          </w:rPr>
          <w:t>Outcome 1: Rule of Law</w:t>
        </w:r>
        <w:r w:rsidR="00324FF7">
          <w:rPr>
            <w:noProof/>
            <w:webHidden/>
          </w:rPr>
          <w:tab/>
        </w:r>
        <w:r w:rsidR="00324FF7">
          <w:rPr>
            <w:noProof/>
            <w:webHidden/>
          </w:rPr>
          <w:fldChar w:fldCharType="begin"/>
        </w:r>
        <w:r w:rsidR="00324FF7">
          <w:rPr>
            <w:noProof/>
            <w:webHidden/>
          </w:rPr>
          <w:instrText xml:space="preserve"> PAGEREF _Toc489809477 \h </w:instrText>
        </w:r>
        <w:r w:rsidR="00324FF7">
          <w:rPr>
            <w:noProof/>
            <w:webHidden/>
          </w:rPr>
        </w:r>
        <w:r w:rsidR="00324FF7">
          <w:rPr>
            <w:noProof/>
            <w:webHidden/>
          </w:rPr>
          <w:fldChar w:fldCharType="separate"/>
        </w:r>
        <w:r w:rsidR="00324FF7">
          <w:rPr>
            <w:noProof/>
            <w:webHidden/>
          </w:rPr>
          <w:t>14</w:t>
        </w:r>
        <w:r w:rsidR="00324FF7">
          <w:rPr>
            <w:noProof/>
            <w:webHidden/>
          </w:rPr>
          <w:fldChar w:fldCharType="end"/>
        </w:r>
      </w:hyperlink>
    </w:p>
    <w:p w14:paraId="1E4267DA" w14:textId="77777777" w:rsidR="00324FF7" w:rsidRDefault="00592758">
      <w:pPr>
        <w:pStyle w:val="TOC3"/>
        <w:tabs>
          <w:tab w:val="left" w:pos="1320"/>
          <w:tab w:val="right" w:leader="dot" w:pos="9074"/>
        </w:tabs>
        <w:rPr>
          <w:rFonts w:asciiTheme="minorHAnsi" w:eastAsiaTheme="minorEastAsia" w:hAnsiTheme="minorHAnsi" w:cstheme="minorBidi"/>
          <w:i w:val="0"/>
          <w:noProof/>
          <w:sz w:val="22"/>
          <w:szCs w:val="22"/>
          <w:lang w:val="es-CO" w:eastAsia="es-CO"/>
        </w:rPr>
      </w:pPr>
      <w:hyperlink w:anchor="_Toc489809478" w:history="1">
        <w:r w:rsidR="00324FF7" w:rsidRPr="00DF70EF">
          <w:rPr>
            <w:rStyle w:val="Hyperlink"/>
            <w:noProof/>
          </w:rPr>
          <w:t>4.1.2</w:t>
        </w:r>
        <w:r w:rsidR="00324FF7">
          <w:rPr>
            <w:rFonts w:asciiTheme="minorHAnsi" w:eastAsiaTheme="minorEastAsia" w:hAnsiTheme="minorHAnsi" w:cstheme="minorBidi"/>
            <w:i w:val="0"/>
            <w:noProof/>
            <w:sz w:val="22"/>
            <w:szCs w:val="22"/>
            <w:lang w:val="es-CO" w:eastAsia="es-CO"/>
          </w:rPr>
          <w:tab/>
        </w:r>
        <w:r w:rsidR="00324FF7" w:rsidRPr="00DF70EF">
          <w:rPr>
            <w:rStyle w:val="Hyperlink"/>
            <w:noProof/>
          </w:rPr>
          <w:t>Outcome 2: Local Self-Government Capacity</w:t>
        </w:r>
        <w:r w:rsidR="00324FF7">
          <w:rPr>
            <w:noProof/>
            <w:webHidden/>
          </w:rPr>
          <w:tab/>
        </w:r>
        <w:r w:rsidR="00324FF7">
          <w:rPr>
            <w:noProof/>
            <w:webHidden/>
          </w:rPr>
          <w:fldChar w:fldCharType="begin"/>
        </w:r>
        <w:r w:rsidR="00324FF7">
          <w:rPr>
            <w:noProof/>
            <w:webHidden/>
          </w:rPr>
          <w:instrText xml:space="preserve"> PAGEREF _Toc489809478 \h </w:instrText>
        </w:r>
        <w:r w:rsidR="00324FF7">
          <w:rPr>
            <w:noProof/>
            <w:webHidden/>
          </w:rPr>
        </w:r>
        <w:r w:rsidR="00324FF7">
          <w:rPr>
            <w:noProof/>
            <w:webHidden/>
          </w:rPr>
          <w:fldChar w:fldCharType="separate"/>
        </w:r>
        <w:r w:rsidR="00324FF7">
          <w:rPr>
            <w:noProof/>
            <w:webHidden/>
          </w:rPr>
          <w:t>16</w:t>
        </w:r>
        <w:r w:rsidR="00324FF7">
          <w:rPr>
            <w:noProof/>
            <w:webHidden/>
          </w:rPr>
          <w:fldChar w:fldCharType="end"/>
        </w:r>
      </w:hyperlink>
    </w:p>
    <w:p w14:paraId="7496E95D" w14:textId="77777777" w:rsidR="00324FF7" w:rsidRDefault="00592758">
      <w:pPr>
        <w:pStyle w:val="TOC3"/>
        <w:tabs>
          <w:tab w:val="left" w:pos="1320"/>
          <w:tab w:val="right" w:leader="dot" w:pos="9074"/>
        </w:tabs>
        <w:rPr>
          <w:rFonts w:asciiTheme="minorHAnsi" w:eastAsiaTheme="minorEastAsia" w:hAnsiTheme="minorHAnsi" w:cstheme="minorBidi"/>
          <w:i w:val="0"/>
          <w:noProof/>
          <w:sz w:val="22"/>
          <w:szCs w:val="22"/>
          <w:lang w:val="es-CO" w:eastAsia="es-CO"/>
        </w:rPr>
      </w:pPr>
      <w:hyperlink w:anchor="_Toc489809479" w:history="1">
        <w:r w:rsidR="00324FF7" w:rsidRPr="00DF70EF">
          <w:rPr>
            <w:rStyle w:val="Hyperlink"/>
            <w:noProof/>
          </w:rPr>
          <w:t>4.1.3</w:t>
        </w:r>
        <w:r w:rsidR="00324FF7">
          <w:rPr>
            <w:rFonts w:asciiTheme="minorHAnsi" w:eastAsiaTheme="minorEastAsia" w:hAnsiTheme="minorHAnsi" w:cstheme="minorBidi"/>
            <w:i w:val="0"/>
            <w:noProof/>
            <w:sz w:val="22"/>
            <w:szCs w:val="22"/>
            <w:lang w:val="es-CO" w:eastAsia="es-CO"/>
          </w:rPr>
          <w:tab/>
        </w:r>
        <w:r w:rsidR="00324FF7" w:rsidRPr="00DF70EF">
          <w:rPr>
            <w:rStyle w:val="Hyperlink"/>
            <w:noProof/>
          </w:rPr>
          <w:t>Outcome 3: Common Civic Identity</w:t>
        </w:r>
        <w:r w:rsidR="00324FF7">
          <w:rPr>
            <w:noProof/>
            <w:webHidden/>
          </w:rPr>
          <w:tab/>
        </w:r>
        <w:r w:rsidR="00324FF7">
          <w:rPr>
            <w:noProof/>
            <w:webHidden/>
          </w:rPr>
          <w:fldChar w:fldCharType="begin"/>
        </w:r>
        <w:r w:rsidR="00324FF7">
          <w:rPr>
            <w:noProof/>
            <w:webHidden/>
          </w:rPr>
          <w:instrText xml:space="preserve"> PAGEREF _Toc489809479 \h </w:instrText>
        </w:r>
        <w:r w:rsidR="00324FF7">
          <w:rPr>
            <w:noProof/>
            <w:webHidden/>
          </w:rPr>
        </w:r>
        <w:r w:rsidR="00324FF7">
          <w:rPr>
            <w:noProof/>
            <w:webHidden/>
          </w:rPr>
          <w:fldChar w:fldCharType="separate"/>
        </w:r>
        <w:r w:rsidR="00324FF7">
          <w:rPr>
            <w:noProof/>
            <w:webHidden/>
          </w:rPr>
          <w:t>20</w:t>
        </w:r>
        <w:r w:rsidR="00324FF7">
          <w:rPr>
            <w:noProof/>
            <w:webHidden/>
          </w:rPr>
          <w:fldChar w:fldCharType="end"/>
        </w:r>
      </w:hyperlink>
    </w:p>
    <w:p w14:paraId="5C838673" w14:textId="77777777" w:rsidR="00324FF7" w:rsidRDefault="00592758">
      <w:pPr>
        <w:pStyle w:val="TOC3"/>
        <w:tabs>
          <w:tab w:val="left" w:pos="1320"/>
          <w:tab w:val="right" w:leader="dot" w:pos="9074"/>
        </w:tabs>
        <w:rPr>
          <w:rFonts w:asciiTheme="minorHAnsi" w:eastAsiaTheme="minorEastAsia" w:hAnsiTheme="minorHAnsi" w:cstheme="minorBidi"/>
          <w:i w:val="0"/>
          <w:noProof/>
          <w:sz w:val="22"/>
          <w:szCs w:val="22"/>
          <w:lang w:val="es-CO" w:eastAsia="es-CO"/>
        </w:rPr>
      </w:pPr>
      <w:hyperlink w:anchor="_Toc489809480" w:history="1">
        <w:r w:rsidR="00324FF7" w:rsidRPr="00DF70EF">
          <w:rPr>
            <w:rStyle w:val="Hyperlink"/>
            <w:noProof/>
          </w:rPr>
          <w:t>4.1.4</w:t>
        </w:r>
        <w:r w:rsidR="00324FF7">
          <w:rPr>
            <w:rFonts w:asciiTheme="minorHAnsi" w:eastAsiaTheme="minorEastAsia" w:hAnsiTheme="minorHAnsi" w:cstheme="minorBidi"/>
            <w:i w:val="0"/>
            <w:noProof/>
            <w:sz w:val="22"/>
            <w:szCs w:val="22"/>
            <w:lang w:val="es-CO" w:eastAsia="es-CO"/>
          </w:rPr>
          <w:tab/>
        </w:r>
        <w:r w:rsidR="00324FF7" w:rsidRPr="00DF70EF">
          <w:rPr>
            <w:rStyle w:val="Hyperlink"/>
            <w:noProof/>
          </w:rPr>
          <w:t>Synergies across the PPP</w:t>
        </w:r>
        <w:r w:rsidR="00324FF7">
          <w:rPr>
            <w:noProof/>
            <w:webHidden/>
          </w:rPr>
          <w:tab/>
        </w:r>
        <w:r w:rsidR="00324FF7">
          <w:rPr>
            <w:noProof/>
            <w:webHidden/>
          </w:rPr>
          <w:fldChar w:fldCharType="begin"/>
        </w:r>
        <w:r w:rsidR="00324FF7">
          <w:rPr>
            <w:noProof/>
            <w:webHidden/>
          </w:rPr>
          <w:instrText xml:space="preserve"> PAGEREF _Toc489809480 \h </w:instrText>
        </w:r>
        <w:r w:rsidR="00324FF7">
          <w:rPr>
            <w:noProof/>
            <w:webHidden/>
          </w:rPr>
        </w:r>
        <w:r w:rsidR="00324FF7">
          <w:rPr>
            <w:noProof/>
            <w:webHidden/>
          </w:rPr>
          <w:fldChar w:fldCharType="separate"/>
        </w:r>
        <w:r w:rsidR="00324FF7">
          <w:rPr>
            <w:noProof/>
            <w:webHidden/>
          </w:rPr>
          <w:t>22</w:t>
        </w:r>
        <w:r w:rsidR="00324FF7">
          <w:rPr>
            <w:noProof/>
            <w:webHidden/>
          </w:rPr>
          <w:fldChar w:fldCharType="end"/>
        </w:r>
      </w:hyperlink>
    </w:p>
    <w:p w14:paraId="3CC9D8BF" w14:textId="77777777" w:rsidR="00324FF7" w:rsidRDefault="00592758">
      <w:pPr>
        <w:pStyle w:val="TOC2"/>
        <w:tabs>
          <w:tab w:val="left" w:pos="880"/>
          <w:tab w:val="right" w:leader="dot" w:pos="9074"/>
        </w:tabs>
        <w:rPr>
          <w:rFonts w:asciiTheme="minorHAnsi" w:eastAsiaTheme="minorEastAsia" w:hAnsiTheme="minorHAnsi" w:cstheme="minorBidi"/>
          <w:noProof/>
          <w:szCs w:val="22"/>
          <w:lang w:val="es-CO" w:eastAsia="es-CO"/>
        </w:rPr>
      </w:pPr>
      <w:hyperlink w:anchor="_Toc489809481" w:history="1">
        <w:r w:rsidR="00324FF7" w:rsidRPr="00DF70EF">
          <w:rPr>
            <w:rStyle w:val="Hyperlink"/>
            <w:noProof/>
          </w:rPr>
          <w:t>4.2</w:t>
        </w:r>
        <w:r w:rsidR="00324FF7">
          <w:rPr>
            <w:rFonts w:asciiTheme="minorHAnsi" w:eastAsiaTheme="minorEastAsia" w:hAnsiTheme="minorHAnsi" w:cstheme="minorBidi"/>
            <w:noProof/>
            <w:szCs w:val="22"/>
            <w:lang w:val="es-CO" w:eastAsia="es-CO"/>
          </w:rPr>
          <w:tab/>
        </w:r>
        <w:r w:rsidR="00324FF7" w:rsidRPr="00DF70EF">
          <w:rPr>
            <w:rStyle w:val="Hyperlink"/>
            <w:noProof/>
          </w:rPr>
          <w:t>PPP Structure and Management Processes</w:t>
        </w:r>
        <w:r w:rsidR="00324FF7">
          <w:rPr>
            <w:noProof/>
            <w:webHidden/>
          </w:rPr>
          <w:tab/>
        </w:r>
        <w:r w:rsidR="00324FF7">
          <w:rPr>
            <w:noProof/>
            <w:webHidden/>
          </w:rPr>
          <w:fldChar w:fldCharType="begin"/>
        </w:r>
        <w:r w:rsidR="00324FF7">
          <w:rPr>
            <w:noProof/>
            <w:webHidden/>
          </w:rPr>
          <w:instrText xml:space="preserve"> PAGEREF _Toc489809481 \h </w:instrText>
        </w:r>
        <w:r w:rsidR="00324FF7">
          <w:rPr>
            <w:noProof/>
            <w:webHidden/>
          </w:rPr>
        </w:r>
        <w:r w:rsidR="00324FF7">
          <w:rPr>
            <w:noProof/>
            <w:webHidden/>
          </w:rPr>
          <w:fldChar w:fldCharType="separate"/>
        </w:r>
        <w:r w:rsidR="00324FF7">
          <w:rPr>
            <w:noProof/>
            <w:webHidden/>
          </w:rPr>
          <w:t>23</w:t>
        </w:r>
        <w:r w:rsidR="00324FF7">
          <w:rPr>
            <w:noProof/>
            <w:webHidden/>
          </w:rPr>
          <w:fldChar w:fldCharType="end"/>
        </w:r>
      </w:hyperlink>
    </w:p>
    <w:p w14:paraId="268CF19A" w14:textId="77777777" w:rsidR="00324FF7" w:rsidRDefault="00592758">
      <w:pPr>
        <w:pStyle w:val="TOC3"/>
        <w:tabs>
          <w:tab w:val="left" w:pos="1320"/>
          <w:tab w:val="right" w:leader="dot" w:pos="9074"/>
        </w:tabs>
        <w:rPr>
          <w:rFonts w:asciiTheme="minorHAnsi" w:eastAsiaTheme="minorEastAsia" w:hAnsiTheme="minorHAnsi" w:cstheme="minorBidi"/>
          <w:i w:val="0"/>
          <w:noProof/>
          <w:sz w:val="22"/>
          <w:szCs w:val="22"/>
          <w:lang w:val="es-CO" w:eastAsia="es-CO"/>
        </w:rPr>
      </w:pPr>
      <w:hyperlink w:anchor="_Toc489809482" w:history="1">
        <w:r w:rsidR="00324FF7" w:rsidRPr="00DF70EF">
          <w:rPr>
            <w:rStyle w:val="Hyperlink"/>
            <w:noProof/>
          </w:rPr>
          <w:t>4.2.1</w:t>
        </w:r>
        <w:r w:rsidR="00324FF7">
          <w:rPr>
            <w:rFonts w:asciiTheme="minorHAnsi" w:eastAsiaTheme="minorEastAsia" w:hAnsiTheme="minorHAnsi" w:cstheme="minorBidi"/>
            <w:i w:val="0"/>
            <w:noProof/>
            <w:sz w:val="22"/>
            <w:szCs w:val="22"/>
            <w:lang w:val="es-CO" w:eastAsia="es-CO"/>
          </w:rPr>
          <w:tab/>
        </w:r>
        <w:r w:rsidR="00324FF7" w:rsidRPr="00DF70EF">
          <w:rPr>
            <w:rStyle w:val="Hyperlink"/>
            <w:noProof/>
          </w:rPr>
          <w:t>The PPP Development Process</w:t>
        </w:r>
        <w:r w:rsidR="00324FF7">
          <w:rPr>
            <w:noProof/>
            <w:webHidden/>
          </w:rPr>
          <w:tab/>
        </w:r>
        <w:r w:rsidR="00324FF7">
          <w:rPr>
            <w:noProof/>
            <w:webHidden/>
          </w:rPr>
          <w:fldChar w:fldCharType="begin"/>
        </w:r>
        <w:r w:rsidR="00324FF7">
          <w:rPr>
            <w:noProof/>
            <w:webHidden/>
          </w:rPr>
          <w:instrText xml:space="preserve"> PAGEREF _Toc489809482 \h </w:instrText>
        </w:r>
        <w:r w:rsidR="00324FF7">
          <w:rPr>
            <w:noProof/>
            <w:webHidden/>
          </w:rPr>
        </w:r>
        <w:r w:rsidR="00324FF7">
          <w:rPr>
            <w:noProof/>
            <w:webHidden/>
          </w:rPr>
          <w:fldChar w:fldCharType="separate"/>
        </w:r>
        <w:r w:rsidR="00324FF7">
          <w:rPr>
            <w:noProof/>
            <w:webHidden/>
          </w:rPr>
          <w:t>23</w:t>
        </w:r>
        <w:r w:rsidR="00324FF7">
          <w:rPr>
            <w:noProof/>
            <w:webHidden/>
          </w:rPr>
          <w:fldChar w:fldCharType="end"/>
        </w:r>
      </w:hyperlink>
    </w:p>
    <w:p w14:paraId="081D6F19" w14:textId="77777777" w:rsidR="00324FF7" w:rsidRDefault="00592758">
      <w:pPr>
        <w:pStyle w:val="TOC3"/>
        <w:tabs>
          <w:tab w:val="left" w:pos="1320"/>
          <w:tab w:val="right" w:leader="dot" w:pos="9074"/>
        </w:tabs>
        <w:rPr>
          <w:rFonts w:asciiTheme="minorHAnsi" w:eastAsiaTheme="minorEastAsia" w:hAnsiTheme="minorHAnsi" w:cstheme="minorBidi"/>
          <w:i w:val="0"/>
          <w:noProof/>
          <w:sz w:val="22"/>
          <w:szCs w:val="22"/>
          <w:lang w:val="es-CO" w:eastAsia="es-CO"/>
        </w:rPr>
      </w:pPr>
      <w:hyperlink w:anchor="_Toc489809483" w:history="1">
        <w:r w:rsidR="00324FF7" w:rsidRPr="00DF70EF">
          <w:rPr>
            <w:rStyle w:val="Hyperlink"/>
            <w:noProof/>
          </w:rPr>
          <w:t>4.2.2</w:t>
        </w:r>
        <w:r w:rsidR="00324FF7">
          <w:rPr>
            <w:rFonts w:asciiTheme="minorHAnsi" w:eastAsiaTheme="minorEastAsia" w:hAnsiTheme="minorHAnsi" w:cstheme="minorBidi"/>
            <w:i w:val="0"/>
            <w:noProof/>
            <w:sz w:val="22"/>
            <w:szCs w:val="22"/>
            <w:lang w:val="es-CO" w:eastAsia="es-CO"/>
          </w:rPr>
          <w:tab/>
        </w:r>
        <w:r w:rsidR="00324FF7" w:rsidRPr="00DF70EF">
          <w:rPr>
            <w:rStyle w:val="Hyperlink"/>
            <w:noProof/>
          </w:rPr>
          <w:t>PPP Coordination and Oversight</w:t>
        </w:r>
        <w:r w:rsidR="00324FF7">
          <w:rPr>
            <w:noProof/>
            <w:webHidden/>
          </w:rPr>
          <w:tab/>
        </w:r>
        <w:r w:rsidR="00324FF7">
          <w:rPr>
            <w:noProof/>
            <w:webHidden/>
          </w:rPr>
          <w:fldChar w:fldCharType="begin"/>
        </w:r>
        <w:r w:rsidR="00324FF7">
          <w:rPr>
            <w:noProof/>
            <w:webHidden/>
          </w:rPr>
          <w:instrText xml:space="preserve"> PAGEREF _Toc489809483 \h </w:instrText>
        </w:r>
        <w:r w:rsidR="00324FF7">
          <w:rPr>
            <w:noProof/>
            <w:webHidden/>
          </w:rPr>
        </w:r>
        <w:r w:rsidR="00324FF7">
          <w:rPr>
            <w:noProof/>
            <w:webHidden/>
          </w:rPr>
          <w:fldChar w:fldCharType="separate"/>
        </w:r>
        <w:r w:rsidR="00324FF7">
          <w:rPr>
            <w:noProof/>
            <w:webHidden/>
          </w:rPr>
          <w:t>25</w:t>
        </w:r>
        <w:r w:rsidR="00324FF7">
          <w:rPr>
            <w:noProof/>
            <w:webHidden/>
          </w:rPr>
          <w:fldChar w:fldCharType="end"/>
        </w:r>
      </w:hyperlink>
    </w:p>
    <w:p w14:paraId="6C3BD6DD" w14:textId="77777777" w:rsidR="00324FF7" w:rsidRDefault="00592758">
      <w:pPr>
        <w:pStyle w:val="TOC3"/>
        <w:tabs>
          <w:tab w:val="left" w:pos="1320"/>
          <w:tab w:val="right" w:leader="dot" w:pos="9074"/>
        </w:tabs>
        <w:rPr>
          <w:rFonts w:asciiTheme="minorHAnsi" w:eastAsiaTheme="minorEastAsia" w:hAnsiTheme="minorHAnsi" w:cstheme="minorBidi"/>
          <w:i w:val="0"/>
          <w:noProof/>
          <w:sz w:val="22"/>
          <w:szCs w:val="22"/>
          <w:lang w:val="es-CO" w:eastAsia="es-CO"/>
        </w:rPr>
      </w:pPr>
      <w:hyperlink w:anchor="_Toc489809484" w:history="1">
        <w:r w:rsidR="00324FF7" w:rsidRPr="00DF70EF">
          <w:rPr>
            <w:rStyle w:val="Hyperlink"/>
            <w:noProof/>
          </w:rPr>
          <w:t>4.2.3</w:t>
        </w:r>
        <w:r w:rsidR="00324FF7">
          <w:rPr>
            <w:rFonts w:asciiTheme="minorHAnsi" w:eastAsiaTheme="minorEastAsia" w:hAnsiTheme="minorHAnsi" w:cstheme="minorBidi"/>
            <w:i w:val="0"/>
            <w:noProof/>
            <w:sz w:val="22"/>
            <w:szCs w:val="22"/>
            <w:lang w:val="es-CO" w:eastAsia="es-CO"/>
          </w:rPr>
          <w:tab/>
        </w:r>
        <w:r w:rsidR="00324FF7" w:rsidRPr="00DF70EF">
          <w:rPr>
            <w:rStyle w:val="Hyperlink"/>
            <w:noProof/>
          </w:rPr>
          <w:t>PPP Projects and Site Selection</w:t>
        </w:r>
        <w:r w:rsidR="00324FF7">
          <w:rPr>
            <w:noProof/>
            <w:webHidden/>
          </w:rPr>
          <w:tab/>
        </w:r>
        <w:r w:rsidR="00324FF7">
          <w:rPr>
            <w:noProof/>
            <w:webHidden/>
          </w:rPr>
          <w:fldChar w:fldCharType="begin"/>
        </w:r>
        <w:r w:rsidR="00324FF7">
          <w:rPr>
            <w:noProof/>
            <w:webHidden/>
          </w:rPr>
          <w:instrText xml:space="preserve"> PAGEREF _Toc489809484 \h </w:instrText>
        </w:r>
        <w:r w:rsidR="00324FF7">
          <w:rPr>
            <w:noProof/>
            <w:webHidden/>
          </w:rPr>
        </w:r>
        <w:r w:rsidR="00324FF7">
          <w:rPr>
            <w:noProof/>
            <w:webHidden/>
          </w:rPr>
          <w:fldChar w:fldCharType="separate"/>
        </w:r>
        <w:r w:rsidR="00324FF7">
          <w:rPr>
            <w:noProof/>
            <w:webHidden/>
          </w:rPr>
          <w:t>27</w:t>
        </w:r>
        <w:r w:rsidR="00324FF7">
          <w:rPr>
            <w:noProof/>
            <w:webHidden/>
          </w:rPr>
          <w:fldChar w:fldCharType="end"/>
        </w:r>
      </w:hyperlink>
    </w:p>
    <w:p w14:paraId="4EAED2BF" w14:textId="77777777" w:rsidR="00324FF7" w:rsidRDefault="00592758">
      <w:pPr>
        <w:pStyle w:val="TOC3"/>
        <w:tabs>
          <w:tab w:val="left" w:pos="1320"/>
          <w:tab w:val="right" w:leader="dot" w:pos="9074"/>
        </w:tabs>
        <w:rPr>
          <w:rFonts w:asciiTheme="minorHAnsi" w:eastAsiaTheme="minorEastAsia" w:hAnsiTheme="minorHAnsi" w:cstheme="minorBidi"/>
          <w:i w:val="0"/>
          <w:noProof/>
          <w:sz w:val="22"/>
          <w:szCs w:val="22"/>
          <w:lang w:val="es-CO" w:eastAsia="es-CO"/>
        </w:rPr>
      </w:pPr>
      <w:hyperlink w:anchor="_Toc489809485" w:history="1">
        <w:r w:rsidR="00324FF7" w:rsidRPr="00DF70EF">
          <w:rPr>
            <w:rStyle w:val="Hyperlink"/>
            <w:noProof/>
          </w:rPr>
          <w:t>4.2.4</w:t>
        </w:r>
        <w:r w:rsidR="00324FF7">
          <w:rPr>
            <w:rFonts w:asciiTheme="minorHAnsi" w:eastAsiaTheme="minorEastAsia" w:hAnsiTheme="minorHAnsi" w:cstheme="minorBidi"/>
            <w:i w:val="0"/>
            <w:noProof/>
            <w:sz w:val="22"/>
            <w:szCs w:val="22"/>
            <w:lang w:val="es-CO" w:eastAsia="es-CO"/>
          </w:rPr>
          <w:tab/>
        </w:r>
        <w:r w:rsidR="00324FF7" w:rsidRPr="00DF70EF">
          <w:rPr>
            <w:rStyle w:val="Hyperlink"/>
            <w:noProof/>
          </w:rPr>
          <w:t>Project Theory of Change Alignment with PPP ToCs</w:t>
        </w:r>
        <w:r w:rsidR="00324FF7">
          <w:rPr>
            <w:noProof/>
            <w:webHidden/>
          </w:rPr>
          <w:tab/>
        </w:r>
        <w:r w:rsidR="00324FF7">
          <w:rPr>
            <w:noProof/>
            <w:webHidden/>
          </w:rPr>
          <w:fldChar w:fldCharType="begin"/>
        </w:r>
        <w:r w:rsidR="00324FF7">
          <w:rPr>
            <w:noProof/>
            <w:webHidden/>
          </w:rPr>
          <w:instrText xml:space="preserve"> PAGEREF _Toc489809485 \h </w:instrText>
        </w:r>
        <w:r w:rsidR="00324FF7">
          <w:rPr>
            <w:noProof/>
            <w:webHidden/>
          </w:rPr>
        </w:r>
        <w:r w:rsidR="00324FF7">
          <w:rPr>
            <w:noProof/>
            <w:webHidden/>
          </w:rPr>
          <w:fldChar w:fldCharType="separate"/>
        </w:r>
        <w:r w:rsidR="00324FF7">
          <w:rPr>
            <w:noProof/>
            <w:webHidden/>
          </w:rPr>
          <w:t>28</w:t>
        </w:r>
        <w:r w:rsidR="00324FF7">
          <w:rPr>
            <w:noProof/>
            <w:webHidden/>
          </w:rPr>
          <w:fldChar w:fldCharType="end"/>
        </w:r>
      </w:hyperlink>
    </w:p>
    <w:p w14:paraId="23D7C9F9" w14:textId="77777777" w:rsidR="00324FF7" w:rsidRDefault="00592758">
      <w:pPr>
        <w:pStyle w:val="TOC3"/>
        <w:tabs>
          <w:tab w:val="left" w:pos="1320"/>
          <w:tab w:val="right" w:leader="dot" w:pos="9074"/>
        </w:tabs>
        <w:rPr>
          <w:rFonts w:asciiTheme="minorHAnsi" w:eastAsiaTheme="minorEastAsia" w:hAnsiTheme="minorHAnsi" w:cstheme="minorBidi"/>
          <w:i w:val="0"/>
          <w:noProof/>
          <w:sz w:val="22"/>
          <w:szCs w:val="22"/>
          <w:lang w:val="es-CO" w:eastAsia="es-CO"/>
        </w:rPr>
      </w:pPr>
      <w:hyperlink w:anchor="_Toc489809486" w:history="1">
        <w:r w:rsidR="00324FF7" w:rsidRPr="00DF70EF">
          <w:rPr>
            <w:rStyle w:val="Hyperlink"/>
            <w:noProof/>
          </w:rPr>
          <w:t>4.2.5</w:t>
        </w:r>
        <w:r w:rsidR="00324FF7">
          <w:rPr>
            <w:rFonts w:asciiTheme="minorHAnsi" w:eastAsiaTheme="minorEastAsia" w:hAnsiTheme="minorHAnsi" w:cstheme="minorBidi"/>
            <w:i w:val="0"/>
            <w:noProof/>
            <w:sz w:val="22"/>
            <w:szCs w:val="22"/>
            <w:lang w:val="es-CO" w:eastAsia="es-CO"/>
          </w:rPr>
          <w:tab/>
        </w:r>
        <w:r w:rsidR="00324FF7" w:rsidRPr="00DF70EF">
          <w:rPr>
            <w:rStyle w:val="Hyperlink"/>
            <w:noProof/>
          </w:rPr>
          <w:t>PPP Project Implementation and Efficiency</w:t>
        </w:r>
        <w:r w:rsidR="00324FF7">
          <w:rPr>
            <w:noProof/>
            <w:webHidden/>
          </w:rPr>
          <w:tab/>
        </w:r>
        <w:r w:rsidR="00324FF7">
          <w:rPr>
            <w:noProof/>
            <w:webHidden/>
          </w:rPr>
          <w:fldChar w:fldCharType="begin"/>
        </w:r>
        <w:r w:rsidR="00324FF7">
          <w:rPr>
            <w:noProof/>
            <w:webHidden/>
          </w:rPr>
          <w:instrText xml:space="preserve"> PAGEREF _Toc489809486 \h </w:instrText>
        </w:r>
        <w:r w:rsidR="00324FF7">
          <w:rPr>
            <w:noProof/>
            <w:webHidden/>
          </w:rPr>
        </w:r>
        <w:r w:rsidR="00324FF7">
          <w:rPr>
            <w:noProof/>
            <w:webHidden/>
          </w:rPr>
          <w:fldChar w:fldCharType="separate"/>
        </w:r>
        <w:r w:rsidR="00324FF7">
          <w:rPr>
            <w:noProof/>
            <w:webHidden/>
          </w:rPr>
          <w:t>30</w:t>
        </w:r>
        <w:r w:rsidR="00324FF7">
          <w:rPr>
            <w:noProof/>
            <w:webHidden/>
          </w:rPr>
          <w:fldChar w:fldCharType="end"/>
        </w:r>
      </w:hyperlink>
    </w:p>
    <w:p w14:paraId="286C0E1B" w14:textId="77777777" w:rsidR="00324FF7" w:rsidRDefault="00592758">
      <w:pPr>
        <w:pStyle w:val="TOC3"/>
        <w:tabs>
          <w:tab w:val="left" w:pos="1320"/>
          <w:tab w:val="right" w:leader="dot" w:pos="9074"/>
        </w:tabs>
        <w:rPr>
          <w:rFonts w:asciiTheme="minorHAnsi" w:eastAsiaTheme="minorEastAsia" w:hAnsiTheme="minorHAnsi" w:cstheme="minorBidi"/>
          <w:i w:val="0"/>
          <w:noProof/>
          <w:sz w:val="22"/>
          <w:szCs w:val="22"/>
          <w:lang w:val="es-CO" w:eastAsia="es-CO"/>
        </w:rPr>
      </w:pPr>
      <w:hyperlink w:anchor="_Toc489809487" w:history="1">
        <w:r w:rsidR="00324FF7" w:rsidRPr="00DF70EF">
          <w:rPr>
            <w:rStyle w:val="Hyperlink"/>
            <w:noProof/>
          </w:rPr>
          <w:t>4.2.6</w:t>
        </w:r>
        <w:r w:rsidR="00324FF7">
          <w:rPr>
            <w:rFonts w:asciiTheme="minorHAnsi" w:eastAsiaTheme="minorEastAsia" w:hAnsiTheme="minorHAnsi" w:cstheme="minorBidi"/>
            <w:i w:val="0"/>
            <w:noProof/>
            <w:sz w:val="22"/>
            <w:szCs w:val="22"/>
            <w:lang w:val="es-CO" w:eastAsia="es-CO"/>
          </w:rPr>
          <w:tab/>
        </w:r>
        <w:r w:rsidR="00324FF7" w:rsidRPr="00DF70EF">
          <w:rPr>
            <w:rStyle w:val="Hyperlink"/>
            <w:noProof/>
          </w:rPr>
          <w:t>PBF Performance, Catalytic Effects and Indirect Impacts</w:t>
        </w:r>
        <w:r w:rsidR="00324FF7">
          <w:rPr>
            <w:noProof/>
            <w:webHidden/>
          </w:rPr>
          <w:tab/>
        </w:r>
        <w:r w:rsidR="00324FF7">
          <w:rPr>
            <w:noProof/>
            <w:webHidden/>
          </w:rPr>
          <w:fldChar w:fldCharType="begin"/>
        </w:r>
        <w:r w:rsidR="00324FF7">
          <w:rPr>
            <w:noProof/>
            <w:webHidden/>
          </w:rPr>
          <w:instrText xml:space="preserve"> PAGEREF _Toc489809487 \h </w:instrText>
        </w:r>
        <w:r w:rsidR="00324FF7">
          <w:rPr>
            <w:noProof/>
            <w:webHidden/>
          </w:rPr>
        </w:r>
        <w:r w:rsidR="00324FF7">
          <w:rPr>
            <w:noProof/>
            <w:webHidden/>
          </w:rPr>
          <w:fldChar w:fldCharType="separate"/>
        </w:r>
        <w:r w:rsidR="00324FF7">
          <w:rPr>
            <w:noProof/>
            <w:webHidden/>
          </w:rPr>
          <w:t>34</w:t>
        </w:r>
        <w:r w:rsidR="00324FF7">
          <w:rPr>
            <w:noProof/>
            <w:webHidden/>
          </w:rPr>
          <w:fldChar w:fldCharType="end"/>
        </w:r>
      </w:hyperlink>
    </w:p>
    <w:p w14:paraId="5465E192" w14:textId="77777777" w:rsidR="00324FF7" w:rsidRDefault="00592758">
      <w:pPr>
        <w:pStyle w:val="TOC3"/>
        <w:tabs>
          <w:tab w:val="left" w:pos="1320"/>
          <w:tab w:val="right" w:leader="dot" w:pos="9074"/>
        </w:tabs>
        <w:rPr>
          <w:rFonts w:asciiTheme="minorHAnsi" w:eastAsiaTheme="minorEastAsia" w:hAnsiTheme="minorHAnsi" w:cstheme="minorBidi"/>
          <w:i w:val="0"/>
          <w:noProof/>
          <w:sz w:val="22"/>
          <w:szCs w:val="22"/>
          <w:lang w:val="es-CO" w:eastAsia="es-CO"/>
        </w:rPr>
      </w:pPr>
      <w:hyperlink w:anchor="_Toc489809488" w:history="1">
        <w:r w:rsidR="00324FF7" w:rsidRPr="00DF70EF">
          <w:rPr>
            <w:rStyle w:val="Hyperlink"/>
            <w:noProof/>
          </w:rPr>
          <w:t>4.2.7</w:t>
        </w:r>
        <w:r w:rsidR="00324FF7">
          <w:rPr>
            <w:rFonts w:asciiTheme="minorHAnsi" w:eastAsiaTheme="minorEastAsia" w:hAnsiTheme="minorHAnsi" w:cstheme="minorBidi"/>
            <w:i w:val="0"/>
            <w:noProof/>
            <w:sz w:val="22"/>
            <w:szCs w:val="22"/>
            <w:lang w:val="es-CO" w:eastAsia="es-CO"/>
          </w:rPr>
          <w:tab/>
        </w:r>
        <w:r w:rsidR="00324FF7" w:rsidRPr="00DF70EF">
          <w:rPr>
            <w:rStyle w:val="Hyperlink"/>
            <w:noProof/>
          </w:rPr>
          <w:t>Elements for Future Consideration</w:t>
        </w:r>
        <w:r w:rsidR="00324FF7">
          <w:rPr>
            <w:noProof/>
            <w:webHidden/>
          </w:rPr>
          <w:tab/>
        </w:r>
        <w:r w:rsidR="00324FF7">
          <w:rPr>
            <w:noProof/>
            <w:webHidden/>
          </w:rPr>
          <w:fldChar w:fldCharType="begin"/>
        </w:r>
        <w:r w:rsidR="00324FF7">
          <w:rPr>
            <w:noProof/>
            <w:webHidden/>
          </w:rPr>
          <w:instrText xml:space="preserve"> PAGEREF _Toc489809488 \h </w:instrText>
        </w:r>
        <w:r w:rsidR="00324FF7">
          <w:rPr>
            <w:noProof/>
            <w:webHidden/>
          </w:rPr>
        </w:r>
        <w:r w:rsidR="00324FF7">
          <w:rPr>
            <w:noProof/>
            <w:webHidden/>
          </w:rPr>
          <w:fldChar w:fldCharType="separate"/>
        </w:r>
        <w:r w:rsidR="00324FF7">
          <w:rPr>
            <w:noProof/>
            <w:webHidden/>
          </w:rPr>
          <w:t>35</w:t>
        </w:r>
        <w:r w:rsidR="00324FF7">
          <w:rPr>
            <w:noProof/>
            <w:webHidden/>
          </w:rPr>
          <w:fldChar w:fldCharType="end"/>
        </w:r>
      </w:hyperlink>
    </w:p>
    <w:p w14:paraId="638B8DFB" w14:textId="77777777" w:rsidR="00324FF7" w:rsidRDefault="00592758">
      <w:pPr>
        <w:pStyle w:val="TOC2"/>
        <w:tabs>
          <w:tab w:val="left" w:pos="880"/>
          <w:tab w:val="right" w:leader="dot" w:pos="9074"/>
        </w:tabs>
        <w:rPr>
          <w:rFonts w:asciiTheme="minorHAnsi" w:eastAsiaTheme="minorEastAsia" w:hAnsiTheme="minorHAnsi" w:cstheme="minorBidi"/>
          <w:noProof/>
          <w:szCs w:val="22"/>
          <w:lang w:val="es-CO" w:eastAsia="es-CO"/>
        </w:rPr>
      </w:pPr>
      <w:hyperlink w:anchor="_Toc489809489" w:history="1">
        <w:r w:rsidR="00324FF7" w:rsidRPr="00DF70EF">
          <w:rPr>
            <w:rStyle w:val="Hyperlink"/>
            <w:noProof/>
          </w:rPr>
          <w:t>4.3</w:t>
        </w:r>
        <w:r w:rsidR="00324FF7">
          <w:rPr>
            <w:rFonts w:asciiTheme="minorHAnsi" w:eastAsiaTheme="minorEastAsia" w:hAnsiTheme="minorHAnsi" w:cstheme="minorBidi"/>
            <w:noProof/>
            <w:szCs w:val="22"/>
            <w:lang w:val="es-CO" w:eastAsia="es-CO"/>
          </w:rPr>
          <w:tab/>
        </w:r>
        <w:r w:rsidR="00324FF7" w:rsidRPr="00DF70EF">
          <w:rPr>
            <w:rStyle w:val="Hyperlink"/>
            <w:noProof/>
          </w:rPr>
          <w:t>Sustainability, Gaps, and Future Directions</w:t>
        </w:r>
        <w:r w:rsidR="00324FF7">
          <w:rPr>
            <w:noProof/>
            <w:webHidden/>
          </w:rPr>
          <w:tab/>
        </w:r>
        <w:r w:rsidR="00324FF7">
          <w:rPr>
            <w:noProof/>
            <w:webHidden/>
          </w:rPr>
          <w:fldChar w:fldCharType="begin"/>
        </w:r>
        <w:r w:rsidR="00324FF7">
          <w:rPr>
            <w:noProof/>
            <w:webHidden/>
          </w:rPr>
          <w:instrText xml:space="preserve"> PAGEREF _Toc489809489 \h </w:instrText>
        </w:r>
        <w:r w:rsidR="00324FF7">
          <w:rPr>
            <w:noProof/>
            <w:webHidden/>
          </w:rPr>
        </w:r>
        <w:r w:rsidR="00324FF7">
          <w:rPr>
            <w:noProof/>
            <w:webHidden/>
          </w:rPr>
          <w:fldChar w:fldCharType="separate"/>
        </w:r>
        <w:r w:rsidR="00324FF7">
          <w:rPr>
            <w:noProof/>
            <w:webHidden/>
          </w:rPr>
          <w:t>38</w:t>
        </w:r>
        <w:r w:rsidR="00324FF7">
          <w:rPr>
            <w:noProof/>
            <w:webHidden/>
          </w:rPr>
          <w:fldChar w:fldCharType="end"/>
        </w:r>
      </w:hyperlink>
    </w:p>
    <w:p w14:paraId="7BD2BE41" w14:textId="77777777" w:rsidR="00324FF7" w:rsidRDefault="00592758">
      <w:pPr>
        <w:pStyle w:val="TOC3"/>
        <w:tabs>
          <w:tab w:val="left" w:pos="1320"/>
          <w:tab w:val="right" w:leader="dot" w:pos="9074"/>
        </w:tabs>
        <w:rPr>
          <w:rFonts w:asciiTheme="minorHAnsi" w:eastAsiaTheme="minorEastAsia" w:hAnsiTheme="minorHAnsi" w:cstheme="minorBidi"/>
          <w:i w:val="0"/>
          <w:noProof/>
          <w:sz w:val="22"/>
          <w:szCs w:val="22"/>
          <w:lang w:val="es-CO" w:eastAsia="es-CO"/>
        </w:rPr>
      </w:pPr>
      <w:hyperlink w:anchor="_Toc489809490" w:history="1">
        <w:r w:rsidR="00324FF7" w:rsidRPr="00DF70EF">
          <w:rPr>
            <w:rStyle w:val="Hyperlink"/>
            <w:noProof/>
          </w:rPr>
          <w:t>4.3.1</w:t>
        </w:r>
        <w:r w:rsidR="00324FF7">
          <w:rPr>
            <w:rFonts w:asciiTheme="minorHAnsi" w:eastAsiaTheme="minorEastAsia" w:hAnsiTheme="minorHAnsi" w:cstheme="minorBidi"/>
            <w:i w:val="0"/>
            <w:noProof/>
            <w:sz w:val="22"/>
            <w:szCs w:val="22"/>
            <w:lang w:val="es-CO" w:eastAsia="es-CO"/>
          </w:rPr>
          <w:tab/>
        </w:r>
        <w:r w:rsidR="00324FF7" w:rsidRPr="00DF70EF">
          <w:rPr>
            <w:rStyle w:val="Hyperlink"/>
            <w:noProof/>
          </w:rPr>
          <w:t>Sustainability</w:t>
        </w:r>
        <w:r w:rsidR="00324FF7">
          <w:rPr>
            <w:noProof/>
            <w:webHidden/>
          </w:rPr>
          <w:tab/>
        </w:r>
        <w:r w:rsidR="00324FF7">
          <w:rPr>
            <w:noProof/>
            <w:webHidden/>
          </w:rPr>
          <w:fldChar w:fldCharType="begin"/>
        </w:r>
        <w:r w:rsidR="00324FF7">
          <w:rPr>
            <w:noProof/>
            <w:webHidden/>
          </w:rPr>
          <w:instrText xml:space="preserve"> PAGEREF _Toc489809490 \h </w:instrText>
        </w:r>
        <w:r w:rsidR="00324FF7">
          <w:rPr>
            <w:noProof/>
            <w:webHidden/>
          </w:rPr>
        </w:r>
        <w:r w:rsidR="00324FF7">
          <w:rPr>
            <w:noProof/>
            <w:webHidden/>
          </w:rPr>
          <w:fldChar w:fldCharType="separate"/>
        </w:r>
        <w:r w:rsidR="00324FF7">
          <w:rPr>
            <w:noProof/>
            <w:webHidden/>
          </w:rPr>
          <w:t>38</w:t>
        </w:r>
        <w:r w:rsidR="00324FF7">
          <w:rPr>
            <w:noProof/>
            <w:webHidden/>
          </w:rPr>
          <w:fldChar w:fldCharType="end"/>
        </w:r>
      </w:hyperlink>
    </w:p>
    <w:p w14:paraId="5ED9CF47" w14:textId="77777777" w:rsidR="00324FF7" w:rsidRDefault="00592758">
      <w:pPr>
        <w:pStyle w:val="TOC3"/>
        <w:tabs>
          <w:tab w:val="left" w:pos="1320"/>
          <w:tab w:val="right" w:leader="dot" w:pos="9074"/>
        </w:tabs>
        <w:rPr>
          <w:rFonts w:asciiTheme="minorHAnsi" w:eastAsiaTheme="minorEastAsia" w:hAnsiTheme="minorHAnsi" w:cstheme="minorBidi"/>
          <w:i w:val="0"/>
          <w:noProof/>
          <w:sz w:val="22"/>
          <w:szCs w:val="22"/>
          <w:lang w:val="es-CO" w:eastAsia="es-CO"/>
        </w:rPr>
      </w:pPr>
      <w:hyperlink w:anchor="_Toc489809491" w:history="1">
        <w:r w:rsidR="00324FF7" w:rsidRPr="00DF70EF">
          <w:rPr>
            <w:rStyle w:val="Hyperlink"/>
            <w:noProof/>
          </w:rPr>
          <w:t>4.3.2</w:t>
        </w:r>
        <w:r w:rsidR="00324FF7">
          <w:rPr>
            <w:rFonts w:asciiTheme="minorHAnsi" w:eastAsiaTheme="minorEastAsia" w:hAnsiTheme="minorHAnsi" w:cstheme="minorBidi"/>
            <w:i w:val="0"/>
            <w:noProof/>
            <w:sz w:val="22"/>
            <w:szCs w:val="22"/>
            <w:lang w:val="es-CO" w:eastAsia="es-CO"/>
          </w:rPr>
          <w:tab/>
        </w:r>
        <w:r w:rsidR="00324FF7" w:rsidRPr="00DF70EF">
          <w:rPr>
            <w:rStyle w:val="Hyperlink"/>
            <w:noProof/>
          </w:rPr>
          <w:t>Peacebuilding Gaps and Future Directions</w:t>
        </w:r>
        <w:r w:rsidR="00324FF7">
          <w:rPr>
            <w:noProof/>
            <w:webHidden/>
          </w:rPr>
          <w:tab/>
        </w:r>
        <w:r w:rsidR="00324FF7">
          <w:rPr>
            <w:noProof/>
            <w:webHidden/>
          </w:rPr>
          <w:fldChar w:fldCharType="begin"/>
        </w:r>
        <w:r w:rsidR="00324FF7">
          <w:rPr>
            <w:noProof/>
            <w:webHidden/>
          </w:rPr>
          <w:instrText xml:space="preserve"> PAGEREF _Toc489809491 \h </w:instrText>
        </w:r>
        <w:r w:rsidR="00324FF7">
          <w:rPr>
            <w:noProof/>
            <w:webHidden/>
          </w:rPr>
        </w:r>
        <w:r w:rsidR="00324FF7">
          <w:rPr>
            <w:noProof/>
            <w:webHidden/>
          </w:rPr>
          <w:fldChar w:fldCharType="separate"/>
        </w:r>
        <w:r w:rsidR="00324FF7">
          <w:rPr>
            <w:noProof/>
            <w:webHidden/>
          </w:rPr>
          <w:t>39</w:t>
        </w:r>
        <w:r w:rsidR="00324FF7">
          <w:rPr>
            <w:noProof/>
            <w:webHidden/>
          </w:rPr>
          <w:fldChar w:fldCharType="end"/>
        </w:r>
      </w:hyperlink>
    </w:p>
    <w:p w14:paraId="64F1C6CF" w14:textId="77777777" w:rsidR="00324FF7" w:rsidRDefault="00592758">
      <w:pPr>
        <w:pStyle w:val="TOC1"/>
        <w:tabs>
          <w:tab w:val="left" w:pos="480"/>
          <w:tab w:val="right" w:leader="dot" w:pos="9074"/>
        </w:tabs>
        <w:rPr>
          <w:rFonts w:asciiTheme="minorHAnsi" w:eastAsiaTheme="minorEastAsia" w:hAnsiTheme="minorHAnsi" w:cstheme="minorBidi"/>
          <w:b w:val="0"/>
          <w:noProof/>
          <w:szCs w:val="22"/>
          <w:lang w:val="es-CO" w:eastAsia="es-CO"/>
        </w:rPr>
      </w:pPr>
      <w:hyperlink w:anchor="_Toc489809492" w:history="1">
        <w:r w:rsidR="00324FF7" w:rsidRPr="00DF70EF">
          <w:rPr>
            <w:rStyle w:val="Hyperlink"/>
            <w:noProof/>
          </w:rPr>
          <w:t>5</w:t>
        </w:r>
        <w:r w:rsidR="00324FF7">
          <w:rPr>
            <w:rFonts w:asciiTheme="minorHAnsi" w:eastAsiaTheme="minorEastAsia" w:hAnsiTheme="minorHAnsi" w:cstheme="minorBidi"/>
            <w:b w:val="0"/>
            <w:noProof/>
            <w:szCs w:val="22"/>
            <w:lang w:val="es-CO" w:eastAsia="es-CO"/>
          </w:rPr>
          <w:tab/>
        </w:r>
        <w:r w:rsidR="00324FF7" w:rsidRPr="00DF70EF">
          <w:rPr>
            <w:rStyle w:val="Hyperlink"/>
            <w:noProof/>
          </w:rPr>
          <w:t>Conclusions</w:t>
        </w:r>
        <w:r w:rsidR="00324FF7">
          <w:rPr>
            <w:noProof/>
            <w:webHidden/>
          </w:rPr>
          <w:tab/>
        </w:r>
        <w:r w:rsidR="00324FF7">
          <w:rPr>
            <w:noProof/>
            <w:webHidden/>
          </w:rPr>
          <w:fldChar w:fldCharType="begin"/>
        </w:r>
        <w:r w:rsidR="00324FF7">
          <w:rPr>
            <w:noProof/>
            <w:webHidden/>
          </w:rPr>
          <w:instrText xml:space="preserve"> PAGEREF _Toc489809492 \h </w:instrText>
        </w:r>
        <w:r w:rsidR="00324FF7">
          <w:rPr>
            <w:noProof/>
            <w:webHidden/>
          </w:rPr>
        </w:r>
        <w:r w:rsidR="00324FF7">
          <w:rPr>
            <w:noProof/>
            <w:webHidden/>
          </w:rPr>
          <w:fldChar w:fldCharType="separate"/>
        </w:r>
        <w:r w:rsidR="00324FF7">
          <w:rPr>
            <w:noProof/>
            <w:webHidden/>
          </w:rPr>
          <w:t>41</w:t>
        </w:r>
        <w:r w:rsidR="00324FF7">
          <w:rPr>
            <w:noProof/>
            <w:webHidden/>
          </w:rPr>
          <w:fldChar w:fldCharType="end"/>
        </w:r>
      </w:hyperlink>
    </w:p>
    <w:p w14:paraId="2A64E23F" w14:textId="77777777" w:rsidR="00324FF7" w:rsidRDefault="00592758">
      <w:pPr>
        <w:pStyle w:val="TOC2"/>
        <w:tabs>
          <w:tab w:val="left" w:pos="880"/>
          <w:tab w:val="right" w:leader="dot" w:pos="9074"/>
        </w:tabs>
        <w:rPr>
          <w:rFonts w:asciiTheme="minorHAnsi" w:eastAsiaTheme="minorEastAsia" w:hAnsiTheme="minorHAnsi" w:cstheme="minorBidi"/>
          <w:noProof/>
          <w:szCs w:val="22"/>
          <w:lang w:val="es-CO" w:eastAsia="es-CO"/>
        </w:rPr>
      </w:pPr>
      <w:hyperlink w:anchor="_Toc489809493" w:history="1">
        <w:r w:rsidR="00324FF7" w:rsidRPr="00DF70EF">
          <w:rPr>
            <w:rStyle w:val="Hyperlink"/>
            <w:noProof/>
          </w:rPr>
          <w:t>5.1</w:t>
        </w:r>
        <w:r w:rsidR="00324FF7">
          <w:rPr>
            <w:rFonts w:asciiTheme="minorHAnsi" w:eastAsiaTheme="minorEastAsia" w:hAnsiTheme="minorHAnsi" w:cstheme="minorBidi"/>
            <w:noProof/>
            <w:szCs w:val="22"/>
            <w:lang w:val="es-CO" w:eastAsia="es-CO"/>
          </w:rPr>
          <w:tab/>
        </w:r>
        <w:r w:rsidR="00324FF7" w:rsidRPr="00DF70EF">
          <w:rPr>
            <w:rStyle w:val="Hyperlink"/>
            <w:noProof/>
          </w:rPr>
          <w:t>Evaluation Dimensions</w:t>
        </w:r>
        <w:r w:rsidR="00324FF7">
          <w:rPr>
            <w:noProof/>
            <w:webHidden/>
          </w:rPr>
          <w:tab/>
        </w:r>
        <w:r w:rsidR="00324FF7">
          <w:rPr>
            <w:noProof/>
            <w:webHidden/>
          </w:rPr>
          <w:fldChar w:fldCharType="begin"/>
        </w:r>
        <w:r w:rsidR="00324FF7">
          <w:rPr>
            <w:noProof/>
            <w:webHidden/>
          </w:rPr>
          <w:instrText xml:space="preserve"> PAGEREF _Toc489809493 \h </w:instrText>
        </w:r>
        <w:r w:rsidR="00324FF7">
          <w:rPr>
            <w:noProof/>
            <w:webHidden/>
          </w:rPr>
        </w:r>
        <w:r w:rsidR="00324FF7">
          <w:rPr>
            <w:noProof/>
            <w:webHidden/>
          </w:rPr>
          <w:fldChar w:fldCharType="separate"/>
        </w:r>
        <w:r w:rsidR="00324FF7">
          <w:rPr>
            <w:noProof/>
            <w:webHidden/>
          </w:rPr>
          <w:t>41</w:t>
        </w:r>
        <w:r w:rsidR="00324FF7">
          <w:rPr>
            <w:noProof/>
            <w:webHidden/>
          </w:rPr>
          <w:fldChar w:fldCharType="end"/>
        </w:r>
      </w:hyperlink>
    </w:p>
    <w:p w14:paraId="7B4845B4" w14:textId="77777777" w:rsidR="00324FF7" w:rsidRDefault="00592758">
      <w:pPr>
        <w:pStyle w:val="TOC2"/>
        <w:tabs>
          <w:tab w:val="left" w:pos="880"/>
          <w:tab w:val="right" w:leader="dot" w:pos="9074"/>
        </w:tabs>
        <w:rPr>
          <w:rFonts w:asciiTheme="minorHAnsi" w:eastAsiaTheme="minorEastAsia" w:hAnsiTheme="minorHAnsi" w:cstheme="minorBidi"/>
          <w:noProof/>
          <w:szCs w:val="22"/>
          <w:lang w:val="es-CO" w:eastAsia="es-CO"/>
        </w:rPr>
      </w:pPr>
      <w:hyperlink w:anchor="_Toc489809494" w:history="1">
        <w:r w:rsidR="00324FF7" w:rsidRPr="00DF70EF">
          <w:rPr>
            <w:rStyle w:val="Hyperlink"/>
            <w:noProof/>
          </w:rPr>
          <w:t>5.2</w:t>
        </w:r>
        <w:r w:rsidR="00324FF7">
          <w:rPr>
            <w:rFonts w:asciiTheme="minorHAnsi" w:eastAsiaTheme="minorEastAsia" w:hAnsiTheme="minorHAnsi" w:cstheme="minorBidi"/>
            <w:noProof/>
            <w:szCs w:val="22"/>
            <w:lang w:val="es-CO" w:eastAsia="es-CO"/>
          </w:rPr>
          <w:tab/>
        </w:r>
        <w:r w:rsidR="00324FF7" w:rsidRPr="00DF70EF">
          <w:rPr>
            <w:rStyle w:val="Hyperlink"/>
            <w:noProof/>
          </w:rPr>
          <w:t>Conclusions</w:t>
        </w:r>
        <w:r w:rsidR="00324FF7">
          <w:rPr>
            <w:noProof/>
            <w:webHidden/>
          </w:rPr>
          <w:tab/>
        </w:r>
        <w:r w:rsidR="00324FF7">
          <w:rPr>
            <w:noProof/>
            <w:webHidden/>
          </w:rPr>
          <w:fldChar w:fldCharType="begin"/>
        </w:r>
        <w:r w:rsidR="00324FF7">
          <w:rPr>
            <w:noProof/>
            <w:webHidden/>
          </w:rPr>
          <w:instrText xml:space="preserve"> PAGEREF _Toc489809494 \h </w:instrText>
        </w:r>
        <w:r w:rsidR="00324FF7">
          <w:rPr>
            <w:noProof/>
            <w:webHidden/>
          </w:rPr>
        </w:r>
        <w:r w:rsidR="00324FF7">
          <w:rPr>
            <w:noProof/>
            <w:webHidden/>
          </w:rPr>
          <w:fldChar w:fldCharType="separate"/>
        </w:r>
        <w:r w:rsidR="00324FF7">
          <w:rPr>
            <w:noProof/>
            <w:webHidden/>
          </w:rPr>
          <w:t>42</w:t>
        </w:r>
        <w:r w:rsidR="00324FF7">
          <w:rPr>
            <w:noProof/>
            <w:webHidden/>
          </w:rPr>
          <w:fldChar w:fldCharType="end"/>
        </w:r>
      </w:hyperlink>
    </w:p>
    <w:p w14:paraId="1EA6FAC9" w14:textId="77777777" w:rsidR="00324FF7" w:rsidRDefault="00592758">
      <w:pPr>
        <w:pStyle w:val="TOC3"/>
        <w:tabs>
          <w:tab w:val="left" w:pos="1320"/>
          <w:tab w:val="right" w:leader="dot" w:pos="9074"/>
        </w:tabs>
        <w:rPr>
          <w:rFonts w:asciiTheme="minorHAnsi" w:eastAsiaTheme="minorEastAsia" w:hAnsiTheme="minorHAnsi" w:cstheme="minorBidi"/>
          <w:i w:val="0"/>
          <w:noProof/>
          <w:sz w:val="22"/>
          <w:szCs w:val="22"/>
          <w:lang w:val="es-CO" w:eastAsia="es-CO"/>
        </w:rPr>
      </w:pPr>
      <w:hyperlink w:anchor="_Toc489809495" w:history="1">
        <w:r w:rsidR="00324FF7" w:rsidRPr="00DF70EF">
          <w:rPr>
            <w:rStyle w:val="Hyperlink"/>
            <w:noProof/>
          </w:rPr>
          <w:t>5.2.1</w:t>
        </w:r>
        <w:r w:rsidR="00324FF7">
          <w:rPr>
            <w:rFonts w:asciiTheme="minorHAnsi" w:eastAsiaTheme="minorEastAsia" w:hAnsiTheme="minorHAnsi" w:cstheme="minorBidi"/>
            <w:i w:val="0"/>
            <w:noProof/>
            <w:sz w:val="22"/>
            <w:szCs w:val="22"/>
            <w:lang w:val="es-CO" w:eastAsia="es-CO"/>
          </w:rPr>
          <w:tab/>
        </w:r>
        <w:r w:rsidR="00324FF7" w:rsidRPr="00DF70EF">
          <w:rPr>
            <w:rStyle w:val="Hyperlink"/>
            <w:noProof/>
          </w:rPr>
          <w:t>Management and Coordination Conclusions</w:t>
        </w:r>
        <w:r w:rsidR="00324FF7">
          <w:rPr>
            <w:noProof/>
            <w:webHidden/>
          </w:rPr>
          <w:tab/>
        </w:r>
        <w:r w:rsidR="00324FF7">
          <w:rPr>
            <w:noProof/>
            <w:webHidden/>
          </w:rPr>
          <w:fldChar w:fldCharType="begin"/>
        </w:r>
        <w:r w:rsidR="00324FF7">
          <w:rPr>
            <w:noProof/>
            <w:webHidden/>
          </w:rPr>
          <w:instrText xml:space="preserve"> PAGEREF _Toc489809495 \h </w:instrText>
        </w:r>
        <w:r w:rsidR="00324FF7">
          <w:rPr>
            <w:noProof/>
            <w:webHidden/>
          </w:rPr>
        </w:r>
        <w:r w:rsidR="00324FF7">
          <w:rPr>
            <w:noProof/>
            <w:webHidden/>
          </w:rPr>
          <w:fldChar w:fldCharType="separate"/>
        </w:r>
        <w:r w:rsidR="00324FF7">
          <w:rPr>
            <w:noProof/>
            <w:webHidden/>
          </w:rPr>
          <w:t>42</w:t>
        </w:r>
        <w:r w:rsidR="00324FF7">
          <w:rPr>
            <w:noProof/>
            <w:webHidden/>
          </w:rPr>
          <w:fldChar w:fldCharType="end"/>
        </w:r>
      </w:hyperlink>
    </w:p>
    <w:p w14:paraId="06EFB62F" w14:textId="77777777" w:rsidR="00324FF7" w:rsidRDefault="00592758">
      <w:pPr>
        <w:pStyle w:val="TOC3"/>
        <w:tabs>
          <w:tab w:val="left" w:pos="1320"/>
          <w:tab w:val="right" w:leader="dot" w:pos="9074"/>
        </w:tabs>
        <w:rPr>
          <w:rFonts w:asciiTheme="minorHAnsi" w:eastAsiaTheme="minorEastAsia" w:hAnsiTheme="minorHAnsi" w:cstheme="minorBidi"/>
          <w:i w:val="0"/>
          <w:noProof/>
          <w:sz w:val="22"/>
          <w:szCs w:val="22"/>
          <w:lang w:val="es-CO" w:eastAsia="es-CO"/>
        </w:rPr>
      </w:pPr>
      <w:hyperlink w:anchor="_Toc489809496" w:history="1">
        <w:r w:rsidR="00324FF7" w:rsidRPr="00DF70EF">
          <w:rPr>
            <w:rStyle w:val="Hyperlink"/>
            <w:noProof/>
          </w:rPr>
          <w:t>5.2.2</w:t>
        </w:r>
        <w:r w:rsidR="00324FF7">
          <w:rPr>
            <w:rFonts w:asciiTheme="minorHAnsi" w:eastAsiaTheme="minorEastAsia" w:hAnsiTheme="minorHAnsi" w:cstheme="minorBidi"/>
            <w:i w:val="0"/>
            <w:noProof/>
            <w:sz w:val="22"/>
            <w:szCs w:val="22"/>
            <w:lang w:val="es-CO" w:eastAsia="es-CO"/>
          </w:rPr>
          <w:tab/>
        </w:r>
        <w:r w:rsidR="00324FF7" w:rsidRPr="00DF70EF">
          <w:rPr>
            <w:rStyle w:val="Hyperlink"/>
            <w:noProof/>
          </w:rPr>
          <w:t>Programming Conclusions</w:t>
        </w:r>
        <w:r w:rsidR="00324FF7">
          <w:rPr>
            <w:noProof/>
            <w:webHidden/>
          </w:rPr>
          <w:tab/>
        </w:r>
        <w:r w:rsidR="00324FF7">
          <w:rPr>
            <w:noProof/>
            <w:webHidden/>
          </w:rPr>
          <w:fldChar w:fldCharType="begin"/>
        </w:r>
        <w:r w:rsidR="00324FF7">
          <w:rPr>
            <w:noProof/>
            <w:webHidden/>
          </w:rPr>
          <w:instrText xml:space="preserve"> PAGEREF _Toc489809496 \h </w:instrText>
        </w:r>
        <w:r w:rsidR="00324FF7">
          <w:rPr>
            <w:noProof/>
            <w:webHidden/>
          </w:rPr>
        </w:r>
        <w:r w:rsidR="00324FF7">
          <w:rPr>
            <w:noProof/>
            <w:webHidden/>
          </w:rPr>
          <w:fldChar w:fldCharType="separate"/>
        </w:r>
        <w:r w:rsidR="00324FF7">
          <w:rPr>
            <w:noProof/>
            <w:webHidden/>
          </w:rPr>
          <w:t>43</w:t>
        </w:r>
        <w:r w:rsidR="00324FF7">
          <w:rPr>
            <w:noProof/>
            <w:webHidden/>
          </w:rPr>
          <w:fldChar w:fldCharType="end"/>
        </w:r>
      </w:hyperlink>
    </w:p>
    <w:p w14:paraId="352CCF4A" w14:textId="77777777" w:rsidR="00324FF7" w:rsidRDefault="00592758">
      <w:pPr>
        <w:pStyle w:val="TOC3"/>
        <w:tabs>
          <w:tab w:val="left" w:pos="1320"/>
          <w:tab w:val="right" w:leader="dot" w:pos="9074"/>
        </w:tabs>
        <w:rPr>
          <w:rFonts w:asciiTheme="minorHAnsi" w:eastAsiaTheme="minorEastAsia" w:hAnsiTheme="minorHAnsi" w:cstheme="minorBidi"/>
          <w:i w:val="0"/>
          <w:noProof/>
          <w:sz w:val="22"/>
          <w:szCs w:val="22"/>
          <w:lang w:val="es-CO" w:eastAsia="es-CO"/>
        </w:rPr>
      </w:pPr>
      <w:hyperlink w:anchor="_Toc489809497" w:history="1">
        <w:r w:rsidR="00324FF7" w:rsidRPr="00DF70EF">
          <w:rPr>
            <w:rStyle w:val="Hyperlink"/>
            <w:noProof/>
          </w:rPr>
          <w:t>5.2.3</w:t>
        </w:r>
        <w:r w:rsidR="00324FF7">
          <w:rPr>
            <w:rFonts w:asciiTheme="minorHAnsi" w:eastAsiaTheme="minorEastAsia" w:hAnsiTheme="minorHAnsi" w:cstheme="minorBidi"/>
            <w:i w:val="0"/>
            <w:noProof/>
            <w:sz w:val="22"/>
            <w:szCs w:val="22"/>
            <w:lang w:val="es-CO" w:eastAsia="es-CO"/>
          </w:rPr>
          <w:tab/>
        </w:r>
        <w:r w:rsidR="00324FF7" w:rsidRPr="00DF70EF">
          <w:rPr>
            <w:rStyle w:val="Hyperlink"/>
            <w:noProof/>
          </w:rPr>
          <w:t>PVE Considerations</w:t>
        </w:r>
        <w:r w:rsidR="00324FF7">
          <w:rPr>
            <w:noProof/>
            <w:webHidden/>
          </w:rPr>
          <w:tab/>
        </w:r>
        <w:r w:rsidR="00324FF7">
          <w:rPr>
            <w:noProof/>
            <w:webHidden/>
          </w:rPr>
          <w:fldChar w:fldCharType="begin"/>
        </w:r>
        <w:r w:rsidR="00324FF7">
          <w:rPr>
            <w:noProof/>
            <w:webHidden/>
          </w:rPr>
          <w:instrText xml:space="preserve"> PAGEREF _Toc489809497 \h </w:instrText>
        </w:r>
        <w:r w:rsidR="00324FF7">
          <w:rPr>
            <w:noProof/>
            <w:webHidden/>
          </w:rPr>
        </w:r>
        <w:r w:rsidR="00324FF7">
          <w:rPr>
            <w:noProof/>
            <w:webHidden/>
          </w:rPr>
          <w:fldChar w:fldCharType="separate"/>
        </w:r>
        <w:r w:rsidR="00324FF7">
          <w:rPr>
            <w:noProof/>
            <w:webHidden/>
          </w:rPr>
          <w:t>44</w:t>
        </w:r>
        <w:r w:rsidR="00324FF7">
          <w:rPr>
            <w:noProof/>
            <w:webHidden/>
          </w:rPr>
          <w:fldChar w:fldCharType="end"/>
        </w:r>
      </w:hyperlink>
    </w:p>
    <w:p w14:paraId="131915CA" w14:textId="77777777" w:rsidR="00324FF7" w:rsidRDefault="00592758">
      <w:pPr>
        <w:pStyle w:val="TOC1"/>
        <w:tabs>
          <w:tab w:val="left" w:pos="480"/>
          <w:tab w:val="right" w:leader="dot" w:pos="9074"/>
        </w:tabs>
        <w:rPr>
          <w:rFonts w:asciiTheme="minorHAnsi" w:eastAsiaTheme="minorEastAsia" w:hAnsiTheme="minorHAnsi" w:cstheme="minorBidi"/>
          <w:b w:val="0"/>
          <w:noProof/>
          <w:szCs w:val="22"/>
          <w:lang w:val="es-CO" w:eastAsia="es-CO"/>
        </w:rPr>
      </w:pPr>
      <w:hyperlink w:anchor="_Toc489809498" w:history="1">
        <w:r w:rsidR="00324FF7" w:rsidRPr="00DF70EF">
          <w:rPr>
            <w:rStyle w:val="Hyperlink"/>
            <w:noProof/>
          </w:rPr>
          <w:t>6</w:t>
        </w:r>
        <w:r w:rsidR="00324FF7">
          <w:rPr>
            <w:rFonts w:asciiTheme="minorHAnsi" w:eastAsiaTheme="minorEastAsia" w:hAnsiTheme="minorHAnsi" w:cstheme="minorBidi"/>
            <w:b w:val="0"/>
            <w:noProof/>
            <w:szCs w:val="22"/>
            <w:lang w:val="es-CO" w:eastAsia="es-CO"/>
          </w:rPr>
          <w:tab/>
        </w:r>
        <w:r w:rsidR="00324FF7" w:rsidRPr="00DF70EF">
          <w:rPr>
            <w:rStyle w:val="Hyperlink"/>
            <w:noProof/>
          </w:rPr>
          <w:t>Recommendations</w:t>
        </w:r>
        <w:r w:rsidR="00324FF7">
          <w:rPr>
            <w:noProof/>
            <w:webHidden/>
          </w:rPr>
          <w:tab/>
        </w:r>
        <w:r w:rsidR="00324FF7">
          <w:rPr>
            <w:noProof/>
            <w:webHidden/>
          </w:rPr>
          <w:fldChar w:fldCharType="begin"/>
        </w:r>
        <w:r w:rsidR="00324FF7">
          <w:rPr>
            <w:noProof/>
            <w:webHidden/>
          </w:rPr>
          <w:instrText xml:space="preserve"> PAGEREF _Toc489809498 \h </w:instrText>
        </w:r>
        <w:r w:rsidR="00324FF7">
          <w:rPr>
            <w:noProof/>
            <w:webHidden/>
          </w:rPr>
        </w:r>
        <w:r w:rsidR="00324FF7">
          <w:rPr>
            <w:noProof/>
            <w:webHidden/>
          </w:rPr>
          <w:fldChar w:fldCharType="separate"/>
        </w:r>
        <w:r w:rsidR="00324FF7">
          <w:rPr>
            <w:noProof/>
            <w:webHidden/>
          </w:rPr>
          <w:t>45</w:t>
        </w:r>
        <w:r w:rsidR="00324FF7">
          <w:rPr>
            <w:noProof/>
            <w:webHidden/>
          </w:rPr>
          <w:fldChar w:fldCharType="end"/>
        </w:r>
      </w:hyperlink>
    </w:p>
    <w:p w14:paraId="446599EF" w14:textId="77777777" w:rsidR="00324FF7" w:rsidRDefault="00592758">
      <w:pPr>
        <w:pStyle w:val="TOC2"/>
        <w:tabs>
          <w:tab w:val="left" w:pos="880"/>
          <w:tab w:val="right" w:leader="dot" w:pos="9074"/>
        </w:tabs>
        <w:rPr>
          <w:rFonts w:asciiTheme="minorHAnsi" w:eastAsiaTheme="minorEastAsia" w:hAnsiTheme="minorHAnsi" w:cstheme="minorBidi"/>
          <w:noProof/>
          <w:szCs w:val="22"/>
          <w:lang w:val="es-CO" w:eastAsia="es-CO"/>
        </w:rPr>
      </w:pPr>
      <w:hyperlink w:anchor="_Toc489809499" w:history="1">
        <w:r w:rsidR="00324FF7" w:rsidRPr="00DF70EF">
          <w:rPr>
            <w:rStyle w:val="Hyperlink"/>
            <w:noProof/>
          </w:rPr>
          <w:t>6.1</w:t>
        </w:r>
        <w:r w:rsidR="00324FF7">
          <w:rPr>
            <w:rFonts w:asciiTheme="minorHAnsi" w:eastAsiaTheme="minorEastAsia" w:hAnsiTheme="minorHAnsi" w:cstheme="minorBidi"/>
            <w:noProof/>
            <w:szCs w:val="22"/>
            <w:lang w:val="es-CO" w:eastAsia="es-CO"/>
          </w:rPr>
          <w:tab/>
        </w:r>
        <w:r w:rsidR="00324FF7" w:rsidRPr="00DF70EF">
          <w:rPr>
            <w:rStyle w:val="Hyperlink"/>
            <w:noProof/>
          </w:rPr>
          <w:t>Coordination and Management Recommendations</w:t>
        </w:r>
        <w:r w:rsidR="00324FF7">
          <w:rPr>
            <w:noProof/>
            <w:webHidden/>
          </w:rPr>
          <w:tab/>
        </w:r>
        <w:r w:rsidR="00324FF7">
          <w:rPr>
            <w:noProof/>
            <w:webHidden/>
          </w:rPr>
          <w:fldChar w:fldCharType="begin"/>
        </w:r>
        <w:r w:rsidR="00324FF7">
          <w:rPr>
            <w:noProof/>
            <w:webHidden/>
          </w:rPr>
          <w:instrText xml:space="preserve"> PAGEREF _Toc489809499 \h </w:instrText>
        </w:r>
        <w:r w:rsidR="00324FF7">
          <w:rPr>
            <w:noProof/>
            <w:webHidden/>
          </w:rPr>
        </w:r>
        <w:r w:rsidR="00324FF7">
          <w:rPr>
            <w:noProof/>
            <w:webHidden/>
          </w:rPr>
          <w:fldChar w:fldCharType="separate"/>
        </w:r>
        <w:r w:rsidR="00324FF7">
          <w:rPr>
            <w:noProof/>
            <w:webHidden/>
          </w:rPr>
          <w:t>45</w:t>
        </w:r>
        <w:r w:rsidR="00324FF7">
          <w:rPr>
            <w:noProof/>
            <w:webHidden/>
          </w:rPr>
          <w:fldChar w:fldCharType="end"/>
        </w:r>
      </w:hyperlink>
    </w:p>
    <w:p w14:paraId="08CF3E78" w14:textId="77777777" w:rsidR="00324FF7" w:rsidRDefault="00592758">
      <w:pPr>
        <w:pStyle w:val="TOC2"/>
        <w:tabs>
          <w:tab w:val="left" w:pos="880"/>
          <w:tab w:val="right" w:leader="dot" w:pos="9074"/>
        </w:tabs>
        <w:rPr>
          <w:rFonts w:asciiTheme="minorHAnsi" w:eastAsiaTheme="minorEastAsia" w:hAnsiTheme="minorHAnsi" w:cstheme="minorBidi"/>
          <w:noProof/>
          <w:szCs w:val="22"/>
          <w:lang w:val="es-CO" w:eastAsia="es-CO"/>
        </w:rPr>
      </w:pPr>
      <w:hyperlink w:anchor="_Toc489809500" w:history="1">
        <w:r w:rsidR="00324FF7" w:rsidRPr="00DF70EF">
          <w:rPr>
            <w:rStyle w:val="Hyperlink"/>
            <w:noProof/>
          </w:rPr>
          <w:t>6.2</w:t>
        </w:r>
        <w:r w:rsidR="00324FF7">
          <w:rPr>
            <w:rFonts w:asciiTheme="minorHAnsi" w:eastAsiaTheme="minorEastAsia" w:hAnsiTheme="minorHAnsi" w:cstheme="minorBidi"/>
            <w:noProof/>
            <w:szCs w:val="22"/>
            <w:lang w:val="es-CO" w:eastAsia="es-CO"/>
          </w:rPr>
          <w:tab/>
        </w:r>
        <w:r w:rsidR="00324FF7" w:rsidRPr="00DF70EF">
          <w:rPr>
            <w:rStyle w:val="Hyperlink"/>
            <w:noProof/>
          </w:rPr>
          <w:t>Future PRF Focused Recommendations</w:t>
        </w:r>
        <w:r w:rsidR="00324FF7">
          <w:rPr>
            <w:noProof/>
            <w:webHidden/>
          </w:rPr>
          <w:tab/>
        </w:r>
        <w:r w:rsidR="00324FF7">
          <w:rPr>
            <w:noProof/>
            <w:webHidden/>
          </w:rPr>
          <w:fldChar w:fldCharType="begin"/>
        </w:r>
        <w:r w:rsidR="00324FF7">
          <w:rPr>
            <w:noProof/>
            <w:webHidden/>
          </w:rPr>
          <w:instrText xml:space="preserve"> PAGEREF _Toc489809500 \h </w:instrText>
        </w:r>
        <w:r w:rsidR="00324FF7">
          <w:rPr>
            <w:noProof/>
            <w:webHidden/>
          </w:rPr>
        </w:r>
        <w:r w:rsidR="00324FF7">
          <w:rPr>
            <w:noProof/>
            <w:webHidden/>
          </w:rPr>
          <w:fldChar w:fldCharType="separate"/>
        </w:r>
        <w:r w:rsidR="00324FF7">
          <w:rPr>
            <w:noProof/>
            <w:webHidden/>
          </w:rPr>
          <w:t>46</w:t>
        </w:r>
        <w:r w:rsidR="00324FF7">
          <w:rPr>
            <w:noProof/>
            <w:webHidden/>
          </w:rPr>
          <w:fldChar w:fldCharType="end"/>
        </w:r>
      </w:hyperlink>
    </w:p>
    <w:p w14:paraId="119C3081" w14:textId="77777777" w:rsidR="00324FF7" w:rsidRDefault="00592758">
      <w:pPr>
        <w:pStyle w:val="TOC2"/>
        <w:tabs>
          <w:tab w:val="left" w:pos="880"/>
          <w:tab w:val="right" w:leader="dot" w:pos="9074"/>
        </w:tabs>
        <w:rPr>
          <w:rFonts w:asciiTheme="minorHAnsi" w:eastAsiaTheme="minorEastAsia" w:hAnsiTheme="minorHAnsi" w:cstheme="minorBidi"/>
          <w:noProof/>
          <w:szCs w:val="22"/>
          <w:lang w:val="es-CO" w:eastAsia="es-CO"/>
        </w:rPr>
      </w:pPr>
      <w:hyperlink w:anchor="_Toc489809501" w:history="1">
        <w:r w:rsidR="00324FF7" w:rsidRPr="00DF70EF">
          <w:rPr>
            <w:rStyle w:val="Hyperlink"/>
            <w:noProof/>
          </w:rPr>
          <w:t>6.3</w:t>
        </w:r>
        <w:r w:rsidR="00324FF7">
          <w:rPr>
            <w:rFonts w:asciiTheme="minorHAnsi" w:eastAsiaTheme="minorEastAsia" w:hAnsiTheme="minorHAnsi" w:cstheme="minorBidi"/>
            <w:noProof/>
            <w:szCs w:val="22"/>
            <w:lang w:val="es-CO" w:eastAsia="es-CO"/>
          </w:rPr>
          <w:tab/>
        </w:r>
        <w:r w:rsidR="00324FF7" w:rsidRPr="00DF70EF">
          <w:rPr>
            <w:rStyle w:val="Hyperlink"/>
            <w:noProof/>
          </w:rPr>
          <w:t>Sustainability Recommendations</w:t>
        </w:r>
        <w:r w:rsidR="00324FF7">
          <w:rPr>
            <w:noProof/>
            <w:webHidden/>
          </w:rPr>
          <w:tab/>
        </w:r>
        <w:r w:rsidR="00324FF7">
          <w:rPr>
            <w:noProof/>
            <w:webHidden/>
          </w:rPr>
          <w:fldChar w:fldCharType="begin"/>
        </w:r>
        <w:r w:rsidR="00324FF7">
          <w:rPr>
            <w:noProof/>
            <w:webHidden/>
          </w:rPr>
          <w:instrText xml:space="preserve"> PAGEREF _Toc489809501 \h </w:instrText>
        </w:r>
        <w:r w:rsidR="00324FF7">
          <w:rPr>
            <w:noProof/>
            <w:webHidden/>
          </w:rPr>
        </w:r>
        <w:r w:rsidR="00324FF7">
          <w:rPr>
            <w:noProof/>
            <w:webHidden/>
          </w:rPr>
          <w:fldChar w:fldCharType="separate"/>
        </w:r>
        <w:r w:rsidR="00324FF7">
          <w:rPr>
            <w:noProof/>
            <w:webHidden/>
          </w:rPr>
          <w:t>46</w:t>
        </w:r>
        <w:r w:rsidR="00324FF7">
          <w:rPr>
            <w:noProof/>
            <w:webHidden/>
          </w:rPr>
          <w:fldChar w:fldCharType="end"/>
        </w:r>
      </w:hyperlink>
    </w:p>
    <w:p w14:paraId="2FFD6D1A" w14:textId="77777777" w:rsidR="00324FF7" w:rsidRDefault="00592758">
      <w:pPr>
        <w:pStyle w:val="TOC1"/>
        <w:tabs>
          <w:tab w:val="left" w:pos="480"/>
          <w:tab w:val="right" w:leader="dot" w:pos="9074"/>
        </w:tabs>
        <w:rPr>
          <w:rFonts w:asciiTheme="minorHAnsi" w:eastAsiaTheme="minorEastAsia" w:hAnsiTheme="minorHAnsi" w:cstheme="minorBidi"/>
          <w:b w:val="0"/>
          <w:noProof/>
          <w:szCs w:val="22"/>
          <w:lang w:val="es-CO" w:eastAsia="es-CO"/>
        </w:rPr>
      </w:pPr>
      <w:hyperlink w:anchor="_Toc489809502" w:history="1">
        <w:r w:rsidR="00324FF7" w:rsidRPr="00DF70EF">
          <w:rPr>
            <w:rStyle w:val="Hyperlink"/>
            <w:noProof/>
          </w:rPr>
          <w:t>7</w:t>
        </w:r>
        <w:r w:rsidR="00324FF7">
          <w:rPr>
            <w:rFonts w:asciiTheme="minorHAnsi" w:eastAsiaTheme="minorEastAsia" w:hAnsiTheme="minorHAnsi" w:cstheme="minorBidi"/>
            <w:b w:val="0"/>
            <w:noProof/>
            <w:szCs w:val="22"/>
            <w:lang w:val="es-CO" w:eastAsia="es-CO"/>
          </w:rPr>
          <w:tab/>
        </w:r>
        <w:r w:rsidR="00324FF7" w:rsidRPr="00DF70EF">
          <w:rPr>
            <w:rStyle w:val="Hyperlink"/>
            <w:noProof/>
          </w:rPr>
          <w:t>Annexes</w:t>
        </w:r>
        <w:r w:rsidR="00324FF7">
          <w:rPr>
            <w:noProof/>
            <w:webHidden/>
          </w:rPr>
          <w:tab/>
        </w:r>
        <w:r w:rsidR="00324FF7">
          <w:rPr>
            <w:noProof/>
            <w:webHidden/>
          </w:rPr>
          <w:fldChar w:fldCharType="begin"/>
        </w:r>
        <w:r w:rsidR="00324FF7">
          <w:rPr>
            <w:noProof/>
            <w:webHidden/>
          </w:rPr>
          <w:instrText xml:space="preserve"> PAGEREF _Toc489809502 \h </w:instrText>
        </w:r>
        <w:r w:rsidR="00324FF7">
          <w:rPr>
            <w:noProof/>
            <w:webHidden/>
          </w:rPr>
        </w:r>
        <w:r w:rsidR="00324FF7">
          <w:rPr>
            <w:noProof/>
            <w:webHidden/>
          </w:rPr>
          <w:fldChar w:fldCharType="separate"/>
        </w:r>
        <w:r w:rsidR="00324FF7">
          <w:rPr>
            <w:noProof/>
            <w:webHidden/>
          </w:rPr>
          <w:t>47</w:t>
        </w:r>
        <w:r w:rsidR="00324FF7">
          <w:rPr>
            <w:noProof/>
            <w:webHidden/>
          </w:rPr>
          <w:fldChar w:fldCharType="end"/>
        </w:r>
      </w:hyperlink>
    </w:p>
    <w:p w14:paraId="284F46AE" w14:textId="77777777" w:rsidR="00324FF7" w:rsidRDefault="00592758">
      <w:pPr>
        <w:pStyle w:val="TOC2"/>
        <w:tabs>
          <w:tab w:val="left" w:pos="880"/>
          <w:tab w:val="right" w:leader="dot" w:pos="9074"/>
        </w:tabs>
        <w:rPr>
          <w:rFonts w:asciiTheme="minorHAnsi" w:eastAsiaTheme="minorEastAsia" w:hAnsiTheme="minorHAnsi" w:cstheme="minorBidi"/>
          <w:noProof/>
          <w:szCs w:val="22"/>
          <w:lang w:val="es-CO" w:eastAsia="es-CO"/>
        </w:rPr>
      </w:pPr>
      <w:hyperlink w:anchor="_Toc489809503" w:history="1">
        <w:r w:rsidR="00324FF7" w:rsidRPr="00DF70EF">
          <w:rPr>
            <w:rStyle w:val="Hyperlink"/>
            <w:noProof/>
          </w:rPr>
          <w:t>7.1</w:t>
        </w:r>
        <w:r w:rsidR="00324FF7">
          <w:rPr>
            <w:rFonts w:asciiTheme="minorHAnsi" w:eastAsiaTheme="minorEastAsia" w:hAnsiTheme="minorHAnsi" w:cstheme="minorBidi"/>
            <w:noProof/>
            <w:szCs w:val="22"/>
            <w:lang w:val="es-CO" w:eastAsia="es-CO"/>
          </w:rPr>
          <w:tab/>
        </w:r>
        <w:r w:rsidR="00324FF7" w:rsidRPr="00DF70EF">
          <w:rPr>
            <w:rStyle w:val="Hyperlink"/>
            <w:noProof/>
          </w:rPr>
          <w:t>Annex 1: Terms of Reference</w:t>
        </w:r>
        <w:r w:rsidR="00324FF7">
          <w:rPr>
            <w:noProof/>
            <w:webHidden/>
          </w:rPr>
          <w:tab/>
        </w:r>
        <w:r w:rsidR="00324FF7">
          <w:rPr>
            <w:noProof/>
            <w:webHidden/>
          </w:rPr>
          <w:fldChar w:fldCharType="begin"/>
        </w:r>
        <w:r w:rsidR="00324FF7">
          <w:rPr>
            <w:noProof/>
            <w:webHidden/>
          </w:rPr>
          <w:instrText xml:space="preserve"> PAGEREF _Toc489809503 \h </w:instrText>
        </w:r>
        <w:r w:rsidR="00324FF7">
          <w:rPr>
            <w:noProof/>
            <w:webHidden/>
          </w:rPr>
        </w:r>
        <w:r w:rsidR="00324FF7">
          <w:rPr>
            <w:noProof/>
            <w:webHidden/>
          </w:rPr>
          <w:fldChar w:fldCharType="separate"/>
        </w:r>
        <w:r w:rsidR="00324FF7">
          <w:rPr>
            <w:noProof/>
            <w:webHidden/>
          </w:rPr>
          <w:t>47</w:t>
        </w:r>
        <w:r w:rsidR="00324FF7">
          <w:rPr>
            <w:noProof/>
            <w:webHidden/>
          </w:rPr>
          <w:fldChar w:fldCharType="end"/>
        </w:r>
      </w:hyperlink>
    </w:p>
    <w:p w14:paraId="04573896" w14:textId="77777777" w:rsidR="00324FF7" w:rsidRDefault="00592758">
      <w:pPr>
        <w:pStyle w:val="TOC2"/>
        <w:tabs>
          <w:tab w:val="left" w:pos="880"/>
          <w:tab w:val="right" w:leader="dot" w:pos="9074"/>
        </w:tabs>
        <w:rPr>
          <w:rFonts w:asciiTheme="minorHAnsi" w:eastAsiaTheme="minorEastAsia" w:hAnsiTheme="minorHAnsi" w:cstheme="minorBidi"/>
          <w:noProof/>
          <w:szCs w:val="22"/>
          <w:lang w:val="es-CO" w:eastAsia="es-CO"/>
        </w:rPr>
      </w:pPr>
      <w:hyperlink w:anchor="_Toc489809504" w:history="1">
        <w:r w:rsidR="00324FF7" w:rsidRPr="00DF70EF">
          <w:rPr>
            <w:rStyle w:val="Hyperlink"/>
            <w:noProof/>
          </w:rPr>
          <w:t>7.2</w:t>
        </w:r>
        <w:r w:rsidR="00324FF7">
          <w:rPr>
            <w:rFonts w:asciiTheme="minorHAnsi" w:eastAsiaTheme="minorEastAsia" w:hAnsiTheme="minorHAnsi" w:cstheme="minorBidi"/>
            <w:noProof/>
            <w:szCs w:val="22"/>
            <w:lang w:val="es-CO" w:eastAsia="es-CO"/>
          </w:rPr>
          <w:tab/>
        </w:r>
        <w:r w:rsidR="00324FF7" w:rsidRPr="00DF70EF">
          <w:rPr>
            <w:rStyle w:val="Hyperlink"/>
            <w:noProof/>
          </w:rPr>
          <w:t>Annex 2: Municipalities and Project Distribution</w:t>
        </w:r>
        <w:r w:rsidR="00324FF7">
          <w:rPr>
            <w:noProof/>
            <w:webHidden/>
          </w:rPr>
          <w:tab/>
        </w:r>
        <w:r w:rsidR="00324FF7">
          <w:rPr>
            <w:noProof/>
            <w:webHidden/>
          </w:rPr>
          <w:fldChar w:fldCharType="begin"/>
        </w:r>
        <w:r w:rsidR="00324FF7">
          <w:rPr>
            <w:noProof/>
            <w:webHidden/>
          </w:rPr>
          <w:instrText xml:space="preserve"> PAGEREF _Toc489809504 \h </w:instrText>
        </w:r>
        <w:r w:rsidR="00324FF7">
          <w:rPr>
            <w:noProof/>
            <w:webHidden/>
          </w:rPr>
        </w:r>
        <w:r w:rsidR="00324FF7">
          <w:rPr>
            <w:noProof/>
            <w:webHidden/>
          </w:rPr>
          <w:fldChar w:fldCharType="separate"/>
        </w:r>
        <w:r w:rsidR="00324FF7">
          <w:rPr>
            <w:noProof/>
            <w:webHidden/>
          </w:rPr>
          <w:t>58</w:t>
        </w:r>
        <w:r w:rsidR="00324FF7">
          <w:rPr>
            <w:noProof/>
            <w:webHidden/>
          </w:rPr>
          <w:fldChar w:fldCharType="end"/>
        </w:r>
      </w:hyperlink>
    </w:p>
    <w:p w14:paraId="21228EE3" w14:textId="77777777" w:rsidR="00324FF7" w:rsidRDefault="00592758">
      <w:pPr>
        <w:pStyle w:val="TOC2"/>
        <w:tabs>
          <w:tab w:val="left" w:pos="880"/>
          <w:tab w:val="right" w:leader="dot" w:pos="9074"/>
        </w:tabs>
        <w:rPr>
          <w:rFonts w:asciiTheme="minorHAnsi" w:eastAsiaTheme="minorEastAsia" w:hAnsiTheme="minorHAnsi" w:cstheme="minorBidi"/>
          <w:noProof/>
          <w:szCs w:val="22"/>
          <w:lang w:val="es-CO" w:eastAsia="es-CO"/>
        </w:rPr>
      </w:pPr>
      <w:hyperlink w:anchor="_Toc489809505" w:history="1">
        <w:r w:rsidR="00324FF7" w:rsidRPr="00DF70EF">
          <w:rPr>
            <w:rStyle w:val="Hyperlink"/>
            <w:noProof/>
          </w:rPr>
          <w:t>7.3</w:t>
        </w:r>
        <w:r w:rsidR="00324FF7">
          <w:rPr>
            <w:rFonts w:asciiTheme="minorHAnsi" w:eastAsiaTheme="minorEastAsia" w:hAnsiTheme="minorHAnsi" w:cstheme="minorBidi"/>
            <w:noProof/>
            <w:szCs w:val="22"/>
            <w:lang w:val="es-CO" w:eastAsia="es-CO"/>
          </w:rPr>
          <w:tab/>
        </w:r>
        <w:r w:rsidR="00324FF7" w:rsidRPr="00DF70EF">
          <w:rPr>
            <w:rStyle w:val="Hyperlink"/>
            <w:noProof/>
          </w:rPr>
          <w:t>Annex 3: PPP and Individual Project Results Frameworks and Summaries</w:t>
        </w:r>
        <w:r w:rsidR="00324FF7">
          <w:rPr>
            <w:noProof/>
            <w:webHidden/>
          </w:rPr>
          <w:tab/>
        </w:r>
        <w:r w:rsidR="00324FF7">
          <w:rPr>
            <w:noProof/>
            <w:webHidden/>
          </w:rPr>
          <w:fldChar w:fldCharType="begin"/>
        </w:r>
        <w:r w:rsidR="00324FF7">
          <w:rPr>
            <w:noProof/>
            <w:webHidden/>
          </w:rPr>
          <w:instrText xml:space="preserve"> PAGEREF _Toc489809505 \h </w:instrText>
        </w:r>
        <w:r w:rsidR="00324FF7">
          <w:rPr>
            <w:noProof/>
            <w:webHidden/>
          </w:rPr>
        </w:r>
        <w:r w:rsidR="00324FF7">
          <w:rPr>
            <w:noProof/>
            <w:webHidden/>
          </w:rPr>
          <w:fldChar w:fldCharType="separate"/>
        </w:r>
        <w:r w:rsidR="00324FF7">
          <w:rPr>
            <w:noProof/>
            <w:webHidden/>
          </w:rPr>
          <w:t>60</w:t>
        </w:r>
        <w:r w:rsidR="00324FF7">
          <w:rPr>
            <w:noProof/>
            <w:webHidden/>
          </w:rPr>
          <w:fldChar w:fldCharType="end"/>
        </w:r>
      </w:hyperlink>
    </w:p>
    <w:p w14:paraId="45D05D60" w14:textId="77777777" w:rsidR="00324FF7" w:rsidRDefault="00592758">
      <w:pPr>
        <w:pStyle w:val="TOC3"/>
        <w:tabs>
          <w:tab w:val="left" w:pos="1320"/>
          <w:tab w:val="right" w:leader="dot" w:pos="9074"/>
        </w:tabs>
        <w:rPr>
          <w:rFonts w:asciiTheme="minorHAnsi" w:eastAsiaTheme="minorEastAsia" w:hAnsiTheme="minorHAnsi" w:cstheme="minorBidi"/>
          <w:i w:val="0"/>
          <w:noProof/>
          <w:sz w:val="22"/>
          <w:szCs w:val="22"/>
          <w:lang w:val="es-CO" w:eastAsia="es-CO"/>
        </w:rPr>
      </w:pPr>
      <w:hyperlink w:anchor="_Toc489809506" w:history="1">
        <w:r w:rsidR="00324FF7" w:rsidRPr="00DF70EF">
          <w:rPr>
            <w:rStyle w:val="Hyperlink"/>
            <w:noProof/>
          </w:rPr>
          <w:t>7.3.1</w:t>
        </w:r>
        <w:r w:rsidR="00324FF7">
          <w:rPr>
            <w:rFonts w:asciiTheme="minorHAnsi" w:eastAsiaTheme="minorEastAsia" w:hAnsiTheme="minorHAnsi" w:cstheme="minorBidi"/>
            <w:i w:val="0"/>
            <w:noProof/>
            <w:sz w:val="22"/>
            <w:szCs w:val="22"/>
            <w:lang w:val="es-CO" w:eastAsia="es-CO"/>
          </w:rPr>
          <w:tab/>
        </w:r>
        <w:r w:rsidR="00324FF7" w:rsidRPr="00DF70EF">
          <w:rPr>
            <w:rStyle w:val="Hyperlink"/>
            <w:noProof/>
          </w:rPr>
          <w:t>PPP Results Framework</w:t>
        </w:r>
        <w:r w:rsidR="00324FF7">
          <w:rPr>
            <w:noProof/>
            <w:webHidden/>
          </w:rPr>
          <w:tab/>
        </w:r>
        <w:r w:rsidR="00324FF7">
          <w:rPr>
            <w:noProof/>
            <w:webHidden/>
          </w:rPr>
          <w:fldChar w:fldCharType="begin"/>
        </w:r>
        <w:r w:rsidR="00324FF7">
          <w:rPr>
            <w:noProof/>
            <w:webHidden/>
          </w:rPr>
          <w:instrText xml:space="preserve"> PAGEREF _Toc489809506 \h </w:instrText>
        </w:r>
        <w:r w:rsidR="00324FF7">
          <w:rPr>
            <w:noProof/>
            <w:webHidden/>
          </w:rPr>
        </w:r>
        <w:r w:rsidR="00324FF7">
          <w:rPr>
            <w:noProof/>
            <w:webHidden/>
          </w:rPr>
          <w:fldChar w:fldCharType="separate"/>
        </w:r>
        <w:r w:rsidR="00324FF7">
          <w:rPr>
            <w:noProof/>
            <w:webHidden/>
          </w:rPr>
          <w:t>60</w:t>
        </w:r>
        <w:r w:rsidR="00324FF7">
          <w:rPr>
            <w:noProof/>
            <w:webHidden/>
          </w:rPr>
          <w:fldChar w:fldCharType="end"/>
        </w:r>
      </w:hyperlink>
    </w:p>
    <w:p w14:paraId="659B0D94" w14:textId="77777777" w:rsidR="00324FF7" w:rsidRDefault="00592758">
      <w:pPr>
        <w:pStyle w:val="TOC3"/>
        <w:tabs>
          <w:tab w:val="left" w:pos="1320"/>
          <w:tab w:val="right" w:leader="dot" w:pos="9074"/>
        </w:tabs>
        <w:rPr>
          <w:rFonts w:asciiTheme="minorHAnsi" w:eastAsiaTheme="minorEastAsia" w:hAnsiTheme="minorHAnsi" w:cstheme="minorBidi"/>
          <w:i w:val="0"/>
          <w:noProof/>
          <w:sz w:val="22"/>
          <w:szCs w:val="22"/>
          <w:lang w:val="es-CO" w:eastAsia="es-CO"/>
        </w:rPr>
      </w:pPr>
      <w:hyperlink w:anchor="_Toc489809507" w:history="1">
        <w:r w:rsidR="00324FF7" w:rsidRPr="00DF70EF">
          <w:rPr>
            <w:rStyle w:val="Hyperlink"/>
            <w:noProof/>
          </w:rPr>
          <w:t>7.3.2</w:t>
        </w:r>
        <w:r w:rsidR="00324FF7">
          <w:rPr>
            <w:rFonts w:asciiTheme="minorHAnsi" w:eastAsiaTheme="minorEastAsia" w:hAnsiTheme="minorHAnsi" w:cstheme="minorBidi"/>
            <w:i w:val="0"/>
            <w:noProof/>
            <w:sz w:val="22"/>
            <w:szCs w:val="22"/>
            <w:lang w:val="es-CO" w:eastAsia="es-CO"/>
          </w:rPr>
          <w:tab/>
        </w:r>
        <w:r w:rsidR="00324FF7" w:rsidRPr="00DF70EF">
          <w:rPr>
            <w:rStyle w:val="Hyperlink"/>
            <w:noProof/>
          </w:rPr>
          <w:t>PPP Catalytic Effects and Indirect Impacts</w:t>
        </w:r>
        <w:r w:rsidR="00324FF7">
          <w:rPr>
            <w:noProof/>
            <w:webHidden/>
          </w:rPr>
          <w:tab/>
        </w:r>
        <w:r w:rsidR="00324FF7">
          <w:rPr>
            <w:noProof/>
            <w:webHidden/>
          </w:rPr>
          <w:fldChar w:fldCharType="begin"/>
        </w:r>
        <w:r w:rsidR="00324FF7">
          <w:rPr>
            <w:noProof/>
            <w:webHidden/>
          </w:rPr>
          <w:instrText xml:space="preserve"> PAGEREF _Toc489809507 \h </w:instrText>
        </w:r>
        <w:r w:rsidR="00324FF7">
          <w:rPr>
            <w:noProof/>
            <w:webHidden/>
          </w:rPr>
        </w:r>
        <w:r w:rsidR="00324FF7">
          <w:rPr>
            <w:noProof/>
            <w:webHidden/>
          </w:rPr>
          <w:fldChar w:fldCharType="separate"/>
        </w:r>
        <w:r w:rsidR="00324FF7">
          <w:rPr>
            <w:noProof/>
            <w:webHidden/>
          </w:rPr>
          <w:t>61</w:t>
        </w:r>
        <w:r w:rsidR="00324FF7">
          <w:rPr>
            <w:noProof/>
            <w:webHidden/>
          </w:rPr>
          <w:fldChar w:fldCharType="end"/>
        </w:r>
      </w:hyperlink>
    </w:p>
    <w:p w14:paraId="0864E194" w14:textId="77777777" w:rsidR="00324FF7" w:rsidRDefault="00592758">
      <w:pPr>
        <w:pStyle w:val="TOC3"/>
        <w:tabs>
          <w:tab w:val="left" w:pos="1320"/>
          <w:tab w:val="right" w:leader="dot" w:pos="9074"/>
        </w:tabs>
        <w:rPr>
          <w:rFonts w:asciiTheme="minorHAnsi" w:eastAsiaTheme="minorEastAsia" w:hAnsiTheme="minorHAnsi" w:cstheme="minorBidi"/>
          <w:i w:val="0"/>
          <w:noProof/>
          <w:sz w:val="22"/>
          <w:szCs w:val="22"/>
          <w:lang w:val="es-CO" w:eastAsia="es-CO"/>
        </w:rPr>
      </w:pPr>
      <w:hyperlink w:anchor="_Toc489809508" w:history="1">
        <w:r w:rsidR="00324FF7" w:rsidRPr="00DF70EF">
          <w:rPr>
            <w:rStyle w:val="Hyperlink"/>
            <w:noProof/>
          </w:rPr>
          <w:t>7.3.3</w:t>
        </w:r>
        <w:r w:rsidR="00324FF7">
          <w:rPr>
            <w:rFonts w:asciiTheme="minorHAnsi" w:eastAsiaTheme="minorEastAsia" w:hAnsiTheme="minorHAnsi" w:cstheme="minorBidi"/>
            <w:i w:val="0"/>
            <w:noProof/>
            <w:sz w:val="22"/>
            <w:szCs w:val="22"/>
            <w:lang w:val="es-CO" w:eastAsia="es-CO"/>
          </w:rPr>
          <w:tab/>
        </w:r>
        <w:r w:rsidR="00324FF7" w:rsidRPr="00DF70EF">
          <w:rPr>
            <w:rStyle w:val="Hyperlink"/>
            <w:noProof/>
          </w:rPr>
          <w:t>Outcome 1: Rule of Law</w:t>
        </w:r>
        <w:r w:rsidR="00324FF7">
          <w:rPr>
            <w:noProof/>
            <w:webHidden/>
          </w:rPr>
          <w:tab/>
        </w:r>
        <w:r w:rsidR="00324FF7">
          <w:rPr>
            <w:noProof/>
            <w:webHidden/>
          </w:rPr>
          <w:fldChar w:fldCharType="begin"/>
        </w:r>
        <w:r w:rsidR="00324FF7">
          <w:rPr>
            <w:noProof/>
            <w:webHidden/>
          </w:rPr>
          <w:instrText xml:space="preserve"> PAGEREF _Toc489809508 \h </w:instrText>
        </w:r>
        <w:r w:rsidR="00324FF7">
          <w:rPr>
            <w:noProof/>
            <w:webHidden/>
          </w:rPr>
        </w:r>
        <w:r w:rsidR="00324FF7">
          <w:rPr>
            <w:noProof/>
            <w:webHidden/>
          </w:rPr>
          <w:fldChar w:fldCharType="separate"/>
        </w:r>
        <w:r w:rsidR="00324FF7">
          <w:rPr>
            <w:noProof/>
            <w:webHidden/>
          </w:rPr>
          <w:t>64</w:t>
        </w:r>
        <w:r w:rsidR="00324FF7">
          <w:rPr>
            <w:noProof/>
            <w:webHidden/>
          </w:rPr>
          <w:fldChar w:fldCharType="end"/>
        </w:r>
      </w:hyperlink>
    </w:p>
    <w:p w14:paraId="212E9314" w14:textId="77777777" w:rsidR="00324FF7" w:rsidRDefault="00592758">
      <w:pPr>
        <w:pStyle w:val="TOC3"/>
        <w:tabs>
          <w:tab w:val="left" w:pos="1320"/>
          <w:tab w:val="right" w:leader="dot" w:pos="9074"/>
        </w:tabs>
        <w:rPr>
          <w:rFonts w:asciiTheme="minorHAnsi" w:eastAsiaTheme="minorEastAsia" w:hAnsiTheme="minorHAnsi" w:cstheme="minorBidi"/>
          <w:i w:val="0"/>
          <w:noProof/>
          <w:sz w:val="22"/>
          <w:szCs w:val="22"/>
          <w:lang w:val="es-CO" w:eastAsia="es-CO"/>
        </w:rPr>
      </w:pPr>
      <w:hyperlink w:anchor="_Toc489809509" w:history="1">
        <w:r w:rsidR="00324FF7" w:rsidRPr="00DF70EF">
          <w:rPr>
            <w:rStyle w:val="Hyperlink"/>
            <w:noProof/>
          </w:rPr>
          <w:t>7.3.4</w:t>
        </w:r>
        <w:r w:rsidR="00324FF7">
          <w:rPr>
            <w:rFonts w:asciiTheme="minorHAnsi" w:eastAsiaTheme="minorEastAsia" w:hAnsiTheme="minorHAnsi" w:cstheme="minorBidi"/>
            <w:i w:val="0"/>
            <w:noProof/>
            <w:sz w:val="22"/>
            <w:szCs w:val="22"/>
            <w:lang w:val="es-CO" w:eastAsia="es-CO"/>
          </w:rPr>
          <w:tab/>
        </w:r>
        <w:r w:rsidR="00324FF7" w:rsidRPr="00DF70EF">
          <w:rPr>
            <w:rStyle w:val="Hyperlink"/>
            <w:noProof/>
          </w:rPr>
          <w:t>Outcome 2: Local Capacity Building</w:t>
        </w:r>
        <w:r w:rsidR="00324FF7">
          <w:rPr>
            <w:noProof/>
            <w:webHidden/>
          </w:rPr>
          <w:tab/>
        </w:r>
        <w:r w:rsidR="00324FF7">
          <w:rPr>
            <w:noProof/>
            <w:webHidden/>
          </w:rPr>
          <w:fldChar w:fldCharType="begin"/>
        </w:r>
        <w:r w:rsidR="00324FF7">
          <w:rPr>
            <w:noProof/>
            <w:webHidden/>
          </w:rPr>
          <w:instrText xml:space="preserve"> PAGEREF _Toc489809509 \h </w:instrText>
        </w:r>
        <w:r w:rsidR="00324FF7">
          <w:rPr>
            <w:noProof/>
            <w:webHidden/>
          </w:rPr>
        </w:r>
        <w:r w:rsidR="00324FF7">
          <w:rPr>
            <w:noProof/>
            <w:webHidden/>
          </w:rPr>
          <w:fldChar w:fldCharType="separate"/>
        </w:r>
        <w:r w:rsidR="00324FF7">
          <w:rPr>
            <w:noProof/>
            <w:webHidden/>
          </w:rPr>
          <w:t>71</w:t>
        </w:r>
        <w:r w:rsidR="00324FF7">
          <w:rPr>
            <w:noProof/>
            <w:webHidden/>
          </w:rPr>
          <w:fldChar w:fldCharType="end"/>
        </w:r>
      </w:hyperlink>
    </w:p>
    <w:p w14:paraId="12CD3578" w14:textId="77777777" w:rsidR="00324FF7" w:rsidRDefault="00592758">
      <w:pPr>
        <w:pStyle w:val="TOC3"/>
        <w:tabs>
          <w:tab w:val="left" w:pos="1320"/>
          <w:tab w:val="right" w:leader="dot" w:pos="9074"/>
        </w:tabs>
        <w:rPr>
          <w:rFonts w:asciiTheme="minorHAnsi" w:eastAsiaTheme="minorEastAsia" w:hAnsiTheme="minorHAnsi" w:cstheme="minorBidi"/>
          <w:i w:val="0"/>
          <w:noProof/>
          <w:sz w:val="22"/>
          <w:szCs w:val="22"/>
          <w:lang w:val="es-CO" w:eastAsia="es-CO"/>
        </w:rPr>
      </w:pPr>
      <w:hyperlink w:anchor="_Toc489809510" w:history="1">
        <w:r w:rsidR="00324FF7" w:rsidRPr="00DF70EF">
          <w:rPr>
            <w:rStyle w:val="Hyperlink"/>
            <w:noProof/>
          </w:rPr>
          <w:t>7.3.5</w:t>
        </w:r>
        <w:r w:rsidR="00324FF7">
          <w:rPr>
            <w:rFonts w:asciiTheme="minorHAnsi" w:eastAsiaTheme="minorEastAsia" w:hAnsiTheme="minorHAnsi" w:cstheme="minorBidi"/>
            <w:i w:val="0"/>
            <w:noProof/>
            <w:sz w:val="22"/>
            <w:szCs w:val="22"/>
            <w:lang w:val="es-CO" w:eastAsia="es-CO"/>
          </w:rPr>
          <w:tab/>
        </w:r>
        <w:r w:rsidR="00324FF7" w:rsidRPr="00DF70EF">
          <w:rPr>
            <w:rStyle w:val="Hyperlink"/>
            <w:noProof/>
          </w:rPr>
          <w:t>Outcome 3: Common Civic Identity</w:t>
        </w:r>
        <w:r w:rsidR="00324FF7">
          <w:rPr>
            <w:noProof/>
            <w:webHidden/>
          </w:rPr>
          <w:tab/>
        </w:r>
        <w:r w:rsidR="00324FF7">
          <w:rPr>
            <w:noProof/>
            <w:webHidden/>
          </w:rPr>
          <w:fldChar w:fldCharType="begin"/>
        </w:r>
        <w:r w:rsidR="00324FF7">
          <w:rPr>
            <w:noProof/>
            <w:webHidden/>
          </w:rPr>
          <w:instrText xml:space="preserve"> PAGEREF _Toc489809510 \h </w:instrText>
        </w:r>
        <w:r w:rsidR="00324FF7">
          <w:rPr>
            <w:noProof/>
            <w:webHidden/>
          </w:rPr>
        </w:r>
        <w:r w:rsidR="00324FF7">
          <w:rPr>
            <w:noProof/>
            <w:webHidden/>
          </w:rPr>
          <w:fldChar w:fldCharType="separate"/>
        </w:r>
        <w:r w:rsidR="00324FF7">
          <w:rPr>
            <w:noProof/>
            <w:webHidden/>
          </w:rPr>
          <w:t>75</w:t>
        </w:r>
        <w:r w:rsidR="00324FF7">
          <w:rPr>
            <w:noProof/>
            <w:webHidden/>
          </w:rPr>
          <w:fldChar w:fldCharType="end"/>
        </w:r>
      </w:hyperlink>
    </w:p>
    <w:p w14:paraId="6588EFD8" w14:textId="77777777" w:rsidR="00324FF7" w:rsidRDefault="00592758">
      <w:pPr>
        <w:pStyle w:val="TOC2"/>
        <w:tabs>
          <w:tab w:val="left" w:pos="880"/>
          <w:tab w:val="right" w:leader="dot" w:pos="9074"/>
        </w:tabs>
        <w:rPr>
          <w:rFonts w:asciiTheme="minorHAnsi" w:eastAsiaTheme="minorEastAsia" w:hAnsiTheme="minorHAnsi" w:cstheme="minorBidi"/>
          <w:noProof/>
          <w:szCs w:val="22"/>
          <w:lang w:val="es-CO" w:eastAsia="es-CO"/>
        </w:rPr>
      </w:pPr>
      <w:hyperlink w:anchor="_Toc489809511" w:history="1">
        <w:r w:rsidR="00324FF7" w:rsidRPr="00DF70EF">
          <w:rPr>
            <w:rStyle w:val="Hyperlink"/>
            <w:noProof/>
          </w:rPr>
          <w:t>7.4</w:t>
        </w:r>
        <w:r w:rsidR="00324FF7">
          <w:rPr>
            <w:rFonts w:asciiTheme="minorHAnsi" w:eastAsiaTheme="minorEastAsia" w:hAnsiTheme="minorHAnsi" w:cstheme="minorBidi"/>
            <w:noProof/>
            <w:szCs w:val="22"/>
            <w:lang w:val="es-CO" w:eastAsia="es-CO"/>
          </w:rPr>
          <w:tab/>
        </w:r>
        <w:r w:rsidR="00324FF7" w:rsidRPr="00DF70EF">
          <w:rPr>
            <w:rStyle w:val="Hyperlink"/>
            <w:noProof/>
          </w:rPr>
          <w:t>Annex 4: Evaluation Matrix</w:t>
        </w:r>
        <w:r w:rsidR="00324FF7">
          <w:rPr>
            <w:noProof/>
            <w:webHidden/>
          </w:rPr>
          <w:tab/>
        </w:r>
        <w:r w:rsidR="00324FF7">
          <w:rPr>
            <w:noProof/>
            <w:webHidden/>
          </w:rPr>
          <w:fldChar w:fldCharType="begin"/>
        </w:r>
        <w:r w:rsidR="00324FF7">
          <w:rPr>
            <w:noProof/>
            <w:webHidden/>
          </w:rPr>
          <w:instrText xml:space="preserve"> PAGEREF _Toc489809511 \h </w:instrText>
        </w:r>
        <w:r w:rsidR="00324FF7">
          <w:rPr>
            <w:noProof/>
            <w:webHidden/>
          </w:rPr>
        </w:r>
        <w:r w:rsidR="00324FF7">
          <w:rPr>
            <w:noProof/>
            <w:webHidden/>
          </w:rPr>
          <w:fldChar w:fldCharType="separate"/>
        </w:r>
        <w:r w:rsidR="00324FF7">
          <w:rPr>
            <w:noProof/>
            <w:webHidden/>
          </w:rPr>
          <w:t>80</w:t>
        </w:r>
        <w:r w:rsidR="00324FF7">
          <w:rPr>
            <w:noProof/>
            <w:webHidden/>
          </w:rPr>
          <w:fldChar w:fldCharType="end"/>
        </w:r>
      </w:hyperlink>
    </w:p>
    <w:p w14:paraId="51661499" w14:textId="77777777" w:rsidR="00324FF7" w:rsidRDefault="00592758">
      <w:pPr>
        <w:pStyle w:val="TOC2"/>
        <w:tabs>
          <w:tab w:val="left" w:pos="880"/>
          <w:tab w:val="right" w:leader="dot" w:pos="9074"/>
        </w:tabs>
        <w:rPr>
          <w:rFonts w:asciiTheme="minorHAnsi" w:eastAsiaTheme="minorEastAsia" w:hAnsiTheme="minorHAnsi" w:cstheme="minorBidi"/>
          <w:noProof/>
          <w:szCs w:val="22"/>
          <w:lang w:val="es-CO" w:eastAsia="es-CO"/>
        </w:rPr>
      </w:pPr>
      <w:hyperlink w:anchor="_Toc489809512" w:history="1">
        <w:r w:rsidR="00324FF7" w:rsidRPr="00DF70EF">
          <w:rPr>
            <w:rStyle w:val="Hyperlink"/>
            <w:noProof/>
          </w:rPr>
          <w:t>7.5</w:t>
        </w:r>
        <w:r w:rsidR="00324FF7">
          <w:rPr>
            <w:rFonts w:asciiTheme="minorHAnsi" w:eastAsiaTheme="minorEastAsia" w:hAnsiTheme="minorHAnsi" w:cstheme="minorBidi"/>
            <w:noProof/>
            <w:szCs w:val="22"/>
            <w:lang w:val="es-CO" w:eastAsia="es-CO"/>
          </w:rPr>
          <w:tab/>
        </w:r>
        <w:r w:rsidR="00324FF7" w:rsidRPr="00DF70EF">
          <w:rPr>
            <w:rStyle w:val="Hyperlink"/>
            <w:noProof/>
          </w:rPr>
          <w:t>Annex 5: Evaluation Team Mission Schedule</w:t>
        </w:r>
        <w:r w:rsidR="00324FF7">
          <w:rPr>
            <w:noProof/>
            <w:webHidden/>
          </w:rPr>
          <w:tab/>
        </w:r>
        <w:r w:rsidR="00324FF7">
          <w:rPr>
            <w:noProof/>
            <w:webHidden/>
          </w:rPr>
          <w:fldChar w:fldCharType="begin"/>
        </w:r>
        <w:r w:rsidR="00324FF7">
          <w:rPr>
            <w:noProof/>
            <w:webHidden/>
          </w:rPr>
          <w:instrText xml:space="preserve"> PAGEREF _Toc489809512 \h </w:instrText>
        </w:r>
        <w:r w:rsidR="00324FF7">
          <w:rPr>
            <w:noProof/>
            <w:webHidden/>
          </w:rPr>
        </w:r>
        <w:r w:rsidR="00324FF7">
          <w:rPr>
            <w:noProof/>
            <w:webHidden/>
          </w:rPr>
          <w:fldChar w:fldCharType="separate"/>
        </w:r>
        <w:r w:rsidR="00324FF7">
          <w:rPr>
            <w:noProof/>
            <w:webHidden/>
          </w:rPr>
          <w:t>86</w:t>
        </w:r>
        <w:r w:rsidR="00324FF7">
          <w:rPr>
            <w:noProof/>
            <w:webHidden/>
          </w:rPr>
          <w:fldChar w:fldCharType="end"/>
        </w:r>
      </w:hyperlink>
    </w:p>
    <w:p w14:paraId="54311755" w14:textId="77777777" w:rsidR="00324FF7" w:rsidRDefault="00592758">
      <w:pPr>
        <w:pStyle w:val="TOC2"/>
        <w:tabs>
          <w:tab w:val="left" w:pos="880"/>
          <w:tab w:val="right" w:leader="dot" w:pos="9074"/>
        </w:tabs>
        <w:rPr>
          <w:rFonts w:asciiTheme="minorHAnsi" w:eastAsiaTheme="minorEastAsia" w:hAnsiTheme="minorHAnsi" w:cstheme="minorBidi"/>
          <w:noProof/>
          <w:szCs w:val="22"/>
          <w:lang w:val="es-CO" w:eastAsia="es-CO"/>
        </w:rPr>
      </w:pPr>
      <w:hyperlink w:anchor="_Toc489809513" w:history="1">
        <w:r w:rsidR="00324FF7" w:rsidRPr="00DF70EF">
          <w:rPr>
            <w:rStyle w:val="Hyperlink"/>
            <w:noProof/>
          </w:rPr>
          <w:t>7.6</w:t>
        </w:r>
        <w:r w:rsidR="00324FF7">
          <w:rPr>
            <w:rFonts w:asciiTheme="minorHAnsi" w:eastAsiaTheme="minorEastAsia" w:hAnsiTheme="minorHAnsi" w:cstheme="minorBidi"/>
            <w:noProof/>
            <w:szCs w:val="22"/>
            <w:lang w:val="es-CO" w:eastAsia="es-CO"/>
          </w:rPr>
          <w:tab/>
        </w:r>
        <w:r w:rsidR="00324FF7" w:rsidRPr="00DF70EF">
          <w:rPr>
            <w:rStyle w:val="Hyperlink"/>
            <w:noProof/>
          </w:rPr>
          <w:t>Annex 6: List of Persons Interviewed</w:t>
        </w:r>
        <w:r w:rsidR="00324FF7">
          <w:rPr>
            <w:noProof/>
            <w:webHidden/>
          </w:rPr>
          <w:tab/>
        </w:r>
        <w:r w:rsidR="00324FF7">
          <w:rPr>
            <w:noProof/>
            <w:webHidden/>
          </w:rPr>
          <w:fldChar w:fldCharType="begin"/>
        </w:r>
        <w:r w:rsidR="00324FF7">
          <w:rPr>
            <w:noProof/>
            <w:webHidden/>
          </w:rPr>
          <w:instrText xml:space="preserve"> PAGEREF _Toc489809513 \h </w:instrText>
        </w:r>
        <w:r w:rsidR="00324FF7">
          <w:rPr>
            <w:noProof/>
            <w:webHidden/>
          </w:rPr>
        </w:r>
        <w:r w:rsidR="00324FF7">
          <w:rPr>
            <w:noProof/>
            <w:webHidden/>
          </w:rPr>
          <w:fldChar w:fldCharType="separate"/>
        </w:r>
        <w:r w:rsidR="00324FF7">
          <w:rPr>
            <w:noProof/>
            <w:webHidden/>
          </w:rPr>
          <w:t>88</w:t>
        </w:r>
        <w:r w:rsidR="00324FF7">
          <w:rPr>
            <w:noProof/>
            <w:webHidden/>
          </w:rPr>
          <w:fldChar w:fldCharType="end"/>
        </w:r>
      </w:hyperlink>
    </w:p>
    <w:p w14:paraId="7A590B57" w14:textId="77777777" w:rsidR="00324FF7" w:rsidRDefault="00592758">
      <w:pPr>
        <w:pStyle w:val="TOC2"/>
        <w:tabs>
          <w:tab w:val="left" w:pos="880"/>
          <w:tab w:val="right" w:leader="dot" w:pos="9074"/>
        </w:tabs>
        <w:rPr>
          <w:rFonts w:asciiTheme="minorHAnsi" w:eastAsiaTheme="minorEastAsia" w:hAnsiTheme="minorHAnsi" w:cstheme="minorBidi"/>
          <w:noProof/>
          <w:szCs w:val="22"/>
          <w:lang w:val="es-CO" w:eastAsia="es-CO"/>
        </w:rPr>
      </w:pPr>
      <w:hyperlink w:anchor="_Toc489809514" w:history="1">
        <w:r w:rsidR="00324FF7" w:rsidRPr="00DF70EF">
          <w:rPr>
            <w:rStyle w:val="Hyperlink"/>
            <w:noProof/>
          </w:rPr>
          <w:t>7.7</w:t>
        </w:r>
        <w:r w:rsidR="00324FF7">
          <w:rPr>
            <w:rFonts w:asciiTheme="minorHAnsi" w:eastAsiaTheme="minorEastAsia" w:hAnsiTheme="minorHAnsi" w:cstheme="minorBidi"/>
            <w:noProof/>
            <w:szCs w:val="22"/>
            <w:lang w:val="es-CO" w:eastAsia="es-CO"/>
          </w:rPr>
          <w:tab/>
        </w:r>
        <w:r w:rsidR="00324FF7" w:rsidRPr="00DF70EF">
          <w:rPr>
            <w:rStyle w:val="Hyperlink"/>
            <w:noProof/>
          </w:rPr>
          <w:t>Annex 7: Case Study Demographic Summaries</w:t>
        </w:r>
        <w:r w:rsidR="00324FF7">
          <w:rPr>
            <w:noProof/>
            <w:webHidden/>
          </w:rPr>
          <w:tab/>
        </w:r>
        <w:r w:rsidR="00324FF7">
          <w:rPr>
            <w:noProof/>
            <w:webHidden/>
          </w:rPr>
          <w:fldChar w:fldCharType="begin"/>
        </w:r>
        <w:r w:rsidR="00324FF7">
          <w:rPr>
            <w:noProof/>
            <w:webHidden/>
          </w:rPr>
          <w:instrText xml:space="preserve"> PAGEREF _Toc489809514 \h </w:instrText>
        </w:r>
        <w:r w:rsidR="00324FF7">
          <w:rPr>
            <w:noProof/>
            <w:webHidden/>
          </w:rPr>
        </w:r>
        <w:r w:rsidR="00324FF7">
          <w:rPr>
            <w:noProof/>
            <w:webHidden/>
          </w:rPr>
          <w:fldChar w:fldCharType="separate"/>
        </w:r>
        <w:r w:rsidR="00324FF7">
          <w:rPr>
            <w:noProof/>
            <w:webHidden/>
          </w:rPr>
          <w:t>94</w:t>
        </w:r>
        <w:r w:rsidR="00324FF7">
          <w:rPr>
            <w:noProof/>
            <w:webHidden/>
          </w:rPr>
          <w:fldChar w:fldCharType="end"/>
        </w:r>
      </w:hyperlink>
    </w:p>
    <w:p w14:paraId="45150549" w14:textId="77777777" w:rsidR="00324FF7" w:rsidRDefault="00592758">
      <w:pPr>
        <w:pStyle w:val="TOC3"/>
        <w:tabs>
          <w:tab w:val="left" w:pos="1100"/>
          <w:tab w:val="right" w:leader="dot" w:pos="9074"/>
        </w:tabs>
        <w:rPr>
          <w:rFonts w:asciiTheme="minorHAnsi" w:eastAsiaTheme="minorEastAsia" w:hAnsiTheme="minorHAnsi" w:cstheme="minorBidi"/>
          <w:i w:val="0"/>
          <w:noProof/>
          <w:sz w:val="22"/>
          <w:szCs w:val="22"/>
          <w:lang w:val="es-CO" w:eastAsia="es-CO"/>
        </w:rPr>
      </w:pPr>
      <w:hyperlink w:anchor="_Toc489809515" w:history="1">
        <w:r w:rsidR="00324FF7" w:rsidRPr="00DF70EF">
          <w:rPr>
            <w:rStyle w:val="Hyperlink"/>
            <w:noProof/>
          </w:rPr>
          <w:t>7.7.1</w:t>
        </w:r>
        <w:r w:rsidR="00324FF7">
          <w:rPr>
            <w:rFonts w:asciiTheme="minorHAnsi" w:eastAsiaTheme="minorEastAsia" w:hAnsiTheme="minorHAnsi" w:cstheme="minorBidi"/>
            <w:i w:val="0"/>
            <w:noProof/>
            <w:sz w:val="22"/>
            <w:szCs w:val="22"/>
            <w:lang w:val="es-CO" w:eastAsia="es-CO"/>
          </w:rPr>
          <w:tab/>
        </w:r>
        <w:r w:rsidR="00324FF7" w:rsidRPr="00DF70EF">
          <w:rPr>
            <w:rStyle w:val="Hyperlink"/>
            <w:noProof/>
          </w:rPr>
          <w:t>Kulundu Municipality</w:t>
        </w:r>
        <w:r w:rsidR="00324FF7">
          <w:rPr>
            <w:noProof/>
            <w:webHidden/>
          </w:rPr>
          <w:tab/>
        </w:r>
        <w:r w:rsidR="00324FF7">
          <w:rPr>
            <w:noProof/>
            <w:webHidden/>
          </w:rPr>
          <w:fldChar w:fldCharType="begin"/>
        </w:r>
        <w:r w:rsidR="00324FF7">
          <w:rPr>
            <w:noProof/>
            <w:webHidden/>
          </w:rPr>
          <w:instrText xml:space="preserve"> PAGEREF _Toc489809515 \h </w:instrText>
        </w:r>
        <w:r w:rsidR="00324FF7">
          <w:rPr>
            <w:noProof/>
            <w:webHidden/>
          </w:rPr>
        </w:r>
        <w:r w:rsidR="00324FF7">
          <w:rPr>
            <w:noProof/>
            <w:webHidden/>
          </w:rPr>
          <w:fldChar w:fldCharType="separate"/>
        </w:r>
        <w:r w:rsidR="00324FF7">
          <w:rPr>
            <w:noProof/>
            <w:webHidden/>
          </w:rPr>
          <w:t>94</w:t>
        </w:r>
        <w:r w:rsidR="00324FF7">
          <w:rPr>
            <w:noProof/>
            <w:webHidden/>
          </w:rPr>
          <w:fldChar w:fldCharType="end"/>
        </w:r>
      </w:hyperlink>
    </w:p>
    <w:p w14:paraId="5278A4F3" w14:textId="77777777" w:rsidR="00324FF7" w:rsidRDefault="00592758">
      <w:pPr>
        <w:pStyle w:val="TOC3"/>
        <w:tabs>
          <w:tab w:val="left" w:pos="1320"/>
          <w:tab w:val="right" w:leader="dot" w:pos="9074"/>
        </w:tabs>
        <w:rPr>
          <w:rFonts w:asciiTheme="minorHAnsi" w:eastAsiaTheme="minorEastAsia" w:hAnsiTheme="minorHAnsi" w:cstheme="minorBidi"/>
          <w:i w:val="0"/>
          <w:noProof/>
          <w:sz w:val="22"/>
          <w:szCs w:val="22"/>
          <w:lang w:val="es-CO" w:eastAsia="es-CO"/>
        </w:rPr>
      </w:pPr>
      <w:hyperlink w:anchor="_Toc489809516" w:history="1">
        <w:r w:rsidR="00324FF7" w:rsidRPr="00DF70EF">
          <w:rPr>
            <w:rStyle w:val="Hyperlink"/>
            <w:noProof/>
          </w:rPr>
          <w:t>7.7.2</w:t>
        </w:r>
        <w:r w:rsidR="00324FF7">
          <w:rPr>
            <w:rFonts w:asciiTheme="minorHAnsi" w:eastAsiaTheme="minorEastAsia" w:hAnsiTheme="minorHAnsi" w:cstheme="minorBidi"/>
            <w:i w:val="0"/>
            <w:noProof/>
            <w:sz w:val="22"/>
            <w:szCs w:val="22"/>
            <w:lang w:val="es-CO" w:eastAsia="es-CO"/>
          </w:rPr>
          <w:tab/>
        </w:r>
        <w:r w:rsidR="00324FF7" w:rsidRPr="00DF70EF">
          <w:rPr>
            <w:rStyle w:val="Hyperlink"/>
            <w:noProof/>
          </w:rPr>
          <w:t>Shark Municipality</w:t>
        </w:r>
        <w:r w:rsidR="00324FF7">
          <w:rPr>
            <w:noProof/>
            <w:webHidden/>
          </w:rPr>
          <w:tab/>
        </w:r>
        <w:r w:rsidR="00324FF7">
          <w:rPr>
            <w:noProof/>
            <w:webHidden/>
          </w:rPr>
          <w:fldChar w:fldCharType="begin"/>
        </w:r>
        <w:r w:rsidR="00324FF7">
          <w:rPr>
            <w:noProof/>
            <w:webHidden/>
          </w:rPr>
          <w:instrText xml:space="preserve"> PAGEREF _Toc489809516 \h </w:instrText>
        </w:r>
        <w:r w:rsidR="00324FF7">
          <w:rPr>
            <w:noProof/>
            <w:webHidden/>
          </w:rPr>
        </w:r>
        <w:r w:rsidR="00324FF7">
          <w:rPr>
            <w:noProof/>
            <w:webHidden/>
          </w:rPr>
          <w:fldChar w:fldCharType="separate"/>
        </w:r>
        <w:r w:rsidR="00324FF7">
          <w:rPr>
            <w:noProof/>
            <w:webHidden/>
          </w:rPr>
          <w:t>94</w:t>
        </w:r>
        <w:r w:rsidR="00324FF7">
          <w:rPr>
            <w:noProof/>
            <w:webHidden/>
          </w:rPr>
          <w:fldChar w:fldCharType="end"/>
        </w:r>
      </w:hyperlink>
    </w:p>
    <w:p w14:paraId="795CD989" w14:textId="77777777" w:rsidR="00324FF7" w:rsidRDefault="00592758">
      <w:pPr>
        <w:pStyle w:val="TOC3"/>
        <w:tabs>
          <w:tab w:val="left" w:pos="1320"/>
          <w:tab w:val="right" w:leader="dot" w:pos="9074"/>
        </w:tabs>
        <w:rPr>
          <w:rFonts w:asciiTheme="minorHAnsi" w:eastAsiaTheme="minorEastAsia" w:hAnsiTheme="minorHAnsi" w:cstheme="minorBidi"/>
          <w:i w:val="0"/>
          <w:noProof/>
          <w:sz w:val="22"/>
          <w:szCs w:val="22"/>
          <w:lang w:val="es-CO" w:eastAsia="es-CO"/>
        </w:rPr>
      </w:pPr>
      <w:hyperlink w:anchor="_Toc489809517" w:history="1">
        <w:r w:rsidR="00324FF7" w:rsidRPr="00DF70EF">
          <w:rPr>
            <w:rStyle w:val="Hyperlink"/>
            <w:noProof/>
            <w:lang w:eastAsia="ru-RU"/>
          </w:rPr>
          <w:t>7.7.3</w:t>
        </w:r>
        <w:r w:rsidR="00324FF7">
          <w:rPr>
            <w:rFonts w:asciiTheme="minorHAnsi" w:eastAsiaTheme="minorEastAsia" w:hAnsiTheme="minorHAnsi" w:cstheme="minorBidi"/>
            <w:i w:val="0"/>
            <w:noProof/>
            <w:sz w:val="22"/>
            <w:szCs w:val="22"/>
            <w:lang w:val="es-CO" w:eastAsia="es-CO"/>
          </w:rPr>
          <w:tab/>
        </w:r>
        <w:r w:rsidR="00324FF7" w:rsidRPr="00DF70EF">
          <w:rPr>
            <w:rStyle w:val="Hyperlink"/>
            <w:noProof/>
            <w:lang w:eastAsia="ru-RU"/>
          </w:rPr>
          <w:t>Suzak Municipality</w:t>
        </w:r>
        <w:r w:rsidR="00324FF7">
          <w:rPr>
            <w:noProof/>
            <w:webHidden/>
          </w:rPr>
          <w:tab/>
        </w:r>
        <w:r w:rsidR="00324FF7">
          <w:rPr>
            <w:noProof/>
            <w:webHidden/>
          </w:rPr>
          <w:fldChar w:fldCharType="begin"/>
        </w:r>
        <w:r w:rsidR="00324FF7">
          <w:rPr>
            <w:noProof/>
            <w:webHidden/>
          </w:rPr>
          <w:instrText xml:space="preserve"> PAGEREF _Toc489809517 \h </w:instrText>
        </w:r>
        <w:r w:rsidR="00324FF7">
          <w:rPr>
            <w:noProof/>
            <w:webHidden/>
          </w:rPr>
        </w:r>
        <w:r w:rsidR="00324FF7">
          <w:rPr>
            <w:noProof/>
            <w:webHidden/>
          </w:rPr>
          <w:fldChar w:fldCharType="separate"/>
        </w:r>
        <w:r w:rsidR="00324FF7">
          <w:rPr>
            <w:noProof/>
            <w:webHidden/>
          </w:rPr>
          <w:t>96</w:t>
        </w:r>
        <w:r w:rsidR="00324FF7">
          <w:rPr>
            <w:noProof/>
            <w:webHidden/>
          </w:rPr>
          <w:fldChar w:fldCharType="end"/>
        </w:r>
      </w:hyperlink>
    </w:p>
    <w:p w14:paraId="7A12661C" w14:textId="77777777" w:rsidR="00324FF7" w:rsidRDefault="00592758">
      <w:pPr>
        <w:pStyle w:val="TOC2"/>
        <w:tabs>
          <w:tab w:val="left" w:pos="880"/>
          <w:tab w:val="right" w:leader="dot" w:pos="9074"/>
        </w:tabs>
        <w:rPr>
          <w:rFonts w:asciiTheme="minorHAnsi" w:eastAsiaTheme="minorEastAsia" w:hAnsiTheme="minorHAnsi" w:cstheme="minorBidi"/>
          <w:noProof/>
          <w:szCs w:val="22"/>
          <w:lang w:val="es-CO" w:eastAsia="es-CO"/>
        </w:rPr>
      </w:pPr>
      <w:hyperlink w:anchor="_Toc489809518" w:history="1">
        <w:r w:rsidR="00324FF7" w:rsidRPr="00DF70EF">
          <w:rPr>
            <w:rStyle w:val="Hyperlink"/>
            <w:noProof/>
          </w:rPr>
          <w:t>7.8</w:t>
        </w:r>
        <w:r w:rsidR="00324FF7">
          <w:rPr>
            <w:rFonts w:asciiTheme="minorHAnsi" w:eastAsiaTheme="minorEastAsia" w:hAnsiTheme="minorHAnsi" w:cstheme="minorBidi"/>
            <w:noProof/>
            <w:szCs w:val="22"/>
            <w:lang w:val="es-CO" w:eastAsia="es-CO"/>
          </w:rPr>
          <w:tab/>
        </w:r>
        <w:r w:rsidR="00324FF7" w:rsidRPr="00DF70EF">
          <w:rPr>
            <w:rStyle w:val="Hyperlink"/>
            <w:noProof/>
          </w:rPr>
          <w:t>Annex 8: Project by Project ToC Analysis</w:t>
        </w:r>
        <w:r w:rsidR="00324FF7">
          <w:rPr>
            <w:noProof/>
            <w:webHidden/>
          </w:rPr>
          <w:tab/>
        </w:r>
        <w:r w:rsidR="00324FF7">
          <w:rPr>
            <w:noProof/>
            <w:webHidden/>
          </w:rPr>
          <w:fldChar w:fldCharType="begin"/>
        </w:r>
        <w:r w:rsidR="00324FF7">
          <w:rPr>
            <w:noProof/>
            <w:webHidden/>
          </w:rPr>
          <w:instrText xml:space="preserve"> PAGEREF _Toc489809518 \h </w:instrText>
        </w:r>
        <w:r w:rsidR="00324FF7">
          <w:rPr>
            <w:noProof/>
            <w:webHidden/>
          </w:rPr>
        </w:r>
        <w:r w:rsidR="00324FF7">
          <w:rPr>
            <w:noProof/>
            <w:webHidden/>
          </w:rPr>
          <w:fldChar w:fldCharType="separate"/>
        </w:r>
        <w:r w:rsidR="00324FF7">
          <w:rPr>
            <w:noProof/>
            <w:webHidden/>
          </w:rPr>
          <w:t>98</w:t>
        </w:r>
        <w:r w:rsidR="00324FF7">
          <w:rPr>
            <w:noProof/>
            <w:webHidden/>
          </w:rPr>
          <w:fldChar w:fldCharType="end"/>
        </w:r>
      </w:hyperlink>
    </w:p>
    <w:p w14:paraId="2EE43E6D" w14:textId="77777777" w:rsidR="00324FF7" w:rsidRDefault="00592758">
      <w:pPr>
        <w:pStyle w:val="TOC2"/>
        <w:tabs>
          <w:tab w:val="left" w:pos="880"/>
          <w:tab w:val="right" w:leader="dot" w:pos="9074"/>
        </w:tabs>
        <w:rPr>
          <w:rFonts w:asciiTheme="minorHAnsi" w:eastAsiaTheme="minorEastAsia" w:hAnsiTheme="minorHAnsi" w:cstheme="minorBidi"/>
          <w:noProof/>
          <w:szCs w:val="22"/>
          <w:lang w:val="es-CO" w:eastAsia="es-CO"/>
        </w:rPr>
      </w:pPr>
      <w:hyperlink w:anchor="_Toc489809519" w:history="1">
        <w:r w:rsidR="00324FF7" w:rsidRPr="00DF70EF">
          <w:rPr>
            <w:rStyle w:val="Hyperlink"/>
            <w:noProof/>
          </w:rPr>
          <w:t>7.9</w:t>
        </w:r>
        <w:r w:rsidR="00324FF7">
          <w:rPr>
            <w:rFonts w:asciiTheme="minorHAnsi" w:eastAsiaTheme="minorEastAsia" w:hAnsiTheme="minorHAnsi" w:cstheme="minorBidi"/>
            <w:noProof/>
            <w:szCs w:val="22"/>
            <w:lang w:val="es-CO" w:eastAsia="es-CO"/>
          </w:rPr>
          <w:tab/>
        </w:r>
        <w:r w:rsidR="00324FF7" w:rsidRPr="00DF70EF">
          <w:rPr>
            <w:rStyle w:val="Hyperlink"/>
            <w:noProof/>
          </w:rPr>
          <w:t>Annex 9: Documents Reviewed</w:t>
        </w:r>
        <w:r w:rsidR="00324FF7">
          <w:rPr>
            <w:noProof/>
            <w:webHidden/>
          </w:rPr>
          <w:tab/>
        </w:r>
        <w:r w:rsidR="00324FF7">
          <w:rPr>
            <w:noProof/>
            <w:webHidden/>
          </w:rPr>
          <w:fldChar w:fldCharType="begin"/>
        </w:r>
        <w:r w:rsidR="00324FF7">
          <w:rPr>
            <w:noProof/>
            <w:webHidden/>
          </w:rPr>
          <w:instrText xml:space="preserve"> PAGEREF _Toc489809519 \h </w:instrText>
        </w:r>
        <w:r w:rsidR="00324FF7">
          <w:rPr>
            <w:noProof/>
            <w:webHidden/>
          </w:rPr>
        </w:r>
        <w:r w:rsidR="00324FF7">
          <w:rPr>
            <w:noProof/>
            <w:webHidden/>
          </w:rPr>
          <w:fldChar w:fldCharType="separate"/>
        </w:r>
        <w:r w:rsidR="00324FF7">
          <w:rPr>
            <w:noProof/>
            <w:webHidden/>
          </w:rPr>
          <w:t>103</w:t>
        </w:r>
        <w:r w:rsidR="00324FF7">
          <w:rPr>
            <w:noProof/>
            <w:webHidden/>
          </w:rPr>
          <w:fldChar w:fldCharType="end"/>
        </w:r>
      </w:hyperlink>
    </w:p>
    <w:p w14:paraId="053BB7FD" w14:textId="77777777" w:rsidR="00324FF7" w:rsidRDefault="00592758">
      <w:pPr>
        <w:pStyle w:val="TOC2"/>
        <w:tabs>
          <w:tab w:val="left" w:pos="880"/>
          <w:tab w:val="right" w:leader="dot" w:pos="9074"/>
        </w:tabs>
        <w:rPr>
          <w:rFonts w:asciiTheme="minorHAnsi" w:eastAsiaTheme="minorEastAsia" w:hAnsiTheme="minorHAnsi" w:cstheme="minorBidi"/>
          <w:noProof/>
          <w:szCs w:val="22"/>
          <w:lang w:val="es-CO" w:eastAsia="es-CO"/>
        </w:rPr>
      </w:pPr>
      <w:hyperlink w:anchor="_Toc489809520" w:history="1">
        <w:r w:rsidR="00324FF7" w:rsidRPr="00DF70EF">
          <w:rPr>
            <w:rStyle w:val="Hyperlink"/>
            <w:noProof/>
          </w:rPr>
          <w:t>7.10</w:t>
        </w:r>
        <w:r w:rsidR="00324FF7">
          <w:rPr>
            <w:rFonts w:asciiTheme="minorHAnsi" w:eastAsiaTheme="minorEastAsia" w:hAnsiTheme="minorHAnsi" w:cstheme="minorBidi"/>
            <w:noProof/>
            <w:szCs w:val="22"/>
            <w:lang w:val="es-CO" w:eastAsia="es-CO"/>
          </w:rPr>
          <w:tab/>
        </w:r>
        <w:r w:rsidR="00324FF7" w:rsidRPr="00DF70EF">
          <w:rPr>
            <w:rStyle w:val="Hyperlink"/>
            <w:noProof/>
          </w:rPr>
          <w:t>Annex 10: Data Collection Tools</w:t>
        </w:r>
        <w:r w:rsidR="00324FF7">
          <w:rPr>
            <w:noProof/>
            <w:webHidden/>
          </w:rPr>
          <w:tab/>
        </w:r>
        <w:r w:rsidR="00324FF7">
          <w:rPr>
            <w:noProof/>
            <w:webHidden/>
          </w:rPr>
          <w:fldChar w:fldCharType="begin"/>
        </w:r>
        <w:r w:rsidR="00324FF7">
          <w:rPr>
            <w:noProof/>
            <w:webHidden/>
          </w:rPr>
          <w:instrText xml:space="preserve"> PAGEREF _Toc489809520 \h </w:instrText>
        </w:r>
        <w:r w:rsidR="00324FF7">
          <w:rPr>
            <w:noProof/>
            <w:webHidden/>
          </w:rPr>
        </w:r>
        <w:r w:rsidR="00324FF7">
          <w:rPr>
            <w:noProof/>
            <w:webHidden/>
          </w:rPr>
          <w:fldChar w:fldCharType="separate"/>
        </w:r>
        <w:r w:rsidR="00324FF7">
          <w:rPr>
            <w:noProof/>
            <w:webHidden/>
          </w:rPr>
          <w:t>105</w:t>
        </w:r>
        <w:r w:rsidR="00324FF7">
          <w:rPr>
            <w:noProof/>
            <w:webHidden/>
          </w:rPr>
          <w:fldChar w:fldCharType="end"/>
        </w:r>
      </w:hyperlink>
    </w:p>
    <w:p w14:paraId="5F0E16F6" w14:textId="77777777" w:rsidR="00324FF7" w:rsidRDefault="00592758">
      <w:pPr>
        <w:pStyle w:val="TOC2"/>
        <w:tabs>
          <w:tab w:val="left" w:pos="880"/>
          <w:tab w:val="right" w:leader="dot" w:pos="9074"/>
        </w:tabs>
        <w:rPr>
          <w:rFonts w:asciiTheme="minorHAnsi" w:eastAsiaTheme="minorEastAsia" w:hAnsiTheme="minorHAnsi" w:cstheme="minorBidi"/>
          <w:noProof/>
          <w:szCs w:val="22"/>
          <w:lang w:val="es-CO" w:eastAsia="es-CO"/>
        </w:rPr>
      </w:pPr>
      <w:hyperlink w:anchor="_Toc489809521" w:history="1">
        <w:r w:rsidR="00324FF7" w:rsidRPr="00DF70EF">
          <w:rPr>
            <w:rStyle w:val="Hyperlink"/>
            <w:noProof/>
          </w:rPr>
          <w:t>7.11</w:t>
        </w:r>
        <w:r w:rsidR="00324FF7">
          <w:rPr>
            <w:rFonts w:asciiTheme="minorHAnsi" w:eastAsiaTheme="minorEastAsia" w:hAnsiTheme="minorHAnsi" w:cstheme="minorBidi"/>
            <w:noProof/>
            <w:szCs w:val="22"/>
            <w:lang w:val="es-CO" w:eastAsia="es-CO"/>
          </w:rPr>
          <w:tab/>
        </w:r>
        <w:r w:rsidR="00324FF7" w:rsidRPr="00DF70EF">
          <w:rPr>
            <w:rStyle w:val="Hyperlink"/>
            <w:noProof/>
          </w:rPr>
          <w:t>Annex 11: List of Acronyms</w:t>
        </w:r>
        <w:r w:rsidR="00324FF7">
          <w:rPr>
            <w:noProof/>
            <w:webHidden/>
          </w:rPr>
          <w:tab/>
        </w:r>
        <w:r w:rsidR="00324FF7">
          <w:rPr>
            <w:noProof/>
            <w:webHidden/>
          </w:rPr>
          <w:fldChar w:fldCharType="begin"/>
        </w:r>
        <w:r w:rsidR="00324FF7">
          <w:rPr>
            <w:noProof/>
            <w:webHidden/>
          </w:rPr>
          <w:instrText xml:space="preserve"> PAGEREF _Toc489809521 \h </w:instrText>
        </w:r>
        <w:r w:rsidR="00324FF7">
          <w:rPr>
            <w:noProof/>
            <w:webHidden/>
          </w:rPr>
        </w:r>
        <w:r w:rsidR="00324FF7">
          <w:rPr>
            <w:noProof/>
            <w:webHidden/>
          </w:rPr>
          <w:fldChar w:fldCharType="separate"/>
        </w:r>
        <w:r w:rsidR="00324FF7">
          <w:rPr>
            <w:noProof/>
            <w:webHidden/>
          </w:rPr>
          <w:t>134</w:t>
        </w:r>
        <w:r w:rsidR="00324FF7">
          <w:rPr>
            <w:noProof/>
            <w:webHidden/>
          </w:rPr>
          <w:fldChar w:fldCharType="end"/>
        </w:r>
      </w:hyperlink>
    </w:p>
    <w:p w14:paraId="23E87FD2" w14:textId="77777777" w:rsidR="00D5127E" w:rsidRPr="00905FD8" w:rsidRDefault="00A83CC7" w:rsidP="00D5127E">
      <w:pPr>
        <w:ind w:left="360"/>
        <w:contextualSpacing/>
        <w:rPr>
          <w:sz w:val="20"/>
        </w:rPr>
      </w:pPr>
      <w:r w:rsidRPr="00905FD8">
        <w:rPr>
          <w:sz w:val="20"/>
        </w:rPr>
        <w:fldChar w:fldCharType="end"/>
      </w:r>
    </w:p>
    <w:p w14:paraId="297C628C" w14:textId="77777777" w:rsidR="00D5127E" w:rsidRPr="00905FD8" w:rsidRDefault="00D5127E" w:rsidP="0035540B">
      <w:pPr>
        <w:ind w:left="360"/>
        <w:contextualSpacing/>
        <w:rPr>
          <w:b/>
          <w:color w:val="000000"/>
          <w:szCs w:val="22"/>
        </w:rPr>
      </w:pPr>
    </w:p>
    <w:p w14:paraId="23DD64BC" w14:textId="488CD50D" w:rsidR="00A46DE9" w:rsidRDefault="00CE25F6">
      <w:pPr>
        <w:rPr>
          <w:b/>
        </w:rPr>
      </w:pPr>
      <w:r>
        <w:rPr>
          <w:b/>
        </w:rPr>
        <w:t>List of Tables</w:t>
      </w:r>
    </w:p>
    <w:p w14:paraId="7843564C" w14:textId="77777777" w:rsidR="00F31707" w:rsidRDefault="00CE25F6">
      <w:pPr>
        <w:pStyle w:val="TableofFigures"/>
        <w:tabs>
          <w:tab w:val="right" w:leader="dot" w:pos="9074"/>
        </w:tabs>
        <w:rPr>
          <w:rFonts w:asciiTheme="minorHAnsi" w:eastAsiaTheme="minorEastAsia" w:hAnsiTheme="minorHAnsi" w:cstheme="minorBidi"/>
          <w:noProof/>
          <w:szCs w:val="22"/>
        </w:rPr>
      </w:pPr>
      <w:r>
        <w:rPr>
          <w:b/>
        </w:rPr>
        <w:fldChar w:fldCharType="begin"/>
      </w:r>
      <w:r>
        <w:rPr>
          <w:b/>
        </w:rPr>
        <w:instrText xml:space="preserve"> TOC \c "Table" </w:instrText>
      </w:r>
      <w:r>
        <w:rPr>
          <w:b/>
        </w:rPr>
        <w:fldChar w:fldCharType="separate"/>
      </w:r>
      <w:r w:rsidR="00F31707">
        <w:rPr>
          <w:noProof/>
        </w:rPr>
        <w:t>Table 1: Key Priority Areas and Funding Allocations</w:t>
      </w:r>
      <w:r w:rsidR="00F31707">
        <w:rPr>
          <w:noProof/>
        </w:rPr>
        <w:tab/>
      </w:r>
      <w:r w:rsidR="00F31707">
        <w:rPr>
          <w:noProof/>
        </w:rPr>
        <w:fldChar w:fldCharType="begin"/>
      </w:r>
      <w:r w:rsidR="00F31707">
        <w:rPr>
          <w:noProof/>
        </w:rPr>
        <w:instrText xml:space="preserve"> PAGEREF _Toc489708567 \h </w:instrText>
      </w:r>
      <w:r w:rsidR="00F31707">
        <w:rPr>
          <w:noProof/>
        </w:rPr>
      </w:r>
      <w:r w:rsidR="00F31707">
        <w:rPr>
          <w:noProof/>
        </w:rPr>
        <w:fldChar w:fldCharType="separate"/>
      </w:r>
      <w:r w:rsidR="00011DFE">
        <w:rPr>
          <w:noProof/>
        </w:rPr>
        <w:t>5</w:t>
      </w:r>
      <w:r w:rsidR="00F31707">
        <w:rPr>
          <w:noProof/>
        </w:rPr>
        <w:fldChar w:fldCharType="end"/>
      </w:r>
    </w:p>
    <w:p w14:paraId="4A52A7A8" w14:textId="77777777" w:rsidR="00F31707" w:rsidRDefault="00F31707">
      <w:pPr>
        <w:pStyle w:val="TableofFigures"/>
        <w:tabs>
          <w:tab w:val="right" w:leader="dot" w:pos="9074"/>
        </w:tabs>
        <w:rPr>
          <w:rFonts w:asciiTheme="minorHAnsi" w:eastAsiaTheme="minorEastAsia" w:hAnsiTheme="minorHAnsi" w:cstheme="minorBidi"/>
          <w:noProof/>
          <w:szCs w:val="22"/>
        </w:rPr>
      </w:pPr>
      <w:r>
        <w:rPr>
          <w:noProof/>
        </w:rPr>
        <w:t>Table 2: PPP Projects by Outcome and RUNO</w:t>
      </w:r>
      <w:r>
        <w:rPr>
          <w:noProof/>
        </w:rPr>
        <w:tab/>
      </w:r>
      <w:r>
        <w:rPr>
          <w:noProof/>
        </w:rPr>
        <w:fldChar w:fldCharType="begin"/>
      </w:r>
      <w:r>
        <w:rPr>
          <w:noProof/>
        </w:rPr>
        <w:instrText xml:space="preserve"> PAGEREF _Toc489708568 \h </w:instrText>
      </w:r>
      <w:r>
        <w:rPr>
          <w:noProof/>
        </w:rPr>
      </w:r>
      <w:r>
        <w:rPr>
          <w:noProof/>
        </w:rPr>
        <w:fldChar w:fldCharType="separate"/>
      </w:r>
      <w:r w:rsidR="00011DFE">
        <w:rPr>
          <w:noProof/>
        </w:rPr>
        <w:t>7</w:t>
      </w:r>
      <w:r>
        <w:rPr>
          <w:noProof/>
        </w:rPr>
        <w:fldChar w:fldCharType="end"/>
      </w:r>
    </w:p>
    <w:p w14:paraId="5FF6B038" w14:textId="77777777" w:rsidR="00F31707" w:rsidRDefault="00F31707">
      <w:pPr>
        <w:pStyle w:val="TableofFigures"/>
        <w:tabs>
          <w:tab w:val="right" w:leader="dot" w:pos="9074"/>
        </w:tabs>
        <w:rPr>
          <w:rFonts w:asciiTheme="minorHAnsi" w:eastAsiaTheme="minorEastAsia" w:hAnsiTheme="minorHAnsi" w:cstheme="minorBidi"/>
          <w:noProof/>
          <w:szCs w:val="22"/>
        </w:rPr>
      </w:pPr>
      <w:r>
        <w:rPr>
          <w:noProof/>
        </w:rPr>
        <w:t>Table 3: Target and Control Municipalities in PPP Endline Study</w:t>
      </w:r>
      <w:r>
        <w:rPr>
          <w:noProof/>
        </w:rPr>
        <w:tab/>
      </w:r>
      <w:r>
        <w:rPr>
          <w:noProof/>
        </w:rPr>
        <w:fldChar w:fldCharType="begin"/>
      </w:r>
      <w:r>
        <w:rPr>
          <w:noProof/>
        </w:rPr>
        <w:instrText xml:space="preserve"> PAGEREF _Toc489708569 \h </w:instrText>
      </w:r>
      <w:r>
        <w:rPr>
          <w:noProof/>
        </w:rPr>
      </w:r>
      <w:r>
        <w:rPr>
          <w:noProof/>
        </w:rPr>
        <w:fldChar w:fldCharType="separate"/>
      </w:r>
      <w:r w:rsidR="00011DFE">
        <w:rPr>
          <w:noProof/>
        </w:rPr>
        <w:t>10</w:t>
      </w:r>
      <w:r>
        <w:rPr>
          <w:noProof/>
        </w:rPr>
        <w:fldChar w:fldCharType="end"/>
      </w:r>
    </w:p>
    <w:p w14:paraId="15D34C88" w14:textId="77777777" w:rsidR="00F31707" w:rsidRDefault="00F31707">
      <w:pPr>
        <w:pStyle w:val="TableofFigures"/>
        <w:tabs>
          <w:tab w:val="right" w:leader="dot" w:pos="9074"/>
        </w:tabs>
        <w:rPr>
          <w:rFonts w:asciiTheme="minorHAnsi" w:eastAsiaTheme="minorEastAsia" w:hAnsiTheme="minorHAnsi" w:cstheme="minorBidi"/>
          <w:noProof/>
          <w:szCs w:val="22"/>
        </w:rPr>
      </w:pPr>
      <w:r>
        <w:rPr>
          <w:noProof/>
        </w:rPr>
        <w:t>Table 4: Municipality Case Studies and Province and Districts visited</w:t>
      </w:r>
      <w:r>
        <w:rPr>
          <w:noProof/>
        </w:rPr>
        <w:tab/>
      </w:r>
      <w:r>
        <w:rPr>
          <w:noProof/>
        </w:rPr>
        <w:fldChar w:fldCharType="begin"/>
      </w:r>
      <w:r>
        <w:rPr>
          <w:noProof/>
        </w:rPr>
        <w:instrText xml:space="preserve"> PAGEREF _Toc489708570 \h </w:instrText>
      </w:r>
      <w:r>
        <w:rPr>
          <w:noProof/>
        </w:rPr>
      </w:r>
      <w:r>
        <w:rPr>
          <w:noProof/>
        </w:rPr>
        <w:fldChar w:fldCharType="separate"/>
      </w:r>
      <w:r w:rsidR="00011DFE">
        <w:rPr>
          <w:noProof/>
        </w:rPr>
        <w:t>12</w:t>
      </w:r>
      <w:r>
        <w:rPr>
          <w:noProof/>
        </w:rPr>
        <w:fldChar w:fldCharType="end"/>
      </w:r>
    </w:p>
    <w:p w14:paraId="662BBE5E" w14:textId="77777777" w:rsidR="00F31707" w:rsidRDefault="00F31707">
      <w:pPr>
        <w:pStyle w:val="TableofFigures"/>
        <w:tabs>
          <w:tab w:val="right" w:leader="dot" w:pos="9074"/>
        </w:tabs>
        <w:rPr>
          <w:rFonts w:asciiTheme="minorHAnsi" w:eastAsiaTheme="minorEastAsia" w:hAnsiTheme="minorHAnsi" w:cstheme="minorBidi"/>
          <w:noProof/>
          <w:szCs w:val="22"/>
        </w:rPr>
      </w:pPr>
      <w:r>
        <w:rPr>
          <w:noProof/>
        </w:rPr>
        <w:t>Table 5: Selected Project Level Indicators Outcome 1 – Rule of Law</w:t>
      </w:r>
      <w:r>
        <w:rPr>
          <w:noProof/>
        </w:rPr>
        <w:tab/>
      </w:r>
      <w:r>
        <w:rPr>
          <w:noProof/>
        </w:rPr>
        <w:fldChar w:fldCharType="begin"/>
      </w:r>
      <w:r>
        <w:rPr>
          <w:noProof/>
        </w:rPr>
        <w:instrText xml:space="preserve"> PAGEREF _Toc489708571 \h </w:instrText>
      </w:r>
      <w:r>
        <w:rPr>
          <w:noProof/>
        </w:rPr>
      </w:r>
      <w:r>
        <w:rPr>
          <w:noProof/>
        </w:rPr>
        <w:fldChar w:fldCharType="separate"/>
      </w:r>
      <w:r w:rsidR="00011DFE">
        <w:rPr>
          <w:noProof/>
        </w:rPr>
        <w:t>16</w:t>
      </w:r>
      <w:r>
        <w:rPr>
          <w:noProof/>
        </w:rPr>
        <w:fldChar w:fldCharType="end"/>
      </w:r>
    </w:p>
    <w:p w14:paraId="3733087F" w14:textId="77777777" w:rsidR="00F31707" w:rsidRDefault="00F31707">
      <w:pPr>
        <w:pStyle w:val="TableofFigures"/>
        <w:tabs>
          <w:tab w:val="right" w:leader="dot" w:pos="9074"/>
        </w:tabs>
        <w:rPr>
          <w:rFonts w:asciiTheme="minorHAnsi" w:eastAsiaTheme="minorEastAsia" w:hAnsiTheme="minorHAnsi" w:cstheme="minorBidi"/>
          <w:noProof/>
          <w:szCs w:val="22"/>
        </w:rPr>
      </w:pPr>
      <w:r>
        <w:rPr>
          <w:noProof/>
        </w:rPr>
        <w:t>Table 6: PPP Endline Outcome 1 Indicators</w:t>
      </w:r>
      <w:r>
        <w:rPr>
          <w:noProof/>
        </w:rPr>
        <w:tab/>
      </w:r>
      <w:r>
        <w:rPr>
          <w:noProof/>
        </w:rPr>
        <w:fldChar w:fldCharType="begin"/>
      </w:r>
      <w:r>
        <w:rPr>
          <w:noProof/>
        </w:rPr>
        <w:instrText xml:space="preserve"> PAGEREF _Toc489708572 \h </w:instrText>
      </w:r>
      <w:r>
        <w:rPr>
          <w:noProof/>
        </w:rPr>
      </w:r>
      <w:r>
        <w:rPr>
          <w:noProof/>
        </w:rPr>
        <w:fldChar w:fldCharType="separate"/>
      </w:r>
      <w:r w:rsidR="00011DFE">
        <w:rPr>
          <w:noProof/>
        </w:rPr>
        <w:t>16</w:t>
      </w:r>
      <w:r>
        <w:rPr>
          <w:noProof/>
        </w:rPr>
        <w:fldChar w:fldCharType="end"/>
      </w:r>
    </w:p>
    <w:p w14:paraId="3BD9BCA4" w14:textId="77777777" w:rsidR="00F31707" w:rsidRDefault="00F31707">
      <w:pPr>
        <w:pStyle w:val="TableofFigures"/>
        <w:tabs>
          <w:tab w:val="right" w:leader="dot" w:pos="9074"/>
        </w:tabs>
        <w:rPr>
          <w:rFonts w:asciiTheme="minorHAnsi" w:eastAsiaTheme="minorEastAsia" w:hAnsiTheme="minorHAnsi" w:cstheme="minorBidi"/>
          <w:noProof/>
          <w:szCs w:val="22"/>
        </w:rPr>
      </w:pPr>
      <w:r>
        <w:rPr>
          <w:noProof/>
        </w:rPr>
        <w:t>Table 7: Selected Project Level Indicators Outcome 2 –LSG Capacity</w:t>
      </w:r>
      <w:r>
        <w:rPr>
          <w:noProof/>
        </w:rPr>
        <w:tab/>
      </w:r>
      <w:r>
        <w:rPr>
          <w:noProof/>
        </w:rPr>
        <w:fldChar w:fldCharType="begin"/>
      </w:r>
      <w:r>
        <w:rPr>
          <w:noProof/>
        </w:rPr>
        <w:instrText xml:space="preserve"> PAGEREF _Toc489708573 \h </w:instrText>
      </w:r>
      <w:r>
        <w:rPr>
          <w:noProof/>
        </w:rPr>
      </w:r>
      <w:r>
        <w:rPr>
          <w:noProof/>
        </w:rPr>
        <w:fldChar w:fldCharType="separate"/>
      </w:r>
      <w:r w:rsidR="00011DFE">
        <w:rPr>
          <w:noProof/>
        </w:rPr>
        <w:t>19</w:t>
      </w:r>
      <w:r>
        <w:rPr>
          <w:noProof/>
        </w:rPr>
        <w:fldChar w:fldCharType="end"/>
      </w:r>
    </w:p>
    <w:p w14:paraId="2B26A484" w14:textId="77777777" w:rsidR="00F31707" w:rsidRDefault="00F31707">
      <w:pPr>
        <w:pStyle w:val="TableofFigures"/>
        <w:tabs>
          <w:tab w:val="right" w:leader="dot" w:pos="9074"/>
        </w:tabs>
        <w:rPr>
          <w:rFonts w:asciiTheme="minorHAnsi" w:eastAsiaTheme="minorEastAsia" w:hAnsiTheme="minorHAnsi" w:cstheme="minorBidi"/>
          <w:noProof/>
          <w:szCs w:val="22"/>
        </w:rPr>
      </w:pPr>
      <w:r>
        <w:rPr>
          <w:noProof/>
        </w:rPr>
        <w:t>Table 8: Selected PPP Endline Outcome 2 Indicators</w:t>
      </w:r>
      <w:r>
        <w:rPr>
          <w:noProof/>
        </w:rPr>
        <w:tab/>
      </w:r>
      <w:r>
        <w:rPr>
          <w:noProof/>
        </w:rPr>
        <w:fldChar w:fldCharType="begin"/>
      </w:r>
      <w:r>
        <w:rPr>
          <w:noProof/>
        </w:rPr>
        <w:instrText xml:space="preserve"> PAGEREF _Toc489708574 \h </w:instrText>
      </w:r>
      <w:r>
        <w:rPr>
          <w:noProof/>
        </w:rPr>
      </w:r>
      <w:r>
        <w:rPr>
          <w:noProof/>
        </w:rPr>
        <w:fldChar w:fldCharType="separate"/>
      </w:r>
      <w:r w:rsidR="00011DFE">
        <w:rPr>
          <w:noProof/>
        </w:rPr>
        <w:t>19</w:t>
      </w:r>
      <w:r>
        <w:rPr>
          <w:noProof/>
        </w:rPr>
        <w:fldChar w:fldCharType="end"/>
      </w:r>
    </w:p>
    <w:p w14:paraId="048213A1" w14:textId="77777777" w:rsidR="00F31707" w:rsidRDefault="00F31707">
      <w:pPr>
        <w:pStyle w:val="TableofFigures"/>
        <w:tabs>
          <w:tab w:val="right" w:leader="dot" w:pos="9074"/>
        </w:tabs>
        <w:rPr>
          <w:rFonts w:asciiTheme="minorHAnsi" w:eastAsiaTheme="minorEastAsia" w:hAnsiTheme="minorHAnsi" w:cstheme="minorBidi"/>
          <w:noProof/>
          <w:szCs w:val="22"/>
        </w:rPr>
      </w:pPr>
      <w:r>
        <w:rPr>
          <w:noProof/>
        </w:rPr>
        <w:t>Table 9: Selected Project Level Indicators Outcome 3 – Civic Identity</w:t>
      </w:r>
      <w:r>
        <w:rPr>
          <w:noProof/>
        </w:rPr>
        <w:tab/>
      </w:r>
      <w:r>
        <w:rPr>
          <w:noProof/>
        </w:rPr>
        <w:fldChar w:fldCharType="begin"/>
      </w:r>
      <w:r>
        <w:rPr>
          <w:noProof/>
        </w:rPr>
        <w:instrText xml:space="preserve"> PAGEREF _Toc489708575 \h </w:instrText>
      </w:r>
      <w:r>
        <w:rPr>
          <w:noProof/>
        </w:rPr>
      </w:r>
      <w:r>
        <w:rPr>
          <w:noProof/>
        </w:rPr>
        <w:fldChar w:fldCharType="separate"/>
      </w:r>
      <w:r w:rsidR="00011DFE">
        <w:rPr>
          <w:noProof/>
        </w:rPr>
        <w:t>22</w:t>
      </w:r>
      <w:r>
        <w:rPr>
          <w:noProof/>
        </w:rPr>
        <w:fldChar w:fldCharType="end"/>
      </w:r>
    </w:p>
    <w:p w14:paraId="0D37B965" w14:textId="77777777" w:rsidR="00F31707" w:rsidRDefault="00F31707">
      <w:pPr>
        <w:pStyle w:val="TableofFigures"/>
        <w:tabs>
          <w:tab w:val="right" w:leader="dot" w:pos="9074"/>
        </w:tabs>
        <w:rPr>
          <w:rFonts w:asciiTheme="minorHAnsi" w:eastAsiaTheme="minorEastAsia" w:hAnsiTheme="minorHAnsi" w:cstheme="minorBidi"/>
          <w:noProof/>
          <w:szCs w:val="22"/>
        </w:rPr>
      </w:pPr>
      <w:r>
        <w:rPr>
          <w:noProof/>
        </w:rPr>
        <w:t>Table 10: PPP Endline Outcome 3 Indicators</w:t>
      </w:r>
      <w:r>
        <w:rPr>
          <w:noProof/>
        </w:rPr>
        <w:tab/>
      </w:r>
      <w:r>
        <w:rPr>
          <w:noProof/>
        </w:rPr>
        <w:fldChar w:fldCharType="begin"/>
      </w:r>
      <w:r>
        <w:rPr>
          <w:noProof/>
        </w:rPr>
        <w:instrText xml:space="preserve"> PAGEREF _Toc489708576 \h </w:instrText>
      </w:r>
      <w:r>
        <w:rPr>
          <w:noProof/>
        </w:rPr>
      </w:r>
      <w:r>
        <w:rPr>
          <w:noProof/>
        </w:rPr>
        <w:fldChar w:fldCharType="separate"/>
      </w:r>
      <w:r w:rsidR="00011DFE">
        <w:rPr>
          <w:noProof/>
        </w:rPr>
        <w:t>22</w:t>
      </w:r>
      <w:r>
        <w:rPr>
          <w:noProof/>
        </w:rPr>
        <w:fldChar w:fldCharType="end"/>
      </w:r>
    </w:p>
    <w:p w14:paraId="2DD00A1F" w14:textId="77777777" w:rsidR="00F31707" w:rsidRDefault="00F31707">
      <w:pPr>
        <w:pStyle w:val="TableofFigures"/>
        <w:tabs>
          <w:tab w:val="right" w:leader="dot" w:pos="9074"/>
        </w:tabs>
        <w:rPr>
          <w:rFonts w:asciiTheme="minorHAnsi" w:eastAsiaTheme="minorEastAsia" w:hAnsiTheme="minorHAnsi" w:cstheme="minorBidi"/>
          <w:noProof/>
          <w:szCs w:val="22"/>
        </w:rPr>
      </w:pPr>
      <w:r>
        <w:rPr>
          <w:noProof/>
        </w:rPr>
        <w:t>Table 11: ToC Alignment from PPP to Activities by Project</w:t>
      </w:r>
      <w:r>
        <w:rPr>
          <w:noProof/>
        </w:rPr>
        <w:tab/>
      </w:r>
      <w:r>
        <w:rPr>
          <w:noProof/>
        </w:rPr>
        <w:fldChar w:fldCharType="begin"/>
      </w:r>
      <w:r>
        <w:rPr>
          <w:noProof/>
        </w:rPr>
        <w:instrText xml:space="preserve"> PAGEREF _Toc489708577 \h </w:instrText>
      </w:r>
      <w:r>
        <w:rPr>
          <w:noProof/>
        </w:rPr>
      </w:r>
      <w:r>
        <w:rPr>
          <w:noProof/>
        </w:rPr>
        <w:fldChar w:fldCharType="separate"/>
      </w:r>
      <w:r w:rsidR="00011DFE">
        <w:rPr>
          <w:noProof/>
        </w:rPr>
        <w:t>29</w:t>
      </w:r>
      <w:r>
        <w:rPr>
          <w:noProof/>
        </w:rPr>
        <w:fldChar w:fldCharType="end"/>
      </w:r>
    </w:p>
    <w:p w14:paraId="2121041B" w14:textId="77777777" w:rsidR="00F31707" w:rsidRDefault="00F31707">
      <w:pPr>
        <w:pStyle w:val="TableofFigures"/>
        <w:tabs>
          <w:tab w:val="right" w:leader="dot" w:pos="9074"/>
        </w:tabs>
        <w:rPr>
          <w:rFonts w:asciiTheme="minorHAnsi" w:eastAsiaTheme="minorEastAsia" w:hAnsiTheme="minorHAnsi" w:cstheme="minorBidi"/>
          <w:noProof/>
          <w:szCs w:val="22"/>
        </w:rPr>
      </w:pPr>
      <w:r>
        <w:rPr>
          <w:noProof/>
        </w:rPr>
        <w:t>Table 12: Project Expenditure Rates (Ordered by size of project)</w:t>
      </w:r>
      <w:r>
        <w:rPr>
          <w:noProof/>
        </w:rPr>
        <w:tab/>
      </w:r>
      <w:r>
        <w:rPr>
          <w:noProof/>
        </w:rPr>
        <w:fldChar w:fldCharType="begin"/>
      </w:r>
      <w:r>
        <w:rPr>
          <w:noProof/>
        </w:rPr>
        <w:instrText xml:space="preserve"> PAGEREF _Toc489708578 \h </w:instrText>
      </w:r>
      <w:r>
        <w:rPr>
          <w:noProof/>
        </w:rPr>
      </w:r>
      <w:r>
        <w:rPr>
          <w:noProof/>
        </w:rPr>
        <w:fldChar w:fldCharType="separate"/>
      </w:r>
      <w:r w:rsidR="00011DFE">
        <w:rPr>
          <w:noProof/>
        </w:rPr>
        <w:t>31</w:t>
      </w:r>
      <w:r>
        <w:rPr>
          <w:noProof/>
        </w:rPr>
        <w:fldChar w:fldCharType="end"/>
      </w:r>
    </w:p>
    <w:p w14:paraId="0AA7462B" w14:textId="77777777" w:rsidR="00F31707" w:rsidRDefault="00F31707">
      <w:pPr>
        <w:pStyle w:val="TableofFigures"/>
        <w:tabs>
          <w:tab w:val="right" w:leader="dot" w:pos="9074"/>
        </w:tabs>
        <w:rPr>
          <w:rFonts w:asciiTheme="minorHAnsi" w:eastAsiaTheme="minorEastAsia" w:hAnsiTheme="minorHAnsi" w:cstheme="minorBidi"/>
          <w:noProof/>
          <w:szCs w:val="22"/>
        </w:rPr>
      </w:pPr>
      <w:r>
        <w:rPr>
          <w:noProof/>
        </w:rPr>
        <w:t>Table 13: Evaluation Summary by Dimension</w:t>
      </w:r>
      <w:r>
        <w:rPr>
          <w:noProof/>
        </w:rPr>
        <w:tab/>
      </w:r>
      <w:r>
        <w:rPr>
          <w:noProof/>
        </w:rPr>
        <w:fldChar w:fldCharType="begin"/>
      </w:r>
      <w:r>
        <w:rPr>
          <w:noProof/>
        </w:rPr>
        <w:instrText xml:space="preserve"> PAGEREF _Toc489708579 \h </w:instrText>
      </w:r>
      <w:r>
        <w:rPr>
          <w:noProof/>
        </w:rPr>
      </w:r>
      <w:r>
        <w:rPr>
          <w:noProof/>
        </w:rPr>
        <w:fldChar w:fldCharType="separate"/>
      </w:r>
      <w:r w:rsidR="00011DFE">
        <w:rPr>
          <w:noProof/>
        </w:rPr>
        <w:t>41</w:t>
      </w:r>
      <w:r>
        <w:rPr>
          <w:noProof/>
        </w:rPr>
        <w:fldChar w:fldCharType="end"/>
      </w:r>
    </w:p>
    <w:p w14:paraId="5DD633C7" w14:textId="7E100CD6" w:rsidR="00CE25F6" w:rsidRDefault="00CE25F6">
      <w:pPr>
        <w:rPr>
          <w:b/>
        </w:rPr>
      </w:pPr>
      <w:r>
        <w:rPr>
          <w:b/>
        </w:rPr>
        <w:fldChar w:fldCharType="end"/>
      </w:r>
    </w:p>
    <w:p w14:paraId="7D8D543F" w14:textId="5E62A03E" w:rsidR="00CE25F6" w:rsidRDefault="00CE25F6">
      <w:pPr>
        <w:rPr>
          <w:b/>
        </w:rPr>
      </w:pPr>
      <w:r>
        <w:rPr>
          <w:b/>
        </w:rPr>
        <w:t>List of Figures</w:t>
      </w:r>
    </w:p>
    <w:p w14:paraId="6CA8E001" w14:textId="77777777" w:rsidR="00F23A85" w:rsidRDefault="00CE25F6">
      <w:pPr>
        <w:pStyle w:val="TableofFigures"/>
        <w:tabs>
          <w:tab w:val="right" w:leader="dot" w:pos="9074"/>
        </w:tabs>
        <w:rPr>
          <w:rFonts w:asciiTheme="minorHAnsi" w:eastAsiaTheme="minorEastAsia" w:hAnsiTheme="minorHAnsi" w:cstheme="minorBidi"/>
          <w:noProof/>
          <w:szCs w:val="22"/>
        </w:rPr>
      </w:pPr>
      <w:r>
        <w:rPr>
          <w:b/>
        </w:rPr>
        <w:fldChar w:fldCharType="begin"/>
      </w:r>
      <w:r>
        <w:rPr>
          <w:b/>
        </w:rPr>
        <w:instrText xml:space="preserve"> TOC \c "Figure" </w:instrText>
      </w:r>
      <w:r>
        <w:rPr>
          <w:b/>
        </w:rPr>
        <w:fldChar w:fldCharType="separate"/>
      </w:r>
      <w:r w:rsidR="00F23A85">
        <w:rPr>
          <w:noProof/>
        </w:rPr>
        <w:t>Figure 1: Conflict factors and synergies</w:t>
      </w:r>
      <w:r w:rsidR="00F23A85">
        <w:rPr>
          <w:noProof/>
        </w:rPr>
        <w:tab/>
      </w:r>
      <w:r w:rsidR="00F23A85">
        <w:rPr>
          <w:noProof/>
        </w:rPr>
        <w:fldChar w:fldCharType="begin"/>
      </w:r>
      <w:r w:rsidR="00F23A85">
        <w:rPr>
          <w:noProof/>
        </w:rPr>
        <w:instrText xml:space="preserve"> PAGEREF _Toc489708580 \h </w:instrText>
      </w:r>
      <w:r w:rsidR="00F23A85">
        <w:rPr>
          <w:noProof/>
        </w:rPr>
      </w:r>
      <w:r w:rsidR="00F23A85">
        <w:rPr>
          <w:noProof/>
        </w:rPr>
        <w:fldChar w:fldCharType="separate"/>
      </w:r>
      <w:r w:rsidR="00F23A85">
        <w:rPr>
          <w:noProof/>
        </w:rPr>
        <w:t>4</w:t>
      </w:r>
      <w:r w:rsidR="00F23A85">
        <w:rPr>
          <w:noProof/>
        </w:rPr>
        <w:fldChar w:fldCharType="end"/>
      </w:r>
    </w:p>
    <w:p w14:paraId="25A67A47" w14:textId="77777777" w:rsidR="00F23A85" w:rsidRDefault="00F23A85">
      <w:pPr>
        <w:pStyle w:val="TableofFigures"/>
        <w:tabs>
          <w:tab w:val="right" w:leader="dot" w:pos="9074"/>
        </w:tabs>
        <w:rPr>
          <w:rFonts w:asciiTheme="minorHAnsi" w:eastAsiaTheme="minorEastAsia" w:hAnsiTheme="minorHAnsi" w:cstheme="minorBidi"/>
          <w:noProof/>
          <w:szCs w:val="22"/>
        </w:rPr>
      </w:pPr>
      <w:r>
        <w:rPr>
          <w:noProof/>
        </w:rPr>
        <w:t>Figure 2: Selected Case Study Sites (Red) and Provincial and District Centers</w:t>
      </w:r>
      <w:r>
        <w:rPr>
          <w:noProof/>
        </w:rPr>
        <w:tab/>
      </w:r>
      <w:r>
        <w:rPr>
          <w:noProof/>
        </w:rPr>
        <w:fldChar w:fldCharType="begin"/>
      </w:r>
      <w:r>
        <w:rPr>
          <w:noProof/>
        </w:rPr>
        <w:instrText xml:space="preserve"> PAGEREF _Toc489708581 \h </w:instrText>
      </w:r>
      <w:r>
        <w:rPr>
          <w:noProof/>
        </w:rPr>
      </w:r>
      <w:r>
        <w:rPr>
          <w:noProof/>
        </w:rPr>
        <w:fldChar w:fldCharType="separate"/>
      </w:r>
      <w:r>
        <w:rPr>
          <w:noProof/>
        </w:rPr>
        <w:t>12</w:t>
      </w:r>
      <w:r>
        <w:rPr>
          <w:noProof/>
        </w:rPr>
        <w:fldChar w:fldCharType="end"/>
      </w:r>
    </w:p>
    <w:p w14:paraId="31E5F7DD" w14:textId="77777777" w:rsidR="00CE25F6" w:rsidRDefault="00CE25F6">
      <w:pPr>
        <w:rPr>
          <w:b/>
        </w:rPr>
      </w:pPr>
      <w:r>
        <w:rPr>
          <w:b/>
        </w:rPr>
        <w:fldChar w:fldCharType="end"/>
      </w:r>
    </w:p>
    <w:p w14:paraId="08AA44E4" w14:textId="77777777" w:rsidR="00CE25F6" w:rsidRPr="00905FD8" w:rsidRDefault="00CE25F6">
      <w:pPr>
        <w:rPr>
          <w:b/>
        </w:rPr>
      </w:pPr>
    </w:p>
    <w:p w14:paraId="28EDE1EF" w14:textId="77777777" w:rsidR="00B74031" w:rsidRPr="00905FD8" w:rsidRDefault="00B74031">
      <w:pPr>
        <w:rPr>
          <w:b/>
        </w:rPr>
        <w:sectPr w:rsidR="00B74031" w:rsidRPr="00905FD8" w:rsidSect="00B74031">
          <w:footerReference w:type="first" r:id="rId10"/>
          <w:pgSz w:w="11906" w:h="16838" w:code="9"/>
          <w:pgMar w:top="1411" w:right="1411" w:bottom="1138" w:left="1411" w:header="706" w:footer="706" w:gutter="0"/>
          <w:pgNumType w:fmt="lowerRoman" w:start="1"/>
          <w:cols w:space="708"/>
          <w:docGrid w:linePitch="360"/>
        </w:sectPr>
      </w:pPr>
    </w:p>
    <w:p w14:paraId="45629AF5" w14:textId="77777777" w:rsidR="004C6F01" w:rsidRPr="00905FD8" w:rsidRDefault="004C6F01" w:rsidP="004C6F01">
      <w:pPr>
        <w:pStyle w:val="Heading1"/>
        <w:spacing w:before="0" w:after="0"/>
        <w:rPr>
          <w:lang w:val="en-US"/>
        </w:rPr>
      </w:pPr>
      <w:bookmarkStart w:id="1" w:name="_Toc489809458"/>
      <w:bookmarkStart w:id="2" w:name="_Toc223948764"/>
      <w:bookmarkStart w:id="3" w:name="_Toc353208475"/>
      <w:r w:rsidRPr="00905FD8">
        <w:rPr>
          <w:lang w:val="en-US"/>
        </w:rPr>
        <w:t>Executive Summary</w:t>
      </w:r>
      <w:bookmarkEnd w:id="1"/>
    </w:p>
    <w:p w14:paraId="72DF9220" w14:textId="77777777" w:rsidR="004C6F01" w:rsidRPr="00905FD8" w:rsidRDefault="004C6F01" w:rsidP="004C6F01"/>
    <w:p w14:paraId="41ED3C2D" w14:textId="77777777" w:rsidR="00EC42C9" w:rsidRPr="00905FD8" w:rsidRDefault="00EC42C9" w:rsidP="00EC42C9">
      <w:pPr>
        <w:rPr>
          <w:b/>
        </w:rPr>
      </w:pPr>
      <w:r w:rsidRPr="00905FD8">
        <w:rPr>
          <w:b/>
        </w:rPr>
        <w:t>Country Context and the PBF Support</w:t>
      </w:r>
    </w:p>
    <w:p w14:paraId="452A629D" w14:textId="77777777" w:rsidR="00EC42C9" w:rsidRPr="00905FD8" w:rsidRDefault="00EC42C9" w:rsidP="00EC42C9"/>
    <w:p w14:paraId="0615F9D4" w14:textId="5589E4D5" w:rsidR="00EC42C9" w:rsidRPr="00905FD8" w:rsidRDefault="00EC42C9" w:rsidP="008C4320">
      <w:pPr>
        <w:pStyle w:val="NormalNumberedExec"/>
        <w:rPr>
          <w:lang w:val="en-US"/>
        </w:rPr>
      </w:pPr>
      <w:r w:rsidRPr="00905FD8">
        <w:rPr>
          <w:lang w:val="en-US"/>
        </w:rPr>
        <w:t>The Kyrgyz Republic is a landlocked, low-income country in Central Asia bordering China, Kazakhstan, Tajikistan and Uzbekistan. A parliamentary democracy and often pointed as a model of peaceful transition in the region, Kyrgyzstan has been in many instances more stable and is more plural than other countries in Central Asia. Nonetheless, the country has faced multiple challenges to peace and development since independence in 1991. In 2010, the Kyrgyz President was deposed and a transitional government was established to stabilize Kyrgyz politics and society. The political instability following the deposition was partially responsible for a surge of violence in June 2010 that created a humanitarian crisis and deepened underlying political and social tensions: violence erupted in the southern cities of Osh and Jalalabad and their surrounding areas, resulting in the death of at least 470 people and the displacement of 400,000 people – of whom 75,000 fled temporarily to Uzbekistan.</w:t>
      </w:r>
      <w:r w:rsidRPr="00905FD8">
        <w:rPr>
          <w:rStyle w:val="FootnoteReference"/>
          <w:szCs w:val="22"/>
          <w:lang w:val="en-US"/>
        </w:rPr>
        <w:footnoteReference w:id="2"/>
      </w:r>
      <w:r w:rsidRPr="00905FD8">
        <w:rPr>
          <w:lang w:val="en-US"/>
        </w:rPr>
        <w:t xml:space="preserve"> </w:t>
      </w:r>
    </w:p>
    <w:p w14:paraId="141DF6DC" w14:textId="63BEB52A" w:rsidR="00EC42C9" w:rsidRPr="00905FD8" w:rsidRDefault="00EC42C9" w:rsidP="008C4320">
      <w:pPr>
        <w:pStyle w:val="NormalNumberedExec"/>
        <w:rPr>
          <w:lang w:val="en-US"/>
        </w:rPr>
      </w:pPr>
      <w:r w:rsidRPr="00905FD8">
        <w:rPr>
          <w:lang w:val="en-US"/>
        </w:rPr>
        <w:t>In response to the underlying peacebuilding needs following the 2010 violence, the Peacebuilding Fund (PBF) provided US$10 million of support</w:t>
      </w:r>
      <w:r w:rsidR="004A28A4">
        <w:rPr>
          <w:lang w:val="en-US"/>
        </w:rPr>
        <w:t xml:space="preserve"> </w:t>
      </w:r>
      <w:r w:rsidRPr="00905FD8">
        <w:rPr>
          <w:lang w:val="en-US"/>
        </w:rPr>
        <w:t>in 2010 and 2011 through the Immediate Response Facility (IRF). The initial IRF responses targeted youth empowerment, women’s networks, and water user associations intended to prevent a relapse into violent conflict. In 2011, additional IRF projects focused on justice administration, media capacity, water-based resources, and reconciliation. Women and youth were identified as important stakeholder groups and the overall intent was to build “infrastructures for peace”.</w:t>
      </w:r>
      <w:r w:rsidR="00E76B44" w:rsidRPr="00905FD8">
        <w:rPr>
          <w:lang w:val="en-US"/>
        </w:rPr>
        <w:t xml:space="preserve"> </w:t>
      </w:r>
    </w:p>
    <w:p w14:paraId="5C941C47" w14:textId="018713A0" w:rsidR="00EC42C9" w:rsidRPr="00905FD8" w:rsidRDefault="00EC42C9" w:rsidP="008C4320">
      <w:pPr>
        <w:pStyle w:val="NormalNumberedExec"/>
        <w:rPr>
          <w:lang w:val="en-US"/>
        </w:rPr>
      </w:pPr>
      <w:r w:rsidRPr="00905FD8">
        <w:rPr>
          <w:lang w:val="en-US"/>
        </w:rPr>
        <w:t>In 2012, the President of the Kyrgyz Republic requested additional support through the PBF under the Peacebuilding and Recovery Facility (PRF) to continue to engage with long-term peacebuilding needs. A Peacebuilding Needs and Priorities Assessment (PBNPA) was commissioned for the development of a Peacebuilding Priority Plan (PPP).</w:t>
      </w:r>
      <w:r w:rsidR="00E76B44" w:rsidRPr="00905FD8">
        <w:rPr>
          <w:lang w:val="en-US"/>
        </w:rPr>
        <w:t xml:space="preserve"> </w:t>
      </w:r>
      <w:r w:rsidRPr="00905FD8">
        <w:rPr>
          <w:lang w:val="en-US"/>
        </w:rPr>
        <w:t>The PBNPA identified a series of peacebuilding challenges and inter-related factors, as well as opportunities for preventing violent conflict and building sustainable peace.</w:t>
      </w:r>
      <w:r w:rsidR="00E76B44" w:rsidRPr="00905FD8">
        <w:rPr>
          <w:lang w:val="en-US"/>
        </w:rPr>
        <w:t xml:space="preserve"> </w:t>
      </w:r>
      <w:r w:rsidRPr="00905FD8">
        <w:rPr>
          <w:lang w:val="en-US"/>
        </w:rPr>
        <w:t xml:space="preserve">In 2013, the PBSO approved a US$15.1 million allocation against a Peacebuilding Priority Plan (PPP). The PPP funds were targeted to support three priority areas: </w:t>
      </w:r>
    </w:p>
    <w:p w14:paraId="390DBF23" w14:textId="77777777" w:rsidR="00EC42C9" w:rsidRPr="00905FD8" w:rsidRDefault="00EC42C9" w:rsidP="002C5C63">
      <w:pPr>
        <w:pStyle w:val="ListNumber2"/>
      </w:pPr>
      <w:r w:rsidRPr="00905FD8">
        <w:t xml:space="preserve">Rule of law and human rights promotion. </w:t>
      </w:r>
    </w:p>
    <w:p w14:paraId="5F6A7868" w14:textId="77777777" w:rsidR="00EC42C9" w:rsidRPr="00905FD8" w:rsidRDefault="00EC42C9" w:rsidP="002C5C63">
      <w:pPr>
        <w:pStyle w:val="ListNumber2"/>
      </w:pPr>
      <w:r w:rsidRPr="00905FD8">
        <w:t>Improving local governance capacity to prevent and resolve local conflicts and reduce tensions in collaboration with civil society and communities.</w:t>
      </w:r>
    </w:p>
    <w:p w14:paraId="129A0DB1" w14:textId="77777777" w:rsidR="00EC42C9" w:rsidRPr="00905FD8" w:rsidRDefault="00EC42C9" w:rsidP="002C5C63">
      <w:pPr>
        <w:pStyle w:val="ListNumber2"/>
      </w:pPr>
      <w:r w:rsidRPr="00905FD8">
        <w:t>Promotion of national unity and interethnic relations through the role of language policy and media.</w:t>
      </w:r>
    </w:p>
    <w:p w14:paraId="3B0C05F5" w14:textId="36088025" w:rsidR="00EC42C9" w:rsidRPr="00905FD8" w:rsidRDefault="00EC42C9" w:rsidP="008C4320">
      <w:pPr>
        <w:pStyle w:val="NormalNumberedExec"/>
        <w:rPr>
          <w:lang w:val="en-US"/>
        </w:rPr>
      </w:pPr>
      <w:r w:rsidRPr="00905FD8">
        <w:rPr>
          <w:lang w:val="en-US"/>
        </w:rPr>
        <w:t>The Kyrgyzstan Peacebuilding Priority Plan (PPP) was operationalized through the implementation of a three-year program of projects to achieve the targeted results in the three priority areas. Six Recipient United Nations Organizations (RUNOs) implemented projects which were approved by the JSC.</w:t>
      </w:r>
      <w:r w:rsidRPr="00905FD8">
        <w:rPr>
          <w:rStyle w:val="FootnoteReference"/>
          <w:szCs w:val="22"/>
          <w:lang w:val="en-US"/>
        </w:rPr>
        <w:footnoteReference w:id="3"/>
      </w:r>
      <w:r w:rsidRPr="00905FD8">
        <w:rPr>
          <w:lang w:val="en-US"/>
        </w:rPr>
        <w:t xml:space="preserve"> These projects targeted 14 priority districts and cities and ultimately covered 96 priority municipalities. Implementation of the PPP ended in December 2016.</w:t>
      </w:r>
      <w:r w:rsidR="00E76B44" w:rsidRPr="00905FD8">
        <w:rPr>
          <w:lang w:val="en-US"/>
        </w:rPr>
        <w:t xml:space="preserve"> </w:t>
      </w:r>
      <w:r w:rsidRPr="00905FD8">
        <w:rPr>
          <w:lang w:val="en-US"/>
        </w:rPr>
        <w:t>In addition to the project specific results frameworks, an overall PPP results framework identified 12 outcome indicators to track the collective impact of the PPP across the three priority areas.</w:t>
      </w:r>
      <w:r w:rsidR="00E76B44" w:rsidRPr="00905FD8">
        <w:rPr>
          <w:lang w:val="en-US"/>
        </w:rPr>
        <w:t xml:space="preserve"> </w:t>
      </w:r>
    </w:p>
    <w:p w14:paraId="574D6CDB" w14:textId="71293618" w:rsidR="00EC42C9" w:rsidRPr="00905FD8" w:rsidRDefault="00EC42C9" w:rsidP="00EC42C9">
      <w:pPr>
        <w:pStyle w:val="NormalNumbered"/>
        <w:numPr>
          <w:ilvl w:val="0"/>
          <w:numId w:val="0"/>
        </w:numPr>
        <w:spacing w:after="0"/>
        <w:rPr>
          <w:b/>
        </w:rPr>
      </w:pPr>
      <w:r w:rsidRPr="00905FD8">
        <w:rPr>
          <w:b/>
        </w:rPr>
        <w:t>Table E-1: PPP Projects by Outcome and RUNO</w:t>
      </w:r>
      <w:r w:rsidR="00365FC5" w:rsidRPr="00B84E1A">
        <w:rPr>
          <w:rStyle w:val="FootnoteReference"/>
        </w:rPr>
        <w:footnoteReference w:id="4"/>
      </w:r>
      <w:r w:rsidRPr="00905FD8">
        <w:rPr>
          <w:b/>
        </w:rPr>
        <w:t xml:space="preserve"> </w:t>
      </w:r>
    </w:p>
    <w:tbl>
      <w:tblPr>
        <w:tblW w:w="9067" w:type="dxa"/>
        <w:tblInd w:w="75" w:type="dxa"/>
        <w:tblCellMar>
          <w:left w:w="70" w:type="dxa"/>
          <w:right w:w="70" w:type="dxa"/>
        </w:tblCellMar>
        <w:tblLook w:val="04A0" w:firstRow="1" w:lastRow="0" w:firstColumn="1" w:lastColumn="0" w:noHBand="0" w:noVBand="1"/>
      </w:tblPr>
      <w:tblGrid>
        <w:gridCol w:w="2830"/>
        <w:gridCol w:w="4678"/>
        <w:gridCol w:w="1559"/>
      </w:tblGrid>
      <w:tr w:rsidR="00EC42C9" w:rsidRPr="00905FD8" w14:paraId="3E3AC349" w14:textId="77777777" w:rsidTr="008C4432">
        <w:trPr>
          <w:trHeight w:val="350"/>
        </w:trPr>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055FA21" w14:textId="77777777" w:rsidR="00EC42C9" w:rsidRPr="00905FD8" w:rsidRDefault="00EC42C9" w:rsidP="008C4432">
            <w:pPr>
              <w:jc w:val="center"/>
              <w:rPr>
                <w:b/>
                <w:bCs/>
                <w:color w:val="000000"/>
                <w:sz w:val="20"/>
                <w:szCs w:val="20"/>
                <w:lang w:eastAsia="es-CO"/>
              </w:rPr>
            </w:pPr>
            <w:r w:rsidRPr="00905FD8">
              <w:rPr>
                <w:b/>
                <w:bCs/>
                <w:color w:val="000000"/>
                <w:sz w:val="20"/>
                <w:szCs w:val="20"/>
                <w:lang w:eastAsia="es-CO"/>
              </w:rPr>
              <w:t>Outcome</w:t>
            </w:r>
          </w:p>
        </w:tc>
        <w:tc>
          <w:tcPr>
            <w:tcW w:w="4678" w:type="dxa"/>
            <w:tcBorders>
              <w:top w:val="single" w:sz="4" w:space="0" w:color="auto"/>
              <w:left w:val="nil"/>
              <w:bottom w:val="single" w:sz="4" w:space="0" w:color="auto"/>
              <w:right w:val="single" w:sz="4" w:space="0" w:color="auto"/>
            </w:tcBorders>
            <w:shd w:val="clear" w:color="auto" w:fill="B8CCE4" w:themeFill="accent1" w:themeFillTint="66"/>
            <w:vAlign w:val="center"/>
          </w:tcPr>
          <w:p w14:paraId="0D69A566" w14:textId="77777777" w:rsidR="00EC42C9" w:rsidRPr="00905FD8" w:rsidRDefault="00EC42C9" w:rsidP="008C4432">
            <w:pPr>
              <w:jc w:val="center"/>
              <w:rPr>
                <w:b/>
                <w:bCs/>
                <w:sz w:val="20"/>
                <w:szCs w:val="20"/>
                <w:lang w:eastAsia="es-CO"/>
              </w:rPr>
            </w:pPr>
            <w:r w:rsidRPr="00905FD8">
              <w:rPr>
                <w:b/>
                <w:bCs/>
                <w:sz w:val="20"/>
                <w:szCs w:val="20"/>
                <w:lang w:eastAsia="es-CO"/>
              </w:rPr>
              <w:t>Title</w:t>
            </w:r>
          </w:p>
        </w:tc>
        <w:tc>
          <w:tcPr>
            <w:tcW w:w="1559" w:type="dxa"/>
            <w:tcBorders>
              <w:top w:val="single" w:sz="4" w:space="0" w:color="auto"/>
              <w:left w:val="nil"/>
              <w:bottom w:val="single" w:sz="4" w:space="0" w:color="auto"/>
              <w:right w:val="single" w:sz="4" w:space="0" w:color="auto"/>
            </w:tcBorders>
            <w:shd w:val="clear" w:color="auto" w:fill="B8CCE4" w:themeFill="accent1" w:themeFillTint="66"/>
            <w:vAlign w:val="center"/>
          </w:tcPr>
          <w:p w14:paraId="28FAF2A1" w14:textId="77777777" w:rsidR="00EC42C9" w:rsidRPr="00905FD8" w:rsidRDefault="00EC42C9" w:rsidP="008C4432">
            <w:pPr>
              <w:jc w:val="center"/>
              <w:rPr>
                <w:b/>
                <w:bCs/>
                <w:color w:val="000000"/>
                <w:sz w:val="20"/>
                <w:szCs w:val="20"/>
                <w:lang w:eastAsia="es-CO"/>
              </w:rPr>
            </w:pPr>
            <w:r w:rsidRPr="00905FD8">
              <w:rPr>
                <w:b/>
                <w:bCs/>
                <w:color w:val="000000"/>
                <w:sz w:val="20"/>
                <w:szCs w:val="20"/>
                <w:lang w:eastAsia="es-CO"/>
              </w:rPr>
              <w:t>RUNO</w:t>
            </w:r>
          </w:p>
        </w:tc>
      </w:tr>
      <w:tr w:rsidR="00EC42C9" w:rsidRPr="00905FD8" w14:paraId="49B3818C" w14:textId="77777777" w:rsidTr="004A28A4">
        <w:trPr>
          <w:trHeight w:val="535"/>
        </w:trPr>
        <w:tc>
          <w:tcPr>
            <w:tcW w:w="283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629538" w14:textId="77777777" w:rsidR="00EC42C9" w:rsidRPr="00905FD8" w:rsidRDefault="00EC42C9" w:rsidP="008C4432">
            <w:pPr>
              <w:rPr>
                <w:color w:val="000000"/>
                <w:sz w:val="20"/>
                <w:szCs w:val="20"/>
                <w:lang w:eastAsia="es-CO"/>
              </w:rPr>
            </w:pPr>
            <w:r w:rsidRPr="00905FD8">
              <w:rPr>
                <w:b/>
                <w:color w:val="000000"/>
                <w:sz w:val="20"/>
                <w:szCs w:val="20"/>
                <w:lang w:eastAsia="es-CO"/>
              </w:rPr>
              <w:t>Outcome 1</w:t>
            </w:r>
            <w:r w:rsidRPr="00905FD8">
              <w:rPr>
                <w:color w:val="000000"/>
                <w:sz w:val="20"/>
                <w:szCs w:val="20"/>
                <w:lang w:eastAsia="es-CO"/>
              </w:rPr>
              <w:t>: Critical laws, policies, reforms, and recommendations of human rights mechanisms, including Universal Periodic Review, are implemented to uphold the rule of law, improve access to justice and respect, protect and fulfil human rights</w:t>
            </w:r>
          </w:p>
        </w:tc>
        <w:tc>
          <w:tcPr>
            <w:tcW w:w="4678" w:type="dxa"/>
            <w:tcBorders>
              <w:top w:val="nil"/>
              <w:left w:val="nil"/>
              <w:bottom w:val="single" w:sz="4" w:space="0" w:color="auto"/>
              <w:right w:val="single" w:sz="4" w:space="0" w:color="auto"/>
            </w:tcBorders>
            <w:shd w:val="clear" w:color="auto" w:fill="F2F2F2" w:themeFill="background1" w:themeFillShade="F2"/>
          </w:tcPr>
          <w:p w14:paraId="34036D0C" w14:textId="77777777" w:rsidR="00EC42C9" w:rsidRPr="00905FD8" w:rsidRDefault="00EC42C9" w:rsidP="008C4432">
            <w:pPr>
              <w:rPr>
                <w:sz w:val="20"/>
                <w:szCs w:val="20"/>
                <w:lang w:eastAsia="es-CO"/>
              </w:rPr>
            </w:pPr>
            <w:r w:rsidRPr="00905FD8">
              <w:rPr>
                <w:sz w:val="20"/>
                <w:szCs w:val="20"/>
                <w:lang w:eastAsia="es-CO"/>
              </w:rPr>
              <w:t xml:space="preserve">PBF/KGZ/B-1: Building Trust and Confidence Among People, Communities, and Authorities </w:t>
            </w:r>
          </w:p>
        </w:tc>
        <w:tc>
          <w:tcPr>
            <w:tcW w:w="1559" w:type="dxa"/>
            <w:tcBorders>
              <w:top w:val="nil"/>
              <w:left w:val="nil"/>
              <w:bottom w:val="single" w:sz="4" w:space="0" w:color="auto"/>
              <w:right w:val="single" w:sz="4" w:space="0" w:color="auto"/>
            </w:tcBorders>
            <w:shd w:val="clear" w:color="auto" w:fill="F2F2F2" w:themeFill="background1" w:themeFillShade="F2"/>
          </w:tcPr>
          <w:p w14:paraId="027B27D3" w14:textId="77777777" w:rsidR="00EC42C9" w:rsidRPr="00905FD8" w:rsidRDefault="00EC42C9" w:rsidP="008C4432">
            <w:pPr>
              <w:rPr>
                <w:sz w:val="20"/>
                <w:szCs w:val="20"/>
                <w:lang w:eastAsia="es-CO"/>
              </w:rPr>
            </w:pPr>
            <w:r w:rsidRPr="00905FD8">
              <w:rPr>
                <w:sz w:val="20"/>
                <w:szCs w:val="20"/>
                <w:lang w:eastAsia="es-CO"/>
              </w:rPr>
              <w:t>UNHCR</w:t>
            </w:r>
          </w:p>
        </w:tc>
      </w:tr>
      <w:tr w:rsidR="00EC42C9" w:rsidRPr="00905FD8" w14:paraId="15585CD9" w14:textId="77777777" w:rsidTr="004A28A4">
        <w:trPr>
          <w:trHeight w:val="600"/>
        </w:trPr>
        <w:tc>
          <w:tcPr>
            <w:tcW w:w="283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7DC509" w14:textId="77777777" w:rsidR="00EC42C9" w:rsidRPr="00905FD8" w:rsidRDefault="00EC42C9" w:rsidP="008C4432">
            <w:pPr>
              <w:rPr>
                <w:color w:val="000000"/>
                <w:sz w:val="20"/>
                <w:szCs w:val="20"/>
                <w:lang w:eastAsia="es-CO"/>
              </w:rPr>
            </w:pPr>
          </w:p>
        </w:tc>
        <w:tc>
          <w:tcPr>
            <w:tcW w:w="4678" w:type="dxa"/>
            <w:tcBorders>
              <w:top w:val="single" w:sz="4" w:space="0" w:color="auto"/>
              <w:left w:val="nil"/>
              <w:bottom w:val="single" w:sz="4" w:space="0" w:color="auto"/>
              <w:right w:val="single" w:sz="4" w:space="0" w:color="auto"/>
            </w:tcBorders>
            <w:shd w:val="clear" w:color="auto" w:fill="F2F2F2" w:themeFill="background1" w:themeFillShade="F2"/>
          </w:tcPr>
          <w:p w14:paraId="21FCA757" w14:textId="77777777" w:rsidR="00EC42C9" w:rsidRPr="00905FD8" w:rsidRDefault="00EC42C9" w:rsidP="008C4432">
            <w:pPr>
              <w:rPr>
                <w:sz w:val="20"/>
                <w:szCs w:val="20"/>
                <w:lang w:eastAsia="es-CO"/>
              </w:rPr>
            </w:pPr>
            <w:r w:rsidRPr="00905FD8">
              <w:rPr>
                <w:sz w:val="20"/>
                <w:szCs w:val="20"/>
                <w:lang w:eastAsia="es-CO"/>
              </w:rPr>
              <w:t xml:space="preserve">PBG/KGZ/B-2: Improving the Rule of Law and Access to Justice for Sustainable Peace </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tcPr>
          <w:p w14:paraId="74AC6981" w14:textId="77777777" w:rsidR="00EC42C9" w:rsidRPr="00905FD8" w:rsidRDefault="00EC42C9" w:rsidP="008C4432">
            <w:pPr>
              <w:rPr>
                <w:sz w:val="20"/>
                <w:szCs w:val="20"/>
                <w:lang w:eastAsia="es-CO"/>
              </w:rPr>
            </w:pPr>
            <w:r w:rsidRPr="00905FD8">
              <w:rPr>
                <w:sz w:val="20"/>
                <w:szCs w:val="20"/>
                <w:lang w:eastAsia="es-CO"/>
              </w:rPr>
              <w:t>UNDP</w:t>
            </w:r>
          </w:p>
        </w:tc>
      </w:tr>
      <w:tr w:rsidR="00EC42C9" w:rsidRPr="00905FD8" w14:paraId="739103DE" w14:textId="77777777" w:rsidTr="008C4432">
        <w:trPr>
          <w:trHeight w:val="600"/>
        </w:trPr>
        <w:tc>
          <w:tcPr>
            <w:tcW w:w="283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EEA25B" w14:textId="77777777" w:rsidR="00EC42C9" w:rsidRPr="00905FD8" w:rsidRDefault="00EC42C9" w:rsidP="008C4432">
            <w:pPr>
              <w:rPr>
                <w:color w:val="000000"/>
                <w:sz w:val="20"/>
                <w:szCs w:val="20"/>
                <w:lang w:eastAsia="es-CO"/>
              </w:rPr>
            </w:pPr>
          </w:p>
        </w:tc>
        <w:tc>
          <w:tcPr>
            <w:tcW w:w="4678" w:type="dxa"/>
            <w:tcBorders>
              <w:top w:val="nil"/>
              <w:left w:val="nil"/>
              <w:bottom w:val="single" w:sz="4" w:space="0" w:color="auto"/>
              <w:right w:val="single" w:sz="4" w:space="0" w:color="auto"/>
            </w:tcBorders>
            <w:shd w:val="clear" w:color="auto" w:fill="F2F2F2" w:themeFill="background1" w:themeFillShade="F2"/>
          </w:tcPr>
          <w:p w14:paraId="52D77FBC" w14:textId="77777777" w:rsidR="00EC42C9" w:rsidRPr="00905FD8" w:rsidRDefault="00EC42C9" w:rsidP="008C4432">
            <w:pPr>
              <w:rPr>
                <w:sz w:val="20"/>
                <w:szCs w:val="20"/>
                <w:lang w:eastAsia="es-CO"/>
              </w:rPr>
            </w:pPr>
            <w:r w:rsidRPr="00905FD8">
              <w:rPr>
                <w:sz w:val="20"/>
                <w:szCs w:val="20"/>
                <w:lang w:eastAsia="es-CO"/>
              </w:rPr>
              <w:t xml:space="preserve">PBF/KGZ/B-3: Peace and Trust: Equal Access to Law Enforcement and Justice </w:t>
            </w:r>
          </w:p>
        </w:tc>
        <w:tc>
          <w:tcPr>
            <w:tcW w:w="1559" w:type="dxa"/>
            <w:tcBorders>
              <w:top w:val="nil"/>
              <w:left w:val="nil"/>
              <w:bottom w:val="single" w:sz="4" w:space="0" w:color="auto"/>
              <w:right w:val="single" w:sz="4" w:space="0" w:color="auto"/>
            </w:tcBorders>
            <w:shd w:val="clear" w:color="auto" w:fill="F2F2F2" w:themeFill="background1" w:themeFillShade="F2"/>
          </w:tcPr>
          <w:p w14:paraId="304C20BF" w14:textId="77777777" w:rsidR="00EC42C9" w:rsidRPr="00905FD8" w:rsidRDefault="00EC42C9" w:rsidP="008C4432">
            <w:pPr>
              <w:rPr>
                <w:sz w:val="20"/>
                <w:szCs w:val="20"/>
                <w:lang w:eastAsia="es-CO"/>
              </w:rPr>
            </w:pPr>
            <w:r w:rsidRPr="00905FD8">
              <w:rPr>
                <w:sz w:val="20"/>
                <w:szCs w:val="20"/>
                <w:lang w:eastAsia="es-CO"/>
              </w:rPr>
              <w:t>UNODC</w:t>
            </w:r>
          </w:p>
        </w:tc>
      </w:tr>
      <w:tr w:rsidR="00EC42C9" w:rsidRPr="00905FD8" w14:paraId="1C66E2C7" w14:textId="77777777" w:rsidTr="008C4432">
        <w:trPr>
          <w:trHeight w:val="865"/>
        </w:trPr>
        <w:tc>
          <w:tcPr>
            <w:tcW w:w="283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4E5C9A" w14:textId="77777777" w:rsidR="00EC42C9" w:rsidRPr="00905FD8" w:rsidRDefault="00EC42C9" w:rsidP="008C4432">
            <w:pPr>
              <w:rPr>
                <w:color w:val="000000"/>
                <w:sz w:val="20"/>
                <w:szCs w:val="20"/>
                <w:lang w:eastAsia="es-CO"/>
              </w:rPr>
            </w:pPr>
          </w:p>
        </w:tc>
        <w:tc>
          <w:tcPr>
            <w:tcW w:w="4678" w:type="dxa"/>
            <w:tcBorders>
              <w:top w:val="nil"/>
              <w:left w:val="nil"/>
              <w:bottom w:val="single" w:sz="4" w:space="0" w:color="auto"/>
              <w:right w:val="single" w:sz="4" w:space="0" w:color="auto"/>
            </w:tcBorders>
            <w:shd w:val="clear" w:color="auto" w:fill="F2F2F2" w:themeFill="background1" w:themeFillShade="F2"/>
          </w:tcPr>
          <w:p w14:paraId="62434AA6" w14:textId="77777777" w:rsidR="00EC42C9" w:rsidRPr="00905FD8" w:rsidRDefault="00EC42C9" w:rsidP="008C4432">
            <w:pPr>
              <w:rPr>
                <w:sz w:val="20"/>
                <w:szCs w:val="20"/>
                <w:lang w:eastAsia="es-CO"/>
              </w:rPr>
            </w:pPr>
            <w:r w:rsidRPr="00905FD8">
              <w:rPr>
                <w:sz w:val="20"/>
                <w:szCs w:val="20"/>
                <w:lang w:eastAsia="es-CO"/>
              </w:rPr>
              <w:t>PBF/KGZ/B-4: Peace and Reconciliation through Strengthening the Rule of Law and Human Rights Protections</w:t>
            </w:r>
          </w:p>
        </w:tc>
        <w:tc>
          <w:tcPr>
            <w:tcW w:w="1559" w:type="dxa"/>
            <w:tcBorders>
              <w:top w:val="nil"/>
              <w:left w:val="nil"/>
              <w:bottom w:val="single" w:sz="4" w:space="0" w:color="auto"/>
              <w:right w:val="single" w:sz="4" w:space="0" w:color="auto"/>
            </w:tcBorders>
            <w:shd w:val="clear" w:color="auto" w:fill="F2F2F2" w:themeFill="background1" w:themeFillShade="F2"/>
          </w:tcPr>
          <w:p w14:paraId="4A939FD1" w14:textId="77777777" w:rsidR="00EC42C9" w:rsidRPr="00905FD8" w:rsidRDefault="00EC42C9" w:rsidP="008C4432">
            <w:pPr>
              <w:rPr>
                <w:sz w:val="20"/>
                <w:szCs w:val="20"/>
                <w:lang w:eastAsia="es-CO"/>
              </w:rPr>
            </w:pPr>
            <w:r w:rsidRPr="00905FD8">
              <w:rPr>
                <w:sz w:val="20"/>
                <w:szCs w:val="20"/>
                <w:lang w:eastAsia="es-CO"/>
              </w:rPr>
              <w:t>OHCHR</w:t>
            </w:r>
          </w:p>
        </w:tc>
      </w:tr>
      <w:tr w:rsidR="00EC42C9" w:rsidRPr="00905FD8" w14:paraId="30677DAD" w14:textId="77777777" w:rsidTr="008C4432">
        <w:trPr>
          <w:trHeight w:val="411"/>
        </w:trPr>
        <w:tc>
          <w:tcPr>
            <w:tcW w:w="2830"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3216BB91" w14:textId="77777777" w:rsidR="00EC42C9" w:rsidRPr="00905FD8" w:rsidRDefault="00EC42C9" w:rsidP="008C4432">
            <w:pPr>
              <w:rPr>
                <w:color w:val="000000"/>
                <w:sz w:val="20"/>
                <w:szCs w:val="20"/>
                <w:lang w:eastAsia="es-CO"/>
              </w:rPr>
            </w:pPr>
            <w:r w:rsidRPr="00905FD8">
              <w:rPr>
                <w:b/>
                <w:color w:val="000000"/>
                <w:sz w:val="20"/>
                <w:szCs w:val="20"/>
                <w:lang w:eastAsia="es-CO"/>
              </w:rPr>
              <w:t>Outcome 2</w:t>
            </w:r>
            <w:r w:rsidRPr="00905FD8">
              <w:rPr>
                <w:color w:val="000000"/>
                <w:sz w:val="20"/>
                <w:szCs w:val="20"/>
                <w:lang w:eastAsia="es-CO"/>
              </w:rPr>
              <w:t>: Local self-government bodies, in partnership with related state institutions, and civil society, have the capacity to bridge divisions and reduce local tensions.</w:t>
            </w:r>
          </w:p>
        </w:tc>
        <w:tc>
          <w:tcPr>
            <w:tcW w:w="4678" w:type="dxa"/>
            <w:tcBorders>
              <w:top w:val="nil"/>
              <w:left w:val="nil"/>
              <w:bottom w:val="single" w:sz="4" w:space="0" w:color="auto"/>
              <w:right w:val="single" w:sz="4" w:space="0" w:color="auto"/>
            </w:tcBorders>
            <w:shd w:val="clear" w:color="auto" w:fill="F2DBDB" w:themeFill="accent2" w:themeFillTint="33"/>
          </w:tcPr>
          <w:p w14:paraId="2D268A43" w14:textId="77777777" w:rsidR="00EC42C9" w:rsidRPr="00905FD8" w:rsidRDefault="00EC42C9" w:rsidP="008C4432">
            <w:pPr>
              <w:rPr>
                <w:sz w:val="20"/>
                <w:szCs w:val="20"/>
                <w:lang w:eastAsia="es-CO"/>
              </w:rPr>
            </w:pPr>
            <w:r w:rsidRPr="00905FD8">
              <w:rPr>
                <w:sz w:val="20"/>
                <w:szCs w:val="20"/>
                <w:lang w:eastAsia="es-CO"/>
              </w:rPr>
              <w:t>PBF/KGZ/A-1: Strengthening Capacities of LSGs for Peacebuilding</w:t>
            </w:r>
          </w:p>
        </w:tc>
        <w:tc>
          <w:tcPr>
            <w:tcW w:w="1559" w:type="dxa"/>
            <w:tcBorders>
              <w:top w:val="nil"/>
              <w:left w:val="nil"/>
              <w:bottom w:val="single" w:sz="4" w:space="0" w:color="auto"/>
              <w:right w:val="single" w:sz="4" w:space="0" w:color="auto"/>
            </w:tcBorders>
            <w:shd w:val="clear" w:color="auto" w:fill="F2DBDB" w:themeFill="accent2" w:themeFillTint="33"/>
          </w:tcPr>
          <w:p w14:paraId="3A92E4FC" w14:textId="77777777" w:rsidR="00EC42C9" w:rsidRPr="00905FD8" w:rsidRDefault="00EC42C9" w:rsidP="008C4432">
            <w:pPr>
              <w:rPr>
                <w:sz w:val="20"/>
                <w:szCs w:val="20"/>
                <w:lang w:eastAsia="es-CO"/>
              </w:rPr>
            </w:pPr>
            <w:r w:rsidRPr="00905FD8">
              <w:rPr>
                <w:sz w:val="20"/>
                <w:szCs w:val="20"/>
                <w:lang w:eastAsia="es-CO"/>
              </w:rPr>
              <w:t>UNDP, UNICEF</w:t>
            </w:r>
          </w:p>
        </w:tc>
      </w:tr>
      <w:tr w:rsidR="00EC42C9" w:rsidRPr="00905FD8" w14:paraId="2850AE0A" w14:textId="77777777" w:rsidTr="008C4432">
        <w:trPr>
          <w:trHeight w:val="600"/>
        </w:trPr>
        <w:tc>
          <w:tcPr>
            <w:tcW w:w="2830" w:type="dxa"/>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D4D1F6E" w14:textId="77777777" w:rsidR="00EC42C9" w:rsidRPr="00905FD8" w:rsidRDefault="00EC42C9" w:rsidP="008C4432">
            <w:pPr>
              <w:rPr>
                <w:color w:val="000000"/>
                <w:sz w:val="20"/>
                <w:szCs w:val="20"/>
                <w:lang w:eastAsia="es-CO"/>
              </w:rPr>
            </w:pPr>
          </w:p>
        </w:tc>
        <w:tc>
          <w:tcPr>
            <w:tcW w:w="4678" w:type="dxa"/>
            <w:tcBorders>
              <w:top w:val="nil"/>
              <w:left w:val="nil"/>
              <w:bottom w:val="single" w:sz="4" w:space="0" w:color="auto"/>
              <w:right w:val="single" w:sz="4" w:space="0" w:color="auto"/>
            </w:tcBorders>
            <w:shd w:val="clear" w:color="auto" w:fill="F2DBDB" w:themeFill="accent2" w:themeFillTint="33"/>
          </w:tcPr>
          <w:p w14:paraId="62BB80AC" w14:textId="77777777" w:rsidR="00EC42C9" w:rsidRPr="00905FD8" w:rsidRDefault="00EC42C9" w:rsidP="008C4432">
            <w:pPr>
              <w:rPr>
                <w:sz w:val="20"/>
                <w:szCs w:val="20"/>
                <w:lang w:eastAsia="es-CO"/>
              </w:rPr>
            </w:pPr>
            <w:r w:rsidRPr="00905FD8">
              <w:rPr>
                <w:sz w:val="20"/>
                <w:szCs w:val="20"/>
                <w:lang w:eastAsia="es-CO"/>
              </w:rPr>
              <w:t xml:space="preserve">PBF/KGZ/A-2: Building a Constituency for Peace </w:t>
            </w:r>
          </w:p>
        </w:tc>
        <w:tc>
          <w:tcPr>
            <w:tcW w:w="1559" w:type="dxa"/>
            <w:tcBorders>
              <w:top w:val="nil"/>
              <w:left w:val="nil"/>
              <w:bottom w:val="single" w:sz="4" w:space="0" w:color="auto"/>
              <w:right w:val="single" w:sz="4" w:space="0" w:color="auto"/>
            </w:tcBorders>
            <w:shd w:val="clear" w:color="auto" w:fill="F2DBDB" w:themeFill="accent2" w:themeFillTint="33"/>
          </w:tcPr>
          <w:p w14:paraId="4E442BC9" w14:textId="77777777" w:rsidR="00EC42C9" w:rsidRPr="00905FD8" w:rsidRDefault="00EC42C9" w:rsidP="008C4432">
            <w:pPr>
              <w:rPr>
                <w:sz w:val="20"/>
                <w:szCs w:val="20"/>
                <w:lang w:eastAsia="es-CO"/>
              </w:rPr>
            </w:pPr>
            <w:r w:rsidRPr="00905FD8">
              <w:rPr>
                <w:sz w:val="20"/>
                <w:szCs w:val="20"/>
                <w:lang w:eastAsia="es-CO"/>
              </w:rPr>
              <w:t>UN Women</w:t>
            </w:r>
          </w:p>
        </w:tc>
      </w:tr>
      <w:tr w:rsidR="00EC42C9" w:rsidRPr="00905FD8" w14:paraId="2AB2D288" w14:textId="77777777" w:rsidTr="008C4432">
        <w:trPr>
          <w:trHeight w:val="600"/>
        </w:trPr>
        <w:tc>
          <w:tcPr>
            <w:tcW w:w="2830" w:type="dxa"/>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A317E50" w14:textId="77777777" w:rsidR="00EC42C9" w:rsidRPr="00905FD8" w:rsidRDefault="00EC42C9" w:rsidP="008C4432">
            <w:pPr>
              <w:rPr>
                <w:color w:val="000000"/>
                <w:sz w:val="20"/>
                <w:szCs w:val="20"/>
                <w:lang w:eastAsia="es-CO"/>
              </w:rPr>
            </w:pPr>
          </w:p>
        </w:tc>
        <w:tc>
          <w:tcPr>
            <w:tcW w:w="4678" w:type="dxa"/>
            <w:tcBorders>
              <w:top w:val="nil"/>
              <w:left w:val="nil"/>
              <w:bottom w:val="single" w:sz="4" w:space="0" w:color="auto"/>
              <w:right w:val="single" w:sz="4" w:space="0" w:color="auto"/>
            </w:tcBorders>
            <w:shd w:val="clear" w:color="auto" w:fill="F2DBDB" w:themeFill="accent2" w:themeFillTint="33"/>
          </w:tcPr>
          <w:p w14:paraId="17C7A43F" w14:textId="77777777" w:rsidR="00EC42C9" w:rsidRPr="00905FD8" w:rsidRDefault="00EC42C9" w:rsidP="008C4432">
            <w:pPr>
              <w:rPr>
                <w:sz w:val="20"/>
                <w:szCs w:val="20"/>
                <w:lang w:eastAsia="es-CO"/>
              </w:rPr>
            </w:pPr>
            <w:r w:rsidRPr="00905FD8">
              <w:rPr>
                <w:sz w:val="20"/>
                <w:szCs w:val="20"/>
                <w:lang w:eastAsia="es-CO"/>
              </w:rPr>
              <w:t>PBF/KGZ/A-3: Building Trust and Confidence Among People, Communities, and Authorities</w:t>
            </w:r>
          </w:p>
        </w:tc>
        <w:tc>
          <w:tcPr>
            <w:tcW w:w="1559" w:type="dxa"/>
            <w:tcBorders>
              <w:top w:val="nil"/>
              <w:left w:val="nil"/>
              <w:bottom w:val="single" w:sz="4" w:space="0" w:color="auto"/>
              <w:right w:val="single" w:sz="4" w:space="0" w:color="auto"/>
            </w:tcBorders>
            <w:shd w:val="clear" w:color="auto" w:fill="F2DBDB" w:themeFill="accent2" w:themeFillTint="33"/>
          </w:tcPr>
          <w:p w14:paraId="60F4CEEA" w14:textId="77777777" w:rsidR="00EC42C9" w:rsidRPr="00905FD8" w:rsidRDefault="00EC42C9" w:rsidP="008C4432">
            <w:pPr>
              <w:rPr>
                <w:sz w:val="20"/>
                <w:szCs w:val="20"/>
                <w:lang w:eastAsia="es-CO"/>
              </w:rPr>
            </w:pPr>
            <w:r w:rsidRPr="00905FD8">
              <w:rPr>
                <w:sz w:val="20"/>
                <w:szCs w:val="20"/>
                <w:lang w:eastAsia="es-CO"/>
              </w:rPr>
              <w:t>UNHCR</w:t>
            </w:r>
          </w:p>
        </w:tc>
      </w:tr>
      <w:tr w:rsidR="00EC42C9" w:rsidRPr="00905FD8" w14:paraId="63C199F0" w14:textId="77777777" w:rsidTr="008C4432">
        <w:trPr>
          <w:trHeight w:val="612"/>
        </w:trPr>
        <w:tc>
          <w:tcPr>
            <w:tcW w:w="2830" w:type="dxa"/>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94377FC" w14:textId="77777777" w:rsidR="00EC42C9" w:rsidRPr="00905FD8" w:rsidRDefault="00EC42C9" w:rsidP="008C4432">
            <w:pPr>
              <w:rPr>
                <w:color w:val="000000"/>
                <w:sz w:val="20"/>
                <w:szCs w:val="20"/>
                <w:lang w:eastAsia="es-CO"/>
              </w:rPr>
            </w:pPr>
          </w:p>
        </w:tc>
        <w:tc>
          <w:tcPr>
            <w:tcW w:w="4678" w:type="dxa"/>
            <w:tcBorders>
              <w:top w:val="nil"/>
              <w:left w:val="nil"/>
              <w:bottom w:val="single" w:sz="4" w:space="0" w:color="auto"/>
              <w:right w:val="single" w:sz="4" w:space="0" w:color="auto"/>
            </w:tcBorders>
            <w:shd w:val="clear" w:color="auto" w:fill="F2DBDB" w:themeFill="accent2" w:themeFillTint="33"/>
          </w:tcPr>
          <w:p w14:paraId="1C5ECA74" w14:textId="77777777" w:rsidR="00EC42C9" w:rsidRPr="00905FD8" w:rsidRDefault="00EC42C9" w:rsidP="008C4432">
            <w:pPr>
              <w:rPr>
                <w:sz w:val="20"/>
                <w:szCs w:val="20"/>
                <w:lang w:eastAsia="es-CO"/>
              </w:rPr>
            </w:pPr>
            <w:r w:rsidRPr="00905FD8">
              <w:rPr>
                <w:sz w:val="20"/>
                <w:szCs w:val="20"/>
                <w:lang w:eastAsia="es-CO"/>
              </w:rPr>
              <w:t>PBF/KGZ/A-4: Multisectoral Cooperation for Interethnic Peace Building In Kyrgyzstan</w:t>
            </w:r>
          </w:p>
        </w:tc>
        <w:tc>
          <w:tcPr>
            <w:tcW w:w="1559" w:type="dxa"/>
            <w:tcBorders>
              <w:top w:val="nil"/>
              <w:left w:val="nil"/>
              <w:bottom w:val="single" w:sz="4" w:space="0" w:color="auto"/>
              <w:right w:val="single" w:sz="4" w:space="0" w:color="auto"/>
            </w:tcBorders>
            <w:shd w:val="clear" w:color="auto" w:fill="F2DBDB" w:themeFill="accent2" w:themeFillTint="33"/>
          </w:tcPr>
          <w:p w14:paraId="7B8977B0" w14:textId="77777777" w:rsidR="00EC42C9" w:rsidRPr="00905FD8" w:rsidRDefault="00EC42C9" w:rsidP="008C4432">
            <w:pPr>
              <w:rPr>
                <w:sz w:val="20"/>
                <w:szCs w:val="20"/>
                <w:lang w:eastAsia="es-CO"/>
              </w:rPr>
            </w:pPr>
            <w:r w:rsidRPr="00905FD8">
              <w:rPr>
                <w:sz w:val="20"/>
                <w:szCs w:val="20"/>
                <w:lang w:eastAsia="es-CO"/>
              </w:rPr>
              <w:t>UNFPA</w:t>
            </w:r>
          </w:p>
        </w:tc>
      </w:tr>
      <w:tr w:rsidR="00EC42C9" w:rsidRPr="00905FD8" w14:paraId="668E4D63" w14:textId="77777777" w:rsidTr="008C4432">
        <w:trPr>
          <w:trHeight w:val="551"/>
        </w:trPr>
        <w:tc>
          <w:tcPr>
            <w:tcW w:w="2830" w:type="dxa"/>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53B87E6" w14:textId="77777777" w:rsidR="00EC42C9" w:rsidRPr="00905FD8" w:rsidRDefault="00EC42C9" w:rsidP="008C4432">
            <w:pPr>
              <w:rPr>
                <w:color w:val="000000"/>
                <w:sz w:val="20"/>
                <w:szCs w:val="20"/>
                <w:lang w:eastAsia="es-CO"/>
              </w:rPr>
            </w:pPr>
          </w:p>
        </w:tc>
        <w:tc>
          <w:tcPr>
            <w:tcW w:w="4678" w:type="dxa"/>
            <w:tcBorders>
              <w:top w:val="single" w:sz="4" w:space="0" w:color="auto"/>
              <w:left w:val="nil"/>
              <w:bottom w:val="single" w:sz="4" w:space="0" w:color="auto"/>
              <w:right w:val="single" w:sz="4" w:space="0" w:color="auto"/>
            </w:tcBorders>
            <w:shd w:val="clear" w:color="auto" w:fill="F2DBDB" w:themeFill="accent2" w:themeFillTint="33"/>
          </w:tcPr>
          <w:p w14:paraId="27D931C3" w14:textId="77777777" w:rsidR="00EC42C9" w:rsidRPr="00905FD8" w:rsidRDefault="00EC42C9" w:rsidP="008C4432">
            <w:pPr>
              <w:rPr>
                <w:sz w:val="20"/>
                <w:szCs w:val="20"/>
                <w:lang w:eastAsia="es-CO"/>
              </w:rPr>
            </w:pPr>
            <w:r w:rsidRPr="00905FD8">
              <w:rPr>
                <w:sz w:val="20"/>
                <w:szCs w:val="20"/>
                <w:lang w:eastAsia="es-CO"/>
              </w:rPr>
              <w:t>PBF/KGZ/A-5: Youth for Peaceful Change</w:t>
            </w:r>
          </w:p>
        </w:tc>
        <w:tc>
          <w:tcPr>
            <w:tcW w:w="1559" w:type="dxa"/>
            <w:tcBorders>
              <w:top w:val="single" w:sz="4" w:space="0" w:color="auto"/>
              <w:left w:val="nil"/>
              <w:bottom w:val="single" w:sz="4" w:space="0" w:color="auto"/>
              <w:right w:val="single" w:sz="4" w:space="0" w:color="auto"/>
            </w:tcBorders>
            <w:shd w:val="clear" w:color="auto" w:fill="F2DBDB" w:themeFill="accent2" w:themeFillTint="33"/>
          </w:tcPr>
          <w:p w14:paraId="5256C9F3" w14:textId="77777777" w:rsidR="00EC42C9" w:rsidRPr="00905FD8" w:rsidRDefault="00EC42C9" w:rsidP="008C4432">
            <w:pPr>
              <w:rPr>
                <w:sz w:val="20"/>
                <w:szCs w:val="20"/>
                <w:lang w:eastAsia="es-CO"/>
              </w:rPr>
            </w:pPr>
            <w:r w:rsidRPr="00905FD8">
              <w:rPr>
                <w:sz w:val="20"/>
                <w:szCs w:val="20"/>
                <w:lang w:eastAsia="es-CO"/>
              </w:rPr>
              <w:t>UNICEF, UNDP, UNFPA</w:t>
            </w:r>
          </w:p>
        </w:tc>
      </w:tr>
      <w:tr w:rsidR="00EC42C9" w:rsidRPr="00905FD8" w14:paraId="167EC5F8" w14:textId="77777777" w:rsidTr="008C4432">
        <w:trPr>
          <w:trHeight w:val="583"/>
        </w:trPr>
        <w:tc>
          <w:tcPr>
            <w:tcW w:w="2830"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tcPr>
          <w:p w14:paraId="7C3BAE32" w14:textId="77777777" w:rsidR="00EC42C9" w:rsidRPr="00905FD8" w:rsidRDefault="00EC42C9" w:rsidP="008C4432">
            <w:pPr>
              <w:rPr>
                <w:color w:val="000000"/>
                <w:sz w:val="20"/>
                <w:szCs w:val="20"/>
                <w:lang w:eastAsia="es-CO"/>
              </w:rPr>
            </w:pPr>
            <w:r w:rsidRPr="00905FD8">
              <w:rPr>
                <w:b/>
                <w:color w:val="000000"/>
                <w:sz w:val="20"/>
                <w:szCs w:val="20"/>
                <w:lang w:eastAsia="es-CO"/>
              </w:rPr>
              <w:t>Outcome 3:</w:t>
            </w:r>
            <w:r w:rsidRPr="00905FD8">
              <w:rPr>
                <w:color w:val="000000"/>
                <w:sz w:val="20"/>
                <w:szCs w:val="20"/>
                <w:lang w:eastAsia="es-CO"/>
              </w:rPr>
              <w:t xml:space="preserve"> Policies, pilot initiatives and approaches are developed and implemented that enable the further development of a common civic identity, multilingual education and respect for diversity and minority rights.</w:t>
            </w:r>
          </w:p>
        </w:tc>
        <w:tc>
          <w:tcPr>
            <w:tcW w:w="4678" w:type="dxa"/>
            <w:tcBorders>
              <w:top w:val="single" w:sz="4" w:space="0" w:color="auto"/>
              <w:left w:val="nil"/>
              <w:bottom w:val="single" w:sz="4" w:space="0" w:color="auto"/>
              <w:right w:val="single" w:sz="4" w:space="0" w:color="auto"/>
            </w:tcBorders>
            <w:shd w:val="clear" w:color="auto" w:fill="D6E3BC" w:themeFill="accent3" w:themeFillTint="66"/>
          </w:tcPr>
          <w:p w14:paraId="1896AF33" w14:textId="77777777" w:rsidR="00EC42C9" w:rsidRPr="00905FD8" w:rsidRDefault="00EC42C9" w:rsidP="008C4432">
            <w:pPr>
              <w:rPr>
                <w:sz w:val="20"/>
                <w:szCs w:val="20"/>
                <w:lang w:eastAsia="es-CO"/>
              </w:rPr>
            </w:pPr>
            <w:r w:rsidRPr="00905FD8">
              <w:rPr>
                <w:sz w:val="20"/>
                <w:szCs w:val="20"/>
                <w:lang w:eastAsia="es-CO"/>
              </w:rPr>
              <w:t>PBF/KGZ/D-1: Unity in Diversity</w:t>
            </w:r>
          </w:p>
        </w:tc>
        <w:tc>
          <w:tcPr>
            <w:tcW w:w="1559" w:type="dxa"/>
            <w:tcBorders>
              <w:top w:val="single" w:sz="4" w:space="0" w:color="auto"/>
              <w:left w:val="nil"/>
              <w:bottom w:val="single" w:sz="4" w:space="0" w:color="auto"/>
              <w:right w:val="single" w:sz="4" w:space="0" w:color="auto"/>
            </w:tcBorders>
            <w:shd w:val="clear" w:color="auto" w:fill="D6E3BC" w:themeFill="accent3" w:themeFillTint="66"/>
          </w:tcPr>
          <w:p w14:paraId="67CBF4E4" w14:textId="77777777" w:rsidR="00EC42C9" w:rsidRPr="00905FD8" w:rsidRDefault="00EC42C9" w:rsidP="008C4432">
            <w:pPr>
              <w:rPr>
                <w:sz w:val="20"/>
                <w:szCs w:val="20"/>
                <w:lang w:eastAsia="es-CO"/>
              </w:rPr>
            </w:pPr>
            <w:r w:rsidRPr="00905FD8">
              <w:rPr>
                <w:sz w:val="20"/>
                <w:szCs w:val="20"/>
                <w:lang w:eastAsia="es-CO"/>
              </w:rPr>
              <w:t>UNICEF, OHCHR</w:t>
            </w:r>
          </w:p>
        </w:tc>
      </w:tr>
      <w:tr w:rsidR="00EC42C9" w:rsidRPr="00905FD8" w14:paraId="0621C096" w14:textId="77777777" w:rsidTr="008C4432">
        <w:trPr>
          <w:trHeight w:val="300"/>
        </w:trPr>
        <w:tc>
          <w:tcPr>
            <w:tcW w:w="2830" w:type="dxa"/>
            <w:vMerge/>
            <w:tcBorders>
              <w:top w:val="nil"/>
              <w:left w:val="single" w:sz="4" w:space="0" w:color="auto"/>
              <w:bottom w:val="single" w:sz="4" w:space="0" w:color="000000"/>
              <w:right w:val="single" w:sz="4" w:space="0" w:color="auto"/>
            </w:tcBorders>
            <w:shd w:val="clear" w:color="auto" w:fill="D6E3BC" w:themeFill="accent3" w:themeFillTint="66"/>
            <w:vAlign w:val="center"/>
          </w:tcPr>
          <w:p w14:paraId="187D673B" w14:textId="77777777" w:rsidR="00EC42C9" w:rsidRPr="00905FD8" w:rsidRDefault="00EC42C9" w:rsidP="008C4432">
            <w:pPr>
              <w:rPr>
                <w:color w:val="000000"/>
                <w:sz w:val="20"/>
                <w:szCs w:val="20"/>
                <w:lang w:eastAsia="es-CO"/>
              </w:rPr>
            </w:pPr>
          </w:p>
        </w:tc>
        <w:tc>
          <w:tcPr>
            <w:tcW w:w="4678" w:type="dxa"/>
            <w:tcBorders>
              <w:top w:val="nil"/>
              <w:left w:val="nil"/>
              <w:bottom w:val="single" w:sz="4" w:space="0" w:color="auto"/>
              <w:right w:val="single" w:sz="4" w:space="0" w:color="auto"/>
            </w:tcBorders>
            <w:shd w:val="clear" w:color="auto" w:fill="D6E3BC" w:themeFill="accent3" w:themeFillTint="66"/>
          </w:tcPr>
          <w:p w14:paraId="1DEDF563" w14:textId="77777777" w:rsidR="00EC42C9" w:rsidRPr="00905FD8" w:rsidRDefault="00EC42C9" w:rsidP="008C4432">
            <w:pPr>
              <w:rPr>
                <w:sz w:val="20"/>
                <w:szCs w:val="20"/>
                <w:lang w:eastAsia="es-CO"/>
              </w:rPr>
            </w:pPr>
            <w:r w:rsidRPr="00905FD8">
              <w:rPr>
                <w:sz w:val="20"/>
                <w:szCs w:val="20"/>
                <w:lang w:eastAsia="es-CO"/>
              </w:rPr>
              <w:t>PBF/KGZ/B-5: Media for Peace</w:t>
            </w:r>
          </w:p>
        </w:tc>
        <w:tc>
          <w:tcPr>
            <w:tcW w:w="1559" w:type="dxa"/>
            <w:tcBorders>
              <w:top w:val="nil"/>
              <w:left w:val="nil"/>
              <w:bottom w:val="single" w:sz="4" w:space="0" w:color="auto"/>
              <w:right w:val="single" w:sz="4" w:space="0" w:color="auto"/>
            </w:tcBorders>
            <w:shd w:val="clear" w:color="auto" w:fill="D6E3BC" w:themeFill="accent3" w:themeFillTint="66"/>
          </w:tcPr>
          <w:p w14:paraId="4CEB9E39" w14:textId="77777777" w:rsidR="00EC42C9" w:rsidRPr="00905FD8" w:rsidRDefault="00EC42C9" w:rsidP="008C4432">
            <w:pPr>
              <w:rPr>
                <w:sz w:val="20"/>
                <w:szCs w:val="20"/>
                <w:lang w:eastAsia="es-CO"/>
              </w:rPr>
            </w:pPr>
            <w:r w:rsidRPr="00905FD8">
              <w:rPr>
                <w:sz w:val="20"/>
                <w:szCs w:val="20"/>
                <w:lang w:eastAsia="es-CO"/>
              </w:rPr>
              <w:t>UNDP</w:t>
            </w:r>
          </w:p>
        </w:tc>
      </w:tr>
      <w:tr w:rsidR="00EC42C9" w:rsidRPr="00905FD8" w14:paraId="00591AEC" w14:textId="77777777" w:rsidTr="008C4432">
        <w:trPr>
          <w:trHeight w:val="885"/>
        </w:trPr>
        <w:tc>
          <w:tcPr>
            <w:tcW w:w="2830" w:type="dxa"/>
            <w:vMerge/>
            <w:tcBorders>
              <w:top w:val="nil"/>
              <w:left w:val="single" w:sz="4" w:space="0" w:color="auto"/>
              <w:bottom w:val="single" w:sz="4" w:space="0" w:color="000000"/>
              <w:right w:val="single" w:sz="4" w:space="0" w:color="auto"/>
            </w:tcBorders>
            <w:shd w:val="clear" w:color="auto" w:fill="D6E3BC" w:themeFill="accent3" w:themeFillTint="66"/>
            <w:vAlign w:val="center"/>
          </w:tcPr>
          <w:p w14:paraId="57E5DFBB" w14:textId="77777777" w:rsidR="00EC42C9" w:rsidRPr="00905FD8" w:rsidRDefault="00EC42C9" w:rsidP="008C4432">
            <w:pPr>
              <w:rPr>
                <w:color w:val="000000"/>
                <w:sz w:val="20"/>
                <w:szCs w:val="20"/>
                <w:lang w:eastAsia="es-CO"/>
              </w:rPr>
            </w:pPr>
          </w:p>
        </w:tc>
        <w:tc>
          <w:tcPr>
            <w:tcW w:w="4678" w:type="dxa"/>
            <w:tcBorders>
              <w:top w:val="single" w:sz="4" w:space="0" w:color="auto"/>
              <w:left w:val="nil"/>
              <w:bottom w:val="single" w:sz="4" w:space="0" w:color="auto"/>
              <w:right w:val="single" w:sz="4" w:space="0" w:color="auto"/>
            </w:tcBorders>
            <w:shd w:val="clear" w:color="auto" w:fill="D6E3BC" w:themeFill="accent3" w:themeFillTint="66"/>
          </w:tcPr>
          <w:p w14:paraId="28C4ED57" w14:textId="77777777" w:rsidR="00EC42C9" w:rsidRPr="00905FD8" w:rsidRDefault="00EC42C9" w:rsidP="008C4432">
            <w:pPr>
              <w:rPr>
                <w:sz w:val="20"/>
                <w:szCs w:val="20"/>
                <w:lang w:eastAsia="es-CO"/>
              </w:rPr>
            </w:pPr>
            <w:r w:rsidRPr="00905FD8">
              <w:rPr>
                <w:sz w:val="20"/>
                <w:szCs w:val="20"/>
                <w:lang w:eastAsia="es-CO"/>
              </w:rPr>
              <w:t>PBF/KGZ/D-2: Youth for Peaceful Change</w:t>
            </w:r>
          </w:p>
        </w:tc>
        <w:tc>
          <w:tcPr>
            <w:tcW w:w="1559" w:type="dxa"/>
            <w:tcBorders>
              <w:top w:val="single" w:sz="4" w:space="0" w:color="auto"/>
              <w:left w:val="nil"/>
              <w:bottom w:val="single" w:sz="4" w:space="0" w:color="auto"/>
              <w:right w:val="single" w:sz="4" w:space="0" w:color="auto"/>
            </w:tcBorders>
            <w:shd w:val="clear" w:color="auto" w:fill="D6E3BC" w:themeFill="accent3" w:themeFillTint="66"/>
          </w:tcPr>
          <w:p w14:paraId="25D1E55E" w14:textId="77777777" w:rsidR="00EC42C9" w:rsidRPr="00905FD8" w:rsidRDefault="00EC42C9" w:rsidP="008C4432">
            <w:pPr>
              <w:rPr>
                <w:sz w:val="20"/>
                <w:szCs w:val="20"/>
                <w:lang w:eastAsia="es-CO"/>
              </w:rPr>
            </w:pPr>
            <w:r w:rsidRPr="00905FD8">
              <w:rPr>
                <w:sz w:val="20"/>
                <w:szCs w:val="20"/>
                <w:lang w:eastAsia="es-CO"/>
              </w:rPr>
              <w:t>UNICEF, UNDP, UNFPA</w:t>
            </w:r>
          </w:p>
        </w:tc>
      </w:tr>
      <w:tr w:rsidR="00EC42C9" w:rsidRPr="00905FD8" w14:paraId="04C1CA89" w14:textId="77777777" w:rsidTr="008C4432">
        <w:trPr>
          <w:trHeight w:val="600"/>
        </w:trPr>
        <w:tc>
          <w:tcPr>
            <w:tcW w:w="2830" w:type="dxa"/>
            <w:tcBorders>
              <w:top w:val="nil"/>
              <w:left w:val="single" w:sz="4" w:space="0" w:color="auto"/>
              <w:bottom w:val="single" w:sz="4" w:space="0" w:color="auto"/>
              <w:right w:val="single" w:sz="4" w:space="0" w:color="auto"/>
            </w:tcBorders>
            <w:shd w:val="clear" w:color="auto" w:fill="DDD9C3" w:themeFill="background2" w:themeFillShade="E6"/>
            <w:vAlign w:val="center"/>
          </w:tcPr>
          <w:p w14:paraId="756A860E" w14:textId="77777777" w:rsidR="00EC42C9" w:rsidRPr="00905FD8" w:rsidRDefault="00EC42C9" w:rsidP="008C4432">
            <w:pPr>
              <w:jc w:val="center"/>
              <w:rPr>
                <w:b/>
                <w:bCs/>
                <w:color w:val="000000"/>
                <w:sz w:val="20"/>
                <w:szCs w:val="20"/>
                <w:lang w:eastAsia="es-CO"/>
              </w:rPr>
            </w:pPr>
            <w:r w:rsidRPr="00905FD8">
              <w:rPr>
                <w:b/>
                <w:bCs/>
                <w:color w:val="000000"/>
                <w:sz w:val="20"/>
                <w:szCs w:val="20"/>
                <w:lang w:eastAsia="es-CO"/>
              </w:rPr>
              <w:t>MANAGEMENT</w:t>
            </w:r>
          </w:p>
        </w:tc>
        <w:tc>
          <w:tcPr>
            <w:tcW w:w="4678" w:type="dxa"/>
            <w:tcBorders>
              <w:top w:val="single" w:sz="4" w:space="0" w:color="auto"/>
              <w:left w:val="nil"/>
              <w:bottom w:val="single" w:sz="4" w:space="0" w:color="auto"/>
              <w:right w:val="single" w:sz="4" w:space="0" w:color="auto"/>
            </w:tcBorders>
            <w:shd w:val="clear" w:color="auto" w:fill="DDD9C3" w:themeFill="background2" w:themeFillShade="E6"/>
          </w:tcPr>
          <w:p w14:paraId="12A5BB61" w14:textId="77777777" w:rsidR="00EC42C9" w:rsidRPr="00905FD8" w:rsidRDefault="00EC42C9" w:rsidP="008C4432">
            <w:pPr>
              <w:rPr>
                <w:color w:val="000000"/>
                <w:sz w:val="20"/>
                <w:szCs w:val="20"/>
                <w:lang w:eastAsia="es-CO"/>
              </w:rPr>
            </w:pPr>
            <w:r w:rsidRPr="00905FD8">
              <w:rPr>
                <w:color w:val="000000"/>
                <w:sz w:val="20"/>
                <w:szCs w:val="20"/>
                <w:lang w:eastAsia="es-CO"/>
              </w:rPr>
              <w:t>PBF/KGZ/E-1: PBF Secretariat Support to Joint Steering Committee and PRF Projects</w:t>
            </w:r>
          </w:p>
        </w:tc>
        <w:tc>
          <w:tcPr>
            <w:tcW w:w="1559" w:type="dxa"/>
            <w:tcBorders>
              <w:top w:val="single" w:sz="4" w:space="0" w:color="auto"/>
              <w:left w:val="nil"/>
              <w:bottom w:val="single" w:sz="4" w:space="0" w:color="auto"/>
              <w:right w:val="single" w:sz="4" w:space="0" w:color="auto"/>
            </w:tcBorders>
            <w:shd w:val="clear" w:color="auto" w:fill="DDD9C3" w:themeFill="background2" w:themeFillShade="E6"/>
          </w:tcPr>
          <w:p w14:paraId="7B123680" w14:textId="77777777" w:rsidR="00EC42C9" w:rsidRPr="00905FD8" w:rsidRDefault="00EC42C9" w:rsidP="008C4432">
            <w:pPr>
              <w:rPr>
                <w:sz w:val="20"/>
                <w:szCs w:val="20"/>
                <w:lang w:eastAsia="es-CO"/>
              </w:rPr>
            </w:pPr>
            <w:r w:rsidRPr="00905FD8">
              <w:rPr>
                <w:sz w:val="20"/>
                <w:szCs w:val="20"/>
                <w:lang w:eastAsia="es-CO"/>
              </w:rPr>
              <w:t>UNDP, RCO</w:t>
            </w:r>
          </w:p>
        </w:tc>
      </w:tr>
    </w:tbl>
    <w:p w14:paraId="19838AF7" w14:textId="77777777" w:rsidR="00EC42C9" w:rsidRPr="00905FD8" w:rsidRDefault="00EC42C9" w:rsidP="00EC42C9">
      <w:pPr>
        <w:pStyle w:val="NormalNumbered"/>
        <w:numPr>
          <w:ilvl w:val="0"/>
          <w:numId w:val="0"/>
        </w:numPr>
      </w:pPr>
    </w:p>
    <w:p w14:paraId="6676EB1D" w14:textId="77777777" w:rsidR="00EC42C9" w:rsidRPr="00905FD8" w:rsidRDefault="00EC42C9" w:rsidP="00EC42C9">
      <w:pPr>
        <w:pStyle w:val="NormalNumbered"/>
        <w:numPr>
          <w:ilvl w:val="0"/>
          <w:numId w:val="0"/>
        </w:numPr>
        <w:rPr>
          <w:b/>
        </w:rPr>
      </w:pPr>
      <w:r w:rsidRPr="00905FD8">
        <w:rPr>
          <w:b/>
        </w:rPr>
        <w:t xml:space="preserve">Evaluation Scope </w:t>
      </w:r>
    </w:p>
    <w:p w14:paraId="7B269903" w14:textId="7F28ECEC" w:rsidR="00EC42C9" w:rsidRPr="00905FD8" w:rsidRDefault="00EC42C9" w:rsidP="008C4320">
      <w:pPr>
        <w:pStyle w:val="NormalNumberedExec"/>
        <w:rPr>
          <w:lang w:val="en-US"/>
        </w:rPr>
      </w:pPr>
      <w:r w:rsidRPr="00905FD8">
        <w:rPr>
          <w:lang w:val="en-US"/>
        </w:rPr>
        <w:t>In 2017 the PBF commissioned an evaluation of the PPP to assess the achievements of the PBF’s support and its overall added value to peacebuilding in Kyrgyzstan.</w:t>
      </w:r>
      <w:r w:rsidR="00E76B44" w:rsidRPr="00905FD8">
        <w:rPr>
          <w:lang w:val="en-US"/>
        </w:rPr>
        <w:t xml:space="preserve"> </w:t>
      </w:r>
      <w:r w:rsidRPr="00905FD8">
        <w:rPr>
          <w:lang w:val="en-US"/>
        </w:rPr>
        <w:t>The objectives of the evaluation were to:</w:t>
      </w:r>
    </w:p>
    <w:p w14:paraId="12C9145C" w14:textId="77777777" w:rsidR="00EC42C9" w:rsidRPr="00905FD8" w:rsidRDefault="00EC42C9" w:rsidP="008572FA">
      <w:pPr>
        <w:pStyle w:val="ListNumber"/>
        <w:numPr>
          <w:ilvl w:val="0"/>
          <w:numId w:val="109"/>
        </w:numPr>
      </w:pPr>
      <w:r w:rsidRPr="00905FD8">
        <w:t>Assess to what extent the PBF envelope of support has made concrete and sustained impact in terms of building and consolidating peace in Kyrgyzstan, either through direct action or through catalytic effects</w:t>
      </w:r>
    </w:p>
    <w:p w14:paraId="471EC219" w14:textId="77777777" w:rsidR="00EC42C9" w:rsidRPr="00905FD8" w:rsidRDefault="00EC42C9" w:rsidP="008572FA">
      <w:pPr>
        <w:pStyle w:val="ListNumber"/>
        <w:numPr>
          <w:ilvl w:val="0"/>
          <w:numId w:val="109"/>
        </w:numPr>
      </w:pPr>
      <w:r w:rsidRPr="00905FD8">
        <w:t>Assess how relevant, efficient, effective, and sustainable the PBF support to Kyrgyzstan has been</w:t>
      </w:r>
    </w:p>
    <w:p w14:paraId="02090729" w14:textId="77777777" w:rsidR="00EC42C9" w:rsidRPr="00905FD8" w:rsidRDefault="00EC42C9" w:rsidP="008572FA">
      <w:pPr>
        <w:pStyle w:val="ListNumber"/>
        <w:numPr>
          <w:ilvl w:val="0"/>
          <w:numId w:val="109"/>
        </w:numPr>
      </w:pPr>
      <w:r w:rsidRPr="00905FD8">
        <w:t>Assess the critical remaining peacebuilding gaps in Kyrgyzstan</w:t>
      </w:r>
    </w:p>
    <w:p w14:paraId="2F646DB6" w14:textId="77777777" w:rsidR="00EC42C9" w:rsidRPr="00905FD8" w:rsidRDefault="00EC42C9" w:rsidP="008572FA">
      <w:pPr>
        <w:pStyle w:val="ListNumber"/>
        <w:numPr>
          <w:ilvl w:val="0"/>
          <w:numId w:val="109"/>
        </w:numPr>
      </w:pPr>
      <w:r w:rsidRPr="00905FD8">
        <w:t>Assess whether the peacebuilding interventions supported by the PBF factored in gender equality</w:t>
      </w:r>
    </w:p>
    <w:p w14:paraId="3AD1B357" w14:textId="77777777" w:rsidR="00EC42C9" w:rsidRPr="00905FD8" w:rsidRDefault="00EC42C9" w:rsidP="008572FA">
      <w:pPr>
        <w:pStyle w:val="ListNumber"/>
        <w:numPr>
          <w:ilvl w:val="0"/>
          <w:numId w:val="109"/>
        </w:numPr>
      </w:pPr>
      <w:r w:rsidRPr="00905FD8">
        <w:t>Provide lessons for future PBF support internationally on key successes and challenges (both in terms of programming and management of PBF funds)</w:t>
      </w:r>
    </w:p>
    <w:p w14:paraId="19D9E161" w14:textId="36313DEE" w:rsidR="00EC42C9" w:rsidRPr="00905FD8" w:rsidRDefault="00EC42C9" w:rsidP="008572FA">
      <w:pPr>
        <w:pStyle w:val="ListNumber"/>
        <w:numPr>
          <w:ilvl w:val="0"/>
          <w:numId w:val="109"/>
        </w:numPr>
      </w:pPr>
      <w:r w:rsidRPr="00905FD8">
        <w:t xml:space="preserve">Serve as a useful evidence-based input for </w:t>
      </w:r>
      <w:r w:rsidR="00411D1D">
        <w:t>decision-making</w:t>
      </w:r>
      <w:r w:rsidRPr="00905FD8">
        <w:t xml:space="preserve"> on any possible future support</w:t>
      </w:r>
    </w:p>
    <w:p w14:paraId="56A818BC" w14:textId="77777777" w:rsidR="00EC42C9" w:rsidRPr="00905FD8" w:rsidRDefault="00EC42C9" w:rsidP="00EC42C9">
      <w:pPr>
        <w:pStyle w:val="NormalNumbered"/>
        <w:numPr>
          <w:ilvl w:val="0"/>
          <w:numId w:val="0"/>
        </w:numPr>
        <w:rPr>
          <w:b/>
        </w:rPr>
      </w:pPr>
      <w:r w:rsidRPr="00905FD8">
        <w:rPr>
          <w:b/>
        </w:rPr>
        <w:t>Evaluation Methodology</w:t>
      </w:r>
    </w:p>
    <w:p w14:paraId="09C9BD9D" w14:textId="7CEF9F07" w:rsidR="00EC42C9" w:rsidRPr="00905FD8" w:rsidRDefault="00EC42C9" w:rsidP="008C4320">
      <w:pPr>
        <w:pStyle w:val="NormalNumberedExec"/>
        <w:rPr>
          <w:lang w:val="en-US"/>
        </w:rPr>
      </w:pPr>
      <w:r w:rsidRPr="00905FD8">
        <w:rPr>
          <w:lang w:val="en-US"/>
        </w:rPr>
        <w:t>The evaluation drew on qualitative and quantitative measures.</w:t>
      </w:r>
      <w:r w:rsidR="00E76B44" w:rsidRPr="00905FD8">
        <w:rPr>
          <w:lang w:val="en-US"/>
        </w:rPr>
        <w:t xml:space="preserve"> </w:t>
      </w:r>
      <w:r w:rsidRPr="00905FD8">
        <w:rPr>
          <w:lang w:val="en-US"/>
        </w:rPr>
        <w:t>The quantitative measures were obtained from pre-existing documentation from individual projects including end of project reports</w:t>
      </w:r>
      <w:r w:rsidR="001976E6">
        <w:rPr>
          <w:lang w:val="en-US"/>
        </w:rPr>
        <w:t xml:space="preserve"> and</w:t>
      </w:r>
      <w:r w:rsidRPr="00905FD8">
        <w:rPr>
          <w:lang w:val="en-US"/>
        </w:rPr>
        <w:t xml:space="preserve"> end of project evaluations.</w:t>
      </w:r>
      <w:r w:rsidR="00E76B44" w:rsidRPr="00905FD8">
        <w:rPr>
          <w:lang w:val="en-US"/>
        </w:rPr>
        <w:t xml:space="preserve"> </w:t>
      </w:r>
      <w:r w:rsidRPr="00905FD8">
        <w:rPr>
          <w:lang w:val="en-US"/>
        </w:rPr>
        <w:t>In addition, a specific baseline and endline study was commissioned by the PBF to measure 12 PPP level indicators to track collective impact.</w:t>
      </w:r>
      <w:r w:rsidR="00E76B44" w:rsidRPr="00905FD8">
        <w:rPr>
          <w:lang w:val="en-US"/>
        </w:rPr>
        <w:t xml:space="preserve"> </w:t>
      </w:r>
      <w:r w:rsidRPr="00905FD8">
        <w:rPr>
          <w:lang w:val="en-US"/>
        </w:rPr>
        <w:t xml:space="preserve">This study measured the indicators in early 2015 and again in late 2016 to track changes over time. The qualitative data </w:t>
      </w:r>
      <w:r w:rsidR="001976E6">
        <w:rPr>
          <w:lang w:val="en-US"/>
        </w:rPr>
        <w:t>were</w:t>
      </w:r>
      <w:r w:rsidRPr="00905FD8">
        <w:rPr>
          <w:lang w:val="en-US"/>
        </w:rPr>
        <w:t xml:space="preserve"> collected during the evaluation inception and field missions th</w:t>
      </w:r>
      <w:r w:rsidR="001976E6">
        <w:rPr>
          <w:lang w:val="en-US"/>
        </w:rPr>
        <w:t>r</w:t>
      </w:r>
      <w:r w:rsidRPr="00905FD8">
        <w:rPr>
          <w:lang w:val="en-US"/>
        </w:rPr>
        <w:t>ough key informant interviews, focus group discussions, group interviews and guided qualitative exercises.</w:t>
      </w:r>
      <w:r w:rsidR="00E76B44" w:rsidRPr="00905FD8">
        <w:rPr>
          <w:lang w:val="en-US"/>
        </w:rPr>
        <w:t xml:space="preserve"> </w:t>
      </w:r>
    </w:p>
    <w:p w14:paraId="1B7BF74B" w14:textId="3EBBBD28" w:rsidR="00EC42C9" w:rsidRPr="00905FD8" w:rsidRDefault="00EC42C9" w:rsidP="008C4320">
      <w:pPr>
        <w:pStyle w:val="NormalNumberedExec"/>
        <w:rPr>
          <w:lang w:val="en-US"/>
        </w:rPr>
      </w:pPr>
      <w:r w:rsidRPr="00905FD8">
        <w:rPr>
          <w:lang w:val="en-US"/>
        </w:rPr>
        <w:t>National level interviews were held with key Government, United Nations</w:t>
      </w:r>
      <w:r w:rsidR="002337ED">
        <w:rPr>
          <w:lang w:val="en-US"/>
        </w:rPr>
        <w:t xml:space="preserve"> (UN)</w:t>
      </w:r>
      <w:r w:rsidRPr="00905FD8">
        <w:rPr>
          <w:lang w:val="en-US"/>
        </w:rPr>
        <w:t>, and Civil Society stakeholders in the PPP.</w:t>
      </w:r>
      <w:r w:rsidR="00E76B44" w:rsidRPr="00905FD8">
        <w:rPr>
          <w:lang w:val="en-US"/>
        </w:rPr>
        <w:t xml:space="preserve"> </w:t>
      </w:r>
      <w:r w:rsidRPr="00905FD8">
        <w:rPr>
          <w:lang w:val="en-US"/>
        </w:rPr>
        <w:t>In addition, the evaluation team chose three municipalities as case studies for understanding the direct and catalytic impact of PPP programming.</w:t>
      </w:r>
      <w:r w:rsidR="00E76B44" w:rsidRPr="00905FD8">
        <w:rPr>
          <w:lang w:val="en-US"/>
        </w:rPr>
        <w:t xml:space="preserve"> </w:t>
      </w:r>
      <w:r w:rsidRPr="00905FD8">
        <w:rPr>
          <w:lang w:val="en-US"/>
        </w:rPr>
        <w:t>The data collected for the case studies used a layered approach of interviewing provincial and district level stakeholders (</w:t>
      </w:r>
      <w:r w:rsidR="004A28A4">
        <w:rPr>
          <w:lang w:val="en-US"/>
        </w:rPr>
        <w:t>UN</w:t>
      </w:r>
      <w:r w:rsidRPr="00905FD8">
        <w:rPr>
          <w:lang w:val="en-US"/>
        </w:rPr>
        <w:t>, Implementing Partners, and Government Authorities) with connections to the selected municipalities.</w:t>
      </w:r>
      <w:r w:rsidR="00E76B44" w:rsidRPr="00905FD8">
        <w:rPr>
          <w:lang w:val="en-US"/>
        </w:rPr>
        <w:t xml:space="preserve"> </w:t>
      </w:r>
      <w:r w:rsidRPr="00905FD8">
        <w:rPr>
          <w:lang w:val="en-US"/>
        </w:rPr>
        <w:t xml:space="preserve">Additional interviews with implementing partners not connected to the case study municipality were also carried out at </w:t>
      </w:r>
      <w:r w:rsidR="00117854">
        <w:rPr>
          <w:lang w:val="en-US"/>
        </w:rPr>
        <w:t>provincial</w:t>
      </w:r>
      <w:r w:rsidRPr="00905FD8">
        <w:rPr>
          <w:lang w:val="en-US"/>
        </w:rPr>
        <w:t xml:space="preserve"> levels to provide better triangulation of overall PPP contributions.</w:t>
      </w:r>
      <w:r w:rsidR="00E76B44" w:rsidRPr="00905FD8">
        <w:rPr>
          <w:lang w:val="en-US"/>
        </w:rPr>
        <w:t xml:space="preserve"> </w:t>
      </w:r>
      <w:r w:rsidR="00CF128D">
        <w:rPr>
          <w:lang w:val="en-US"/>
        </w:rPr>
        <w:t>In total, 261</w:t>
      </w:r>
      <w:r w:rsidRPr="00905FD8">
        <w:rPr>
          <w:lang w:val="en-US"/>
        </w:rPr>
        <w:t xml:space="preserve"> persons (47% female) were interviewed either individually or in groups.</w:t>
      </w:r>
      <w:r w:rsidR="00E76B44" w:rsidRPr="00905FD8">
        <w:rPr>
          <w:lang w:val="en-US"/>
        </w:rPr>
        <w:t xml:space="preserve"> </w:t>
      </w:r>
    </w:p>
    <w:p w14:paraId="7DCAC81E" w14:textId="0FB4C8C8" w:rsidR="00EC42C9" w:rsidRPr="00905FD8" w:rsidRDefault="00EC42C9" w:rsidP="008C4320">
      <w:pPr>
        <w:pStyle w:val="NormalNumberedExec"/>
        <w:rPr>
          <w:lang w:val="en-US"/>
        </w:rPr>
      </w:pPr>
      <w:r w:rsidRPr="00905FD8">
        <w:rPr>
          <w:lang w:val="en-US"/>
        </w:rPr>
        <w:t xml:space="preserve">Overall the field mission went smoothly and </w:t>
      </w:r>
      <w:r w:rsidR="001976E6">
        <w:rPr>
          <w:lang w:val="en-US"/>
        </w:rPr>
        <w:t xml:space="preserve">faced </w:t>
      </w:r>
      <w:r w:rsidRPr="00905FD8">
        <w:rPr>
          <w:lang w:val="en-US"/>
        </w:rPr>
        <w:t>no significant challenges.</w:t>
      </w:r>
      <w:r w:rsidR="00E76B44" w:rsidRPr="00905FD8">
        <w:rPr>
          <w:lang w:val="en-US"/>
        </w:rPr>
        <w:t xml:space="preserve"> </w:t>
      </w:r>
      <w:r w:rsidR="007172C7" w:rsidRPr="00905FD8">
        <w:rPr>
          <w:lang w:val="en-US"/>
        </w:rPr>
        <w:t>F</w:t>
      </w:r>
      <w:r w:rsidRPr="00905FD8">
        <w:rPr>
          <w:lang w:val="en-US"/>
        </w:rPr>
        <w:t>our potential factors needed to be controlled for in the analysis:</w:t>
      </w:r>
    </w:p>
    <w:p w14:paraId="676C18DD" w14:textId="70479A18" w:rsidR="00EC42C9" w:rsidRDefault="00EC42C9" w:rsidP="002C5C63">
      <w:pPr>
        <w:pStyle w:val="ListNumber"/>
      </w:pPr>
      <w:r w:rsidRPr="00905FD8">
        <w:rPr>
          <w:u w:val="single"/>
        </w:rPr>
        <w:t>Ramadan</w:t>
      </w:r>
      <w:r w:rsidRPr="00905FD8">
        <w:t>:</w:t>
      </w:r>
      <w:r w:rsidR="00E76B44" w:rsidRPr="00905FD8">
        <w:t xml:space="preserve"> </w:t>
      </w:r>
      <w:r w:rsidRPr="00905FD8">
        <w:t>The field mission occurred during Ramadan</w:t>
      </w:r>
      <w:r w:rsidR="00F52891">
        <w:t>.</w:t>
      </w:r>
      <w:r w:rsidR="004A28A4">
        <w:t xml:space="preserve"> </w:t>
      </w:r>
    </w:p>
    <w:p w14:paraId="3902BAC4" w14:textId="3EC3F5DB" w:rsidR="00EC42C9" w:rsidRPr="00905FD8" w:rsidRDefault="00EC42C9" w:rsidP="002C5C63">
      <w:pPr>
        <w:pStyle w:val="ListNumber"/>
      </w:pPr>
      <w:r w:rsidRPr="00905FD8">
        <w:rPr>
          <w:u w:val="single"/>
        </w:rPr>
        <w:t>PPP End date:</w:t>
      </w:r>
      <w:r w:rsidR="00E76B44" w:rsidRPr="00905FD8">
        <w:t xml:space="preserve"> </w:t>
      </w:r>
      <w:r w:rsidRPr="00905FD8">
        <w:t>The PPP as a whole ended in Dec. 2016 with some projects ending even earlier.</w:t>
      </w:r>
    </w:p>
    <w:p w14:paraId="38C3BAEF" w14:textId="397D1508" w:rsidR="00EC42C9" w:rsidRPr="00905FD8" w:rsidRDefault="00EC42C9" w:rsidP="002C5C63">
      <w:pPr>
        <w:pStyle w:val="ListNumber"/>
      </w:pPr>
      <w:r w:rsidRPr="00905FD8">
        <w:rPr>
          <w:u w:val="single"/>
        </w:rPr>
        <w:t>Election Cycle:</w:t>
      </w:r>
      <w:r w:rsidR="00E76B44" w:rsidRPr="00905FD8">
        <w:t xml:space="preserve"> </w:t>
      </w:r>
      <w:r w:rsidRPr="00905FD8">
        <w:t>An election cycle</w:t>
      </w:r>
      <w:r w:rsidR="002337ED">
        <w:t xml:space="preserve"> that </w:t>
      </w:r>
      <w:r w:rsidR="00903D94">
        <w:t>began at the</w:t>
      </w:r>
      <w:r w:rsidR="002337ED">
        <w:t xml:space="preserve"> end of 2016 </w:t>
      </w:r>
      <w:r w:rsidRPr="00905FD8">
        <w:t>affected the representation of local authorities and up to 80</w:t>
      </w:r>
      <w:r w:rsidR="00905FD8" w:rsidRPr="00905FD8">
        <w:t xml:space="preserve"> percent</w:t>
      </w:r>
      <w:r w:rsidRPr="00905FD8">
        <w:t xml:space="preserve"> of local councils were replaced from the time of the project</w:t>
      </w:r>
    </w:p>
    <w:p w14:paraId="47E73279" w14:textId="02EC2D8B" w:rsidR="00EC42C9" w:rsidRPr="00905FD8" w:rsidRDefault="00EC42C9" w:rsidP="002C5C63">
      <w:pPr>
        <w:pStyle w:val="ListNumber"/>
      </w:pPr>
      <w:r w:rsidRPr="00905FD8">
        <w:rPr>
          <w:u w:val="single"/>
        </w:rPr>
        <w:t>PPP RUNO Representation:</w:t>
      </w:r>
      <w:r w:rsidR="00E76B44" w:rsidRPr="00905FD8">
        <w:t xml:space="preserve"> </w:t>
      </w:r>
      <w:r w:rsidRPr="00905FD8">
        <w:t>Some RUNOs were able to organize more stakeholders for interviews than others resulting in some over-representation of certain RUNO projects.</w:t>
      </w:r>
    </w:p>
    <w:p w14:paraId="0B882906" w14:textId="77777777" w:rsidR="00EC42C9" w:rsidRPr="00905FD8" w:rsidRDefault="00EC42C9" w:rsidP="00EC42C9">
      <w:pPr>
        <w:pStyle w:val="NormalNumbered"/>
        <w:numPr>
          <w:ilvl w:val="0"/>
          <w:numId w:val="0"/>
        </w:numPr>
        <w:rPr>
          <w:b/>
        </w:rPr>
      </w:pPr>
    </w:p>
    <w:p w14:paraId="019A6F39" w14:textId="77777777" w:rsidR="00EC42C9" w:rsidRPr="00905FD8" w:rsidRDefault="00EC42C9" w:rsidP="00EC42C9">
      <w:pPr>
        <w:pStyle w:val="NormalNumbered"/>
        <w:numPr>
          <w:ilvl w:val="0"/>
          <w:numId w:val="0"/>
        </w:numPr>
        <w:rPr>
          <w:b/>
        </w:rPr>
      </w:pPr>
      <w:r w:rsidRPr="00905FD8">
        <w:rPr>
          <w:b/>
        </w:rPr>
        <w:t>Findings – Political and Strategic Contributions</w:t>
      </w:r>
    </w:p>
    <w:p w14:paraId="1CA99F59" w14:textId="5D1537D4" w:rsidR="00EC42C9" w:rsidRPr="00905FD8" w:rsidRDefault="00EC42C9" w:rsidP="008C4320">
      <w:pPr>
        <w:pStyle w:val="NormalNumberedExec"/>
        <w:rPr>
          <w:lang w:val="en-US"/>
        </w:rPr>
      </w:pPr>
      <w:r w:rsidRPr="00905FD8">
        <w:rPr>
          <w:b/>
          <w:lang w:val="en-US"/>
        </w:rPr>
        <w:t>Outcome 1:</w:t>
      </w:r>
      <w:r w:rsidR="00E76B44" w:rsidRPr="00905FD8">
        <w:rPr>
          <w:b/>
          <w:lang w:val="en-US"/>
        </w:rPr>
        <w:t xml:space="preserve"> </w:t>
      </w:r>
      <w:r w:rsidRPr="00905FD8">
        <w:rPr>
          <w:b/>
          <w:lang w:val="en-US"/>
        </w:rPr>
        <w:t>Rule of Law</w:t>
      </w:r>
      <w:r w:rsidRPr="00905FD8">
        <w:rPr>
          <w:lang w:val="en-US"/>
        </w:rPr>
        <w:t>.</w:t>
      </w:r>
      <w:r w:rsidR="00E76B44" w:rsidRPr="00905FD8">
        <w:rPr>
          <w:lang w:val="en-US"/>
        </w:rPr>
        <w:t xml:space="preserve"> </w:t>
      </w:r>
      <w:r w:rsidRPr="00905FD8">
        <w:rPr>
          <w:lang w:val="en-US"/>
        </w:rPr>
        <w:t>The outcome 1 projects focused on expanding the legislative framework, establishing structures for implementation and increasing trust.</w:t>
      </w:r>
      <w:r w:rsidR="00E76B44" w:rsidRPr="00905FD8">
        <w:rPr>
          <w:lang w:val="en-US"/>
        </w:rPr>
        <w:t xml:space="preserve"> </w:t>
      </w:r>
      <w:r w:rsidRPr="00905FD8">
        <w:rPr>
          <w:lang w:val="en-US"/>
        </w:rPr>
        <w:t xml:space="preserve">Overall, significant changes </w:t>
      </w:r>
      <w:r w:rsidR="001976E6">
        <w:rPr>
          <w:lang w:val="en-US"/>
        </w:rPr>
        <w:t xml:space="preserve">were </w:t>
      </w:r>
      <w:r w:rsidRPr="00905FD8">
        <w:rPr>
          <w:lang w:val="en-US"/>
        </w:rPr>
        <w:t>achieved with respect to the legislative framework.</w:t>
      </w:r>
      <w:r w:rsidR="00E76B44" w:rsidRPr="00905FD8">
        <w:rPr>
          <w:lang w:val="en-US"/>
        </w:rPr>
        <w:t xml:space="preserve"> </w:t>
      </w:r>
      <w:r w:rsidRPr="00905FD8">
        <w:rPr>
          <w:lang w:val="en-US"/>
        </w:rPr>
        <w:t xml:space="preserve">There </w:t>
      </w:r>
      <w:r w:rsidR="00E76B44" w:rsidRPr="00905FD8">
        <w:rPr>
          <w:lang w:val="en-US"/>
        </w:rPr>
        <w:t>are fewer</w:t>
      </w:r>
      <w:r w:rsidRPr="00905FD8">
        <w:rPr>
          <w:lang w:val="en-US"/>
        </w:rPr>
        <w:t xml:space="preserve"> observed changes in individual perceptions o</w:t>
      </w:r>
      <w:r w:rsidR="001976E6">
        <w:rPr>
          <w:lang w:val="en-US"/>
        </w:rPr>
        <w:t>f</w:t>
      </w:r>
      <w:r w:rsidRPr="00905FD8">
        <w:rPr>
          <w:lang w:val="en-US"/>
        </w:rPr>
        <w:t xml:space="preserve"> Government capacity or effectiveness and less change with respect to minority or under-represented groups in key institutions.</w:t>
      </w:r>
      <w:r w:rsidR="00E76B44" w:rsidRPr="00905FD8">
        <w:rPr>
          <w:lang w:val="en-US"/>
        </w:rPr>
        <w:t xml:space="preserve"> </w:t>
      </w:r>
      <w:r w:rsidRPr="00905FD8">
        <w:rPr>
          <w:lang w:val="en-US"/>
        </w:rPr>
        <w:t>The largest gains were seen in enacting legislation and establishing mechanisms for addressing grievances at local levels.</w:t>
      </w:r>
      <w:r w:rsidR="00E76B44" w:rsidRPr="00905FD8">
        <w:rPr>
          <w:lang w:val="en-US"/>
        </w:rPr>
        <w:t xml:space="preserve"> </w:t>
      </w:r>
      <w:r w:rsidRPr="00905FD8">
        <w:rPr>
          <w:lang w:val="en-US"/>
        </w:rPr>
        <w:t xml:space="preserve">More than 20 key policies and laws as well as eight corrective measures were identified by the </w:t>
      </w:r>
      <w:r w:rsidR="00117854">
        <w:rPr>
          <w:lang w:val="en-US"/>
        </w:rPr>
        <w:t>endline</w:t>
      </w:r>
      <w:r w:rsidRPr="00905FD8">
        <w:rPr>
          <w:lang w:val="en-US"/>
        </w:rPr>
        <w:t xml:space="preserve"> researchers as being at least partly due to the PPP support.</w:t>
      </w:r>
      <w:r w:rsidR="00E76B44" w:rsidRPr="00905FD8">
        <w:rPr>
          <w:lang w:val="en-US"/>
        </w:rPr>
        <w:t xml:space="preserve"> </w:t>
      </w:r>
      <w:r w:rsidRPr="00905FD8">
        <w:rPr>
          <w:lang w:val="en-US"/>
        </w:rPr>
        <w:t xml:space="preserve">In the qualitative data, Outcome 1 was seen as contributing to correcting outdated legislation as well as promoting capacity development of legal administrators such as lawyers and advocates. </w:t>
      </w:r>
    </w:p>
    <w:p w14:paraId="3252D14E" w14:textId="626DAB7B" w:rsidR="00EC42C9" w:rsidRPr="00905FD8" w:rsidRDefault="00EC42C9" w:rsidP="008C4320">
      <w:pPr>
        <w:pStyle w:val="NormalNumberedExec"/>
        <w:rPr>
          <w:lang w:val="en-US"/>
        </w:rPr>
      </w:pPr>
      <w:r w:rsidRPr="00905FD8">
        <w:rPr>
          <w:lang w:val="en-US"/>
        </w:rPr>
        <w:t>The number of cases brought to human rights and justice institutions nearly doubled from early 2015 until the end of 2016.</w:t>
      </w:r>
      <w:r w:rsidR="00E76B44" w:rsidRPr="00905FD8">
        <w:rPr>
          <w:lang w:val="en-US"/>
        </w:rPr>
        <w:t xml:space="preserve"> </w:t>
      </w:r>
      <w:r w:rsidRPr="00905FD8">
        <w:rPr>
          <w:lang w:val="en-US"/>
        </w:rPr>
        <w:t>Important impact was also seen in the percentage of respondents who expressed satisfaction with the work of the local government which increased from 57</w:t>
      </w:r>
      <w:r w:rsidR="00905FD8" w:rsidRPr="00905FD8">
        <w:rPr>
          <w:lang w:val="en-US"/>
        </w:rPr>
        <w:t xml:space="preserve"> percent</w:t>
      </w:r>
      <w:r w:rsidRPr="00905FD8">
        <w:rPr>
          <w:lang w:val="en-US"/>
        </w:rPr>
        <w:t xml:space="preserve"> to 84</w:t>
      </w:r>
      <w:r w:rsidR="00905FD8" w:rsidRPr="00905FD8">
        <w:rPr>
          <w:lang w:val="en-US"/>
        </w:rPr>
        <w:t xml:space="preserve"> percent</w:t>
      </w:r>
      <w:r w:rsidRPr="00905FD8">
        <w:rPr>
          <w:lang w:val="en-US"/>
        </w:rPr>
        <w:t xml:space="preserve"> according to project reports and from a score of 59 points to a score of 63 points (out of 100 points) according to the PPP </w:t>
      </w:r>
      <w:r w:rsidR="00117854">
        <w:rPr>
          <w:lang w:val="en-US"/>
        </w:rPr>
        <w:t>endline</w:t>
      </w:r>
      <w:r w:rsidRPr="00905FD8">
        <w:rPr>
          <w:lang w:val="en-US"/>
        </w:rPr>
        <w:t>.</w:t>
      </w:r>
      <w:r w:rsidR="00E76B44" w:rsidRPr="00905FD8">
        <w:rPr>
          <w:lang w:val="en-US"/>
        </w:rPr>
        <w:t xml:space="preserve"> </w:t>
      </w:r>
      <w:r w:rsidRPr="00905FD8">
        <w:rPr>
          <w:lang w:val="en-US"/>
        </w:rPr>
        <w:t>Other measures indirectly reflect trust and improved performance of government</w:t>
      </w:r>
      <w:r w:rsidR="001976E6">
        <w:rPr>
          <w:lang w:val="en-US"/>
        </w:rPr>
        <w:t>;</w:t>
      </w:r>
      <w:r w:rsidR="00E76B44" w:rsidRPr="00905FD8">
        <w:rPr>
          <w:lang w:val="en-US"/>
        </w:rPr>
        <w:t xml:space="preserve"> </w:t>
      </w:r>
      <w:r w:rsidR="001976E6">
        <w:rPr>
          <w:lang w:val="en-US"/>
        </w:rPr>
        <w:t>f</w:t>
      </w:r>
      <w:r w:rsidRPr="00905FD8">
        <w:rPr>
          <w:lang w:val="en-US"/>
        </w:rPr>
        <w:t>or example, respondents at the local level did not perceive local self-governments to be engaging in discriminatory practices.</w:t>
      </w:r>
      <w:r w:rsidR="00E76B44" w:rsidRPr="00905FD8">
        <w:rPr>
          <w:lang w:val="en-US"/>
        </w:rPr>
        <w:t xml:space="preserve"> </w:t>
      </w:r>
    </w:p>
    <w:p w14:paraId="2E34769D" w14:textId="04409C6C" w:rsidR="00EC42C9" w:rsidRPr="00905FD8" w:rsidRDefault="00EC42C9" w:rsidP="008C4320">
      <w:pPr>
        <w:pStyle w:val="NormalNumberedExec"/>
        <w:rPr>
          <w:lang w:val="en-US"/>
        </w:rPr>
      </w:pPr>
      <w:r w:rsidRPr="00905FD8">
        <w:rPr>
          <w:b/>
          <w:lang w:val="en-US"/>
        </w:rPr>
        <w:t>Outcome 2:</w:t>
      </w:r>
      <w:r w:rsidR="00E76B44" w:rsidRPr="00905FD8">
        <w:rPr>
          <w:b/>
          <w:lang w:val="en-US"/>
        </w:rPr>
        <w:t xml:space="preserve"> </w:t>
      </w:r>
      <w:r w:rsidRPr="00905FD8">
        <w:rPr>
          <w:b/>
          <w:lang w:val="en-US"/>
        </w:rPr>
        <w:t>Local Self-Government Capacity</w:t>
      </w:r>
      <w:r w:rsidRPr="00905FD8">
        <w:rPr>
          <w:lang w:val="en-US"/>
        </w:rPr>
        <w:t>.</w:t>
      </w:r>
      <w:r w:rsidR="00E76B44" w:rsidRPr="00905FD8">
        <w:rPr>
          <w:lang w:val="en-US"/>
        </w:rPr>
        <w:t xml:space="preserve"> </w:t>
      </w:r>
      <w:r w:rsidRPr="00905FD8">
        <w:rPr>
          <w:lang w:val="en-US"/>
        </w:rPr>
        <w:t>The second outcome targeted strengthening local self-governance capacity and local institutions – including women and youth.</w:t>
      </w:r>
      <w:r w:rsidR="00E76B44" w:rsidRPr="00905FD8">
        <w:rPr>
          <w:lang w:val="en-US"/>
        </w:rPr>
        <w:t xml:space="preserve"> </w:t>
      </w:r>
      <w:r w:rsidRPr="00905FD8">
        <w:rPr>
          <w:lang w:val="en-US"/>
        </w:rPr>
        <w:t>The logic was to prevent escalation of localized violence through better local structures.</w:t>
      </w:r>
      <w:r w:rsidR="00E76B44" w:rsidRPr="00905FD8">
        <w:rPr>
          <w:lang w:val="en-US"/>
        </w:rPr>
        <w:t xml:space="preserve"> </w:t>
      </w:r>
      <w:r w:rsidRPr="00905FD8">
        <w:rPr>
          <w:lang w:val="en-US"/>
        </w:rPr>
        <w:t>The largest gains appear to be related to strengthening local self-government bodies and in integrating youth and women’s needs into LSG development plans.</w:t>
      </w:r>
      <w:r w:rsidR="00E76B44" w:rsidRPr="00905FD8">
        <w:rPr>
          <w:lang w:val="en-US"/>
        </w:rPr>
        <w:t xml:space="preserve"> </w:t>
      </w:r>
      <w:r w:rsidRPr="00905FD8">
        <w:rPr>
          <w:lang w:val="en-US"/>
        </w:rPr>
        <w:t xml:space="preserve">Of particular note, the number of inter-ethnic conflict cases declined dramatically from the baseline measurements (108 to 13) and the percentage of these cases supported by </w:t>
      </w:r>
      <w:r w:rsidR="002337ED">
        <w:rPr>
          <w:lang w:val="en-US"/>
        </w:rPr>
        <w:t>the State Agency for Inter-Ethnic Relations (</w:t>
      </w:r>
      <w:r w:rsidRPr="00905FD8">
        <w:rPr>
          <w:lang w:val="en-US"/>
        </w:rPr>
        <w:t>GAMSUMO</w:t>
      </w:r>
      <w:r w:rsidR="002337ED">
        <w:rPr>
          <w:lang w:val="en-US"/>
        </w:rPr>
        <w:t>)</w:t>
      </w:r>
      <w:r w:rsidRPr="00905FD8">
        <w:rPr>
          <w:lang w:val="en-US"/>
        </w:rPr>
        <w:t xml:space="preserve"> increased significantly.</w:t>
      </w:r>
      <w:r w:rsidR="00E76B44" w:rsidRPr="00905FD8">
        <w:rPr>
          <w:lang w:val="en-US"/>
        </w:rPr>
        <w:t xml:space="preserve"> </w:t>
      </w:r>
    </w:p>
    <w:p w14:paraId="2DB73BFE" w14:textId="72316730" w:rsidR="00EC42C9" w:rsidRPr="00905FD8" w:rsidRDefault="00EC42C9" w:rsidP="008C4320">
      <w:pPr>
        <w:pStyle w:val="NormalNumberedExec"/>
        <w:rPr>
          <w:lang w:val="en-US"/>
        </w:rPr>
      </w:pPr>
      <w:r w:rsidRPr="00905FD8">
        <w:rPr>
          <w:lang w:val="en-US"/>
        </w:rPr>
        <w:t>Non-constructive incidents with youth related to inter-ethnic issues also declined from the baseline to the end of the project (44 to 5) and there appears to be positive – if mild – gains in youth optimism and integration into local government development plans.</w:t>
      </w:r>
      <w:r w:rsidR="00E76B44" w:rsidRPr="00905FD8">
        <w:rPr>
          <w:lang w:val="en-US"/>
        </w:rPr>
        <w:t xml:space="preserve"> </w:t>
      </w:r>
      <w:r w:rsidRPr="00905FD8">
        <w:rPr>
          <w:lang w:val="en-US"/>
        </w:rPr>
        <w:t xml:space="preserve">The PPP </w:t>
      </w:r>
      <w:r w:rsidR="00117854">
        <w:rPr>
          <w:lang w:val="en-US"/>
        </w:rPr>
        <w:t>endline</w:t>
      </w:r>
      <w:r w:rsidRPr="00905FD8">
        <w:rPr>
          <w:lang w:val="en-US"/>
        </w:rPr>
        <w:t xml:space="preserve"> data also shows a significant increase in number of disputes taken up by local institutions.</w:t>
      </w:r>
      <w:r w:rsidR="00E76B44" w:rsidRPr="00905FD8">
        <w:rPr>
          <w:lang w:val="en-US"/>
        </w:rPr>
        <w:t xml:space="preserve"> </w:t>
      </w:r>
      <w:r w:rsidRPr="00905FD8">
        <w:rPr>
          <w:lang w:val="en-US"/>
        </w:rPr>
        <w:t>In the targeted municipalities, there was a 64</w:t>
      </w:r>
      <w:r w:rsidR="00905FD8" w:rsidRPr="00905FD8">
        <w:rPr>
          <w:lang w:val="en-US"/>
        </w:rPr>
        <w:t xml:space="preserve"> percent</w:t>
      </w:r>
      <w:r w:rsidRPr="00905FD8">
        <w:rPr>
          <w:lang w:val="en-US"/>
        </w:rPr>
        <w:t xml:space="preserve"> increase in cases taken up and documented compared to a 32</w:t>
      </w:r>
      <w:r w:rsidR="00905FD8" w:rsidRPr="00905FD8">
        <w:rPr>
          <w:lang w:val="en-US"/>
        </w:rPr>
        <w:t xml:space="preserve"> percent</w:t>
      </w:r>
      <w:r w:rsidRPr="00905FD8">
        <w:rPr>
          <w:lang w:val="en-US"/>
        </w:rPr>
        <w:t xml:space="preserve"> increase in the control municipalities suggesting improved attentiveness to local grievances combined with a more pro-active citizen</w:t>
      </w:r>
      <w:r w:rsidR="001976E6">
        <w:rPr>
          <w:lang w:val="en-US"/>
        </w:rPr>
        <w:t>ry</w:t>
      </w:r>
      <w:r w:rsidRPr="00905FD8">
        <w:rPr>
          <w:lang w:val="en-US"/>
        </w:rPr>
        <w:t>.</w:t>
      </w:r>
      <w:r w:rsidR="00E76B44" w:rsidRPr="00905FD8">
        <w:rPr>
          <w:lang w:val="en-US"/>
        </w:rPr>
        <w:t xml:space="preserve"> </w:t>
      </w:r>
      <w:r w:rsidRPr="00905FD8">
        <w:rPr>
          <w:lang w:val="en-US"/>
        </w:rPr>
        <w:t xml:space="preserve">Violent disputes also declined significantly in target LSGs from an average of nearly </w:t>
      </w:r>
      <w:r w:rsidR="001976E6">
        <w:rPr>
          <w:lang w:val="en-US"/>
        </w:rPr>
        <w:t>seven</w:t>
      </w:r>
      <w:r w:rsidRPr="00905FD8">
        <w:rPr>
          <w:lang w:val="en-US"/>
        </w:rPr>
        <w:t xml:space="preserve"> disputes per year per municipality to only one dispute per year per municipality.</w:t>
      </w:r>
      <w:r w:rsidR="00E76B44" w:rsidRPr="00905FD8">
        <w:rPr>
          <w:lang w:val="en-US"/>
        </w:rPr>
        <w:t xml:space="preserve"> </w:t>
      </w:r>
    </w:p>
    <w:p w14:paraId="69853E06" w14:textId="01C5DE56" w:rsidR="00EC42C9" w:rsidRPr="00905FD8" w:rsidRDefault="00EC42C9" w:rsidP="008C4320">
      <w:pPr>
        <w:pStyle w:val="NormalNumberedExec"/>
        <w:rPr>
          <w:lang w:val="en-US"/>
        </w:rPr>
      </w:pPr>
      <w:r w:rsidRPr="00905FD8">
        <w:rPr>
          <w:lang w:val="en-US"/>
        </w:rPr>
        <w:t>A particularly positive finding from both the project results frameworks as well as the qualitative interviews related to the degree of integration of youth and women’s agendas in the LSG development plans.</w:t>
      </w:r>
      <w:r w:rsidR="00E76B44" w:rsidRPr="00905FD8">
        <w:rPr>
          <w:lang w:val="en-US"/>
        </w:rPr>
        <w:t xml:space="preserve"> </w:t>
      </w:r>
      <w:r w:rsidRPr="00905FD8">
        <w:rPr>
          <w:lang w:val="en-US"/>
        </w:rPr>
        <w:t xml:space="preserve">The number of development plans which included youth needs increased from </w:t>
      </w:r>
      <w:r w:rsidR="001976E6">
        <w:rPr>
          <w:lang w:val="en-US"/>
        </w:rPr>
        <w:t>three</w:t>
      </w:r>
      <w:r w:rsidRPr="00905FD8">
        <w:rPr>
          <w:lang w:val="en-US"/>
        </w:rPr>
        <w:t xml:space="preserve"> in the baseline to 14 in the end of project measurement.</w:t>
      </w:r>
      <w:r w:rsidR="00E76B44" w:rsidRPr="00905FD8">
        <w:rPr>
          <w:lang w:val="en-US"/>
        </w:rPr>
        <w:t xml:space="preserve"> </w:t>
      </w:r>
      <w:r w:rsidRPr="00905FD8">
        <w:rPr>
          <w:lang w:val="en-US"/>
        </w:rPr>
        <w:t>The qualitative interviews also affirmed greater integration of youth and women’s development initiatives into the LSG plans.</w:t>
      </w:r>
      <w:r w:rsidR="00E76B44" w:rsidRPr="00905FD8">
        <w:rPr>
          <w:lang w:val="en-US"/>
        </w:rPr>
        <w:t xml:space="preserve"> </w:t>
      </w:r>
    </w:p>
    <w:p w14:paraId="37A95DF6" w14:textId="1EEF47A9" w:rsidR="00EC42C9" w:rsidRPr="00905FD8" w:rsidRDefault="00EC42C9" w:rsidP="008C4320">
      <w:pPr>
        <w:pStyle w:val="NormalNumberedExec"/>
        <w:rPr>
          <w:lang w:val="en-US"/>
        </w:rPr>
      </w:pPr>
      <w:r w:rsidRPr="00905FD8">
        <w:rPr>
          <w:b/>
          <w:lang w:val="en-US"/>
        </w:rPr>
        <w:t>Outcome 3: Common Civic Identity.</w:t>
      </w:r>
      <w:r w:rsidR="00E76B44" w:rsidRPr="00905FD8">
        <w:rPr>
          <w:b/>
          <w:lang w:val="en-US"/>
        </w:rPr>
        <w:t xml:space="preserve"> </w:t>
      </w:r>
      <w:r w:rsidRPr="00905FD8">
        <w:rPr>
          <w:lang w:val="en-US"/>
        </w:rPr>
        <w:t xml:space="preserve">The third outcome targeted the establishment of a common civic identity with a special emphasis on promoting tolerance and </w:t>
      </w:r>
      <w:r w:rsidR="001976E6">
        <w:rPr>
          <w:lang w:val="en-US"/>
        </w:rPr>
        <w:t>the</w:t>
      </w:r>
      <w:r w:rsidRPr="00905FD8">
        <w:rPr>
          <w:lang w:val="en-US"/>
        </w:rPr>
        <w:t xml:space="preserve"> value of diversity.</w:t>
      </w:r>
      <w:r w:rsidR="00E76B44" w:rsidRPr="00905FD8">
        <w:rPr>
          <w:lang w:val="en-US"/>
        </w:rPr>
        <w:t xml:space="preserve"> </w:t>
      </w:r>
      <w:r w:rsidRPr="00905FD8">
        <w:rPr>
          <w:lang w:val="en-US"/>
        </w:rPr>
        <w:t>The PPP approach emphasized promoting the value of diversity, increasing human rights knowledge and values, and supporting multi-lingual and multi-cultural education in schools. The largest gains in this outcome were seen in elements related to the establishment and implementation of multi-lingual education and in perceptions of improved inter-ethnic relations.</w:t>
      </w:r>
      <w:r w:rsidR="00E76B44" w:rsidRPr="00905FD8">
        <w:rPr>
          <w:lang w:val="en-US"/>
        </w:rPr>
        <w:t xml:space="preserve"> </w:t>
      </w:r>
    </w:p>
    <w:p w14:paraId="77866634" w14:textId="1E12322A" w:rsidR="00EC42C9" w:rsidRPr="00905FD8" w:rsidRDefault="00EC42C9" w:rsidP="008C4320">
      <w:pPr>
        <w:pStyle w:val="NormalNumberedExec"/>
        <w:rPr>
          <w:lang w:val="en-US"/>
        </w:rPr>
      </w:pPr>
      <w:r w:rsidRPr="00905FD8">
        <w:rPr>
          <w:lang w:val="en-US"/>
        </w:rPr>
        <w:t>The project indicators show a large increase in schools implementing multi-lingual education models and a significant increase in the percentage of parents who support multi-lingual education.</w:t>
      </w:r>
      <w:r w:rsidR="00E76B44" w:rsidRPr="00905FD8">
        <w:rPr>
          <w:lang w:val="en-US"/>
        </w:rPr>
        <w:t xml:space="preserve"> </w:t>
      </w:r>
      <w:r w:rsidRPr="00905FD8">
        <w:rPr>
          <w:lang w:val="en-US"/>
        </w:rPr>
        <w:t>There is an increase in TV and radio promoting positive values for diversity, but only a relatively small increase in minority language programming.</w:t>
      </w:r>
      <w:r w:rsidR="00E76B44" w:rsidRPr="00905FD8">
        <w:rPr>
          <w:lang w:val="en-US"/>
        </w:rPr>
        <w:t xml:space="preserve"> </w:t>
      </w:r>
      <w:r w:rsidRPr="00905FD8">
        <w:rPr>
          <w:lang w:val="en-US"/>
        </w:rPr>
        <w:t>The surveys do show youth increasingly valuing diversity, but it is not a large increase and the percentages were already relatively high for the population.</w:t>
      </w:r>
      <w:r w:rsidR="00E76B44" w:rsidRPr="00905FD8">
        <w:rPr>
          <w:lang w:val="en-US"/>
        </w:rPr>
        <w:t xml:space="preserve"> </w:t>
      </w:r>
    </w:p>
    <w:p w14:paraId="7A0BCFCC" w14:textId="45B61D5E" w:rsidR="00EC42C9" w:rsidRPr="00905FD8" w:rsidRDefault="00EC42C9" w:rsidP="008C4320">
      <w:pPr>
        <w:pStyle w:val="NormalNumberedExec"/>
        <w:rPr>
          <w:lang w:val="en-US"/>
        </w:rPr>
      </w:pPr>
      <w:r w:rsidRPr="00905FD8">
        <w:rPr>
          <w:lang w:val="en-US"/>
        </w:rPr>
        <w:t xml:space="preserve">One important element </w:t>
      </w:r>
      <w:r w:rsidR="001976E6">
        <w:rPr>
          <w:lang w:val="en-US"/>
        </w:rPr>
        <w:t>should be</w:t>
      </w:r>
      <w:r w:rsidRPr="00905FD8">
        <w:rPr>
          <w:lang w:val="en-US"/>
        </w:rPr>
        <w:t xml:space="preserve"> consider</w:t>
      </w:r>
      <w:r w:rsidR="001976E6">
        <w:rPr>
          <w:lang w:val="en-US"/>
        </w:rPr>
        <w:t>ed:</w:t>
      </w:r>
      <w:r w:rsidR="004A28A4">
        <w:rPr>
          <w:lang w:val="en-US"/>
        </w:rPr>
        <w:t xml:space="preserve"> </w:t>
      </w:r>
      <w:r w:rsidR="001976E6">
        <w:rPr>
          <w:lang w:val="en-US"/>
        </w:rPr>
        <w:t>since</w:t>
      </w:r>
      <w:r w:rsidRPr="00905FD8">
        <w:rPr>
          <w:lang w:val="en-US"/>
        </w:rPr>
        <w:t xml:space="preserve"> the focus of these projects emphasized population </w:t>
      </w:r>
      <w:r w:rsidR="001D7CF9" w:rsidRPr="00905FD8">
        <w:rPr>
          <w:lang w:val="en-US"/>
        </w:rPr>
        <w:t>centers</w:t>
      </w:r>
      <w:r w:rsidRPr="00905FD8">
        <w:rPr>
          <w:lang w:val="en-US"/>
        </w:rPr>
        <w:t xml:space="preserve"> with multiple ethnic groups, the positive values reflect polyethnic populations</w:t>
      </w:r>
      <w:r w:rsidR="00E76B44" w:rsidRPr="00905FD8">
        <w:rPr>
          <w:lang w:val="en-US"/>
        </w:rPr>
        <w:t>;</w:t>
      </w:r>
      <w:r w:rsidRPr="00905FD8">
        <w:rPr>
          <w:lang w:val="en-US"/>
        </w:rPr>
        <w:t xml:space="preserve"> it is possible that mono-ethnic communities outside of the project geographic focus may not reflect the same percentages.</w:t>
      </w:r>
      <w:r w:rsidR="007172C7" w:rsidRPr="00905FD8">
        <w:rPr>
          <w:lang w:val="en-US"/>
        </w:rPr>
        <w:t xml:space="preserve"> T</w:t>
      </w:r>
      <w:r w:rsidRPr="00905FD8">
        <w:rPr>
          <w:lang w:val="en-US"/>
        </w:rPr>
        <w:t>he different indicators suggest that there is an increase in respondents who viewed ethnic relations as improving.</w:t>
      </w:r>
      <w:r w:rsidR="00E76B44" w:rsidRPr="00905FD8">
        <w:rPr>
          <w:lang w:val="en-US"/>
        </w:rPr>
        <w:t xml:space="preserve"> </w:t>
      </w:r>
      <w:r w:rsidRPr="00905FD8">
        <w:rPr>
          <w:lang w:val="en-US"/>
        </w:rPr>
        <w:t>In 2015, 42 percent of respondents reported significant positive changes in inter-ethnic relations but by the end of 2016, this number had improved to 81 percent.</w:t>
      </w:r>
      <w:r w:rsidR="00E76B44" w:rsidRPr="00905FD8">
        <w:rPr>
          <w:lang w:val="en-US"/>
        </w:rPr>
        <w:t xml:space="preserve"> </w:t>
      </w:r>
    </w:p>
    <w:p w14:paraId="322FCF81" w14:textId="6D54A1F0" w:rsidR="00EC42C9" w:rsidRPr="00905FD8" w:rsidRDefault="00EC42C9" w:rsidP="008C4320">
      <w:pPr>
        <w:pStyle w:val="NormalNumberedExec"/>
        <w:rPr>
          <w:lang w:val="en-US"/>
        </w:rPr>
      </w:pPr>
      <w:r w:rsidRPr="00905FD8">
        <w:rPr>
          <w:lang w:val="en-US"/>
        </w:rPr>
        <w:t>Although these patterns show positive growth in this area, it should be noted that the qualitative interviews were more mixed in terms of optimism.</w:t>
      </w:r>
      <w:r w:rsidR="00E76B44" w:rsidRPr="00905FD8">
        <w:rPr>
          <w:lang w:val="en-US"/>
        </w:rPr>
        <w:t xml:space="preserve"> </w:t>
      </w:r>
      <w:r w:rsidRPr="00905FD8">
        <w:rPr>
          <w:lang w:val="en-US"/>
        </w:rPr>
        <w:t xml:space="preserve">Many of the </w:t>
      </w:r>
      <w:r w:rsidR="001976E6">
        <w:rPr>
          <w:lang w:val="en-US"/>
        </w:rPr>
        <w:t>n</w:t>
      </w:r>
      <w:r w:rsidRPr="00905FD8">
        <w:rPr>
          <w:lang w:val="en-US"/>
        </w:rPr>
        <w:t>ational level respondents – especially within the UN system – questioned whether this data really reflected the reality of the inter-ethnic situation in Kyrgyzstan.</w:t>
      </w:r>
      <w:r w:rsidR="00E76B44" w:rsidRPr="00905FD8">
        <w:rPr>
          <w:lang w:val="en-US"/>
        </w:rPr>
        <w:t xml:space="preserve"> </w:t>
      </w:r>
      <w:r w:rsidRPr="00905FD8">
        <w:rPr>
          <w:lang w:val="en-US"/>
        </w:rPr>
        <w:t>On the other hand, Government of Kyrgyzstan representatives more often expressed the opinion that inter-ethnic relationships had improved significantly – especially in the polyethnic localities.</w:t>
      </w:r>
      <w:r w:rsidR="00E76B44" w:rsidRPr="00905FD8">
        <w:rPr>
          <w:lang w:val="en-US"/>
        </w:rPr>
        <w:t xml:space="preserve"> </w:t>
      </w:r>
    </w:p>
    <w:p w14:paraId="6F384E38" w14:textId="5F609B37" w:rsidR="00EC42C9" w:rsidRPr="00905FD8" w:rsidRDefault="00284696" w:rsidP="008C4320">
      <w:pPr>
        <w:pStyle w:val="NormalNumberedExec"/>
        <w:rPr>
          <w:lang w:val="en-US"/>
        </w:rPr>
      </w:pPr>
      <w:r>
        <w:rPr>
          <w:b/>
          <w:lang w:val="en-US"/>
        </w:rPr>
        <w:t>Catalytic Effects</w:t>
      </w:r>
      <w:r w:rsidR="00EC42C9" w:rsidRPr="00905FD8">
        <w:rPr>
          <w:b/>
          <w:lang w:val="en-US"/>
        </w:rPr>
        <w:t xml:space="preserve"> and Synergies across the PPP</w:t>
      </w:r>
      <w:r w:rsidR="00EC42C9" w:rsidRPr="00905FD8">
        <w:rPr>
          <w:lang w:val="en-US"/>
        </w:rPr>
        <w:t>.</w:t>
      </w:r>
      <w:r w:rsidR="00E76B44" w:rsidRPr="00905FD8">
        <w:rPr>
          <w:lang w:val="en-US"/>
        </w:rPr>
        <w:t xml:space="preserve"> </w:t>
      </w:r>
      <w:r w:rsidR="00EC42C9" w:rsidRPr="00905FD8">
        <w:rPr>
          <w:lang w:val="en-US"/>
        </w:rPr>
        <w:t>In addition to the direct impacts, the evaluation team observed three levels of synergies during field mission observations which appeared to enhance the degree of impact in the PPP.</w:t>
      </w:r>
      <w:r w:rsidR="00E76B44" w:rsidRPr="00905FD8">
        <w:rPr>
          <w:lang w:val="en-US"/>
        </w:rPr>
        <w:t xml:space="preserve"> </w:t>
      </w:r>
      <w:r w:rsidR="00EC42C9" w:rsidRPr="00905FD8">
        <w:rPr>
          <w:lang w:val="en-US"/>
        </w:rPr>
        <w:t xml:space="preserve">These included synergies between the PPP Outcomes, </w:t>
      </w:r>
      <w:r w:rsidR="001976E6">
        <w:rPr>
          <w:lang w:val="en-US"/>
        </w:rPr>
        <w:t>s</w:t>
      </w:r>
      <w:r w:rsidR="00EC42C9" w:rsidRPr="00905FD8">
        <w:rPr>
          <w:lang w:val="en-US"/>
        </w:rPr>
        <w:t>ynergies between projects</w:t>
      </w:r>
      <w:r w:rsidR="00665497">
        <w:rPr>
          <w:lang w:val="en-US"/>
        </w:rPr>
        <w:t xml:space="preserve"> at the municipal levels</w:t>
      </w:r>
      <w:r w:rsidR="00EC42C9" w:rsidRPr="00905FD8">
        <w:rPr>
          <w:lang w:val="en-US"/>
        </w:rPr>
        <w:t>, and synergies between instruments</w:t>
      </w:r>
      <w:r w:rsidR="00665497">
        <w:rPr>
          <w:lang w:val="en-US"/>
        </w:rPr>
        <w:t xml:space="preserve"> within a single project</w:t>
      </w:r>
      <w:r w:rsidR="00EC42C9" w:rsidRPr="00905FD8">
        <w:rPr>
          <w:lang w:val="en-US"/>
        </w:rPr>
        <w:t xml:space="preserve">. </w:t>
      </w:r>
    </w:p>
    <w:p w14:paraId="5E1DA9B0" w14:textId="338B9676" w:rsidR="00EC42C9" w:rsidRPr="00905FD8" w:rsidRDefault="00EC42C9" w:rsidP="008C4320">
      <w:pPr>
        <w:pStyle w:val="NormalNumberedExec"/>
        <w:rPr>
          <w:lang w:val="en-US"/>
        </w:rPr>
      </w:pPr>
      <w:r w:rsidRPr="00905FD8">
        <w:rPr>
          <w:lang w:val="en-US"/>
        </w:rPr>
        <w:t xml:space="preserve">Furthermore, a wide range of </w:t>
      </w:r>
      <w:r w:rsidR="00284696">
        <w:rPr>
          <w:lang w:val="en-US"/>
        </w:rPr>
        <w:t xml:space="preserve">catalytic effects </w:t>
      </w:r>
      <w:r w:rsidRPr="00905FD8">
        <w:rPr>
          <w:lang w:val="en-US"/>
        </w:rPr>
        <w:t>were cited by stakeholders.</w:t>
      </w:r>
      <w:r w:rsidR="00E76B44" w:rsidRPr="00905FD8">
        <w:rPr>
          <w:lang w:val="en-US"/>
        </w:rPr>
        <w:t xml:space="preserve"> </w:t>
      </w:r>
      <w:r w:rsidRPr="00905FD8">
        <w:rPr>
          <w:lang w:val="en-US"/>
        </w:rPr>
        <w:t xml:space="preserve">The most positive </w:t>
      </w:r>
      <w:r w:rsidR="008613AD">
        <w:rPr>
          <w:lang w:val="en-US"/>
        </w:rPr>
        <w:t>effects</w:t>
      </w:r>
      <w:r w:rsidRPr="00905FD8">
        <w:rPr>
          <w:lang w:val="en-US"/>
        </w:rPr>
        <w:t xml:space="preserve"> are related to the creation of networks, collaborative spaces that facilitate other peacebuilding work and the catalyzing of other funding opportunities for further peacebuilding – especially noted at the local municipal level and with Government of Kyrgyzstan bodies – and unblocking processes that had been barriers to promoting peace through the existence of specific legislation.</w:t>
      </w:r>
      <w:r w:rsidR="00E76B44" w:rsidRPr="00905FD8">
        <w:rPr>
          <w:lang w:val="en-US"/>
        </w:rPr>
        <w:t xml:space="preserve"> </w:t>
      </w:r>
      <w:r w:rsidRPr="00905FD8">
        <w:rPr>
          <w:lang w:val="en-US"/>
        </w:rPr>
        <w:t xml:space="preserve">The least cited elements related to </w:t>
      </w:r>
      <w:r w:rsidR="00117854">
        <w:rPr>
          <w:lang w:val="en-US"/>
        </w:rPr>
        <w:t>sharing</w:t>
      </w:r>
      <w:r w:rsidRPr="00905FD8">
        <w:rPr>
          <w:lang w:val="en-US"/>
        </w:rPr>
        <w:t xml:space="preserve"> expertise, the promotion of innovative or risk-taking peacebuilding actions, and political responsiveness to new opportunities. </w:t>
      </w:r>
    </w:p>
    <w:p w14:paraId="33039BC8" w14:textId="2D180838" w:rsidR="00EC42C9" w:rsidRPr="00905FD8" w:rsidRDefault="00EC42C9" w:rsidP="008C4320">
      <w:pPr>
        <w:pStyle w:val="NormalNumberedExec"/>
        <w:rPr>
          <w:lang w:val="en-US"/>
        </w:rPr>
      </w:pPr>
      <w:r w:rsidRPr="00905FD8">
        <w:rPr>
          <w:lang w:val="en-US"/>
        </w:rPr>
        <w:t>The most frequently cited indirect impact</w:t>
      </w:r>
      <w:r w:rsidR="008613AD">
        <w:rPr>
          <w:lang w:val="en-US"/>
        </w:rPr>
        <w:t xml:space="preserve"> of individual projects</w:t>
      </w:r>
      <w:r w:rsidRPr="00905FD8">
        <w:rPr>
          <w:lang w:val="en-US"/>
        </w:rPr>
        <w:t xml:space="preserve"> pertained to what might be called a cascade effect - the </w:t>
      </w:r>
      <w:r w:rsidR="008613AD">
        <w:rPr>
          <w:lang w:val="en-US"/>
        </w:rPr>
        <w:t xml:space="preserve">spontaneous </w:t>
      </w:r>
      <w:r w:rsidRPr="00905FD8">
        <w:rPr>
          <w:lang w:val="en-US"/>
        </w:rPr>
        <w:t xml:space="preserve">transmission and adoption of practices beyond the target area of </w:t>
      </w:r>
      <w:r w:rsidR="008613AD">
        <w:rPr>
          <w:lang w:val="en-US"/>
        </w:rPr>
        <w:t>a</w:t>
      </w:r>
      <w:r w:rsidRPr="00905FD8">
        <w:rPr>
          <w:lang w:val="en-US"/>
        </w:rPr>
        <w:t xml:space="preserve"> project.</w:t>
      </w:r>
      <w:r w:rsidR="00E76B44" w:rsidRPr="00905FD8">
        <w:rPr>
          <w:lang w:val="en-US"/>
        </w:rPr>
        <w:t xml:space="preserve"> </w:t>
      </w:r>
      <w:r w:rsidRPr="00905FD8">
        <w:rPr>
          <w:lang w:val="en-US"/>
        </w:rPr>
        <w:t xml:space="preserve">Funding mobilization </w:t>
      </w:r>
      <w:r w:rsidR="008613AD">
        <w:rPr>
          <w:lang w:val="en-US"/>
        </w:rPr>
        <w:t xml:space="preserve">for local level entities </w:t>
      </w:r>
      <w:r w:rsidRPr="00905FD8">
        <w:rPr>
          <w:lang w:val="en-US"/>
        </w:rPr>
        <w:t>was the second most cited indirect impact.</w:t>
      </w:r>
      <w:r w:rsidR="00E76B44" w:rsidRPr="00905FD8">
        <w:rPr>
          <w:lang w:val="en-US"/>
        </w:rPr>
        <w:t xml:space="preserve"> </w:t>
      </w:r>
      <w:r w:rsidRPr="00905FD8">
        <w:rPr>
          <w:lang w:val="en-US"/>
        </w:rPr>
        <w:t xml:space="preserve">Increased coordination and network platforms </w:t>
      </w:r>
      <w:r w:rsidR="008613AD">
        <w:rPr>
          <w:lang w:val="en-US"/>
        </w:rPr>
        <w:t xml:space="preserve">at the local levels </w:t>
      </w:r>
      <w:r w:rsidRPr="00905FD8">
        <w:rPr>
          <w:lang w:val="en-US"/>
        </w:rPr>
        <w:t>were the third most cited category.</w:t>
      </w:r>
      <w:r w:rsidR="00E76B44" w:rsidRPr="00905FD8">
        <w:rPr>
          <w:lang w:val="en-US"/>
        </w:rPr>
        <w:t xml:space="preserve"> </w:t>
      </w:r>
      <w:r w:rsidRPr="00905FD8">
        <w:rPr>
          <w:lang w:val="en-US"/>
        </w:rPr>
        <w:t>Less frequently cited elements included increased transparency and accountability in processes, building expertise for future peacebuilding work, systems building, and increased sensitivity to gender equity issues in programming.</w:t>
      </w:r>
    </w:p>
    <w:p w14:paraId="2C7C0F24" w14:textId="77777777" w:rsidR="00EC42C9" w:rsidRPr="00905FD8" w:rsidRDefault="00EC42C9" w:rsidP="00EC42C9">
      <w:pPr>
        <w:pStyle w:val="NormalNumbered"/>
        <w:numPr>
          <w:ilvl w:val="0"/>
          <w:numId w:val="0"/>
        </w:numPr>
        <w:rPr>
          <w:b/>
        </w:rPr>
      </w:pPr>
      <w:r w:rsidRPr="00905FD8">
        <w:rPr>
          <w:b/>
        </w:rPr>
        <w:t>Findings – Management and Coordination</w:t>
      </w:r>
    </w:p>
    <w:p w14:paraId="2E5D967F" w14:textId="6E20D7EC" w:rsidR="00EC42C9" w:rsidRPr="00905FD8" w:rsidRDefault="00EC42C9" w:rsidP="008C4320">
      <w:pPr>
        <w:pStyle w:val="NormalNumberedExec"/>
        <w:rPr>
          <w:lang w:val="en-US"/>
        </w:rPr>
      </w:pPr>
      <w:r w:rsidRPr="00905FD8">
        <w:rPr>
          <w:b/>
          <w:lang w:val="en-US"/>
        </w:rPr>
        <w:t>PPP Development and Operationalization</w:t>
      </w:r>
      <w:r w:rsidRPr="00905FD8">
        <w:rPr>
          <w:lang w:val="en-US"/>
        </w:rPr>
        <w:t>.</w:t>
      </w:r>
      <w:r w:rsidR="00E76B44" w:rsidRPr="00905FD8">
        <w:rPr>
          <w:lang w:val="en-US"/>
        </w:rPr>
        <w:t xml:space="preserve"> </w:t>
      </w:r>
      <w:r w:rsidR="008613AD">
        <w:rPr>
          <w:lang w:val="en-US"/>
        </w:rPr>
        <w:t>The</w:t>
      </w:r>
      <w:r w:rsidRPr="00905FD8">
        <w:rPr>
          <w:lang w:val="en-US"/>
        </w:rPr>
        <w:t xml:space="preserve"> development of the PPP </w:t>
      </w:r>
      <w:r w:rsidR="008613AD">
        <w:rPr>
          <w:lang w:val="en-US"/>
        </w:rPr>
        <w:t xml:space="preserve">was viewed as a </w:t>
      </w:r>
      <w:r w:rsidRPr="00905FD8">
        <w:rPr>
          <w:lang w:val="en-US"/>
        </w:rPr>
        <w:t>collaborative and strategic process</w:t>
      </w:r>
      <w:r w:rsidR="001A73B2">
        <w:rPr>
          <w:lang w:val="en-US"/>
        </w:rPr>
        <w:t>.</w:t>
      </w:r>
      <w:r w:rsidR="008613AD">
        <w:rPr>
          <w:lang w:val="en-US"/>
        </w:rPr>
        <w:t xml:space="preserve"> </w:t>
      </w:r>
      <w:r w:rsidRPr="00905FD8">
        <w:rPr>
          <w:lang w:val="en-US"/>
        </w:rPr>
        <w:t xml:space="preserve">Multiple respondents cited the PPP as an exemplar for </w:t>
      </w:r>
      <w:r w:rsidR="004A28A4">
        <w:rPr>
          <w:lang w:val="en-US"/>
        </w:rPr>
        <w:t>UN</w:t>
      </w:r>
      <w:r w:rsidRPr="00905FD8">
        <w:rPr>
          <w:lang w:val="en-US"/>
        </w:rPr>
        <w:t xml:space="preserve"> </w:t>
      </w:r>
      <w:r w:rsidR="001A73B2">
        <w:rPr>
          <w:lang w:val="en-US"/>
        </w:rPr>
        <w:t>a</w:t>
      </w:r>
      <w:r w:rsidRPr="00905FD8">
        <w:rPr>
          <w:lang w:val="en-US"/>
        </w:rPr>
        <w:t>gency collaborative strategic analysis and a mechanism for combining expertise and research across agencies.</w:t>
      </w:r>
      <w:r w:rsidR="00E76B44" w:rsidRPr="00905FD8">
        <w:rPr>
          <w:lang w:val="en-US"/>
        </w:rPr>
        <w:t xml:space="preserve"> </w:t>
      </w:r>
      <w:r w:rsidRPr="00905FD8">
        <w:rPr>
          <w:lang w:val="en-US"/>
        </w:rPr>
        <w:t>A positive factor throughout the development process was the support of the President’s Office representative both in the development of the PPP as well as in the role of co-chairing the Joint Steering Committee.</w:t>
      </w:r>
      <w:r w:rsidR="00E76B44" w:rsidRPr="00905FD8">
        <w:rPr>
          <w:lang w:val="en-US"/>
        </w:rPr>
        <w:t xml:space="preserve"> </w:t>
      </w:r>
      <w:r w:rsidRPr="00905FD8">
        <w:rPr>
          <w:lang w:val="en-US"/>
        </w:rPr>
        <w:t>This support was considered vital for ensuring high level government ownership in the PPP processes and for mobilizing disparate Government entities for integration into the PPP.</w:t>
      </w:r>
      <w:r w:rsidR="00E76B44" w:rsidRPr="00905FD8">
        <w:rPr>
          <w:lang w:val="en-US"/>
        </w:rPr>
        <w:t xml:space="preserve"> </w:t>
      </w:r>
      <w:r w:rsidRPr="00905FD8">
        <w:rPr>
          <w:lang w:val="en-US"/>
        </w:rPr>
        <w:t>The PBSO and PBF support to PPP development was viewed as timely and responsive.</w:t>
      </w:r>
      <w:r w:rsidR="00E76B44" w:rsidRPr="00905FD8">
        <w:rPr>
          <w:lang w:val="en-US"/>
        </w:rPr>
        <w:t xml:space="preserve"> </w:t>
      </w:r>
      <w:r w:rsidRPr="00905FD8">
        <w:rPr>
          <w:lang w:val="en-US"/>
        </w:rPr>
        <w:t>The flexibility of the instrument and degree of responsiveness from the PBF were considered almost unique within the donor context.</w:t>
      </w:r>
    </w:p>
    <w:p w14:paraId="16695968" w14:textId="442BCC57" w:rsidR="00EC42C9" w:rsidRPr="00665497" w:rsidRDefault="00EC42C9" w:rsidP="00665497">
      <w:pPr>
        <w:pStyle w:val="NormalNumberedExec"/>
        <w:rPr>
          <w:lang w:val="en-US"/>
        </w:rPr>
      </w:pPr>
      <w:r w:rsidRPr="00665497">
        <w:rPr>
          <w:lang w:val="en-US"/>
        </w:rPr>
        <w:t>The PPP integrated findings from the PBNPA and the IRF evaluations and Theories of Change were built to address factors highlighted from the PBNPA.</w:t>
      </w:r>
      <w:r w:rsidR="00011DFE">
        <w:rPr>
          <w:lang w:val="en-US"/>
        </w:rPr>
        <w:t xml:space="preserve"> </w:t>
      </w:r>
      <w:r w:rsidR="003E04A2" w:rsidRPr="00665497">
        <w:rPr>
          <w:lang w:val="en-US"/>
        </w:rPr>
        <w:t>T</w:t>
      </w:r>
      <w:r w:rsidRPr="00665497">
        <w:rPr>
          <w:lang w:val="en-US"/>
        </w:rPr>
        <w:t>he logic of the competitive individual project approach for the PPP operationalization was sound</w:t>
      </w:r>
      <w:r w:rsidR="003E04A2" w:rsidRPr="00665497">
        <w:rPr>
          <w:lang w:val="en-US"/>
        </w:rPr>
        <w:t>. Unfortunately</w:t>
      </w:r>
      <w:r w:rsidRPr="00665497">
        <w:rPr>
          <w:lang w:val="en-US"/>
        </w:rPr>
        <w:t xml:space="preserve">, </w:t>
      </w:r>
      <w:r w:rsidR="003E04A2" w:rsidRPr="00665497">
        <w:rPr>
          <w:lang w:val="en-US"/>
        </w:rPr>
        <w:t>it</w:t>
      </w:r>
      <w:r w:rsidRPr="00665497">
        <w:rPr>
          <w:lang w:val="en-US"/>
        </w:rPr>
        <w:t xml:space="preserve"> initiate</w:t>
      </w:r>
      <w:r w:rsidR="003E04A2" w:rsidRPr="00665497">
        <w:rPr>
          <w:lang w:val="en-US"/>
        </w:rPr>
        <w:t>d</w:t>
      </w:r>
      <w:r w:rsidRPr="00665497">
        <w:rPr>
          <w:lang w:val="en-US"/>
        </w:rPr>
        <w:t xml:space="preserve"> a cascade of challenges to coordination and implementation.</w:t>
      </w:r>
      <w:r w:rsidR="00E76B44" w:rsidRPr="00665497">
        <w:rPr>
          <w:lang w:val="en-US"/>
        </w:rPr>
        <w:t xml:space="preserve"> </w:t>
      </w:r>
      <w:r w:rsidRPr="00665497">
        <w:rPr>
          <w:lang w:val="en-US"/>
        </w:rPr>
        <w:t xml:space="preserve">Among the challenges cited by multiple respondents, the following were most frequently </w:t>
      </w:r>
      <w:r w:rsidR="002C770B" w:rsidRPr="00665497">
        <w:rPr>
          <w:lang w:val="en-US"/>
        </w:rPr>
        <w:t>cit</w:t>
      </w:r>
      <w:r w:rsidRPr="00665497">
        <w:rPr>
          <w:lang w:val="en-US"/>
        </w:rPr>
        <w:t>ed:</w:t>
      </w:r>
    </w:p>
    <w:p w14:paraId="6297A2FA" w14:textId="12D78067" w:rsidR="00EC42C9" w:rsidRPr="00905FD8" w:rsidRDefault="00EC42C9" w:rsidP="008572FA">
      <w:pPr>
        <w:pStyle w:val="NormalNumbered"/>
        <w:numPr>
          <w:ilvl w:val="1"/>
          <w:numId w:val="110"/>
        </w:numPr>
        <w:spacing w:after="0"/>
      </w:pPr>
      <w:r w:rsidRPr="00905FD8">
        <w:t xml:space="preserve">Duplication of </w:t>
      </w:r>
      <w:r w:rsidR="00676EAC">
        <w:t xml:space="preserve">the administration to stakeholders of </w:t>
      </w:r>
      <w:r w:rsidRPr="00905FD8">
        <w:t xml:space="preserve">baseline and </w:t>
      </w:r>
      <w:r w:rsidR="003E04A2">
        <w:t>e</w:t>
      </w:r>
      <w:r w:rsidRPr="00905FD8">
        <w:t>ndline surveys and measurements in the same municipalities as part of individual project M&amp;E processes</w:t>
      </w:r>
      <w:r w:rsidR="002C770B">
        <w:t>.</w:t>
      </w:r>
    </w:p>
    <w:p w14:paraId="6E543380" w14:textId="77777777" w:rsidR="00EC42C9" w:rsidRPr="00905FD8" w:rsidRDefault="00EC42C9" w:rsidP="008572FA">
      <w:pPr>
        <w:pStyle w:val="NormalNumbered"/>
        <w:numPr>
          <w:ilvl w:val="1"/>
          <w:numId w:val="110"/>
        </w:numPr>
        <w:spacing w:after="0"/>
      </w:pPr>
      <w:r w:rsidRPr="00905FD8">
        <w:t>The over-expansion of project level indicators as each project developed their own indicators to measure their objectives within a PPP outcome.</w:t>
      </w:r>
    </w:p>
    <w:p w14:paraId="2F4897CF" w14:textId="0954A14D" w:rsidR="00EC42C9" w:rsidRPr="00905FD8" w:rsidRDefault="00EC42C9" w:rsidP="008572FA">
      <w:pPr>
        <w:pStyle w:val="NormalNumbered"/>
        <w:numPr>
          <w:ilvl w:val="1"/>
          <w:numId w:val="110"/>
        </w:numPr>
        <w:spacing w:after="0"/>
      </w:pPr>
      <w:r w:rsidRPr="00905FD8">
        <w:t>Duplication of similar activities from different projects in the same municipalities</w:t>
      </w:r>
      <w:r w:rsidR="002C770B">
        <w:t>.</w:t>
      </w:r>
    </w:p>
    <w:p w14:paraId="0EF49FAB" w14:textId="70659E05" w:rsidR="00EC42C9" w:rsidRPr="00905FD8" w:rsidRDefault="00EC42C9" w:rsidP="008572FA">
      <w:pPr>
        <w:pStyle w:val="NormalNumbered"/>
        <w:numPr>
          <w:ilvl w:val="1"/>
          <w:numId w:val="110"/>
        </w:numPr>
        <w:spacing w:after="0"/>
      </w:pPr>
      <w:r w:rsidRPr="00905FD8">
        <w:t>Relatively low efficiency in implementation</w:t>
      </w:r>
      <w:r w:rsidR="00676EAC">
        <w:t xml:space="preserve"> as seen by relatively high administration costs across multiple agencies and relatively low expenditure rates across many of the projects</w:t>
      </w:r>
      <w:r w:rsidR="002C770B">
        <w:t>.</w:t>
      </w:r>
      <w:r w:rsidR="00E76B44" w:rsidRPr="00905FD8">
        <w:t xml:space="preserve"> </w:t>
      </w:r>
    </w:p>
    <w:p w14:paraId="599E10D3" w14:textId="7985FCBB" w:rsidR="00EC42C9" w:rsidRPr="00905FD8" w:rsidRDefault="00EC42C9" w:rsidP="008572FA">
      <w:pPr>
        <w:pStyle w:val="NormalNumbered"/>
        <w:numPr>
          <w:ilvl w:val="1"/>
          <w:numId w:val="110"/>
        </w:numPr>
        <w:spacing w:after="0"/>
      </w:pPr>
      <w:r w:rsidRPr="00905FD8">
        <w:t>Non-coordinated site selection for project implementation activities</w:t>
      </w:r>
      <w:r w:rsidR="002C770B">
        <w:t>.</w:t>
      </w:r>
    </w:p>
    <w:p w14:paraId="1FF86737" w14:textId="243D87DF" w:rsidR="00EC42C9" w:rsidRPr="00905FD8" w:rsidRDefault="00EC42C9" w:rsidP="008572FA">
      <w:pPr>
        <w:pStyle w:val="NormalNumbered"/>
        <w:numPr>
          <w:ilvl w:val="1"/>
          <w:numId w:val="110"/>
        </w:numPr>
        <w:spacing w:after="0"/>
      </w:pPr>
      <w:r w:rsidRPr="00905FD8">
        <w:t>Duplication of implementing partner contracting for similar activities</w:t>
      </w:r>
      <w:r w:rsidR="002C770B">
        <w:t>.</w:t>
      </w:r>
    </w:p>
    <w:p w14:paraId="179C666D" w14:textId="67924C1A" w:rsidR="00EC42C9" w:rsidRPr="00905FD8" w:rsidRDefault="00EC42C9" w:rsidP="008572FA">
      <w:pPr>
        <w:pStyle w:val="NormalNumbered"/>
        <w:numPr>
          <w:ilvl w:val="1"/>
          <w:numId w:val="110"/>
        </w:numPr>
        <w:spacing w:after="0"/>
      </w:pPr>
      <w:r w:rsidRPr="00905FD8">
        <w:t>Strained relationships between UN agencies involved in the competitive bidding process</w:t>
      </w:r>
      <w:r w:rsidR="002C770B">
        <w:t>.</w:t>
      </w:r>
    </w:p>
    <w:p w14:paraId="661214F9" w14:textId="619F5253" w:rsidR="00EC42C9" w:rsidRPr="00905FD8" w:rsidRDefault="00EC42C9" w:rsidP="008572FA">
      <w:pPr>
        <w:pStyle w:val="NormalNumbered"/>
        <w:numPr>
          <w:ilvl w:val="1"/>
          <w:numId w:val="110"/>
        </w:numPr>
        <w:spacing w:after="0"/>
      </w:pPr>
      <w:r w:rsidRPr="00905FD8">
        <w:t xml:space="preserve">Lack of a clear and shared understanding among implementing partners regarding </w:t>
      </w:r>
      <w:r w:rsidR="002C770B">
        <w:t xml:space="preserve">over-arching </w:t>
      </w:r>
      <w:r w:rsidRPr="00905FD8">
        <w:t>PPP objectives</w:t>
      </w:r>
      <w:r w:rsidR="002C770B">
        <w:t>.</w:t>
      </w:r>
    </w:p>
    <w:p w14:paraId="5EBB8932" w14:textId="77777777" w:rsidR="00EC42C9" w:rsidRPr="00905FD8" w:rsidRDefault="00EC42C9" w:rsidP="00EC42C9">
      <w:pPr>
        <w:pStyle w:val="NormalNumbered"/>
        <w:numPr>
          <w:ilvl w:val="0"/>
          <w:numId w:val="0"/>
        </w:numPr>
        <w:spacing w:after="0"/>
        <w:ind w:left="1440"/>
      </w:pPr>
    </w:p>
    <w:p w14:paraId="5B8B1CDA" w14:textId="76A8A285" w:rsidR="00EC42C9" w:rsidRPr="00905FD8" w:rsidRDefault="00EC42C9" w:rsidP="008C4320">
      <w:pPr>
        <w:pStyle w:val="NormalNumberedExec"/>
        <w:rPr>
          <w:lang w:val="en-US"/>
        </w:rPr>
      </w:pPr>
      <w:r w:rsidRPr="00905FD8">
        <w:rPr>
          <w:lang w:val="en-US"/>
        </w:rPr>
        <w:t>The alignment of a global Theory of Change to project level Theories of Change</w:t>
      </w:r>
      <w:r w:rsidR="000079CD" w:rsidRPr="00905FD8">
        <w:rPr>
          <w:lang w:val="en-US"/>
        </w:rPr>
        <w:t xml:space="preserve"> and then</w:t>
      </w:r>
      <w:r w:rsidRPr="00905FD8">
        <w:rPr>
          <w:lang w:val="en-US"/>
        </w:rPr>
        <w:t xml:space="preserve"> to the actual implementation of activities can be a challenge.</w:t>
      </w:r>
      <w:r w:rsidR="00E76B44" w:rsidRPr="00905FD8">
        <w:rPr>
          <w:lang w:val="en-US"/>
        </w:rPr>
        <w:t xml:space="preserve"> </w:t>
      </w:r>
      <w:r w:rsidR="009711B5">
        <w:rPr>
          <w:lang w:val="en-US"/>
        </w:rPr>
        <w:t>The</w:t>
      </w:r>
      <w:r w:rsidRPr="00905FD8">
        <w:rPr>
          <w:lang w:val="en-US"/>
        </w:rPr>
        <w:t xml:space="preserve"> PPP </w:t>
      </w:r>
      <w:r w:rsidR="008C4432" w:rsidRPr="00905FD8">
        <w:rPr>
          <w:lang w:val="en-US"/>
        </w:rPr>
        <w:t>T</w:t>
      </w:r>
      <w:r w:rsidRPr="00905FD8">
        <w:rPr>
          <w:lang w:val="en-US"/>
        </w:rPr>
        <w:t xml:space="preserve">heory of </w:t>
      </w:r>
      <w:r w:rsidR="008C4432" w:rsidRPr="00905FD8">
        <w:rPr>
          <w:lang w:val="en-US"/>
        </w:rPr>
        <w:t>C</w:t>
      </w:r>
      <w:r w:rsidRPr="00905FD8">
        <w:rPr>
          <w:lang w:val="en-US"/>
        </w:rPr>
        <w:t xml:space="preserve">hange alignment </w:t>
      </w:r>
      <w:r w:rsidR="000079CD" w:rsidRPr="00905FD8">
        <w:rPr>
          <w:lang w:val="en-US"/>
        </w:rPr>
        <w:t>was</w:t>
      </w:r>
      <w:r w:rsidRPr="00905FD8">
        <w:rPr>
          <w:lang w:val="en-US"/>
        </w:rPr>
        <w:t xml:space="preserve"> sound and the peacebuilding logics appear</w:t>
      </w:r>
      <w:r w:rsidR="000079CD" w:rsidRPr="00905FD8">
        <w:rPr>
          <w:lang w:val="en-US"/>
        </w:rPr>
        <w:t>ed</w:t>
      </w:r>
      <w:r w:rsidRPr="00905FD8">
        <w:rPr>
          <w:lang w:val="en-US"/>
        </w:rPr>
        <w:t xml:space="preserve"> to be understood by stakeholders down to the local level.</w:t>
      </w:r>
      <w:r w:rsidR="00E76B44" w:rsidRPr="00905FD8">
        <w:rPr>
          <w:lang w:val="en-US"/>
        </w:rPr>
        <w:t xml:space="preserve"> </w:t>
      </w:r>
      <w:r w:rsidRPr="00905FD8">
        <w:rPr>
          <w:lang w:val="en-US"/>
        </w:rPr>
        <w:t>However, a few project ToCs were only partially confirmed due to incomplete implementation</w:t>
      </w:r>
      <w:r w:rsidR="003E2873">
        <w:rPr>
          <w:lang w:val="en-US"/>
        </w:rPr>
        <w:t>, flawed assumptions or lacking measurement of all components of the ToC for confirmation.</w:t>
      </w:r>
      <w:r w:rsidR="00011DFE">
        <w:rPr>
          <w:lang w:val="en-US"/>
        </w:rPr>
        <w:t xml:space="preserve"> </w:t>
      </w:r>
      <w:r w:rsidR="003E2873">
        <w:rPr>
          <w:lang w:val="en-US"/>
        </w:rPr>
        <w:t>There were two cases where l</w:t>
      </w:r>
      <w:r w:rsidRPr="00905FD8">
        <w:rPr>
          <w:lang w:val="en-US"/>
        </w:rPr>
        <w:t xml:space="preserve">ocal level stakeholders </w:t>
      </w:r>
      <w:r w:rsidR="00011DFE">
        <w:rPr>
          <w:lang w:val="en-US"/>
        </w:rPr>
        <w:t>did</w:t>
      </w:r>
      <w:r w:rsidR="003E2873">
        <w:rPr>
          <w:lang w:val="en-US"/>
        </w:rPr>
        <w:t xml:space="preserve"> </w:t>
      </w:r>
      <w:r w:rsidR="00011DFE">
        <w:rPr>
          <w:lang w:val="en-US"/>
        </w:rPr>
        <w:t>not always understand</w:t>
      </w:r>
      <w:r w:rsidRPr="00905FD8">
        <w:rPr>
          <w:lang w:val="en-US"/>
        </w:rPr>
        <w:t xml:space="preserve"> the pea</w:t>
      </w:r>
      <w:r w:rsidR="003E2873">
        <w:rPr>
          <w:lang w:val="en-US"/>
        </w:rPr>
        <w:t>cebuilding logic in the project activities</w:t>
      </w:r>
      <w:r w:rsidRPr="00905FD8">
        <w:rPr>
          <w:lang w:val="en-US"/>
        </w:rPr>
        <w:t>.</w:t>
      </w:r>
      <w:r w:rsidR="00E76B44" w:rsidRPr="00905FD8">
        <w:rPr>
          <w:lang w:val="en-US"/>
        </w:rPr>
        <w:t xml:space="preserve"> </w:t>
      </w:r>
    </w:p>
    <w:p w14:paraId="3326D2F0" w14:textId="77777777" w:rsidR="00665497" w:rsidRPr="00905FD8" w:rsidRDefault="00665497" w:rsidP="00665497">
      <w:pPr>
        <w:pStyle w:val="NormalNumberedExec"/>
        <w:rPr>
          <w:lang w:val="en-US"/>
        </w:rPr>
      </w:pPr>
      <w:r w:rsidRPr="00905FD8">
        <w:rPr>
          <w:b/>
          <w:lang w:val="en-US"/>
        </w:rPr>
        <w:t>PPP Coordination and Oversight</w:t>
      </w:r>
      <w:r w:rsidRPr="00905FD8">
        <w:rPr>
          <w:lang w:val="en-US"/>
        </w:rPr>
        <w:t xml:space="preserve">. The evolution of the Oversight Group and the informal Outcome level Working Groups to supplement the Joint Steering Committee is a positive modification to the PBF structures (in addition to the PBF Secretariat). Each group supports a key coordination function or catalytic effect. </w:t>
      </w:r>
    </w:p>
    <w:p w14:paraId="73770D3D" w14:textId="77777777" w:rsidR="00665497" w:rsidRPr="00905FD8" w:rsidRDefault="00665497" w:rsidP="00665497">
      <w:pPr>
        <w:pStyle w:val="ListParagraph"/>
        <w:numPr>
          <w:ilvl w:val="0"/>
          <w:numId w:val="111"/>
        </w:numPr>
      </w:pPr>
      <w:r w:rsidRPr="00905FD8">
        <w:rPr>
          <w:u w:val="single"/>
        </w:rPr>
        <w:t>The PBF Secretariat</w:t>
      </w:r>
      <w:r w:rsidRPr="00905FD8">
        <w:t xml:space="preserve"> provided a key coordination role within and among these spaces</w:t>
      </w:r>
      <w:r>
        <w:t xml:space="preserve"> for meetings and discussions.</w:t>
      </w:r>
    </w:p>
    <w:p w14:paraId="3943C503" w14:textId="77777777" w:rsidR="00665497" w:rsidRPr="00905FD8" w:rsidRDefault="00665497" w:rsidP="00665497">
      <w:pPr>
        <w:pStyle w:val="ListParagraph"/>
        <w:numPr>
          <w:ilvl w:val="0"/>
          <w:numId w:val="111"/>
        </w:numPr>
      </w:pPr>
      <w:r w:rsidRPr="00905FD8">
        <w:t xml:space="preserve">The </w:t>
      </w:r>
      <w:r w:rsidRPr="00905FD8">
        <w:rPr>
          <w:u w:val="single"/>
        </w:rPr>
        <w:t>Joint Steering Committee</w:t>
      </w:r>
      <w:r w:rsidRPr="00905FD8">
        <w:t xml:space="preserve"> </w:t>
      </w:r>
      <w:r>
        <w:t xml:space="preserve">provided </w:t>
      </w:r>
      <w:r w:rsidRPr="00905FD8">
        <w:t>a formal space that allowed for ratif</w:t>
      </w:r>
      <w:r>
        <w:t>ying</w:t>
      </w:r>
      <w:r w:rsidRPr="00905FD8">
        <w:t xml:space="preserve"> decisions and sharing information regarding project progress. </w:t>
      </w:r>
    </w:p>
    <w:p w14:paraId="77E9D4A2" w14:textId="77777777" w:rsidR="00665497" w:rsidRPr="00905FD8" w:rsidRDefault="00665497" w:rsidP="00665497">
      <w:pPr>
        <w:pStyle w:val="ListParagraph"/>
        <w:numPr>
          <w:ilvl w:val="0"/>
          <w:numId w:val="111"/>
        </w:numPr>
      </w:pPr>
      <w:r w:rsidRPr="00905FD8">
        <w:t>The</w:t>
      </w:r>
      <w:r w:rsidRPr="00905FD8">
        <w:rPr>
          <w:u w:val="single"/>
        </w:rPr>
        <w:t xml:space="preserve"> Outcome Working Groups</w:t>
      </w:r>
      <w:r w:rsidRPr="00905FD8">
        <w:t xml:space="preserve"> were most useful as informal spaces for collective consultation on project progress and problem solving on implementation. </w:t>
      </w:r>
    </w:p>
    <w:p w14:paraId="608F552B" w14:textId="77777777" w:rsidR="00665497" w:rsidRPr="00905FD8" w:rsidRDefault="00665497" w:rsidP="00665497">
      <w:pPr>
        <w:pStyle w:val="ListParagraph"/>
        <w:numPr>
          <w:ilvl w:val="0"/>
          <w:numId w:val="111"/>
        </w:numPr>
        <w:spacing w:after="240"/>
      </w:pPr>
      <w:r w:rsidRPr="00905FD8">
        <w:t xml:space="preserve">The </w:t>
      </w:r>
      <w:r w:rsidRPr="00905FD8">
        <w:rPr>
          <w:u w:val="single"/>
        </w:rPr>
        <w:t>Oversight Group</w:t>
      </w:r>
      <w:r w:rsidRPr="00905FD8">
        <w:t xml:space="preserve"> with its mix of members from the Government of Kyrgyzstan, RUNOs and Civil Society Organizations provided a cascade of positive effects including increased relationship building between state, UN and civil society, opportunities for engaging in collective</w:t>
      </w:r>
      <w:r>
        <w:t xml:space="preserve"> progress</w:t>
      </w:r>
      <w:r w:rsidRPr="00905FD8">
        <w:t xml:space="preserve"> monitoring, and an opportunity for understanding the realities of field level implementation. </w:t>
      </w:r>
    </w:p>
    <w:p w14:paraId="75C33872" w14:textId="77777777" w:rsidR="00665497" w:rsidRPr="00905FD8" w:rsidRDefault="00665497" w:rsidP="00665497">
      <w:pPr>
        <w:pStyle w:val="NormalNumberedExec"/>
        <w:rPr>
          <w:lang w:val="en-US"/>
        </w:rPr>
      </w:pPr>
      <w:r w:rsidRPr="00905FD8">
        <w:rPr>
          <w:lang w:val="en-US"/>
        </w:rPr>
        <w:t>The PPP management within the above groups created important collaborative spaces for networking, joint problem solving and building networks and platforms for future engagements. Based on reflection</w:t>
      </w:r>
      <w:r>
        <w:rPr>
          <w:lang w:val="en-US"/>
        </w:rPr>
        <w:t>s</w:t>
      </w:r>
      <w:r w:rsidRPr="00905FD8">
        <w:rPr>
          <w:lang w:val="en-US"/>
        </w:rPr>
        <w:t xml:space="preserve"> and discussions within these groups, several </w:t>
      </w:r>
      <w:r>
        <w:rPr>
          <w:lang w:val="en-US"/>
        </w:rPr>
        <w:t>important</w:t>
      </w:r>
      <w:r w:rsidRPr="00905FD8">
        <w:rPr>
          <w:lang w:val="en-US"/>
        </w:rPr>
        <w:t xml:space="preserve"> themes emerged for future consideration. These included the importance of building in more spaces for strategic analysis of the PPP</w:t>
      </w:r>
      <w:r>
        <w:rPr>
          <w:lang w:val="en-US"/>
        </w:rPr>
        <w:t>’s comprehensive</w:t>
      </w:r>
      <w:r w:rsidRPr="00905FD8">
        <w:rPr>
          <w:lang w:val="en-US"/>
        </w:rPr>
        <w:t xml:space="preserve"> contributions </w:t>
      </w:r>
      <w:r>
        <w:rPr>
          <w:lang w:val="en-US"/>
        </w:rPr>
        <w:t>(</w:t>
      </w:r>
      <w:r w:rsidRPr="00905FD8">
        <w:rPr>
          <w:lang w:val="en-US"/>
        </w:rPr>
        <w:t xml:space="preserve">beyond discussion </w:t>
      </w:r>
      <w:r>
        <w:rPr>
          <w:lang w:val="en-US"/>
        </w:rPr>
        <w:t xml:space="preserve">of </w:t>
      </w:r>
      <w:r w:rsidRPr="00905FD8">
        <w:rPr>
          <w:lang w:val="en-US"/>
        </w:rPr>
        <w:t>operational issues</w:t>
      </w:r>
      <w:r>
        <w:rPr>
          <w:lang w:val="en-US"/>
        </w:rPr>
        <w:t>)</w:t>
      </w:r>
      <w:r w:rsidRPr="00905FD8">
        <w:rPr>
          <w:lang w:val="en-US"/>
        </w:rPr>
        <w:t xml:space="preserve">; improving coordination and strategy at provincial and local levels; enhancing innovation and the range of implementing partners involved in PPP projects; and increasing the structural support for integrating gender sensitivity and gender analysis into individual projects and the overall PPP. </w:t>
      </w:r>
    </w:p>
    <w:p w14:paraId="02DEC14C" w14:textId="003F95D1" w:rsidR="00EC42C9" w:rsidRPr="00905FD8" w:rsidRDefault="00EC42C9" w:rsidP="008C4320">
      <w:pPr>
        <w:pStyle w:val="NormalNumberedExec"/>
        <w:rPr>
          <w:lang w:val="en-US"/>
        </w:rPr>
      </w:pPr>
      <w:r w:rsidRPr="00905FD8">
        <w:rPr>
          <w:b/>
          <w:lang w:val="en-US"/>
        </w:rPr>
        <w:t>PPP Implementation and Efficiency</w:t>
      </w:r>
      <w:r w:rsidRPr="00905FD8">
        <w:rPr>
          <w:lang w:val="en-US"/>
        </w:rPr>
        <w:t>.</w:t>
      </w:r>
      <w:r w:rsidR="00E76B44" w:rsidRPr="00905FD8">
        <w:rPr>
          <w:lang w:val="en-US"/>
        </w:rPr>
        <w:t xml:space="preserve"> </w:t>
      </w:r>
      <w:r w:rsidRPr="00905FD8">
        <w:rPr>
          <w:lang w:val="en-US"/>
        </w:rPr>
        <w:t>The overall PPP efficiency in terms of spending allocated funds was at 84</w:t>
      </w:r>
      <w:r w:rsidR="00905FD8" w:rsidRPr="00905FD8">
        <w:rPr>
          <w:lang w:val="en-US"/>
        </w:rPr>
        <w:t xml:space="preserve"> percent</w:t>
      </w:r>
      <w:r w:rsidRPr="00905FD8">
        <w:rPr>
          <w:lang w:val="en-US"/>
        </w:rPr>
        <w:t xml:space="preserve"> for the entire PPP.</w:t>
      </w:r>
      <w:r w:rsidR="00E76B44" w:rsidRPr="00905FD8">
        <w:rPr>
          <w:lang w:val="en-US"/>
        </w:rPr>
        <w:t xml:space="preserve"> </w:t>
      </w:r>
      <w:r w:rsidRPr="00905FD8">
        <w:rPr>
          <w:lang w:val="en-US"/>
        </w:rPr>
        <w:t>However, this varied considerably among the individual projects with a low of 60</w:t>
      </w:r>
      <w:r w:rsidR="00905FD8" w:rsidRPr="00905FD8">
        <w:rPr>
          <w:lang w:val="en-US"/>
        </w:rPr>
        <w:t xml:space="preserve"> percent</w:t>
      </w:r>
      <w:r w:rsidRPr="00905FD8">
        <w:rPr>
          <w:lang w:val="en-US"/>
        </w:rPr>
        <w:t xml:space="preserve"> expenditure rate to a high of 100</w:t>
      </w:r>
      <w:r w:rsidR="00905FD8" w:rsidRPr="00905FD8">
        <w:rPr>
          <w:lang w:val="en-US"/>
        </w:rPr>
        <w:t xml:space="preserve"> percent</w:t>
      </w:r>
      <w:r w:rsidRPr="00905FD8">
        <w:rPr>
          <w:lang w:val="en-US"/>
        </w:rPr>
        <w:t>.</w:t>
      </w:r>
      <w:r w:rsidR="00E76B44" w:rsidRPr="00905FD8">
        <w:rPr>
          <w:lang w:val="en-US"/>
        </w:rPr>
        <w:t xml:space="preserve"> </w:t>
      </w:r>
      <w:r w:rsidRPr="00905FD8">
        <w:rPr>
          <w:lang w:val="en-US"/>
        </w:rPr>
        <w:t xml:space="preserve">The most commonly cited internal factors related to efficiency were delays created by different </w:t>
      </w:r>
      <w:r w:rsidR="004A28A4">
        <w:rPr>
          <w:lang w:val="en-US"/>
        </w:rPr>
        <w:t>UN</w:t>
      </w:r>
      <w:r w:rsidRPr="00905FD8">
        <w:rPr>
          <w:lang w:val="en-US"/>
        </w:rPr>
        <w:t xml:space="preserve"> </w:t>
      </w:r>
      <w:r w:rsidR="002C770B">
        <w:rPr>
          <w:lang w:val="en-US"/>
        </w:rPr>
        <w:t>a</w:t>
      </w:r>
      <w:r w:rsidRPr="00905FD8">
        <w:rPr>
          <w:lang w:val="en-US"/>
        </w:rPr>
        <w:t>gencies intending to align their internal systems with each other.</w:t>
      </w:r>
      <w:r w:rsidR="00E76B44" w:rsidRPr="00905FD8">
        <w:rPr>
          <w:lang w:val="en-US"/>
        </w:rPr>
        <w:t xml:space="preserve"> </w:t>
      </w:r>
      <w:r w:rsidRPr="00905FD8">
        <w:rPr>
          <w:lang w:val="en-US"/>
        </w:rPr>
        <w:t>Further delays occurred for some RUNOs who needed to build the implementation structures (e.g. staff recruitment) to be able to carry out their projects.</w:t>
      </w:r>
      <w:r w:rsidR="00E76B44" w:rsidRPr="00905FD8">
        <w:rPr>
          <w:lang w:val="en-US"/>
        </w:rPr>
        <w:t xml:space="preserve"> </w:t>
      </w:r>
      <w:r w:rsidRPr="00905FD8">
        <w:rPr>
          <w:lang w:val="en-US"/>
        </w:rPr>
        <w:t>The most frequently cited external factors related to legislative procedures in the government of Kyrgyzstan and a lack of political will for implementing certain projects.</w:t>
      </w:r>
      <w:r w:rsidR="00E76B44" w:rsidRPr="00905FD8">
        <w:rPr>
          <w:lang w:val="en-US"/>
        </w:rPr>
        <w:t xml:space="preserve"> </w:t>
      </w:r>
    </w:p>
    <w:p w14:paraId="36AA3BE1" w14:textId="4ED98535" w:rsidR="00EC42C9" w:rsidRPr="00905FD8" w:rsidRDefault="002C770B" w:rsidP="008C4320">
      <w:pPr>
        <w:pStyle w:val="NormalNumberedExec"/>
        <w:rPr>
          <w:lang w:val="en-US"/>
        </w:rPr>
      </w:pPr>
      <w:r>
        <w:rPr>
          <w:lang w:val="en-US"/>
        </w:rPr>
        <w:t>References</w:t>
      </w:r>
      <w:r w:rsidR="00EC42C9" w:rsidRPr="00905FD8">
        <w:rPr>
          <w:lang w:val="en-US"/>
        </w:rPr>
        <w:t xml:space="preserve"> to political will </w:t>
      </w:r>
      <w:r>
        <w:rPr>
          <w:lang w:val="en-US"/>
        </w:rPr>
        <w:t>are</w:t>
      </w:r>
      <w:r w:rsidR="00EC42C9" w:rsidRPr="00905FD8">
        <w:rPr>
          <w:lang w:val="en-US"/>
        </w:rPr>
        <w:t xml:space="preserve"> noteworthy because stakeholders also stated the importance of high level governmental ownership in the PPP via the support of the President’s Office.</w:t>
      </w:r>
      <w:r w:rsidR="00E76B44" w:rsidRPr="00905FD8">
        <w:rPr>
          <w:lang w:val="en-US"/>
        </w:rPr>
        <w:t xml:space="preserve"> </w:t>
      </w:r>
      <w:r w:rsidR="00EC42C9" w:rsidRPr="00905FD8">
        <w:rPr>
          <w:lang w:val="en-US"/>
        </w:rPr>
        <w:t>This possibly implies that although there is high level Government ownership, there may not be broad Government ownership of the PPP priorities.</w:t>
      </w:r>
      <w:r w:rsidR="00E76B44" w:rsidRPr="00905FD8">
        <w:rPr>
          <w:lang w:val="en-US"/>
        </w:rPr>
        <w:t xml:space="preserve"> </w:t>
      </w:r>
      <w:r w:rsidR="00EC42C9" w:rsidRPr="00905FD8">
        <w:rPr>
          <w:lang w:val="en-US"/>
        </w:rPr>
        <w:t>However, it is apparent that some elements of the PPP were of higher priority and more broadly owned by the Government representatives than others.</w:t>
      </w:r>
      <w:r w:rsidR="00E76B44" w:rsidRPr="00905FD8">
        <w:rPr>
          <w:lang w:val="en-US"/>
        </w:rPr>
        <w:t xml:space="preserve"> </w:t>
      </w:r>
      <w:r w:rsidR="00EC42C9" w:rsidRPr="00905FD8">
        <w:rPr>
          <w:lang w:val="en-US"/>
        </w:rPr>
        <w:t xml:space="preserve">Sometimes </w:t>
      </w:r>
      <w:r w:rsidR="004A28A4">
        <w:rPr>
          <w:lang w:val="en-US"/>
        </w:rPr>
        <w:t>UN</w:t>
      </w:r>
      <w:r w:rsidR="00EC42C9" w:rsidRPr="00905FD8">
        <w:rPr>
          <w:lang w:val="en-US"/>
        </w:rPr>
        <w:t xml:space="preserve"> personnel had a different prioritization of the PPP objectives than Government of Kyrgyzstan representatives.</w:t>
      </w:r>
      <w:r w:rsidR="00E76B44" w:rsidRPr="00905FD8">
        <w:rPr>
          <w:lang w:val="en-US"/>
        </w:rPr>
        <w:t xml:space="preserve"> </w:t>
      </w:r>
      <w:r w:rsidR="00EC42C9" w:rsidRPr="00905FD8">
        <w:rPr>
          <w:lang w:val="en-US"/>
        </w:rPr>
        <w:t>However, most RUNO representatives interviewed noted that there had been considerable learning and expertise built in the course of implementing these projects and they felt that efficiency would be enhanced in subsequent projects.</w:t>
      </w:r>
    </w:p>
    <w:p w14:paraId="00F0CBC9" w14:textId="0BA42971" w:rsidR="00EC42C9" w:rsidRPr="009711B5" w:rsidRDefault="008513CE" w:rsidP="009711B5">
      <w:pPr>
        <w:pStyle w:val="NormalNumberedExec"/>
        <w:rPr>
          <w:lang w:val="en-US"/>
        </w:rPr>
      </w:pPr>
      <w:r>
        <w:rPr>
          <w:lang w:val="en-US"/>
        </w:rPr>
        <w:t>Despite variation in</w:t>
      </w:r>
      <w:r w:rsidR="00EC42C9" w:rsidRPr="00905FD8">
        <w:rPr>
          <w:lang w:val="en-US"/>
        </w:rPr>
        <w:t xml:space="preserve"> </w:t>
      </w:r>
      <w:r>
        <w:rPr>
          <w:lang w:val="en-US"/>
        </w:rPr>
        <w:t xml:space="preserve">individual </w:t>
      </w:r>
      <w:r w:rsidR="00EC42C9" w:rsidRPr="00905FD8">
        <w:rPr>
          <w:lang w:val="en-US"/>
        </w:rPr>
        <w:t>project</w:t>
      </w:r>
      <w:r>
        <w:rPr>
          <w:lang w:val="en-US"/>
        </w:rPr>
        <w:t>s’</w:t>
      </w:r>
      <w:r w:rsidR="00EC42C9" w:rsidRPr="00905FD8">
        <w:rPr>
          <w:lang w:val="en-US"/>
        </w:rPr>
        <w:t xml:space="preserve"> coordination and collaboration, implementing partners</w:t>
      </w:r>
      <w:r>
        <w:rPr>
          <w:lang w:val="en-US"/>
        </w:rPr>
        <w:t xml:space="preserve"> (NGOs)</w:t>
      </w:r>
      <w:r w:rsidR="00EC42C9" w:rsidRPr="00905FD8">
        <w:rPr>
          <w:lang w:val="en-US"/>
        </w:rPr>
        <w:t xml:space="preserve"> involved in PPP projects spoke positively of the collaboration and responsiveness they felt from UN agencies as they worked within </w:t>
      </w:r>
      <w:r>
        <w:rPr>
          <w:lang w:val="en-US"/>
        </w:rPr>
        <w:t>a specific project’s</w:t>
      </w:r>
      <w:r w:rsidRPr="00905FD8">
        <w:rPr>
          <w:lang w:val="en-US"/>
        </w:rPr>
        <w:t xml:space="preserve"> </w:t>
      </w:r>
      <w:r w:rsidR="00EC42C9" w:rsidRPr="00905FD8">
        <w:rPr>
          <w:lang w:val="en-US"/>
        </w:rPr>
        <w:t>framework.</w:t>
      </w:r>
      <w:r w:rsidR="00E76B44" w:rsidRPr="00905FD8">
        <w:rPr>
          <w:lang w:val="en-US"/>
        </w:rPr>
        <w:t xml:space="preserve"> </w:t>
      </w:r>
      <w:r w:rsidR="00EC42C9" w:rsidRPr="00905FD8">
        <w:rPr>
          <w:lang w:val="en-US"/>
        </w:rPr>
        <w:t xml:space="preserve">The coordination </w:t>
      </w:r>
      <w:r w:rsidR="00EC42C9" w:rsidRPr="00905FD8">
        <w:rPr>
          <w:b/>
          <w:i/>
          <w:lang w:val="en-US"/>
        </w:rPr>
        <w:t>among</w:t>
      </w:r>
      <w:r w:rsidR="00EC42C9" w:rsidRPr="00905FD8">
        <w:rPr>
          <w:lang w:val="en-US"/>
        </w:rPr>
        <w:t xml:space="preserve"> PPP projects remained a work in progress and was often ad</w:t>
      </w:r>
      <w:r>
        <w:rPr>
          <w:lang w:val="en-US"/>
        </w:rPr>
        <w:t>-</w:t>
      </w:r>
      <w:r w:rsidR="00EC42C9" w:rsidRPr="00905FD8">
        <w:rPr>
          <w:lang w:val="en-US"/>
        </w:rPr>
        <w:t>hoc or emergent.</w:t>
      </w:r>
      <w:r w:rsidR="00E76B44" w:rsidRPr="00905FD8">
        <w:rPr>
          <w:lang w:val="en-US"/>
        </w:rPr>
        <w:t xml:space="preserve"> </w:t>
      </w:r>
    </w:p>
    <w:p w14:paraId="71C78F7E" w14:textId="5D5967D8" w:rsidR="00EC42C9" w:rsidRPr="00905FD8" w:rsidRDefault="00EC42C9" w:rsidP="008C4320">
      <w:pPr>
        <w:pStyle w:val="NormalNumberedExec"/>
        <w:rPr>
          <w:lang w:val="en-US"/>
        </w:rPr>
      </w:pPr>
      <w:r w:rsidRPr="00905FD8">
        <w:rPr>
          <w:b/>
          <w:lang w:val="en-US"/>
        </w:rPr>
        <w:t>Sustainability.</w:t>
      </w:r>
      <w:r w:rsidR="00E76B44" w:rsidRPr="00905FD8">
        <w:rPr>
          <w:lang w:val="en-US"/>
        </w:rPr>
        <w:t xml:space="preserve"> </w:t>
      </w:r>
      <w:r w:rsidRPr="00905FD8">
        <w:rPr>
          <w:lang w:val="en-US"/>
        </w:rPr>
        <w:t>The impact of the PPP portfolio has shown positive changes in the peacebuilding context</w:t>
      </w:r>
      <w:r w:rsidR="00233178">
        <w:rPr>
          <w:lang w:val="en-US"/>
        </w:rPr>
        <w:t>;</w:t>
      </w:r>
      <w:r w:rsidRPr="00905FD8">
        <w:rPr>
          <w:lang w:val="en-US"/>
        </w:rPr>
        <w:t xml:space="preserve"> management and coordination of the PPP portfolio has contributed to a range of catalytic effects.</w:t>
      </w:r>
      <w:r w:rsidR="00E76B44" w:rsidRPr="00905FD8">
        <w:rPr>
          <w:lang w:val="en-US"/>
        </w:rPr>
        <w:t xml:space="preserve"> </w:t>
      </w:r>
      <w:r w:rsidRPr="00905FD8">
        <w:rPr>
          <w:lang w:val="en-US"/>
        </w:rPr>
        <w:t>However, significant sustainability challenges were identified for maintaining these gains.</w:t>
      </w:r>
      <w:r w:rsidR="00E76B44" w:rsidRPr="00905FD8">
        <w:rPr>
          <w:lang w:val="en-US"/>
        </w:rPr>
        <w:t xml:space="preserve"> </w:t>
      </w:r>
      <w:r w:rsidRPr="00905FD8">
        <w:rPr>
          <w:lang w:val="en-US"/>
        </w:rPr>
        <w:t xml:space="preserve">The most commonly cited sustainability challenges </w:t>
      </w:r>
      <w:r w:rsidR="00233178">
        <w:rPr>
          <w:lang w:val="en-US"/>
        </w:rPr>
        <w:t>were</w:t>
      </w:r>
      <w:r w:rsidRPr="00905FD8">
        <w:rPr>
          <w:lang w:val="en-US"/>
        </w:rPr>
        <w:t>:</w:t>
      </w:r>
      <w:r w:rsidR="00E76B44" w:rsidRPr="00905FD8">
        <w:rPr>
          <w:lang w:val="en-US"/>
        </w:rPr>
        <w:t xml:space="preserve"> </w:t>
      </w:r>
    </w:p>
    <w:p w14:paraId="0FD8D042" w14:textId="77777777" w:rsidR="00EC42C9" w:rsidRPr="00905FD8" w:rsidRDefault="00EC42C9" w:rsidP="008572FA">
      <w:pPr>
        <w:pStyle w:val="NormalNumbered"/>
        <w:numPr>
          <w:ilvl w:val="1"/>
          <w:numId w:val="112"/>
        </w:numPr>
        <w:spacing w:after="0"/>
      </w:pPr>
      <w:r w:rsidRPr="00905FD8">
        <w:t>Significant progress in legislation and policy enactment, but for many of these elements, the budget and management systems are not yet established for implementation of these new actions/policies.</w:t>
      </w:r>
    </w:p>
    <w:p w14:paraId="0BBA34A5" w14:textId="19F1C014" w:rsidR="00EC42C9" w:rsidRPr="00905FD8" w:rsidRDefault="00EC42C9" w:rsidP="008572FA">
      <w:pPr>
        <w:pStyle w:val="NormalNumbered"/>
        <w:numPr>
          <w:ilvl w:val="1"/>
          <w:numId w:val="112"/>
        </w:numPr>
        <w:spacing w:after="0"/>
      </w:pPr>
      <w:r w:rsidRPr="00905FD8">
        <w:t>The capacity building of local structures has had a positive effect, but this effect is frequently lost after election processes replace the trained stakeholders.</w:t>
      </w:r>
      <w:r w:rsidR="00E76B44" w:rsidRPr="00905FD8">
        <w:t xml:space="preserve"> </w:t>
      </w:r>
    </w:p>
    <w:p w14:paraId="0182480E" w14:textId="1D2DA26A" w:rsidR="00EC42C9" w:rsidRPr="00905FD8" w:rsidRDefault="00EC42C9" w:rsidP="008572FA">
      <w:pPr>
        <w:pStyle w:val="NormalNumbered"/>
        <w:numPr>
          <w:ilvl w:val="1"/>
          <w:numId w:val="112"/>
        </w:numPr>
        <w:spacing w:after="0"/>
      </w:pPr>
      <w:r w:rsidRPr="00905FD8">
        <w:t>Projects that ended in late 2015 or 2016 supporting LSGs tended to lose gains on the indicators.</w:t>
      </w:r>
    </w:p>
    <w:p w14:paraId="7E12F7B5" w14:textId="052B5B73" w:rsidR="00EC42C9" w:rsidRPr="00905FD8" w:rsidRDefault="00EC42C9" w:rsidP="008572FA">
      <w:pPr>
        <w:pStyle w:val="NormalNumbered"/>
        <w:numPr>
          <w:ilvl w:val="1"/>
          <w:numId w:val="112"/>
        </w:numPr>
        <w:spacing w:after="0"/>
      </w:pPr>
      <w:r w:rsidRPr="00905FD8">
        <w:t>At the local level, there was an expressed uncertainty regarding roles and responsibilities in post project infrastructure disputes.</w:t>
      </w:r>
      <w:r w:rsidR="00E76B44" w:rsidRPr="00905FD8">
        <w:t xml:space="preserve"> </w:t>
      </w:r>
      <w:r w:rsidRPr="00905FD8">
        <w:t xml:space="preserve">This lack of clarity led to some </w:t>
      </w:r>
      <w:r w:rsidR="005A0A4E">
        <w:t>infrastructural repairs to schools, police stations and other facilities reportedly not</w:t>
      </w:r>
      <w:r w:rsidRPr="00905FD8">
        <w:t xml:space="preserve"> being addressed.</w:t>
      </w:r>
    </w:p>
    <w:p w14:paraId="38B5C48E" w14:textId="77777777" w:rsidR="00EC42C9" w:rsidRPr="00905FD8" w:rsidRDefault="00EC42C9" w:rsidP="008572FA">
      <w:pPr>
        <w:pStyle w:val="NormalNumbered"/>
        <w:numPr>
          <w:ilvl w:val="1"/>
          <w:numId w:val="112"/>
        </w:numPr>
        <w:spacing w:after="0"/>
      </w:pPr>
      <w:r w:rsidRPr="00905FD8">
        <w:t>LSG mandated services now exist in the register, but since the end of the PPP processes, these services are not funded and therefore are not available any longer to the community.</w:t>
      </w:r>
    </w:p>
    <w:p w14:paraId="30424CE2" w14:textId="127CA9AA" w:rsidR="00EC42C9" w:rsidRPr="00905FD8" w:rsidRDefault="00EC42C9" w:rsidP="008572FA">
      <w:pPr>
        <w:pStyle w:val="NormalNumbered"/>
        <w:numPr>
          <w:ilvl w:val="1"/>
          <w:numId w:val="112"/>
        </w:numPr>
      </w:pPr>
      <w:r w:rsidRPr="00905FD8">
        <w:t xml:space="preserve">Although many of the </w:t>
      </w:r>
      <w:r w:rsidR="00117854">
        <w:t>national</w:t>
      </w:r>
      <w:r w:rsidRPr="00905FD8">
        <w:t xml:space="preserve"> level RUNOs reported having exit and transition strategies for their projects, most of the local level stakeholders interviewed appeared to be unaware of these transition or exit plans. </w:t>
      </w:r>
    </w:p>
    <w:p w14:paraId="7A8C5702" w14:textId="07DF2F08" w:rsidR="00EC42C9" w:rsidRPr="00905FD8" w:rsidRDefault="00233178" w:rsidP="008C4320">
      <w:pPr>
        <w:pStyle w:val="NormalNumberedExec"/>
        <w:rPr>
          <w:lang w:val="en-US"/>
        </w:rPr>
      </w:pPr>
      <w:r>
        <w:rPr>
          <w:lang w:val="en-US"/>
        </w:rPr>
        <w:t>T</w:t>
      </w:r>
      <w:r w:rsidR="00EC42C9" w:rsidRPr="00905FD8">
        <w:rPr>
          <w:lang w:val="en-US"/>
        </w:rPr>
        <w:t>he Government of Kyrgyzstan and other stakeholders do express a high degree of commit</w:t>
      </w:r>
      <w:r>
        <w:rPr>
          <w:lang w:val="en-US"/>
        </w:rPr>
        <w:t>ment</w:t>
      </w:r>
      <w:r w:rsidR="00EC42C9" w:rsidRPr="00905FD8">
        <w:rPr>
          <w:lang w:val="en-US"/>
        </w:rPr>
        <w:t xml:space="preserve"> to maintaining the results of PBF support and continuing unfinished activities.</w:t>
      </w:r>
      <w:r w:rsidR="00E76B44" w:rsidRPr="00905FD8">
        <w:rPr>
          <w:lang w:val="en-US"/>
        </w:rPr>
        <w:t xml:space="preserve"> </w:t>
      </w:r>
      <w:r w:rsidR="00EC42C9" w:rsidRPr="00905FD8">
        <w:rPr>
          <w:lang w:val="en-US"/>
        </w:rPr>
        <w:t>A significant range of catalytic effects are seen from the application of PBF support – not only for generating extra financial support, but also for the development of new platforms and networks that can serve as the foundation for future peacebuilding work.</w:t>
      </w:r>
    </w:p>
    <w:p w14:paraId="74F2F0EB" w14:textId="2EAD13D8" w:rsidR="00EC42C9" w:rsidRPr="00905FD8" w:rsidRDefault="00EC42C9" w:rsidP="00EC42C9">
      <w:pPr>
        <w:pStyle w:val="NormalNumbered"/>
        <w:numPr>
          <w:ilvl w:val="0"/>
          <w:numId w:val="0"/>
        </w:numPr>
      </w:pPr>
      <w:r w:rsidRPr="00905FD8">
        <w:rPr>
          <w:b/>
        </w:rPr>
        <w:t>Peacebuilding Gaps and Future Directions</w:t>
      </w:r>
      <w:r w:rsidRPr="00905FD8">
        <w:t>.</w:t>
      </w:r>
      <w:r w:rsidR="00E76B44" w:rsidRPr="00905FD8">
        <w:t xml:space="preserve"> </w:t>
      </w:r>
    </w:p>
    <w:p w14:paraId="271157B1" w14:textId="0DF48616" w:rsidR="00EC42C9" w:rsidRPr="00905FD8" w:rsidRDefault="00EC42C9" w:rsidP="008C4320">
      <w:pPr>
        <w:pStyle w:val="NormalNumberedExec"/>
        <w:rPr>
          <w:lang w:val="en-US"/>
        </w:rPr>
      </w:pPr>
      <w:r w:rsidRPr="00905FD8">
        <w:rPr>
          <w:lang w:val="en-US"/>
        </w:rPr>
        <w:t xml:space="preserve">The Theory of Change analysis </w:t>
      </w:r>
      <w:r w:rsidR="00BD2A38">
        <w:rPr>
          <w:lang w:val="en-US"/>
        </w:rPr>
        <w:t xml:space="preserve">supports the decision in 2014 to </w:t>
      </w:r>
      <w:r w:rsidR="00BD2A38" w:rsidRPr="00905FD8">
        <w:rPr>
          <w:lang w:val="en-US"/>
        </w:rPr>
        <w:t>focus</w:t>
      </w:r>
      <w:r w:rsidRPr="00905FD8">
        <w:rPr>
          <w:lang w:val="en-US"/>
        </w:rPr>
        <w:t xml:space="preserve"> on internal inter-ethnic c</w:t>
      </w:r>
      <w:r w:rsidR="00BD2A38">
        <w:rPr>
          <w:lang w:val="en-US"/>
        </w:rPr>
        <w:t>onflict drivers as the best means for effectively addressing some of the peacebuilding conflict drivers identified in the PBNPA with the resources available.</w:t>
      </w:r>
      <w:r w:rsidR="00011DFE">
        <w:rPr>
          <w:lang w:val="en-US"/>
        </w:rPr>
        <w:t xml:space="preserve"> </w:t>
      </w:r>
      <w:r w:rsidR="00BD2A38">
        <w:rPr>
          <w:lang w:val="en-US"/>
        </w:rPr>
        <w:t>It was understood even at the time that other f</w:t>
      </w:r>
      <w:r w:rsidRPr="00905FD8">
        <w:rPr>
          <w:lang w:val="en-US"/>
        </w:rPr>
        <w:t>actors</w:t>
      </w:r>
      <w:r w:rsidR="00792061" w:rsidRPr="00905FD8">
        <w:rPr>
          <w:lang w:val="en-US"/>
        </w:rPr>
        <w:t xml:space="preserve"> in the PBNPA</w:t>
      </w:r>
      <w:r w:rsidRPr="00905FD8">
        <w:rPr>
          <w:lang w:val="en-US"/>
        </w:rPr>
        <w:t xml:space="preserve"> such as the cross-border migration, organi</w:t>
      </w:r>
      <w:r w:rsidR="00233178">
        <w:rPr>
          <w:lang w:val="en-US"/>
        </w:rPr>
        <w:t>z</w:t>
      </w:r>
      <w:r w:rsidRPr="00905FD8">
        <w:rPr>
          <w:lang w:val="en-US"/>
        </w:rPr>
        <w:t xml:space="preserve">ed crime or religious extremism </w:t>
      </w:r>
      <w:r w:rsidR="00BD2A38">
        <w:rPr>
          <w:lang w:val="en-US"/>
        </w:rPr>
        <w:t>would have to be</w:t>
      </w:r>
      <w:r w:rsidRPr="00905FD8">
        <w:rPr>
          <w:lang w:val="en-US"/>
        </w:rPr>
        <w:t xml:space="preserve"> less emphasized in PPP</w:t>
      </w:r>
      <w:r w:rsidR="00233178">
        <w:rPr>
          <w:lang w:val="en-US"/>
        </w:rPr>
        <w:t xml:space="preserve"> focus areas</w:t>
      </w:r>
      <w:r w:rsidRPr="00905FD8">
        <w:rPr>
          <w:lang w:val="en-US"/>
        </w:rPr>
        <w:t>.</w:t>
      </w:r>
      <w:r w:rsidR="00E76B44" w:rsidRPr="00905FD8">
        <w:rPr>
          <w:lang w:val="en-US"/>
        </w:rPr>
        <w:t xml:space="preserve"> </w:t>
      </w:r>
      <w:r w:rsidRPr="00905FD8">
        <w:rPr>
          <w:lang w:val="en-US"/>
        </w:rPr>
        <w:t>Subsequent learning in the course of PPP implementation led to reorganizing the priorities of the</w:t>
      </w:r>
      <w:r w:rsidR="00792061" w:rsidRPr="00905FD8">
        <w:rPr>
          <w:lang w:val="en-US"/>
        </w:rPr>
        <w:t xml:space="preserve"> PBNPA factors and </w:t>
      </w:r>
      <w:r w:rsidRPr="00905FD8">
        <w:rPr>
          <w:lang w:val="en-US"/>
        </w:rPr>
        <w:t>the PPP theories of change</w:t>
      </w:r>
      <w:r w:rsidR="00BD2A38">
        <w:rPr>
          <w:lang w:val="en-US"/>
        </w:rPr>
        <w:t xml:space="preserve"> as the context shifted</w:t>
      </w:r>
      <w:r w:rsidRPr="00905FD8">
        <w:rPr>
          <w:lang w:val="en-US"/>
        </w:rPr>
        <w:t>.</w:t>
      </w:r>
      <w:r w:rsidR="00E76B44" w:rsidRPr="00905FD8">
        <w:rPr>
          <w:lang w:val="en-US"/>
        </w:rPr>
        <w:t xml:space="preserve"> </w:t>
      </w:r>
      <w:r w:rsidR="00BD2A38">
        <w:rPr>
          <w:lang w:val="en-US"/>
        </w:rPr>
        <w:t>The</w:t>
      </w:r>
      <w:r w:rsidR="00792061" w:rsidRPr="00905FD8">
        <w:rPr>
          <w:lang w:val="en-US"/>
        </w:rPr>
        <w:t xml:space="preserve"> positive adaptations are affirmed</w:t>
      </w:r>
      <w:r w:rsidR="00BD2A38">
        <w:rPr>
          <w:lang w:val="en-US"/>
        </w:rPr>
        <w:t xml:space="preserve"> and lay the groundwork for prioritizing the conflict drivers differently in the next PRF funding.</w:t>
      </w:r>
      <w:r w:rsidR="00011DFE">
        <w:rPr>
          <w:lang w:val="en-US"/>
        </w:rPr>
        <w:t xml:space="preserve"> </w:t>
      </w:r>
      <w:r w:rsidR="00BD2A38">
        <w:rPr>
          <w:lang w:val="en-US"/>
        </w:rPr>
        <w:t xml:space="preserve">The key adaptations included: </w:t>
      </w:r>
    </w:p>
    <w:p w14:paraId="68D4ACB5" w14:textId="47A7CFC3" w:rsidR="00BD2A38" w:rsidRDefault="00BD2A38" w:rsidP="008572FA">
      <w:pPr>
        <w:pStyle w:val="NormalNumbered"/>
        <w:numPr>
          <w:ilvl w:val="1"/>
          <w:numId w:val="113"/>
        </w:numPr>
        <w:spacing w:after="0"/>
      </w:pPr>
      <w:r>
        <w:t>Increasing interest in targeting mono-ethnic communities</w:t>
      </w:r>
      <w:r w:rsidR="00A41847">
        <w:t xml:space="preserve"> in peacebuilding initiatives (</w:t>
      </w:r>
      <w:r>
        <w:t>in addition to polyethnic populations</w:t>
      </w:r>
      <w:r w:rsidR="00A41847">
        <w:t>)</w:t>
      </w:r>
      <w:r>
        <w:t>.</w:t>
      </w:r>
      <w:r w:rsidR="00011DFE">
        <w:t xml:space="preserve"> </w:t>
      </w:r>
    </w:p>
    <w:p w14:paraId="0F4266A0" w14:textId="6ABC63FB" w:rsidR="00BD2A38" w:rsidRDefault="00BD2A38" w:rsidP="008572FA">
      <w:pPr>
        <w:pStyle w:val="NormalNumbered"/>
        <w:numPr>
          <w:ilvl w:val="1"/>
          <w:numId w:val="113"/>
        </w:numPr>
        <w:spacing w:after="0"/>
      </w:pPr>
      <w:r>
        <w:t xml:space="preserve">Integrating initiatives targeting cross-border and external </w:t>
      </w:r>
      <w:r w:rsidR="00A41847">
        <w:t>drivers</w:t>
      </w:r>
      <w:r>
        <w:t xml:space="preserve"> </w:t>
      </w:r>
      <w:r w:rsidR="00A41847">
        <w:t>(</w:t>
      </w:r>
      <w:r>
        <w:t>in addition to internal conflict drivers</w:t>
      </w:r>
      <w:r w:rsidR="00A41847">
        <w:t>).</w:t>
      </w:r>
    </w:p>
    <w:p w14:paraId="7F3AA278" w14:textId="3C359506" w:rsidR="00A41847" w:rsidRDefault="00A41847" w:rsidP="008572FA">
      <w:pPr>
        <w:pStyle w:val="NormalNumbered"/>
        <w:numPr>
          <w:ilvl w:val="1"/>
          <w:numId w:val="113"/>
        </w:numPr>
        <w:spacing w:after="0"/>
      </w:pPr>
      <w:r>
        <w:t>More emphasis on the PBNPA identified elements of youth unemployment, radicalization, and corruption in future work.</w:t>
      </w:r>
    </w:p>
    <w:p w14:paraId="102FF8B0" w14:textId="614149ED" w:rsidR="00EC42C9" w:rsidRDefault="00A41847" w:rsidP="00A41847">
      <w:pPr>
        <w:pStyle w:val="NormalNumbered"/>
        <w:numPr>
          <w:ilvl w:val="1"/>
          <w:numId w:val="113"/>
        </w:numPr>
        <w:spacing w:after="0"/>
      </w:pPr>
      <w:r>
        <w:t>Continuing to emphasize the promotion of participation of minorities in public life building on initial policies for increasing minority representation in institutions and civil service.</w:t>
      </w:r>
      <w:r w:rsidR="00011DFE">
        <w:t xml:space="preserve"> </w:t>
      </w:r>
    </w:p>
    <w:p w14:paraId="0622737B" w14:textId="77777777" w:rsidR="00A41847" w:rsidRPr="00905FD8" w:rsidRDefault="00A41847" w:rsidP="00A41847">
      <w:pPr>
        <w:pStyle w:val="NormalNumbered"/>
        <w:numPr>
          <w:ilvl w:val="0"/>
          <w:numId w:val="0"/>
        </w:numPr>
        <w:spacing w:after="0"/>
        <w:ind w:left="1440"/>
      </w:pPr>
    </w:p>
    <w:p w14:paraId="1B643B4D" w14:textId="6EA2C897" w:rsidR="00EC42C9" w:rsidRPr="00905FD8" w:rsidRDefault="00EC42C9" w:rsidP="008C4320">
      <w:pPr>
        <w:pStyle w:val="NormalNumberedExec"/>
        <w:rPr>
          <w:lang w:val="en-US"/>
        </w:rPr>
      </w:pPr>
      <w:r w:rsidRPr="00905FD8">
        <w:rPr>
          <w:u w:val="single"/>
          <w:lang w:val="en-US"/>
        </w:rPr>
        <w:t>Geographic Coverage and Mono-ethnic Communities</w:t>
      </w:r>
      <w:r w:rsidRPr="00905FD8">
        <w:rPr>
          <w:lang w:val="en-US"/>
        </w:rPr>
        <w:t>.</w:t>
      </w:r>
      <w:r w:rsidR="00E76B44" w:rsidRPr="00905FD8">
        <w:rPr>
          <w:lang w:val="en-US"/>
        </w:rPr>
        <w:t xml:space="preserve"> </w:t>
      </w:r>
      <w:r w:rsidRPr="00905FD8">
        <w:rPr>
          <w:lang w:val="en-US"/>
        </w:rPr>
        <w:t xml:space="preserve">The </w:t>
      </w:r>
      <w:r w:rsidR="00A41847">
        <w:rPr>
          <w:lang w:val="en-US"/>
        </w:rPr>
        <w:t xml:space="preserve">original </w:t>
      </w:r>
      <w:r w:rsidRPr="00905FD8">
        <w:rPr>
          <w:lang w:val="en-US"/>
        </w:rPr>
        <w:t xml:space="preserve">underlying logic of municipality selection for the PPP was based on areas of inter-ethnic or cross-border tensions and areas which experienced violence </w:t>
      </w:r>
      <w:r w:rsidR="00AF7678">
        <w:rPr>
          <w:lang w:val="en-US"/>
        </w:rPr>
        <w:t>in</w:t>
      </w:r>
      <w:r w:rsidRPr="00905FD8">
        <w:rPr>
          <w:lang w:val="en-US"/>
        </w:rPr>
        <w:t xml:space="preserve"> 2010.</w:t>
      </w:r>
      <w:r w:rsidR="00E76B44" w:rsidRPr="00905FD8">
        <w:rPr>
          <w:lang w:val="en-US"/>
        </w:rPr>
        <w:t xml:space="preserve"> </w:t>
      </w:r>
      <w:r w:rsidRPr="00905FD8">
        <w:rPr>
          <w:lang w:val="en-US"/>
        </w:rPr>
        <w:t>Triangulated patterns confirm that inter-ethnic relations have improved – especially in these polyethnic areas.</w:t>
      </w:r>
      <w:r w:rsidR="00E76B44" w:rsidRPr="00905FD8">
        <w:rPr>
          <w:lang w:val="en-US"/>
        </w:rPr>
        <w:t xml:space="preserve"> </w:t>
      </w:r>
      <w:r w:rsidRPr="00905FD8">
        <w:rPr>
          <w:lang w:val="en-US"/>
        </w:rPr>
        <w:t xml:space="preserve">While it is difficult to attribute all effects to PRF projects, the fact that inter-ethnic relations appear to be now less an issue in the communities of intervention, compared to 2013 can be seen in itself as a measure of the </w:t>
      </w:r>
      <w:r w:rsidR="00AF7678">
        <w:rPr>
          <w:lang w:val="en-US"/>
        </w:rPr>
        <w:t xml:space="preserve">PPP’s </w:t>
      </w:r>
      <w:r w:rsidRPr="00905FD8">
        <w:rPr>
          <w:lang w:val="en-US"/>
        </w:rPr>
        <w:t>success. It is therefore legitimate to assume the theories of change of the PPP Outcomes – and broadly of the projects – proved to be generally relevant.</w:t>
      </w:r>
    </w:p>
    <w:p w14:paraId="6F43B7C3" w14:textId="2895F8DF" w:rsidR="00EC42C9" w:rsidRPr="00905FD8" w:rsidRDefault="00AF7678" w:rsidP="008C4320">
      <w:pPr>
        <w:pStyle w:val="NormalNumberedExec"/>
        <w:rPr>
          <w:lang w:val="en-US"/>
        </w:rPr>
      </w:pPr>
      <w:r>
        <w:rPr>
          <w:lang w:val="en-US"/>
        </w:rPr>
        <w:t>M</w:t>
      </w:r>
      <w:r w:rsidR="00EC42C9" w:rsidRPr="00905FD8">
        <w:rPr>
          <w:lang w:val="en-US"/>
        </w:rPr>
        <w:t>ultiple respondents at all levels suggested that future consideration should be given to targeting more isolated and mono-ethnic areas.</w:t>
      </w:r>
      <w:r w:rsidR="00E76B44" w:rsidRPr="00905FD8">
        <w:rPr>
          <w:lang w:val="en-US"/>
        </w:rPr>
        <w:t xml:space="preserve"> </w:t>
      </w:r>
      <w:r w:rsidR="00EC42C9" w:rsidRPr="00905FD8">
        <w:rPr>
          <w:lang w:val="en-US"/>
        </w:rPr>
        <w:t>The</w:t>
      </w:r>
      <w:r>
        <w:rPr>
          <w:lang w:val="en-US"/>
        </w:rPr>
        <w:t>y</w:t>
      </w:r>
      <w:r w:rsidR="00EC42C9" w:rsidRPr="00905FD8">
        <w:rPr>
          <w:lang w:val="en-US"/>
        </w:rPr>
        <w:t xml:space="preserve"> </w:t>
      </w:r>
      <w:r w:rsidR="009711B5">
        <w:rPr>
          <w:lang w:val="en-US"/>
        </w:rPr>
        <w:t>claimed</w:t>
      </w:r>
      <w:r w:rsidR="00EC42C9" w:rsidRPr="00905FD8">
        <w:rPr>
          <w:lang w:val="en-US"/>
        </w:rPr>
        <w:t xml:space="preserve"> that levels of intolerance and socio-economic marginalization may actually be higher in mono-ethnic and more isolated areas</w:t>
      </w:r>
      <w:r>
        <w:rPr>
          <w:lang w:val="en-US"/>
        </w:rPr>
        <w:t>,</w:t>
      </w:r>
      <w:r w:rsidR="00EC42C9" w:rsidRPr="00905FD8">
        <w:rPr>
          <w:lang w:val="en-US"/>
        </w:rPr>
        <w:t xml:space="preserve"> and that these may be important factors for future threats to peace.</w:t>
      </w:r>
      <w:r w:rsidR="00E76B44" w:rsidRPr="00905FD8">
        <w:rPr>
          <w:lang w:val="en-US"/>
        </w:rPr>
        <w:t xml:space="preserve"> </w:t>
      </w:r>
      <w:r w:rsidR="00EC42C9" w:rsidRPr="00905FD8">
        <w:rPr>
          <w:lang w:val="en-US"/>
        </w:rPr>
        <w:t>The geographic expansion of targeted municipalities over the course of the PPP to some extent reflect</w:t>
      </w:r>
      <w:r>
        <w:rPr>
          <w:lang w:val="en-US"/>
        </w:rPr>
        <w:t>s</w:t>
      </w:r>
      <w:r w:rsidR="00EC42C9" w:rsidRPr="00905FD8">
        <w:rPr>
          <w:lang w:val="en-US"/>
        </w:rPr>
        <w:t xml:space="preserve"> this shift in</w:t>
      </w:r>
      <w:r w:rsidR="00A41847">
        <w:rPr>
          <w:lang w:val="en-US"/>
        </w:rPr>
        <w:t xml:space="preserve"> focus to mono-ethnic areas.</w:t>
      </w:r>
      <w:r w:rsidR="00011DFE">
        <w:rPr>
          <w:lang w:val="en-US"/>
        </w:rPr>
        <w:t xml:space="preserve"> </w:t>
      </w:r>
      <w:r w:rsidR="00A41847">
        <w:rPr>
          <w:lang w:val="en-US"/>
        </w:rPr>
        <w:t>I</w:t>
      </w:r>
      <w:r w:rsidR="00EC42C9" w:rsidRPr="00905FD8">
        <w:rPr>
          <w:lang w:val="en-US"/>
        </w:rPr>
        <w:t>t may be worthwhile to consider</w:t>
      </w:r>
      <w:r w:rsidR="00A41847">
        <w:rPr>
          <w:lang w:val="en-US"/>
        </w:rPr>
        <w:t xml:space="preserve"> supporting further research on identifying specific peacebuilding needs and challenges of isolated and mono-ethnic areas to confirm if</w:t>
      </w:r>
      <w:r w:rsidR="00EC42C9" w:rsidRPr="00905FD8">
        <w:rPr>
          <w:lang w:val="en-US"/>
        </w:rPr>
        <w:t xml:space="preserve"> further focus on these more isolated or closed communities</w:t>
      </w:r>
      <w:r w:rsidR="00A41847">
        <w:rPr>
          <w:lang w:val="en-US"/>
        </w:rPr>
        <w:t xml:space="preserve"> is merited</w:t>
      </w:r>
      <w:r w:rsidR="00EC42C9" w:rsidRPr="00905FD8">
        <w:rPr>
          <w:lang w:val="en-US"/>
        </w:rPr>
        <w:t>.</w:t>
      </w:r>
      <w:r w:rsidR="00011DFE">
        <w:rPr>
          <w:lang w:val="en-US"/>
        </w:rPr>
        <w:t xml:space="preserve"> </w:t>
      </w:r>
    </w:p>
    <w:p w14:paraId="13ED95ED" w14:textId="74A742FD" w:rsidR="00EC42C9" w:rsidRPr="00905FD8" w:rsidRDefault="00EC42C9" w:rsidP="008C4320">
      <w:pPr>
        <w:pStyle w:val="NormalNumberedExec"/>
        <w:rPr>
          <w:lang w:val="en-US"/>
        </w:rPr>
      </w:pPr>
      <w:r w:rsidRPr="00905FD8">
        <w:rPr>
          <w:u w:val="single"/>
          <w:lang w:val="en-US"/>
        </w:rPr>
        <w:t>Future Drivers</w:t>
      </w:r>
      <w:r w:rsidRPr="00905FD8">
        <w:rPr>
          <w:lang w:val="en-US"/>
        </w:rPr>
        <w:t>.</w:t>
      </w:r>
      <w:r w:rsidR="00E76B44" w:rsidRPr="00905FD8">
        <w:rPr>
          <w:lang w:val="en-US"/>
        </w:rPr>
        <w:t xml:space="preserve"> </w:t>
      </w:r>
      <w:r w:rsidRPr="00905FD8">
        <w:rPr>
          <w:lang w:val="en-US"/>
        </w:rPr>
        <w:t>The PBF has taken the decision to develop another round of PRF funding with a focus on preventing violent extremism (PVE) and peacebuilding.</w:t>
      </w:r>
      <w:r w:rsidR="00011DFE">
        <w:rPr>
          <w:lang w:val="en-US"/>
        </w:rPr>
        <w:t xml:space="preserve"> </w:t>
      </w:r>
      <w:r w:rsidRPr="00905FD8">
        <w:rPr>
          <w:lang w:val="en-US"/>
        </w:rPr>
        <w:t xml:space="preserve">Nearly </w:t>
      </w:r>
      <w:r w:rsidR="00AF7678">
        <w:rPr>
          <w:lang w:val="en-US"/>
        </w:rPr>
        <w:t xml:space="preserve">all </w:t>
      </w:r>
      <w:r w:rsidR="00117854">
        <w:rPr>
          <w:lang w:val="en-US"/>
        </w:rPr>
        <w:t>provincial</w:t>
      </w:r>
      <w:r w:rsidRPr="00905FD8">
        <w:rPr>
          <w:lang w:val="en-US"/>
        </w:rPr>
        <w:t xml:space="preserve">, </w:t>
      </w:r>
      <w:r w:rsidR="00117854">
        <w:rPr>
          <w:lang w:val="en-US"/>
        </w:rPr>
        <w:t>district</w:t>
      </w:r>
      <w:r w:rsidRPr="00905FD8">
        <w:rPr>
          <w:lang w:val="en-US"/>
        </w:rPr>
        <w:t xml:space="preserve"> and </w:t>
      </w:r>
      <w:r w:rsidR="00117854">
        <w:rPr>
          <w:lang w:val="en-US"/>
        </w:rPr>
        <w:t>local</w:t>
      </w:r>
      <w:r w:rsidRPr="00905FD8">
        <w:rPr>
          <w:lang w:val="en-US"/>
        </w:rPr>
        <w:t xml:space="preserve"> level stakeholder</w:t>
      </w:r>
      <w:r w:rsidR="00AF7678">
        <w:rPr>
          <w:lang w:val="en-US"/>
        </w:rPr>
        <w:t xml:space="preserve"> interviewees</w:t>
      </w:r>
      <w:r w:rsidRPr="00905FD8">
        <w:rPr>
          <w:lang w:val="en-US"/>
        </w:rPr>
        <w:t xml:space="preserve"> cited the same four future potential threats to peace:</w:t>
      </w:r>
      <w:r w:rsidR="00E76B44" w:rsidRPr="00905FD8">
        <w:rPr>
          <w:lang w:val="en-US"/>
        </w:rPr>
        <w:t xml:space="preserve"> </w:t>
      </w:r>
      <w:r w:rsidRPr="00905FD8">
        <w:rPr>
          <w:lang w:val="en-US"/>
        </w:rPr>
        <w:t>Youth Unemployment, Non-Demarcated Boundaries, Corruption and Radicalization.</w:t>
      </w:r>
      <w:r w:rsidR="00E76B44" w:rsidRPr="00905FD8">
        <w:rPr>
          <w:lang w:val="en-US"/>
        </w:rPr>
        <w:t xml:space="preserve"> </w:t>
      </w:r>
      <w:r w:rsidRPr="00905FD8">
        <w:rPr>
          <w:lang w:val="en-US"/>
        </w:rPr>
        <w:t xml:space="preserve">Although most of these elements were addressed within the frame of the PPP, they were not always emphasized to the </w:t>
      </w:r>
      <w:r w:rsidR="00AF7678">
        <w:rPr>
          <w:lang w:val="en-US"/>
        </w:rPr>
        <w:t>extent</w:t>
      </w:r>
      <w:r w:rsidRPr="00905FD8">
        <w:rPr>
          <w:lang w:val="en-US"/>
        </w:rPr>
        <w:t xml:space="preserve"> of stakeholder</w:t>
      </w:r>
      <w:r w:rsidR="00AF7678">
        <w:rPr>
          <w:lang w:val="en-US"/>
        </w:rPr>
        <w:t>s’</w:t>
      </w:r>
      <w:r w:rsidRPr="00905FD8">
        <w:rPr>
          <w:lang w:val="en-US"/>
        </w:rPr>
        <w:t xml:space="preserve"> concern</w:t>
      </w:r>
      <w:r w:rsidR="00AF7678">
        <w:rPr>
          <w:lang w:val="en-US"/>
        </w:rPr>
        <w:t>s</w:t>
      </w:r>
      <w:r w:rsidRPr="00905FD8">
        <w:rPr>
          <w:lang w:val="en-US"/>
        </w:rPr>
        <w:t>.</w:t>
      </w:r>
      <w:r w:rsidR="00E76B44" w:rsidRPr="00905FD8">
        <w:rPr>
          <w:lang w:val="en-US"/>
        </w:rPr>
        <w:t xml:space="preserve"> </w:t>
      </w:r>
    </w:p>
    <w:p w14:paraId="1C9D4FBC" w14:textId="5A8D12F9" w:rsidR="00EC42C9" w:rsidRPr="00905FD8" w:rsidRDefault="00EC42C9" w:rsidP="008C4320">
      <w:pPr>
        <w:pStyle w:val="NormalNumberedExec"/>
        <w:rPr>
          <w:lang w:val="en-US"/>
        </w:rPr>
      </w:pPr>
      <w:r w:rsidRPr="00905FD8">
        <w:rPr>
          <w:lang w:val="en-US"/>
        </w:rPr>
        <w:t xml:space="preserve">Youth </w:t>
      </w:r>
      <w:r w:rsidR="00790B0B">
        <w:rPr>
          <w:lang w:val="en-US"/>
        </w:rPr>
        <w:t>u</w:t>
      </w:r>
      <w:r w:rsidRPr="00905FD8">
        <w:rPr>
          <w:lang w:val="en-US"/>
        </w:rPr>
        <w:t>nemployment</w:t>
      </w:r>
      <w:r w:rsidR="00790B0B">
        <w:rPr>
          <w:lang w:val="en-US"/>
        </w:rPr>
        <w:t>, for example,</w:t>
      </w:r>
      <w:r w:rsidRPr="00905FD8">
        <w:rPr>
          <w:lang w:val="en-US"/>
        </w:rPr>
        <w:t xml:space="preserve"> was by far the most commonly cited next big threat to peace</w:t>
      </w:r>
      <w:r w:rsidR="00790B0B">
        <w:rPr>
          <w:lang w:val="en-US"/>
        </w:rPr>
        <w:t>;</w:t>
      </w:r>
      <w:r w:rsidRPr="00905FD8">
        <w:rPr>
          <w:lang w:val="en-US"/>
        </w:rPr>
        <w:t xml:space="preserve"> most stakeholders specifically linked youth unemployment to emerging violent extremism.</w:t>
      </w:r>
      <w:r w:rsidR="00E76B44" w:rsidRPr="00905FD8">
        <w:rPr>
          <w:lang w:val="en-US"/>
        </w:rPr>
        <w:t xml:space="preserve"> </w:t>
      </w:r>
      <w:r w:rsidRPr="00905FD8">
        <w:rPr>
          <w:lang w:val="en-US"/>
        </w:rPr>
        <w:t xml:space="preserve">While represented in the PPP, </w:t>
      </w:r>
      <w:r w:rsidR="00372939">
        <w:rPr>
          <w:lang w:val="en-US"/>
        </w:rPr>
        <w:t>youth unemployment</w:t>
      </w:r>
      <w:r w:rsidRPr="00905FD8">
        <w:rPr>
          <w:lang w:val="en-US"/>
        </w:rPr>
        <w:t xml:space="preserve"> is only covered as a single component of one project.</w:t>
      </w:r>
      <w:r w:rsidR="00011DFE">
        <w:rPr>
          <w:lang w:val="en-US"/>
        </w:rPr>
        <w:t xml:space="preserve"> </w:t>
      </w:r>
    </w:p>
    <w:p w14:paraId="5A08A055" w14:textId="3B4FCC8F" w:rsidR="00EC42C9" w:rsidRPr="00905FD8" w:rsidRDefault="00EC42C9" w:rsidP="008C4320">
      <w:pPr>
        <w:pStyle w:val="NormalNumberedExec"/>
        <w:rPr>
          <w:lang w:val="en-US"/>
        </w:rPr>
      </w:pPr>
      <w:r w:rsidRPr="00905FD8">
        <w:rPr>
          <w:u w:val="single"/>
          <w:lang w:val="en-US"/>
        </w:rPr>
        <w:t>Civic Integration</w:t>
      </w:r>
      <w:r w:rsidRPr="00905FD8">
        <w:rPr>
          <w:lang w:val="en-US"/>
        </w:rPr>
        <w:t>.</w:t>
      </w:r>
      <w:r w:rsidR="00E76B44" w:rsidRPr="00905FD8">
        <w:rPr>
          <w:lang w:val="en-US"/>
        </w:rPr>
        <w:t xml:space="preserve"> </w:t>
      </w:r>
      <w:r w:rsidRPr="00905FD8">
        <w:rPr>
          <w:lang w:val="en-US"/>
        </w:rPr>
        <w:t>The assumption that participation of minorities in public life could be addressed by increasing minority representation in institutions/civil service, largely underestimated the political will to effectively address this issue or seek truth and justice for the victims of the 2010 events, and the reluctance by the minorities to confront the state (and expose themselves further) on this issue. It appears that some minorities have adopted an approach of minimizing integration as a strategy for reducing inter-ethnic tensions.</w:t>
      </w:r>
      <w:r w:rsidR="00E76B44" w:rsidRPr="00905FD8">
        <w:rPr>
          <w:lang w:val="en-US"/>
        </w:rPr>
        <w:t xml:space="preserve"> </w:t>
      </w:r>
      <w:r w:rsidRPr="00905FD8">
        <w:rPr>
          <w:lang w:val="en-US"/>
        </w:rPr>
        <w:t>Those using this strategy also tend to orient themselves towards neighboring countries where their ethnic group is a majority and to cultivate connections in trans-boundary issues.</w:t>
      </w:r>
    </w:p>
    <w:p w14:paraId="17FBD032" w14:textId="551AEF58" w:rsidR="00EC42C9" w:rsidRPr="00905FD8" w:rsidRDefault="00EC42C9" w:rsidP="008C4320">
      <w:pPr>
        <w:pStyle w:val="NormalNumberedExec"/>
        <w:rPr>
          <w:lang w:val="en-US"/>
        </w:rPr>
      </w:pPr>
      <w:r w:rsidRPr="00905FD8">
        <w:rPr>
          <w:lang w:val="en-US"/>
        </w:rPr>
        <w:t xml:space="preserve">Consequently, civic integration projects may face the double challenge of limited political will at the </w:t>
      </w:r>
      <w:r w:rsidR="00911467">
        <w:rPr>
          <w:lang w:val="en-US"/>
        </w:rPr>
        <w:t>n</w:t>
      </w:r>
      <w:r w:rsidRPr="00905FD8">
        <w:rPr>
          <w:lang w:val="en-US"/>
        </w:rPr>
        <w:t>ational level combined with limited political will among some minorities to actually aspire for more engagement in public institutions.</w:t>
      </w:r>
      <w:r w:rsidR="00E76B44" w:rsidRPr="00905FD8">
        <w:rPr>
          <w:lang w:val="en-US"/>
        </w:rPr>
        <w:t xml:space="preserve"> </w:t>
      </w:r>
      <w:r w:rsidRPr="00905FD8">
        <w:rPr>
          <w:lang w:val="en-US"/>
        </w:rPr>
        <w:t>This combination of challenges may be one reason that while the projects succeeded in adapting some policies and legal or regulatory frameworks in this regard, there was limited interest to extend related measures beyond some limited sectoral areas or institutions.</w:t>
      </w:r>
      <w:r w:rsidR="00E76B44" w:rsidRPr="00905FD8">
        <w:rPr>
          <w:lang w:val="en-US"/>
        </w:rPr>
        <w:t xml:space="preserve"> </w:t>
      </w:r>
    </w:p>
    <w:p w14:paraId="326ED68C" w14:textId="77777777" w:rsidR="00EC42C9" w:rsidRPr="00905FD8" w:rsidRDefault="00EC42C9" w:rsidP="00EC42C9">
      <w:pPr>
        <w:pStyle w:val="NormalNumbered"/>
        <w:numPr>
          <w:ilvl w:val="0"/>
          <w:numId w:val="0"/>
        </w:numPr>
        <w:rPr>
          <w:b/>
        </w:rPr>
      </w:pPr>
      <w:r w:rsidRPr="00905FD8">
        <w:rPr>
          <w:b/>
        </w:rPr>
        <w:t>Conclusions and Lessons Learned</w:t>
      </w:r>
    </w:p>
    <w:p w14:paraId="61297E2B" w14:textId="77777777" w:rsidR="00EC42C9" w:rsidRPr="00905FD8" w:rsidRDefault="00EC42C9" w:rsidP="00911467">
      <w:pPr>
        <w:pStyle w:val="NormalNumberedExec"/>
        <w:rPr>
          <w:lang w:val="en-US"/>
        </w:rPr>
      </w:pPr>
      <w:r w:rsidRPr="00905FD8">
        <w:rPr>
          <w:lang w:val="en-US"/>
        </w:rPr>
        <w:t>The following table summarizes the conclusions of the evaluation based on the five dimensions of evaluation and the gender sensitivity component.</w:t>
      </w:r>
    </w:p>
    <w:p w14:paraId="0FDA1223" w14:textId="05ED2F5E" w:rsidR="00EC42C9" w:rsidRPr="00905FD8" w:rsidRDefault="00EC42C9" w:rsidP="00EC42C9">
      <w:pPr>
        <w:pStyle w:val="NormalNumbered"/>
        <w:numPr>
          <w:ilvl w:val="0"/>
          <w:numId w:val="0"/>
        </w:numPr>
        <w:spacing w:after="0"/>
        <w:rPr>
          <w:b/>
        </w:rPr>
      </w:pPr>
      <w:r w:rsidRPr="00905FD8">
        <w:rPr>
          <w:b/>
        </w:rPr>
        <w:t>Table E-2:</w:t>
      </w:r>
      <w:r w:rsidR="00E76B44" w:rsidRPr="00905FD8">
        <w:rPr>
          <w:b/>
        </w:rPr>
        <w:t xml:space="preserve"> </w:t>
      </w:r>
      <w:r w:rsidRPr="00905FD8">
        <w:rPr>
          <w:b/>
        </w:rPr>
        <w:t>Evaluation Summary by Dimension</w:t>
      </w:r>
    </w:p>
    <w:tbl>
      <w:tblPr>
        <w:tblStyle w:val="TableGrid"/>
        <w:tblW w:w="0" w:type="auto"/>
        <w:tblLook w:val="04A0" w:firstRow="1" w:lastRow="0" w:firstColumn="1" w:lastColumn="0" w:noHBand="0" w:noVBand="1"/>
      </w:tblPr>
      <w:tblGrid>
        <w:gridCol w:w="1838"/>
        <w:gridCol w:w="7224"/>
      </w:tblGrid>
      <w:tr w:rsidR="00EC42C9" w:rsidRPr="00905FD8" w14:paraId="0D0494BC" w14:textId="77777777" w:rsidTr="008C4432">
        <w:tc>
          <w:tcPr>
            <w:tcW w:w="1838" w:type="dxa"/>
            <w:shd w:val="clear" w:color="auto" w:fill="B8CCE4" w:themeFill="accent1" w:themeFillTint="66"/>
            <w:vAlign w:val="center"/>
          </w:tcPr>
          <w:p w14:paraId="3BF68C60" w14:textId="77777777" w:rsidR="00EC42C9" w:rsidRPr="00905FD8" w:rsidRDefault="00EC42C9" w:rsidP="008C4432">
            <w:pPr>
              <w:pStyle w:val="NormalNumbered"/>
              <w:numPr>
                <w:ilvl w:val="0"/>
                <w:numId w:val="0"/>
              </w:numPr>
              <w:jc w:val="center"/>
              <w:rPr>
                <w:b/>
                <w:sz w:val="20"/>
              </w:rPr>
            </w:pPr>
            <w:r w:rsidRPr="00905FD8">
              <w:rPr>
                <w:b/>
                <w:sz w:val="20"/>
              </w:rPr>
              <w:t>Dimension</w:t>
            </w:r>
          </w:p>
        </w:tc>
        <w:tc>
          <w:tcPr>
            <w:tcW w:w="7224" w:type="dxa"/>
            <w:shd w:val="clear" w:color="auto" w:fill="B8CCE4" w:themeFill="accent1" w:themeFillTint="66"/>
            <w:vAlign w:val="center"/>
          </w:tcPr>
          <w:p w14:paraId="7C741989" w14:textId="77777777" w:rsidR="00EC42C9" w:rsidRPr="00905FD8" w:rsidRDefault="00EC42C9" w:rsidP="008C4432">
            <w:pPr>
              <w:pStyle w:val="NormalNumbered"/>
              <w:numPr>
                <w:ilvl w:val="0"/>
                <w:numId w:val="0"/>
              </w:numPr>
              <w:jc w:val="center"/>
              <w:rPr>
                <w:b/>
                <w:sz w:val="20"/>
              </w:rPr>
            </w:pPr>
            <w:r w:rsidRPr="00905FD8">
              <w:rPr>
                <w:b/>
                <w:sz w:val="20"/>
              </w:rPr>
              <w:t>Summary</w:t>
            </w:r>
          </w:p>
        </w:tc>
      </w:tr>
      <w:tr w:rsidR="00EC42C9" w:rsidRPr="00905FD8" w14:paraId="22D63B30" w14:textId="77777777" w:rsidTr="008C4432">
        <w:tc>
          <w:tcPr>
            <w:tcW w:w="1838" w:type="dxa"/>
            <w:shd w:val="clear" w:color="auto" w:fill="D9D9D9" w:themeFill="background1" w:themeFillShade="D9"/>
            <w:vAlign w:val="center"/>
          </w:tcPr>
          <w:p w14:paraId="03CA9C6F" w14:textId="77777777" w:rsidR="00EC42C9" w:rsidRPr="00905FD8" w:rsidRDefault="00EC42C9" w:rsidP="008C4432">
            <w:pPr>
              <w:pStyle w:val="NormalNumbered"/>
              <w:numPr>
                <w:ilvl w:val="0"/>
                <w:numId w:val="0"/>
              </w:numPr>
              <w:rPr>
                <w:b/>
                <w:sz w:val="20"/>
              </w:rPr>
            </w:pPr>
            <w:r w:rsidRPr="00905FD8">
              <w:rPr>
                <w:b/>
                <w:sz w:val="20"/>
              </w:rPr>
              <w:t>Relevance</w:t>
            </w:r>
          </w:p>
        </w:tc>
        <w:tc>
          <w:tcPr>
            <w:tcW w:w="7224" w:type="dxa"/>
            <w:vAlign w:val="center"/>
          </w:tcPr>
          <w:p w14:paraId="0EE00147" w14:textId="64B28F8D" w:rsidR="00EC42C9" w:rsidRPr="00905FD8" w:rsidRDefault="00EC42C9" w:rsidP="008572FA">
            <w:pPr>
              <w:pStyle w:val="NormalNumbered"/>
              <w:numPr>
                <w:ilvl w:val="0"/>
                <w:numId w:val="114"/>
              </w:numPr>
              <w:rPr>
                <w:sz w:val="20"/>
              </w:rPr>
            </w:pPr>
            <w:r w:rsidRPr="00905FD8">
              <w:rPr>
                <w:sz w:val="20"/>
              </w:rPr>
              <w:t>PPP peacebuilding factors relevant at the time.</w:t>
            </w:r>
            <w:r w:rsidR="00E76B44" w:rsidRPr="00905FD8">
              <w:rPr>
                <w:sz w:val="20"/>
              </w:rPr>
              <w:t xml:space="preserve"> </w:t>
            </w:r>
            <w:r w:rsidRPr="00905FD8">
              <w:rPr>
                <w:sz w:val="20"/>
              </w:rPr>
              <w:t>Many are still relevant for future PRF support, but may be prioritized differently in 2017.</w:t>
            </w:r>
            <w:r w:rsidR="00E76B44" w:rsidRPr="00905FD8">
              <w:rPr>
                <w:sz w:val="20"/>
              </w:rPr>
              <w:t xml:space="preserve"> </w:t>
            </w:r>
          </w:p>
          <w:p w14:paraId="429DC80D" w14:textId="055CD76B" w:rsidR="00EC42C9" w:rsidRPr="00905FD8" w:rsidRDefault="00EC42C9" w:rsidP="008572FA">
            <w:pPr>
              <w:pStyle w:val="NormalNumbered"/>
              <w:numPr>
                <w:ilvl w:val="0"/>
                <w:numId w:val="114"/>
              </w:numPr>
              <w:rPr>
                <w:sz w:val="20"/>
              </w:rPr>
            </w:pPr>
            <w:r w:rsidRPr="00905FD8">
              <w:rPr>
                <w:sz w:val="20"/>
              </w:rPr>
              <w:t>Design process considered highly collaborative and participat</w:t>
            </w:r>
            <w:r w:rsidR="00911467">
              <w:rPr>
                <w:sz w:val="20"/>
              </w:rPr>
              <w:t>ory</w:t>
            </w:r>
            <w:r w:rsidRPr="00905FD8">
              <w:rPr>
                <w:sz w:val="20"/>
              </w:rPr>
              <w:t xml:space="preserve"> exercise.</w:t>
            </w:r>
          </w:p>
          <w:p w14:paraId="3A106A99" w14:textId="29B43B30" w:rsidR="00EC42C9" w:rsidRPr="00905FD8" w:rsidRDefault="00EC42C9" w:rsidP="00F52891">
            <w:pPr>
              <w:pStyle w:val="NormalNumbered"/>
              <w:numPr>
                <w:ilvl w:val="0"/>
                <w:numId w:val="114"/>
              </w:numPr>
              <w:rPr>
                <w:sz w:val="20"/>
              </w:rPr>
            </w:pPr>
            <w:r w:rsidRPr="00905FD8">
              <w:rPr>
                <w:sz w:val="20"/>
              </w:rPr>
              <w:t>PPP projects were aligned with the priority plan and had strategic coherence with each other.</w:t>
            </w:r>
            <w:r w:rsidR="00E76B44" w:rsidRPr="00905FD8">
              <w:rPr>
                <w:sz w:val="20"/>
              </w:rPr>
              <w:t xml:space="preserve"> </w:t>
            </w:r>
            <w:r w:rsidRPr="00905FD8">
              <w:rPr>
                <w:sz w:val="20"/>
              </w:rPr>
              <w:t xml:space="preserve">However, </w:t>
            </w:r>
            <w:r w:rsidR="00F52891">
              <w:rPr>
                <w:sz w:val="20"/>
              </w:rPr>
              <w:t xml:space="preserve">a couple of the </w:t>
            </w:r>
            <w:r w:rsidRPr="00905FD8">
              <w:rPr>
                <w:sz w:val="20"/>
              </w:rPr>
              <w:t xml:space="preserve">projects appeared less well aligned </w:t>
            </w:r>
            <w:r w:rsidR="00F52891">
              <w:rPr>
                <w:sz w:val="20"/>
              </w:rPr>
              <w:t xml:space="preserve">in terms of the connection between the </w:t>
            </w:r>
            <w:r w:rsidR="00E471CD">
              <w:rPr>
                <w:sz w:val="20"/>
              </w:rPr>
              <w:t>projects</w:t>
            </w:r>
            <w:r w:rsidR="00F52891">
              <w:rPr>
                <w:sz w:val="20"/>
              </w:rPr>
              <w:t xml:space="preserve"> Theories of Change and the actual activities implemented.</w:t>
            </w:r>
            <w:r w:rsidR="004A28A4">
              <w:rPr>
                <w:sz w:val="20"/>
              </w:rPr>
              <w:t xml:space="preserve"> </w:t>
            </w:r>
          </w:p>
        </w:tc>
      </w:tr>
      <w:tr w:rsidR="00EC42C9" w:rsidRPr="00905FD8" w14:paraId="60F0DBE9" w14:textId="77777777" w:rsidTr="008C4432">
        <w:tc>
          <w:tcPr>
            <w:tcW w:w="1838" w:type="dxa"/>
            <w:shd w:val="clear" w:color="auto" w:fill="D9D9D9" w:themeFill="background1" w:themeFillShade="D9"/>
            <w:vAlign w:val="center"/>
          </w:tcPr>
          <w:p w14:paraId="0FA95E7B" w14:textId="77777777" w:rsidR="00EC42C9" w:rsidRPr="00905FD8" w:rsidRDefault="00EC42C9" w:rsidP="008C4432">
            <w:pPr>
              <w:pStyle w:val="NormalNumbered"/>
              <w:numPr>
                <w:ilvl w:val="0"/>
                <w:numId w:val="0"/>
              </w:numPr>
              <w:rPr>
                <w:b/>
                <w:sz w:val="20"/>
              </w:rPr>
            </w:pPr>
            <w:r w:rsidRPr="00905FD8">
              <w:rPr>
                <w:b/>
                <w:sz w:val="20"/>
              </w:rPr>
              <w:t>Efficiency</w:t>
            </w:r>
          </w:p>
        </w:tc>
        <w:tc>
          <w:tcPr>
            <w:tcW w:w="7224" w:type="dxa"/>
            <w:vAlign w:val="center"/>
          </w:tcPr>
          <w:p w14:paraId="6F9A5771" w14:textId="55C0CC2E" w:rsidR="00EC42C9" w:rsidRPr="00905FD8" w:rsidRDefault="00EC42C9" w:rsidP="008572FA">
            <w:pPr>
              <w:pStyle w:val="NormalNumbered"/>
              <w:numPr>
                <w:ilvl w:val="0"/>
                <w:numId w:val="114"/>
              </w:numPr>
              <w:rPr>
                <w:sz w:val="20"/>
              </w:rPr>
            </w:pPr>
            <w:r w:rsidRPr="00905FD8">
              <w:rPr>
                <w:sz w:val="20"/>
              </w:rPr>
              <w:t>The PBF instrument is seen as highly flexible and responsive</w:t>
            </w:r>
            <w:r w:rsidR="007D4ECE">
              <w:rPr>
                <w:sz w:val="20"/>
              </w:rPr>
              <w:t>,</w:t>
            </w:r>
            <w:r w:rsidRPr="00905FD8">
              <w:rPr>
                <w:sz w:val="20"/>
              </w:rPr>
              <w:t xml:space="preserve"> with meaningful support provided as needed in the development and implementation of the PPP.</w:t>
            </w:r>
          </w:p>
          <w:p w14:paraId="0F198430" w14:textId="52B2D97F" w:rsidR="00EC42C9" w:rsidRPr="00905FD8" w:rsidRDefault="00EC42C9" w:rsidP="001C0F21">
            <w:pPr>
              <w:pStyle w:val="NormalNumbered"/>
              <w:numPr>
                <w:ilvl w:val="0"/>
                <w:numId w:val="114"/>
              </w:numPr>
              <w:rPr>
                <w:sz w:val="20"/>
              </w:rPr>
            </w:pPr>
            <w:r w:rsidRPr="00905FD8">
              <w:rPr>
                <w:sz w:val="20"/>
              </w:rPr>
              <w:t>The relatively innovative nature of the PRF instrument for the Kyrgyzstan context</w:t>
            </w:r>
            <w:r w:rsidR="001C0F21">
              <w:rPr>
                <w:sz w:val="20"/>
              </w:rPr>
              <w:t>, an emphasis on openness and competition through</w:t>
            </w:r>
            <w:r w:rsidRPr="00905FD8">
              <w:rPr>
                <w:sz w:val="20"/>
              </w:rPr>
              <w:t xml:space="preserve"> the individual competitive bidding process for project selection</w:t>
            </w:r>
            <w:r w:rsidR="001C0F21">
              <w:rPr>
                <w:sz w:val="20"/>
              </w:rPr>
              <w:t xml:space="preserve"> were deemed important for improving the quality of the projects, but</w:t>
            </w:r>
            <w:r w:rsidRPr="00905FD8">
              <w:rPr>
                <w:sz w:val="20"/>
              </w:rPr>
              <w:t xml:space="preserve"> did reduce overall efficiency of implementation and generated relatively high transaction costs.</w:t>
            </w:r>
          </w:p>
        </w:tc>
      </w:tr>
      <w:tr w:rsidR="00EC42C9" w:rsidRPr="00905FD8" w14:paraId="24A711E6" w14:textId="77777777" w:rsidTr="008C4432">
        <w:tc>
          <w:tcPr>
            <w:tcW w:w="1838" w:type="dxa"/>
            <w:shd w:val="clear" w:color="auto" w:fill="D9D9D9" w:themeFill="background1" w:themeFillShade="D9"/>
            <w:vAlign w:val="center"/>
          </w:tcPr>
          <w:p w14:paraId="13315582" w14:textId="04DCFA82" w:rsidR="00EC42C9" w:rsidRPr="00905FD8" w:rsidRDefault="00EC42C9" w:rsidP="00F52891">
            <w:pPr>
              <w:pStyle w:val="NormalNumbered"/>
              <w:numPr>
                <w:ilvl w:val="0"/>
                <w:numId w:val="0"/>
              </w:numPr>
              <w:rPr>
                <w:b/>
                <w:sz w:val="20"/>
              </w:rPr>
            </w:pPr>
            <w:r w:rsidRPr="00905FD8">
              <w:rPr>
                <w:b/>
                <w:sz w:val="20"/>
              </w:rPr>
              <w:t xml:space="preserve">Effectiveness </w:t>
            </w:r>
          </w:p>
        </w:tc>
        <w:tc>
          <w:tcPr>
            <w:tcW w:w="7224" w:type="dxa"/>
            <w:vAlign w:val="center"/>
          </w:tcPr>
          <w:p w14:paraId="66AA2A3A" w14:textId="66739771" w:rsidR="00EC42C9" w:rsidRPr="00905FD8" w:rsidRDefault="00EC42C9" w:rsidP="008572FA">
            <w:pPr>
              <w:pStyle w:val="NormalNumbered"/>
              <w:numPr>
                <w:ilvl w:val="0"/>
                <w:numId w:val="114"/>
              </w:numPr>
              <w:rPr>
                <w:sz w:val="20"/>
              </w:rPr>
            </w:pPr>
            <w:r w:rsidRPr="00905FD8">
              <w:rPr>
                <w:sz w:val="20"/>
              </w:rPr>
              <w:t>The PPP portfolio did achieve higher level results in all three priority areas.</w:t>
            </w:r>
            <w:r w:rsidR="00E76B44" w:rsidRPr="00905FD8">
              <w:rPr>
                <w:sz w:val="20"/>
              </w:rPr>
              <w:t xml:space="preserve"> </w:t>
            </w:r>
            <w:r w:rsidRPr="00905FD8">
              <w:rPr>
                <w:sz w:val="20"/>
              </w:rPr>
              <w:t xml:space="preserve">The </w:t>
            </w:r>
            <w:r w:rsidR="00E76B44" w:rsidRPr="00905FD8">
              <w:rPr>
                <w:sz w:val="20"/>
              </w:rPr>
              <w:t>amount</w:t>
            </w:r>
            <w:r w:rsidR="002B4515">
              <w:rPr>
                <w:sz w:val="20"/>
              </w:rPr>
              <w:t>s</w:t>
            </w:r>
            <w:r w:rsidR="00E76B44" w:rsidRPr="00905FD8">
              <w:rPr>
                <w:sz w:val="20"/>
              </w:rPr>
              <w:t xml:space="preserve"> of increase </w:t>
            </w:r>
            <w:r w:rsidRPr="00905FD8">
              <w:rPr>
                <w:sz w:val="20"/>
              </w:rPr>
              <w:t>varied among the three outcomes, but were all at least mildly positive.</w:t>
            </w:r>
            <w:r w:rsidR="00E76B44" w:rsidRPr="00905FD8">
              <w:rPr>
                <w:sz w:val="20"/>
              </w:rPr>
              <w:t xml:space="preserve"> </w:t>
            </w:r>
          </w:p>
          <w:p w14:paraId="2922D048" w14:textId="67D8DDBB" w:rsidR="00EC42C9" w:rsidRPr="00905FD8" w:rsidRDefault="00EC42C9" w:rsidP="008572FA">
            <w:pPr>
              <w:pStyle w:val="NormalNumbered"/>
              <w:numPr>
                <w:ilvl w:val="0"/>
                <w:numId w:val="114"/>
              </w:numPr>
              <w:rPr>
                <w:sz w:val="20"/>
              </w:rPr>
            </w:pPr>
            <w:r w:rsidRPr="00905FD8">
              <w:rPr>
                <w:sz w:val="20"/>
              </w:rPr>
              <w:t>The PPP was viewed as being strategically important and appropriately seized political opportunities for greater peacebuilding impact.</w:t>
            </w:r>
            <w:r w:rsidR="00E76B44" w:rsidRPr="00905FD8">
              <w:rPr>
                <w:sz w:val="20"/>
              </w:rPr>
              <w:t xml:space="preserve"> </w:t>
            </w:r>
          </w:p>
          <w:p w14:paraId="379D327F" w14:textId="6A1F4A20" w:rsidR="00EC42C9" w:rsidRPr="00905FD8" w:rsidRDefault="00EC42C9" w:rsidP="008572FA">
            <w:pPr>
              <w:pStyle w:val="NormalNumbered"/>
              <w:numPr>
                <w:ilvl w:val="0"/>
                <w:numId w:val="114"/>
              </w:numPr>
              <w:rPr>
                <w:sz w:val="20"/>
              </w:rPr>
            </w:pPr>
            <w:r w:rsidRPr="00905FD8">
              <w:rPr>
                <w:sz w:val="20"/>
              </w:rPr>
              <w:t>The actual coordination between projects by the RUNOs and implementing partners was a work in progress and often emerged as ad</w:t>
            </w:r>
            <w:r w:rsidR="007D4ECE">
              <w:rPr>
                <w:sz w:val="20"/>
              </w:rPr>
              <w:t>-</w:t>
            </w:r>
            <w:r w:rsidRPr="00905FD8">
              <w:rPr>
                <w:sz w:val="20"/>
              </w:rPr>
              <w:t>hoc rather than systematic</w:t>
            </w:r>
            <w:r w:rsidR="007D4ECE">
              <w:rPr>
                <w:sz w:val="20"/>
              </w:rPr>
              <w:t>;</w:t>
            </w:r>
            <w:r w:rsidRPr="00905FD8">
              <w:rPr>
                <w:sz w:val="20"/>
              </w:rPr>
              <w:t xml:space="preserve"> the outcome level working groups did create potential for enhanced coordination.</w:t>
            </w:r>
            <w:r w:rsidR="00E76B44" w:rsidRPr="00905FD8">
              <w:rPr>
                <w:sz w:val="20"/>
              </w:rPr>
              <w:t xml:space="preserve"> </w:t>
            </w:r>
          </w:p>
        </w:tc>
      </w:tr>
      <w:tr w:rsidR="00F52891" w:rsidRPr="00905FD8" w14:paraId="290A2292" w14:textId="77777777" w:rsidTr="008C4432">
        <w:tc>
          <w:tcPr>
            <w:tcW w:w="1838" w:type="dxa"/>
            <w:shd w:val="clear" w:color="auto" w:fill="D9D9D9" w:themeFill="background1" w:themeFillShade="D9"/>
            <w:vAlign w:val="center"/>
          </w:tcPr>
          <w:p w14:paraId="07CBFD26" w14:textId="2C82FAEF" w:rsidR="00F52891" w:rsidRPr="00905FD8" w:rsidRDefault="00F52891" w:rsidP="00F52891">
            <w:pPr>
              <w:pStyle w:val="NormalNumbered"/>
              <w:numPr>
                <w:ilvl w:val="0"/>
                <w:numId w:val="0"/>
              </w:numPr>
              <w:spacing w:after="0"/>
              <w:rPr>
                <w:b/>
                <w:sz w:val="20"/>
              </w:rPr>
            </w:pPr>
            <w:r>
              <w:rPr>
                <w:b/>
                <w:sz w:val="20"/>
              </w:rPr>
              <w:t>Impact</w:t>
            </w:r>
          </w:p>
        </w:tc>
        <w:tc>
          <w:tcPr>
            <w:tcW w:w="7224" w:type="dxa"/>
            <w:vAlign w:val="center"/>
          </w:tcPr>
          <w:p w14:paraId="3B4473E0" w14:textId="165CD07A" w:rsidR="00F52891" w:rsidRPr="00F52891" w:rsidRDefault="00F52891" w:rsidP="00F52891">
            <w:pPr>
              <w:pStyle w:val="NormalNumbered"/>
              <w:numPr>
                <w:ilvl w:val="0"/>
                <w:numId w:val="114"/>
              </w:numPr>
              <w:rPr>
                <w:sz w:val="20"/>
              </w:rPr>
            </w:pPr>
            <w:r>
              <w:rPr>
                <w:sz w:val="20"/>
              </w:rPr>
              <w:t>The overall impact of the PPP portfolio varies among the outcomes but there is at least mild positive progress for all three priority outcomes.</w:t>
            </w:r>
          </w:p>
          <w:p w14:paraId="3ACFF84E" w14:textId="63BBD9F6" w:rsidR="00F52891" w:rsidRPr="00F52891" w:rsidRDefault="00F52891" w:rsidP="00F52891">
            <w:pPr>
              <w:pStyle w:val="NormalNumbered"/>
              <w:numPr>
                <w:ilvl w:val="0"/>
                <w:numId w:val="114"/>
              </w:numPr>
              <w:rPr>
                <w:sz w:val="20"/>
              </w:rPr>
            </w:pPr>
            <w:r>
              <w:rPr>
                <w:sz w:val="20"/>
              </w:rPr>
              <w:t>Outcome 1 produced significant amounts of new legislation</w:t>
            </w:r>
          </w:p>
          <w:p w14:paraId="52A80C26" w14:textId="4BC8EB0C" w:rsidR="00F52891" w:rsidRPr="00F52891" w:rsidRDefault="00F52891" w:rsidP="00F52891">
            <w:pPr>
              <w:pStyle w:val="NormalNumbered"/>
              <w:numPr>
                <w:ilvl w:val="0"/>
                <w:numId w:val="114"/>
              </w:numPr>
              <w:rPr>
                <w:sz w:val="20"/>
              </w:rPr>
            </w:pPr>
            <w:r>
              <w:rPr>
                <w:sz w:val="20"/>
              </w:rPr>
              <w:t>Outcome 2 generated increased local capacity especially in the budgeting process and integrating women and youth considerations into local development plans</w:t>
            </w:r>
          </w:p>
          <w:p w14:paraId="37BB571F" w14:textId="0D20B821" w:rsidR="00F52891" w:rsidRPr="00F52891" w:rsidRDefault="00F52891" w:rsidP="00F52891">
            <w:pPr>
              <w:pStyle w:val="NormalNumbered"/>
              <w:numPr>
                <w:ilvl w:val="0"/>
                <w:numId w:val="114"/>
              </w:numPr>
              <w:rPr>
                <w:sz w:val="20"/>
              </w:rPr>
            </w:pPr>
            <w:r>
              <w:rPr>
                <w:sz w:val="20"/>
              </w:rPr>
              <w:t>Outcome 3 appears to have contributed to increased valuing of tolerance and diversity within the polyethnic targeted populations</w:t>
            </w:r>
          </w:p>
        </w:tc>
      </w:tr>
      <w:tr w:rsidR="00EC42C9" w:rsidRPr="00905FD8" w14:paraId="3A6921F3" w14:textId="77777777" w:rsidTr="008C4432">
        <w:tc>
          <w:tcPr>
            <w:tcW w:w="1838" w:type="dxa"/>
            <w:shd w:val="clear" w:color="auto" w:fill="D9D9D9" w:themeFill="background1" w:themeFillShade="D9"/>
            <w:vAlign w:val="center"/>
          </w:tcPr>
          <w:p w14:paraId="38665D47" w14:textId="57758CF8" w:rsidR="00EC42C9" w:rsidRPr="00905FD8" w:rsidRDefault="00EC42C9" w:rsidP="008C4432">
            <w:pPr>
              <w:pStyle w:val="NormalNumbered"/>
              <w:numPr>
                <w:ilvl w:val="0"/>
                <w:numId w:val="0"/>
              </w:numPr>
              <w:rPr>
                <w:b/>
                <w:sz w:val="20"/>
              </w:rPr>
            </w:pPr>
            <w:r w:rsidRPr="00905FD8">
              <w:rPr>
                <w:b/>
                <w:sz w:val="20"/>
              </w:rPr>
              <w:t>Gender Considerations</w:t>
            </w:r>
          </w:p>
        </w:tc>
        <w:tc>
          <w:tcPr>
            <w:tcW w:w="7224" w:type="dxa"/>
            <w:vAlign w:val="center"/>
          </w:tcPr>
          <w:p w14:paraId="4A153386" w14:textId="64C988EC" w:rsidR="00EC42C9" w:rsidRPr="00905FD8" w:rsidRDefault="00EC42C9" w:rsidP="008572FA">
            <w:pPr>
              <w:pStyle w:val="NormalNumbered"/>
              <w:numPr>
                <w:ilvl w:val="0"/>
                <w:numId w:val="114"/>
              </w:numPr>
              <w:rPr>
                <w:sz w:val="20"/>
              </w:rPr>
            </w:pPr>
            <w:r w:rsidRPr="00905FD8">
              <w:rPr>
                <w:sz w:val="20"/>
              </w:rPr>
              <w:t xml:space="preserve">Gender is not considered a conflict driver in this context, </w:t>
            </w:r>
            <w:r w:rsidR="00BA6EB3">
              <w:rPr>
                <w:sz w:val="20"/>
              </w:rPr>
              <w:t xml:space="preserve">though </w:t>
            </w:r>
            <w:r w:rsidRPr="00905FD8">
              <w:rPr>
                <w:sz w:val="20"/>
              </w:rPr>
              <w:t xml:space="preserve">good faith efforts </w:t>
            </w:r>
            <w:r w:rsidR="00BA6EB3">
              <w:rPr>
                <w:sz w:val="20"/>
              </w:rPr>
              <w:t>were made to</w:t>
            </w:r>
            <w:r w:rsidRPr="00905FD8">
              <w:rPr>
                <w:sz w:val="20"/>
              </w:rPr>
              <w:t xml:space="preserve"> integrate gender considerations into PPP and individual projects.</w:t>
            </w:r>
            <w:r w:rsidR="00E76B44" w:rsidRPr="00905FD8">
              <w:rPr>
                <w:sz w:val="20"/>
              </w:rPr>
              <w:t xml:space="preserve"> </w:t>
            </w:r>
          </w:p>
          <w:p w14:paraId="2A668781" w14:textId="08E48B86" w:rsidR="00EC42C9" w:rsidRPr="00905FD8" w:rsidRDefault="00BA6EB3" w:rsidP="008572FA">
            <w:pPr>
              <w:pStyle w:val="NormalNumbered"/>
              <w:numPr>
                <w:ilvl w:val="0"/>
                <w:numId w:val="114"/>
              </w:numPr>
              <w:rPr>
                <w:sz w:val="20"/>
              </w:rPr>
            </w:pPr>
            <w:r>
              <w:rPr>
                <w:sz w:val="20"/>
              </w:rPr>
              <w:t>I</w:t>
            </w:r>
            <w:r w:rsidR="00EC42C9" w:rsidRPr="00905FD8">
              <w:rPr>
                <w:sz w:val="20"/>
              </w:rPr>
              <w:t xml:space="preserve">nsufficient structural support and technical capacity </w:t>
            </w:r>
            <w:r>
              <w:rPr>
                <w:sz w:val="20"/>
              </w:rPr>
              <w:t xml:space="preserve">exists </w:t>
            </w:r>
            <w:r w:rsidR="00EC42C9" w:rsidRPr="00905FD8">
              <w:rPr>
                <w:sz w:val="20"/>
              </w:rPr>
              <w:t>to adequately support gender mainstreaming across all of the projects.</w:t>
            </w:r>
          </w:p>
        </w:tc>
      </w:tr>
      <w:tr w:rsidR="00EC42C9" w:rsidRPr="00905FD8" w14:paraId="61C926AD" w14:textId="77777777" w:rsidTr="008C4432">
        <w:tc>
          <w:tcPr>
            <w:tcW w:w="1838" w:type="dxa"/>
            <w:shd w:val="clear" w:color="auto" w:fill="D9D9D9" w:themeFill="background1" w:themeFillShade="D9"/>
            <w:vAlign w:val="center"/>
          </w:tcPr>
          <w:p w14:paraId="6E48490E" w14:textId="77777777" w:rsidR="00EC42C9" w:rsidRPr="00905FD8" w:rsidRDefault="00EC42C9" w:rsidP="008C4432">
            <w:pPr>
              <w:pStyle w:val="NormalNumbered"/>
              <w:numPr>
                <w:ilvl w:val="0"/>
                <w:numId w:val="0"/>
              </w:numPr>
              <w:rPr>
                <w:b/>
                <w:sz w:val="20"/>
              </w:rPr>
            </w:pPr>
            <w:r w:rsidRPr="00905FD8">
              <w:rPr>
                <w:b/>
                <w:sz w:val="20"/>
              </w:rPr>
              <w:t>Sustainability</w:t>
            </w:r>
          </w:p>
        </w:tc>
        <w:tc>
          <w:tcPr>
            <w:tcW w:w="7224" w:type="dxa"/>
            <w:vAlign w:val="center"/>
          </w:tcPr>
          <w:p w14:paraId="66279FDC" w14:textId="60C41AFC" w:rsidR="00EC42C9" w:rsidRPr="00905FD8" w:rsidRDefault="00EC42C9" w:rsidP="008572FA">
            <w:pPr>
              <w:pStyle w:val="NormalNumbered"/>
              <w:numPr>
                <w:ilvl w:val="0"/>
                <w:numId w:val="114"/>
              </w:numPr>
              <w:rPr>
                <w:sz w:val="20"/>
              </w:rPr>
            </w:pPr>
            <w:r w:rsidRPr="00905FD8">
              <w:rPr>
                <w:sz w:val="20"/>
              </w:rPr>
              <w:t>Significant sustainability challenges exist including the need to establish budget and management systems for new laws and policies and personnel transitions following election cycles.</w:t>
            </w:r>
            <w:r w:rsidR="00E76B44" w:rsidRPr="00905FD8">
              <w:rPr>
                <w:sz w:val="20"/>
              </w:rPr>
              <w:t xml:space="preserve"> </w:t>
            </w:r>
          </w:p>
          <w:p w14:paraId="192CABD7" w14:textId="42C9504C" w:rsidR="00EC42C9" w:rsidRPr="00905FD8" w:rsidRDefault="00BA6EB3" w:rsidP="008572FA">
            <w:pPr>
              <w:pStyle w:val="NormalNumbered"/>
              <w:numPr>
                <w:ilvl w:val="0"/>
                <w:numId w:val="114"/>
              </w:numPr>
              <w:rPr>
                <w:sz w:val="20"/>
              </w:rPr>
            </w:pPr>
            <w:r>
              <w:rPr>
                <w:sz w:val="20"/>
              </w:rPr>
              <w:t>T</w:t>
            </w:r>
            <w:r w:rsidR="00EC42C9" w:rsidRPr="00905FD8">
              <w:rPr>
                <w:sz w:val="20"/>
              </w:rPr>
              <w:t>he Government of Kyrgyzstan and other stakeholders do express a high degree of commitment to maintaining and building on the results of the PPP.</w:t>
            </w:r>
            <w:r w:rsidR="00E76B44" w:rsidRPr="00905FD8">
              <w:rPr>
                <w:sz w:val="20"/>
              </w:rPr>
              <w:t xml:space="preserve"> </w:t>
            </w:r>
          </w:p>
        </w:tc>
      </w:tr>
    </w:tbl>
    <w:p w14:paraId="7CDDB74D" w14:textId="77777777" w:rsidR="00EC42C9" w:rsidRPr="00905FD8" w:rsidRDefault="00EC42C9" w:rsidP="00EC42C9">
      <w:pPr>
        <w:pStyle w:val="NormalNumbered"/>
        <w:numPr>
          <w:ilvl w:val="0"/>
          <w:numId w:val="0"/>
        </w:numPr>
      </w:pPr>
    </w:p>
    <w:p w14:paraId="60CDF9DC" w14:textId="340C1C1F" w:rsidR="00EC42C9" w:rsidRPr="00905FD8" w:rsidRDefault="00665497" w:rsidP="008C4320">
      <w:pPr>
        <w:pStyle w:val="NormalNumberedExec"/>
        <w:rPr>
          <w:lang w:val="en-US"/>
        </w:rPr>
      </w:pPr>
      <w:r>
        <w:rPr>
          <w:lang w:val="en-US"/>
        </w:rPr>
        <w:t>The</w:t>
      </w:r>
      <w:r w:rsidR="00EC42C9" w:rsidRPr="00905FD8">
        <w:rPr>
          <w:lang w:val="en-US"/>
        </w:rPr>
        <w:t xml:space="preserve"> </w:t>
      </w:r>
      <w:r w:rsidR="0021115E">
        <w:rPr>
          <w:lang w:val="en-US"/>
        </w:rPr>
        <w:t xml:space="preserve">observations and conclusions </w:t>
      </w:r>
      <w:r w:rsidR="00EC42C9" w:rsidRPr="00905FD8">
        <w:rPr>
          <w:lang w:val="en-US"/>
        </w:rPr>
        <w:t>identified</w:t>
      </w:r>
      <w:r>
        <w:rPr>
          <w:lang w:val="en-US"/>
        </w:rPr>
        <w:t xml:space="preserve"> by the evaluation team are </w:t>
      </w:r>
      <w:r w:rsidR="00EC42C9" w:rsidRPr="00905FD8">
        <w:rPr>
          <w:lang w:val="en-US"/>
        </w:rPr>
        <w:t>subdivided into three categories:</w:t>
      </w:r>
      <w:r w:rsidR="00E76B44" w:rsidRPr="00905FD8">
        <w:rPr>
          <w:lang w:val="en-US"/>
        </w:rPr>
        <w:t xml:space="preserve"> </w:t>
      </w:r>
      <w:r w:rsidR="00EC42C9" w:rsidRPr="00905FD8">
        <w:rPr>
          <w:lang w:val="en-US"/>
        </w:rPr>
        <w:t>Management and coordination, Programming, and future PRF programming to Prevent Violent Extremism.</w:t>
      </w:r>
      <w:r w:rsidR="00E76B44" w:rsidRPr="00905FD8">
        <w:rPr>
          <w:lang w:val="en-US"/>
        </w:rPr>
        <w:t xml:space="preserve"> </w:t>
      </w:r>
      <w:r w:rsidR="00EC42C9" w:rsidRPr="00905FD8">
        <w:rPr>
          <w:lang w:val="en-US"/>
        </w:rPr>
        <w:t xml:space="preserve">The following table highlights the most important </w:t>
      </w:r>
      <w:r w:rsidR="0021115E">
        <w:rPr>
          <w:lang w:val="en-US"/>
        </w:rPr>
        <w:t>conclusions</w:t>
      </w:r>
      <w:r w:rsidR="00EC42C9" w:rsidRPr="00905FD8">
        <w:rPr>
          <w:lang w:val="en-US"/>
        </w:rPr>
        <w:t xml:space="preserve"> for each dimension.</w:t>
      </w:r>
    </w:p>
    <w:p w14:paraId="58F7548C" w14:textId="6097F924" w:rsidR="00EC42C9" w:rsidRPr="00905FD8" w:rsidRDefault="00EC42C9" w:rsidP="00EC42C9">
      <w:pPr>
        <w:pStyle w:val="NormalNumbered"/>
        <w:numPr>
          <w:ilvl w:val="0"/>
          <w:numId w:val="0"/>
        </w:numPr>
        <w:spacing w:after="0"/>
        <w:rPr>
          <w:b/>
        </w:rPr>
      </w:pPr>
      <w:r w:rsidRPr="00905FD8">
        <w:rPr>
          <w:b/>
        </w:rPr>
        <w:t>Table E-3:</w:t>
      </w:r>
      <w:r w:rsidR="00E76B44" w:rsidRPr="00905FD8">
        <w:rPr>
          <w:b/>
        </w:rPr>
        <w:t xml:space="preserve"> </w:t>
      </w:r>
      <w:r w:rsidRPr="00905FD8">
        <w:rPr>
          <w:b/>
        </w:rPr>
        <w:t xml:space="preserve">Primary </w:t>
      </w:r>
      <w:r w:rsidR="00665497">
        <w:rPr>
          <w:b/>
        </w:rPr>
        <w:t>Observations</w:t>
      </w:r>
      <w:r w:rsidRPr="00905FD8">
        <w:rPr>
          <w:b/>
        </w:rPr>
        <w:t xml:space="preserve"> by Dimension</w:t>
      </w:r>
    </w:p>
    <w:tbl>
      <w:tblPr>
        <w:tblStyle w:val="TableGrid"/>
        <w:tblW w:w="0" w:type="auto"/>
        <w:tblLook w:val="04A0" w:firstRow="1" w:lastRow="0" w:firstColumn="1" w:lastColumn="0" w:noHBand="0" w:noVBand="1"/>
      </w:tblPr>
      <w:tblGrid>
        <w:gridCol w:w="2405"/>
        <w:gridCol w:w="6657"/>
      </w:tblGrid>
      <w:tr w:rsidR="00EC42C9" w:rsidRPr="00905FD8" w14:paraId="17DC9AB8" w14:textId="77777777" w:rsidTr="006D7A44">
        <w:tc>
          <w:tcPr>
            <w:tcW w:w="2405" w:type="dxa"/>
            <w:shd w:val="clear" w:color="auto" w:fill="B8CCE4" w:themeFill="accent1" w:themeFillTint="66"/>
          </w:tcPr>
          <w:p w14:paraId="237360B8" w14:textId="77777777" w:rsidR="00EC42C9" w:rsidRPr="00905FD8" w:rsidRDefault="00EC42C9" w:rsidP="008C4432">
            <w:pPr>
              <w:pStyle w:val="NormalNumbered"/>
              <w:numPr>
                <w:ilvl w:val="0"/>
                <w:numId w:val="0"/>
              </w:numPr>
              <w:spacing w:after="0"/>
              <w:jc w:val="center"/>
              <w:rPr>
                <w:b/>
                <w:sz w:val="20"/>
              </w:rPr>
            </w:pPr>
            <w:r w:rsidRPr="00905FD8">
              <w:rPr>
                <w:b/>
                <w:sz w:val="20"/>
              </w:rPr>
              <w:t>Dimension</w:t>
            </w:r>
          </w:p>
        </w:tc>
        <w:tc>
          <w:tcPr>
            <w:tcW w:w="6657" w:type="dxa"/>
            <w:shd w:val="clear" w:color="auto" w:fill="B8CCE4" w:themeFill="accent1" w:themeFillTint="66"/>
          </w:tcPr>
          <w:p w14:paraId="1C522EDD" w14:textId="48F4730F" w:rsidR="00EC42C9" w:rsidRPr="00905FD8" w:rsidRDefault="00EC42C9" w:rsidP="0021115E">
            <w:pPr>
              <w:pStyle w:val="NormalNumbered"/>
              <w:numPr>
                <w:ilvl w:val="0"/>
                <w:numId w:val="0"/>
              </w:numPr>
              <w:spacing w:after="0"/>
              <w:jc w:val="center"/>
              <w:rPr>
                <w:b/>
                <w:sz w:val="20"/>
              </w:rPr>
            </w:pPr>
            <w:r w:rsidRPr="00905FD8">
              <w:rPr>
                <w:b/>
                <w:sz w:val="20"/>
              </w:rPr>
              <w:t xml:space="preserve">Key </w:t>
            </w:r>
            <w:r w:rsidR="0021115E">
              <w:rPr>
                <w:b/>
                <w:sz w:val="20"/>
              </w:rPr>
              <w:t>Conclusions</w:t>
            </w:r>
          </w:p>
        </w:tc>
      </w:tr>
      <w:tr w:rsidR="00EC42C9" w:rsidRPr="00905FD8" w14:paraId="2B36B327" w14:textId="77777777" w:rsidTr="006D7A44">
        <w:tc>
          <w:tcPr>
            <w:tcW w:w="2405" w:type="dxa"/>
            <w:shd w:val="clear" w:color="auto" w:fill="D9D9D9" w:themeFill="background1" w:themeFillShade="D9"/>
          </w:tcPr>
          <w:p w14:paraId="052854CC" w14:textId="77777777" w:rsidR="00EC42C9" w:rsidRPr="00905FD8" w:rsidRDefault="00EC42C9" w:rsidP="008C4432">
            <w:pPr>
              <w:pStyle w:val="NormalNumbered"/>
              <w:numPr>
                <w:ilvl w:val="0"/>
                <w:numId w:val="0"/>
              </w:numPr>
              <w:spacing w:after="0"/>
              <w:rPr>
                <w:b/>
                <w:sz w:val="20"/>
              </w:rPr>
            </w:pPr>
            <w:r w:rsidRPr="00905FD8">
              <w:rPr>
                <w:b/>
                <w:sz w:val="20"/>
              </w:rPr>
              <w:t>Management and Coordination Considerations</w:t>
            </w:r>
          </w:p>
        </w:tc>
        <w:tc>
          <w:tcPr>
            <w:tcW w:w="6657" w:type="dxa"/>
          </w:tcPr>
          <w:p w14:paraId="7749C250" w14:textId="589FDC2A" w:rsidR="00EC42C9" w:rsidRDefault="00EC42C9" w:rsidP="008572FA">
            <w:pPr>
              <w:pStyle w:val="NormalNumbered"/>
              <w:numPr>
                <w:ilvl w:val="0"/>
                <w:numId w:val="115"/>
              </w:numPr>
              <w:spacing w:after="0"/>
              <w:ind w:left="360"/>
              <w:rPr>
                <w:sz w:val="20"/>
              </w:rPr>
            </w:pPr>
            <w:r w:rsidRPr="00905FD8">
              <w:rPr>
                <w:b/>
                <w:sz w:val="20"/>
              </w:rPr>
              <w:t>Integrated programming approach</w:t>
            </w:r>
            <w:r w:rsidRPr="00905FD8">
              <w:rPr>
                <w:sz w:val="20"/>
              </w:rPr>
              <w:t>:</w:t>
            </w:r>
            <w:r w:rsidR="00E76B44" w:rsidRPr="00905FD8">
              <w:rPr>
                <w:sz w:val="20"/>
              </w:rPr>
              <w:t xml:space="preserve"> </w:t>
            </w:r>
            <w:r w:rsidR="00A57102" w:rsidRPr="00905FD8">
              <w:rPr>
                <w:sz w:val="20"/>
              </w:rPr>
              <w:t xml:space="preserve">Although the logic of the </w:t>
            </w:r>
            <w:r w:rsidR="00A53221">
              <w:rPr>
                <w:sz w:val="20"/>
              </w:rPr>
              <w:t xml:space="preserve">PPP’s </w:t>
            </w:r>
            <w:r w:rsidR="00A57102" w:rsidRPr="00905FD8">
              <w:rPr>
                <w:sz w:val="20"/>
              </w:rPr>
              <w:t>competitive individual project approach operationalization was sound, this approach did initiate a cascade of challenges to coordination and implementation. The proposed suggestion to experiment with an integrated project approach whereby there is a single global project per outcome and involving pre-selected agencies may contribute in resolving some of these cascade effects.</w:t>
            </w:r>
            <w:r w:rsidR="00E76B44" w:rsidRPr="00905FD8">
              <w:rPr>
                <w:sz w:val="20"/>
              </w:rPr>
              <w:t xml:space="preserve"> </w:t>
            </w:r>
            <w:r w:rsidR="001C0F21">
              <w:rPr>
                <w:sz w:val="20"/>
              </w:rPr>
              <w:t xml:space="preserve">This experimentation with a new approach will present its own challenges, but </w:t>
            </w:r>
            <w:r w:rsidR="00A57102" w:rsidRPr="00905FD8">
              <w:rPr>
                <w:sz w:val="20"/>
              </w:rPr>
              <w:t>this suggestion is affirmed by the evaluation team.</w:t>
            </w:r>
          </w:p>
          <w:p w14:paraId="07CE19B8" w14:textId="77777777" w:rsidR="00A53221" w:rsidRPr="00905FD8" w:rsidRDefault="00A53221" w:rsidP="00A53221">
            <w:pPr>
              <w:pStyle w:val="NormalNumbered"/>
              <w:numPr>
                <w:ilvl w:val="0"/>
                <w:numId w:val="0"/>
              </w:numPr>
              <w:spacing w:after="0"/>
              <w:ind w:left="360"/>
              <w:rPr>
                <w:sz w:val="20"/>
              </w:rPr>
            </w:pPr>
          </w:p>
          <w:p w14:paraId="2CC20B42" w14:textId="1DA8A19E" w:rsidR="00EC42C9" w:rsidRPr="00905FD8" w:rsidRDefault="00EC42C9" w:rsidP="00BF636C">
            <w:pPr>
              <w:pStyle w:val="NormalNumbered"/>
              <w:numPr>
                <w:ilvl w:val="0"/>
                <w:numId w:val="115"/>
              </w:numPr>
              <w:spacing w:after="0"/>
              <w:ind w:left="360"/>
              <w:rPr>
                <w:sz w:val="20"/>
              </w:rPr>
            </w:pPr>
            <w:r w:rsidRPr="00905FD8">
              <w:rPr>
                <w:b/>
                <w:sz w:val="20"/>
              </w:rPr>
              <w:t>PPP Management and Coordination</w:t>
            </w:r>
            <w:r w:rsidRPr="00905FD8">
              <w:rPr>
                <w:sz w:val="20"/>
              </w:rPr>
              <w:t>:</w:t>
            </w:r>
            <w:r w:rsidR="00E76B44" w:rsidRPr="00905FD8">
              <w:rPr>
                <w:sz w:val="20"/>
              </w:rPr>
              <w:t xml:space="preserve"> </w:t>
            </w:r>
            <w:r w:rsidR="00A57102" w:rsidRPr="00905FD8">
              <w:rPr>
                <w:sz w:val="20"/>
              </w:rPr>
              <w:t xml:space="preserve">The evolution of </w:t>
            </w:r>
            <w:r w:rsidR="00F452CA" w:rsidRPr="00905FD8">
              <w:rPr>
                <w:sz w:val="20"/>
              </w:rPr>
              <w:t xml:space="preserve">PPP </w:t>
            </w:r>
            <w:r w:rsidR="00A57102" w:rsidRPr="00905FD8">
              <w:rPr>
                <w:sz w:val="20"/>
              </w:rPr>
              <w:t xml:space="preserve">coordinating mechanisms </w:t>
            </w:r>
            <w:r w:rsidR="00F452CA" w:rsidRPr="00905FD8">
              <w:rPr>
                <w:sz w:val="20"/>
              </w:rPr>
              <w:t>represents a</w:t>
            </w:r>
            <w:r w:rsidR="00A57102" w:rsidRPr="00905FD8">
              <w:rPr>
                <w:sz w:val="20"/>
              </w:rPr>
              <w:t xml:space="preserve"> positive outcome of the learning from the implementation period. The evaluation team affirms the continued use of the Outcome Working Groups and Oversight Group structures.</w:t>
            </w:r>
            <w:r w:rsidR="00E76B44" w:rsidRPr="00905FD8">
              <w:rPr>
                <w:sz w:val="20"/>
              </w:rPr>
              <w:t xml:space="preserve"> </w:t>
            </w:r>
            <w:r w:rsidR="00BF636C">
              <w:rPr>
                <w:sz w:val="20"/>
              </w:rPr>
              <w:t>T</w:t>
            </w:r>
            <w:r w:rsidR="001C0F21">
              <w:rPr>
                <w:sz w:val="20"/>
              </w:rPr>
              <w:t>he overall structure appeared clear to the evaluation te</w:t>
            </w:r>
            <w:r w:rsidR="00BF636C">
              <w:rPr>
                <w:sz w:val="20"/>
              </w:rPr>
              <w:t>am; however,</w:t>
            </w:r>
            <w:r w:rsidR="001C0F21">
              <w:rPr>
                <w:sz w:val="20"/>
              </w:rPr>
              <w:t xml:space="preserve"> it should be noted that a few </w:t>
            </w:r>
            <w:r w:rsidR="00BF636C">
              <w:rPr>
                <w:sz w:val="20"/>
              </w:rPr>
              <w:t>RUNO stakeholders</w:t>
            </w:r>
            <w:r w:rsidR="001C0F21">
              <w:rPr>
                <w:sz w:val="20"/>
              </w:rPr>
              <w:t xml:space="preserve"> described the roles, responsibilities and decision making of each group differently from the evaluation team</w:t>
            </w:r>
            <w:r w:rsidR="00BF636C">
              <w:rPr>
                <w:sz w:val="20"/>
              </w:rPr>
              <w:t>’s</w:t>
            </w:r>
            <w:r w:rsidR="001C0F21">
              <w:rPr>
                <w:sz w:val="20"/>
              </w:rPr>
              <w:t xml:space="preserve"> understanding.</w:t>
            </w:r>
            <w:r w:rsidR="00011DFE">
              <w:rPr>
                <w:sz w:val="20"/>
              </w:rPr>
              <w:t xml:space="preserve"> </w:t>
            </w:r>
          </w:p>
        </w:tc>
      </w:tr>
      <w:tr w:rsidR="00EC42C9" w:rsidRPr="00905FD8" w14:paraId="77A11005" w14:textId="77777777" w:rsidTr="006D7A44">
        <w:tc>
          <w:tcPr>
            <w:tcW w:w="2405" w:type="dxa"/>
            <w:shd w:val="clear" w:color="auto" w:fill="D9D9D9" w:themeFill="background1" w:themeFillShade="D9"/>
          </w:tcPr>
          <w:p w14:paraId="6C83A047" w14:textId="77777777" w:rsidR="00EC42C9" w:rsidRPr="00905FD8" w:rsidRDefault="00EC42C9" w:rsidP="008C4432">
            <w:pPr>
              <w:pStyle w:val="NormalNumbered"/>
              <w:numPr>
                <w:ilvl w:val="0"/>
                <w:numId w:val="0"/>
              </w:numPr>
              <w:spacing w:after="0"/>
              <w:rPr>
                <w:b/>
                <w:sz w:val="20"/>
              </w:rPr>
            </w:pPr>
            <w:r w:rsidRPr="00905FD8">
              <w:rPr>
                <w:b/>
                <w:sz w:val="20"/>
              </w:rPr>
              <w:t>Programming Considerations</w:t>
            </w:r>
          </w:p>
        </w:tc>
        <w:tc>
          <w:tcPr>
            <w:tcW w:w="6657" w:type="dxa"/>
          </w:tcPr>
          <w:p w14:paraId="006FC843" w14:textId="61E9F0E6" w:rsidR="00A57102" w:rsidRPr="00905FD8" w:rsidRDefault="00EC42C9" w:rsidP="008572FA">
            <w:pPr>
              <w:pStyle w:val="NormalNumbered"/>
              <w:numPr>
                <w:ilvl w:val="0"/>
                <w:numId w:val="115"/>
              </w:numPr>
              <w:spacing w:after="0"/>
              <w:ind w:left="360"/>
              <w:rPr>
                <w:sz w:val="20"/>
              </w:rPr>
            </w:pPr>
            <w:r w:rsidRPr="00905FD8">
              <w:rPr>
                <w:b/>
                <w:sz w:val="20"/>
              </w:rPr>
              <w:t>Strategic Reflection</w:t>
            </w:r>
            <w:r w:rsidRPr="00905FD8">
              <w:rPr>
                <w:sz w:val="20"/>
              </w:rPr>
              <w:t>:</w:t>
            </w:r>
            <w:r w:rsidR="00E76B44" w:rsidRPr="00905FD8">
              <w:rPr>
                <w:sz w:val="20"/>
              </w:rPr>
              <w:t xml:space="preserve"> </w:t>
            </w:r>
            <w:r w:rsidR="00A57102" w:rsidRPr="00905FD8">
              <w:rPr>
                <w:sz w:val="20"/>
              </w:rPr>
              <w:t>The informal outcome level working groups and the formal JSC meetings provided opportunities for addressing operational challenges and to provide individual project progress updates.</w:t>
            </w:r>
            <w:r w:rsidR="00E76B44" w:rsidRPr="00905FD8">
              <w:rPr>
                <w:sz w:val="20"/>
              </w:rPr>
              <w:t xml:space="preserve"> </w:t>
            </w:r>
            <w:r w:rsidR="00A57102" w:rsidRPr="00905FD8">
              <w:rPr>
                <w:sz w:val="20"/>
              </w:rPr>
              <w:t>However, the larger number of projects and stakeholders did limit the opportunities for more intentional strategic reflection on progress towards the PPP and/or analysis of the theories of change in use.</w:t>
            </w:r>
          </w:p>
          <w:p w14:paraId="65ACF9D8" w14:textId="77777777" w:rsidR="00A57102" w:rsidRPr="00905FD8" w:rsidRDefault="00A57102" w:rsidP="00A57102">
            <w:pPr>
              <w:pStyle w:val="NormalNumbered"/>
              <w:numPr>
                <w:ilvl w:val="0"/>
                <w:numId w:val="0"/>
              </w:numPr>
              <w:spacing w:after="0"/>
              <w:ind w:left="360"/>
              <w:rPr>
                <w:sz w:val="20"/>
              </w:rPr>
            </w:pPr>
          </w:p>
          <w:p w14:paraId="79616C6F" w14:textId="46D15610" w:rsidR="001E0E7F" w:rsidRPr="00905FD8" w:rsidRDefault="00EC42C9" w:rsidP="001E0E7F">
            <w:pPr>
              <w:pStyle w:val="NormalNumbered"/>
              <w:numPr>
                <w:ilvl w:val="0"/>
                <w:numId w:val="115"/>
              </w:numPr>
              <w:spacing w:after="0"/>
              <w:ind w:left="360"/>
              <w:rPr>
                <w:sz w:val="20"/>
              </w:rPr>
            </w:pPr>
            <w:r w:rsidRPr="00905FD8">
              <w:rPr>
                <w:b/>
                <w:sz w:val="20"/>
              </w:rPr>
              <w:t>Peacebuilding Sensitivity</w:t>
            </w:r>
            <w:r w:rsidRPr="00905FD8">
              <w:rPr>
                <w:sz w:val="20"/>
              </w:rPr>
              <w:t xml:space="preserve">: </w:t>
            </w:r>
            <w:r w:rsidR="001E0E7F">
              <w:rPr>
                <w:sz w:val="20"/>
              </w:rPr>
              <w:t>A</w:t>
            </w:r>
            <w:r w:rsidR="001E0E7F" w:rsidRPr="00905FD8">
              <w:rPr>
                <w:sz w:val="20"/>
              </w:rPr>
              <w:t xml:space="preserve">ny activity can have a peacebuilding justification, but requires </w:t>
            </w:r>
            <w:r w:rsidR="001E0E7F">
              <w:rPr>
                <w:sz w:val="20"/>
              </w:rPr>
              <w:t>implementation</w:t>
            </w:r>
            <w:r w:rsidR="001E0E7F" w:rsidRPr="00905FD8">
              <w:rPr>
                <w:sz w:val="20"/>
              </w:rPr>
              <w:t xml:space="preserve"> </w:t>
            </w:r>
            <w:r w:rsidR="001E0E7F">
              <w:rPr>
                <w:sz w:val="20"/>
              </w:rPr>
              <w:t>in such a way that promotes the larger peacebuilding agenda.</w:t>
            </w:r>
            <w:r w:rsidR="00011DFE">
              <w:rPr>
                <w:sz w:val="20"/>
              </w:rPr>
              <w:t xml:space="preserve"> </w:t>
            </w:r>
            <w:r w:rsidR="001E0E7F" w:rsidRPr="00905FD8">
              <w:rPr>
                <w:sz w:val="20"/>
              </w:rPr>
              <w:t xml:space="preserve">While </w:t>
            </w:r>
            <w:r w:rsidR="001E0E7F">
              <w:rPr>
                <w:sz w:val="20"/>
              </w:rPr>
              <w:t>all of the PPP project</w:t>
            </w:r>
            <w:r w:rsidR="001E0E7F" w:rsidRPr="00905FD8">
              <w:rPr>
                <w:sz w:val="20"/>
              </w:rPr>
              <w:t xml:space="preserve"> activities </w:t>
            </w:r>
            <w:r w:rsidR="001E0E7F">
              <w:rPr>
                <w:sz w:val="20"/>
              </w:rPr>
              <w:t>were justified in the original project documentation as peacebuilding relevant, in two projects, the</w:t>
            </w:r>
            <w:r w:rsidR="001E0E7F" w:rsidRPr="00905FD8">
              <w:rPr>
                <w:sz w:val="20"/>
              </w:rPr>
              <w:t xml:space="preserve"> implementing partners’ (or local level project participants’) understanding of </w:t>
            </w:r>
            <w:r w:rsidR="001E0E7F">
              <w:rPr>
                <w:sz w:val="20"/>
              </w:rPr>
              <w:t xml:space="preserve">the contributions of the activity to </w:t>
            </w:r>
            <w:r w:rsidR="001E0E7F" w:rsidRPr="00905FD8">
              <w:rPr>
                <w:sz w:val="20"/>
              </w:rPr>
              <w:t>peacebuilding faded; this led to the activity losing its peacebuilding focus</w:t>
            </w:r>
            <w:r w:rsidR="001E0E7F">
              <w:rPr>
                <w:sz w:val="20"/>
              </w:rPr>
              <w:t xml:space="preserve"> in how it was implemented and reduced the contribution of the activity to the overall peacebuilding agenda</w:t>
            </w:r>
            <w:r w:rsidR="001E0E7F" w:rsidRPr="00905FD8">
              <w:rPr>
                <w:sz w:val="20"/>
              </w:rPr>
              <w:t xml:space="preserve">. </w:t>
            </w:r>
          </w:p>
          <w:p w14:paraId="2BF67D86" w14:textId="251A349F" w:rsidR="00A57102" w:rsidRPr="00905FD8" w:rsidRDefault="00A57102" w:rsidP="00A57102">
            <w:pPr>
              <w:pStyle w:val="ListParagraph"/>
              <w:rPr>
                <w:b/>
                <w:sz w:val="20"/>
                <w:szCs w:val="20"/>
              </w:rPr>
            </w:pPr>
          </w:p>
          <w:p w14:paraId="584C0678" w14:textId="0251D373" w:rsidR="00EC42C9" w:rsidRPr="00905FD8" w:rsidRDefault="00EC42C9" w:rsidP="00BF636C">
            <w:pPr>
              <w:pStyle w:val="NormalNumbered"/>
              <w:numPr>
                <w:ilvl w:val="0"/>
                <w:numId w:val="115"/>
              </w:numPr>
              <w:spacing w:after="0"/>
              <w:ind w:left="360"/>
              <w:rPr>
                <w:sz w:val="20"/>
              </w:rPr>
            </w:pPr>
            <w:r w:rsidRPr="00905FD8">
              <w:rPr>
                <w:b/>
                <w:sz w:val="20"/>
              </w:rPr>
              <w:t>Mono-ethnic communities</w:t>
            </w:r>
            <w:r w:rsidRPr="00905FD8">
              <w:rPr>
                <w:sz w:val="20"/>
              </w:rPr>
              <w:t>:</w:t>
            </w:r>
            <w:r w:rsidR="00E76B44" w:rsidRPr="00905FD8">
              <w:rPr>
                <w:sz w:val="20"/>
              </w:rPr>
              <w:t xml:space="preserve"> </w:t>
            </w:r>
            <w:r w:rsidR="00A57102" w:rsidRPr="00905FD8">
              <w:rPr>
                <w:sz w:val="20"/>
              </w:rPr>
              <w:t>The logic of targeting PPP in p</w:t>
            </w:r>
            <w:r w:rsidR="00BF636C">
              <w:rPr>
                <w:sz w:val="20"/>
              </w:rPr>
              <w:t>olyethnic populations was sound and based on the 2013 PBNPA findings that did not reveal a necessity to build peace and accord in mono-ethnic areas.</w:t>
            </w:r>
            <w:r w:rsidR="00011DFE">
              <w:rPr>
                <w:sz w:val="20"/>
              </w:rPr>
              <w:t xml:space="preserve"> </w:t>
            </w:r>
            <w:r w:rsidR="00BF636C">
              <w:rPr>
                <w:sz w:val="20"/>
              </w:rPr>
              <w:t xml:space="preserve">However, over the course of implementation, this logic led to </w:t>
            </w:r>
            <w:r w:rsidR="00A57102" w:rsidRPr="00905FD8">
              <w:rPr>
                <w:sz w:val="20"/>
              </w:rPr>
              <w:t>two unforeseen consequences.</w:t>
            </w:r>
            <w:r w:rsidR="00E76B44" w:rsidRPr="00905FD8">
              <w:rPr>
                <w:sz w:val="20"/>
              </w:rPr>
              <w:t xml:space="preserve"> </w:t>
            </w:r>
            <w:r w:rsidR="00A57102" w:rsidRPr="00905FD8">
              <w:rPr>
                <w:sz w:val="20"/>
              </w:rPr>
              <w:t xml:space="preserve">First, multiple organizations targeting the same municipalities created tensions with neighboring </w:t>
            </w:r>
            <w:r w:rsidR="00BF636C">
              <w:rPr>
                <w:sz w:val="20"/>
              </w:rPr>
              <w:t xml:space="preserve">mono-ethnic </w:t>
            </w:r>
            <w:r w:rsidR="00A57102" w:rsidRPr="00905FD8">
              <w:rPr>
                <w:sz w:val="20"/>
              </w:rPr>
              <w:t>municipalities where no one was working.</w:t>
            </w:r>
            <w:r w:rsidR="00E76B44" w:rsidRPr="00905FD8">
              <w:rPr>
                <w:sz w:val="20"/>
              </w:rPr>
              <w:t xml:space="preserve"> </w:t>
            </w:r>
            <w:r w:rsidR="00A57102" w:rsidRPr="00905FD8">
              <w:rPr>
                <w:sz w:val="20"/>
              </w:rPr>
              <w:t xml:space="preserve">Second, the focus on polyethnic populations overlooked that </w:t>
            </w:r>
            <w:r w:rsidR="00BF636C">
              <w:rPr>
                <w:sz w:val="20"/>
              </w:rPr>
              <w:t xml:space="preserve">many stakeholders believed that </w:t>
            </w:r>
            <w:r w:rsidR="00A57102" w:rsidRPr="00905FD8">
              <w:rPr>
                <w:sz w:val="20"/>
              </w:rPr>
              <w:t xml:space="preserve">some of the highest levels of intolerance </w:t>
            </w:r>
            <w:r w:rsidR="00F452CA" w:rsidRPr="00905FD8">
              <w:rPr>
                <w:sz w:val="20"/>
              </w:rPr>
              <w:t xml:space="preserve">were </w:t>
            </w:r>
            <w:r w:rsidR="00A57102" w:rsidRPr="00905FD8">
              <w:rPr>
                <w:sz w:val="20"/>
              </w:rPr>
              <w:t>actually coming from the mono-ethnic municipalities and that more work was needed in those areas.</w:t>
            </w:r>
            <w:r w:rsidR="00E76B44" w:rsidRPr="00905FD8">
              <w:rPr>
                <w:sz w:val="20"/>
              </w:rPr>
              <w:t xml:space="preserve"> </w:t>
            </w:r>
            <w:r w:rsidR="00A57102" w:rsidRPr="00905FD8">
              <w:rPr>
                <w:sz w:val="20"/>
              </w:rPr>
              <w:t>The evaluation team affirms a future focus on mono-ethnic areas in the next PRF cycle</w:t>
            </w:r>
            <w:r w:rsidR="00BF636C">
              <w:rPr>
                <w:sz w:val="20"/>
              </w:rPr>
              <w:t xml:space="preserve"> although more research is needed to articulate the dynamics of mono-ethnic conflict drivers</w:t>
            </w:r>
            <w:r w:rsidR="00A57102" w:rsidRPr="00905FD8">
              <w:rPr>
                <w:sz w:val="20"/>
              </w:rPr>
              <w:t>.</w:t>
            </w:r>
          </w:p>
        </w:tc>
      </w:tr>
      <w:tr w:rsidR="00EC42C9" w:rsidRPr="00905FD8" w14:paraId="585E9958" w14:textId="77777777" w:rsidTr="006D7A44">
        <w:tc>
          <w:tcPr>
            <w:tcW w:w="2405" w:type="dxa"/>
            <w:shd w:val="clear" w:color="auto" w:fill="D9D9D9" w:themeFill="background1" w:themeFillShade="D9"/>
          </w:tcPr>
          <w:p w14:paraId="78F07544" w14:textId="77777777" w:rsidR="00EC42C9" w:rsidRPr="00905FD8" w:rsidRDefault="00EC42C9" w:rsidP="008C4432">
            <w:pPr>
              <w:pStyle w:val="NormalNumbered"/>
              <w:numPr>
                <w:ilvl w:val="0"/>
                <w:numId w:val="0"/>
              </w:numPr>
              <w:spacing w:after="0"/>
              <w:rPr>
                <w:b/>
                <w:sz w:val="20"/>
              </w:rPr>
            </w:pPr>
            <w:r w:rsidRPr="00905FD8">
              <w:rPr>
                <w:b/>
                <w:sz w:val="20"/>
              </w:rPr>
              <w:t>PVE Considerations</w:t>
            </w:r>
          </w:p>
        </w:tc>
        <w:tc>
          <w:tcPr>
            <w:tcW w:w="6657" w:type="dxa"/>
          </w:tcPr>
          <w:p w14:paraId="299866A7" w14:textId="50B6E1BF" w:rsidR="00EC42C9" w:rsidRPr="00905FD8" w:rsidRDefault="00EC42C9" w:rsidP="008572FA">
            <w:pPr>
              <w:pStyle w:val="NormalNumbered"/>
              <w:numPr>
                <w:ilvl w:val="0"/>
                <w:numId w:val="117"/>
              </w:numPr>
              <w:spacing w:after="0"/>
              <w:rPr>
                <w:sz w:val="20"/>
              </w:rPr>
            </w:pPr>
            <w:r w:rsidRPr="00905FD8">
              <w:rPr>
                <w:b/>
                <w:sz w:val="20"/>
              </w:rPr>
              <w:t>Extended Context Analysis</w:t>
            </w:r>
            <w:r w:rsidRPr="00905FD8">
              <w:rPr>
                <w:sz w:val="20"/>
              </w:rPr>
              <w:t>:</w:t>
            </w:r>
            <w:r w:rsidR="00E76B44" w:rsidRPr="00905FD8">
              <w:rPr>
                <w:sz w:val="20"/>
              </w:rPr>
              <w:t xml:space="preserve"> </w:t>
            </w:r>
            <w:r w:rsidR="00A57102" w:rsidRPr="00905FD8">
              <w:rPr>
                <w:sz w:val="20"/>
              </w:rPr>
              <w:t>PVE is still exploratory as a framework for both national and international stakeholders.</w:t>
            </w:r>
            <w:r w:rsidR="00E76B44" w:rsidRPr="00905FD8">
              <w:rPr>
                <w:sz w:val="20"/>
              </w:rPr>
              <w:t xml:space="preserve"> </w:t>
            </w:r>
            <w:r w:rsidR="00A57102" w:rsidRPr="00905FD8">
              <w:rPr>
                <w:sz w:val="20"/>
              </w:rPr>
              <w:t>Consequently, it is especially important that future PRF support be grounded in a thorough context and risk analysis at different levels (regional, national, and local).</w:t>
            </w:r>
            <w:r w:rsidR="00E76B44" w:rsidRPr="00905FD8">
              <w:rPr>
                <w:sz w:val="20"/>
              </w:rPr>
              <w:t xml:space="preserve"> </w:t>
            </w:r>
            <w:r w:rsidR="003938F7">
              <w:rPr>
                <w:sz w:val="20"/>
              </w:rPr>
              <w:t>Additional</w:t>
            </w:r>
            <w:r w:rsidR="00A57102" w:rsidRPr="00905FD8">
              <w:rPr>
                <w:sz w:val="20"/>
              </w:rPr>
              <w:t xml:space="preserve"> peacebuilding and PVE expertise should be available </w:t>
            </w:r>
            <w:r w:rsidR="003938F7">
              <w:rPr>
                <w:sz w:val="20"/>
              </w:rPr>
              <w:t>to</w:t>
            </w:r>
            <w:r w:rsidR="00A57102" w:rsidRPr="00905FD8">
              <w:rPr>
                <w:sz w:val="20"/>
              </w:rPr>
              <w:t xml:space="preserve"> the UNCT to accompany and support implementing partners and independent national expertise.</w:t>
            </w:r>
            <w:r w:rsidR="00E76B44" w:rsidRPr="00905FD8">
              <w:rPr>
                <w:sz w:val="20"/>
              </w:rPr>
              <w:t xml:space="preserve"> </w:t>
            </w:r>
            <w:r w:rsidR="00A57102" w:rsidRPr="00905FD8">
              <w:rPr>
                <w:sz w:val="20"/>
              </w:rPr>
              <w:t xml:space="preserve">This analysis would require more time to </w:t>
            </w:r>
            <w:r w:rsidR="00F25051">
              <w:rPr>
                <w:sz w:val="20"/>
              </w:rPr>
              <w:t xml:space="preserve">conduct </w:t>
            </w:r>
            <w:r w:rsidR="00A57102" w:rsidRPr="00905FD8">
              <w:rPr>
                <w:sz w:val="20"/>
              </w:rPr>
              <w:t>and should be triangulated between multiple perspectives and varied sources of research and experience to unpack and challenge possible assumption</w:t>
            </w:r>
            <w:r w:rsidR="00F25051">
              <w:rPr>
                <w:sz w:val="20"/>
              </w:rPr>
              <w:t>s or</w:t>
            </w:r>
            <w:r w:rsidR="00A57102" w:rsidRPr="00905FD8">
              <w:rPr>
                <w:sz w:val="20"/>
              </w:rPr>
              <w:t xml:space="preserve"> biases.</w:t>
            </w:r>
            <w:r w:rsidR="00E76B44" w:rsidRPr="00905FD8">
              <w:rPr>
                <w:sz w:val="20"/>
              </w:rPr>
              <w:t xml:space="preserve"> </w:t>
            </w:r>
          </w:p>
          <w:p w14:paraId="559BB25B" w14:textId="77777777" w:rsidR="00A57102" w:rsidRPr="00905FD8" w:rsidRDefault="00A57102" w:rsidP="00A57102">
            <w:pPr>
              <w:pStyle w:val="NormalNumbered"/>
              <w:numPr>
                <w:ilvl w:val="0"/>
                <w:numId w:val="0"/>
              </w:numPr>
              <w:spacing w:after="0"/>
              <w:rPr>
                <w:sz w:val="20"/>
              </w:rPr>
            </w:pPr>
          </w:p>
          <w:p w14:paraId="56A6CEF6" w14:textId="0E9E4B7B" w:rsidR="00EC42C9" w:rsidRPr="00905FD8" w:rsidRDefault="00EC42C9" w:rsidP="008572FA">
            <w:pPr>
              <w:pStyle w:val="NormalNumbered"/>
              <w:numPr>
                <w:ilvl w:val="0"/>
                <w:numId w:val="115"/>
              </w:numPr>
              <w:spacing w:after="0"/>
              <w:ind w:left="360"/>
              <w:rPr>
                <w:sz w:val="20"/>
              </w:rPr>
            </w:pPr>
            <w:r w:rsidRPr="00905FD8">
              <w:rPr>
                <w:b/>
                <w:sz w:val="20"/>
              </w:rPr>
              <w:t>Entry Points and Target Groups</w:t>
            </w:r>
            <w:r w:rsidRPr="00905FD8">
              <w:rPr>
                <w:sz w:val="20"/>
              </w:rPr>
              <w:t>:</w:t>
            </w:r>
            <w:r w:rsidR="00E76B44" w:rsidRPr="00905FD8">
              <w:rPr>
                <w:sz w:val="20"/>
              </w:rPr>
              <w:t xml:space="preserve"> </w:t>
            </w:r>
            <w:r w:rsidRPr="00905FD8">
              <w:rPr>
                <w:sz w:val="20"/>
              </w:rPr>
              <w:t>Consider</w:t>
            </w:r>
            <w:r w:rsidR="003938F7">
              <w:rPr>
                <w:sz w:val="20"/>
              </w:rPr>
              <w:t xml:space="preserve"> supporting project implementation focusing on</w:t>
            </w:r>
            <w:r w:rsidRPr="00905FD8">
              <w:rPr>
                <w:sz w:val="20"/>
              </w:rPr>
              <w:t xml:space="preserve"> education and job creation as possible entry points to PVE and consider targ</w:t>
            </w:r>
            <w:r w:rsidR="00060521">
              <w:rPr>
                <w:sz w:val="20"/>
              </w:rPr>
              <w:t>eting youth in mono-ethnic cent</w:t>
            </w:r>
            <w:r w:rsidRPr="00905FD8">
              <w:rPr>
                <w:sz w:val="20"/>
              </w:rPr>
              <w:t>e</w:t>
            </w:r>
            <w:r w:rsidR="00060521">
              <w:rPr>
                <w:sz w:val="20"/>
              </w:rPr>
              <w:t>r</w:t>
            </w:r>
            <w:r w:rsidRPr="00905FD8">
              <w:rPr>
                <w:sz w:val="20"/>
              </w:rPr>
              <w:t>s.</w:t>
            </w:r>
            <w:r w:rsidR="00011DFE">
              <w:rPr>
                <w:sz w:val="20"/>
              </w:rPr>
              <w:t xml:space="preserve"> </w:t>
            </w:r>
            <w:r w:rsidR="003938F7">
              <w:rPr>
                <w:sz w:val="20"/>
              </w:rPr>
              <w:t>This can either be done as direct project implementation activities or through advocacy to donors for increased investment in these arenas beyond the PRF.</w:t>
            </w:r>
          </w:p>
        </w:tc>
      </w:tr>
    </w:tbl>
    <w:p w14:paraId="402DA6FA" w14:textId="77777777" w:rsidR="00EC42C9" w:rsidRPr="00905FD8" w:rsidRDefault="00EC42C9" w:rsidP="00EC42C9">
      <w:pPr>
        <w:pStyle w:val="NormalNumbered"/>
        <w:numPr>
          <w:ilvl w:val="0"/>
          <w:numId w:val="0"/>
        </w:numPr>
      </w:pPr>
    </w:p>
    <w:p w14:paraId="326B8EC7" w14:textId="77777777" w:rsidR="00EC42C9" w:rsidRPr="00905FD8" w:rsidRDefault="00EC42C9" w:rsidP="00EC42C9">
      <w:pPr>
        <w:pStyle w:val="NormalNumbered"/>
        <w:numPr>
          <w:ilvl w:val="0"/>
          <w:numId w:val="0"/>
        </w:numPr>
        <w:rPr>
          <w:b/>
        </w:rPr>
      </w:pPr>
      <w:r w:rsidRPr="00905FD8">
        <w:rPr>
          <w:b/>
        </w:rPr>
        <w:t>Recommendations</w:t>
      </w:r>
    </w:p>
    <w:p w14:paraId="6351267B" w14:textId="045DF9F4" w:rsidR="00EC42C9" w:rsidRPr="00905FD8" w:rsidRDefault="00EC42C9" w:rsidP="008C4320">
      <w:pPr>
        <w:pStyle w:val="NormalNumberedExec"/>
        <w:rPr>
          <w:lang w:val="en-US"/>
        </w:rPr>
      </w:pPr>
      <w:r w:rsidRPr="00905FD8">
        <w:rPr>
          <w:lang w:val="en-US"/>
        </w:rPr>
        <w:t>Within the frame of considering the new PRF for PVE, the following recommendations are presented.</w:t>
      </w:r>
      <w:r w:rsidR="00E76B44" w:rsidRPr="00905FD8">
        <w:rPr>
          <w:lang w:val="en-US"/>
        </w:rPr>
        <w:t xml:space="preserve"> </w:t>
      </w:r>
      <w:r w:rsidRPr="00905FD8">
        <w:rPr>
          <w:lang w:val="en-US"/>
        </w:rPr>
        <w:t>These are related to coordination (1-5), PVE-Focused (6-7) and sustainability (8-10).</w:t>
      </w:r>
      <w:r w:rsidR="00E76B44" w:rsidRPr="00905FD8">
        <w:rPr>
          <w:lang w:val="en-US"/>
        </w:rPr>
        <w:t xml:space="preserve"> </w:t>
      </w:r>
    </w:p>
    <w:p w14:paraId="3B3E33BF" w14:textId="147B1877" w:rsidR="00EC42C9" w:rsidRPr="00905FD8" w:rsidRDefault="00EC42C9" w:rsidP="008C4320">
      <w:pPr>
        <w:pStyle w:val="NormalNumberedExec"/>
        <w:rPr>
          <w:lang w:val="en-US"/>
        </w:rPr>
      </w:pPr>
      <w:r w:rsidRPr="00905FD8">
        <w:rPr>
          <w:b/>
          <w:lang w:val="en-US"/>
        </w:rPr>
        <w:t>Recommendation 1:</w:t>
      </w:r>
      <w:r w:rsidR="00E76B44" w:rsidRPr="00905FD8">
        <w:rPr>
          <w:b/>
          <w:lang w:val="en-US"/>
        </w:rPr>
        <w:t xml:space="preserve"> </w:t>
      </w:r>
      <w:r w:rsidRPr="00905FD8">
        <w:rPr>
          <w:b/>
          <w:lang w:val="en-US"/>
        </w:rPr>
        <w:t>Integrated Project Approach</w:t>
      </w:r>
      <w:r w:rsidRPr="00905FD8">
        <w:rPr>
          <w:lang w:val="en-US"/>
        </w:rPr>
        <w:t>.</w:t>
      </w:r>
      <w:r w:rsidR="00E76B44" w:rsidRPr="00905FD8">
        <w:rPr>
          <w:lang w:val="en-US"/>
        </w:rPr>
        <w:t xml:space="preserve"> </w:t>
      </w:r>
      <w:r w:rsidRPr="00905FD8">
        <w:rPr>
          <w:lang w:val="en-US"/>
        </w:rPr>
        <w:t>The JSC and the RUNOs should consider adopting an integrated project approach for PVE operationalization – one integrated project per outcome.</w:t>
      </w:r>
      <w:r w:rsidR="00E76B44" w:rsidRPr="00905FD8">
        <w:rPr>
          <w:lang w:val="en-US"/>
        </w:rPr>
        <w:t xml:space="preserve"> </w:t>
      </w:r>
      <w:r w:rsidRPr="00905FD8">
        <w:rPr>
          <w:lang w:val="en-US"/>
        </w:rPr>
        <w:t>Although this will require considerably more time and energy invested in the overall PRF design and PRF project selection phase, it should have the positive effect of minimizing some of the implementation and efficiency challenges presented from the individual competitive project model.</w:t>
      </w:r>
    </w:p>
    <w:p w14:paraId="5C53F1EA" w14:textId="59700125" w:rsidR="00EC42C9" w:rsidRPr="00905FD8" w:rsidRDefault="00EC42C9" w:rsidP="008C4320">
      <w:pPr>
        <w:pStyle w:val="NormalNumberedExec"/>
        <w:rPr>
          <w:lang w:val="en-US"/>
        </w:rPr>
      </w:pPr>
      <w:r w:rsidRPr="00905FD8">
        <w:rPr>
          <w:b/>
          <w:lang w:val="en-US"/>
        </w:rPr>
        <w:t>Recommendation 2:</w:t>
      </w:r>
      <w:r w:rsidR="00E76B44" w:rsidRPr="00905FD8">
        <w:rPr>
          <w:b/>
          <w:lang w:val="en-US"/>
        </w:rPr>
        <w:t xml:space="preserve"> </w:t>
      </w:r>
      <w:r w:rsidRPr="00905FD8">
        <w:rPr>
          <w:b/>
          <w:lang w:val="en-US"/>
        </w:rPr>
        <w:t>Single M&amp;E Approach</w:t>
      </w:r>
      <w:r w:rsidRPr="00905FD8">
        <w:rPr>
          <w:lang w:val="en-US"/>
        </w:rPr>
        <w:t>.</w:t>
      </w:r>
      <w:r w:rsidR="00E76B44" w:rsidRPr="00905FD8">
        <w:rPr>
          <w:lang w:val="en-US"/>
        </w:rPr>
        <w:t xml:space="preserve"> </w:t>
      </w:r>
      <w:r w:rsidRPr="00905FD8">
        <w:rPr>
          <w:lang w:val="en-US"/>
        </w:rPr>
        <w:t>Within the frame of the PVE, the PBF M&amp;E representative - with support from the RUNOs - should elaborate a single process for measuring all of these outcome level indicators within the frame of the PVE PRF at the same time.</w:t>
      </w:r>
      <w:r w:rsidR="00E76B44" w:rsidRPr="00905FD8">
        <w:rPr>
          <w:lang w:val="en-US"/>
        </w:rPr>
        <w:t xml:space="preserve"> </w:t>
      </w:r>
      <w:r w:rsidRPr="00905FD8">
        <w:rPr>
          <w:lang w:val="en-US"/>
        </w:rPr>
        <w:t>This should lead to the reduction in duplication of M&amp;E processes at the level of the municipalities.</w:t>
      </w:r>
      <w:r w:rsidR="00E76B44" w:rsidRPr="00905FD8">
        <w:rPr>
          <w:lang w:val="en-US"/>
        </w:rPr>
        <w:t xml:space="preserve"> </w:t>
      </w:r>
      <w:r w:rsidRPr="00905FD8">
        <w:rPr>
          <w:lang w:val="en-US"/>
        </w:rPr>
        <w:t>It should be added here that the development of PPP level indicators and their measurement in a baseline and endline phase was important for articulating PPP contributions and should be maintained.</w:t>
      </w:r>
    </w:p>
    <w:p w14:paraId="1B747B72" w14:textId="46F615A9" w:rsidR="00EC42C9" w:rsidRPr="00905FD8" w:rsidRDefault="00EC42C9" w:rsidP="008C4320">
      <w:pPr>
        <w:pStyle w:val="NormalNumberedExec"/>
        <w:rPr>
          <w:lang w:val="en-US"/>
        </w:rPr>
      </w:pPr>
      <w:r w:rsidRPr="00905FD8">
        <w:rPr>
          <w:b/>
          <w:lang w:val="en-US"/>
        </w:rPr>
        <w:t>Recommendation 3:</w:t>
      </w:r>
      <w:r w:rsidR="00E76B44" w:rsidRPr="00905FD8">
        <w:rPr>
          <w:lang w:val="en-US"/>
        </w:rPr>
        <w:t xml:space="preserve"> </w:t>
      </w:r>
      <w:r w:rsidRPr="00905FD8">
        <w:rPr>
          <w:b/>
          <w:lang w:val="en-US"/>
        </w:rPr>
        <w:t>Replication of Coordination Downstream</w:t>
      </w:r>
      <w:r w:rsidRPr="00905FD8">
        <w:rPr>
          <w:lang w:val="en-US"/>
        </w:rPr>
        <w:t>.</w:t>
      </w:r>
      <w:r w:rsidR="00E76B44" w:rsidRPr="00905FD8">
        <w:rPr>
          <w:lang w:val="en-US"/>
        </w:rPr>
        <w:t xml:space="preserve"> </w:t>
      </w:r>
      <w:r w:rsidRPr="00905FD8">
        <w:rPr>
          <w:lang w:val="en-US"/>
        </w:rPr>
        <w:t>The JSC and the RUNOs should develop provincial and local level coordinating bodies to better replicate the positive catalytic effects of the national level collaborative spaces and minimize the duplication and isolation of projects at the provincial and local level.</w:t>
      </w:r>
    </w:p>
    <w:p w14:paraId="5EB08B4B" w14:textId="1361E1C6" w:rsidR="00EC42C9" w:rsidRPr="00905FD8" w:rsidRDefault="00EC42C9" w:rsidP="008C4320">
      <w:pPr>
        <w:pStyle w:val="NormalNumberedExec"/>
        <w:rPr>
          <w:lang w:val="en-US"/>
        </w:rPr>
      </w:pPr>
      <w:r w:rsidRPr="00905FD8">
        <w:rPr>
          <w:b/>
          <w:lang w:val="en-US"/>
        </w:rPr>
        <w:t>Recommendation 4:</w:t>
      </w:r>
      <w:r w:rsidR="00E76B44" w:rsidRPr="00905FD8">
        <w:rPr>
          <w:b/>
          <w:lang w:val="en-US"/>
        </w:rPr>
        <w:t xml:space="preserve"> </w:t>
      </w:r>
      <w:r w:rsidRPr="00905FD8">
        <w:rPr>
          <w:b/>
          <w:lang w:val="en-US"/>
        </w:rPr>
        <w:t>Shared Focal Points Downstream</w:t>
      </w:r>
      <w:r w:rsidRPr="00905FD8">
        <w:rPr>
          <w:lang w:val="en-US"/>
        </w:rPr>
        <w:t>.</w:t>
      </w:r>
      <w:r w:rsidR="00E76B44" w:rsidRPr="00905FD8">
        <w:rPr>
          <w:lang w:val="en-US"/>
        </w:rPr>
        <w:t xml:space="preserve"> </w:t>
      </w:r>
      <w:r w:rsidRPr="00905FD8">
        <w:rPr>
          <w:lang w:val="en-US"/>
        </w:rPr>
        <w:t>Within the frame of the next PRF, the RUNOs should elaborate a shared focal point position at the regional level (or a focal point team) to be the primary points of contact with the municipality and district level agencies.</w:t>
      </w:r>
      <w:r w:rsidR="00E76B44" w:rsidRPr="00905FD8">
        <w:rPr>
          <w:lang w:val="en-US"/>
        </w:rPr>
        <w:t xml:space="preserve"> </w:t>
      </w:r>
      <w:r w:rsidRPr="00905FD8">
        <w:rPr>
          <w:lang w:val="en-US"/>
        </w:rPr>
        <w:t xml:space="preserve">Each agency having their own focal points and networks </w:t>
      </w:r>
      <w:r w:rsidR="00B27F3F">
        <w:rPr>
          <w:lang w:val="en-US"/>
        </w:rPr>
        <w:t>obscured</w:t>
      </w:r>
      <w:r w:rsidR="00B27F3F" w:rsidRPr="00905FD8">
        <w:rPr>
          <w:lang w:val="en-US"/>
        </w:rPr>
        <w:t xml:space="preserve"> </w:t>
      </w:r>
      <w:r w:rsidR="00117854">
        <w:rPr>
          <w:lang w:val="en-US"/>
        </w:rPr>
        <w:t>municipal</w:t>
      </w:r>
      <w:r w:rsidRPr="00905FD8">
        <w:rPr>
          <w:lang w:val="en-US"/>
        </w:rPr>
        <w:t xml:space="preserve"> and </w:t>
      </w:r>
      <w:r w:rsidR="00117854">
        <w:rPr>
          <w:lang w:val="en-US"/>
        </w:rPr>
        <w:t>district</w:t>
      </w:r>
      <w:r w:rsidRPr="00905FD8">
        <w:rPr>
          <w:lang w:val="en-US"/>
        </w:rPr>
        <w:t xml:space="preserve"> authorities</w:t>
      </w:r>
      <w:r w:rsidR="00B27F3F">
        <w:rPr>
          <w:lang w:val="en-US"/>
        </w:rPr>
        <w:t>’ access to</w:t>
      </w:r>
      <w:r w:rsidR="004A28A4">
        <w:rPr>
          <w:lang w:val="en-US"/>
        </w:rPr>
        <w:t xml:space="preserve"> </w:t>
      </w:r>
      <w:r w:rsidRPr="00905FD8">
        <w:rPr>
          <w:lang w:val="en-US"/>
        </w:rPr>
        <w:t>a clear and shared understanding of the interconnections between projects within the frame of the PPP.</w:t>
      </w:r>
    </w:p>
    <w:p w14:paraId="35DCB601" w14:textId="6E84725E" w:rsidR="00EC42C9" w:rsidRPr="00905FD8" w:rsidRDefault="00EC42C9" w:rsidP="008C4320">
      <w:pPr>
        <w:pStyle w:val="NormalNumberedExec"/>
        <w:rPr>
          <w:lang w:val="en-US"/>
        </w:rPr>
      </w:pPr>
      <w:r w:rsidRPr="00905FD8">
        <w:rPr>
          <w:b/>
          <w:lang w:val="en-US"/>
        </w:rPr>
        <w:t>Recommendation 5:</w:t>
      </w:r>
      <w:r w:rsidR="00E76B44" w:rsidRPr="00905FD8">
        <w:rPr>
          <w:b/>
          <w:lang w:val="en-US"/>
        </w:rPr>
        <w:t xml:space="preserve"> </w:t>
      </w:r>
      <w:r w:rsidRPr="00905FD8">
        <w:rPr>
          <w:b/>
          <w:lang w:val="en-US"/>
        </w:rPr>
        <w:t>Strategic Reflection</w:t>
      </w:r>
      <w:r w:rsidRPr="00905FD8">
        <w:rPr>
          <w:lang w:val="en-US"/>
        </w:rPr>
        <w:t>.</w:t>
      </w:r>
      <w:r w:rsidR="00E76B44" w:rsidRPr="00905FD8">
        <w:rPr>
          <w:lang w:val="en-US"/>
        </w:rPr>
        <w:t xml:space="preserve"> </w:t>
      </w:r>
      <w:r w:rsidRPr="00905FD8">
        <w:rPr>
          <w:lang w:val="en-US"/>
        </w:rPr>
        <w:t>The JSC and other coordinating bodies should</w:t>
      </w:r>
      <w:r w:rsidR="00B27F3F">
        <w:rPr>
          <w:lang w:val="en-US"/>
        </w:rPr>
        <w:t>, once a semester,</w:t>
      </w:r>
      <w:r w:rsidRPr="00905FD8">
        <w:rPr>
          <w:lang w:val="en-US"/>
        </w:rPr>
        <w:t xml:space="preserve"> set aside a space for strategic reflection and analysis of progress towards the PPP strategic objectives.</w:t>
      </w:r>
      <w:r w:rsidR="00E76B44" w:rsidRPr="00905FD8">
        <w:rPr>
          <w:lang w:val="en-US"/>
        </w:rPr>
        <w:t xml:space="preserve"> </w:t>
      </w:r>
      <w:r w:rsidRPr="00905FD8">
        <w:rPr>
          <w:lang w:val="en-US"/>
        </w:rPr>
        <w:t>This space should be above and beyond implementation and activity analysis</w:t>
      </w:r>
      <w:r w:rsidR="00B27F3F">
        <w:rPr>
          <w:lang w:val="en-US"/>
        </w:rPr>
        <w:t>; it should</w:t>
      </w:r>
      <w:r w:rsidRPr="00905FD8">
        <w:rPr>
          <w:lang w:val="en-US"/>
        </w:rPr>
        <w:t xml:space="preserve"> consider the theories of change, their continued relevance, and identify possible new opportunities or challenges in the context.</w:t>
      </w:r>
    </w:p>
    <w:p w14:paraId="6F3F2492" w14:textId="61BAE4EC" w:rsidR="00EC42C9" w:rsidRPr="00905FD8" w:rsidRDefault="00EC42C9" w:rsidP="008C4320">
      <w:pPr>
        <w:pStyle w:val="NormalNumberedExec"/>
        <w:rPr>
          <w:lang w:val="en-US"/>
        </w:rPr>
      </w:pPr>
      <w:r w:rsidRPr="00905FD8">
        <w:rPr>
          <w:b/>
          <w:lang w:val="en-US"/>
        </w:rPr>
        <w:t>Recommendation 6:</w:t>
      </w:r>
      <w:r w:rsidR="00E76B44" w:rsidRPr="00905FD8">
        <w:rPr>
          <w:b/>
          <w:lang w:val="en-US"/>
        </w:rPr>
        <w:t xml:space="preserve"> </w:t>
      </w:r>
      <w:r w:rsidRPr="00905FD8">
        <w:rPr>
          <w:b/>
          <w:lang w:val="en-US"/>
        </w:rPr>
        <w:t>PVE-Sensitivity</w:t>
      </w:r>
      <w:r w:rsidRPr="00905FD8">
        <w:rPr>
          <w:lang w:val="en-US"/>
        </w:rPr>
        <w:t>.</w:t>
      </w:r>
      <w:r w:rsidR="00E76B44" w:rsidRPr="00905FD8">
        <w:rPr>
          <w:lang w:val="en-US"/>
        </w:rPr>
        <w:t xml:space="preserve"> </w:t>
      </w:r>
      <w:r w:rsidRPr="00905FD8">
        <w:rPr>
          <w:lang w:val="en-US"/>
        </w:rPr>
        <w:t>For the next PRF focusing on preventing violent extremism (PVE), the JSC and RUNOs should adopt a two tier approach.</w:t>
      </w:r>
      <w:r w:rsidR="00E76B44" w:rsidRPr="00905FD8">
        <w:rPr>
          <w:lang w:val="en-US"/>
        </w:rPr>
        <w:t xml:space="preserve"> </w:t>
      </w:r>
      <w:r w:rsidRPr="00905FD8">
        <w:rPr>
          <w:lang w:val="en-US"/>
        </w:rPr>
        <w:t>First, an array of activities may be PVE relevant, but only if the activities are done with PVE sensitivity.</w:t>
      </w:r>
      <w:r w:rsidR="00E76B44" w:rsidRPr="00905FD8">
        <w:rPr>
          <w:lang w:val="en-US"/>
        </w:rPr>
        <w:t xml:space="preserve"> </w:t>
      </w:r>
      <w:r w:rsidRPr="00905FD8">
        <w:rPr>
          <w:lang w:val="en-US"/>
        </w:rPr>
        <w:t>Although articulated in the Program Design documents, this peacebuilding sensitivity was sometimes not captured at the level of local implementing partners.</w:t>
      </w:r>
      <w:r w:rsidR="00E76B44" w:rsidRPr="00905FD8">
        <w:rPr>
          <w:lang w:val="en-US"/>
        </w:rPr>
        <w:t xml:space="preserve"> </w:t>
      </w:r>
      <w:r w:rsidRPr="00905FD8">
        <w:rPr>
          <w:lang w:val="en-US"/>
        </w:rPr>
        <w:t>It is important to consider how to ensure that activities implemented at the local level take into account a PVE sensitive approach to implementing PVE relevant activities.</w:t>
      </w:r>
      <w:r w:rsidR="00E76B44" w:rsidRPr="00905FD8">
        <w:rPr>
          <w:lang w:val="en-US"/>
        </w:rPr>
        <w:t xml:space="preserve"> </w:t>
      </w:r>
      <w:r w:rsidRPr="00905FD8">
        <w:rPr>
          <w:lang w:val="en-US"/>
        </w:rPr>
        <w:t xml:space="preserve">Second, identify core activities that are most likely to create catalytic effects related to PVE. </w:t>
      </w:r>
    </w:p>
    <w:p w14:paraId="646AD791" w14:textId="2DF18537" w:rsidR="00EC42C9" w:rsidRPr="00905FD8" w:rsidRDefault="00EC42C9" w:rsidP="008C4320">
      <w:pPr>
        <w:pStyle w:val="NormalNumberedExec"/>
        <w:rPr>
          <w:lang w:val="en-US"/>
        </w:rPr>
      </w:pPr>
      <w:r w:rsidRPr="00905FD8">
        <w:rPr>
          <w:b/>
          <w:lang w:val="en-US"/>
        </w:rPr>
        <w:t>Recommendation 7:</w:t>
      </w:r>
      <w:r w:rsidR="00E76B44" w:rsidRPr="00905FD8">
        <w:rPr>
          <w:b/>
          <w:lang w:val="en-US"/>
        </w:rPr>
        <w:t xml:space="preserve"> </w:t>
      </w:r>
      <w:r w:rsidRPr="00905FD8">
        <w:rPr>
          <w:b/>
          <w:lang w:val="en-US"/>
        </w:rPr>
        <w:t>Isolated and Mono-ethnic Municipalities</w:t>
      </w:r>
      <w:r w:rsidRPr="00905FD8">
        <w:rPr>
          <w:lang w:val="en-US"/>
        </w:rPr>
        <w:t>.</w:t>
      </w:r>
      <w:r w:rsidR="00E76B44" w:rsidRPr="00905FD8">
        <w:rPr>
          <w:lang w:val="en-US"/>
        </w:rPr>
        <w:t xml:space="preserve"> </w:t>
      </w:r>
      <w:r w:rsidRPr="00905FD8">
        <w:rPr>
          <w:lang w:val="en-US"/>
        </w:rPr>
        <w:t>During the site selection phase of future PRFs, it may be important to consider more emphasis on isolated and mono-ethnic municipalities.</w:t>
      </w:r>
    </w:p>
    <w:p w14:paraId="71DCD07B" w14:textId="7879DA32" w:rsidR="00EC42C9" w:rsidRPr="00905FD8" w:rsidRDefault="00EC42C9" w:rsidP="008C4320">
      <w:pPr>
        <w:pStyle w:val="NormalNumberedExec"/>
        <w:rPr>
          <w:lang w:val="en-US"/>
        </w:rPr>
      </w:pPr>
      <w:r w:rsidRPr="00905FD8">
        <w:rPr>
          <w:b/>
          <w:lang w:val="en-US"/>
        </w:rPr>
        <w:t>Recommendation 8:</w:t>
      </w:r>
      <w:r w:rsidR="00E76B44" w:rsidRPr="00905FD8">
        <w:rPr>
          <w:b/>
          <w:lang w:val="en-US"/>
        </w:rPr>
        <w:t xml:space="preserve"> </w:t>
      </w:r>
      <w:r w:rsidRPr="00905FD8">
        <w:rPr>
          <w:b/>
          <w:lang w:val="en-US"/>
        </w:rPr>
        <w:t>Collaborative Transition Strategies Downstream</w:t>
      </w:r>
      <w:r w:rsidRPr="00905FD8">
        <w:rPr>
          <w:lang w:val="en-US"/>
        </w:rPr>
        <w:t>.</w:t>
      </w:r>
      <w:r w:rsidR="00E76B44" w:rsidRPr="00905FD8">
        <w:rPr>
          <w:lang w:val="en-US"/>
        </w:rPr>
        <w:t xml:space="preserve"> </w:t>
      </w:r>
      <w:r w:rsidRPr="00905FD8">
        <w:rPr>
          <w:lang w:val="en-US"/>
        </w:rPr>
        <w:t>Transition and exit strategies and planning should be developed with the engagement of local level state actors and CSOs to identify sustainability challenges and to provide a clear and shared understanding of transition and sustainability from the initiation of the project and in collaboration with local stakeholders.</w:t>
      </w:r>
      <w:r w:rsidR="00E76B44" w:rsidRPr="00905FD8">
        <w:rPr>
          <w:lang w:val="en-US"/>
        </w:rPr>
        <w:t xml:space="preserve"> </w:t>
      </w:r>
    </w:p>
    <w:p w14:paraId="3F36F3B9" w14:textId="6CC0EEAD" w:rsidR="00EC42C9" w:rsidRPr="00905FD8" w:rsidRDefault="00EC42C9" w:rsidP="008C4320">
      <w:pPr>
        <w:pStyle w:val="NormalNumberedExec"/>
        <w:rPr>
          <w:lang w:val="en-US"/>
        </w:rPr>
      </w:pPr>
      <w:r w:rsidRPr="00905FD8">
        <w:rPr>
          <w:b/>
          <w:lang w:val="en-US"/>
        </w:rPr>
        <w:t>Recommendation 9:</w:t>
      </w:r>
      <w:r w:rsidR="00E76B44" w:rsidRPr="00905FD8">
        <w:rPr>
          <w:b/>
          <w:lang w:val="en-US"/>
        </w:rPr>
        <w:t xml:space="preserve"> </w:t>
      </w:r>
      <w:r w:rsidRPr="00905FD8">
        <w:rPr>
          <w:b/>
          <w:lang w:val="en-US"/>
        </w:rPr>
        <w:t>Turnover and Institutional Memory</w:t>
      </w:r>
      <w:r w:rsidRPr="00905FD8">
        <w:rPr>
          <w:lang w:val="en-US"/>
        </w:rPr>
        <w:t>.</w:t>
      </w:r>
      <w:r w:rsidR="00E76B44" w:rsidRPr="00905FD8">
        <w:rPr>
          <w:lang w:val="en-US"/>
        </w:rPr>
        <w:t xml:space="preserve"> </w:t>
      </w:r>
      <w:r w:rsidRPr="00905FD8">
        <w:rPr>
          <w:lang w:val="en-US"/>
        </w:rPr>
        <w:t xml:space="preserve">Systems for orientation and re-training of new officials within the LSGs to address turnover challenges should be developed by the RUNOs and the GoK </w:t>
      </w:r>
      <w:r w:rsidR="00117854">
        <w:rPr>
          <w:lang w:val="en-US"/>
        </w:rPr>
        <w:t>national</w:t>
      </w:r>
      <w:r w:rsidRPr="00905FD8">
        <w:rPr>
          <w:lang w:val="en-US"/>
        </w:rPr>
        <w:t xml:space="preserve"> ministries as part of the development of the new PVE PRF portfolio.</w:t>
      </w:r>
      <w:r w:rsidR="00E76B44" w:rsidRPr="00905FD8">
        <w:rPr>
          <w:lang w:val="en-US"/>
        </w:rPr>
        <w:t xml:space="preserve"> </w:t>
      </w:r>
      <w:r w:rsidRPr="00905FD8">
        <w:rPr>
          <w:lang w:val="en-US"/>
        </w:rPr>
        <w:t>GAMSUMO may be the most appropriate mechanism for supporting this institutional memory.</w:t>
      </w:r>
      <w:r w:rsidR="00A25292">
        <w:rPr>
          <w:lang w:val="en-US"/>
        </w:rPr>
        <w:t xml:space="preserve"> </w:t>
      </w:r>
      <w:r w:rsidR="00E32539">
        <w:t>Including a focus on the building the capacity of LSG permanent staff in addition to training LSG heads and municipality deputies could also contribute to maintaining organizational memory during electoral transitions.</w:t>
      </w:r>
    </w:p>
    <w:p w14:paraId="777D8170" w14:textId="476F713F" w:rsidR="006C2839" w:rsidRPr="00905FD8" w:rsidRDefault="00EC42C9" w:rsidP="008C4320">
      <w:pPr>
        <w:pStyle w:val="NormalNumberedExec"/>
        <w:rPr>
          <w:lang w:val="en-US"/>
        </w:rPr>
      </w:pPr>
      <w:r w:rsidRPr="00905FD8">
        <w:rPr>
          <w:b/>
          <w:lang w:val="en-US"/>
        </w:rPr>
        <w:t>Recommendation 10:</w:t>
      </w:r>
      <w:r w:rsidR="00E76B44" w:rsidRPr="00905FD8">
        <w:rPr>
          <w:b/>
          <w:lang w:val="en-US"/>
        </w:rPr>
        <w:t xml:space="preserve"> </w:t>
      </w:r>
      <w:r w:rsidRPr="00905FD8">
        <w:rPr>
          <w:b/>
          <w:lang w:val="en-US"/>
        </w:rPr>
        <w:t>Legislation Operationalization</w:t>
      </w:r>
      <w:r w:rsidRPr="00905FD8">
        <w:rPr>
          <w:lang w:val="en-US"/>
        </w:rPr>
        <w:t>. The gains from the establishment of legislation should be solidified through the focus on implementation and the development of funding and management structures by the Government of Kyrgyzstan representatives.</w:t>
      </w:r>
    </w:p>
    <w:p w14:paraId="60CF5827" w14:textId="77777777" w:rsidR="00004D2A" w:rsidRPr="00905FD8" w:rsidRDefault="00004D2A" w:rsidP="004C6F01">
      <w:pPr>
        <w:sectPr w:rsidR="00004D2A" w:rsidRPr="00905FD8" w:rsidSect="00004D2A">
          <w:footerReference w:type="default" r:id="rId11"/>
          <w:pgSz w:w="11906" w:h="16838" w:code="9"/>
          <w:pgMar w:top="1411" w:right="1411" w:bottom="1138" w:left="1411" w:header="706" w:footer="706" w:gutter="0"/>
          <w:pgNumType w:fmt="lowerRoman"/>
          <w:cols w:space="708"/>
          <w:docGrid w:linePitch="360"/>
        </w:sectPr>
      </w:pPr>
    </w:p>
    <w:p w14:paraId="5944A84B" w14:textId="5EF734A3" w:rsidR="006D27F7" w:rsidRPr="00905FD8" w:rsidRDefault="006D27F7" w:rsidP="0035540B">
      <w:pPr>
        <w:pStyle w:val="Heading1"/>
        <w:spacing w:before="0" w:after="0"/>
        <w:rPr>
          <w:lang w:val="en-US"/>
        </w:rPr>
      </w:pPr>
      <w:bookmarkStart w:id="4" w:name="_Toc489809459"/>
      <w:r w:rsidRPr="00905FD8">
        <w:rPr>
          <w:lang w:val="en-US"/>
        </w:rPr>
        <w:t>Introduction</w:t>
      </w:r>
      <w:bookmarkEnd w:id="4"/>
    </w:p>
    <w:p w14:paraId="39F91D97" w14:textId="77777777" w:rsidR="00995D37" w:rsidRPr="00905FD8" w:rsidRDefault="006D27F7" w:rsidP="006D27F7">
      <w:pPr>
        <w:pStyle w:val="Heading2"/>
        <w:rPr>
          <w:lang w:val="en-US"/>
        </w:rPr>
      </w:pPr>
      <w:bookmarkStart w:id="5" w:name="_Toc489809460"/>
      <w:r w:rsidRPr="00905FD8">
        <w:rPr>
          <w:lang w:val="en-US"/>
        </w:rPr>
        <w:t>Country Context</w:t>
      </w:r>
      <w:bookmarkEnd w:id="5"/>
      <w:r w:rsidR="00995D37" w:rsidRPr="00905FD8">
        <w:rPr>
          <w:lang w:val="en-US"/>
        </w:rPr>
        <w:t xml:space="preserve"> </w:t>
      </w:r>
    </w:p>
    <w:p w14:paraId="5BB7047C" w14:textId="332A5B28" w:rsidR="007F116B" w:rsidRDefault="00804EE9" w:rsidP="00145425">
      <w:pPr>
        <w:pStyle w:val="NormalNumbered"/>
      </w:pPr>
      <w:r w:rsidRPr="00905FD8">
        <w:t xml:space="preserve">The Kyrgyz Republic is a landlocked, low-income country in Central Asia bordering China, Kazakhstan, Tajikistan and Uzbekistan. </w:t>
      </w:r>
      <w:r w:rsidR="00DC55B3" w:rsidRPr="00905FD8">
        <w:t>A parliamentary democracy</w:t>
      </w:r>
      <w:r w:rsidR="009B0C6D" w:rsidRPr="00905FD8">
        <w:t xml:space="preserve"> </w:t>
      </w:r>
      <w:r w:rsidR="00914D7B" w:rsidRPr="00905FD8">
        <w:t>and o</w:t>
      </w:r>
      <w:r w:rsidR="009B0C6D" w:rsidRPr="00905FD8">
        <w:t xml:space="preserve">ften pointed as a model </w:t>
      </w:r>
      <w:r w:rsidR="005E3B44" w:rsidRPr="00905FD8">
        <w:t xml:space="preserve">of peaceful transition </w:t>
      </w:r>
      <w:r w:rsidR="009B0C6D" w:rsidRPr="00905FD8">
        <w:t>in the region</w:t>
      </w:r>
      <w:r w:rsidR="00DC55B3" w:rsidRPr="00905FD8">
        <w:t xml:space="preserve">, </w:t>
      </w:r>
      <w:r w:rsidR="0074124C" w:rsidRPr="00905FD8">
        <w:t xml:space="preserve">Kyrgyzstan has been in many instances more stable and is more plural than other countries in Central Asia. Nonetheless, </w:t>
      </w:r>
      <w:r w:rsidR="00DC55B3" w:rsidRPr="00905FD8">
        <w:t xml:space="preserve">the country </w:t>
      </w:r>
      <w:r w:rsidR="009B0C6D" w:rsidRPr="00905FD8">
        <w:t xml:space="preserve">has </w:t>
      </w:r>
      <w:r w:rsidR="00DC55B3" w:rsidRPr="00905FD8">
        <w:t xml:space="preserve">faced multiple </w:t>
      </w:r>
      <w:r w:rsidR="009B0C6D" w:rsidRPr="00905FD8">
        <w:t xml:space="preserve">challenges </w:t>
      </w:r>
      <w:r w:rsidR="0035640B" w:rsidRPr="00905FD8">
        <w:t>to peace and development since</w:t>
      </w:r>
      <w:r w:rsidR="009B0C6D" w:rsidRPr="00905FD8">
        <w:t xml:space="preserve"> </w:t>
      </w:r>
      <w:r w:rsidRPr="00905FD8">
        <w:t>independence in 1991</w:t>
      </w:r>
      <w:r w:rsidR="007F116B">
        <w:t xml:space="preserve"> – often around i</w:t>
      </w:r>
      <w:r w:rsidR="00A0605D" w:rsidRPr="00905FD8">
        <w:t xml:space="preserve">ntra- and </w:t>
      </w:r>
      <w:r w:rsidR="00E86046" w:rsidRPr="00905FD8">
        <w:t>in</w:t>
      </w:r>
      <w:r w:rsidR="00136A6B" w:rsidRPr="00905FD8">
        <w:t xml:space="preserve">ter-ethnic </w:t>
      </w:r>
      <w:r w:rsidR="00E86046" w:rsidRPr="00905FD8">
        <w:t>conflict</w:t>
      </w:r>
      <w:r w:rsidR="007F116B">
        <w:t xml:space="preserve"> </w:t>
      </w:r>
      <w:r w:rsidR="00A81EE7" w:rsidRPr="00905FD8">
        <w:t xml:space="preserve">over </w:t>
      </w:r>
      <w:r w:rsidR="007F116B">
        <w:t xml:space="preserve">the </w:t>
      </w:r>
      <w:r w:rsidR="00A81EE7" w:rsidRPr="00905FD8">
        <w:t>distribution of resources (land, water</w:t>
      </w:r>
      <w:r w:rsidR="00314ED6" w:rsidRPr="00905FD8">
        <w:t>)</w:t>
      </w:r>
      <w:r w:rsidR="007F116B">
        <w:t>.</w:t>
      </w:r>
      <w:r w:rsidR="00011DFE">
        <w:t xml:space="preserve"> </w:t>
      </w:r>
      <w:r w:rsidR="00145425" w:rsidRPr="00905FD8">
        <w:t xml:space="preserve">In </w:t>
      </w:r>
      <w:r w:rsidR="007F116B">
        <w:t xml:space="preserve">April </w:t>
      </w:r>
      <w:r w:rsidR="00145425" w:rsidRPr="00905FD8">
        <w:t xml:space="preserve">2010, the Kyrgyz President </w:t>
      </w:r>
      <w:r w:rsidR="007636AD" w:rsidRPr="00905FD8">
        <w:t xml:space="preserve">was deposed </w:t>
      </w:r>
      <w:r w:rsidR="00145425" w:rsidRPr="00905FD8">
        <w:t xml:space="preserve">and a transitional government was established to stabilize Kyrgyz politics and society. </w:t>
      </w:r>
      <w:r w:rsidR="007F116B">
        <w:t xml:space="preserve">The political instability highlighted ongoing tensions related to </w:t>
      </w:r>
      <w:r w:rsidR="007F116B" w:rsidRPr="00905FD8">
        <w:t>social exclusion and inequality, ethnic divisions, ineffective governance, human rights abuse, and disruptive competitions for power in the southern regions and cities.</w:t>
      </w:r>
      <w:r w:rsidR="007F116B" w:rsidRPr="00905FD8">
        <w:rPr>
          <w:rStyle w:val="FootnoteReference"/>
          <w:szCs w:val="22"/>
        </w:rPr>
        <w:footnoteReference w:id="5"/>
      </w:r>
      <w:r w:rsidR="00011DFE">
        <w:t xml:space="preserve"> </w:t>
      </w:r>
    </w:p>
    <w:p w14:paraId="4BBD65A1" w14:textId="47A7D76B" w:rsidR="00D12230" w:rsidRPr="00905FD8" w:rsidRDefault="007F116B" w:rsidP="005C3499">
      <w:pPr>
        <w:pStyle w:val="NormalNumbered"/>
      </w:pPr>
      <w:r>
        <w:t>This mix of tensions in the context of uncertainty contributed to</w:t>
      </w:r>
      <w:r w:rsidR="00145425" w:rsidRPr="00905FD8">
        <w:t xml:space="preserve"> a surge of violence in June 2010 </w:t>
      </w:r>
      <w:r w:rsidR="00145425" w:rsidRPr="007F116B">
        <w:rPr>
          <w:rFonts w:cs="Helv"/>
          <w:color w:val="000000"/>
        </w:rPr>
        <w:t>in the southern cities of Osh and Jalalabad and their surrounding areas, resulting in the death of at least 470 people and the displacement of 400,000 people – of whom 75,000 fled temporarily to Uzbekistan.</w:t>
      </w:r>
      <w:r w:rsidR="00145425" w:rsidRPr="00905FD8">
        <w:rPr>
          <w:rStyle w:val="FootnoteReference"/>
          <w:rFonts w:cs="Helv"/>
          <w:color w:val="000000"/>
          <w:szCs w:val="22"/>
        </w:rPr>
        <w:footnoteReference w:id="6"/>
      </w:r>
      <w:r w:rsidR="00145425" w:rsidRPr="007F116B">
        <w:rPr>
          <w:rFonts w:cs="Helv"/>
          <w:color w:val="000000"/>
        </w:rPr>
        <w:t xml:space="preserve"> </w:t>
      </w:r>
      <w:r w:rsidR="00145425" w:rsidRPr="00905FD8">
        <w:t>Following the June 2010 events, local society remained deeply divided along ethnic and regional lines with lingering social division, mistrust and segregation.</w:t>
      </w:r>
      <w:r w:rsidR="003C7292" w:rsidRPr="00905FD8">
        <w:t xml:space="preserve"> </w:t>
      </w:r>
      <w:r w:rsidR="00145425" w:rsidRPr="00905FD8">
        <w:t xml:space="preserve">This led to a decline in trust and confidence among local populations – particularly in the south – </w:t>
      </w:r>
      <w:r w:rsidR="00402E95" w:rsidRPr="00905FD8">
        <w:t xml:space="preserve">and </w:t>
      </w:r>
      <w:r w:rsidR="00145425" w:rsidRPr="00905FD8">
        <w:t>towards local and central governments</w:t>
      </w:r>
      <w:r w:rsidR="00402E95" w:rsidRPr="00905FD8">
        <w:t xml:space="preserve">, </w:t>
      </w:r>
      <w:r w:rsidR="00145425" w:rsidRPr="00905FD8">
        <w:t>including law enforcement and justice structures.</w:t>
      </w:r>
      <w:r w:rsidR="00A91CF5" w:rsidRPr="00905FD8">
        <w:t xml:space="preserve"> </w:t>
      </w:r>
    </w:p>
    <w:p w14:paraId="3BF0BF69" w14:textId="609DEBE8" w:rsidR="00A91CF5" w:rsidRPr="00905FD8" w:rsidRDefault="0010130A" w:rsidP="00886372">
      <w:pPr>
        <w:pStyle w:val="NormalNumbered"/>
      </w:pPr>
      <w:r w:rsidRPr="00905FD8">
        <w:t xml:space="preserve">Violence among the youth, </w:t>
      </w:r>
      <w:r w:rsidR="00545FDC">
        <w:t xml:space="preserve">a </w:t>
      </w:r>
      <w:r w:rsidRPr="00905FD8">
        <w:t>decline in the quality of education</w:t>
      </w:r>
      <w:r w:rsidR="00DE2691" w:rsidRPr="00905FD8">
        <w:t xml:space="preserve">, </w:t>
      </w:r>
      <w:r w:rsidR="00545FDC">
        <w:t xml:space="preserve">and </w:t>
      </w:r>
      <w:r w:rsidRPr="00905FD8">
        <w:t>lack of employment o</w:t>
      </w:r>
      <w:r w:rsidR="0076553A" w:rsidRPr="00905FD8">
        <w:t>pportunities create fertile ground for</w:t>
      </w:r>
      <w:r w:rsidRPr="00905FD8">
        <w:t xml:space="preserve"> the rise and influence of radical religious ideas and groups</w:t>
      </w:r>
      <w:r w:rsidR="00DE2691" w:rsidRPr="00905FD8">
        <w:t>, especially among the youth</w:t>
      </w:r>
      <w:r w:rsidRPr="00905FD8">
        <w:t xml:space="preserve">. </w:t>
      </w:r>
      <w:r w:rsidR="00D12230" w:rsidRPr="00905FD8">
        <w:t>T</w:t>
      </w:r>
      <w:r w:rsidRPr="00905FD8">
        <w:t xml:space="preserve">he Kyrgyz society </w:t>
      </w:r>
      <w:r w:rsidR="0076553A" w:rsidRPr="00905FD8">
        <w:t xml:space="preserve">in general </w:t>
      </w:r>
      <w:r w:rsidR="00D279EE" w:rsidRPr="00905FD8">
        <w:t xml:space="preserve">(across ethnic groups) </w:t>
      </w:r>
      <w:r w:rsidRPr="00905FD8">
        <w:t xml:space="preserve">has increasingly turned towards religion </w:t>
      </w:r>
      <w:r w:rsidR="00654E11" w:rsidRPr="00905FD8">
        <w:t xml:space="preserve">(Islam) </w:t>
      </w:r>
      <w:r w:rsidRPr="00905FD8">
        <w:t>as a</w:t>
      </w:r>
      <w:r w:rsidR="00654E11" w:rsidRPr="00905FD8">
        <w:t xml:space="preserve"> source of</w:t>
      </w:r>
      <w:r w:rsidRPr="00905FD8">
        <w:t xml:space="preserve"> </w:t>
      </w:r>
      <w:r w:rsidR="0076553A" w:rsidRPr="00905FD8">
        <w:t xml:space="preserve">identity </w:t>
      </w:r>
      <w:r w:rsidR="00654E11" w:rsidRPr="00905FD8">
        <w:t>and as an al</w:t>
      </w:r>
      <w:r w:rsidRPr="00905FD8">
        <w:t>tern</w:t>
      </w:r>
      <w:r w:rsidR="0076553A" w:rsidRPr="00905FD8">
        <w:t>ative to failing state services</w:t>
      </w:r>
      <w:r w:rsidR="00D12230" w:rsidRPr="00905FD8">
        <w:t>, which does not equate to a more radicali</w:t>
      </w:r>
      <w:r w:rsidR="00545FDC">
        <w:t>z</w:t>
      </w:r>
      <w:r w:rsidR="00D12230" w:rsidRPr="00905FD8">
        <w:t>ed society. However, a few religious extremist groups in Kyrgyzstan and across the border, some with connections to organi</w:t>
      </w:r>
      <w:r w:rsidR="00545FDC">
        <w:t>z</w:t>
      </w:r>
      <w:r w:rsidR="00D12230" w:rsidRPr="00905FD8">
        <w:t>ed crime and terrorist networks, are attempting to exploit ethnic grievances and mobili</w:t>
      </w:r>
      <w:r w:rsidR="00545FDC">
        <w:t>z</w:t>
      </w:r>
      <w:r w:rsidR="00D12230" w:rsidRPr="00905FD8">
        <w:t xml:space="preserve">e the most vulnerable groups against the </w:t>
      </w:r>
      <w:r w:rsidR="00545FDC">
        <w:t>s</w:t>
      </w:r>
      <w:r w:rsidR="00D12230" w:rsidRPr="00905FD8">
        <w:t>tate, as well as against more moderate views of Islam</w:t>
      </w:r>
      <w:r w:rsidR="00F23DDD" w:rsidRPr="00905FD8">
        <w:t xml:space="preserve">. </w:t>
      </w:r>
      <w:r w:rsidR="0019438D" w:rsidRPr="00905FD8">
        <w:t xml:space="preserve">This </w:t>
      </w:r>
      <w:r w:rsidR="00B77373" w:rsidRPr="00905FD8">
        <w:t xml:space="preserve">risks </w:t>
      </w:r>
      <w:r w:rsidR="00D12230" w:rsidRPr="00905FD8">
        <w:t xml:space="preserve">further increasing the potential for social </w:t>
      </w:r>
      <w:r w:rsidR="00D279EE" w:rsidRPr="00905FD8">
        <w:t xml:space="preserve">conflict and </w:t>
      </w:r>
      <w:r w:rsidR="00D12230" w:rsidRPr="00905FD8">
        <w:t xml:space="preserve">fragmentation, </w:t>
      </w:r>
      <w:r w:rsidR="007041E4" w:rsidRPr="00905FD8">
        <w:t>insecurity</w:t>
      </w:r>
      <w:r w:rsidR="00D12230" w:rsidRPr="00905FD8">
        <w:t xml:space="preserve"> and </w:t>
      </w:r>
      <w:r w:rsidR="007041E4" w:rsidRPr="00905FD8">
        <w:t xml:space="preserve">political </w:t>
      </w:r>
      <w:r w:rsidR="00D12230" w:rsidRPr="00905FD8">
        <w:t xml:space="preserve">instability. </w:t>
      </w:r>
      <w:r w:rsidR="00A91CF5" w:rsidRPr="00905FD8">
        <w:t>S</w:t>
      </w:r>
      <w:r w:rsidR="0031208E" w:rsidRPr="00905FD8">
        <w:t>ub-s</w:t>
      </w:r>
      <w:r w:rsidR="00A91CF5" w:rsidRPr="00905FD8">
        <w:t>ection 2</w:t>
      </w:r>
      <w:r w:rsidR="0031208E" w:rsidRPr="00905FD8">
        <w:t>.3</w:t>
      </w:r>
      <w:r w:rsidR="00A91CF5" w:rsidRPr="00905FD8">
        <w:t xml:space="preserve"> of this report elaborates further on conflict drivers.</w:t>
      </w:r>
    </w:p>
    <w:p w14:paraId="1DEBE488" w14:textId="60C9ADBF" w:rsidR="001D114C" w:rsidRPr="00905FD8" w:rsidRDefault="001D114C" w:rsidP="00CF21BA">
      <w:pPr>
        <w:pStyle w:val="NormalNumbered"/>
      </w:pPr>
      <w:r w:rsidRPr="00905FD8">
        <w:t>Women are also among the most vulnerable groups</w:t>
      </w:r>
      <w:r w:rsidR="007E1431" w:rsidRPr="00905FD8">
        <w:t>, despite the fact that the Kyrgyz Republic has been a forerunner in the region in terms of adopting legislation and adhering to UN global initiatives on women</w:t>
      </w:r>
      <w:r w:rsidR="00545FDC">
        <w:t>’s</w:t>
      </w:r>
      <w:r w:rsidR="007E1431" w:rsidRPr="00905FD8">
        <w:t xml:space="preserve"> empowerment</w:t>
      </w:r>
      <w:r w:rsidR="009F40DD" w:rsidRPr="00905FD8">
        <w:t>.</w:t>
      </w:r>
      <w:r w:rsidR="007E1431" w:rsidRPr="00905FD8">
        <w:rPr>
          <w:rStyle w:val="FootnoteReference"/>
        </w:rPr>
        <w:footnoteReference w:id="7"/>
      </w:r>
      <w:r w:rsidRPr="00905FD8">
        <w:t xml:space="preserve"> </w:t>
      </w:r>
      <w:r w:rsidR="00CF21BA" w:rsidRPr="00905FD8">
        <w:t>Like in other policy areas, the gaps between legislation and its implementation</w:t>
      </w:r>
      <w:r w:rsidR="00CF21BA" w:rsidRPr="00905FD8" w:rsidDel="004876D0">
        <w:t xml:space="preserve"> </w:t>
      </w:r>
      <w:r w:rsidR="00CF21BA" w:rsidRPr="00905FD8">
        <w:t xml:space="preserve">are wide, and negatively affect the credibility and legitimacy of the </w:t>
      </w:r>
      <w:r w:rsidR="00545FDC">
        <w:t>s</w:t>
      </w:r>
      <w:r w:rsidR="00CF21BA" w:rsidRPr="00905FD8">
        <w:t xml:space="preserve">tate to deliver on commitments. </w:t>
      </w:r>
      <w:r w:rsidR="004876D0" w:rsidRPr="00905FD8">
        <w:rPr>
          <w:rFonts w:eastAsia="Arial" w:cs="Arial"/>
          <w:spacing w:val="2"/>
        </w:rPr>
        <w:t>T</w:t>
      </w:r>
      <w:r w:rsidR="004876D0" w:rsidRPr="00905FD8">
        <w:rPr>
          <w:rFonts w:eastAsia="Arial" w:cs="Arial"/>
        </w:rPr>
        <w:t xml:space="preserve">he </w:t>
      </w:r>
      <w:r w:rsidR="004876D0" w:rsidRPr="00905FD8">
        <w:rPr>
          <w:rFonts w:eastAsia="Arial" w:cs="Arial"/>
          <w:spacing w:val="-1"/>
        </w:rPr>
        <w:t>K</w:t>
      </w:r>
      <w:r w:rsidR="004876D0" w:rsidRPr="00905FD8">
        <w:rPr>
          <w:rFonts w:eastAsia="Arial" w:cs="Arial"/>
          <w:spacing w:val="-2"/>
        </w:rPr>
        <w:t>y</w:t>
      </w:r>
      <w:r w:rsidR="004876D0" w:rsidRPr="00905FD8">
        <w:rPr>
          <w:rFonts w:eastAsia="Arial" w:cs="Arial"/>
          <w:spacing w:val="1"/>
        </w:rPr>
        <w:t>r</w:t>
      </w:r>
      <w:r w:rsidR="004876D0" w:rsidRPr="00905FD8">
        <w:rPr>
          <w:rFonts w:eastAsia="Arial" w:cs="Arial"/>
          <w:spacing w:val="2"/>
        </w:rPr>
        <w:t>g</w:t>
      </w:r>
      <w:r w:rsidR="004876D0" w:rsidRPr="00905FD8">
        <w:rPr>
          <w:rFonts w:eastAsia="Arial" w:cs="Arial"/>
          <w:spacing w:val="-2"/>
        </w:rPr>
        <w:t>y</w:t>
      </w:r>
      <w:r w:rsidR="004876D0" w:rsidRPr="00905FD8">
        <w:rPr>
          <w:rFonts w:eastAsia="Arial" w:cs="Arial"/>
        </w:rPr>
        <w:t xml:space="preserve">z </w:t>
      </w:r>
      <w:r w:rsidR="004876D0" w:rsidRPr="00905FD8">
        <w:rPr>
          <w:rFonts w:eastAsia="Arial" w:cs="Arial"/>
          <w:spacing w:val="-1"/>
        </w:rPr>
        <w:t>R</w:t>
      </w:r>
      <w:r w:rsidR="004876D0" w:rsidRPr="00905FD8">
        <w:rPr>
          <w:rFonts w:eastAsia="Arial" w:cs="Arial"/>
        </w:rPr>
        <w:t>e</w:t>
      </w:r>
      <w:r w:rsidR="004876D0" w:rsidRPr="00905FD8">
        <w:rPr>
          <w:rFonts w:eastAsia="Arial" w:cs="Arial"/>
          <w:spacing w:val="-1"/>
        </w:rPr>
        <w:t>p</w:t>
      </w:r>
      <w:r w:rsidR="004876D0" w:rsidRPr="00905FD8">
        <w:rPr>
          <w:rFonts w:eastAsia="Arial" w:cs="Arial"/>
        </w:rPr>
        <w:t>u</w:t>
      </w:r>
      <w:r w:rsidR="004876D0" w:rsidRPr="00905FD8">
        <w:rPr>
          <w:rFonts w:eastAsia="Arial" w:cs="Arial"/>
          <w:spacing w:val="2"/>
        </w:rPr>
        <w:t>b</w:t>
      </w:r>
      <w:r w:rsidR="004876D0" w:rsidRPr="00905FD8">
        <w:rPr>
          <w:rFonts w:eastAsia="Arial" w:cs="Arial"/>
          <w:spacing w:val="-1"/>
        </w:rPr>
        <w:t>li</w:t>
      </w:r>
      <w:r w:rsidR="004876D0" w:rsidRPr="00905FD8">
        <w:rPr>
          <w:rFonts w:eastAsia="Arial" w:cs="Arial"/>
        </w:rPr>
        <w:t>c scores h</w:t>
      </w:r>
      <w:r w:rsidR="004876D0" w:rsidRPr="00905FD8">
        <w:rPr>
          <w:rFonts w:eastAsia="Arial" w:cs="Arial"/>
          <w:spacing w:val="-1"/>
        </w:rPr>
        <w:t>i</w:t>
      </w:r>
      <w:r w:rsidR="004876D0" w:rsidRPr="00905FD8">
        <w:rPr>
          <w:rFonts w:eastAsia="Arial" w:cs="Arial"/>
          <w:spacing w:val="2"/>
        </w:rPr>
        <w:t>g</w:t>
      </w:r>
      <w:r w:rsidR="004876D0" w:rsidRPr="00905FD8">
        <w:rPr>
          <w:rFonts w:eastAsia="Arial" w:cs="Arial"/>
        </w:rPr>
        <w:t>h on int</w:t>
      </w:r>
      <w:r w:rsidR="004876D0" w:rsidRPr="00905FD8">
        <w:rPr>
          <w:rFonts w:eastAsia="Arial" w:cs="Arial"/>
          <w:spacing w:val="-2"/>
        </w:rPr>
        <w:t>e</w:t>
      </w:r>
      <w:r w:rsidR="004876D0" w:rsidRPr="00905FD8">
        <w:rPr>
          <w:rFonts w:eastAsia="Arial" w:cs="Arial"/>
          <w:spacing w:val="1"/>
        </w:rPr>
        <w:t>r</w:t>
      </w:r>
      <w:r w:rsidR="004876D0" w:rsidRPr="00905FD8">
        <w:rPr>
          <w:rFonts w:eastAsia="Arial" w:cs="Arial"/>
        </w:rPr>
        <w:t>n</w:t>
      </w:r>
      <w:r w:rsidR="004876D0" w:rsidRPr="00905FD8">
        <w:rPr>
          <w:rFonts w:eastAsia="Arial" w:cs="Arial"/>
          <w:spacing w:val="-1"/>
        </w:rPr>
        <w:t>a</w:t>
      </w:r>
      <w:r w:rsidR="004876D0" w:rsidRPr="00905FD8">
        <w:rPr>
          <w:rFonts w:eastAsia="Arial" w:cs="Arial"/>
          <w:spacing w:val="1"/>
        </w:rPr>
        <w:t>t</w:t>
      </w:r>
      <w:r w:rsidR="004876D0" w:rsidRPr="00905FD8">
        <w:rPr>
          <w:rFonts w:eastAsia="Arial" w:cs="Arial"/>
          <w:spacing w:val="-1"/>
        </w:rPr>
        <w:t>i</w:t>
      </w:r>
      <w:r w:rsidR="004876D0" w:rsidRPr="00905FD8">
        <w:rPr>
          <w:rFonts w:eastAsia="Arial" w:cs="Arial"/>
        </w:rPr>
        <w:t>o</w:t>
      </w:r>
      <w:r w:rsidR="004876D0" w:rsidRPr="00905FD8">
        <w:rPr>
          <w:rFonts w:eastAsia="Arial" w:cs="Arial"/>
          <w:spacing w:val="-1"/>
        </w:rPr>
        <w:t>n</w:t>
      </w:r>
      <w:r w:rsidR="004876D0" w:rsidRPr="00905FD8">
        <w:rPr>
          <w:rFonts w:eastAsia="Arial" w:cs="Arial"/>
        </w:rPr>
        <w:t xml:space="preserve">al </w:t>
      </w:r>
      <w:r w:rsidR="004876D0" w:rsidRPr="00905FD8">
        <w:rPr>
          <w:rFonts w:eastAsia="Arial" w:cs="Arial"/>
          <w:spacing w:val="2"/>
        </w:rPr>
        <w:t>g</w:t>
      </w:r>
      <w:r w:rsidR="004876D0" w:rsidRPr="00905FD8">
        <w:rPr>
          <w:rFonts w:eastAsia="Arial" w:cs="Arial"/>
        </w:rPr>
        <w:t>e</w:t>
      </w:r>
      <w:r w:rsidR="004876D0" w:rsidRPr="00905FD8">
        <w:rPr>
          <w:rFonts w:eastAsia="Arial" w:cs="Arial"/>
          <w:spacing w:val="-1"/>
        </w:rPr>
        <w:t>n</w:t>
      </w:r>
      <w:r w:rsidR="004876D0" w:rsidRPr="00905FD8">
        <w:rPr>
          <w:rFonts w:eastAsia="Arial" w:cs="Arial"/>
        </w:rPr>
        <w:t>d</w:t>
      </w:r>
      <w:r w:rsidR="004876D0" w:rsidRPr="00905FD8">
        <w:rPr>
          <w:rFonts w:eastAsia="Arial" w:cs="Arial"/>
          <w:spacing w:val="-3"/>
        </w:rPr>
        <w:t>e</w:t>
      </w:r>
      <w:r w:rsidR="004876D0" w:rsidRPr="00905FD8">
        <w:rPr>
          <w:rFonts w:eastAsia="Arial" w:cs="Arial"/>
        </w:rPr>
        <w:t xml:space="preserve">r </w:t>
      </w:r>
      <w:r w:rsidR="004876D0" w:rsidRPr="00905FD8">
        <w:rPr>
          <w:rFonts w:eastAsia="Arial" w:cs="Arial"/>
          <w:spacing w:val="-3"/>
        </w:rPr>
        <w:t>e</w:t>
      </w:r>
      <w:r w:rsidR="004876D0" w:rsidRPr="00905FD8">
        <w:rPr>
          <w:rFonts w:eastAsia="Arial" w:cs="Arial"/>
          <w:spacing w:val="2"/>
        </w:rPr>
        <w:t>q</w:t>
      </w:r>
      <w:r w:rsidR="004876D0" w:rsidRPr="00905FD8">
        <w:rPr>
          <w:rFonts w:eastAsia="Arial" w:cs="Arial"/>
        </w:rPr>
        <w:t>u</w:t>
      </w:r>
      <w:r w:rsidR="004876D0" w:rsidRPr="00905FD8">
        <w:rPr>
          <w:rFonts w:eastAsia="Arial" w:cs="Arial"/>
          <w:spacing w:val="-1"/>
        </w:rPr>
        <w:t>i</w:t>
      </w:r>
      <w:r w:rsidR="004876D0" w:rsidRPr="00905FD8">
        <w:rPr>
          <w:rFonts w:eastAsia="Arial" w:cs="Arial"/>
          <w:spacing w:val="1"/>
        </w:rPr>
        <w:t>t</w:t>
      </w:r>
      <w:r w:rsidR="004876D0" w:rsidRPr="00905FD8">
        <w:rPr>
          <w:rFonts w:eastAsia="Arial" w:cs="Arial"/>
        </w:rPr>
        <w:t xml:space="preserve">y </w:t>
      </w:r>
      <w:r w:rsidR="004876D0" w:rsidRPr="00905FD8">
        <w:rPr>
          <w:rFonts w:eastAsia="Arial" w:cs="Arial"/>
          <w:spacing w:val="-1"/>
        </w:rPr>
        <w:t>i</w:t>
      </w:r>
      <w:r w:rsidR="004876D0" w:rsidRPr="00905FD8">
        <w:rPr>
          <w:rFonts w:eastAsia="Arial" w:cs="Arial"/>
        </w:rPr>
        <w:t>n</w:t>
      </w:r>
      <w:r w:rsidR="004876D0" w:rsidRPr="00905FD8">
        <w:rPr>
          <w:rFonts w:eastAsia="Arial" w:cs="Arial"/>
          <w:spacing w:val="-1"/>
        </w:rPr>
        <w:t>di</w:t>
      </w:r>
      <w:r w:rsidR="004876D0" w:rsidRPr="00905FD8">
        <w:rPr>
          <w:rFonts w:eastAsia="Arial" w:cs="Arial"/>
        </w:rPr>
        <w:t xml:space="preserve">ces </w:t>
      </w:r>
      <w:r w:rsidR="004876D0" w:rsidRPr="00905FD8">
        <w:rPr>
          <w:rFonts w:eastAsia="Arial" w:cs="Arial"/>
          <w:spacing w:val="3"/>
        </w:rPr>
        <w:t>f</w:t>
      </w:r>
      <w:r w:rsidR="004876D0" w:rsidRPr="00905FD8">
        <w:rPr>
          <w:rFonts w:eastAsia="Arial" w:cs="Arial"/>
        </w:rPr>
        <w:t>or e</w:t>
      </w:r>
      <w:r w:rsidR="004876D0" w:rsidRPr="00905FD8">
        <w:rPr>
          <w:rFonts w:eastAsia="Arial" w:cs="Arial"/>
          <w:spacing w:val="-1"/>
        </w:rPr>
        <w:t>d</w:t>
      </w:r>
      <w:r w:rsidR="004876D0" w:rsidRPr="00905FD8">
        <w:rPr>
          <w:rFonts w:eastAsia="Arial" w:cs="Arial"/>
        </w:rPr>
        <w:t>uc</w:t>
      </w:r>
      <w:r w:rsidR="004876D0" w:rsidRPr="00905FD8">
        <w:rPr>
          <w:rFonts w:eastAsia="Arial" w:cs="Arial"/>
          <w:spacing w:val="-3"/>
        </w:rPr>
        <w:t>a</w:t>
      </w:r>
      <w:r w:rsidR="004876D0" w:rsidRPr="00905FD8">
        <w:rPr>
          <w:rFonts w:eastAsia="Arial" w:cs="Arial"/>
          <w:spacing w:val="1"/>
        </w:rPr>
        <w:t>t</w:t>
      </w:r>
      <w:r w:rsidR="004876D0" w:rsidRPr="00905FD8">
        <w:rPr>
          <w:rFonts w:eastAsia="Arial" w:cs="Arial"/>
          <w:spacing w:val="-1"/>
        </w:rPr>
        <w:t>i</w:t>
      </w:r>
      <w:r w:rsidR="004876D0" w:rsidRPr="00905FD8">
        <w:rPr>
          <w:rFonts w:eastAsia="Arial" w:cs="Arial"/>
        </w:rPr>
        <w:t>on b</w:t>
      </w:r>
      <w:r w:rsidR="004876D0" w:rsidRPr="00905FD8">
        <w:rPr>
          <w:rFonts w:eastAsia="Arial" w:cs="Arial"/>
          <w:spacing w:val="-1"/>
        </w:rPr>
        <w:t>u</w:t>
      </w:r>
      <w:r w:rsidR="004876D0" w:rsidRPr="00905FD8">
        <w:rPr>
          <w:rFonts w:eastAsia="Arial" w:cs="Arial"/>
        </w:rPr>
        <w:t>t co</w:t>
      </w:r>
      <w:r w:rsidR="004876D0" w:rsidRPr="00905FD8">
        <w:rPr>
          <w:rFonts w:eastAsia="Arial" w:cs="Arial"/>
          <w:spacing w:val="-1"/>
        </w:rPr>
        <w:t>n</w:t>
      </w:r>
      <w:r w:rsidR="004876D0" w:rsidRPr="00905FD8">
        <w:rPr>
          <w:rFonts w:eastAsia="Arial" w:cs="Arial"/>
        </w:rPr>
        <w:t>s</w:t>
      </w:r>
      <w:r w:rsidR="004876D0" w:rsidRPr="00905FD8">
        <w:rPr>
          <w:rFonts w:eastAsia="Arial" w:cs="Arial"/>
          <w:spacing w:val="-1"/>
        </w:rPr>
        <w:t>i</w:t>
      </w:r>
      <w:r w:rsidR="004876D0" w:rsidRPr="00905FD8">
        <w:rPr>
          <w:rFonts w:eastAsia="Arial" w:cs="Arial"/>
        </w:rPr>
        <w:t>s</w:t>
      </w:r>
      <w:r w:rsidR="004876D0" w:rsidRPr="00905FD8">
        <w:rPr>
          <w:rFonts w:eastAsia="Arial" w:cs="Arial"/>
          <w:spacing w:val="1"/>
        </w:rPr>
        <w:t>t</w:t>
      </w:r>
      <w:r w:rsidR="004876D0" w:rsidRPr="00905FD8">
        <w:rPr>
          <w:rFonts w:eastAsia="Arial" w:cs="Arial"/>
        </w:rPr>
        <w:t>e</w:t>
      </w:r>
      <w:r w:rsidR="004876D0" w:rsidRPr="00905FD8">
        <w:rPr>
          <w:rFonts w:eastAsia="Arial" w:cs="Arial"/>
          <w:spacing w:val="-1"/>
        </w:rPr>
        <w:t>n</w:t>
      </w:r>
      <w:r w:rsidR="004876D0" w:rsidRPr="00905FD8">
        <w:rPr>
          <w:rFonts w:eastAsia="Arial" w:cs="Arial"/>
          <w:spacing w:val="1"/>
        </w:rPr>
        <w:t>t</w:t>
      </w:r>
      <w:r w:rsidR="004876D0" w:rsidRPr="00905FD8">
        <w:rPr>
          <w:rFonts w:eastAsia="Arial" w:cs="Arial"/>
          <w:spacing w:val="-1"/>
        </w:rPr>
        <w:t>l</w:t>
      </w:r>
      <w:r w:rsidR="004876D0" w:rsidRPr="00905FD8">
        <w:rPr>
          <w:rFonts w:eastAsia="Arial" w:cs="Arial"/>
        </w:rPr>
        <w:t>y</w:t>
      </w:r>
      <w:r w:rsidR="004876D0" w:rsidRPr="00905FD8">
        <w:rPr>
          <w:rFonts w:eastAsia="Arial" w:cs="Arial"/>
          <w:spacing w:val="60"/>
        </w:rPr>
        <w:t xml:space="preserve"> </w:t>
      </w:r>
      <w:r w:rsidR="004876D0" w:rsidRPr="00905FD8">
        <w:rPr>
          <w:rFonts w:eastAsia="Arial" w:cs="Arial"/>
          <w:spacing w:val="-1"/>
        </w:rPr>
        <w:t>l</w:t>
      </w:r>
      <w:r w:rsidR="004876D0" w:rsidRPr="00905FD8">
        <w:rPr>
          <w:rFonts w:eastAsia="Arial" w:cs="Arial"/>
          <w:spacing w:val="2"/>
        </w:rPr>
        <w:t>o</w:t>
      </w:r>
      <w:r w:rsidR="004876D0" w:rsidRPr="00905FD8">
        <w:rPr>
          <w:rFonts w:eastAsia="Arial" w:cs="Arial"/>
        </w:rPr>
        <w:t>w on ec</w:t>
      </w:r>
      <w:r w:rsidR="004876D0" w:rsidRPr="00905FD8">
        <w:rPr>
          <w:rFonts w:eastAsia="Arial" w:cs="Arial"/>
          <w:spacing w:val="-1"/>
        </w:rPr>
        <w:t>o</w:t>
      </w:r>
      <w:r w:rsidR="004876D0" w:rsidRPr="00905FD8">
        <w:rPr>
          <w:rFonts w:eastAsia="Arial" w:cs="Arial"/>
        </w:rPr>
        <w:t>n</w:t>
      </w:r>
      <w:r w:rsidR="004876D0" w:rsidRPr="00905FD8">
        <w:rPr>
          <w:rFonts w:eastAsia="Arial" w:cs="Arial"/>
          <w:spacing w:val="-1"/>
        </w:rPr>
        <w:t>o</w:t>
      </w:r>
      <w:r w:rsidR="004876D0" w:rsidRPr="00905FD8">
        <w:rPr>
          <w:rFonts w:eastAsia="Arial" w:cs="Arial"/>
          <w:spacing w:val="1"/>
        </w:rPr>
        <w:t>m</w:t>
      </w:r>
      <w:r w:rsidR="004876D0" w:rsidRPr="00905FD8">
        <w:rPr>
          <w:rFonts w:eastAsia="Arial" w:cs="Arial"/>
          <w:spacing w:val="-1"/>
        </w:rPr>
        <w:t>i</w:t>
      </w:r>
      <w:r w:rsidR="004876D0" w:rsidRPr="00905FD8">
        <w:rPr>
          <w:rFonts w:eastAsia="Arial" w:cs="Arial"/>
        </w:rPr>
        <w:t>c a</w:t>
      </w:r>
      <w:r w:rsidR="004876D0" w:rsidRPr="00905FD8">
        <w:rPr>
          <w:rFonts w:eastAsia="Arial" w:cs="Arial"/>
          <w:spacing w:val="-1"/>
        </w:rPr>
        <w:t>n</w:t>
      </w:r>
      <w:r w:rsidR="004876D0" w:rsidRPr="00905FD8">
        <w:rPr>
          <w:rFonts w:eastAsia="Arial" w:cs="Arial"/>
        </w:rPr>
        <w:t>d p</w:t>
      </w:r>
      <w:r w:rsidR="004876D0" w:rsidRPr="00905FD8">
        <w:rPr>
          <w:rFonts w:eastAsia="Arial" w:cs="Arial"/>
          <w:spacing w:val="-1"/>
        </w:rPr>
        <w:t>oli</w:t>
      </w:r>
      <w:r w:rsidR="004876D0" w:rsidRPr="00905FD8">
        <w:rPr>
          <w:rFonts w:eastAsia="Arial" w:cs="Arial"/>
          <w:spacing w:val="1"/>
        </w:rPr>
        <w:t>t</w:t>
      </w:r>
      <w:r w:rsidR="004876D0" w:rsidRPr="00905FD8">
        <w:rPr>
          <w:rFonts w:eastAsia="Arial" w:cs="Arial"/>
          <w:spacing w:val="-1"/>
        </w:rPr>
        <w:t>i</w:t>
      </w:r>
      <w:r w:rsidR="004876D0" w:rsidRPr="00905FD8">
        <w:rPr>
          <w:rFonts w:eastAsia="Arial" w:cs="Arial"/>
        </w:rPr>
        <w:t>cal empo</w:t>
      </w:r>
      <w:r w:rsidR="004876D0" w:rsidRPr="00905FD8">
        <w:rPr>
          <w:rFonts w:eastAsia="Arial" w:cs="Arial"/>
          <w:spacing w:val="-4"/>
        </w:rPr>
        <w:t>w</w:t>
      </w:r>
      <w:r w:rsidR="004876D0" w:rsidRPr="00905FD8">
        <w:rPr>
          <w:rFonts w:eastAsia="Arial" w:cs="Arial"/>
        </w:rPr>
        <w:t>er</w:t>
      </w:r>
      <w:r w:rsidR="004876D0" w:rsidRPr="00905FD8">
        <w:rPr>
          <w:rFonts w:eastAsia="Arial" w:cs="Arial"/>
          <w:spacing w:val="1"/>
        </w:rPr>
        <w:t>m</w:t>
      </w:r>
      <w:r w:rsidR="004876D0" w:rsidRPr="00905FD8">
        <w:rPr>
          <w:rFonts w:eastAsia="Arial" w:cs="Arial"/>
        </w:rPr>
        <w:t>e</w:t>
      </w:r>
      <w:r w:rsidR="004876D0" w:rsidRPr="00905FD8">
        <w:rPr>
          <w:rFonts w:eastAsia="Arial" w:cs="Arial"/>
          <w:spacing w:val="-1"/>
        </w:rPr>
        <w:t>n</w:t>
      </w:r>
      <w:r w:rsidR="004876D0" w:rsidRPr="00905FD8">
        <w:rPr>
          <w:rFonts w:eastAsia="Arial" w:cs="Arial"/>
        </w:rPr>
        <w:t xml:space="preserve">t </w:t>
      </w:r>
      <w:r w:rsidR="004876D0" w:rsidRPr="00905FD8">
        <w:rPr>
          <w:rFonts w:eastAsia="Arial" w:cs="Arial"/>
          <w:spacing w:val="-3"/>
        </w:rPr>
        <w:t>o</w:t>
      </w:r>
      <w:r w:rsidR="004876D0" w:rsidRPr="00905FD8">
        <w:rPr>
          <w:rFonts w:eastAsia="Arial" w:cs="Arial"/>
        </w:rPr>
        <w:t xml:space="preserve">f </w:t>
      </w:r>
      <w:r w:rsidR="004876D0" w:rsidRPr="00905FD8">
        <w:rPr>
          <w:rFonts w:eastAsia="Arial" w:cs="Arial"/>
          <w:spacing w:val="-3"/>
        </w:rPr>
        <w:t>w</w:t>
      </w:r>
      <w:r w:rsidR="004876D0" w:rsidRPr="00905FD8">
        <w:rPr>
          <w:rFonts w:eastAsia="Arial" w:cs="Arial"/>
        </w:rPr>
        <w:t>omen.</w:t>
      </w:r>
      <w:r w:rsidR="004876D0" w:rsidRPr="00905FD8">
        <w:rPr>
          <w:rFonts w:eastAsia="Arial" w:cs="Arial"/>
          <w:spacing w:val="2"/>
        </w:rPr>
        <w:t xml:space="preserve"> </w:t>
      </w:r>
      <w:r w:rsidR="00D279EE" w:rsidRPr="00905FD8">
        <w:rPr>
          <w:rFonts w:eastAsia="Arial" w:cs="Arial"/>
          <w:spacing w:val="-1"/>
        </w:rPr>
        <w:t>Si</w:t>
      </w:r>
      <w:r w:rsidR="00D279EE" w:rsidRPr="00905FD8">
        <w:rPr>
          <w:rFonts w:eastAsia="Arial" w:cs="Arial"/>
        </w:rPr>
        <w:t xml:space="preserve">nce </w:t>
      </w:r>
      <w:r w:rsidR="00D279EE" w:rsidRPr="00905FD8">
        <w:rPr>
          <w:rFonts w:eastAsia="Arial" w:cs="Arial"/>
          <w:spacing w:val="-1"/>
        </w:rPr>
        <w:t>i</w:t>
      </w:r>
      <w:r w:rsidR="00D279EE" w:rsidRPr="00905FD8">
        <w:rPr>
          <w:rFonts w:eastAsia="Arial" w:cs="Arial"/>
        </w:rPr>
        <w:t>n</w:t>
      </w:r>
      <w:r w:rsidR="00D279EE" w:rsidRPr="00905FD8">
        <w:rPr>
          <w:rFonts w:eastAsia="Arial" w:cs="Arial"/>
          <w:spacing w:val="-1"/>
        </w:rPr>
        <w:t>d</w:t>
      </w:r>
      <w:r w:rsidR="00D279EE" w:rsidRPr="00905FD8">
        <w:rPr>
          <w:rFonts w:eastAsia="Arial" w:cs="Arial"/>
        </w:rPr>
        <w:t>e</w:t>
      </w:r>
      <w:r w:rsidR="00D279EE" w:rsidRPr="00905FD8">
        <w:rPr>
          <w:rFonts w:eastAsia="Arial" w:cs="Arial"/>
          <w:spacing w:val="-1"/>
        </w:rPr>
        <w:t>p</w:t>
      </w:r>
      <w:r w:rsidR="00D279EE" w:rsidRPr="00905FD8">
        <w:rPr>
          <w:rFonts w:eastAsia="Arial" w:cs="Arial"/>
        </w:rPr>
        <w:t>e</w:t>
      </w:r>
      <w:r w:rsidR="00D279EE" w:rsidRPr="00905FD8">
        <w:rPr>
          <w:rFonts w:eastAsia="Arial" w:cs="Arial"/>
          <w:spacing w:val="-1"/>
        </w:rPr>
        <w:t>n</w:t>
      </w:r>
      <w:r w:rsidR="00D279EE" w:rsidRPr="00905FD8">
        <w:rPr>
          <w:rFonts w:eastAsia="Arial" w:cs="Arial"/>
          <w:spacing w:val="2"/>
        </w:rPr>
        <w:t>d</w:t>
      </w:r>
      <w:r w:rsidR="00D279EE" w:rsidRPr="00905FD8">
        <w:rPr>
          <w:rFonts w:eastAsia="Arial" w:cs="Arial"/>
        </w:rPr>
        <w:t>e</w:t>
      </w:r>
      <w:r w:rsidR="00D279EE" w:rsidRPr="00905FD8">
        <w:rPr>
          <w:rFonts w:eastAsia="Arial" w:cs="Arial"/>
          <w:spacing w:val="-1"/>
        </w:rPr>
        <w:t>n</w:t>
      </w:r>
      <w:r w:rsidR="00D279EE" w:rsidRPr="00905FD8">
        <w:rPr>
          <w:rFonts w:eastAsia="Arial" w:cs="Arial"/>
        </w:rPr>
        <w:t>ce,</w:t>
      </w:r>
      <w:r w:rsidR="00D279EE" w:rsidRPr="00905FD8">
        <w:rPr>
          <w:rFonts w:eastAsia="Arial" w:cs="Arial"/>
          <w:spacing w:val="3"/>
        </w:rPr>
        <w:t xml:space="preserve"> </w:t>
      </w:r>
      <w:r w:rsidR="00D279EE" w:rsidRPr="00905FD8">
        <w:rPr>
          <w:rFonts w:eastAsia="Arial" w:cs="Arial"/>
        </w:rPr>
        <w:t>d</w:t>
      </w:r>
      <w:r w:rsidR="00D279EE" w:rsidRPr="00905FD8">
        <w:rPr>
          <w:rFonts w:eastAsia="Arial" w:cs="Arial"/>
          <w:spacing w:val="-1"/>
        </w:rPr>
        <w:t>e</w:t>
      </w:r>
      <w:r w:rsidR="00D279EE" w:rsidRPr="00905FD8">
        <w:rPr>
          <w:rFonts w:eastAsia="Arial" w:cs="Arial"/>
        </w:rPr>
        <w:t>c</w:t>
      </w:r>
      <w:r w:rsidR="00D279EE" w:rsidRPr="00905FD8">
        <w:rPr>
          <w:rFonts w:eastAsia="Arial" w:cs="Arial"/>
          <w:spacing w:val="-1"/>
        </w:rPr>
        <w:t>li</w:t>
      </w:r>
      <w:r w:rsidR="00D279EE" w:rsidRPr="00905FD8">
        <w:rPr>
          <w:rFonts w:eastAsia="Arial" w:cs="Arial"/>
        </w:rPr>
        <w:t>n</w:t>
      </w:r>
      <w:r w:rsidR="00D279EE" w:rsidRPr="00905FD8">
        <w:rPr>
          <w:rFonts w:eastAsia="Arial" w:cs="Arial"/>
          <w:spacing w:val="-1"/>
        </w:rPr>
        <w:t>i</w:t>
      </w:r>
      <w:r w:rsidR="00D279EE" w:rsidRPr="00905FD8">
        <w:rPr>
          <w:rFonts w:eastAsia="Arial" w:cs="Arial"/>
        </w:rPr>
        <w:t>ng</w:t>
      </w:r>
      <w:r w:rsidR="00D279EE" w:rsidRPr="00905FD8">
        <w:rPr>
          <w:rFonts w:eastAsia="Arial" w:cs="Arial"/>
          <w:spacing w:val="2"/>
        </w:rPr>
        <w:t xml:space="preserve"> </w:t>
      </w:r>
      <w:r w:rsidR="00D279EE" w:rsidRPr="00905FD8">
        <w:rPr>
          <w:rFonts w:eastAsia="Arial" w:cs="Arial"/>
        </w:rPr>
        <w:t>emp</w:t>
      </w:r>
      <w:r w:rsidR="00D279EE" w:rsidRPr="00905FD8">
        <w:rPr>
          <w:rFonts w:eastAsia="Arial" w:cs="Arial"/>
          <w:spacing w:val="-1"/>
        </w:rPr>
        <w:t>l</w:t>
      </w:r>
      <w:r w:rsidR="00D279EE" w:rsidRPr="00905FD8">
        <w:rPr>
          <w:rFonts w:eastAsia="Arial" w:cs="Arial"/>
        </w:rPr>
        <w:t>o</w:t>
      </w:r>
      <w:r w:rsidR="00D279EE" w:rsidRPr="00905FD8">
        <w:rPr>
          <w:rFonts w:eastAsia="Arial" w:cs="Arial"/>
          <w:spacing w:val="-3"/>
        </w:rPr>
        <w:t>y</w:t>
      </w:r>
      <w:r w:rsidR="00D279EE" w:rsidRPr="00905FD8">
        <w:rPr>
          <w:rFonts w:eastAsia="Arial" w:cs="Arial"/>
          <w:spacing w:val="1"/>
        </w:rPr>
        <w:t>m</w:t>
      </w:r>
      <w:r w:rsidR="00D279EE" w:rsidRPr="00905FD8">
        <w:rPr>
          <w:rFonts w:eastAsia="Arial" w:cs="Arial"/>
        </w:rPr>
        <w:t>e</w:t>
      </w:r>
      <w:r w:rsidR="00D279EE" w:rsidRPr="00905FD8">
        <w:rPr>
          <w:rFonts w:eastAsia="Arial" w:cs="Arial"/>
          <w:spacing w:val="-1"/>
        </w:rPr>
        <w:t>n</w:t>
      </w:r>
      <w:r w:rsidR="00D279EE" w:rsidRPr="00905FD8">
        <w:rPr>
          <w:rFonts w:eastAsia="Arial" w:cs="Arial"/>
        </w:rPr>
        <w:t>t</w:t>
      </w:r>
      <w:r w:rsidR="00D279EE" w:rsidRPr="00905FD8">
        <w:rPr>
          <w:rFonts w:eastAsia="Arial" w:cs="Arial"/>
          <w:spacing w:val="2"/>
        </w:rPr>
        <w:t xml:space="preserve"> </w:t>
      </w:r>
      <w:r w:rsidR="00D279EE" w:rsidRPr="00905FD8">
        <w:rPr>
          <w:rFonts w:eastAsia="Arial" w:cs="Arial"/>
        </w:rPr>
        <w:t>o</w:t>
      </w:r>
      <w:r w:rsidR="00D279EE" w:rsidRPr="00905FD8">
        <w:rPr>
          <w:rFonts w:eastAsia="Arial" w:cs="Arial"/>
          <w:spacing w:val="-1"/>
        </w:rPr>
        <w:t>p</w:t>
      </w:r>
      <w:r w:rsidR="00D279EE" w:rsidRPr="00905FD8">
        <w:rPr>
          <w:rFonts w:eastAsia="Arial" w:cs="Arial"/>
        </w:rPr>
        <w:t>p</w:t>
      </w:r>
      <w:r w:rsidR="00D279EE" w:rsidRPr="00905FD8">
        <w:rPr>
          <w:rFonts w:eastAsia="Arial" w:cs="Arial"/>
          <w:spacing w:val="-3"/>
        </w:rPr>
        <w:t>o</w:t>
      </w:r>
      <w:r w:rsidR="00D279EE" w:rsidRPr="00905FD8">
        <w:rPr>
          <w:rFonts w:eastAsia="Arial" w:cs="Arial"/>
          <w:spacing w:val="1"/>
        </w:rPr>
        <w:t>rtu</w:t>
      </w:r>
      <w:r w:rsidR="00D279EE" w:rsidRPr="00905FD8">
        <w:rPr>
          <w:rFonts w:eastAsia="Arial" w:cs="Arial"/>
        </w:rPr>
        <w:t>n</w:t>
      </w:r>
      <w:r w:rsidR="00D279EE" w:rsidRPr="00905FD8">
        <w:rPr>
          <w:rFonts w:eastAsia="Arial" w:cs="Arial"/>
          <w:spacing w:val="-1"/>
        </w:rPr>
        <w:t>i</w:t>
      </w:r>
      <w:r w:rsidR="00D279EE" w:rsidRPr="00905FD8">
        <w:rPr>
          <w:rFonts w:eastAsia="Arial" w:cs="Arial"/>
          <w:spacing w:val="1"/>
        </w:rPr>
        <w:t>t</w:t>
      </w:r>
      <w:r w:rsidR="00D279EE" w:rsidRPr="00905FD8">
        <w:rPr>
          <w:rFonts w:eastAsia="Arial" w:cs="Arial"/>
          <w:spacing w:val="-1"/>
        </w:rPr>
        <w:t>i</w:t>
      </w:r>
      <w:r w:rsidR="00D279EE" w:rsidRPr="00905FD8">
        <w:rPr>
          <w:rFonts w:eastAsia="Arial" w:cs="Arial"/>
        </w:rPr>
        <w:t>es</w:t>
      </w:r>
      <w:r w:rsidR="00E37D14" w:rsidRPr="00905FD8">
        <w:rPr>
          <w:rFonts w:eastAsia="Arial" w:cs="Arial"/>
        </w:rPr>
        <w:t>,</w:t>
      </w:r>
      <w:r w:rsidR="00D279EE" w:rsidRPr="00905FD8">
        <w:rPr>
          <w:rFonts w:eastAsia="Arial" w:cs="Arial"/>
          <w:spacing w:val="1"/>
        </w:rPr>
        <w:t xml:space="preserve"> </w:t>
      </w:r>
      <w:r w:rsidR="00CF21BA" w:rsidRPr="00905FD8">
        <w:t>and access and control over productive resources</w:t>
      </w:r>
      <w:r w:rsidR="00CF21BA" w:rsidRPr="00905FD8">
        <w:rPr>
          <w:rFonts w:eastAsia="Arial" w:cs="Arial"/>
        </w:rPr>
        <w:t xml:space="preserve"> </w:t>
      </w:r>
      <w:r w:rsidR="00D279EE" w:rsidRPr="00905FD8">
        <w:rPr>
          <w:rFonts w:eastAsia="Arial" w:cs="Arial"/>
        </w:rPr>
        <w:t>ha</w:t>
      </w:r>
      <w:r w:rsidR="00D279EE" w:rsidRPr="00905FD8">
        <w:rPr>
          <w:rFonts w:eastAsia="Arial" w:cs="Arial"/>
          <w:spacing w:val="-2"/>
        </w:rPr>
        <w:t>v</w:t>
      </w:r>
      <w:r w:rsidR="00D279EE" w:rsidRPr="00905FD8">
        <w:rPr>
          <w:rFonts w:eastAsia="Arial" w:cs="Arial"/>
        </w:rPr>
        <w:t>e</w:t>
      </w:r>
      <w:r w:rsidR="00D279EE" w:rsidRPr="00905FD8">
        <w:rPr>
          <w:rFonts w:eastAsia="Arial" w:cs="Arial"/>
          <w:spacing w:val="1"/>
        </w:rPr>
        <w:t xml:space="preserve"> </w:t>
      </w:r>
      <w:r w:rsidR="00D279EE" w:rsidRPr="00905FD8">
        <w:rPr>
          <w:rFonts w:eastAsia="Arial" w:cs="Arial"/>
          <w:spacing w:val="-1"/>
        </w:rPr>
        <w:t>li</w:t>
      </w:r>
      <w:r w:rsidR="00D279EE" w:rsidRPr="00905FD8">
        <w:rPr>
          <w:rFonts w:eastAsia="Arial" w:cs="Arial"/>
          <w:spacing w:val="1"/>
        </w:rPr>
        <w:t>m</w:t>
      </w:r>
      <w:r w:rsidR="00D279EE" w:rsidRPr="00905FD8">
        <w:rPr>
          <w:rFonts w:eastAsia="Arial" w:cs="Arial"/>
          <w:spacing w:val="-1"/>
        </w:rPr>
        <w:t>i</w:t>
      </w:r>
      <w:r w:rsidR="00D279EE" w:rsidRPr="00905FD8">
        <w:rPr>
          <w:rFonts w:eastAsia="Arial" w:cs="Arial"/>
          <w:spacing w:val="1"/>
        </w:rPr>
        <w:t>t</w:t>
      </w:r>
      <w:r w:rsidR="00D279EE" w:rsidRPr="00905FD8">
        <w:rPr>
          <w:rFonts w:eastAsia="Arial" w:cs="Arial"/>
        </w:rPr>
        <w:t>ed</w:t>
      </w:r>
      <w:r w:rsidR="00D279EE" w:rsidRPr="00905FD8">
        <w:rPr>
          <w:rFonts w:eastAsia="Arial" w:cs="Arial"/>
          <w:spacing w:val="1"/>
        </w:rPr>
        <w:t xml:space="preserve"> t</w:t>
      </w:r>
      <w:r w:rsidR="00D279EE" w:rsidRPr="00905FD8">
        <w:rPr>
          <w:rFonts w:eastAsia="Arial" w:cs="Arial"/>
        </w:rPr>
        <w:t>he ec</w:t>
      </w:r>
      <w:r w:rsidR="00D279EE" w:rsidRPr="00905FD8">
        <w:rPr>
          <w:rFonts w:eastAsia="Arial" w:cs="Arial"/>
          <w:spacing w:val="-1"/>
        </w:rPr>
        <w:t>o</w:t>
      </w:r>
      <w:r w:rsidR="00D279EE" w:rsidRPr="00905FD8">
        <w:rPr>
          <w:rFonts w:eastAsia="Arial" w:cs="Arial"/>
        </w:rPr>
        <w:t>n</w:t>
      </w:r>
      <w:r w:rsidR="00D279EE" w:rsidRPr="00905FD8">
        <w:rPr>
          <w:rFonts w:eastAsia="Arial" w:cs="Arial"/>
          <w:spacing w:val="-1"/>
        </w:rPr>
        <w:t>o</w:t>
      </w:r>
      <w:r w:rsidR="00D279EE" w:rsidRPr="00905FD8">
        <w:rPr>
          <w:rFonts w:eastAsia="Arial" w:cs="Arial"/>
          <w:spacing w:val="1"/>
        </w:rPr>
        <w:t>m</w:t>
      </w:r>
      <w:r w:rsidR="00D279EE" w:rsidRPr="00905FD8">
        <w:rPr>
          <w:rFonts w:eastAsia="Arial" w:cs="Arial"/>
          <w:spacing w:val="-3"/>
        </w:rPr>
        <w:t>i</w:t>
      </w:r>
      <w:r w:rsidR="00D279EE" w:rsidRPr="00905FD8">
        <w:rPr>
          <w:rFonts w:eastAsia="Arial" w:cs="Arial"/>
        </w:rPr>
        <w:t>c acti</w:t>
      </w:r>
      <w:r w:rsidR="00D279EE" w:rsidRPr="00905FD8">
        <w:rPr>
          <w:rFonts w:eastAsia="Arial" w:cs="Arial"/>
          <w:spacing w:val="-3"/>
        </w:rPr>
        <w:t>v</w:t>
      </w:r>
      <w:r w:rsidR="00D279EE" w:rsidRPr="00905FD8">
        <w:rPr>
          <w:rFonts w:eastAsia="Arial" w:cs="Arial"/>
          <w:spacing w:val="-1"/>
        </w:rPr>
        <w:t>i</w:t>
      </w:r>
      <w:r w:rsidR="00D279EE" w:rsidRPr="00905FD8">
        <w:rPr>
          <w:rFonts w:eastAsia="Arial" w:cs="Arial"/>
          <w:spacing w:val="1"/>
        </w:rPr>
        <w:t>t</w:t>
      </w:r>
      <w:r w:rsidR="00D279EE" w:rsidRPr="00905FD8">
        <w:rPr>
          <w:rFonts w:eastAsia="Arial" w:cs="Arial"/>
          <w:spacing w:val="-1"/>
        </w:rPr>
        <w:t>i</w:t>
      </w:r>
      <w:r w:rsidR="00D279EE" w:rsidRPr="00905FD8">
        <w:rPr>
          <w:rFonts w:eastAsia="Arial" w:cs="Arial"/>
        </w:rPr>
        <w:t>es</w:t>
      </w:r>
      <w:r w:rsidR="00D279EE" w:rsidRPr="00905FD8">
        <w:rPr>
          <w:rFonts w:eastAsia="Arial" w:cs="Arial"/>
          <w:spacing w:val="4"/>
        </w:rPr>
        <w:t xml:space="preserve"> </w:t>
      </w:r>
      <w:r w:rsidR="00D279EE" w:rsidRPr="00905FD8">
        <w:rPr>
          <w:rFonts w:eastAsia="Arial" w:cs="Arial"/>
        </w:rPr>
        <w:t>of</w:t>
      </w:r>
      <w:r w:rsidR="00D279EE" w:rsidRPr="00905FD8">
        <w:rPr>
          <w:rFonts w:eastAsia="Arial" w:cs="Arial"/>
          <w:spacing w:val="4"/>
        </w:rPr>
        <w:t xml:space="preserve"> </w:t>
      </w:r>
      <w:r w:rsidR="00D279EE" w:rsidRPr="00905FD8">
        <w:rPr>
          <w:rFonts w:eastAsia="Arial" w:cs="Arial"/>
          <w:spacing w:val="-3"/>
        </w:rPr>
        <w:t>w</w:t>
      </w:r>
      <w:r w:rsidR="00D279EE" w:rsidRPr="00905FD8">
        <w:rPr>
          <w:rFonts w:eastAsia="Arial" w:cs="Arial"/>
        </w:rPr>
        <w:t>omen</w:t>
      </w:r>
      <w:r w:rsidR="004876D0" w:rsidRPr="00905FD8">
        <w:rPr>
          <w:rFonts w:eastAsia="Arial" w:cs="Arial"/>
        </w:rPr>
        <w:t>, who are often reliant on remittances from family abroad</w:t>
      </w:r>
      <w:r w:rsidR="008F07B3" w:rsidRPr="00905FD8">
        <w:rPr>
          <w:rFonts w:eastAsia="Arial" w:cs="Arial"/>
        </w:rPr>
        <w:t>.</w:t>
      </w:r>
      <w:r w:rsidR="004876D0" w:rsidRPr="00905FD8">
        <w:rPr>
          <w:rStyle w:val="FootnoteReference"/>
          <w:rFonts w:eastAsia="Arial" w:cs="Arial"/>
        </w:rPr>
        <w:footnoteReference w:id="8"/>
      </w:r>
      <w:r w:rsidR="00D279EE" w:rsidRPr="00905FD8">
        <w:rPr>
          <w:rFonts w:eastAsia="Arial" w:cs="Arial"/>
        </w:rPr>
        <w:t xml:space="preserve"> </w:t>
      </w:r>
      <w:r w:rsidR="00CF21BA" w:rsidRPr="00905FD8">
        <w:t>The gender pay gap has narrowed in recent years, from 67.3</w:t>
      </w:r>
      <w:r w:rsidR="00905FD8" w:rsidRPr="00905FD8">
        <w:t xml:space="preserve"> percent</w:t>
      </w:r>
      <w:r w:rsidR="00CF21BA" w:rsidRPr="00905FD8">
        <w:t xml:space="preserve"> in 2007 to 74.3</w:t>
      </w:r>
      <w:r w:rsidR="00905FD8" w:rsidRPr="00905FD8">
        <w:t xml:space="preserve"> percent</w:t>
      </w:r>
      <w:r w:rsidR="00CF21BA" w:rsidRPr="00905FD8">
        <w:t xml:space="preserve"> in 2012, but it still remains high and is influenced by occupational gender segregation and the concentration of women in lower paid sectors.</w:t>
      </w:r>
      <w:r w:rsidR="00CF21BA" w:rsidRPr="00905FD8">
        <w:rPr>
          <w:rStyle w:val="FootnoteReference"/>
          <w:rFonts w:eastAsia="Arial" w:cs="Arial"/>
          <w:szCs w:val="22"/>
        </w:rPr>
        <w:footnoteReference w:id="9"/>
      </w:r>
      <w:r w:rsidR="00CF21BA" w:rsidRPr="00905FD8">
        <w:rPr>
          <w:rFonts w:eastAsia="Arial" w:cs="Arial"/>
        </w:rPr>
        <w:t xml:space="preserve"> </w:t>
      </w:r>
      <w:r w:rsidR="00F53F41" w:rsidRPr="00905FD8">
        <w:rPr>
          <w:rFonts w:eastAsia="Arial" w:cs="Arial"/>
        </w:rPr>
        <w:t>A</w:t>
      </w:r>
      <w:r w:rsidR="00D279EE" w:rsidRPr="00905FD8">
        <w:rPr>
          <w:rFonts w:eastAsia="Arial" w:cs="Arial"/>
        </w:rPr>
        <w:t xml:space="preserve"> number of other gender related problems includ</w:t>
      </w:r>
      <w:r w:rsidR="00F53F41" w:rsidRPr="00905FD8">
        <w:rPr>
          <w:rFonts w:eastAsia="Arial" w:cs="Arial"/>
        </w:rPr>
        <w:t>e</w:t>
      </w:r>
      <w:r w:rsidR="00D279EE" w:rsidRPr="00905FD8">
        <w:rPr>
          <w:rFonts w:eastAsia="Arial" w:cs="Arial"/>
        </w:rPr>
        <w:t xml:space="preserve"> domestic violence, violence against women and girls, early marriage, adolescent pregnancy and the economic and social status of rural women.</w:t>
      </w:r>
      <w:r w:rsidR="00F52891">
        <w:rPr>
          <w:rStyle w:val="FootnoteReference"/>
          <w:rFonts w:eastAsia="Arial" w:cs="Arial"/>
        </w:rPr>
        <w:footnoteReference w:id="10"/>
      </w:r>
      <w:r w:rsidR="004876D0" w:rsidRPr="00905FD8">
        <w:t xml:space="preserve"> </w:t>
      </w:r>
    </w:p>
    <w:p w14:paraId="7DAAF085" w14:textId="183F6075" w:rsidR="00CF21BA" w:rsidRPr="00905FD8" w:rsidRDefault="00D12230" w:rsidP="00886372">
      <w:pPr>
        <w:pStyle w:val="NormalNumbered"/>
      </w:pPr>
      <w:r w:rsidRPr="00905FD8">
        <w:t xml:space="preserve">In addition to </w:t>
      </w:r>
      <w:r w:rsidR="007041E4" w:rsidRPr="00905FD8">
        <w:t>the</w:t>
      </w:r>
      <w:r w:rsidR="004876D0" w:rsidRPr="00905FD8">
        <w:t xml:space="preserve"> above mentioned political, security and societal </w:t>
      </w:r>
      <w:r w:rsidR="007041E4" w:rsidRPr="00905FD8">
        <w:t>factors</w:t>
      </w:r>
      <w:r w:rsidR="00804EE9" w:rsidRPr="00905FD8">
        <w:t xml:space="preserve">, economic shocks and frequent natural disasters </w:t>
      </w:r>
      <w:r w:rsidR="007041E4" w:rsidRPr="00905FD8">
        <w:t>(</w:t>
      </w:r>
      <w:r w:rsidR="00A91CF5" w:rsidRPr="00905FD8">
        <w:t xml:space="preserve">Kyrgyzstan is prone to earthquakes, floods, landslides, drought and cold spells) </w:t>
      </w:r>
      <w:r w:rsidR="00804EE9" w:rsidRPr="00905FD8">
        <w:t xml:space="preserve">have threatened development gains </w:t>
      </w:r>
      <w:r w:rsidR="00FD1838" w:rsidRPr="00905FD8">
        <w:t xml:space="preserve">and </w:t>
      </w:r>
      <w:r w:rsidR="00D6042E" w:rsidRPr="00905FD8">
        <w:t>contribute to increased social unrest and in</w:t>
      </w:r>
      <w:r w:rsidR="00FD1838" w:rsidRPr="00905FD8">
        <w:t xml:space="preserve">stability </w:t>
      </w:r>
      <w:r w:rsidR="00804EE9" w:rsidRPr="00905FD8">
        <w:t xml:space="preserve">in the Kyrgyz Republic. While the country is on an upward development trajectory, it still faces some serious challenges. </w:t>
      </w:r>
      <w:r w:rsidR="009B0C6D" w:rsidRPr="00905FD8">
        <w:t>Of the multi-ethnic population of over six million, two-thirds live in rural areas and 3</w:t>
      </w:r>
      <w:r w:rsidR="00314AD0" w:rsidRPr="00905FD8">
        <w:t>1</w:t>
      </w:r>
      <w:r w:rsidR="009B0C6D" w:rsidRPr="00905FD8">
        <w:t xml:space="preserve"> percent </w:t>
      </w:r>
      <w:r w:rsidR="00314AD0" w:rsidRPr="00905FD8">
        <w:t xml:space="preserve">(about 1.8 million people) </w:t>
      </w:r>
      <w:r w:rsidR="009B0C6D" w:rsidRPr="00905FD8">
        <w:t>live in poverty, of which 60 percent are rural</w:t>
      </w:r>
      <w:r w:rsidR="008F07B3" w:rsidRPr="00905FD8">
        <w:t>.</w:t>
      </w:r>
      <w:r w:rsidR="008B0DE1" w:rsidRPr="00905FD8">
        <w:rPr>
          <w:rStyle w:val="FootnoteReference"/>
          <w:rFonts w:cstheme="minorHAnsi"/>
          <w:szCs w:val="22"/>
        </w:rPr>
        <w:footnoteReference w:id="11"/>
      </w:r>
      <w:r w:rsidR="008B0DE1" w:rsidRPr="00905FD8">
        <w:t xml:space="preserve"> Average unemployment rate in the country is 8.3</w:t>
      </w:r>
      <w:r w:rsidR="004570ED" w:rsidRPr="00905FD8">
        <w:t xml:space="preserve"> percent</w:t>
      </w:r>
      <w:r w:rsidR="008B0DE1" w:rsidRPr="00905FD8">
        <w:t xml:space="preserve"> with the highest level of unemployment in </w:t>
      </w:r>
      <w:r w:rsidR="007041E4" w:rsidRPr="00905FD8">
        <w:t xml:space="preserve">the provinces of </w:t>
      </w:r>
      <w:r w:rsidR="008B0DE1" w:rsidRPr="00905FD8">
        <w:t xml:space="preserve">Batken </w:t>
      </w:r>
      <w:r w:rsidR="006E2735" w:rsidRPr="00905FD8">
        <w:t>(12.7%), Chuy (9.7%) and Issyk-kul (9.5%)</w:t>
      </w:r>
      <w:r w:rsidR="001C166A" w:rsidRPr="00905FD8">
        <w:t xml:space="preserve">, </w:t>
      </w:r>
      <w:r w:rsidR="00FA6468" w:rsidRPr="00905FD8">
        <w:t xml:space="preserve">and </w:t>
      </w:r>
      <w:r w:rsidR="001C166A" w:rsidRPr="00905FD8">
        <w:t xml:space="preserve">affecting </w:t>
      </w:r>
      <w:r w:rsidR="00FA6468" w:rsidRPr="00905FD8">
        <w:t xml:space="preserve">especially </w:t>
      </w:r>
      <w:r w:rsidR="001C166A" w:rsidRPr="00905FD8">
        <w:t>the youth in a country where over 50</w:t>
      </w:r>
      <w:r w:rsidR="00905FD8" w:rsidRPr="00905FD8">
        <w:t xml:space="preserve"> percent</w:t>
      </w:r>
      <w:r w:rsidR="001C166A" w:rsidRPr="00905FD8">
        <w:t xml:space="preserve"> of the population is under 24 years o</w:t>
      </w:r>
      <w:r w:rsidR="00CB59B9">
        <w:t>f age</w:t>
      </w:r>
      <w:r w:rsidR="008F07B3" w:rsidRPr="00905FD8">
        <w:t>.</w:t>
      </w:r>
      <w:r w:rsidR="00D6042E" w:rsidRPr="00905FD8">
        <w:rPr>
          <w:rStyle w:val="FootnoteReference"/>
        </w:rPr>
        <w:footnoteReference w:id="12"/>
      </w:r>
      <w:r w:rsidR="009B0C6D" w:rsidRPr="00905FD8">
        <w:t xml:space="preserve"> </w:t>
      </w:r>
    </w:p>
    <w:p w14:paraId="21DA2A96" w14:textId="21B540F1" w:rsidR="00804EE9" w:rsidRPr="00905FD8" w:rsidRDefault="00804EE9" w:rsidP="00886372">
      <w:pPr>
        <w:pStyle w:val="NormalNumbered"/>
      </w:pPr>
      <w:r w:rsidRPr="00905FD8">
        <w:t>The country is ranked 120</w:t>
      </w:r>
      <w:r w:rsidRPr="00905FD8">
        <w:rPr>
          <w:vertAlign w:val="superscript"/>
        </w:rPr>
        <w:t>th</w:t>
      </w:r>
      <w:r w:rsidRPr="00905FD8">
        <w:t xml:space="preserve"> out of 187 countries in the 2015 UNDP Human Development Index, with a gross domestic product (GDP) per capita of US$3,110 in 2015. Per capita GDP tripled from US$322 in 2002 to US$1,160 in 2012</w:t>
      </w:r>
      <w:r w:rsidR="00314AD0" w:rsidRPr="00905FD8">
        <w:t xml:space="preserve">, but </w:t>
      </w:r>
      <w:r w:rsidRPr="00905FD8">
        <w:t>the growth rate</w:t>
      </w:r>
      <w:r w:rsidR="000C79A3" w:rsidRPr="00905FD8">
        <w:t xml:space="preserve"> has been subject to </w:t>
      </w:r>
      <w:r w:rsidR="00CB59B9">
        <w:t>sharp</w:t>
      </w:r>
      <w:r w:rsidR="00CB59B9" w:rsidRPr="00905FD8">
        <w:t xml:space="preserve"> </w:t>
      </w:r>
      <w:r w:rsidR="000C79A3" w:rsidRPr="00905FD8">
        <w:t>fluctuations</w:t>
      </w:r>
      <w:r w:rsidR="00D6042E" w:rsidRPr="00905FD8">
        <w:t xml:space="preserve"> which contribute to social unrest</w:t>
      </w:r>
      <w:r w:rsidR="008F07B3" w:rsidRPr="00905FD8">
        <w:t>.</w:t>
      </w:r>
      <w:r w:rsidR="00D6042E" w:rsidRPr="00905FD8">
        <w:rPr>
          <w:rStyle w:val="FootnoteReference"/>
        </w:rPr>
        <w:footnoteReference w:id="13"/>
      </w:r>
      <w:r w:rsidR="000C79A3" w:rsidRPr="00905FD8">
        <w:t xml:space="preserve"> In addition, the country is dependent on remittances from Kyrgyz labourers in Kazakhstan and the Russian Federation </w:t>
      </w:r>
      <w:r w:rsidR="00CB59B9">
        <w:t>(</w:t>
      </w:r>
      <w:r w:rsidR="000C79A3" w:rsidRPr="00905FD8">
        <w:t>wh</w:t>
      </w:r>
      <w:r w:rsidR="00CB59B9">
        <w:t>o</w:t>
      </w:r>
      <w:r w:rsidR="000C79A3" w:rsidRPr="00905FD8">
        <w:t xml:space="preserve"> contribute nearly 30 percent of the GDP</w:t>
      </w:r>
      <w:r w:rsidR="000C79A3" w:rsidRPr="00905FD8">
        <w:rPr>
          <w:rStyle w:val="FootnoteReference"/>
          <w:rFonts w:cstheme="minorHAnsi"/>
          <w:szCs w:val="22"/>
        </w:rPr>
        <w:footnoteReference w:id="14"/>
      </w:r>
      <w:r w:rsidR="00CB59B9">
        <w:t>)</w:t>
      </w:r>
      <w:r w:rsidR="00D6042E" w:rsidRPr="00905FD8">
        <w:t xml:space="preserve"> </w:t>
      </w:r>
      <w:r w:rsidR="000C79A3" w:rsidRPr="00905FD8">
        <w:t>and overseas development assistance</w:t>
      </w:r>
      <w:r w:rsidR="008F07B3" w:rsidRPr="00905FD8">
        <w:t>.</w:t>
      </w:r>
      <w:r w:rsidR="000C79A3" w:rsidRPr="00905FD8">
        <w:rPr>
          <w:rStyle w:val="FootnoteReference"/>
          <w:rFonts w:cstheme="minorHAnsi"/>
          <w:szCs w:val="22"/>
        </w:rPr>
        <w:footnoteReference w:id="15"/>
      </w:r>
      <w:r w:rsidR="000C79A3" w:rsidRPr="00905FD8">
        <w:t xml:space="preserve"> The Kyrgyz economy is therefore susceptible to external financial shocks </w:t>
      </w:r>
      <w:r w:rsidR="005E3B44" w:rsidRPr="00905FD8">
        <w:t>and foreign aid fluctuation</w:t>
      </w:r>
      <w:r w:rsidR="00E85A10">
        <w:t>.</w:t>
      </w:r>
      <w:r w:rsidR="00011DFE">
        <w:t xml:space="preserve"> </w:t>
      </w:r>
      <w:r w:rsidR="00F157C1" w:rsidRPr="00905FD8">
        <w:t>Cross border tensions and security concerns have led to restrictions on cross-border trade and mobility, affecting in particular the livelihoods of border communities, some of which already feel marginalized</w:t>
      </w:r>
      <w:r w:rsidR="00C35372" w:rsidRPr="00905FD8">
        <w:t xml:space="preserve">. </w:t>
      </w:r>
    </w:p>
    <w:p w14:paraId="2B224CB3" w14:textId="77777777" w:rsidR="00D5127E" w:rsidRPr="00905FD8" w:rsidRDefault="00804EE9" w:rsidP="006D27F7">
      <w:pPr>
        <w:pStyle w:val="Heading2"/>
        <w:rPr>
          <w:lang w:val="en-US"/>
        </w:rPr>
      </w:pPr>
      <w:bookmarkStart w:id="6" w:name="_Toc481507726"/>
      <w:bookmarkStart w:id="7" w:name="_Toc489809461"/>
      <w:r w:rsidRPr="00905FD8">
        <w:rPr>
          <w:lang w:val="en-US"/>
        </w:rPr>
        <w:t xml:space="preserve">PBF Engagement in </w:t>
      </w:r>
      <w:r w:rsidR="006E2735" w:rsidRPr="00905FD8">
        <w:rPr>
          <w:lang w:val="en-US"/>
        </w:rPr>
        <w:t xml:space="preserve">the </w:t>
      </w:r>
      <w:r w:rsidRPr="00905FD8">
        <w:rPr>
          <w:lang w:val="en-US"/>
        </w:rPr>
        <w:t>Kyrgy</w:t>
      </w:r>
      <w:r w:rsidR="006E2735" w:rsidRPr="00905FD8">
        <w:rPr>
          <w:lang w:val="en-US"/>
        </w:rPr>
        <w:t>z Republic</w:t>
      </w:r>
      <w:bookmarkEnd w:id="6"/>
      <w:bookmarkEnd w:id="7"/>
      <w:r w:rsidR="00D5127E" w:rsidRPr="00905FD8">
        <w:rPr>
          <w:lang w:val="en-US"/>
        </w:rPr>
        <w:t xml:space="preserve"> </w:t>
      </w:r>
      <w:bookmarkEnd w:id="2"/>
      <w:bookmarkEnd w:id="3"/>
    </w:p>
    <w:p w14:paraId="5DE52CD7" w14:textId="77777777" w:rsidR="00D5127E" w:rsidRPr="00905FD8" w:rsidRDefault="00672EE3" w:rsidP="006D27F7">
      <w:pPr>
        <w:pStyle w:val="Heading3"/>
        <w:rPr>
          <w:lang w:val="en-US"/>
        </w:rPr>
      </w:pPr>
      <w:bookmarkStart w:id="8" w:name="_Toc481507727"/>
      <w:bookmarkStart w:id="9" w:name="_Toc489809462"/>
      <w:r w:rsidRPr="00905FD8">
        <w:rPr>
          <w:lang w:val="en-US"/>
        </w:rPr>
        <w:t xml:space="preserve">PBF </w:t>
      </w:r>
      <w:r w:rsidR="00F37117" w:rsidRPr="00905FD8">
        <w:rPr>
          <w:lang w:val="en-US"/>
        </w:rPr>
        <w:t>Overview</w:t>
      </w:r>
      <w:bookmarkEnd w:id="8"/>
      <w:bookmarkEnd w:id="9"/>
    </w:p>
    <w:p w14:paraId="3BF62EB0" w14:textId="118FAC77" w:rsidR="0023699A" w:rsidRPr="00905FD8" w:rsidRDefault="004F4C17" w:rsidP="00122989">
      <w:pPr>
        <w:pStyle w:val="NormalNumbered"/>
      </w:pPr>
      <w:r w:rsidRPr="00905FD8">
        <w:t>The Peacebuilding Fund (PBF), established in 2006, is a flexible peacebuilding tool that supports the United Nation’s</w:t>
      </w:r>
      <w:r w:rsidR="005C3499">
        <w:t xml:space="preserve"> (UN)</w:t>
      </w:r>
      <w:r w:rsidRPr="00905FD8">
        <w:t xml:space="preserve"> broader peacebuilding objectives in countries emerging out of conflict or at risk of relapsing into conflict.</w:t>
      </w:r>
      <w:r w:rsidR="001C3763" w:rsidRPr="00905FD8">
        <w:t xml:space="preserve"> </w:t>
      </w:r>
      <w:r w:rsidRPr="00905FD8">
        <w:t>It is intended to be a catalytic fund, driv</w:t>
      </w:r>
      <w:r w:rsidR="004570ED" w:rsidRPr="00905FD8">
        <w:t>en</w:t>
      </w:r>
      <w:r w:rsidRPr="00905FD8">
        <w:t xml:space="preserve"> by planning, coordination and monitoring mechanisms tailored to support the peacebuilding strategies of in-country </w:t>
      </w:r>
      <w:r w:rsidR="004A28A4">
        <w:t>UN</w:t>
      </w:r>
      <w:r w:rsidRPr="00905FD8">
        <w:t xml:space="preserve"> and Government leadership.</w:t>
      </w:r>
      <w:r w:rsidR="001C3763" w:rsidRPr="00905FD8">
        <w:t xml:space="preserve"> </w:t>
      </w:r>
      <w:r w:rsidRPr="00905FD8">
        <w:t>The Peacebuilding Support Office (PBSO) is responsible for the overall management of the PBF</w:t>
      </w:r>
      <w:r w:rsidR="0023699A" w:rsidRPr="00905FD8">
        <w:t>.</w:t>
      </w:r>
      <w:r w:rsidR="001C3763" w:rsidRPr="00905FD8">
        <w:t xml:space="preserve"> </w:t>
      </w:r>
      <w:r w:rsidR="0023699A" w:rsidRPr="00905FD8">
        <w:t>The United Nations Development Programme’s (UNDP) Multi-Partner Trust Fund Office (MPTFO) is the Fund’s Administrative Agent.</w:t>
      </w:r>
      <w:r w:rsidR="001C3763" w:rsidRPr="00905FD8">
        <w:t xml:space="preserve"> </w:t>
      </w:r>
      <w:r w:rsidR="0023699A" w:rsidRPr="00905FD8">
        <w:t>At the country level, management of the Fund is delegated to a Joint Steering Committee (JSC), co-chaired by</w:t>
      </w:r>
      <w:r w:rsidR="007636AD" w:rsidRPr="00905FD8">
        <w:t xml:space="preserve"> a representative from</w:t>
      </w:r>
      <w:r w:rsidR="0023699A" w:rsidRPr="00905FD8">
        <w:t xml:space="preserve"> the national Government and </w:t>
      </w:r>
      <w:r w:rsidR="007636AD" w:rsidRPr="00905FD8">
        <w:t xml:space="preserve">from </w:t>
      </w:r>
      <w:r w:rsidR="0023699A" w:rsidRPr="00905FD8">
        <w:t xml:space="preserve">the </w:t>
      </w:r>
      <w:r w:rsidR="004A28A4">
        <w:t>UN</w:t>
      </w:r>
      <w:r w:rsidR="0023699A" w:rsidRPr="00905FD8">
        <w:t xml:space="preserve"> with a broad and diverse membership of national and international stakeholders.</w:t>
      </w:r>
    </w:p>
    <w:p w14:paraId="6E69F611" w14:textId="77777777" w:rsidR="00995D37" w:rsidRPr="00905FD8" w:rsidRDefault="00995D37" w:rsidP="006D27F7">
      <w:pPr>
        <w:pStyle w:val="Heading3"/>
        <w:rPr>
          <w:lang w:val="en-US"/>
        </w:rPr>
      </w:pPr>
      <w:bookmarkStart w:id="10" w:name="_Toc481507728"/>
      <w:bookmarkStart w:id="11" w:name="_Toc489809463"/>
      <w:r w:rsidRPr="00905FD8">
        <w:rPr>
          <w:lang w:val="en-US"/>
        </w:rPr>
        <w:t>Initial Response:</w:t>
      </w:r>
      <w:r w:rsidR="001C3763" w:rsidRPr="00905FD8">
        <w:rPr>
          <w:lang w:val="en-US"/>
        </w:rPr>
        <w:t xml:space="preserve"> </w:t>
      </w:r>
      <w:r w:rsidRPr="00905FD8">
        <w:rPr>
          <w:lang w:val="en-US"/>
        </w:rPr>
        <w:t>2010-2013</w:t>
      </w:r>
      <w:bookmarkEnd w:id="10"/>
      <w:bookmarkEnd w:id="11"/>
    </w:p>
    <w:p w14:paraId="349B7A16" w14:textId="2D58E806" w:rsidR="00995D37" w:rsidRPr="00905FD8" w:rsidRDefault="00804EE9" w:rsidP="008C4432">
      <w:pPr>
        <w:pStyle w:val="NormalNumbered"/>
        <w:spacing w:after="0"/>
      </w:pPr>
      <w:r w:rsidRPr="00905FD8">
        <w:t xml:space="preserve">In 2010, in response to the underlying peacebuilding needs following the violence, </w:t>
      </w:r>
      <w:r w:rsidR="00F471D5" w:rsidRPr="00905FD8">
        <w:t>the PBF provided US $10 million of support</w:t>
      </w:r>
      <w:r w:rsidR="004A28A4">
        <w:t xml:space="preserve"> </w:t>
      </w:r>
      <w:r w:rsidRPr="00905FD8">
        <w:t>in 2010</w:t>
      </w:r>
      <w:r w:rsidR="00F471D5" w:rsidRPr="00905FD8">
        <w:t xml:space="preserve"> and 2011</w:t>
      </w:r>
      <w:r w:rsidRPr="00905FD8">
        <w:t xml:space="preserve"> through the Immediate Response Facility (IRF).</w:t>
      </w:r>
      <w:r w:rsidR="001C3763" w:rsidRPr="00905FD8">
        <w:t xml:space="preserve"> </w:t>
      </w:r>
      <w:r w:rsidR="00D31EAD" w:rsidRPr="00905FD8">
        <w:t>The IRF</w:t>
      </w:r>
      <w:r w:rsidRPr="00905FD8">
        <w:t xml:space="preserve"> responses targeted youth empowerment, women’s networks, and water user associations intended to prevent a relapse into violent conflict.</w:t>
      </w:r>
      <w:r w:rsidR="001C3763" w:rsidRPr="00905FD8">
        <w:t xml:space="preserve"> </w:t>
      </w:r>
      <w:r w:rsidRPr="00905FD8">
        <w:t xml:space="preserve">In 2011, </w:t>
      </w:r>
      <w:r w:rsidR="00F471D5" w:rsidRPr="00905FD8">
        <w:t xml:space="preserve">additional IRF projects </w:t>
      </w:r>
      <w:r w:rsidRPr="00905FD8">
        <w:t>focused on justice administration, media capacity, water-based resources, and reconciliation</w:t>
      </w:r>
      <w:r w:rsidR="00995D37" w:rsidRPr="00905FD8">
        <w:t>.</w:t>
      </w:r>
      <w:r w:rsidR="001C3763" w:rsidRPr="00905FD8">
        <w:t xml:space="preserve"> </w:t>
      </w:r>
      <w:r w:rsidR="00995D37" w:rsidRPr="00905FD8">
        <w:t>Women and youth were identified as important stakeholder groups and the overall intent was to build “infrastructures for peace”.</w:t>
      </w:r>
      <w:r w:rsidR="00E76B44" w:rsidRPr="00905FD8">
        <w:t xml:space="preserve"> </w:t>
      </w:r>
      <w:r w:rsidR="00995D37" w:rsidRPr="00905FD8">
        <w:t>An independent evaluation of the IRF supported project in 2012 identified four key findings:</w:t>
      </w:r>
    </w:p>
    <w:p w14:paraId="4BA77356" w14:textId="77777777" w:rsidR="00995D37" w:rsidRPr="00905FD8" w:rsidRDefault="00995D37" w:rsidP="003D78B7">
      <w:pPr>
        <w:pStyle w:val="ListNumber"/>
        <w:numPr>
          <w:ilvl w:val="0"/>
          <w:numId w:val="136"/>
        </w:numPr>
      </w:pPr>
      <w:r w:rsidRPr="00905FD8">
        <w:t>Assistance had helped youth and women’s networks to engage in a proactive response to violence</w:t>
      </w:r>
    </w:p>
    <w:p w14:paraId="72007FCF" w14:textId="20A5C90B" w:rsidR="00995D37" w:rsidRPr="00905FD8" w:rsidRDefault="00995D37" w:rsidP="003D78B7">
      <w:pPr>
        <w:pStyle w:val="ListNumber"/>
        <w:numPr>
          <w:ilvl w:val="0"/>
          <w:numId w:val="136"/>
        </w:numPr>
      </w:pPr>
      <w:r w:rsidRPr="00905FD8">
        <w:t xml:space="preserve">Support brought Government and </w:t>
      </w:r>
      <w:r w:rsidR="004A28A4">
        <w:t>UN</w:t>
      </w:r>
      <w:r w:rsidRPr="00905FD8">
        <w:t xml:space="preserve"> into a closer and more coordinated response.</w:t>
      </w:r>
    </w:p>
    <w:p w14:paraId="183412AD" w14:textId="77777777" w:rsidR="00995D37" w:rsidRPr="00905FD8" w:rsidRDefault="00995D37" w:rsidP="003D78B7">
      <w:pPr>
        <w:pStyle w:val="ListNumber"/>
        <w:numPr>
          <w:ilvl w:val="0"/>
          <w:numId w:val="136"/>
        </w:numPr>
      </w:pPr>
      <w:r w:rsidRPr="00905FD8">
        <w:t xml:space="preserve">However, </w:t>
      </w:r>
      <w:r w:rsidRPr="00525EA4">
        <w:t>several</w:t>
      </w:r>
      <w:r w:rsidRPr="00905FD8">
        <w:t xml:space="preserve"> activities were not as focused on peacebuilding outcomes as they could have been</w:t>
      </w:r>
    </w:p>
    <w:p w14:paraId="20BD2EAC" w14:textId="77777777" w:rsidR="00995D37" w:rsidRPr="00905FD8" w:rsidRDefault="00995D37" w:rsidP="003D78B7">
      <w:pPr>
        <w:pStyle w:val="ListNumber"/>
        <w:numPr>
          <w:ilvl w:val="0"/>
          <w:numId w:val="136"/>
        </w:numPr>
      </w:pPr>
      <w:r w:rsidRPr="00905FD8">
        <w:t>More support should be provided to partners during the programme design stage</w:t>
      </w:r>
    </w:p>
    <w:p w14:paraId="14B43C54" w14:textId="6D648249" w:rsidR="007636AD" w:rsidRPr="00905FD8" w:rsidRDefault="007636AD" w:rsidP="007636AD">
      <w:pPr>
        <w:pStyle w:val="Heading2"/>
        <w:rPr>
          <w:lang w:val="en-US"/>
        </w:rPr>
      </w:pPr>
      <w:bookmarkStart w:id="12" w:name="_Toc489809464"/>
      <w:r w:rsidRPr="00905FD8">
        <w:rPr>
          <w:lang w:val="en-US"/>
        </w:rPr>
        <w:t>PPP Implementation:</w:t>
      </w:r>
      <w:r w:rsidR="00E76B44" w:rsidRPr="00905FD8">
        <w:rPr>
          <w:lang w:val="en-US"/>
        </w:rPr>
        <w:t xml:space="preserve"> </w:t>
      </w:r>
      <w:r w:rsidRPr="00905FD8">
        <w:rPr>
          <w:lang w:val="en-US"/>
        </w:rPr>
        <w:t>2013-2016</w:t>
      </w:r>
      <w:bookmarkEnd w:id="12"/>
    </w:p>
    <w:p w14:paraId="617B0CB3" w14:textId="77777777" w:rsidR="007636AD" w:rsidRPr="00905FD8" w:rsidRDefault="007636AD" w:rsidP="007636AD">
      <w:pPr>
        <w:pStyle w:val="Heading3"/>
        <w:rPr>
          <w:lang w:val="en-US"/>
        </w:rPr>
      </w:pPr>
      <w:bookmarkStart w:id="13" w:name="_Toc489809465"/>
      <w:r w:rsidRPr="00905FD8">
        <w:rPr>
          <w:lang w:val="en-US"/>
        </w:rPr>
        <w:t>The Peacebuilding Needs and Priorities Assessment</w:t>
      </w:r>
      <w:bookmarkEnd w:id="13"/>
    </w:p>
    <w:p w14:paraId="48A312FB" w14:textId="15A9B508" w:rsidR="007636AD" w:rsidRPr="00905FD8" w:rsidRDefault="00995D37" w:rsidP="007636AD">
      <w:pPr>
        <w:pStyle w:val="NormalNumbered"/>
      </w:pPr>
      <w:r w:rsidRPr="00905FD8">
        <w:t xml:space="preserve">The </w:t>
      </w:r>
      <w:r w:rsidR="007636AD" w:rsidRPr="00905FD8">
        <w:t xml:space="preserve">2012 </w:t>
      </w:r>
      <w:r w:rsidRPr="00905FD8">
        <w:t>evaluation contributed to the UN Secretary General</w:t>
      </w:r>
      <w:r w:rsidR="004570ED" w:rsidRPr="00905FD8">
        <w:t>’s</w:t>
      </w:r>
      <w:r w:rsidRPr="00905FD8">
        <w:t xml:space="preserve"> approval</w:t>
      </w:r>
      <w:r w:rsidR="00F471D5" w:rsidRPr="00905FD8">
        <w:t xml:space="preserve"> in 2012</w:t>
      </w:r>
      <w:r w:rsidRPr="00905FD8">
        <w:t xml:space="preserve"> of a request from the President of the Kyrgyz Republic to provide additional support through the PBF under the Peacebuilding and Recovery Facility (PRF) to continue to engage with long-term peacebuilding needs.</w:t>
      </w:r>
      <w:r w:rsidR="001C3763" w:rsidRPr="00905FD8">
        <w:t xml:space="preserve"> </w:t>
      </w:r>
      <w:r w:rsidRPr="00905FD8">
        <w:t xml:space="preserve">A </w:t>
      </w:r>
      <w:r w:rsidR="002C25B1" w:rsidRPr="00905FD8">
        <w:t>Peacebuilding Needs and Priorities Assessment (PBNPA)</w:t>
      </w:r>
      <w:r w:rsidR="007636AD" w:rsidRPr="00905FD8">
        <w:t xml:space="preserve"> was</w:t>
      </w:r>
      <w:r w:rsidR="002C25B1" w:rsidRPr="00905FD8">
        <w:t xml:space="preserve"> </w:t>
      </w:r>
      <w:r w:rsidR="00995593" w:rsidRPr="00905FD8">
        <w:t xml:space="preserve">commissioned by the </w:t>
      </w:r>
      <w:r w:rsidR="00A63273" w:rsidRPr="00905FD8">
        <w:t>Joint Steering Committee for the development of a Peacebuilding Priority Plan (PPP)</w:t>
      </w:r>
      <w:r w:rsidR="00995593" w:rsidRPr="00905FD8">
        <w:t>, and carried out with support from the PBSO and the PeaceNexus Foundation in 2013</w:t>
      </w:r>
      <w:r w:rsidR="007636AD" w:rsidRPr="00905FD8">
        <w:t>.</w:t>
      </w:r>
      <w:r w:rsidR="00E76B44" w:rsidRPr="00905FD8">
        <w:t xml:space="preserve"> </w:t>
      </w:r>
      <w:r w:rsidR="007636AD" w:rsidRPr="00905FD8">
        <w:t xml:space="preserve">The PBNPA identified a </w:t>
      </w:r>
      <w:r w:rsidR="00D31EAD" w:rsidRPr="00905FD8">
        <w:t>series</w:t>
      </w:r>
      <w:r w:rsidR="007636AD" w:rsidRPr="00905FD8">
        <w:t xml:space="preserve"> of peacebuilding challenges and inter-related factors, as well as opportunities for preventing violent conflicts and building sustainable peace. The following figure extracted from the PBNPA report </w:t>
      </w:r>
      <w:r w:rsidR="00E20461" w:rsidRPr="00905FD8">
        <w:t>summarizes</w:t>
      </w:r>
      <w:r w:rsidR="007636AD" w:rsidRPr="00905FD8">
        <w:t xml:space="preserve"> the main contextual factors and synergies identified. Other peacebuilding challenges identified in the PBNPA report include religious extremism, organized crime, biased and inflammatory media. Violence among youth, and the issue of under representation of minorities and women in political and state institutions, which are also identified in the report and among the factors targeted by several PPP projects, can be considered as falling under social disintegration, unemployment and lack of economic opportunities.</w:t>
      </w:r>
    </w:p>
    <w:p w14:paraId="6963642A" w14:textId="77777777" w:rsidR="004A28A4" w:rsidRDefault="004A28A4" w:rsidP="00060521">
      <w:pPr>
        <w:rPr>
          <w:szCs w:val="20"/>
          <w:lang w:eastAsia="en-GB"/>
        </w:rPr>
      </w:pPr>
      <w:r>
        <w:br w:type="page"/>
      </w:r>
    </w:p>
    <w:p w14:paraId="331C0CDD" w14:textId="723229D7" w:rsidR="00877E19" w:rsidRPr="00060521" w:rsidRDefault="00060521" w:rsidP="00060521">
      <w:pPr>
        <w:pStyle w:val="Caption"/>
      </w:pPr>
      <w:bookmarkStart w:id="14" w:name="_Toc489708580"/>
      <w:r w:rsidRPr="00060521">
        <w:t xml:space="preserve">Figure </w:t>
      </w:r>
      <w:r w:rsidR="00592758">
        <w:fldChar w:fldCharType="begin"/>
      </w:r>
      <w:r w:rsidR="00592758">
        <w:instrText xml:space="preserve"> SEQ Figure \* ARABIC </w:instrText>
      </w:r>
      <w:r w:rsidR="00592758">
        <w:fldChar w:fldCharType="separate"/>
      </w:r>
      <w:r>
        <w:rPr>
          <w:noProof/>
        </w:rPr>
        <w:t>1</w:t>
      </w:r>
      <w:r w:rsidR="00592758">
        <w:rPr>
          <w:noProof/>
        </w:rPr>
        <w:fldChar w:fldCharType="end"/>
      </w:r>
      <w:r w:rsidR="00877E19" w:rsidRPr="00060521">
        <w:t>:</w:t>
      </w:r>
      <w:r w:rsidR="00E76B44" w:rsidRPr="00060521">
        <w:t xml:space="preserve"> </w:t>
      </w:r>
      <w:r w:rsidR="00877E19" w:rsidRPr="00060521">
        <w:t>Conflict factors and synergies</w:t>
      </w:r>
      <w:bookmarkEnd w:id="14"/>
    </w:p>
    <w:p w14:paraId="5626406B" w14:textId="77777777" w:rsidR="00877E19" w:rsidRPr="00905FD8" w:rsidRDefault="00877E19" w:rsidP="00877E19">
      <w:pPr>
        <w:pStyle w:val="NormalNumbered"/>
        <w:numPr>
          <w:ilvl w:val="0"/>
          <w:numId w:val="0"/>
        </w:numPr>
      </w:pPr>
      <w:r w:rsidRPr="00905FD8">
        <w:rPr>
          <w:noProof/>
          <w:lang w:eastAsia="en-US"/>
        </w:rPr>
        <w:drawing>
          <wp:inline distT="0" distB="0" distL="0" distR="0" wp14:anchorId="40F885D3" wp14:editId="1932D69B">
            <wp:extent cx="5151755" cy="3622200"/>
            <wp:effectExtent l="0" t="0" r="4445"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7-06-18 at 10.14.5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63751" cy="3630634"/>
                    </a:xfrm>
                    <a:prstGeom prst="rect">
                      <a:avLst/>
                    </a:prstGeom>
                  </pic:spPr>
                </pic:pic>
              </a:graphicData>
            </a:graphic>
          </wp:inline>
        </w:drawing>
      </w:r>
    </w:p>
    <w:p w14:paraId="3BF45E42" w14:textId="32A5F176" w:rsidR="008F7C28" w:rsidRDefault="008F7C28" w:rsidP="008F7C28">
      <w:pPr>
        <w:pStyle w:val="SourceInfo"/>
      </w:pPr>
      <w:r w:rsidRPr="008F7C28">
        <w:t>Source: Peacebuilding Needs and Priorities Assessment in the Kyrgyz Republic. Final Report, 2 July 2013, p. 6.</w:t>
      </w:r>
    </w:p>
    <w:p w14:paraId="232D0CCB" w14:textId="77777777" w:rsidR="008F7C28" w:rsidRDefault="008F7C28" w:rsidP="008F7C28"/>
    <w:p w14:paraId="14822350" w14:textId="43FFD876" w:rsidR="002C25B1" w:rsidRPr="00905FD8" w:rsidRDefault="007636AD" w:rsidP="007636AD">
      <w:pPr>
        <w:pStyle w:val="NormalNumbered"/>
      </w:pPr>
      <w:r w:rsidRPr="00905FD8">
        <w:t>Based on the PBNPA and the priorities listed in the letter of the President of Kyrgyzstan to the UN Secretary General requesting PBF support</w:t>
      </w:r>
      <w:r w:rsidR="008F7C28">
        <w:t>,</w:t>
      </w:r>
      <w:r w:rsidRPr="00905FD8">
        <w:rPr>
          <w:rStyle w:val="FootnoteReference"/>
        </w:rPr>
        <w:footnoteReference w:id="16"/>
      </w:r>
      <w:r w:rsidR="009711B5">
        <w:t xml:space="preserve"> four priority areas were targeted:</w:t>
      </w:r>
      <w:r w:rsidR="00011DFE">
        <w:t xml:space="preserve"> </w:t>
      </w:r>
    </w:p>
    <w:p w14:paraId="5F9170C1" w14:textId="100A7549" w:rsidR="002C25B1" w:rsidRPr="00905FD8" w:rsidRDefault="002C25B1" w:rsidP="008572FA">
      <w:pPr>
        <w:pStyle w:val="ListBullet"/>
        <w:numPr>
          <w:ilvl w:val="0"/>
          <w:numId w:val="106"/>
        </w:numPr>
        <w:spacing w:after="0"/>
      </w:pPr>
      <w:r w:rsidRPr="00905FD8">
        <w:rPr>
          <w:b/>
        </w:rPr>
        <w:t>A lack of trust between and among ethnic groups, local authorities, and national authorities.</w:t>
      </w:r>
      <w:r w:rsidR="001C3763" w:rsidRPr="00905FD8">
        <w:t xml:space="preserve"> </w:t>
      </w:r>
      <w:r w:rsidRPr="00905FD8">
        <w:t>This led to the increasing segregation of different ethnic communities in some areas which directly experienced and were affected by the violent conflict in June 2010.</w:t>
      </w:r>
      <w:r w:rsidR="001C3763" w:rsidRPr="00905FD8">
        <w:t xml:space="preserve"> </w:t>
      </w:r>
      <w:r w:rsidRPr="00905FD8">
        <w:t>Lack of trust was also identified in two other institutional relationships:</w:t>
      </w:r>
      <w:r w:rsidR="001C3763" w:rsidRPr="00905FD8">
        <w:t xml:space="preserve"> </w:t>
      </w:r>
      <w:r w:rsidRPr="00905FD8">
        <w:t xml:space="preserve">1) </w:t>
      </w:r>
      <w:r w:rsidR="00117854">
        <w:t>local</w:t>
      </w:r>
      <w:r w:rsidRPr="00905FD8">
        <w:t xml:space="preserve"> authorities do not always enjoy the trust of the people, and 2) local authorities and people together highlighted communication and coordination challenges with national authorities.</w:t>
      </w:r>
    </w:p>
    <w:p w14:paraId="699F7AE5" w14:textId="36EDD74A" w:rsidR="002C25B1" w:rsidRPr="00905FD8" w:rsidRDefault="002C25B1" w:rsidP="008572FA">
      <w:pPr>
        <w:pStyle w:val="ListBullet"/>
        <w:numPr>
          <w:ilvl w:val="0"/>
          <w:numId w:val="106"/>
        </w:numPr>
      </w:pPr>
      <w:r w:rsidRPr="00905FD8">
        <w:rPr>
          <w:b/>
        </w:rPr>
        <w:t>Insecurity due to lack of justice</w:t>
      </w:r>
      <w:r w:rsidRPr="00905FD8">
        <w:t>.</w:t>
      </w:r>
      <w:r w:rsidR="001C3763" w:rsidRPr="00905FD8">
        <w:t xml:space="preserve"> </w:t>
      </w:r>
      <w:r w:rsidRPr="00905FD8">
        <w:t xml:space="preserve">The memories of the violent conflict in June 2010 (and of previous conflicts in 1990) combined with a sense that justice-related issues resulting from the violence have not been adequately addressed has led to </w:t>
      </w:r>
      <w:r w:rsidR="008F7C28">
        <w:t xml:space="preserve">an </w:t>
      </w:r>
      <w:r w:rsidRPr="00905FD8">
        <w:t>increased sense of insecurity.</w:t>
      </w:r>
      <w:r w:rsidR="001C3763" w:rsidRPr="00905FD8">
        <w:t xml:space="preserve"> </w:t>
      </w:r>
      <w:r w:rsidRPr="00905FD8">
        <w:t>Interviewed stakeholders</w:t>
      </w:r>
      <w:r w:rsidR="007F116B">
        <w:t xml:space="preserve"> from the needs assessment</w:t>
      </w:r>
      <w:r w:rsidRPr="00905FD8">
        <w:t xml:space="preserve"> felt that there had been no widely accepted and recognized reconciliation process leading to a lack of a sense of closure to past conflicts.</w:t>
      </w:r>
    </w:p>
    <w:p w14:paraId="263A9AC7" w14:textId="3BF2BF92" w:rsidR="002C25B1" w:rsidRPr="00905FD8" w:rsidRDefault="002C25B1" w:rsidP="008572FA">
      <w:pPr>
        <w:pStyle w:val="ListBullet"/>
        <w:numPr>
          <w:ilvl w:val="0"/>
          <w:numId w:val="106"/>
        </w:numPr>
      </w:pPr>
      <w:r w:rsidRPr="00905FD8">
        <w:rPr>
          <w:b/>
        </w:rPr>
        <w:t>High levels of human insecurity</w:t>
      </w:r>
      <w:r w:rsidRPr="00905FD8">
        <w:t>.</w:t>
      </w:r>
      <w:r w:rsidR="001C3763" w:rsidRPr="00905FD8">
        <w:t xml:space="preserve"> </w:t>
      </w:r>
      <w:r w:rsidRPr="00905FD8">
        <w:t>Human security – defined as freedom from want and from fear – was deemed to be low.</w:t>
      </w:r>
      <w:r w:rsidR="001C3763" w:rsidRPr="00905FD8">
        <w:t xml:space="preserve"> </w:t>
      </w:r>
      <w:r w:rsidR="004F4C17" w:rsidRPr="00905FD8">
        <w:t>The lack of closure to the violent conflict combined with stereotypes, nationalism, inequality and discrimination were identified as factors contributing to heightened human insecurity.</w:t>
      </w:r>
      <w:r w:rsidR="001C3763" w:rsidRPr="00905FD8">
        <w:t xml:space="preserve"> </w:t>
      </w:r>
      <w:r w:rsidR="004F4C17" w:rsidRPr="00905FD8">
        <w:t>To address the question of human insecurity, a common civic i</w:t>
      </w:r>
      <w:r w:rsidR="00372524">
        <w:t>dentit</w:t>
      </w:r>
      <w:r w:rsidR="004F4C17" w:rsidRPr="00905FD8">
        <w:t xml:space="preserve">y uniting all </w:t>
      </w:r>
      <w:r w:rsidR="00D31EAD" w:rsidRPr="00905FD8">
        <w:t xml:space="preserve">of </w:t>
      </w:r>
      <w:r w:rsidR="004F4C17" w:rsidRPr="00905FD8">
        <w:t>Kyrgyz</w:t>
      </w:r>
      <w:r w:rsidR="00D31EAD" w:rsidRPr="00905FD8">
        <w:t>stan’s</w:t>
      </w:r>
      <w:r w:rsidR="004F4C17" w:rsidRPr="00905FD8">
        <w:t xml:space="preserve"> citizens was identified as an important component for peacebuilding.</w:t>
      </w:r>
      <w:r w:rsidR="001C3763" w:rsidRPr="00905FD8">
        <w:t xml:space="preserve"> </w:t>
      </w:r>
      <w:r w:rsidR="00D31EAD" w:rsidRPr="00905FD8">
        <w:t>National</w:t>
      </w:r>
      <w:r w:rsidR="004F4C17" w:rsidRPr="00905FD8">
        <w:t xml:space="preserve"> </w:t>
      </w:r>
      <w:r w:rsidR="00D31EAD" w:rsidRPr="00905FD8">
        <w:t>authorities</w:t>
      </w:r>
      <w:r w:rsidR="004F4C17" w:rsidRPr="00905FD8">
        <w:t xml:space="preserve"> identified the use of language</w:t>
      </w:r>
      <w:r w:rsidR="00D31EAD" w:rsidRPr="00905FD8">
        <w:t xml:space="preserve"> as a key element for constructing a common civic identity</w:t>
      </w:r>
      <w:r w:rsidR="004F4C17" w:rsidRPr="00905FD8">
        <w:t>.</w:t>
      </w:r>
      <w:r w:rsidR="001C3763" w:rsidRPr="00905FD8">
        <w:t xml:space="preserve"> </w:t>
      </w:r>
      <w:r w:rsidR="00D31EAD" w:rsidRPr="00905FD8">
        <w:t>This was integrated into the</w:t>
      </w:r>
      <w:r w:rsidR="004F4C17" w:rsidRPr="00905FD8">
        <w:t xml:space="preserve"> National Sustainable Development Strategy (2013-</w:t>
      </w:r>
      <w:r w:rsidR="00A67A75" w:rsidRPr="00905FD8">
        <w:t>20</w:t>
      </w:r>
      <w:r w:rsidR="004F4C17" w:rsidRPr="00905FD8">
        <w:t>17)</w:t>
      </w:r>
      <w:r w:rsidR="00D31EAD" w:rsidRPr="00905FD8">
        <w:t xml:space="preserve"> which</w:t>
      </w:r>
      <w:r w:rsidR="004F4C17" w:rsidRPr="00905FD8">
        <w:t xml:space="preserve"> identified linguistic and cultural diversity as a positive source for enrichment of society and a key for sustainable human development while recognizing the importance of the state language, Kyrgyz, as a unifying force in society.</w:t>
      </w:r>
      <w:r w:rsidR="001C3763" w:rsidRPr="00905FD8">
        <w:t xml:space="preserve"> </w:t>
      </w:r>
      <w:r w:rsidR="004F4C17" w:rsidRPr="00905FD8">
        <w:t>Language policy was thus seen as having significance as both a uniting factor and an indicator of tolerance and inclusiveness in society.</w:t>
      </w:r>
    </w:p>
    <w:p w14:paraId="31509A3D" w14:textId="03B00360" w:rsidR="004F4C17" w:rsidRPr="00905FD8" w:rsidRDefault="004F4C17" w:rsidP="008572FA">
      <w:pPr>
        <w:pStyle w:val="ListBullet"/>
        <w:numPr>
          <w:ilvl w:val="0"/>
          <w:numId w:val="106"/>
        </w:numPr>
      </w:pPr>
      <w:r w:rsidRPr="00905FD8">
        <w:rPr>
          <w:b/>
        </w:rPr>
        <w:t>Legal framework and implementation challenges</w:t>
      </w:r>
      <w:r w:rsidRPr="00905FD8">
        <w:t>.</w:t>
      </w:r>
      <w:r w:rsidR="001C3763" w:rsidRPr="00905FD8">
        <w:t xml:space="preserve"> </w:t>
      </w:r>
      <w:r w:rsidRPr="00905FD8">
        <w:t xml:space="preserve">The PBNPA identified areas of inadequate legislation, partial implementation of laws and policies, and a lack of respect for the rule of law among </w:t>
      </w:r>
      <w:r w:rsidR="00D31EAD" w:rsidRPr="00905FD8">
        <w:t xml:space="preserve">some parts </w:t>
      </w:r>
      <w:r w:rsidRPr="00905FD8">
        <w:t>of the population and some officials as significant peacebuilding challenges.</w:t>
      </w:r>
      <w:r w:rsidR="001C3763" w:rsidRPr="00905FD8">
        <w:t xml:space="preserve"> </w:t>
      </w:r>
      <w:r w:rsidRPr="00905FD8">
        <w:t>These factors were seen as contributing to the perceptions among sections of the population that certain actors were not held accountable for their actions and created a sense of perceived impunity.</w:t>
      </w:r>
      <w:r w:rsidR="001C3763" w:rsidRPr="00905FD8">
        <w:t xml:space="preserve"> </w:t>
      </w:r>
      <w:r w:rsidRPr="00905FD8">
        <w:t>The needs assessment further identified that this in turn created an atmosphere in society (including homes and schools) that violence is an acceptable mechanism leading to a perception of high prevalence of violence against children and youth in family and school.</w:t>
      </w:r>
    </w:p>
    <w:p w14:paraId="7C39D6BF" w14:textId="53D88A60" w:rsidR="00611D3B" w:rsidRPr="00905FD8" w:rsidRDefault="00611D3B" w:rsidP="00611D3B">
      <w:pPr>
        <w:pStyle w:val="Heading3"/>
        <w:rPr>
          <w:lang w:val="en-US"/>
        </w:rPr>
      </w:pPr>
      <w:bookmarkStart w:id="15" w:name="_Toc489809466"/>
      <w:r w:rsidRPr="00905FD8">
        <w:rPr>
          <w:lang w:val="en-US"/>
        </w:rPr>
        <w:t>PPP Overview</w:t>
      </w:r>
      <w:bookmarkEnd w:id="15"/>
      <w:r w:rsidRPr="00905FD8">
        <w:rPr>
          <w:lang w:val="en-US"/>
        </w:rPr>
        <w:t xml:space="preserve"> </w:t>
      </w:r>
    </w:p>
    <w:p w14:paraId="51F04D41" w14:textId="77777777" w:rsidR="003F0F49" w:rsidRPr="00905FD8" w:rsidRDefault="00995D37" w:rsidP="00122989">
      <w:pPr>
        <w:pStyle w:val="NormalNumbered"/>
      </w:pPr>
      <w:r w:rsidRPr="00905FD8">
        <w:t xml:space="preserve">Following </w:t>
      </w:r>
      <w:r w:rsidR="003F0F49" w:rsidRPr="00905FD8">
        <w:t>the</w:t>
      </w:r>
      <w:r w:rsidRPr="00905FD8">
        <w:t xml:space="preserve"> Peacebuilding Needs and Priorities </w:t>
      </w:r>
      <w:r w:rsidR="00672EE3" w:rsidRPr="00905FD8">
        <w:t>Assessment</w:t>
      </w:r>
      <w:r w:rsidRPr="00905FD8">
        <w:t xml:space="preserve">, the PBSO approved a </w:t>
      </w:r>
      <w:r w:rsidR="00A67A75" w:rsidRPr="00905FD8">
        <w:t>US$</w:t>
      </w:r>
      <w:r w:rsidRPr="00905FD8">
        <w:t>15.1</w:t>
      </w:r>
      <w:r w:rsidR="00122989" w:rsidRPr="00905FD8">
        <w:t xml:space="preserve"> </w:t>
      </w:r>
      <w:r w:rsidR="00A67A75" w:rsidRPr="00905FD8">
        <w:t>million</w:t>
      </w:r>
      <w:r w:rsidRPr="00905FD8">
        <w:t xml:space="preserve"> allocation against a Peacebuilding Priority Plan (PPP).</w:t>
      </w:r>
      <w:r w:rsidR="001C3763" w:rsidRPr="00905FD8">
        <w:t xml:space="preserve"> </w:t>
      </w:r>
      <w:r w:rsidR="003F0F49" w:rsidRPr="00905FD8">
        <w:t>The PPP funds were targeted to support three priority areas:</w:t>
      </w:r>
      <w:r w:rsidR="001C3763" w:rsidRPr="00905FD8">
        <w:t xml:space="preserve"> </w:t>
      </w:r>
    </w:p>
    <w:p w14:paraId="2CCBD721" w14:textId="77777777" w:rsidR="004738FB" w:rsidRDefault="004738FB" w:rsidP="008572FA">
      <w:pPr>
        <w:pStyle w:val="ListNumber"/>
        <w:numPr>
          <w:ilvl w:val="0"/>
          <w:numId w:val="118"/>
        </w:numPr>
        <w:ind w:left="810"/>
      </w:pPr>
      <w:r w:rsidRPr="004738FB">
        <w:t>Rule</w:t>
      </w:r>
      <w:r w:rsidRPr="00905FD8">
        <w:t xml:space="preserve"> of law and human rights promotion </w:t>
      </w:r>
    </w:p>
    <w:p w14:paraId="7F5C3723" w14:textId="2308E448" w:rsidR="003F0F49" w:rsidRPr="00905FD8" w:rsidRDefault="003F0F49" w:rsidP="004738FB">
      <w:pPr>
        <w:pStyle w:val="ListNumber"/>
      </w:pPr>
      <w:r w:rsidRPr="00905FD8">
        <w:t>Improving local governance capacity to prevent and resolve local conflicts and reduce tensions in collaboration with civil society and communities</w:t>
      </w:r>
      <w:r w:rsidR="00A67A75" w:rsidRPr="00905FD8">
        <w:t>.</w:t>
      </w:r>
    </w:p>
    <w:p w14:paraId="0FBC253D" w14:textId="77777777" w:rsidR="003F0F49" w:rsidRPr="00905FD8" w:rsidRDefault="003F0F49" w:rsidP="004738FB">
      <w:pPr>
        <w:pStyle w:val="ListNumber"/>
      </w:pPr>
      <w:r w:rsidRPr="00905FD8">
        <w:t>Promotion of national unity and interethnic relations through the role of language policy and media.</w:t>
      </w:r>
    </w:p>
    <w:p w14:paraId="3FED61D0" w14:textId="27600855" w:rsidR="003F0F49" w:rsidRPr="00905FD8" w:rsidRDefault="0070415A" w:rsidP="0070415A">
      <w:pPr>
        <w:pStyle w:val="Caption"/>
      </w:pPr>
      <w:bookmarkStart w:id="16" w:name="_Toc489708567"/>
      <w:r w:rsidRPr="00905FD8">
        <w:t xml:space="preserve">Table </w:t>
      </w:r>
      <w:r w:rsidR="00592758">
        <w:fldChar w:fldCharType="begin"/>
      </w:r>
      <w:r w:rsidR="00592758">
        <w:instrText xml:space="preserve"> SEQ Table \* ARABIC </w:instrText>
      </w:r>
      <w:r w:rsidR="00592758">
        <w:fldChar w:fldCharType="separate"/>
      </w:r>
      <w:r w:rsidR="009433A5">
        <w:rPr>
          <w:noProof/>
        </w:rPr>
        <w:t>1</w:t>
      </w:r>
      <w:r w:rsidR="00592758">
        <w:rPr>
          <w:noProof/>
        </w:rPr>
        <w:fldChar w:fldCharType="end"/>
      </w:r>
      <w:r w:rsidR="003F0F49" w:rsidRPr="00905FD8">
        <w:t>:</w:t>
      </w:r>
      <w:r w:rsidR="001C3763" w:rsidRPr="00905FD8">
        <w:t xml:space="preserve"> </w:t>
      </w:r>
      <w:r w:rsidR="003F0F49" w:rsidRPr="00905FD8">
        <w:t>Key Priority Areas and Funding Allocations</w:t>
      </w:r>
      <w:r w:rsidR="00365FC5" w:rsidRPr="004738FB">
        <w:rPr>
          <w:rStyle w:val="FootnoteReference"/>
          <w:b w:val="0"/>
        </w:rPr>
        <w:footnoteReference w:id="17"/>
      </w:r>
      <w:bookmarkEnd w:id="16"/>
    </w:p>
    <w:tbl>
      <w:tblPr>
        <w:tblStyle w:val="TableGrid"/>
        <w:tblW w:w="0" w:type="auto"/>
        <w:tblLook w:val="04A0" w:firstRow="1" w:lastRow="0" w:firstColumn="1" w:lastColumn="0" w:noHBand="0" w:noVBand="1"/>
      </w:tblPr>
      <w:tblGrid>
        <w:gridCol w:w="6771"/>
        <w:gridCol w:w="2441"/>
      </w:tblGrid>
      <w:tr w:rsidR="003F0F49" w:rsidRPr="00905FD8" w14:paraId="4D1142EA" w14:textId="77777777">
        <w:tc>
          <w:tcPr>
            <w:tcW w:w="6771" w:type="dxa"/>
            <w:shd w:val="clear" w:color="auto" w:fill="8DB3E2" w:themeFill="text2" w:themeFillTint="66"/>
          </w:tcPr>
          <w:p w14:paraId="10CE3B70" w14:textId="77777777" w:rsidR="003F0F49" w:rsidRPr="00905FD8" w:rsidRDefault="003F0F49" w:rsidP="008B1C65">
            <w:pPr>
              <w:pStyle w:val="BodyText"/>
              <w:spacing w:before="0" w:after="0"/>
              <w:jc w:val="center"/>
              <w:rPr>
                <w:rFonts w:cs="Helv"/>
                <w:b/>
                <w:color w:val="000000"/>
                <w:sz w:val="20"/>
                <w:szCs w:val="20"/>
              </w:rPr>
            </w:pPr>
            <w:r w:rsidRPr="00905FD8">
              <w:rPr>
                <w:rFonts w:cs="Helv"/>
                <w:b/>
                <w:color w:val="000000"/>
                <w:sz w:val="20"/>
                <w:szCs w:val="20"/>
              </w:rPr>
              <w:t>Outcome Area</w:t>
            </w:r>
          </w:p>
        </w:tc>
        <w:tc>
          <w:tcPr>
            <w:tcW w:w="2441" w:type="dxa"/>
            <w:shd w:val="clear" w:color="auto" w:fill="8DB3E2" w:themeFill="text2" w:themeFillTint="66"/>
          </w:tcPr>
          <w:p w14:paraId="52CAE71E" w14:textId="77777777" w:rsidR="003F0F49" w:rsidRPr="00905FD8" w:rsidRDefault="003F0F49" w:rsidP="008B1C65">
            <w:pPr>
              <w:pStyle w:val="BodyText"/>
              <w:spacing w:before="0" w:after="0"/>
              <w:jc w:val="center"/>
              <w:rPr>
                <w:rFonts w:cs="Helv"/>
                <w:b/>
                <w:color w:val="000000"/>
                <w:sz w:val="20"/>
                <w:szCs w:val="20"/>
              </w:rPr>
            </w:pPr>
            <w:r w:rsidRPr="00905FD8">
              <w:rPr>
                <w:rFonts w:cs="Helv"/>
                <w:b/>
                <w:color w:val="000000"/>
                <w:sz w:val="20"/>
                <w:szCs w:val="20"/>
              </w:rPr>
              <w:t>Amount in USD</w:t>
            </w:r>
          </w:p>
        </w:tc>
      </w:tr>
      <w:tr w:rsidR="003F0F49" w:rsidRPr="00905FD8" w14:paraId="60EEC40F" w14:textId="77777777">
        <w:tc>
          <w:tcPr>
            <w:tcW w:w="6771" w:type="dxa"/>
          </w:tcPr>
          <w:p w14:paraId="2A40DCC2" w14:textId="77777777" w:rsidR="003F0F49" w:rsidRPr="00905FD8" w:rsidRDefault="003F0F49" w:rsidP="008B1C65">
            <w:pPr>
              <w:pStyle w:val="BodyText"/>
              <w:spacing w:before="0" w:after="0"/>
              <w:jc w:val="left"/>
              <w:rPr>
                <w:rFonts w:cs="Helv"/>
                <w:color w:val="000000"/>
                <w:sz w:val="20"/>
                <w:szCs w:val="20"/>
              </w:rPr>
            </w:pPr>
            <w:r w:rsidRPr="00905FD8">
              <w:rPr>
                <w:rFonts w:cs="Helv"/>
                <w:b/>
                <w:color w:val="000000"/>
                <w:sz w:val="20"/>
                <w:szCs w:val="20"/>
              </w:rPr>
              <w:t>Outcome 1:</w:t>
            </w:r>
            <w:r w:rsidR="001C3763" w:rsidRPr="00905FD8">
              <w:rPr>
                <w:rFonts w:cs="Helv"/>
                <w:color w:val="000000"/>
                <w:sz w:val="20"/>
                <w:szCs w:val="20"/>
              </w:rPr>
              <w:t xml:space="preserve"> </w:t>
            </w:r>
            <w:r w:rsidRPr="00905FD8">
              <w:rPr>
                <w:rFonts w:cs="Helv"/>
                <w:color w:val="000000"/>
                <w:sz w:val="20"/>
                <w:szCs w:val="20"/>
              </w:rPr>
              <w:t>Critical laws, policies, reforms, and recommendations of human rights mechanisms, including Universal Periodic Review, are implemented to uphold the rule of law, improve access to justice and respect, protect and fulfil human rights</w:t>
            </w:r>
          </w:p>
        </w:tc>
        <w:tc>
          <w:tcPr>
            <w:tcW w:w="2441" w:type="dxa"/>
          </w:tcPr>
          <w:p w14:paraId="1561B879" w14:textId="77777777" w:rsidR="003F0F49" w:rsidRPr="00905FD8" w:rsidRDefault="0070415A" w:rsidP="0070415A">
            <w:pPr>
              <w:pStyle w:val="BodyText"/>
              <w:spacing w:before="0" w:after="0"/>
              <w:jc w:val="center"/>
              <w:rPr>
                <w:rFonts w:cs="Helv"/>
                <w:color w:val="000000"/>
                <w:sz w:val="20"/>
                <w:szCs w:val="20"/>
              </w:rPr>
            </w:pPr>
            <w:r w:rsidRPr="00905FD8">
              <w:rPr>
                <w:rFonts w:cs="Helv"/>
                <w:color w:val="000000"/>
                <w:sz w:val="20"/>
                <w:szCs w:val="20"/>
              </w:rPr>
              <w:t>4,</w:t>
            </w:r>
            <w:r w:rsidR="003F0F49" w:rsidRPr="00905FD8">
              <w:rPr>
                <w:rFonts w:cs="Helv"/>
                <w:color w:val="000000"/>
                <w:sz w:val="20"/>
                <w:szCs w:val="20"/>
              </w:rPr>
              <w:t>000</w:t>
            </w:r>
            <w:r w:rsidRPr="00905FD8">
              <w:rPr>
                <w:rFonts w:cs="Helv"/>
                <w:color w:val="000000"/>
                <w:sz w:val="20"/>
                <w:szCs w:val="20"/>
              </w:rPr>
              <w:t>,</w:t>
            </w:r>
            <w:r w:rsidR="003F0F49" w:rsidRPr="00905FD8">
              <w:rPr>
                <w:rFonts w:cs="Helv"/>
                <w:color w:val="000000"/>
                <w:sz w:val="20"/>
                <w:szCs w:val="20"/>
              </w:rPr>
              <w:t>000</w:t>
            </w:r>
          </w:p>
        </w:tc>
      </w:tr>
      <w:tr w:rsidR="003F0F49" w:rsidRPr="00905FD8" w14:paraId="3CD8F401" w14:textId="77777777">
        <w:tc>
          <w:tcPr>
            <w:tcW w:w="6771" w:type="dxa"/>
          </w:tcPr>
          <w:p w14:paraId="42E465F1" w14:textId="77777777" w:rsidR="003F0F49" w:rsidRPr="00905FD8" w:rsidRDefault="003F0F49" w:rsidP="008B1C65">
            <w:pPr>
              <w:pStyle w:val="BodyText"/>
              <w:spacing w:before="0" w:after="0"/>
              <w:jc w:val="left"/>
              <w:rPr>
                <w:rFonts w:cs="Helv"/>
                <w:color w:val="000000"/>
                <w:sz w:val="20"/>
                <w:szCs w:val="20"/>
              </w:rPr>
            </w:pPr>
            <w:r w:rsidRPr="00905FD8">
              <w:rPr>
                <w:rFonts w:cs="Helv"/>
                <w:b/>
                <w:color w:val="000000"/>
                <w:sz w:val="20"/>
                <w:szCs w:val="20"/>
              </w:rPr>
              <w:t>Outcome 2:</w:t>
            </w:r>
            <w:r w:rsidR="001C3763" w:rsidRPr="00905FD8">
              <w:rPr>
                <w:rFonts w:cs="Helv"/>
                <w:color w:val="000000"/>
                <w:sz w:val="20"/>
                <w:szCs w:val="20"/>
              </w:rPr>
              <w:t xml:space="preserve"> </w:t>
            </w:r>
            <w:r w:rsidRPr="00905FD8">
              <w:rPr>
                <w:rFonts w:cs="Helv"/>
                <w:color w:val="000000"/>
                <w:sz w:val="20"/>
                <w:szCs w:val="20"/>
              </w:rPr>
              <w:t>Local self-government bodies, in partnership with related state institutions, and civil society, have the capacity to bridge divisions and reduce local tensions.</w:t>
            </w:r>
          </w:p>
        </w:tc>
        <w:tc>
          <w:tcPr>
            <w:tcW w:w="2441" w:type="dxa"/>
          </w:tcPr>
          <w:p w14:paraId="4F279701" w14:textId="77777777" w:rsidR="003F0F49" w:rsidRPr="00905FD8" w:rsidRDefault="0070415A" w:rsidP="008B1C65">
            <w:pPr>
              <w:pStyle w:val="BodyText"/>
              <w:spacing w:before="0" w:after="0"/>
              <w:jc w:val="center"/>
              <w:rPr>
                <w:rFonts w:cs="Helv"/>
                <w:color w:val="000000"/>
                <w:sz w:val="20"/>
                <w:szCs w:val="20"/>
              </w:rPr>
            </w:pPr>
            <w:r w:rsidRPr="00905FD8">
              <w:rPr>
                <w:rFonts w:cs="Helv"/>
                <w:color w:val="000000"/>
                <w:sz w:val="20"/>
                <w:szCs w:val="20"/>
              </w:rPr>
              <w:t>5,750,</w:t>
            </w:r>
            <w:r w:rsidR="003F0F49" w:rsidRPr="00905FD8">
              <w:rPr>
                <w:rFonts w:cs="Helv"/>
                <w:color w:val="000000"/>
                <w:sz w:val="20"/>
                <w:szCs w:val="20"/>
              </w:rPr>
              <w:t>000</w:t>
            </w:r>
          </w:p>
        </w:tc>
      </w:tr>
      <w:tr w:rsidR="003F0F49" w:rsidRPr="00905FD8" w14:paraId="5131D6BB" w14:textId="77777777">
        <w:tc>
          <w:tcPr>
            <w:tcW w:w="6771" w:type="dxa"/>
          </w:tcPr>
          <w:p w14:paraId="6A15A0C1" w14:textId="77777777" w:rsidR="003F0F49" w:rsidRPr="00905FD8" w:rsidRDefault="003F0F49" w:rsidP="008B1C65">
            <w:pPr>
              <w:pStyle w:val="BodyText"/>
              <w:spacing w:before="0" w:after="0"/>
              <w:jc w:val="left"/>
              <w:rPr>
                <w:rFonts w:cs="Helv"/>
                <w:color w:val="000000"/>
                <w:sz w:val="20"/>
                <w:szCs w:val="20"/>
              </w:rPr>
            </w:pPr>
            <w:r w:rsidRPr="00905FD8">
              <w:rPr>
                <w:rFonts w:cs="Helv"/>
                <w:b/>
                <w:color w:val="000000"/>
                <w:sz w:val="20"/>
                <w:szCs w:val="20"/>
              </w:rPr>
              <w:t>Outcome 3</w:t>
            </w:r>
            <w:r w:rsidRPr="00905FD8">
              <w:rPr>
                <w:rFonts w:cs="Helv"/>
                <w:color w:val="000000"/>
                <w:sz w:val="20"/>
                <w:szCs w:val="20"/>
              </w:rPr>
              <w:t>:</w:t>
            </w:r>
            <w:r w:rsidR="001C3763" w:rsidRPr="00905FD8">
              <w:rPr>
                <w:rFonts w:cs="Helv"/>
                <w:color w:val="000000"/>
                <w:sz w:val="20"/>
                <w:szCs w:val="20"/>
              </w:rPr>
              <w:t xml:space="preserve"> </w:t>
            </w:r>
            <w:r w:rsidRPr="00905FD8">
              <w:rPr>
                <w:rFonts w:cs="Helv"/>
                <w:color w:val="000000"/>
                <w:sz w:val="20"/>
                <w:szCs w:val="20"/>
              </w:rPr>
              <w:t>Policies, pilot initiatives and approaches are developed and implemented that enable the further development of a common civic identity, multilingual education and respect for diversity and minority rights.</w:t>
            </w:r>
          </w:p>
        </w:tc>
        <w:tc>
          <w:tcPr>
            <w:tcW w:w="2441" w:type="dxa"/>
          </w:tcPr>
          <w:p w14:paraId="5AC4F683" w14:textId="77777777" w:rsidR="003F0F49" w:rsidRPr="00905FD8" w:rsidRDefault="0070415A" w:rsidP="0070415A">
            <w:pPr>
              <w:pStyle w:val="BodyText"/>
              <w:spacing w:before="0" w:after="0"/>
              <w:jc w:val="center"/>
              <w:rPr>
                <w:rFonts w:cs="Helv"/>
                <w:color w:val="000000"/>
                <w:sz w:val="20"/>
                <w:szCs w:val="20"/>
              </w:rPr>
            </w:pPr>
            <w:r w:rsidRPr="00905FD8">
              <w:rPr>
                <w:rFonts w:cs="Helv"/>
                <w:color w:val="000000"/>
                <w:sz w:val="20"/>
                <w:szCs w:val="20"/>
              </w:rPr>
              <w:t>4,</w:t>
            </w:r>
            <w:r w:rsidR="003F0F49" w:rsidRPr="00905FD8">
              <w:rPr>
                <w:rFonts w:cs="Helv"/>
                <w:color w:val="000000"/>
                <w:sz w:val="20"/>
                <w:szCs w:val="20"/>
              </w:rPr>
              <w:t>500</w:t>
            </w:r>
            <w:r w:rsidRPr="00905FD8">
              <w:rPr>
                <w:rFonts w:cs="Helv"/>
                <w:color w:val="000000"/>
                <w:sz w:val="20"/>
                <w:szCs w:val="20"/>
              </w:rPr>
              <w:t>,</w:t>
            </w:r>
            <w:r w:rsidR="003F0F49" w:rsidRPr="00905FD8">
              <w:rPr>
                <w:rFonts w:cs="Helv"/>
                <w:color w:val="000000"/>
                <w:sz w:val="20"/>
                <w:szCs w:val="20"/>
              </w:rPr>
              <w:t>000</w:t>
            </w:r>
          </w:p>
        </w:tc>
      </w:tr>
      <w:tr w:rsidR="003F0F49" w:rsidRPr="00905FD8" w14:paraId="44F32373" w14:textId="77777777">
        <w:tc>
          <w:tcPr>
            <w:tcW w:w="6771" w:type="dxa"/>
            <w:shd w:val="clear" w:color="auto" w:fill="D9D9D9" w:themeFill="background1" w:themeFillShade="D9"/>
          </w:tcPr>
          <w:p w14:paraId="0007A74B" w14:textId="77777777" w:rsidR="003F0F49" w:rsidRPr="00905FD8" w:rsidRDefault="003F0F49" w:rsidP="008B1C65">
            <w:pPr>
              <w:pStyle w:val="BodyText"/>
              <w:spacing w:before="0" w:after="0"/>
              <w:jc w:val="right"/>
              <w:rPr>
                <w:rFonts w:cs="Helv"/>
                <w:color w:val="000000"/>
                <w:sz w:val="20"/>
                <w:szCs w:val="20"/>
              </w:rPr>
            </w:pPr>
            <w:r w:rsidRPr="00905FD8">
              <w:rPr>
                <w:rFonts w:cs="Helv"/>
                <w:b/>
                <w:color w:val="000000"/>
                <w:sz w:val="20"/>
                <w:szCs w:val="20"/>
              </w:rPr>
              <w:t>Total</w:t>
            </w:r>
            <w:r w:rsidRPr="004738FB">
              <w:rPr>
                <w:rStyle w:val="FootnoteReference"/>
                <w:rFonts w:cs="Helv"/>
                <w:color w:val="000000"/>
                <w:sz w:val="20"/>
                <w:szCs w:val="20"/>
              </w:rPr>
              <w:footnoteReference w:id="18"/>
            </w:r>
          </w:p>
        </w:tc>
        <w:tc>
          <w:tcPr>
            <w:tcW w:w="2441" w:type="dxa"/>
            <w:shd w:val="clear" w:color="auto" w:fill="D9D9D9" w:themeFill="background1" w:themeFillShade="D9"/>
          </w:tcPr>
          <w:p w14:paraId="40A9962D" w14:textId="77777777" w:rsidR="003F0F49" w:rsidRPr="00905FD8" w:rsidRDefault="0070415A" w:rsidP="008B1C65">
            <w:pPr>
              <w:pStyle w:val="BodyText"/>
              <w:spacing w:before="0" w:after="0"/>
              <w:jc w:val="center"/>
              <w:rPr>
                <w:rFonts w:cs="Helv"/>
                <w:color w:val="000000"/>
                <w:sz w:val="20"/>
                <w:szCs w:val="20"/>
              </w:rPr>
            </w:pPr>
            <w:r w:rsidRPr="00905FD8">
              <w:rPr>
                <w:rFonts w:cs="Helv"/>
                <w:color w:val="000000"/>
                <w:sz w:val="20"/>
                <w:szCs w:val="20"/>
              </w:rPr>
              <w:t>15,100,</w:t>
            </w:r>
            <w:r w:rsidR="003F0F49" w:rsidRPr="00905FD8">
              <w:rPr>
                <w:rFonts w:cs="Helv"/>
                <w:color w:val="000000"/>
                <w:sz w:val="20"/>
                <w:szCs w:val="20"/>
              </w:rPr>
              <w:t>000</w:t>
            </w:r>
          </w:p>
        </w:tc>
      </w:tr>
    </w:tbl>
    <w:p w14:paraId="3EA3D7DB" w14:textId="77777777" w:rsidR="003F0F49" w:rsidRPr="00905FD8" w:rsidRDefault="003F0F49" w:rsidP="00995D37">
      <w:pPr>
        <w:rPr>
          <w:rFonts w:cs="Helv"/>
          <w:color w:val="000000"/>
          <w:szCs w:val="22"/>
        </w:rPr>
      </w:pPr>
    </w:p>
    <w:p w14:paraId="042CA91B" w14:textId="77777777" w:rsidR="0042395A" w:rsidRPr="00905FD8" w:rsidRDefault="0042395A" w:rsidP="006D27F7">
      <w:pPr>
        <w:pStyle w:val="Heading3"/>
        <w:rPr>
          <w:lang w:val="en-US"/>
        </w:rPr>
      </w:pPr>
      <w:bookmarkStart w:id="17" w:name="_Toc481507731"/>
      <w:bookmarkStart w:id="18" w:name="_Toc489809467"/>
      <w:r w:rsidRPr="00905FD8">
        <w:rPr>
          <w:lang w:val="en-US"/>
        </w:rPr>
        <w:t>PPP Theory of Change</w:t>
      </w:r>
      <w:bookmarkEnd w:id="17"/>
      <w:bookmarkEnd w:id="18"/>
    </w:p>
    <w:p w14:paraId="40601F0A" w14:textId="0B1F9D23" w:rsidR="00195247" w:rsidRPr="00905FD8" w:rsidRDefault="005C3499" w:rsidP="00F43C3F">
      <w:pPr>
        <w:pStyle w:val="NormalNumbered"/>
      </w:pPr>
      <w:r>
        <w:t>Each of the</w:t>
      </w:r>
      <w:r w:rsidR="00195247" w:rsidRPr="00905FD8">
        <w:t xml:space="preserve"> three prior</w:t>
      </w:r>
      <w:r w:rsidR="00F471D5" w:rsidRPr="00905FD8">
        <w:t>ity areas elaborated a Theory of Change</w:t>
      </w:r>
      <w:r w:rsidR="00D31EAD" w:rsidRPr="00905FD8">
        <w:t xml:space="preserve"> (ToC)</w:t>
      </w:r>
      <w:r w:rsidR="00F471D5" w:rsidRPr="00905FD8">
        <w:t xml:space="preserve">. </w:t>
      </w:r>
      <w:r w:rsidR="00037A74">
        <w:t>The PPP Outcome ToCs are summarized as follows from the original Priority Plan presen</w:t>
      </w:r>
      <w:r w:rsidR="00321642">
        <w:t>tation to the UN Secretariat.</w:t>
      </w:r>
    </w:p>
    <w:p w14:paraId="42939F3F" w14:textId="1E830898" w:rsidR="00195247" w:rsidRPr="00905FD8" w:rsidRDefault="00195247" w:rsidP="00FA1F88">
      <w:pPr>
        <w:pStyle w:val="NormalNumbered"/>
      </w:pPr>
      <w:r w:rsidRPr="00905FD8">
        <w:rPr>
          <w:b/>
        </w:rPr>
        <w:t>Outcome 1:</w:t>
      </w:r>
      <w:r w:rsidRPr="00905FD8">
        <w:t xml:space="preserve"> Peacebuilding challenges include a lack of access to justice (including in relation to past conflicts), weak protection and promotion of human rights, insufficient participation and representation of minorities, unequal application of the law, a lack of accountability, impunity and a lack of trust in state institutions.</w:t>
      </w:r>
      <w:r w:rsidR="001C3763" w:rsidRPr="00905FD8">
        <w:t xml:space="preserve"> </w:t>
      </w:r>
      <w:r w:rsidRPr="00905FD8">
        <w:t xml:space="preserve">It is essential to raise capacities of national </w:t>
      </w:r>
      <w:r w:rsidR="00F71AE4">
        <w:t xml:space="preserve">bodies as well as the various </w:t>
      </w:r>
      <w:r w:rsidR="00117854">
        <w:t>provincial</w:t>
      </w:r>
      <w:r w:rsidR="00F71AE4">
        <w:t xml:space="preserve">, </w:t>
      </w:r>
      <w:r w:rsidR="00117854">
        <w:t>district</w:t>
      </w:r>
      <w:r w:rsidR="00F71AE4">
        <w:t xml:space="preserve"> and </w:t>
      </w:r>
      <w:r w:rsidR="00117854">
        <w:t>municipal</w:t>
      </w:r>
      <w:r w:rsidR="00F71AE4">
        <w:t xml:space="preserve"> </w:t>
      </w:r>
      <w:r w:rsidRPr="00905FD8">
        <w:t>state bodies and</w:t>
      </w:r>
      <w:r w:rsidR="00F71AE4">
        <w:t xml:space="preserve"> commissions in addition to</w:t>
      </w:r>
      <w:r w:rsidRPr="00905FD8">
        <w:t xml:space="preserve"> civil society to ensure equal access to justice and rights, uphold the rule of law, and empower civil society to demand from duty-bearers respect, protection, and human rights.</w:t>
      </w:r>
      <w:r w:rsidR="001C3763" w:rsidRPr="00905FD8">
        <w:t xml:space="preserve"> </w:t>
      </w:r>
    </w:p>
    <w:p w14:paraId="3450FAD8" w14:textId="77777777" w:rsidR="00195247" w:rsidRPr="00905FD8" w:rsidRDefault="00195247" w:rsidP="00FA1F88">
      <w:pPr>
        <w:pStyle w:val="NormalNumbered"/>
      </w:pPr>
      <w:r w:rsidRPr="00905FD8">
        <w:t>Human insecurity is prevalent in some regions due to violence (against women, children and youth in families and in schools), criminal practices, and weak governance.</w:t>
      </w:r>
      <w:r w:rsidR="001C3763" w:rsidRPr="00905FD8">
        <w:t xml:space="preserve"> </w:t>
      </w:r>
      <w:r w:rsidRPr="00905FD8">
        <w:t>Interventions are to focus on equal access to justice, protection and promotion of human rights, addressing impunity, effective participation and representation of minorities and women, addressing inequalities and exclusion, including equal access to economic opportunities, natural resources, and service provisions.</w:t>
      </w:r>
      <w:r w:rsidR="001C3763" w:rsidRPr="00905FD8">
        <w:t xml:space="preserve"> </w:t>
      </w:r>
    </w:p>
    <w:p w14:paraId="21B40AD6" w14:textId="4E9EC9DD" w:rsidR="00195247" w:rsidRPr="00905FD8" w:rsidRDefault="00195247" w:rsidP="00F02209">
      <w:pPr>
        <w:pStyle w:val="NormalNumbered"/>
        <w:spacing w:after="0"/>
      </w:pPr>
      <w:r w:rsidRPr="00905FD8">
        <w:t xml:space="preserve">Primary approaches include </w:t>
      </w:r>
      <w:r w:rsidR="00D91C57">
        <w:t xml:space="preserve">effecting </w:t>
      </w:r>
      <w:r w:rsidRPr="00905FD8">
        <w:t>change through the following mechanisms:</w:t>
      </w:r>
    </w:p>
    <w:p w14:paraId="13106978" w14:textId="77777777" w:rsidR="00195247" w:rsidRPr="00905FD8" w:rsidRDefault="00195247" w:rsidP="00FA1F88">
      <w:pPr>
        <w:pStyle w:val="ListBullet2"/>
      </w:pPr>
      <w:r w:rsidRPr="00905FD8">
        <w:t>The development of laws, policies and reform legislation,</w:t>
      </w:r>
    </w:p>
    <w:p w14:paraId="77AADD22" w14:textId="77777777" w:rsidR="00195247" w:rsidRPr="00905FD8" w:rsidRDefault="00195247" w:rsidP="00FA1F88">
      <w:pPr>
        <w:pStyle w:val="ListBullet2"/>
      </w:pPr>
      <w:r w:rsidRPr="00905FD8">
        <w:t>Enhancing the implementation capacity of state institutions related to this legislation</w:t>
      </w:r>
    </w:p>
    <w:p w14:paraId="70F2588F" w14:textId="18361DD4" w:rsidR="00195247" w:rsidRPr="00905FD8" w:rsidRDefault="00195247" w:rsidP="00FA1F88">
      <w:pPr>
        <w:pStyle w:val="ListBullet2"/>
      </w:pPr>
      <w:r w:rsidRPr="00905FD8">
        <w:t xml:space="preserve">Empower citizens – especially youth and women as well as other marginalized groups such as minorities – to participate in </w:t>
      </w:r>
      <w:r w:rsidR="00411D1D">
        <w:t>decision-making</w:t>
      </w:r>
      <w:r w:rsidRPr="00905FD8">
        <w:t xml:space="preserve"> forums, participate in legislation implementation processes, and express themselves to duty</w:t>
      </w:r>
      <w:r w:rsidR="00513A80" w:rsidRPr="00905FD8">
        <w:t>-</w:t>
      </w:r>
      <w:r w:rsidRPr="00905FD8">
        <w:t>bearers.</w:t>
      </w:r>
    </w:p>
    <w:p w14:paraId="1C3C65DB" w14:textId="56DC0DD9" w:rsidR="00195247" w:rsidRPr="00905FD8" w:rsidRDefault="00195247" w:rsidP="00FA1F88">
      <w:pPr>
        <w:pStyle w:val="NormalNumbered"/>
      </w:pPr>
      <w:r w:rsidRPr="00905FD8">
        <w:t>Actions are intended to reduce the sense of marginalization of affected groups, create an atmosphere of safety and social cohesion, and support active participation in conflict</w:t>
      </w:r>
      <w:r w:rsidR="00D91C57">
        <w:t>-</w:t>
      </w:r>
      <w:r w:rsidRPr="00905FD8">
        <w:t>affected communities</w:t>
      </w:r>
      <w:r w:rsidR="00321642">
        <w:t>.</w:t>
      </w:r>
    </w:p>
    <w:p w14:paraId="541C386E" w14:textId="77777777" w:rsidR="00195247" w:rsidRPr="00905FD8" w:rsidRDefault="00195247" w:rsidP="00FA1F88">
      <w:pPr>
        <w:pStyle w:val="NormalNumbered"/>
      </w:pPr>
      <w:r w:rsidRPr="00905FD8">
        <w:rPr>
          <w:b/>
        </w:rPr>
        <w:t>Outcome 2:</w:t>
      </w:r>
      <w:r w:rsidR="001C3763" w:rsidRPr="00905FD8">
        <w:t xml:space="preserve"> </w:t>
      </w:r>
      <w:r w:rsidRPr="00905FD8">
        <w:t>Peacebuilding challenges include a lack of trust among some communities due to divisions and polarizing groups expressing fear and mistrust.</w:t>
      </w:r>
      <w:r w:rsidR="001C3763" w:rsidRPr="00905FD8">
        <w:t xml:space="preserve"> </w:t>
      </w:r>
      <w:r w:rsidRPr="00905FD8">
        <w:t>Local authorities do not always enjoy the trust of people</w:t>
      </w:r>
      <w:r w:rsidR="00513A80" w:rsidRPr="00905FD8">
        <w:t>, while</w:t>
      </w:r>
      <w:r w:rsidRPr="00905FD8">
        <w:t xml:space="preserve"> community and local authorities sometimes mistrust national authorities.</w:t>
      </w:r>
      <w:r w:rsidR="001C3763" w:rsidRPr="00905FD8">
        <w:t xml:space="preserve"> </w:t>
      </w:r>
      <w:r w:rsidRPr="00905FD8">
        <w:t>This can lead to breakdowns in communication, creation of misunderstandings and contribute to the exacerbation of conflicts.</w:t>
      </w:r>
      <w:r w:rsidR="001C3763" w:rsidRPr="00905FD8">
        <w:t xml:space="preserve"> </w:t>
      </w:r>
      <w:r w:rsidRPr="00905FD8">
        <w:t>In addition, past justice issues have not been adequately addressed creating a lack of closure to past conflicts including localized tensions over access to water and land.</w:t>
      </w:r>
      <w:r w:rsidR="001C3763" w:rsidRPr="00905FD8">
        <w:t xml:space="preserve"> </w:t>
      </w:r>
      <w:r w:rsidRPr="00905FD8">
        <w:t>The presence of multi-national companies and foreign investment can also ignite tensions.</w:t>
      </w:r>
      <w:r w:rsidR="001C3763" w:rsidRPr="00905FD8">
        <w:t xml:space="preserve"> </w:t>
      </w:r>
    </w:p>
    <w:p w14:paraId="59ADC4CD" w14:textId="61175E33" w:rsidR="00195247" w:rsidRPr="00905FD8" w:rsidRDefault="00195247" w:rsidP="00FA1F88">
      <w:pPr>
        <w:pStyle w:val="NormalNumbered"/>
      </w:pPr>
      <w:r w:rsidRPr="00905FD8">
        <w:t>Representation of ethnic minorities in state bodies (especially law enforcement and judiciary) is low.</w:t>
      </w:r>
      <w:r w:rsidR="001C3763" w:rsidRPr="00905FD8">
        <w:t xml:space="preserve"> </w:t>
      </w:r>
      <w:r w:rsidRPr="00905FD8">
        <w:t>This combined with increased human insecurity has led to increased segregation of ethnic groups and inconsistent reporting of inciden</w:t>
      </w:r>
      <w:r w:rsidR="00D91C57">
        <w:t>ts</w:t>
      </w:r>
      <w:r w:rsidRPr="00905FD8">
        <w:t xml:space="preserve"> and grievances.</w:t>
      </w:r>
    </w:p>
    <w:p w14:paraId="7A63DB70" w14:textId="060697D9" w:rsidR="00195247" w:rsidRPr="00905FD8" w:rsidRDefault="0057444A" w:rsidP="00FA1F88">
      <w:pPr>
        <w:pStyle w:val="NormalNumbered"/>
      </w:pPr>
      <w:r w:rsidRPr="00905FD8">
        <w:t>Local self-government (</w:t>
      </w:r>
      <w:r w:rsidR="00195247" w:rsidRPr="00905FD8">
        <w:t>LSG</w:t>
      </w:r>
      <w:r w:rsidRPr="00905FD8">
        <w:t>)</w:t>
      </w:r>
      <w:r w:rsidR="00195247" w:rsidRPr="00905FD8">
        <w:t xml:space="preserve"> bodies are best placed to address local level challenges but often have limited capacity.</w:t>
      </w:r>
      <w:r w:rsidR="001C3763" w:rsidRPr="00905FD8">
        <w:t xml:space="preserve"> </w:t>
      </w:r>
      <w:r w:rsidR="00195247" w:rsidRPr="00905FD8">
        <w:t xml:space="preserve">The State Agency on Local Self-governance and Inter-ethnic relations </w:t>
      </w:r>
      <w:r w:rsidR="008613AD">
        <w:t>(GAMSUMO) was established in 2013</w:t>
      </w:r>
      <w:r w:rsidR="00195247" w:rsidRPr="00905FD8">
        <w:t xml:space="preserve"> to support LSG bodies to bridge existing divisions and reduce tensions.</w:t>
      </w:r>
      <w:r w:rsidR="001C3763" w:rsidRPr="00905FD8">
        <w:t xml:space="preserve"> </w:t>
      </w:r>
      <w:r w:rsidR="00195247" w:rsidRPr="00905FD8">
        <w:t>The main change envisaged is that LSG bodies have strengthened capacity to lead inclusive dialogue and community peacebuilding initiatives.</w:t>
      </w:r>
      <w:r w:rsidR="001C3763" w:rsidRPr="00905FD8">
        <w:t xml:space="preserve"> </w:t>
      </w:r>
      <w:r w:rsidR="00195247" w:rsidRPr="00905FD8">
        <w:t xml:space="preserve">Working with and supporting civil society </w:t>
      </w:r>
      <w:r w:rsidR="00D91C57">
        <w:t>(</w:t>
      </w:r>
      <w:r w:rsidR="00195247" w:rsidRPr="00905FD8">
        <w:t xml:space="preserve">including women, youth, religious leaders, private sector and other </w:t>
      </w:r>
      <w:r w:rsidR="00D31EAD" w:rsidRPr="00905FD8">
        <w:t xml:space="preserve">public institutions </w:t>
      </w:r>
      <w:r w:rsidR="00195247" w:rsidRPr="00905FD8">
        <w:t>alongside the LSG bodies</w:t>
      </w:r>
      <w:r w:rsidR="00D91C57">
        <w:t>)</w:t>
      </w:r>
      <w:r w:rsidR="00195247" w:rsidRPr="00905FD8">
        <w:t xml:space="preserve"> </w:t>
      </w:r>
      <w:r w:rsidR="00D91C57">
        <w:t>aimed</w:t>
      </w:r>
      <w:r w:rsidR="00195247" w:rsidRPr="00905FD8">
        <w:t xml:space="preserve"> to increase their </w:t>
      </w:r>
      <w:r w:rsidR="003F4CFB">
        <w:t xml:space="preserve">confidence </w:t>
      </w:r>
      <w:r w:rsidR="00195247" w:rsidRPr="00905FD8">
        <w:t xml:space="preserve">to approach </w:t>
      </w:r>
      <w:r w:rsidR="00D31EAD" w:rsidRPr="00905FD8">
        <w:t xml:space="preserve">local </w:t>
      </w:r>
      <w:r w:rsidR="00195247" w:rsidRPr="00905FD8">
        <w:t>authorities for problem solving and feedback responses.</w:t>
      </w:r>
      <w:r w:rsidR="001C3763" w:rsidRPr="00905FD8">
        <w:t xml:space="preserve"> </w:t>
      </w:r>
    </w:p>
    <w:p w14:paraId="63E65843" w14:textId="77777777" w:rsidR="00195247" w:rsidRPr="00905FD8" w:rsidRDefault="00195247" w:rsidP="00FA1F88">
      <w:pPr>
        <w:pStyle w:val="NormalNumbered"/>
      </w:pPr>
      <w:r w:rsidRPr="00905FD8">
        <w:t>LSG bodies will have improved capacities to monitor tensions/inter-community relations and to implement measures to prevent violent conflict and to address criminal activity in partnership with civil society and to promote social inclusion of vulnerable groups in local politics and public service delivery to bring closure to past conflicts.</w:t>
      </w:r>
      <w:r w:rsidR="001C3763" w:rsidRPr="00905FD8">
        <w:t xml:space="preserve"> </w:t>
      </w:r>
    </w:p>
    <w:p w14:paraId="16D4F6DB" w14:textId="43C86E4D" w:rsidR="00195247" w:rsidRPr="00905FD8" w:rsidRDefault="00195247" w:rsidP="00FA1F88">
      <w:pPr>
        <w:pStyle w:val="NormalNumbered"/>
      </w:pPr>
      <w:r w:rsidRPr="00905FD8">
        <w:rPr>
          <w:b/>
        </w:rPr>
        <w:t>Outcome 3</w:t>
      </w:r>
      <w:r w:rsidRPr="00905FD8">
        <w:t>:</w:t>
      </w:r>
      <w:r w:rsidR="001C3763" w:rsidRPr="00905FD8">
        <w:t xml:space="preserve"> </w:t>
      </w:r>
      <w:r w:rsidRPr="00905FD8">
        <w:t>Language has become a central issue to social integration.</w:t>
      </w:r>
      <w:r w:rsidR="001C3763" w:rsidRPr="00905FD8">
        <w:t xml:space="preserve"> </w:t>
      </w:r>
      <w:r w:rsidRPr="00905FD8">
        <w:t>While strengthening the knowledge of the state language is important, there are concerns that this could lead to increasing discrimination of minority languages and limit non-Kyrgyz speakers in public life.</w:t>
      </w:r>
      <w:r w:rsidR="001C3763" w:rsidRPr="00905FD8">
        <w:t xml:space="preserve"> </w:t>
      </w:r>
      <w:r w:rsidRPr="00905FD8">
        <w:t>Proficiency in languages spok</w:t>
      </w:r>
      <w:r w:rsidR="0057444A" w:rsidRPr="00905FD8">
        <w:t>en by a country’s inhabitants ca</w:t>
      </w:r>
      <w:r w:rsidRPr="00905FD8">
        <w:t>n help create a unified civic identity.</w:t>
      </w:r>
      <w:r w:rsidR="001C3763" w:rsidRPr="00905FD8">
        <w:t xml:space="preserve"> </w:t>
      </w:r>
      <w:r w:rsidRPr="00905FD8">
        <w:t>Multilingual education can help increase knowledge of Kyrgyz among all citizens while at the same time fostering language diversity by ensuring that citizens can pres</w:t>
      </w:r>
      <w:r w:rsidR="0057444A" w:rsidRPr="00905FD8">
        <w:t>erve their native language without</w:t>
      </w:r>
      <w:r w:rsidRPr="00905FD8">
        <w:t xml:space="preserve"> facing discrimination.</w:t>
      </w:r>
      <w:r w:rsidR="001C3763" w:rsidRPr="00905FD8">
        <w:t xml:space="preserve"> </w:t>
      </w:r>
      <w:r w:rsidRPr="00905FD8">
        <w:t xml:space="preserve">A common civic </w:t>
      </w:r>
      <w:r w:rsidR="007F116B">
        <w:t>identity</w:t>
      </w:r>
      <w:r w:rsidRPr="00905FD8">
        <w:t xml:space="preserve"> uniting all citizens while p</w:t>
      </w:r>
      <w:r w:rsidR="0057444A" w:rsidRPr="00905FD8">
        <w:t>r</w:t>
      </w:r>
      <w:r w:rsidRPr="00905FD8">
        <w:t>ese</w:t>
      </w:r>
      <w:r w:rsidR="0057444A" w:rsidRPr="00905FD8">
        <w:t>r</w:t>
      </w:r>
      <w:r w:rsidRPr="00905FD8">
        <w:t>ving cultural diversity needs to be developed further via the implementation of an education policy aimed at a new generation of citizens.</w:t>
      </w:r>
      <w:r w:rsidR="001C3763" w:rsidRPr="00905FD8">
        <w:t xml:space="preserve"> </w:t>
      </w:r>
    </w:p>
    <w:p w14:paraId="030EF459" w14:textId="6637271A" w:rsidR="00195247" w:rsidRPr="00905FD8" w:rsidRDefault="00F74C19" w:rsidP="00FA1F88">
      <w:pPr>
        <w:pStyle w:val="NormalNumbered"/>
      </w:pPr>
      <w:r>
        <w:t>T</w:t>
      </w:r>
      <w:r w:rsidR="00195247" w:rsidRPr="00905FD8">
        <w:t>he media can play an important role in either promoting a common civic identity or fostering divisions.</w:t>
      </w:r>
      <w:r w:rsidR="001C3763" w:rsidRPr="00905FD8">
        <w:t xml:space="preserve"> </w:t>
      </w:r>
      <w:r>
        <w:t xml:space="preserve">The ToC </w:t>
      </w:r>
      <w:r w:rsidR="00F71AE4">
        <w:t>assumes</w:t>
      </w:r>
      <w:r>
        <w:t xml:space="preserve"> that m</w:t>
      </w:r>
      <w:r w:rsidR="00195247" w:rsidRPr="00905FD8">
        <w:t>edia could develop self-regulatory mechanisms to prevent inflammatory messaging or to support minority language media and media initiatives</w:t>
      </w:r>
      <w:r>
        <w:t>,</w:t>
      </w:r>
      <w:r w:rsidR="00195247" w:rsidRPr="00905FD8">
        <w:t xml:space="preserve"> th</w:t>
      </w:r>
      <w:r>
        <w:t>us</w:t>
      </w:r>
      <w:r w:rsidR="00195247" w:rsidRPr="00905FD8">
        <w:t xml:space="preserve"> promot</w:t>
      </w:r>
      <w:r>
        <w:t>ing</w:t>
      </w:r>
      <w:r w:rsidR="00372524">
        <w:t xml:space="preserve"> a common civic identit</w:t>
      </w:r>
      <w:r w:rsidR="00195247" w:rsidRPr="00905FD8">
        <w:t>y within cultural diversity.</w:t>
      </w:r>
      <w:r w:rsidR="001C3763" w:rsidRPr="00905FD8">
        <w:t xml:space="preserve"> </w:t>
      </w:r>
    </w:p>
    <w:p w14:paraId="6FC0A411" w14:textId="77777777" w:rsidR="002F70AB" w:rsidRPr="00905FD8" w:rsidRDefault="00195247" w:rsidP="002F70AB">
      <w:pPr>
        <w:pStyle w:val="NormalNumbered"/>
      </w:pPr>
      <w:r w:rsidRPr="00905FD8">
        <w:t>Promoting multi-cultural education and awareness will address the high violence in society, particularly against children and youth in schools and families.</w:t>
      </w:r>
      <w:r w:rsidR="001C3763" w:rsidRPr="00905FD8">
        <w:t xml:space="preserve"> </w:t>
      </w:r>
      <w:r w:rsidRPr="00905FD8">
        <w:t>Media initiatives will target giving voice to women and minorities and the opportunity to actively participate in peacebuilding and decision-making processes.</w:t>
      </w:r>
      <w:r w:rsidR="001C3763" w:rsidRPr="00905FD8">
        <w:t xml:space="preserve"> </w:t>
      </w:r>
      <w:r w:rsidRPr="00905FD8">
        <w:t>State institutions and civil society will be able to use the best practices generated to scale up multilingual and multicultural education approaches and to enable more effective participation and representation of minorities in public life.</w:t>
      </w:r>
      <w:bookmarkStart w:id="19" w:name="_Toc481507733"/>
    </w:p>
    <w:p w14:paraId="4C6300AF" w14:textId="120BF220" w:rsidR="00B163BB" w:rsidRPr="00905FD8" w:rsidRDefault="0042395A" w:rsidP="006D27F7">
      <w:pPr>
        <w:pStyle w:val="Heading3"/>
        <w:rPr>
          <w:lang w:val="en-US"/>
        </w:rPr>
      </w:pPr>
      <w:bookmarkStart w:id="20" w:name="_Toc489809468"/>
      <w:r w:rsidRPr="00905FD8">
        <w:rPr>
          <w:lang w:val="en-US"/>
        </w:rPr>
        <w:t>PPP Supported Project</w:t>
      </w:r>
      <w:bookmarkEnd w:id="19"/>
      <w:r w:rsidR="005C3499">
        <w:rPr>
          <w:lang w:val="en-US"/>
        </w:rPr>
        <w:t xml:space="preserve"> Operationalization</w:t>
      </w:r>
      <w:bookmarkEnd w:id="20"/>
    </w:p>
    <w:p w14:paraId="590BF673" w14:textId="06613194" w:rsidR="0042395A" w:rsidRDefault="005C3499" w:rsidP="009E28F3">
      <w:pPr>
        <w:pStyle w:val="NormalNumbered"/>
      </w:pPr>
      <w:r w:rsidRPr="00905FD8">
        <w:t xml:space="preserve">The </w:t>
      </w:r>
      <w:r>
        <w:t>PPP and theories of change were</w:t>
      </w:r>
      <w:r w:rsidRPr="00905FD8">
        <w:t xml:space="preserve"> operationalized through the implementation of a three-year program of projects to achieve the targeted results in the three priority areas. </w:t>
      </w:r>
      <w:r w:rsidR="0033262D">
        <w:t>Seven</w:t>
      </w:r>
      <w:r w:rsidRPr="00905FD8">
        <w:t xml:space="preserve"> Recipient United Nations Organizations (RUNOs) implemented ten projects which were approved by </w:t>
      </w:r>
      <w:r w:rsidR="008613AD">
        <w:t>a Joint Steering Committee (</w:t>
      </w:r>
      <w:r w:rsidRPr="00905FD8">
        <w:t>JSC</w:t>
      </w:r>
      <w:r w:rsidR="008613AD">
        <w:t>)</w:t>
      </w:r>
      <w:r w:rsidRPr="00905FD8">
        <w:t>.</w:t>
      </w:r>
      <w:r w:rsidRPr="00905FD8">
        <w:rPr>
          <w:rStyle w:val="FootnoteReference"/>
          <w:rFonts w:cs="Helv"/>
          <w:color w:val="000000"/>
          <w:szCs w:val="22"/>
        </w:rPr>
        <w:footnoteReference w:id="19"/>
      </w:r>
      <w:r w:rsidRPr="00905FD8">
        <w:t xml:space="preserve"> Most of the projects targeted a single outcome within the PPP but two of the projects addressed two outcome needs within the same project.</w:t>
      </w:r>
      <w:r w:rsidRPr="00905FD8">
        <w:rPr>
          <w:rStyle w:val="FootnoteReference"/>
          <w:rFonts w:cs="Helv"/>
          <w:color w:val="000000"/>
          <w:szCs w:val="22"/>
        </w:rPr>
        <w:footnoteReference w:id="20"/>
      </w:r>
      <w:r w:rsidRPr="00905FD8">
        <w:t xml:space="preserve"> For management purposes, separate reports were delivered by these projects related to their specific outcomes. </w:t>
      </w:r>
      <w:r w:rsidR="00A357EE">
        <w:t xml:space="preserve">The final projects selected are </w:t>
      </w:r>
      <w:r w:rsidR="00667E5E" w:rsidRPr="00905FD8">
        <w:t>listed in the following table.</w:t>
      </w:r>
      <w:r w:rsidR="001C3763" w:rsidRPr="00905FD8">
        <w:t xml:space="preserve"> </w:t>
      </w:r>
      <w:r w:rsidR="008613AD">
        <w:t>Annexes 2 and 3 provide</w:t>
      </w:r>
      <w:r w:rsidR="00667E5E" w:rsidRPr="00905FD8">
        <w:t xml:space="preserve"> more detailed description</w:t>
      </w:r>
      <w:r w:rsidR="008613AD">
        <w:t>s</w:t>
      </w:r>
      <w:r w:rsidR="00667E5E" w:rsidRPr="00905FD8">
        <w:t xml:space="preserve"> of PPP projects by outcome, RUNO </w:t>
      </w:r>
      <w:r w:rsidR="00095468" w:rsidRPr="00905FD8">
        <w:t xml:space="preserve">implementing partner, </w:t>
      </w:r>
      <w:r w:rsidR="00667E5E" w:rsidRPr="00905FD8">
        <w:t xml:space="preserve">purpose, </w:t>
      </w:r>
      <w:r w:rsidR="00095468" w:rsidRPr="00905FD8">
        <w:t>financial support</w:t>
      </w:r>
      <w:r w:rsidR="00667E5E" w:rsidRPr="00905FD8">
        <w:t xml:space="preserve"> and geographic distribution</w:t>
      </w:r>
      <w:r w:rsidR="00095468" w:rsidRPr="00905FD8">
        <w:t>.</w:t>
      </w:r>
      <w:r w:rsidR="001C3763" w:rsidRPr="00905FD8">
        <w:t xml:space="preserve"> </w:t>
      </w:r>
    </w:p>
    <w:p w14:paraId="30FC3CBD" w14:textId="59B79DAE" w:rsidR="005C3499" w:rsidRPr="00905FD8" w:rsidRDefault="005C3499" w:rsidP="005C3499">
      <w:pPr>
        <w:pStyle w:val="NormalNumbered"/>
      </w:pPr>
      <w:r w:rsidRPr="00905FD8">
        <w:t>The PPP results framework developed 12 outcome indicators to track PPP collective impact across the three priority areas. These indicators were not directly associated with individual projects</w:t>
      </w:r>
      <w:r>
        <w:t>,</w:t>
      </w:r>
      <w:r w:rsidRPr="00905FD8">
        <w:t xml:space="preserve"> which had their own project-specific results frameworks and indicators. In contrast, </w:t>
      </w:r>
      <w:r>
        <w:t>a</w:t>
      </w:r>
      <w:r w:rsidRPr="00905FD8">
        <w:t xml:space="preserve"> PPP level indicator</w:t>
      </w:r>
      <w:r>
        <w:t xml:space="preserve"> was</w:t>
      </w:r>
      <w:r w:rsidRPr="00905FD8">
        <w:t xml:space="preserve"> expected to capture the </w:t>
      </w:r>
      <w:r>
        <w:t>consolidated</w:t>
      </w:r>
      <w:r w:rsidRPr="00905FD8">
        <w:t xml:space="preserve"> contribution of </w:t>
      </w:r>
      <w:r>
        <w:t xml:space="preserve">all </w:t>
      </w:r>
      <w:r w:rsidRPr="00905FD8">
        <w:t xml:space="preserve">projects operationalizing </w:t>
      </w:r>
      <w:r>
        <w:t>the</w:t>
      </w:r>
      <w:r w:rsidRPr="00905FD8">
        <w:t xml:space="preserve"> Priority Plan outcome. </w:t>
      </w:r>
      <w:r>
        <w:t>The PPP level indicators are listed in Annex 3 and the baseline and endline measurements of the indicators are discussed in Section 4.1 of the Findings.</w:t>
      </w:r>
    </w:p>
    <w:p w14:paraId="3AFA860D" w14:textId="6FD03746" w:rsidR="00667E5E" w:rsidRPr="00905FD8" w:rsidRDefault="00060521" w:rsidP="00060521">
      <w:pPr>
        <w:pStyle w:val="Caption"/>
      </w:pPr>
      <w:bookmarkStart w:id="21" w:name="_Toc489708568"/>
      <w:r>
        <w:t xml:space="preserve">Table </w:t>
      </w:r>
      <w:r w:rsidR="00592758">
        <w:fldChar w:fldCharType="begin"/>
      </w:r>
      <w:r w:rsidR="00592758">
        <w:instrText xml:space="preserve"> SEQ Table \* ARABIC </w:instrText>
      </w:r>
      <w:r w:rsidR="00592758">
        <w:fldChar w:fldCharType="separate"/>
      </w:r>
      <w:r w:rsidR="009433A5">
        <w:rPr>
          <w:noProof/>
        </w:rPr>
        <w:t>2</w:t>
      </w:r>
      <w:r w:rsidR="00592758">
        <w:rPr>
          <w:noProof/>
        </w:rPr>
        <w:fldChar w:fldCharType="end"/>
      </w:r>
      <w:r w:rsidR="00667E5E" w:rsidRPr="00905FD8">
        <w:t>:</w:t>
      </w:r>
      <w:r w:rsidR="001C3763" w:rsidRPr="00905FD8">
        <w:t xml:space="preserve"> </w:t>
      </w:r>
      <w:r w:rsidR="00667E5E" w:rsidRPr="00905FD8">
        <w:t>PPP Projects by Outcome and RUNO</w:t>
      </w:r>
      <w:r w:rsidR="00365FC5" w:rsidRPr="007226AB">
        <w:rPr>
          <w:rStyle w:val="FootnoteReference"/>
          <w:b w:val="0"/>
        </w:rPr>
        <w:footnoteReference w:id="21"/>
      </w:r>
      <w:bookmarkEnd w:id="21"/>
    </w:p>
    <w:tbl>
      <w:tblPr>
        <w:tblW w:w="9067" w:type="dxa"/>
        <w:tblInd w:w="75" w:type="dxa"/>
        <w:tblCellMar>
          <w:left w:w="70" w:type="dxa"/>
          <w:right w:w="70" w:type="dxa"/>
        </w:tblCellMar>
        <w:tblLook w:val="04A0" w:firstRow="1" w:lastRow="0" w:firstColumn="1" w:lastColumn="0" w:noHBand="0" w:noVBand="1"/>
      </w:tblPr>
      <w:tblGrid>
        <w:gridCol w:w="2830"/>
        <w:gridCol w:w="4678"/>
        <w:gridCol w:w="1559"/>
      </w:tblGrid>
      <w:tr w:rsidR="00667E5E" w:rsidRPr="00905FD8" w14:paraId="7CA03976" w14:textId="77777777">
        <w:trPr>
          <w:trHeight w:val="350"/>
        </w:trPr>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7F56642" w14:textId="77777777" w:rsidR="00667E5E" w:rsidRPr="00905FD8" w:rsidRDefault="00667E5E" w:rsidP="00397081">
            <w:pPr>
              <w:jc w:val="center"/>
              <w:rPr>
                <w:b/>
                <w:bCs/>
                <w:color w:val="000000"/>
                <w:sz w:val="20"/>
                <w:szCs w:val="20"/>
                <w:lang w:eastAsia="es-CO"/>
              </w:rPr>
            </w:pPr>
            <w:r w:rsidRPr="00905FD8">
              <w:rPr>
                <w:b/>
                <w:bCs/>
                <w:color w:val="000000"/>
                <w:sz w:val="20"/>
                <w:szCs w:val="20"/>
                <w:lang w:eastAsia="es-CO"/>
              </w:rPr>
              <w:t>Outcome</w:t>
            </w:r>
          </w:p>
        </w:tc>
        <w:tc>
          <w:tcPr>
            <w:tcW w:w="4678" w:type="dxa"/>
            <w:tcBorders>
              <w:top w:val="single" w:sz="4" w:space="0" w:color="auto"/>
              <w:left w:val="nil"/>
              <w:bottom w:val="single" w:sz="4" w:space="0" w:color="auto"/>
              <w:right w:val="single" w:sz="4" w:space="0" w:color="auto"/>
            </w:tcBorders>
            <w:shd w:val="clear" w:color="auto" w:fill="B8CCE4" w:themeFill="accent1" w:themeFillTint="66"/>
            <w:vAlign w:val="center"/>
          </w:tcPr>
          <w:p w14:paraId="5C60BB08" w14:textId="77777777" w:rsidR="00667E5E" w:rsidRPr="00905FD8" w:rsidRDefault="00667E5E" w:rsidP="00397081">
            <w:pPr>
              <w:jc w:val="center"/>
              <w:rPr>
                <w:b/>
                <w:bCs/>
                <w:sz w:val="20"/>
                <w:szCs w:val="20"/>
                <w:lang w:eastAsia="es-CO"/>
              </w:rPr>
            </w:pPr>
            <w:r w:rsidRPr="00905FD8">
              <w:rPr>
                <w:b/>
                <w:bCs/>
                <w:sz w:val="20"/>
                <w:szCs w:val="20"/>
                <w:lang w:eastAsia="es-CO"/>
              </w:rPr>
              <w:t>Title</w:t>
            </w:r>
          </w:p>
        </w:tc>
        <w:tc>
          <w:tcPr>
            <w:tcW w:w="1559" w:type="dxa"/>
            <w:tcBorders>
              <w:top w:val="single" w:sz="4" w:space="0" w:color="auto"/>
              <w:left w:val="nil"/>
              <w:bottom w:val="single" w:sz="4" w:space="0" w:color="auto"/>
              <w:right w:val="single" w:sz="4" w:space="0" w:color="auto"/>
            </w:tcBorders>
            <w:shd w:val="clear" w:color="auto" w:fill="B8CCE4" w:themeFill="accent1" w:themeFillTint="66"/>
            <w:vAlign w:val="center"/>
          </w:tcPr>
          <w:p w14:paraId="05F3FF92" w14:textId="77777777" w:rsidR="00667E5E" w:rsidRPr="00905FD8" w:rsidRDefault="00667E5E" w:rsidP="00397081">
            <w:pPr>
              <w:jc w:val="center"/>
              <w:rPr>
                <w:b/>
                <w:bCs/>
                <w:color w:val="000000"/>
                <w:sz w:val="20"/>
                <w:szCs w:val="20"/>
                <w:lang w:eastAsia="es-CO"/>
              </w:rPr>
            </w:pPr>
            <w:r w:rsidRPr="00905FD8">
              <w:rPr>
                <w:b/>
                <w:bCs/>
                <w:color w:val="000000"/>
                <w:sz w:val="20"/>
                <w:szCs w:val="20"/>
                <w:lang w:eastAsia="es-CO"/>
              </w:rPr>
              <w:t>RUNO</w:t>
            </w:r>
          </w:p>
        </w:tc>
      </w:tr>
      <w:tr w:rsidR="00667E5E" w:rsidRPr="00905FD8" w14:paraId="144D9D0F" w14:textId="77777777">
        <w:trPr>
          <w:trHeight w:val="535"/>
        </w:trPr>
        <w:tc>
          <w:tcPr>
            <w:tcW w:w="283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C95144" w14:textId="77777777" w:rsidR="00667E5E" w:rsidRPr="00905FD8" w:rsidRDefault="00667E5E" w:rsidP="00397081">
            <w:pPr>
              <w:rPr>
                <w:color w:val="000000"/>
                <w:sz w:val="20"/>
                <w:szCs w:val="20"/>
                <w:lang w:eastAsia="es-CO"/>
              </w:rPr>
            </w:pPr>
            <w:r w:rsidRPr="00905FD8">
              <w:rPr>
                <w:b/>
                <w:color w:val="000000"/>
                <w:sz w:val="20"/>
                <w:szCs w:val="20"/>
                <w:lang w:eastAsia="es-CO"/>
              </w:rPr>
              <w:t>Outcome 1</w:t>
            </w:r>
            <w:r w:rsidRPr="00905FD8">
              <w:rPr>
                <w:color w:val="000000"/>
                <w:sz w:val="20"/>
                <w:szCs w:val="20"/>
                <w:lang w:eastAsia="es-CO"/>
              </w:rPr>
              <w:t>:</w:t>
            </w:r>
            <w:r w:rsidR="001C3763" w:rsidRPr="00905FD8">
              <w:rPr>
                <w:color w:val="000000"/>
                <w:sz w:val="20"/>
                <w:szCs w:val="20"/>
                <w:lang w:eastAsia="es-CO"/>
              </w:rPr>
              <w:t xml:space="preserve"> </w:t>
            </w:r>
            <w:r w:rsidRPr="00905FD8">
              <w:rPr>
                <w:color w:val="000000"/>
                <w:sz w:val="20"/>
                <w:szCs w:val="20"/>
                <w:lang w:eastAsia="es-CO"/>
              </w:rPr>
              <w:t>Critical laws, policies, reforms, and recommendations of human rights mechanisms, including Universal Periodic Review, are implemented to uphold the rule of law, improve access to justice and respect, protect and fulfil human rights</w:t>
            </w:r>
          </w:p>
        </w:tc>
        <w:tc>
          <w:tcPr>
            <w:tcW w:w="4678" w:type="dxa"/>
            <w:tcBorders>
              <w:top w:val="nil"/>
              <w:left w:val="nil"/>
              <w:bottom w:val="single" w:sz="4" w:space="0" w:color="auto"/>
              <w:right w:val="single" w:sz="4" w:space="0" w:color="auto"/>
            </w:tcBorders>
            <w:shd w:val="clear" w:color="auto" w:fill="F2F2F2" w:themeFill="background1" w:themeFillShade="F2"/>
          </w:tcPr>
          <w:p w14:paraId="2B3F58AC" w14:textId="77777777" w:rsidR="00667E5E" w:rsidRPr="00905FD8" w:rsidRDefault="00667E5E" w:rsidP="00397081">
            <w:pPr>
              <w:rPr>
                <w:sz w:val="20"/>
                <w:szCs w:val="20"/>
                <w:lang w:eastAsia="es-CO"/>
              </w:rPr>
            </w:pPr>
            <w:r w:rsidRPr="00905FD8">
              <w:rPr>
                <w:sz w:val="20"/>
                <w:szCs w:val="20"/>
                <w:lang w:eastAsia="es-CO"/>
              </w:rPr>
              <w:t>PBF/KGZ/B-1:</w:t>
            </w:r>
            <w:r w:rsidR="001C3763" w:rsidRPr="00905FD8">
              <w:rPr>
                <w:sz w:val="20"/>
                <w:szCs w:val="20"/>
                <w:lang w:eastAsia="es-CO"/>
              </w:rPr>
              <w:t xml:space="preserve"> </w:t>
            </w:r>
            <w:r w:rsidRPr="00905FD8">
              <w:rPr>
                <w:sz w:val="20"/>
                <w:szCs w:val="20"/>
                <w:lang w:eastAsia="es-CO"/>
              </w:rPr>
              <w:t xml:space="preserve">Building Trust and Confidence Among People, Communities, and Authorities </w:t>
            </w:r>
          </w:p>
        </w:tc>
        <w:tc>
          <w:tcPr>
            <w:tcW w:w="1559" w:type="dxa"/>
            <w:tcBorders>
              <w:top w:val="nil"/>
              <w:left w:val="nil"/>
              <w:bottom w:val="single" w:sz="4" w:space="0" w:color="auto"/>
              <w:right w:val="single" w:sz="4" w:space="0" w:color="auto"/>
            </w:tcBorders>
            <w:shd w:val="clear" w:color="auto" w:fill="F2F2F2" w:themeFill="background1" w:themeFillShade="F2"/>
          </w:tcPr>
          <w:p w14:paraId="38399673" w14:textId="77777777" w:rsidR="00667E5E" w:rsidRPr="00905FD8" w:rsidRDefault="00667E5E" w:rsidP="00397081">
            <w:pPr>
              <w:rPr>
                <w:sz w:val="20"/>
                <w:szCs w:val="20"/>
                <w:lang w:eastAsia="es-CO"/>
              </w:rPr>
            </w:pPr>
            <w:r w:rsidRPr="00905FD8">
              <w:rPr>
                <w:sz w:val="20"/>
                <w:szCs w:val="20"/>
                <w:lang w:eastAsia="es-CO"/>
              </w:rPr>
              <w:t>UNHCR</w:t>
            </w:r>
          </w:p>
        </w:tc>
      </w:tr>
      <w:tr w:rsidR="00667E5E" w:rsidRPr="00905FD8" w14:paraId="3FF870AF" w14:textId="77777777">
        <w:trPr>
          <w:trHeight w:val="600"/>
        </w:trPr>
        <w:tc>
          <w:tcPr>
            <w:tcW w:w="283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8F15C8" w14:textId="77777777" w:rsidR="00667E5E" w:rsidRPr="00905FD8" w:rsidRDefault="00667E5E" w:rsidP="00397081">
            <w:pPr>
              <w:rPr>
                <w:color w:val="000000"/>
                <w:sz w:val="20"/>
                <w:szCs w:val="20"/>
                <w:lang w:eastAsia="es-CO"/>
              </w:rPr>
            </w:pPr>
          </w:p>
        </w:tc>
        <w:tc>
          <w:tcPr>
            <w:tcW w:w="4678" w:type="dxa"/>
            <w:tcBorders>
              <w:top w:val="nil"/>
              <w:left w:val="nil"/>
              <w:bottom w:val="single" w:sz="4" w:space="0" w:color="auto"/>
              <w:right w:val="single" w:sz="4" w:space="0" w:color="auto"/>
            </w:tcBorders>
            <w:shd w:val="clear" w:color="auto" w:fill="F2F2F2" w:themeFill="background1" w:themeFillShade="F2"/>
          </w:tcPr>
          <w:p w14:paraId="0C433828" w14:textId="77777777" w:rsidR="00667E5E" w:rsidRPr="00905FD8" w:rsidRDefault="00667E5E" w:rsidP="00397081">
            <w:pPr>
              <w:rPr>
                <w:sz w:val="20"/>
                <w:szCs w:val="20"/>
                <w:lang w:eastAsia="es-CO"/>
              </w:rPr>
            </w:pPr>
            <w:r w:rsidRPr="00905FD8">
              <w:rPr>
                <w:sz w:val="20"/>
                <w:szCs w:val="20"/>
                <w:lang w:eastAsia="es-CO"/>
              </w:rPr>
              <w:t>PBG/KGZ/B-2:</w:t>
            </w:r>
            <w:r w:rsidR="001C3763" w:rsidRPr="00905FD8">
              <w:rPr>
                <w:sz w:val="20"/>
                <w:szCs w:val="20"/>
                <w:lang w:eastAsia="es-CO"/>
              </w:rPr>
              <w:t xml:space="preserve"> </w:t>
            </w:r>
            <w:r w:rsidRPr="00905FD8">
              <w:rPr>
                <w:sz w:val="20"/>
                <w:szCs w:val="20"/>
                <w:lang w:eastAsia="es-CO"/>
              </w:rPr>
              <w:t xml:space="preserve">Improving the Rule of Law and Access to Justice for Sustainable Peace </w:t>
            </w:r>
          </w:p>
        </w:tc>
        <w:tc>
          <w:tcPr>
            <w:tcW w:w="1559" w:type="dxa"/>
            <w:tcBorders>
              <w:top w:val="nil"/>
              <w:left w:val="nil"/>
              <w:bottom w:val="single" w:sz="4" w:space="0" w:color="auto"/>
              <w:right w:val="single" w:sz="4" w:space="0" w:color="auto"/>
            </w:tcBorders>
            <w:shd w:val="clear" w:color="auto" w:fill="F2F2F2" w:themeFill="background1" w:themeFillShade="F2"/>
          </w:tcPr>
          <w:p w14:paraId="09CE073D" w14:textId="77777777" w:rsidR="00667E5E" w:rsidRPr="00905FD8" w:rsidRDefault="00667E5E" w:rsidP="00397081">
            <w:pPr>
              <w:rPr>
                <w:sz w:val="20"/>
                <w:szCs w:val="20"/>
                <w:lang w:eastAsia="es-CO"/>
              </w:rPr>
            </w:pPr>
            <w:r w:rsidRPr="00905FD8">
              <w:rPr>
                <w:sz w:val="20"/>
                <w:szCs w:val="20"/>
                <w:lang w:eastAsia="es-CO"/>
              </w:rPr>
              <w:t>UNDP</w:t>
            </w:r>
          </w:p>
        </w:tc>
      </w:tr>
      <w:tr w:rsidR="00667E5E" w:rsidRPr="00905FD8" w14:paraId="5B56F396" w14:textId="77777777">
        <w:trPr>
          <w:trHeight w:val="600"/>
        </w:trPr>
        <w:tc>
          <w:tcPr>
            <w:tcW w:w="283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07D0A4" w14:textId="77777777" w:rsidR="00667E5E" w:rsidRPr="00905FD8" w:rsidRDefault="00667E5E" w:rsidP="00397081">
            <w:pPr>
              <w:rPr>
                <w:color w:val="000000"/>
                <w:sz w:val="20"/>
                <w:szCs w:val="20"/>
                <w:lang w:eastAsia="es-CO"/>
              </w:rPr>
            </w:pPr>
          </w:p>
        </w:tc>
        <w:tc>
          <w:tcPr>
            <w:tcW w:w="4678" w:type="dxa"/>
            <w:tcBorders>
              <w:top w:val="nil"/>
              <w:left w:val="nil"/>
              <w:bottom w:val="single" w:sz="4" w:space="0" w:color="auto"/>
              <w:right w:val="single" w:sz="4" w:space="0" w:color="auto"/>
            </w:tcBorders>
            <w:shd w:val="clear" w:color="auto" w:fill="F2F2F2" w:themeFill="background1" w:themeFillShade="F2"/>
          </w:tcPr>
          <w:p w14:paraId="7BDBE450" w14:textId="77777777" w:rsidR="00667E5E" w:rsidRPr="00905FD8" w:rsidRDefault="00667E5E" w:rsidP="00397081">
            <w:pPr>
              <w:rPr>
                <w:sz w:val="20"/>
                <w:szCs w:val="20"/>
                <w:lang w:eastAsia="es-CO"/>
              </w:rPr>
            </w:pPr>
            <w:r w:rsidRPr="00905FD8">
              <w:rPr>
                <w:sz w:val="20"/>
                <w:szCs w:val="20"/>
                <w:lang w:eastAsia="es-CO"/>
              </w:rPr>
              <w:t>PBF/KGZ/B-3:</w:t>
            </w:r>
            <w:r w:rsidR="001C3763" w:rsidRPr="00905FD8">
              <w:rPr>
                <w:sz w:val="20"/>
                <w:szCs w:val="20"/>
                <w:lang w:eastAsia="es-CO"/>
              </w:rPr>
              <w:t xml:space="preserve"> </w:t>
            </w:r>
            <w:r w:rsidRPr="00905FD8">
              <w:rPr>
                <w:sz w:val="20"/>
                <w:szCs w:val="20"/>
                <w:lang w:eastAsia="es-CO"/>
              </w:rPr>
              <w:t>Peace and Trust:</w:t>
            </w:r>
            <w:r w:rsidR="001C3763" w:rsidRPr="00905FD8">
              <w:rPr>
                <w:sz w:val="20"/>
                <w:szCs w:val="20"/>
                <w:lang w:eastAsia="es-CO"/>
              </w:rPr>
              <w:t xml:space="preserve"> </w:t>
            </w:r>
            <w:r w:rsidRPr="00905FD8">
              <w:rPr>
                <w:sz w:val="20"/>
                <w:szCs w:val="20"/>
                <w:lang w:eastAsia="es-CO"/>
              </w:rPr>
              <w:t xml:space="preserve">Equal Access to Law Enforcement and Justice </w:t>
            </w:r>
          </w:p>
        </w:tc>
        <w:tc>
          <w:tcPr>
            <w:tcW w:w="1559" w:type="dxa"/>
            <w:tcBorders>
              <w:top w:val="nil"/>
              <w:left w:val="nil"/>
              <w:bottom w:val="single" w:sz="4" w:space="0" w:color="auto"/>
              <w:right w:val="single" w:sz="4" w:space="0" w:color="auto"/>
            </w:tcBorders>
            <w:shd w:val="clear" w:color="auto" w:fill="F2F2F2" w:themeFill="background1" w:themeFillShade="F2"/>
          </w:tcPr>
          <w:p w14:paraId="3DD2CEDE" w14:textId="77777777" w:rsidR="00667E5E" w:rsidRPr="00905FD8" w:rsidRDefault="00667E5E" w:rsidP="00397081">
            <w:pPr>
              <w:rPr>
                <w:sz w:val="20"/>
                <w:szCs w:val="20"/>
                <w:lang w:eastAsia="es-CO"/>
              </w:rPr>
            </w:pPr>
            <w:r w:rsidRPr="00905FD8">
              <w:rPr>
                <w:sz w:val="20"/>
                <w:szCs w:val="20"/>
                <w:lang w:eastAsia="es-CO"/>
              </w:rPr>
              <w:t>UNODC</w:t>
            </w:r>
          </w:p>
        </w:tc>
      </w:tr>
      <w:tr w:rsidR="00667E5E" w:rsidRPr="00905FD8" w14:paraId="65461B52" w14:textId="77777777">
        <w:trPr>
          <w:trHeight w:val="865"/>
        </w:trPr>
        <w:tc>
          <w:tcPr>
            <w:tcW w:w="283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CBB2A3" w14:textId="77777777" w:rsidR="00667E5E" w:rsidRPr="00905FD8" w:rsidRDefault="00667E5E" w:rsidP="00397081">
            <w:pPr>
              <w:rPr>
                <w:color w:val="000000"/>
                <w:sz w:val="20"/>
                <w:szCs w:val="20"/>
                <w:lang w:eastAsia="es-CO"/>
              </w:rPr>
            </w:pPr>
          </w:p>
        </w:tc>
        <w:tc>
          <w:tcPr>
            <w:tcW w:w="4678" w:type="dxa"/>
            <w:tcBorders>
              <w:top w:val="nil"/>
              <w:left w:val="nil"/>
              <w:bottom w:val="single" w:sz="4" w:space="0" w:color="auto"/>
              <w:right w:val="single" w:sz="4" w:space="0" w:color="auto"/>
            </w:tcBorders>
            <w:shd w:val="clear" w:color="auto" w:fill="F2F2F2" w:themeFill="background1" w:themeFillShade="F2"/>
          </w:tcPr>
          <w:p w14:paraId="6E90D554" w14:textId="77777777" w:rsidR="00667E5E" w:rsidRPr="00905FD8" w:rsidRDefault="00667E5E" w:rsidP="00397081">
            <w:pPr>
              <w:rPr>
                <w:sz w:val="20"/>
                <w:szCs w:val="20"/>
                <w:lang w:eastAsia="es-CO"/>
              </w:rPr>
            </w:pPr>
            <w:r w:rsidRPr="00905FD8">
              <w:rPr>
                <w:sz w:val="20"/>
                <w:szCs w:val="20"/>
                <w:lang w:eastAsia="es-CO"/>
              </w:rPr>
              <w:t>PBF/KGZ/B-4:</w:t>
            </w:r>
            <w:r w:rsidR="001C3763" w:rsidRPr="00905FD8">
              <w:rPr>
                <w:sz w:val="20"/>
                <w:szCs w:val="20"/>
                <w:lang w:eastAsia="es-CO"/>
              </w:rPr>
              <w:t xml:space="preserve"> </w:t>
            </w:r>
            <w:r w:rsidRPr="00905FD8">
              <w:rPr>
                <w:sz w:val="20"/>
                <w:szCs w:val="20"/>
                <w:lang w:eastAsia="es-CO"/>
              </w:rPr>
              <w:t>Peace and Reconciliation through Strengthening the Rule of Law and Human Rights Protections</w:t>
            </w:r>
          </w:p>
        </w:tc>
        <w:tc>
          <w:tcPr>
            <w:tcW w:w="1559" w:type="dxa"/>
            <w:tcBorders>
              <w:top w:val="nil"/>
              <w:left w:val="nil"/>
              <w:bottom w:val="single" w:sz="4" w:space="0" w:color="auto"/>
              <w:right w:val="single" w:sz="4" w:space="0" w:color="auto"/>
            </w:tcBorders>
            <w:shd w:val="clear" w:color="auto" w:fill="F2F2F2" w:themeFill="background1" w:themeFillShade="F2"/>
          </w:tcPr>
          <w:p w14:paraId="4554E79C" w14:textId="77777777" w:rsidR="00667E5E" w:rsidRPr="00905FD8" w:rsidRDefault="00667E5E" w:rsidP="00397081">
            <w:pPr>
              <w:rPr>
                <w:sz w:val="20"/>
                <w:szCs w:val="20"/>
                <w:lang w:eastAsia="es-CO"/>
              </w:rPr>
            </w:pPr>
            <w:r w:rsidRPr="00905FD8">
              <w:rPr>
                <w:sz w:val="20"/>
                <w:szCs w:val="20"/>
                <w:lang w:eastAsia="es-CO"/>
              </w:rPr>
              <w:t>OHCHR</w:t>
            </w:r>
          </w:p>
        </w:tc>
      </w:tr>
      <w:tr w:rsidR="00667E5E" w:rsidRPr="00905FD8" w14:paraId="3C1E3977" w14:textId="77777777">
        <w:trPr>
          <w:trHeight w:val="411"/>
        </w:trPr>
        <w:tc>
          <w:tcPr>
            <w:tcW w:w="2830"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4D92F5D9" w14:textId="77777777" w:rsidR="00667E5E" w:rsidRPr="00905FD8" w:rsidRDefault="00667E5E" w:rsidP="00397081">
            <w:pPr>
              <w:rPr>
                <w:color w:val="000000"/>
                <w:sz w:val="20"/>
                <w:szCs w:val="20"/>
                <w:lang w:eastAsia="es-CO"/>
              </w:rPr>
            </w:pPr>
            <w:r w:rsidRPr="00905FD8">
              <w:rPr>
                <w:b/>
                <w:color w:val="000000"/>
                <w:sz w:val="20"/>
                <w:szCs w:val="20"/>
                <w:lang w:eastAsia="es-CO"/>
              </w:rPr>
              <w:t>Outcome 2</w:t>
            </w:r>
            <w:r w:rsidRPr="00905FD8">
              <w:rPr>
                <w:color w:val="000000"/>
                <w:sz w:val="20"/>
                <w:szCs w:val="20"/>
                <w:lang w:eastAsia="es-CO"/>
              </w:rPr>
              <w:t>:</w:t>
            </w:r>
            <w:r w:rsidR="001C3763" w:rsidRPr="00905FD8">
              <w:rPr>
                <w:color w:val="000000"/>
                <w:sz w:val="20"/>
                <w:szCs w:val="20"/>
                <w:lang w:eastAsia="es-CO"/>
              </w:rPr>
              <w:t xml:space="preserve"> </w:t>
            </w:r>
            <w:r w:rsidRPr="00905FD8">
              <w:rPr>
                <w:color w:val="000000"/>
                <w:sz w:val="20"/>
                <w:szCs w:val="20"/>
                <w:lang w:eastAsia="es-CO"/>
              </w:rPr>
              <w:t>Local self-government bodies, in partnership with related state institutions, and civil society, have the capacity to bridge divisions and reduce local tensions.</w:t>
            </w:r>
          </w:p>
        </w:tc>
        <w:tc>
          <w:tcPr>
            <w:tcW w:w="4678" w:type="dxa"/>
            <w:tcBorders>
              <w:top w:val="nil"/>
              <w:left w:val="nil"/>
              <w:bottom w:val="single" w:sz="4" w:space="0" w:color="auto"/>
              <w:right w:val="single" w:sz="4" w:space="0" w:color="auto"/>
            </w:tcBorders>
            <w:shd w:val="clear" w:color="auto" w:fill="F2DBDB" w:themeFill="accent2" w:themeFillTint="33"/>
          </w:tcPr>
          <w:p w14:paraId="19EE769A" w14:textId="77777777" w:rsidR="00667E5E" w:rsidRPr="00905FD8" w:rsidRDefault="00667E5E" w:rsidP="00397081">
            <w:pPr>
              <w:rPr>
                <w:sz w:val="20"/>
                <w:szCs w:val="20"/>
                <w:lang w:eastAsia="es-CO"/>
              </w:rPr>
            </w:pPr>
            <w:r w:rsidRPr="00905FD8">
              <w:rPr>
                <w:sz w:val="20"/>
                <w:szCs w:val="20"/>
                <w:lang w:eastAsia="es-CO"/>
              </w:rPr>
              <w:t>PBF/KGZ/A-1:</w:t>
            </w:r>
            <w:r w:rsidR="001C3763" w:rsidRPr="00905FD8">
              <w:rPr>
                <w:sz w:val="20"/>
                <w:szCs w:val="20"/>
                <w:lang w:eastAsia="es-CO"/>
              </w:rPr>
              <w:t xml:space="preserve"> </w:t>
            </w:r>
            <w:r w:rsidRPr="00905FD8">
              <w:rPr>
                <w:sz w:val="20"/>
                <w:szCs w:val="20"/>
                <w:lang w:eastAsia="es-CO"/>
              </w:rPr>
              <w:t>Strengthening Capacities of LSGs for Peacebuilding</w:t>
            </w:r>
          </w:p>
        </w:tc>
        <w:tc>
          <w:tcPr>
            <w:tcW w:w="1559" w:type="dxa"/>
            <w:tcBorders>
              <w:top w:val="nil"/>
              <w:left w:val="nil"/>
              <w:bottom w:val="single" w:sz="4" w:space="0" w:color="auto"/>
              <w:right w:val="single" w:sz="4" w:space="0" w:color="auto"/>
            </w:tcBorders>
            <w:shd w:val="clear" w:color="auto" w:fill="F2DBDB" w:themeFill="accent2" w:themeFillTint="33"/>
          </w:tcPr>
          <w:p w14:paraId="6C48B395" w14:textId="77777777" w:rsidR="00667E5E" w:rsidRPr="00905FD8" w:rsidRDefault="00667E5E" w:rsidP="00397081">
            <w:pPr>
              <w:rPr>
                <w:sz w:val="20"/>
                <w:szCs w:val="20"/>
                <w:lang w:eastAsia="es-CO"/>
              </w:rPr>
            </w:pPr>
            <w:r w:rsidRPr="00905FD8">
              <w:rPr>
                <w:sz w:val="20"/>
                <w:szCs w:val="20"/>
                <w:lang w:eastAsia="es-CO"/>
              </w:rPr>
              <w:t>UNDP, UNICEF</w:t>
            </w:r>
          </w:p>
        </w:tc>
      </w:tr>
      <w:tr w:rsidR="00667E5E" w:rsidRPr="00905FD8" w14:paraId="4851DF40" w14:textId="77777777">
        <w:trPr>
          <w:trHeight w:val="600"/>
        </w:trPr>
        <w:tc>
          <w:tcPr>
            <w:tcW w:w="2830" w:type="dxa"/>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E8F5814" w14:textId="77777777" w:rsidR="00667E5E" w:rsidRPr="00905FD8" w:rsidRDefault="00667E5E" w:rsidP="00397081">
            <w:pPr>
              <w:rPr>
                <w:color w:val="000000"/>
                <w:sz w:val="20"/>
                <w:szCs w:val="20"/>
                <w:lang w:eastAsia="es-CO"/>
              </w:rPr>
            </w:pPr>
          </w:p>
        </w:tc>
        <w:tc>
          <w:tcPr>
            <w:tcW w:w="4678" w:type="dxa"/>
            <w:tcBorders>
              <w:top w:val="nil"/>
              <w:left w:val="nil"/>
              <w:bottom w:val="single" w:sz="4" w:space="0" w:color="auto"/>
              <w:right w:val="single" w:sz="4" w:space="0" w:color="auto"/>
            </w:tcBorders>
            <w:shd w:val="clear" w:color="auto" w:fill="F2DBDB" w:themeFill="accent2" w:themeFillTint="33"/>
          </w:tcPr>
          <w:p w14:paraId="0C32ECE8" w14:textId="77777777" w:rsidR="00667E5E" w:rsidRPr="00905FD8" w:rsidRDefault="00667E5E" w:rsidP="00397081">
            <w:pPr>
              <w:rPr>
                <w:sz w:val="20"/>
                <w:szCs w:val="20"/>
                <w:lang w:eastAsia="es-CO"/>
              </w:rPr>
            </w:pPr>
            <w:r w:rsidRPr="00905FD8">
              <w:rPr>
                <w:sz w:val="20"/>
                <w:szCs w:val="20"/>
                <w:lang w:eastAsia="es-CO"/>
              </w:rPr>
              <w:t>PBF/KGZ/A-2:</w:t>
            </w:r>
            <w:r w:rsidR="001C3763" w:rsidRPr="00905FD8">
              <w:rPr>
                <w:sz w:val="20"/>
                <w:szCs w:val="20"/>
                <w:lang w:eastAsia="es-CO"/>
              </w:rPr>
              <w:t xml:space="preserve"> </w:t>
            </w:r>
            <w:r w:rsidRPr="00905FD8">
              <w:rPr>
                <w:sz w:val="20"/>
                <w:szCs w:val="20"/>
                <w:lang w:eastAsia="es-CO"/>
              </w:rPr>
              <w:t xml:space="preserve">Building a Constituency for Peace </w:t>
            </w:r>
          </w:p>
        </w:tc>
        <w:tc>
          <w:tcPr>
            <w:tcW w:w="1559" w:type="dxa"/>
            <w:tcBorders>
              <w:top w:val="nil"/>
              <w:left w:val="nil"/>
              <w:bottom w:val="single" w:sz="4" w:space="0" w:color="auto"/>
              <w:right w:val="single" w:sz="4" w:space="0" w:color="auto"/>
            </w:tcBorders>
            <w:shd w:val="clear" w:color="auto" w:fill="F2DBDB" w:themeFill="accent2" w:themeFillTint="33"/>
          </w:tcPr>
          <w:p w14:paraId="18B73AA7" w14:textId="77777777" w:rsidR="00667E5E" w:rsidRPr="00905FD8" w:rsidRDefault="00667E5E" w:rsidP="00397081">
            <w:pPr>
              <w:rPr>
                <w:sz w:val="20"/>
                <w:szCs w:val="20"/>
                <w:lang w:eastAsia="es-CO"/>
              </w:rPr>
            </w:pPr>
            <w:r w:rsidRPr="00905FD8">
              <w:rPr>
                <w:sz w:val="20"/>
                <w:szCs w:val="20"/>
                <w:lang w:eastAsia="es-CO"/>
              </w:rPr>
              <w:t>UN Women</w:t>
            </w:r>
          </w:p>
        </w:tc>
      </w:tr>
      <w:tr w:rsidR="00667E5E" w:rsidRPr="00905FD8" w14:paraId="3D956300" w14:textId="77777777">
        <w:trPr>
          <w:trHeight w:val="600"/>
        </w:trPr>
        <w:tc>
          <w:tcPr>
            <w:tcW w:w="2830" w:type="dxa"/>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7EE7824" w14:textId="77777777" w:rsidR="00667E5E" w:rsidRPr="00905FD8" w:rsidRDefault="00667E5E" w:rsidP="00397081">
            <w:pPr>
              <w:rPr>
                <w:color w:val="000000"/>
                <w:sz w:val="20"/>
                <w:szCs w:val="20"/>
                <w:lang w:eastAsia="es-CO"/>
              </w:rPr>
            </w:pPr>
          </w:p>
        </w:tc>
        <w:tc>
          <w:tcPr>
            <w:tcW w:w="4678" w:type="dxa"/>
            <w:tcBorders>
              <w:top w:val="nil"/>
              <w:left w:val="nil"/>
              <w:bottom w:val="single" w:sz="4" w:space="0" w:color="auto"/>
              <w:right w:val="single" w:sz="4" w:space="0" w:color="auto"/>
            </w:tcBorders>
            <w:shd w:val="clear" w:color="auto" w:fill="F2DBDB" w:themeFill="accent2" w:themeFillTint="33"/>
          </w:tcPr>
          <w:p w14:paraId="6283A10B" w14:textId="77777777" w:rsidR="00667E5E" w:rsidRPr="00905FD8" w:rsidRDefault="00667E5E" w:rsidP="00397081">
            <w:pPr>
              <w:rPr>
                <w:sz w:val="20"/>
                <w:szCs w:val="20"/>
                <w:lang w:eastAsia="es-CO"/>
              </w:rPr>
            </w:pPr>
            <w:r w:rsidRPr="00905FD8">
              <w:rPr>
                <w:sz w:val="20"/>
                <w:szCs w:val="20"/>
                <w:lang w:eastAsia="es-CO"/>
              </w:rPr>
              <w:t>PBF/KGZ/A-3:</w:t>
            </w:r>
            <w:r w:rsidR="001C3763" w:rsidRPr="00905FD8">
              <w:rPr>
                <w:sz w:val="20"/>
                <w:szCs w:val="20"/>
                <w:lang w:eastAsia="es-CO"/>
              </w:rPr>
              <w:t xml:space="preserve"> </w:t>
            </w:r>
            <w:r w:rsidRPr="00905FD8">
              <w:rPr>
                <w:sz w:val="20"/>
                <w:szCs w:val="20"/>
                <w:lang w:eastAsia="es-CO"/>
              </w:rPr>
              <w:t>Building Trust and Confidence Among People, Communities, and Authorities</w:t>
            </w:r>
          </w:p>
        </w:tc>
        <w:tc>
          <w:tcPr>
            <w:tcW w:w="1559" w:type="dxa"/>
            <w:tcBorders>
              <w:top w:val="nil"/>
              <w:left w:val="nil"/>
              <w:bottom w:val="single" w:sz="4" w:space="0" w:color="auto"/>
              <w:right w:val="single" w:sz="4" w:space="0" w:color="auto"/>
            </w:tcBorders>
            <w:shd w:val="clear" w:color="auto" w:fill="F2DBDB" w:themeFill="accent2" w:themeFillTint="33"/>
          </w:tcPr>
          <w:p w14:paraId="6EC60407" w14:textId="77777777" w:rsidR="00667E5E" w:rsidRPr="00905FD8" w:rsidRDefault="00667E5E" w:rsidP="00397081">
            <w:pPr>
              <w:rPr>
                <w:sz w:val="20"/>
                <w:szCs w:val="20"/>
                <w:lang w:eastAsia="es-CO"/>
              </w:rPr>
            </w:pPr>
            <w:r w:rsidRPr="00905FD8">
              <w:rPr>
                <w:sz w:val="20"/>
                <w:szCs w:val="20"/>
                <w:lang w:eastAsia="es-CO"/>
              </w:rPr>
              <w:t>UNHCR</w:t>
            </w:r>
          </w:p>
        </w:tc>
      </w:tr>
      <w:tr w:rsidR="00667E5E" w:rsidRPr="00905FD8" w14:paraId="2CB9E68C" w14:textId="77777777">
        <w:trPr>
          <w:trHeight w:val="612"/>
        </w:trPr>
        <w:tc>
          <w:tcPr>
            <w:tcW w:w="2830" w:type="dxa"/>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703C48D" w14:textId="77777777" w:rsidR="00667E5E" w:rsidRPr="00905FD8" w:rsidRDefault="00667E5E" w:rsidP="00397081">
            <w:pPr>
              <w:rPr>
                <w:color w:val="000000"/>
                <w:sz w:val="20"/>
                <w:szCs w:val="20"/>
                <w:lang w:eastAsia="es-CO"/>
              </w:rPr>
            </w:pPr>
          </w:p>
        </w:tc>
        <w:tc>
          <w:tcPr>
            <w:tcW w:w="4678" w:type="dxa"/>
            <w:tcBorders>
              <w:top w:val="nil"/>
              <w:left w:val="nil"/>
              <w:bottom w:val="single" w:sz="4" w:space="0" w:color="auto"/>
              <w:right w:val="single" w:sz="4" w:space="0" w:color="auto"/>
            </w:tcBorders>
            <w:shd w:val="clear" w:color="auto" w:fill="F2DBDB" w:themeFill="accent2" w:themeFillTint="33"/>
          </w:tcPr>
          <w:p w14:paraId="56982EFC" w14:textId="77777777" w:rsidR="00667E5E" w:rsidRPr="00905FD8" w:rsidRDefault="00667E5E" w:rsidP="00397081">
            <w:pPr>
              <w:rPr>
                <w:sz w:val="20"/>
                <w:szCs w:val="20"/>
                <w:lang w:eastAsia="es-CO"/>
              </w:rPr>
            </w:pPr>
            <w:r w:rsidRPr="00905FD8">
              <w:rPr>
                <w:sz w:val="20"/>
                <w:szCs w:val="20"/>
                <w:lang w:eastAsia="es-CO"/>
              </w:rPr>
              <w:t>PBF/KGZ/A-4:</w:t>
            </w:r>
            <w:r w:rsidR="001C3763" w:rsidRPr="00905FD8">
              <w:rPr>
                <w:sz w:val="20"/>
                <w:szCs w:val="20"/>
                <w:lang w:eastAsia="es-CO"/>
              </w:rPr>
              <w:t xml:space="preserve"> </w:t>
            </w:r>
            <w:r w:rsidRPr="00905FD8">
              <w:rPr>
                <w:sz w:val="20"/>
                <w:szCs w:val="20"/>
                <w:lang w:eastAsia="es-CO"/>
              </w:rPr>
              <w:t>Multisectoral Cooperation for Interethnic Peace Building In Kyrgyzstan</w:t>
            </w:r>
          </w:p>
        </w:tc>
        <w:tc>
          <w:tcPr>
            <w:tcW w:w="1559" w:type="dxa"/>
            <w:tcBorders>
              <w:top w:val="nil"/>
              <w:left w:val="nil"/>
              <w:bottom w:val="single" w:sz="4" w:space="0" w:color="auto"/>
              <w:right w:val="single" w:sz="4" w:space="0" w:color="auto"/>
            </w:tcBorders>
            <w:shd w:val="clear" w:color="auto" w:fill="F2DBDB" w:themeFill="accent2" w:themeFillTint="33"/>
          </w:tcPr>
          <w:p w14:paraId="274F6A9E" w14:textId="77777777" w:rsidR="00667E5E" w:rsidRPr="00905FD8" w:rsidRDefault="00667E5E" w:rsidP="00397081">
            <w:pPr>
              <w:rPr>
                <w:sz w:val="20"/>
                <w:szCs w:val="20"/>
                <w:lang w:eastAsia="es-CO"/>
              </w:rPr>
            </w:pPr>
            <w:r w:rsidRPr="00905FD8">
              <w:rPr>
                <w:sz w:val="20"/>
                <w:szCs w:val="20"/>
                <w:lang w:eastAsia="es-CO"/>
              </w:rPr>
              <w:t>UNFPA</w:t>
            </w:r>
          </w:p>
        </w:tc>
      </w:tr>
      <w:tr w:rsidR="00667E5E" w:rsidRPr="00905FD8" w14:paraId="7F2DA077" w14:textId="77777777">
        <w:trPr>
          <w:trHeight w:val="551"/>
        </w:trPr>
        <w:tc>
          <w:tcPr>
            <w:tcW w:w="2830" w:type="dxa"/>
            <w:vMerge/>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2CE56B5" w14:textId="77777777" w:rsidR="00667E5E" w:rsidRPr="00905FD8" w:rsidRDefault="00667E5E" w:rsidP="00397081">
            <w:pPr>
              <w:rPr>
                <w:color w:val="000000"/>
                <w:sz w:val="20"/>
                <w:szCs w:val="20"/>
                <w:lang w:eastAsia="es-CO"/>
              </w:rPr>
            </w:pPr>
          </w:p>
        </w:tc>
        <w:tc>
          <w:tcPr>
            <w:tcW w:w="4678" w:type="dxa"/>
            <w:tcBorders>
              <w:top w:val="single" w:sz="4" w:space="0" w:color="auto"/>
              <w:left w:val="nil"/>
              <w:bottom w:val="single" w:sz="4" w:space="0" w:color="auto"/>
              <w:right w:val="single" w:sz="4" w:space="0" w:color="auto"/>
            </w:tcBorders>
            <w:shd w:val="clear" w:color="auto" w:fill="F2DBDB" w:themeFill="accent2" w:themeFillTint="33"/>
          </w:tcPr>
          <w:p w14:paraId="70E15364" w14:textId="77777777" w:rsidR="00667E5E" w:rsidRPr="00905FD8" w:rsidRDefault="00667E5E" w:rsidP="00397081">
            <w:pPr>
              <w:rPr>
                <w:sz w:val="20"/>
                <w:szCs w:val="20"/>
                <w:lang w:eastAsia="es-CO"/>
              </w:rPr>
            </w:pPr>
            <w:r w:rsidRPr="00905FD8">
              <w:rPr>
                <w:sz w:val="20"/>
                <w:szCs w:val="20"/>
                <w:lang w:eastAsia="es-CO"/>
              </w:rPr>
              <w:t>PBF/KGZ/A-5:</w:t>
            </w:r>
            <w:r w:rsidR="001C3763" w:rsidRPr="00905FD8">
              <w:rPr>
                <w:sz w:val="20"/>
                <w:szCs w:val="20"/>
                <w:lang w:eastAsia="es-CO"/>
              </w:rPr>
              <w:t xml:space="preserve"> </w:t>
            </w:r>
            <w:r w:rsidRPr="00905FD8">
              <w:rPr>
                <w:sz w:val="20"/>
                <w:szCs w:val="20"/>
                <w:lang w:eastAsia="es-CO"/>
              </w:rPr>
              <w:t>Youth for Peaceful Change</w:t>
            </w:r>
          </w:p>
        </w:tc>
        <w:tc>
          <w:tcPr>
            <w:tcW w:w="1559" w:type="dxa"/>
            <w:tcBorders>
              <w:top w:val="single" w:sz="4" w:space="0" w:color="auto"/>
              <w:left w:val="nil"/>
              <w:bottom w:val="single" w:sz="4" w:space="0" w:color="auto"/>
              <w:right w:val="single" w:sz="4" w:space="0" w:color="auto"/>
            </w:tcBorders>
            <w:shd w:val="clear" w:color="auto" w:fill="F2DBDB" w:themeFill="accent2" w:themeFillTint="33"/>
          </w:tcPr>
          <w:p w14:paraId="0F490410" w14:textId="77777777" w:rsidR="00667E5E" w:rsidRPr="00905FD8" w:rsidRDefault="00667E5E" w:rsidP="00397081">
            <w:pPr>
              <w:rPr>
                <w:sz w:val="20"/>
                <w:szCs w:val="20"/>
                <w:lang w:eastAsia="es-CO"/>
              </w:rPr>
            </w:pPr>
            <w:r w:rsidRPr="00905FD8">
              <w:rPr>
                <w:sz w:val="20"/>
                <w:szCs w:val="20"/>
                <w:lang w:eastAsia="es-CO"/>
              </w:rPr>
              <w:t>UNICEF, UNDP, UNFPA</w:t>
            </w:r>
          </w:p>
        </w:tc>
      </w:tr>
      <w:tr w:rsidR="00667E5E" w:rsidRPr="00905FD8" w14:paraId="0401A083" w14:textId="77777777">
        <w:trPr>
          <w:trHeight w:val="583"/>
        </w:trPr>
        <w:tc>
          <w:tcPr>
            <w:tcW w:w="2830"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tcPr>
          <w:p w14:paraId="14720073" w14:textId="77777777" w:rsidR="00667E5E" w:rsidRPr="00905FD8" w:rsidRDefault="00667E5E" w:rsidP="00397081">
            <w:pPr>
              <w:rPr>
                <w:color w:val="000000"/>
                <w:sz w:val="20"/>
                <w:szCs w:val="20"/>
                <w:lang w:eastAsia="es-CO"/>
              </w:rPr>
            </w:pPr>
            <w:r w:rsidRPr="00905FD8">
              <w:rPr>
                <w:b/>
                <w:color w:val="000000"/>
                <w:sz w:val="20"/>
                <w:szCs w:val="20"/>
                <w:lang w:eastAsia="es-CO"/>
              </w:rPr>
              <w:t>Outcome 3:</w:t>
            </w:r>
            <w:r w:rsidRPr="00905FD8">
              <w:rPr>
                <w:color w:val="000000"/>
                <w:sz w:val="20"/>
                <w:szCs w:val="20"/>
                <w:lang w:eastAsia="es-CO"/>
              </w:rPr>
              <w:t xml:space="preserve"> Policies, pilot initiatives and approaches are developed and implemented that enable the further development of a common civic identity, multilingual education and respect for diversity and minority rights.</w:t>
            </w:r>
          </w:p>
        </w:tc>
        <w:tc>
          <w:tcPr>
            <w:tcW w:w="4678" w:type="dxa"/>
            <w:tcBorders>
              <w:top w:val="single" w:sz="4" w:space="0" w:color="auto"/>
              <w:left w:val="nil"/>
              <w:bottom w:val="single" w:sz="4" w:space="0" w:color="auto"/>
              <w:right w:val="single" w:sz="4" w:space="0" w:color="auto"/>
            </w:tcBorders>
            <w:shd w:val="clear" w:color="auto" w:fill="D6E3BC" w:themeFill="accent3" w:themeFillTint="66"/>
          </w:tcPr>
          <w:p w14:paraId="74880222" w14:textId="77777777" w:rsidR="00667E5E" w:rsidRPr="00905FD8" w:rsidRDefault="00667E5E" w:rsidP="00397081">
            <w:pPr>
              <w:rPr>
                <w:sz w:val="20"/>
                <w:szCs w:val="20"/>
                <w:lang w:eastAsia="es-CO"/>
              </w:rPr>
            </w:pPr>
            <w:r w:rsidRPr="00905FD8">
              <w:rPr>
                <w:sz w:val="20"/>
                <w:szCs w:val="20"/>
                <w:lang w:eastAsia="es-CO"/>
              </w:rPr>
              <w:t>PBF/KGZ/D-1:</w:t>
            </w:r>
            <w:r w:rsidR="001C3763" w:rsidRPr="00905FD8">
              <w:rPr>
                <w:sz w:val="20"/>
                <w:szCs w:val="20"/>
                <w:lang w:eastAsia="es-CO"/>
              </w:rPr>
              <w:t xml:space="preserve"> </w:t>
            </w:r>
            <w:r w:rsidRPr="00905FD8">
              <w:rPr>
                <w:sz w:val="20"/>
                <w:szCs w:val="20"/>
                <w:lang w:eastAsia="es-CO"/>
              </w:rPr>
              <w:t>Unity in Diversity</w:t>
            </w:r>
          </w:p>
        </w:tc>
        <w:tc>
          <w:tcPr>
            <w:tcW w:w="1559" w:type="dxa"/>
            <w:tcBorders>
              <w:top w:val="single" w:sz="4" w:space="0" w:color="auto"/>
              <w:left w:val="nil"/>
              <w:bottom w:val="single" w:sz="4" w:space="0" w:color="auto"/>
              <w:right w:val="single" w:sz="4" w:space="0" w:color="auto"/>
            </w:tcBorders>
            <w:shd w:val="clear" w:color="auto" w:fill="D6E3BC" w:themeFill="accent3" w:themeFillTint="66"/>
          </w:tcPr>
          <w:p w14:paraId="20C6C1B2" w14:textId="77777777" w:rsidR="00667E5E" w:rsidRPr="00905FD8" w:rsidRDefault="00667E5E" w:rsidP="00397081">
            <w:pPr>
              <w:rPr>
                <w:sz w:val="20"/>
                <w:szCs w:val="20"/>
                <w:lang w:eastAsia="es-CO"/>
              </w:rPr>
            </w:pPr>
            <w:r w:rsidRPr="00905FD8">
              <w:rPr>
                <w:sz w:val="20"/>
                <w:szCs w:val="20"/>
                <w:lang w:eastAsia="es-CO"/>
              </w:rPr>
              <w:t>UNICEF, OHCHR</w:t>
            </w:r>
          </w:p>
        </w:tc>
      </w:tr>
      <w:tr w:rsidR="00667E5E" w:rsidRPr="00905FD8" w14:paraId="4DF20B41" w14:textId="77777777">
        <w:trPr>
          <w:trHeight w:val="300"/>
        </w:trPr>
        <w:tc>
          <w:tcPr>
            <w:tcW w:w="2830" w:type="dxa"/>
            <w:vMerge/>
            <w:tcBorders>
              <w:top w:val="nil"/>
              <w:left w:val="single" w:sz="4" w:space="0" w:color="auto"/>
              <w:bottom w:val="single" w:sz="4" w:space="0" w:color="000000"/>
              <w:right w:val="single" w:sz="4" w:space="0" w:color="auto"/>
            </w:tcBorders>
            <w:shd w:val="clear" w:color="auto" w:fill="D6E3BC" w:themeFill="accent3" w:themeFillTint="66"/>
            <w:vAlign w:val="center"/>
          </w:tcPr>
          <w:p w14:paraId="4D7762B5" w14:textId="77777777" w:rsidR="00667E5E" w:rsidRPr="00905FD8" w:rsidRDefault="00667E5E" w:rsidP="00397081">
            <w:pPr>
              <w:rPr>
                <w:color w:val="000000"/>
                <w:sz w:val="20"/>
                <w:szCs w:val="20"/>
                <w:lang w:eastAsia="es-CO"/>
              </w:rPr>
            </w:pPr>
          </w:p>
        </w:tc>
        <w:tc>
          <w:tcPr>
            <w:tcW w:w="4678" w:type="dxa"/>
            <w:tcBorders>
              <w:top w:val="nil"/>
              <w:left w:val="nil"/>
              <w:bottom w:val="single" w:sz="4" w:space="0" w:color="auto"/>
              <w:right w:val="single" w:sz="4" w:space="0" w:color="auto"/>
            </w:tcBorders>
            <w:shd w:val="clear" w:color="auto" w:fill="D6E3BC" w:themeFill="accent3" w:themeFillTint="66"/>
          </w:tcPr>
          <w:p w14:paraId="78129E88" w14:textId="77777777" w:rsidR="00667E5E" w:rsidRPr="00905FD8" w:rsidRDefault="00667E5E" w:rsidP="00397081">
            <w:pPr>
              <w:rPr>
                <w:sz w:val="20"/>
                <w:szCs w:val="20"/>
                <w:lang w:eastAsia="es-CO"/>
              </w:rPr>
            </w:pPr>
            <w:r w:rsidRPr="00905FD8">
              <w:rPr>
                <w:sz w:val="20"/>
                <w:szCs w:val="20"/>
                <w:lang w:eastAsia="es-CO"/>
              </w:rPr>
              <w:t>PBF/KGZ/B-5:</w:t>
            </w:r>
            <w:r w:rsidR="001C3763" w:rsidRPr="00905FD8">
              <w:rPr>
                <w:sz w:val="20"/>
                <w:szCs w:val="20"/>
                <w:lang w:eastAsia="es-CO"/>
              </w:rPr>
              <w:t xml:space="preserve"> </w:t>
            </w:r>
            <w:r w:rsidRPr="00905FD8">
              <w:rPr>
                <w:sz w:val="20"/>
                <w:szCs w:val="20"/>
                <w:lang w:eastAsia="es-CO"/>
              </w:rPr>
              <w:t>Media for Peace</w:t>
            </w:r>
          </w:p>
        </w:tc>
        <w:tc>
          <w:tcPr>
            <w:tcW w:w="1559" w:type="dxa"/>
            <w:tcBorders>
              <w:top w:val="nil"/>
              <w:left w:val="nil"/>
              <w:bottom w:val="single" w:sz="4" w:space="0" w:color="auto"/>
              <w:right w:val="single" w:sz="4" w:space="0" w:color="auto"/>
            </w:tcBorders>
            <w:shd w:val="clear" w:color="auto" w:fill="D6E3BC" w:themeFill="accent3" w:themeFillTint="66"/>
          </w:tcPr>
          <w:p w14:paraId="7D58AD01" w14:textId="77777777" w:rsidR="00667E5E" w:rsidRPr="00905FD8" w:rsidRDefault="00667E5E" w:rsidP="00397081">
            <w:pPr>
              <w:rPr>
                <w:sz w:val="20"/>
                <w:szCs w:val="20"/>
                <w:lang w:eastAsia="es-CO"/>
              </w:rPr>
            </w:pPr>
            <w:r w:rsidRPr="00905FD8">
              <w:rPr>
                <w:sz w:val="20"/>
                <w:szCs w:val="20"/>
                <w:lang w:eastAsia="es-CO"/>
              </w:rPr>
              <w:t>UNDP</w:t>
            </w:r>
          </w:p>
        </w:tc>
      </w:tr>
      <w:tr w:rsidR="00667E5E" w:rsidRPr="00905FD8" w14:paraId="00A8D8D9" w14:textId="77777777">
        <w:trPr>
          <w:trHeight w:val="885"/>
        </w:trPr>
        <w:tc>
          <w:tcPr>
            <w:tcW w:w="2830" w:type="dxa"/>
            <w:vMerge/>
            <w:tcBorders>
              <w:top w:val="nil"/>
              <w:left w:val="single" w:sz="4" w:space="0" w:color="auto"/>
              <w:bottom w:val="single" w:sz="4" w:space="0" w:color="000000"/>
              <w:right w:val="single" w:sz="4" w:space="0" w:color="auto"/>
            </w:tcBorders>
            <w:shd w:val="clear" w:color="auto" w:fill="D6E3BC" w:themeFill="accent3" w:themeFillTint="66"/>
            <w:vAlign w:val="center"/>
          </w:tcPr>
          <w:p w14:paraId="59A69B3F" w14:textId="77777777" w:rsidR="00667E5E" w:rsidRPr="00905FD8" w:rsidRDefault="00667E5E" w:rsidP="00397081">
            <w:pPr>
              <w:rPr>
                <w:color w:val="000000"/>
                <w:sz w:val="20"/>
                <w:szCs w:val="20"/>
                <w:lang w:eastAsia="es-CO"/>
              </w:rPr>
            </w:pPr>
          </w:p>
        </w:tc>
        <w:tc>
          <w:tcPr>
            <w:tcW w:w="4678" w:type="dxa"/>
            <w:tcBorders>
              <w:top w:val="single" w:sz="4" w:space="0" w:color="auto"/>
              <w:left w:val="nil"/>
              <w:bottom w:val="single" w:sz="4" w:space="0" w:color="auto"/>
              <w:right w:val="single" w:sz="4" w:space="0" w:color="auto"/>
            </w:tcBorders>
            <w:shd w:val="clear" w:color="auto" w:fill="D6E3BC" w:themeFill="accent3" w:themeFillTint="66"/>
          </w:tcPr>
          <w:p w14:paraId="679EA989" w14:textId="77777777" w:rsidR="00667E5E" w:rsidRPr="00905FD8" w:rsidRDefault="00667E5E" w:rsidP="00397081">
            <w:pPr>
              <w:rPr>
                <w:sz w:val="20"/>
                <w:szCs w:val="20"/>
                <w:lang w:eastAsia="es-CO"/>
              </w:rPr>
            </w:pPr>
            <w:r w:rsidRPr="00905FD8">
              <w:rPr>
                <w:sz w:val="20"/>
                <w:szCs w:val="20"/>
                <w:lang w:eastAsia="es-CO"/>
              </w:rPr>
              <w:t>PBF/KGZ/D-2:</w:t>
            </w:r>
            <w:r w:rsidR="001C3763" w:rsidRPr="00905FD8">
              <w:rPr>
                <w:sz w:val="20"/>
                <w:szCs w:val="20"/>
                <w:lang w:eastAsia="es-CO"/>
              </w:rPr>
              <w:t xml:space="preserve"> </w:t>
            </w:r>
            <w:r w:rsidRPr="00905FD8">
              <w:rPr>
                <w:sz w:val="20"/>
                <w:szCs w:val="20"/>
                <w:lang w:eastAsia="es-CO"/>
              </w:rPr>
              <w:t>Youth for Peaceful Change</w:t>
            </w:r>
          </w:p>
        </w:tc>
        <w:tc>
          <w:tcPr>
            <w:tcW w:w="1559" w:type="dxa"/>
            <w:tcBorders>
              <w:top w:val="single" w:sz="4" w:space="0" w:color="auto"/>
              <w:left w:val="nil"/>
              <w:bottom w:val="single" w:sz="4" w:space="0" w:color="auto"/>
              <w:right w:val="single" w:sz="4" w:space="0" w:color="auto"/>
            </w:tcBorders>
            <w:shd w:val="clear" w:color="auto" w:fill="D6E3BC" w:themeFill="accent3" w:themeFillTint="66"/>
          </w:tcPr>
          <w:p w14:paraId="4CDACAF4" w14:textId="77777777" w:rsidR="00667E5E" w:rsidRPr="00905FD8" w:rsidRDefault="00667E5E" w:rsidP="00397081">
            <w:pPr>
              <w:rPr>
                <w:sz w:val="20"/>
                <w:szCs w:val="20"/>
                <w:lang w:eastAsia="es-CO"/>
              </w:rPr>
            </w:pPr>
            <w:r w:rsidRPr="00905FD8">
              <w:rPr>
                <w:sz w:val="20"/>
                <w:szCs w:val="20"/>
                <w:lang w:eastAsia="es-CO"/>
              </w:rPr>
              <w:t>UNICEF, UNDP, UNFPA</w:t>
            </w:r>
          </w:p>
        </w:tc>
      </w:tr>
      <w:tr w:rsidR="00667E5E" w:rsidRPr="00905FD8" w14:paraId="30AB5837" w14:textId="77777777">
        <w:trPr>
          <w:trHeight w:val="600"/>
        </w:trPr>
        <w:tc>
          <w:tcPr>
            <w:tcW w:w="2830" w:type="dxa"/>
            <w:tcBorders>
              <w:top w:val="nil"/>
              <w:left w:val="single" w:sz="4" w:space="0" w:color="auto"/>
              <w:bottom w:val="single" w:sz="4" w:space="0" w:color="auto"/>
              <w:right w:val="single" w:sz="4" w:space="0" w:color="auto"/>
            </w:tcBorders>
            <w:shd w:val="clear" w:color="auto" w:fill="DDD9C3" w:themeFill="background2" w:themeFillShade="E6"/>
            <w:vAlign w:val="center"/>
          </w:tcPr>
          <w:p w14:paraId="6893A704" w14:textId="77777777" w:rsidR="00667E5E" w:rsidRPr="00905FD8" w:rsidRDefault="00667E5E" w:rsidP="00397081">
            <w:pPr>
              <w:jc w:val="center"/>
              <w:rPr>
                <w:b/>
                <w:bCs/>
                <w:color w:val="000000"/>
                <w:sz w:val="20"/>
                <w:szCs w:val="20"/>
                <w:lang w:eastAsia="es-CO"/>
              </w:rPr>
            </w:pPr>
            <w:r w:rsidRPr="00905FD8">
              <w:rPr>
                <w:b/>
                <w:bCs/>
                <w:color w:val="000000"/>
                <w:sz w:val="20"/>
                <w:szCs w:val="20"/>
                <w:lang w:eastAsia="es-CO"/>
              </w:rPr>
              <w:t>MANAGEMENT</w:t>
            </w:r>
          </w:p>
        </w:tc>
        <w:tc>
          <w:tcPr>
            <w:tcW w:w="4678" w:type="dxa"/>
            <w:tcBorders>
              <w:top w:val="single" w:sz="4" w:space="0" w:color="auto"/>
              <w:left w:val="nil"/>
              <w:bottom w:val="single" w:sz="4" w:space="0" w:color="auto"/>
              <w:right w:val="single" w:sz="4" w:space="0" w:color="auto"/>
            </w:tcBorders>
            <w:shd w:val="clear" w:color="auto" w:fill="DDD9C3" w:themeFill="background2" w:themeFillShade="E6"/>
          </w:tcPr>
          <w:p w14:paraId="037B286A" w14:textId="77777777" w:rsidR="00667E5E" w:rsidRPr="00905FD8" w:rsidRDefault="00667E5E" w:rsidP="00397081">
            <w:pPr>
              <w:rPr>
                <w:color w:val="000000"/>
                <w:sz w:val="20"/>
                <w:szCs w:val="20"/>
                <w:lang w:eastAsia="es-CO"/>
              </w:rPr>
            </w:pPr>
            <w:r w:rsidRPr="00905FD8">
              <w:rPr>
                <w:color w:val="000000"/>
                <w:sz w:val="20"/>
                <w:szCs w:val="20"/>
                <w:lang w:eastAsia="es-CO"/>
              </w:rPr>
              <w:t>PBF/KGZ/E-1:</w:t>
            </w:r>
            <w:r w:rsidR="001C3763" w:rsidRPr="00905FD8">
              <w:rPr>
                <w:color w:val="000000"/>
                <w:sz w:val="20"/>
                <w:szCs w:val="20"/>
                <w:lang w:eastAsia="es-CO"/>
              </w:rPr>
              <w:t xml:space="preserve"> </w:t>
            </w:r>
            <w:r w:rsidRPr="00905FD8">
              <w:rPr>
                <w:color w:val="000000"/>
                <w:sz w:val="20"/>
                <w:szCs w:val="20"/>
                <w:lang w:eastAsia="es-CO"/>
              </w:rPr>
              <w:t>PBF Secretariat Support to Joint Steering Committee and PRF Projects</w:t>
            </w:r>
          </w:p>
        </w:tc>
        <w:tc>
          <w:tcPr>
            <w:tcW w:w="1559" w:type="dxa"/>
            <w:tcBorders>
              <w:top w:val="single" w:sz="4" w:space="0" w:color="auto"/>
              <w:left w:val="nil"/>
              <w:bottom w:val="single" w:sz="4" w:space="0" w:color="auto"/>
              <w:right w:val="single" w:sz="4" w:space="0" w:color="auto"/>
            </w:tcBorders>
            <w:shd w:val="clear" w:color="auto" w:fill="DDD9C3" w:themeFill="background2" w:themeFillShade="E6"/>
          </w:tcPr>
          <w:p w14:paraId="26CA0EED" w14:textId="77777777" w:rsidR="00667E5E" w:rsidRPr="00905FD8" w:rsidRDefault="00667E5E" w:rsidP="00397081">
            <w:pPr>
              <w:rPr>
                <w:sz w:val="20"/>
                <w:szCs w:val="20"/>
                <w:lang w:eastAsia="es-CO"/>
              </w:rPr>
            </w:pPr>
            <w:r w:rsidRPr="00905FD8">
              <w:rPr>
                <w:sz w:val="20"/>
                <w:szCs w:val="20"/>
                <w:lang w:eastAsia="es-CO"/>
              </w:rPr>
              <w:t>UNDP, RCO</w:t>
            </w:r>
          </w:p>
        </w:tc>
      </w:tr>
    </w:tbl>
    <w:p w14:paraId="2F037551" w14:textId="6E267623" w:rsidR="004C6F01" w:rsidRPr="00905FD8" w:rsidRDefault="00011DFE" w:rsidP="009E28F3">
      <w:pPr>
        <w:pStyle w:val="NormalNumbered"/>
        <w:numPr>
          <w:ilvl w:val="0"/>
          <w:numId w:val="0"/>
        </w:numPr>
      </w:pPr>
      <w:r>
        <w:t xml:space="preserve"> </w:t>
      </w:r>
    </w:p>
    <w:p w14:paraId="30DC928F" w14:textId="77777777" w:rsidR="00F914A9" w:rsidRPr="00905FD8" w:rsidRDefault="00F914A9" w:rsidP="00C11924">
      <w:pPr>
        <w:pStyle w:val="Heading1"/>
        <w:rPr>
          <w:lang w:val="en-US"/>
        </w:rPr>
      </w:pPr>
      <w:bookmarkStart w:id="22" w:name="_Toc481507735"/>
      <w:bookmarkStart w:id="23" w:name="_Toc489809469"/>
      <w:r w:rsidRPr="00905FD8">
        <w:rPr>
          <w:lang w:val="en-US"/>
        </w:rPr>
        <w:t xml:space="preserve">Evaluation </w:t>
      </w:r>
      <w:bookmarkEnd w:id="22"/>
      <w:r w:rsidR="006D27F7" w:rsidRPr="00905FD8">
        <w:rPr>
          <w:lang w:val="en-US"/>
        </w:rPr>
        <w:t>Features</w:t>
      </w:r>
      <w:bookmarkEnd w:id="23"/>
    </w:p>
    <w:p w14:paraId="18EF39D0" w14:textId="77777777" w:rsidR="00883C3B" w:rsidRPr="00905FD8" w:rsidRDefault="006D27F7" w:rsidP="00883C3B">
      <w:pPr>
        <w:pStyle w:val="Heading2"/>
        <w:rPr>
          <w:lang w:val="en-US"/>
        </w:rPr>
      </w:pPr>
      <w:bookmarkStart w:id="24" w:name="_Toc489809470"/>
      <w:r w:rsidRPr="00905FD8">
        <w:rPr>
          <w:lang w:val="en-US"/>
        </w:rPr>
        <w:t>Evaluation Scope</w:t>
      </w:r>
      <w:bookmarkEnd w:id="24"/>
      <w:r w:rsidRPr="00905FD8">
        <w:rPr>
          <w:lang w:val="en-US"/>
        </w:rPr>
        <w:t xml:space="preserve"> </w:t>
      </w:r>
    </w:p>
    <w:p w14:paraId="2C89AD71" w14:textId="77777777" w:rsidR="008A58E0" w:rsidRPr="00905FD8" w:rsidRDefault="008A58E0" w:rsidP="008A58E0">
      <w:pPr>
        <w:pStyle w:val="Heading3"/>
        <w:rPr>
          <w:lang w:val="en-US"/>
        </w:rPr>
      </w:pPr>
      <w:bookmarkStart w:id="25" w:name="_Toc489809471"/>
      <w:r w:rsidRPr="00905FD8">
        <w:rPr>
          <w:lang w:val="en-US"/>
        </w:rPr>
        <w:t>Evaluation Scope and Key Questions</w:t>
      </w:r>
      <w:bookmarkEnd w:id="25"/>
    </w:p>
    <w:p w14:paraId="38CF8977" w14:textId="59440742" w:rsidR="00672EE3" w:rsidRPr="00905FD8" w:rsidRDefault="0040664D" w:rsidP="00FA1F88">
      <w:pPr>
        <w:pStyle w:val="NormalNumbered"/>
        <w:rPr>
          <w:rFonts w:cs="Helv"/>
          <w:color w:val="000000"/>
        </w:rPr>
      </w:pPr>
      <w:r w:rsidRPr="00905FD8">
        <w:t xml:space="preserve">The purpose of the evaluation is to understand </w:t>
      </w:r>
      <w:r w:rsidR="00531624" w:rsidRPr="00905FD8">
        <w:t>and assess the achievements of the PBF’s support and its overall added value to peacebuilding in Kyrgyzstan.</w:t>
      </w:r>
      <w:r w:rsidR="001C3763" w:rsidRPr="00905FD8">
        <w:t xml:space="preserve"> </w:t>
      </w:r>
      <w:r w:rsidR="00315CA2" w:rsidRPr="00905FD8">
        <w:t>It</w:t>
      </w:r>
      <w:r w:rsidR="00531624" w:rsidRPr="00905FD8">
        <w:t xml:space="preserve"> is intended to be a summative evaluation for the period of 2014-2016.</w:t>
      </w:r>
      <w:r w:rsidR="001C3763" w:rsidRPr="00905FD8">
        <w:t xml:space="preserve"> </w:t>
      </w:r>
      <w:r w:rsidR="00E315C2" w:rsidRPr="00905FD8">
        <w:rPr>
          <w:rFonts w:cs="Helv"/>
          <w:color w:val="000000"/>
        </w:rPr>
        <w:t>The evaluation will be used for learning and accountability and to contribute to the PBF’s decision-making regarding further engagement in Kyrgyzstan.</w:t>
      </w:r>
      <w:r w:rsidR="00E76B44" w:rsidRPr="00905FD8">
        <w:rPr>
          <w:rFonts w:cs="Helv"/>
          <w:color w:val="000000"/>
        </w:rPr>
        <w:t xml:space="preserve"> </w:t>
      </w:r>
    </w:p>
    <w:p w14:paraId="0CD963AA" w14:textId="15CABB19" w:rsidR="00994406" w:rsidRPr="00905FD8" w:rsidRDefault="00B9160F" w:rsidP="00FA1F88">
      <w:pPr>
        <w:pStyle w:val="NormalNumbered"/>
      </w:pPr>
      <w:r w:rsidRPr="00905FD8">
        <w:t>The Evaluation scope covers both programmatic and management related elements. The mandate</w:t>
      </w:r>
      <w:r w:rsidR="00F85C28" w:rsidRPr="00905FD8">
        <w:t xml:space="preserve"> from the terms of reference for the evaluation</w:t>
      </w:r>
      <w:r w:rsidRPr="00905FD8">
        <w:t xml:space="preserve"> is to focus not only on the general impact of the overall PBF PPP but also to assess the achievements and challenges for each of its priority areas/outcomes</w:t>
      </w:r>
      <w:r w:rsidR="00231DC6" w:rsidRPr="00905FD8">
        <w:t>.</w:t>
      </w:r>
      <w:r w:rsidR="00E76B44" w:rsidRPr="00905FD8">
        <w:t xml:space="preserve"> </w:t>
      </w:r>
      <w:r w:rsidR="00231DC6" w:rsidRPr="00905FD8">
        <w:t xml:space="preserve">The evaluation guiding questions were structured along the </w:t>
      </w:r>
      <w:r w:rsidR="0081647F" w:rsidRPr="00905FD8">
        <w:t>OECD-DAC evaluation criteria</w:t>
      </w:r>
      <w:r w:rsidR="007A2930" w:rsidRPr="00905FD8">
        <w:t xml:space="preserve"> </w:t>
      </w:r>
      <w:r w:rsidRPr="00905FD8">
        <w:t>–</w:t>
      </w:r>
      <w:r w:rsidR="0081647F" w:rsidRPr="00905FD8">
        <w:t xml:space="preserve"> </w:t>
      </w:r>
      <w:r w:rsidR="0040664D" w:rsidRPr="00905FD8">
        <w:t>Relevance and appropriateness of design, efficiency, effectiveness, impact, and sustainability</w:t>
      </w:r>
      <w:r w:rsidR="00231DC6" w:rsidRPr="00905FD8">
        <w:t>.</w:t>
      </w:r>
      <w:r w:rsidR="00E76B44" w:rsidRPr="00905FD8">
        <w:t xml:space="preserve"> </w:t>
      </w:r>
      <w:r w:rsidR="00231DC6" w:rsidRPr="00905FD8">
        <w:t xml:space="preserve">Data used for the analysis drew </w:t>
      </w:r>
      <w:r w:rsidR="00E22B4D" w:rsidRPr="00905FD8">
        <w:t xml:space="preserve">on </w:t>
      </w:r>
      <w:r w:rsidR="00931228" w:rsidRPr="00905FD8">
        <w:t xml:space="preserve">existing data and </w:t>
      </w:r>
      <w:r w:rsidR="00E22B4D" w:rsidRPr="00905FD8">
        <w:t>assessment</w:t>
      </w:r>
      <w:r w:rsidR="00931228" w:rsidRPr="00905FD8">
        <w:t>s</w:t>
      </w:r>
      <w:r w:rsidR="00E22B4D" w:rsidRPr="00905FD8">
        <w:t xml:space="preserve"> </w:t>
      </w:r>
      <w:r w:rsidR="00617E5C" w:rsidRPr="00905FD8">
        <w:t>of individual projects</w:t>
      </w:r>
      <w:r w:rsidR="00EC5E1A" w:rsidRPr="00905FD8">
        <w:t xml:space="preserve"> and the PPP process,</w:t>
      </w:r>
      <w:r w:rsidR="00617E5C" w:rsidRPr="00905FD8">
        <w:t xml:space="preserve"> </w:t>
      </w:r>
      <w:r w:rsidR="00231DC6" w:rsidRPr="00905FD8">
        <w:t>as well as</w:t>
      </w:r>
      <w:r w:rsidRPr="00905FD8">
        <w:t xml:space="preserve"> </w:t>
      </w:r>
      <w:r w:rsidR="00931228" w:rsidRPr="00905FD8">
        <w:t>additional information collected by the evaluation team in the run up to and during the field mission</w:t>
      </w:r>
      <w:r w:rsidR="0040664D" w:rsidRPr="00905FD8">
        <w:t>.</w:t>
      </w:r>
    </w:p>
    <w:p w14:paraId="0AD12489" w14:textId="77777777" w:rsidR="00672EE3" w:rsidRPr="00905FD8" w:rsidRDefault="00994406" w:rsidP="002F70AB">
      <w:pPr>
        <w:pStyle w:val="NormalNumbered"/>
        <w:spacing w:after="0"/>
        <w:rPr>
          <w:rFonts w:cs="Helv"/>
          <w:color w:val="000000"/>
        </w:rPr>
      </w:pPr>
      <w:r w:rsidRPr="00905FD8">
        <w:t xml:space="preserve">The following are the key </w:t>
      </w:r>
      <w:r w:rsidRPr="00905FD8">
        <w:rPr>
          <w:b/>
        </w:rPr>
        <w:t>objectives</w:t>
      </w:r>
      <w:r w:rsidRPr="00905FD8">
        <w:t xml:space="preserve"> of this evaluation:</w:t>
      </w:r>
    </w:p>
    <w:p w14:paraId="147362F4" w14:textId="77777777" w:rsidR="00672EE3" w:rsidRPr="00905FD8" w:rsidRDefault="00672EE3" w:rsidP="008572FA">
      <w:pPr>
        <w:pStyle w:val="ListNumber"/>
        <w:numPr>
          <w:ilvl w:val="0"/>
          <w:numId w:val="119"/>
        </w:numPr>
        <w:ind w:left="810"/>
      </w:pPr>
      <w:r w:rsidRPr="00905FD8">
        <w:t>Assess to what extent the PBF envelope of support has made concrete and sustained impact in terms of building and consolidating peace in Kyrgyzstan, either through direct action or through catalytic effects</w:t>
      </w:r>
    </w:p>
    <w:p w14:paraId="29A7F38C" w14:textId="77777777" w:rsidR="00672EE3" w:rsidRPr="00905FD8" w:rsidRDefault="00672EE3" w:rsidP="00FA1F88">
      <w:pPr>
        <w:pStyle w:val="ListNumber"/>
      </w:pPr>
      <w:r w:rsidRPr="00905FD8">
        <w:t>Assess how relevant, efficient, effective, and sustainable the PBF support to Kyrgyzstan has been</w:t>
      </w:r>
    </w:p>
    <w:p w14:paraId="2B371196" w14:textId="77777777" w:rsidR="00672EE3" w:rsidRPr="00905FD8" w:rsidRDefault="00672EE3" w:rsidP="00FA1F88">
      <w:pPr>
        <w:pStyle w:val="ListNumber"/>
      </w:pPr>
      <w:r w:rsidRPr="00905FD8">
        <w:t>Assess the critical remaining peacebuilding gaps in Kyrgyzstan</w:t>
      </w:r>
    </w:p>
    <w:p w14:paraId="7AAA6528" w14:textId="77777777" w:rsidR="00672EE3" w:rsidRPr="00905FD8" w:rsidRDefault="00672EE3" w:rsidP="00FA1F88">
      <w:pPr>
        <w:pStyle w:val="ListNumber"/>
      </w:pPr>
      <w:r w:rsidRPr="00905FD8">
        <w:t>Assess whether the peacebuilding interventions supported by the PBF factored in gender equality</w:t>
      </w:r>
    </w:p>
    <w:p w14:paraId="75F79C2D" w14:textId="77777777" w:rsidR="00672EE3" w:rsidRPr="00905FD8" w:rsidRDefault="00672EE3" w:rsidP="00FA1F88">
      <w:pPr>
        <w:pStyle w:val="ListNumber"/>
      </w:pPr>
      <w:r w:rsidRPr="00905FD8">
        <w:t>Provide lessons for future PBF support internationally on key successes and challenges (both in terms of programming and management of PBF funds)</w:t>
      </w:r>
    </w:p>
    <w:p w14:paraId="372F52E0" w14:textId="0CCA42CE" w:rsidR="00672EE3" w:rsidRPr="00905FD8" w:rsidRDefault="00672EE3" w:rsidP="00FA1F88">
      <w:pPr>
        <w:pStyle w:val="ListNumber"/>
      </w:pPr>
      <w:r w:rsidRPr="00905FD8">
        <w:t xml:space="preserve">Serve as a useful evidence-based input for </w:t>
      </w:r>
      <w:r w:rsidR="00411D1D">
        <w:t>decision-making</w:t>
      </w:r>
      <w:r w:rsidRPr="00905FD8">
        <w:t xml:space="preserve"> on any possible future support</w:t>
      </w:r>
    </w:p>
    <w:p w14:paraId="2D8B1DD6" w14:textId="1D785DAA" w:rsidR="00696CEF" w:rsidRPr="00905FD8" w:rsidRDefault="00696CEF" w:rsidP="00696CEF">
      <w:pPr>
        <w:pStyle w:val="NormalNumbered"/>
      </w:pPr>
      <w:r w:rsidRPr="00905FD8">
        <w:t xml:space="preserve">The Scope of Work for the evaluation described a range of potential evaluation questions and categories for analysis clustered under six general objectives (Annex 1). Based on these potential questions, </w:t>
      </w:r>
      <w:r w:rsidR="004869E2">
        <w:t xml:space="preserve">the evaluation team developed </w:t>
      </w:r>
      <w:r w:rsidRPr="00905FD8">
        <w:t xml:space="preserve">an evaluation matrix </w:t>
      </w:r>
      <w:r w:rsidR="008A58E0" w:rsidRPr="00905FD8">
        <w:t xml:space="preserve">(Annex </w:t>
      </w:r>
      <w:r w:rsidR="00F305AD" w:rsidRPr="00905FD8">
        <w:t>4</w:t>
      </w:r>
      <w:r w:rsidR="008A58E0" w:rsidRPr="00905FD8">
        <w:t xml:space="preserve">) </w:t>
      </w:r>
      <w:r w:rsidRPr="00905FD8">
        <w:t xml:space="preserve">organized into </w:t>
      </w:r>
      <w:r w:rsidR="008A58E0" w:rsidRPr="00905FD8">
        <w:t>three</w:t>
      </w:r>
      <w:r w:rsidRPr="00905FD8">
        <w:t xml:space="preserve"> categories: Strategic and Political Contributions (Impact)</w:t>
      </w:r>
      <w:r w:rsidR="00E346BF" w:rsidRPr="00905FD8">
        <w:t xml:space="preserve">; </w:t>
      </w:r>
      <w:r w:rsidRPr="00905FD8">
        <w:t>PPP Process analysis (Relevance, Efficiency, Effectiveness, Gender)</w:t>
      </w:r>
      <w:r w:rsidR="00E346BF" w:rsidRPr="00905FD8">
        <w:t xml:space="preserve">; and a final </w:t>
      </w:r>
      <w:r w:rsidRPr="00905FD8">
        <w:t xml:space="preserve">section </w:t>
      </w:r>
      <w:r w:rsidR="00E346BF" w:rsidRPr="00905FD8">
        <w:t>which focused</w:t>
      </w:r>
      <w:r w:rsidRPr="00905FD8">
        <w:t xml:space="preserve"> on post-PPP dynamics including Sustainability and Future Directions.</w:t>
      </w:r>
    </w:p>
    <w:p w14:paraId="4D047900" w14:textId="6056D6C4" w:rsidR="00696CEF" w:rsidRPr="00905FD8" w:rsidRDefault="00696CEF" w:rsidP="00696CEF">
      <w:pPr>
        <w:pStyle w:val="NormalNumbered"/>
        <w:spacing w:after="0"/>
        <w:rPr>
          <w:szCs w:val="22"/>
        </w:rPr>
      </w:pPr>
      <w:r w:rsidRPr="00905FD8">
        <w:rPr>
          <w:b/>
        </w:rPr>
        <w:t>Category 1: Strategic and Political Contributions.</w:t>
      </w:r>
      <w:r w:rsidRPr="00905FD8">
        <w:t xml:space="preserve"> </w:t>
      </w:r>
      <w:r w:rsidRPr="00905FD8">
        <w:rPr>
          <w:szCs w:val="22"/>
        </w:rPr>
        <w:t xml:space="preserve">This category profiles the direct contributions of the PPP support envelope as well as these second order catalytic effects. The dimensions of relevance and sustainability are included here as well because of the importance of the </w:t>
      </w:r>
      <w:r w:rsidR="00D261FD" w:rsidRPr="00905FD8">
        <w:rPr>
          <w:szCs w:val="22"/>
        </w:rPr>
        <w:t>Theory of C</w:t>
      </w:r>
      <w:r w:rsidRPr="00905FD8">
        <w:rPr>
          <w:szCs w:val="22"/>
        </w:rPr>
        <w:t xml:space="preserve">hange and its alignment with peacebuilding needs and the importance of political and strategic alignment of the PPP to Government of Kyrgyzstan and UNDAF frameworks. The key guiding questions include: </w:t>
      </w:r>
    </w:p>
    <w:p w14:paraId="3FA2E22C" w14:textId="6B369414" w:rsidR="00696CEF" w:rsidRPr="00905FD8" w:rsidRDefault="00696CEF" w:rsidP="008572FA">
      <w:pPr>
        <w:pStyle w:val="ListNumber"/>
        <w:numPr>
          <w:ilvl w:val="0"/>
          <w:numId w:val="120"/>
        </w:numPr>
        <w:ind w:left="810"/>
      </w:pPr>
      <w:r w:rsidRPr="00905FD8">
        <w:t xml:space="preserve">To </w:t>
      </w:r>
      <w:r w:rsidRPr="004869E2">
        <w:t>what</w:t>
      </w:r>
      <w:r w:rsidRPr="00905FD8">
        <w:t xml:space="preserve"> extent has the PBF envelop</w:t>
      </w:r>
      <w:r w:rsidR="00737AF7" w:rsidRPr="00905FD8">
        <w:t>e</w:t>
      </w:r>
      <w:r w:rsidRPr="00905FD8">
        <w:t xml:space="preserve"> of support made concrete and sustained impact in terms of building and consolidating peace in Kyrgyzstan?</w:t>
      </w:r>
    </w:p>
    <w:p w14:paraId="66CB7E69" w14:textId="038532A3" w:rsidR="00696CEF" w:rsidRPr="00905FD8" w:rsidRDefault="00696CEF" w:rsidP="004869E2">
      <w:pPr>
        <w:pStyle w:val="ListNumber"/>
      </w:pPr>
      <w:r w:rsidRPr="00905FD8">
        <w:t xml:space="preserve">What </w:t>
      </w:r>
      <w:r w:rsidR="00737AF7" w:rsidRPr="00905FD8">
        <w:t xml:space="preserve">have </w:t>
      </w:r>
      <w:r w:rsidRPr="00905FD8">
        <w:t>been some of the catalytic effect</w:t>
      </w:r>
      <w:r w:rsidR="00737AF7" w:rsidRPr="00905FD8">
        <w:t>s</w:t>
      </w:r>
      <w:r w:rsidRPr="00905FD8">
        <w:t xml:space="preserve"> to the peacebuilding context of the PPP through the PPP implementation processes?</w:t>
      </w:r>
    </w:p>
    <w:p w14:paraId="27BD667A" w14:textId="72E5FAF3" w:rsidR="00696CEF" w:rsidRPr="00905FD8" w:rsidRDefault="00231DC6" w:rsidP="004869E2">
      <w:pPr>
        <w:pStyle w:val="ListNumber"/>
      </w:pPr>
      <w:r w:rsidRPr="00905FD8">
        <w:t>Were there important peacebuilding challenges that were not addressed</w:t>
      </w:r>
      <w:r w:rsidR="00696CEF" w:rsidRPr="00905FD8">
        <w:t>?</w:t>
      </w:r>
    </w:p>
    <w:p w14:paraId="2811121D" w14:textId="77777777" w:rsidR="00696CEF" w:rsidRPr="00905FD8" w:rsidRDefault="00696CEF" w:rsidP="004869E2">
      <w:pPr>
        <w:pStyle w:val="ListNumber"/>
      </w:pPr>
      <w:r w:rsidRPr="00905FD8">
        <w:t>To what extent have the PPP and project theories of change been relevant for addressing peacebuilding needs in Kyrgyzstan?</w:t>
      </w:r>
    </w:p>
    <w:p w14:paraId="31F0BA6D" w14:textId="2DAE0359" w:rsidR="00696CEF" w:rsidRPr="00905FD8" w:rsidRDefault="00696CEF" w:rsidP="00696CEF">
      <w:pPr>
        <w:pStyle w:val="NormalNumbered"/>
        <w:spacing w:after="0"/>
        <w:rPr>
          <w:szCs w:val="22"/>
        </w:rPr>
      </w:pPr>
      <w:r w:rsidRPr="00905FD8">
        <w:rPr>
          <w:b/>
        </w:rPr>
        <w:t>Category 2: PPP Process Considerations.</w:t>
      </w:r>
      <w:r w:rsidRPr="00905FD8">
        <w:t xml:space="preserve"> </w:t>
      </w:r>
      <w:r w:rsidRPr="00905FD8">
        <w:rPr>
          <w:szCs w:val="22"/>
        </w:rPr>
        <w:t>This category focuses on the processes integrated into the PRF and assesses the PBF performance in the PPP support. The process considerations include the PPP development, the operationalization process, as well as the PPP implementation process. Of particular interest are the management functions of the various support bodies (JSC, RUNO, PBF Secretariat) for achiev</w:t>
      </w:r>
      <w:r w:rsidR="000D0F5D">
        <w:rPr>
          <w:szCs w:val="22"/>
        </w:rPr>
        <w:t>ing</w:t>
      </w:r>
      <w:r w:rsidRPr="00905FD8">
        <w:rPr>
          <w:szCs w:val="22"/>
        </w:rPr>
        <w:t xml:space="preserve"> strategic and political contributions. The evaluation dimensions exploring relevance, efficiency, effectiveness, and the integration of peacebuilding principles (gender sensitivity and </w:t>
      </w:r>
      <w:r w:rsidR="000D0F5D">
        <w:rPr>
          <w:szCs w:val="22"/>
        </w:rPr>
        <w:t>“</w:t>
      </w:r>
      <w:r w:rsidRPr="00905FD8">
        <w:rPr>
          <w:szCs w:val="22"/>
        </w:rPr>
        <w:t>do no harm</w:t>
      </w:r>
      <w:r w:rsidR="000D0F5D">
        <w:rPr>
          <w:szCs w:val="22"/>
        </w:rPr>
        <w:t>”</w:t>
      </w:r>
      <w:r w:rsidRPr="00905FD8">
        <w:rPr>
          <w:szCs w:val="22"/>
        </w:rPr>
        <w:t xml:space="preserve"> for example) into the management and implementation of the PPP projects would be integrated into this category. The key guiding questions include:</w:t>
      </w:r>
    </w:p>
    <w:p w14:paraId="7B2CC3E8" w14:textId="77777777" w:rsidR="00696CEF" w:rsidRPr="00905FD8" w:rsidRDefault="00696CEF" w:rsidP="008572FA">
      <w:pPr>
        <w:pStyle w:val="ListNumber"/>
        <w:numPr>
          <w:ilvl w:val="0"/>
          <w:numId w:val="121"/>
        </w:numPr>
        <w:ind w:left="810"/>
      </w:pPr>
      <w:r w:rsidRPr="00905FD8">
        <w:t>How efficient, effective, and gender sensitive was the PBF support and PPP management to the Kyrgyzstan context</w:t>
      </w:r>
    </w:p>
    <w:p w14:paraId="7F649317" w14:textId="77777777" w:rsidR="00696CEF" w:rsidRPr="00905FD8" w:rsidRDefault="00696CEF" w:rsidP="000D0F5D">
      <w:pPr>
        <w:pStyle w:val="ListNumber"/>
      </w:pPr>
      <w:r w:rsidRPr="00905FD8">
        <w:t>To what extent were inclusive decision-making, ownership and engagement and overall timeliness and responsiveness integrated into the PPP management systems in the 2014-2016 operational period?</w:t>
      </w:r>
    </w:p>
    <w:p w14:paraId="506BC447" w14:textId="671B90D9" w:rsidR="00696CEF" w:rsidRPr="00905FD8" w:rsidRDefault="00696CEF" w:rsidP="008A58E0">
      <w:pPr>
        <w:pStyle w:val="NormalNumbered"/>
        <w:spacing w:after="0"/>
      </w:pPr>
      <w:r w:rsidRPr="00905FD8">
        <w:rPr>
          <w:b/>
        </w:rPr>
        <w:t>Category 3:</w:t>
      </w:r>
      <w:r w:rsidR="00E76B44" w:rsidRPr="00905FD8">
        <w:rPr>
          <w:b/>
        </w:rPr>
        <w:t xml:space="preserve"> </w:t>
      </w:r>
      <w:r w:rsidRPr="00905FD8">
        <w:rPr>
          <w:b/>
        </w:rPr>
        <w:t>Sustainability and Future Directions</w:t>
      </w:r>
      <w:r w:rsidRPr="00905FD8">
        <w:t>.</w:t>
      </w:r>
      <w:r w:rsidR="00E76B44" w:rsidRPr="00905FD8">
        <w:t xml:space="preserve"> </w:t>
      </w:r>
      <w:r w:rsidRPr="00905FD8">
        <w:t>The third category assesses post-PPP dynamics and conditions in the Kyrgyzstan context.</w:t>
      </w:r>
      <w:r w:rsidR="00E76B44" w:rsidRPr="00905FD8">
        <w:t xml:space="preserve"> </w:t>
      </w:r>
      <w:r w:rsidRPr="00905FD8">
        <w:t>These include an assessment of the sustainability considerations in terms of whether the peacebuilding gains achieved by the PPP are likely to be sustained after the end of the PBF support as well as determining whether the indirect impact of the management of the PPP has laid the foundation for future peacebuilding initiatives.</w:t>
      </w:r>
      <w:r w:rsidR="00E76B44" w:rsidRPr="00905FD8">
        <w:t xml:space="preserve"> </w:t>
      </w:r>
      <w:r w:rsidRPr="00905FD8">
        <w:t>This section will also explore possible key peacebuilding gaps and articulate a set of key lessons learned to influence future programming.</w:t>
      </w:r>
      <w:r w:rsidR="00E76B44" w:rsidRPr="00905FD8">
        <w:t xml:space="preserve"> </w:t>
      </w:r>
      <w:r w:rsidRPr="00905FD8">
        <w:t>Key guiding questions include:</w:t>
      </w:r>
    </w:p>
    <w:p w14:paraId="5155B96C" w14:textId="033986AC" w:rsidR="00696CEF" w:rsidRPr="00905FD8" w:rsidRDefault="00696CEF" w:rsidP="008572FA">
      <w:pPr>
        <w:pStyle w:val="ListNumber"/>
        <w:numPr>
          <w:ilvl w:val="0"/>
          <w:numId w:val="122"/>
        </w:numPr>
        <w:ind w:left="810"/>
      </w:pPr>
      <w:r w:rsidRPr="00905FD8">
        <w:t>To what extent did the PBF Portfolio in the PPP and the way it was implemented contribute added value for future peacebuilding processes?</w:t>
      </w:r>
      <w:r w:rsidR="00E76B44" w:rsidRPr="00905FD8">
        <w:t xml:space="preserve"> </w:t>
      </w:r>
      <w:r w:rsidRPr="00905FD8">
        <w:t>(Indirect impacts)</w:t>
      </w:r>
    </w:p>
    <w:p w14:paraId="60B75812" w14:textId="2790BE42" w:rsidR="00696CEF" w:rsidRPr="00905FD8" w:rsidRDefault="008A58E0" w:rsidP="00411D1D">
      <w:pPr>
        <w:pStyle w:val="ListNumber"/>
      </w:pPr>
      <w:r w:rsidRPr="00905FD8">
        <w:t xml:space="preserve">To what extent </w:t>
      </w:r>
      <w:r w:rsidR="003719E4" w:rsidRPr="00905FD8">
        <w:t xml:space="preserve">are </w:t>
      </w:r>
      <w:r w:rsidRPr="00905FD8">
        <w:t>the gains achieved from the PPP implementation likely to be sustained?</w:t>
      </w:r>
    </w:p>
    <w:p w14:paraId="74BAA3B2" w14:textId="77777777" w:rsidR="008A58E0" w:rsidRPr="00905FD8" w:rsidRDefault="008A58E0" w:rsidP="00411D1D">
      <w:pPr>
        <w:pStyle w:val="ListNumber"/>
      </w:pPr>
      <w:r w:rsidRPr="00905FD8">
        <w:t>What are key peacebuilding gaps remaining to be addressed?</w:t>
      </w:r>
    </w:p>
    <w:p w14:paraId="3726D8DA" w14:textId="77777777" w:rsidR="008A58E0" w:rsidRPr="00905FD8" w:rsidRDefault="008A58E0" w:rsidP="00411D1D">
      <w:pPr>
        <w:pStyle w:val="ListNumber"/>
      </w:pPr>
      <w:r w:rsidRPr="00905FD8">
        <w:t>What are key lessons learned from the PPP implementation for future peacebuilding programming both within Kyrgyzstan and in other contexts?</w:t>
      </w:r>
    </w:p>
    <w:p w14:paraId="685A0054" w14:textId="77777777" w:rsidR="008A58E0" w:rsidRPr="00905FD8" w:rsidRDefault="008A58E0" w:rsidP="008A58E0">
      <w:pPr>
        <w:pStyle w:val="Heading3"/>
        <w:rPr>
          <w:lang w:val="en-US"/>
        </w:rPr>
      </w:pPr>
      <w:bookmarkStart w:id="26" w:name="_Toc489809472"/>
      <w:r w:rsidRPr="00905FD8">
        <w:rPr>
          <w:lang w:val="en-US"/>
        </w:rPr>
        <w:t>Additional Considerations</w:t>
      </w:r>
      <w:bookmarkEnd w:id="26"/>
    </w:p>
    <w:p w14:paraId="5FCB8E40" w14:textId="431CD600" w:rsidR="005B049E" w:rsidRPr="00905FD8" w:rsidRDefault="00B830AE" w:rsidP="005B049E">
      <w:pPr>
        <w:pStyle w:val="NormalNumbered"/>
      </w:pPr>
      <w:r w:rsidRPr="00905FD8">
        <w:t>Three</w:t>
      </w:r>
      <w:r w:rsidR="00883C3B" w:rsidRPr="00905FD8">
        <w:t xml:space="preserve"> additional factors that shaped the evaluation </w:t>
      </w:r>
      <w:r w:rsidRPr="00905FD8">
        <w:t xml:space="preserve">were the presence of extensive pre-existing project level documentation for all the individual projects implemented by RUNOs, established decisions </w:t>
      </w:r>
      <w:r w:rsidR="00883C3B" w:rsidRPr="00905FD8">
        <w:t>regarding future PBF support to the Kyrgyz Republic and the importance of catalytic effects in the framework of the PPP and PBF support.</w:t>
      </w:r>
      <w:r w:rsidR="00E76B44" w:rsidRPr="00905FD8">
        <w:t xml:space="preserve"> </w:t>
      </w:r>
    </w:p>
    <w:p w14:paraId="6984C8E1" w14:textId="0D6FC1EC" w:rsidR="003D78B7" w:rsidRDefault="002F70AB" w:rsidP="005B049E">
      <w:pPr>
        <w:pStyle w:val="NormalNumbered"/>
      </w:pPr>
      <w:r w:rsidRPr="00905FD8">
        <w:rPr>
          <w:b/>
        </w:rPr>
        <w:t>Pre-existing Project Level Documentation</w:t>
      </w:r>
      <w:r w:rsidRPr="00905FD8">
        <w:t>.</w:t>
      </w:r>
      <w:r w:rsidR="00E76B44" w:rsidRPr="00905FD8">
        <w:t xml:space="preserve"> </w:t>
      </w:r>
      <w:r w:rsidR="00EE057A" w:rsidRPr="00905FD8">
        <w:t>The extent of pre-existing individual project and PPP level documentation shaped the evaluation methodology to avoid replication of already developed information and to use the already developed data for analysis.</w:t>
      </w:r>
      <w:r w:rsidR="00011DFE">
        <w:t xml:space="preserve"> </w:t>
      </w:r>
      <w:r w:rsidRPr="00905FD8">
        <w:t>E</w:t>
      </w:r>
      <w:r w:rsidR="00B830AE" w:rsidRPr="00905FD8">
        <w:t xml:space="preserve">ach of the individual projects had developed their own </w:t>
      </w:r>
      <w:r w:rsidR="008613AD">
        <w:t>Monitoring and Evaluation (</w:t>
      </w:r>
      <w:r w:rsidR="00B830AE" w:rsidRPr="00905FD8">
        <w:t>M&amp;E</w:t>
      </w:r>
      <w:r w:rsidR="008613AD">
        <w:t>)</w:t>
      </w:r>
      <w:r w:rsidR="00B830AE" w:rsidRPr="00905FD8">
        <w:t xml:space="preserve"> framework and outcome level indicators to measure impact.</w:t>
      </w:r>
      <w:r w:rsidR="00E76B44" w:rsidRPr="00905FD8">
        <w:t xml:space="preserve"> </w:t>
      </w:r>
      <w:r w:rsidR="00B830AE" w:rsidRPr="00905FD8">
        <w:t xml:space="preserve">Baseline and </w:t>
      </w:r>
      <w:r w:rsidR="00411D1D">
        <w:t>e</w:t>
      </w:r>
      <w:r w:rsidR="008A58E0" w:rsidRPr="00905FD8">
        <w:t>ndline</w:t>
      </w:r>
      <w:r w:rsidR="00B830AE" w:rsidRPr="00905FD8">
        <w:t xml:space="preserve"> studies </w:t>
      </w:r>
      <w:r w:rsidR="00885AFD" w:rsidRPr="00905FD8">
        <w:t xml:space="preserve">had been conducted </w:t>
      </w:r>
      <w:r w:rsidR="00B830AE" w:rsidRPr="00905FD8">
        <w:t>to measure these indicators.</w:t>
      </w:r>
      <w:r w:rsidR="00E76B44" w:rsidRPr="00905FD8">
        <w:t xml:space="preserve"> </w:t>
      </w:r>
      <w:r w:rsidR="00B830AE" w:rsidRPr="00905FD8">
        <w:t>In addition, all projects had summative end of project reports.</w:t>
      </w:r>
      <w:r w:rsidR="00E76B44" w:rsidRPr="00905FD8">
        <w:t xml:space="preserve"> </w:t>
      </w:r>
      <w:r w:rsidR="00B830AE" w:rsidRPr="00905FD8">
        <w:t>Furthermore, separate end of project evaluations were commissioned for many of the individual PPP projects.</w:t>
      </w:r>
      <w:r w:rsidR="00E76B44" w:rsidRPr="00905FD8">
        <w:t xml:space="preserve"> </w:t>
      </w:r>
      <w:r w:rsidR="00B830AE" w:rsidRPr="00905FD8">
        <w:t>Also, the PBF Secretariat and the Joint Steering Committee prepared annual summative reports of progress on the PPP.</w:t>
      </w:r>
      <w:r w:rsidR="00E76B44" w:rsidRPr="00905FD8">
        <w:t xml:space="preserve"> </w:t>
      </w:r>
    </w:p>
    <w:p w14:paraId="432DFB3D" w14:textId="2CD0ADD5" w:rsidR="00EE057A" w:rsidRPr="00905FD8" w:rsidRDefault="00B830AE" w:rsidP="00695E3B">
      <w:pPr>
        <w:pStyle w:val="NormalNumbered"/>
      </w:pPr>
      <w:r w:rsidRPr="00905FD8">
        <w:t xml:space="preserve">Finally, the PBF Secretariat commissioned an extensive </w:t>
      </w:r>
      <w:r w:rsidR="00411D1D">
        <w:t>e</w:t>
      </w:r>
      <w:r w:rsidR="008A58E0" w:rsidRPr="00905FD8">
        <w:t>ndline</w:t>
      </w:r>
      <w:r w:rsidRPr="00905FD8">
        <w:t xml:space="preserve"> and baseline measurement of the 12 PPP outcome indicators.</w:t>
      </w:r>
      <w:r w:rsidR="00E76B44" w:rsidRPr="00905FD8">
        <w:t xml:space="preserve"> </w:t>
      </w:r>
      <w:r w:rsidR="00EE057A" w:rsidRPr="00905FD8">
        <w:t xml:space="preserve">To do this, the research team selected ten municipalities that were part of the PPP implementation for inclusion in the study. In addition, another ten municipalities of similar nature and located in the same </w:t>
      </w:r>
      <w:r w:rsidR="00EE057A">
        <w:t>d</w:t>
      </w:r>
      <w:r w:rsidR="00EE057A" w:rsidRPr="00905FD8">
        <w:t>istrict but which were not part of the PPP</w:t>
      </w:r>
      <w:r w:rsidR="00EE057A">
        <w:t>,</w:t>
      </w:r>
      <w:r w:rsidR="00EE057A" w:rsidRPr="00905FD8">
        <w:t xml:space="preserve"> were selected as a control group. The measurements in the two phases were carried out with the same instruments and with the same group of researchers.</w:t>
      </w:r>
      <w:r w:rsidR="00011DFE">
        <w:t xml:space="preserve"> </w:t>
      </w:r>
      <w:r w:rsidR="00EE057A" w:rsidRPr="00905FD8">
        <w:t xml:space="preserve">The full </w:t>
      </w:r>
      <w:r w:rsidR="00EE057A">
        <w:t>endline</w:t>
      </w:r>
      <w:r w:rsidR="00EE057A" w:rsidRPr="00905FD8">
        <w:t xml:space="preserve"> </w:t>
      </w:r>
      <w:r w:rsidR="00EE057A">
        <w:t>report</w:t>
      </w:r>
      <w:r w:rsidR="00EE057A" w:rsidRPr="00905FD8">
        <w:t xml:space="preserve"> is more than 200 pages and contains an extremely detailed analysis of multiple indicators. For reasons of space and efficiency, only the main Outcome level indicators from the study are profiled in this evaluation.</w:t>
      </w:r>
    </w:p>
    <w:p w14:paraId="560C3B02" w14:textId="08999B11" w:rsidR="00EE057A" w:rsidRPr="00DE3E24" w:rsidRDefault="009433A5" w:rsidP="009433A5">
      <w:pPr>
        <w:pStyle w:val="Caption"/>
      </w:pPr>
      <w:bookmarkStart w:id="27" w:name="_Toc489708569"/>
      <w:r>
        <w:t xml:space="preserve">Table </w:t>
      </w:r>
      <w:r w:rsidR="00592758">
        <w:fldChar w:fldCharType="begin"/>
      </w:r>
      <w:r w:rsidR="00592758">
        <w:instrText xml:space="preserve"> SEQ Table \* ARABIC </w:instrText>
      </w:r>
      <w:r w:rsidR="00592758">
        <w:fldChar w:fldCharType="separate"/>
      </w:r>
      <w:r>
        <w:rPr>
          <w:noProof/>
        </w:rPr>
        <w:t>3</w:t>
      </w:r>
      <w:r w:rsidR="00592758">
        <w:rPr>
          <w:noProof/>
        </w:rPr>
        <w:fldChar w:fldCharType="end"/>
      </w:r>
      <w:r w:rsidR="00EE057A" w:rsidRPr="00DE3E24">
        <w:t>: Target and Control Municipalities in PPP Endline Study</w:t>
      </w:r>
      <w:r w:rsidR="00EE057A" w:rsidRPr="004C7EE6">
        <w:rPr>
          <w:rStyle w:val="FootnoteReference"/>
          <w:b w:val="0"/>
        </w:rPr>
        <w:footnoteReference w:id="22"/>
      </w:r>
      <w:bookmarkEnd w:id="27"/>
    </w:p>
    <w:tbl>
      <w:tblPr>
        <w:tblStyle w:val="TableGrid"/>
        <w:tblW w:w="0" w:type="auto"/>
        <w:tblLook w:val="04A0" w:firstRow="1" w:lastRow="0" w:firstColumn="1" w:lastColumn="0" w:noHBand="0" w:noVBand="1"/>
      </w:tblPr>
      <w:tblGrid>
        <w:gridCol w:w="1760"/>
        <w:gridCol w:w="1786"/>
        <w:gridCol w:w="2738"/>
        <w:gridCol w:w="3016"/>
      </w:tblGrid>
      <w:tr w:rsidR="00EE057A" w:rsidRPr="00905FD8" w14:paraId="70609480" w14:textId="77777777" w:rsidTr="00C12589">
        <w:tc>
          <w:tcPr>
            <w:tcW w:w="1809" w:type="dxa"/>
            <w:shd w:val="clear" w:color="auto" w:fill="D9D9D9" w:themeFill="background1" w:themeFillShade="D9"/>
          </w:tcPr>
          <w:p w14:paraId="2E40B27D" w14:textId="77777777" w:rsidR="00EE057A" w:rsidRPr="00905FD8" w:rsidRDefault="00EE057A" w:rsidP="00C12589">
            <w:pPr>
              <w:pStyle w:val="NormalNumbered"/>
              <w:numPr>
                <w:ilvl w:val="0"/>
                <w:numId w:val="0"/>
              </w:numPr>
              <w:spacing w:after="0"/>
              <w:jc w:val="center"/>
              <w:rPr>
                <w:b/>
                <w:sz w:val="20"/>
              </w:rPr>
            </w:pPr>
            <w:r w:rsidRPr="00905FD8">
              <w:rPr>
                <w:b/>
                <w:sz w:val="20"/>
              </w:rPr>
              <w:t>Province</w:t>
            </w:r>
          </w:p>
        </w:tc>
        <w:tc>
          <w:tcPr>
            <w:tcW w:w="1843" w:type="dxa"/>
            <w:shd w:val="clear" w:color="auto" w:fill="D9D9D9" w:themeFill="background1" w:themeFillShade="D9"/>
          </w:tcPr>
          <w:p w14:paraId="030C3B6F" w14:textId="77777777" w:rsidR="00EE057A" w:rsidRPr="00905FD8" w:rsidRDefault="00EE057A" w:rsidP="00C12589">
            <w:pPr>
              <w:pStyle w:val="NormalNumbered"/>
              <w:numPr>
                <w:ilvl w:val="0"/>
                <w:numId w:val="0"/>
              </w:numPr>
              <w:spacing w:after="0"/>
              <w:jc w:val="center"/>
              <w:rPr>
                <w:b/>
                <w:sz w:val="20"/>
              </w:rPr>
            </w:pPr>
            <w:r w:rsidRPr="00905FD8">
              <w:rPr>
                <w:b/>
                <w:sz w:val="20"/>
              </w:rPr>
              <w:t>District</w:t>
            </w:r>
          </w:p>
        </w:tc>
        <w:tc>
          <w:tcPr>
            <w:tcW w:w="2835" w:type="dxa"/>
            <w:shd w:val="clear" w:color="auto" w:fill="D9D9D9" w:themeFill="background1" w:themeFillShade="D9"/>
          </w:tcPr>
          <w:p w14:paraId="0750B285" w14:textId="77777777" w:rsidR="00EE057A" w:rsidRPr="00905FD8" w:rsidRDefault="00EE057A" w:rsidP="00C12589">
            <w:pPr>
              <w:pStyle w:val="NormalNumbered"/>
              <w:numPr>
                <w:ilvl w:val="0"/>
                <w:numId w:val="0"/>
              </w:numPr>
              <w:spacing w:after="0"/>
              <w:jc w:val="center"/>
              <w:rPr>
                <w:b/>
                <w:sz w:val="20"/>
              </w:rPr>
            </w:pPr>
            <w:r w:rsidRPr="00905FD8">
              <w:rPr>
                <w:b/>
                <w:sz w:val="20"/>
              </w:rPr>
              <w:t>PPP Municipality</w:t>
            </w:r>
          </w:p>
        </w:tc>
        <w:tc>
          <w:tcPr>
            <w:tcW w:w="3135" w:type="dxa"/>
            <w:shd w:val="clear" w:color="auto" w:fill="D9D9D9" w:themeFill="background1" w:themeFillShade="D9"/>
          </w:tcPr>
          <w:p w14:paraId="3DDD5DB4" w14:textId="77777777" w:rsidR="00EE057A" w:rsidRPr="00905FD8" w:rsidRDefault="00EE057A" w:rsidP="00C12589">
            <w:pPr>
              <w:pStyle w:val="NormalNumbered"/>
              <w:numPr>
                <w:ilvl w:val="0"/>
                <w:numId w:val="0"/>
              </w:numPr>
              <w:spacing w:after="0"/>
              <w:jc w:val="center"/>
              <w:rPr>
                <w:b/>
                <w:sz w:val="20"/>
              </w:rPr>
            </w:pPr>
            <w:r w:rsidRPr="00905FD8">
              <w:rPr>
                <w:b/>
                <w:sz w:val="20"/>
              </w:rPr>
              <w:t>Control Municipality</w:t>
            </w:r>
          </w:p>
        </w:tc>
      </w:tr>
      <w:tr w:rsidR="00EE057A" w:rsidRPr="00905FD8" w14:paraId="1B403757" w14:textId="77777777" w:rsidTr="00C12589">
        <w:tc>
          <w:tcPr>
            <w:tcW w:w="1809" w:type="dxa"/>
          </w:tcPr>
          <w:p w14:paraId="442DE66A" w14:textId="77777777" w:rsidR="00EE057A" w:rsidRPr="00905FD8" w:rsidRDefault="00EE057A" w:rsidP="00C12589">
            <w:pPr>
              <w:pStyle w:val="NormalNumbered"/>
              <w:numPr>
                <w:ilvl w:val="0"/>
                <w:numId w:val="0"/>
              </w:numPr>
              <w:spacing w:after="0"/>
              <w:jc w:val="center"/>
              <w:rPr>
                <w:sz w:val="20"/>
              </w:rPr>
            </w:pPr>
            <w:r w:rsidRPr="00905FD8">
              <w:rPr>
                <w:sz w:val="20"/>
              </w:rPr>
              <w:t>Chuy</w:t>
            </w:r>
          </w:p>
        </w:tc>
        <w:tc>
          <w:tcPr>
            <w:tcW w:w="1843" w:type="dxa"/>
          </w:tcPr>
          <w:p w14:paraId="2FED4A59" w14:textId="77777777" w:rsidR="00EE057A" w:rsidRPr="00905FD8" w:rsidRDefault="00EE057A" w:rsidP="00C12589">
            <w:pPr>
              <w:pStyle w:val="NormalNumbered"/>
              <w:numPr>
                <w:ilvl w:val="0"/>
                <w:numId w:val="0"/>
              </w:numPr>
              <w:spacing w:after="0"/>
              <w:jc w:val="center"/>
              <w:rPr>
                <w:sz w:val="20"/>
              </w:rPr>
            </w:pPr>
            <w:r w:rsidRPr="00905FD8">
              <w:rPr>
                <w:sz w:val="20"/>
              </w:rPr>
              <w:t>Alamedin</w:t>
            </w:r>
          </w:p>
        </w:tc>
        <w:tc>
          <w:tcPr>
            <w:tcW w:w="2835" w:type="dxa"/>
          </w:tcPr>
          <w:p w14:paraId="3D4A0A01" w14:textId="77777777" w:rsidR="00EE057A" w:rsidRPr="00905FD8" w:rsidRDefault="00EE057A" w:rsidP="00C12589">
            <w:pPr>
              <w:pStyle w:val="NormalNumbered"/>
              <w:numPr>
                <w:ilvl w:val="0"/>
                <w:numId w:val="0"/>
              </w:numPr>
              <w:spacing w:after="0"/>
              <w:jc w:val="center"/>
              <w:rPr>
                <w:sz w:val="20"/>
              </w:rPr>
            </w:pPr>
            <w:r w:rsidRPr="00905FD8">
              <w:rPr>
                <w:sz w:val="20"/>
              </w:rPr>
              <w:t>Vasilyevka</w:t>
            </w:r>
          </w:p>
        </w:tc>
        <w:tc>
          <w:tcPr>
            <w:tcW w:w="3135" w:type="dxa"/>
          </w:tcPr>
          <w:p w14:paraId="5C6EA1C0" w14:textId="77777777" w:rsidR="00EE057A" w:rsidRPr="00905FD8" w:rsidRDefault="00EE057A" w:rsidP="00C12589">
            <w:pPr>
              <w:pStyle w:val="NormalNumbered"/>
              <w:numPr>
                <w:ilvl w:val="0"/>
                <w:numId w:val="0"/>
              </w:numPr>
              <w:spacing w:after="0"/>
              <w:jc w:val="center"/>
              <w:rPr>
                <w:sz w:val="20"/>
              </w:rPr>
            </w:pPr>
            <w:r w:rsidRPr="00905FD8">
              <w:rPr>
                <w:sz w:val="20"/>
              </w:rPr>
              <w:t>Leninskoye</w:t>
            </w:r>
          </w:p>
        </w:tc>
      </w:tr>
      <w:tr w:rsidR="00EE057A" w:rsidRPr="00905FD8" w14:paraId="68F29E65" w14:textId="77777777" w:rsidTr="00C12589">
        <w:tc>
          <w:tcPr>
            <w:tcW w:w="1809" w:type="dxa"/>
          </w:tcPr>
          <w:p w14:paraId="0997D05D" w14:textId="77777777" w:rsidR="00EE057A" w:rsidRPr="00905FD8" w:rsidRDefault="00EE057A" w:rsidP="00C12589">
            <w:pPr>
              <w:pStyle w:val="NormalNumbered"/>
              <w:numPr>
                <w:ilvl w:val="0"/>
                <w:numId w:val="0"/>
              </w:numPr>
              <w:spacing w:after="0"/>
              <w:jc w:val="center"/>
              <w:rPr>
                <w:sz w:val="20"/>
              </w:rPr>
            </w:pPr>
            <w:r w:rsidRPr="00905FD8">
              <w:rPr>
                <w:sz w:val="20"/>
              </w:rPr>
              <w:t>Osh</w:t>
            </w:r>
          </w:p>
        </w:tc>
        <w:tc>
          <w:tcPr>
            <w:tcW w:w="1843" w:type="dxa"/>
          </w:tcPr>
          <w:p w14:paraId="20212567" w14:textId="77777777" w:rsidR="00EE057A" w:rsidRPr="00905FD8" w:rsidRDefault="00EE057A" w:rsidP="00C12589">
            <w:pPr>
              <w:pStyle w:val="NormalNumbered"/>
              <w:numPr>
                <w:ilvl w:val="0"/>
                <w:numId w:val="0"/>
              </w:numPr>
              <w:spacing w:after="0"/>
              <w:jc w:val="center"/>
              <w:rPr>
                <w:sz w:val="20"/>
              </w:rPr>
            </w:pPr>
            <w:r w:rsidRPr="00905FD8">
              <w:rPr>
                <w:sz w:val="20"/>
              </w:rPr>
              <w:t>Kara-Suu</w:t>
            </w:r>
          </w:p>
        </w:tc>
        <w:tc>
          <w:tcPr>
            <w:tcW w:w="2835" w:type="dxa"/>
          </w:tcPr>
          <w:p w14:paraId="32A49AF0" w14:textId="77777777" w:rsidR="00EE057A" w:rsidRPr="00905FD8" w:rsidRDefault="00EE057A" w:rsidP="00C12589">
            <w:pPr>
              <w:pStyle w:val="NormalNumbered"/>
              <w:numPr>
                <w:ilvl w:val="0"/>
                <w:numId w:val="0"/>
              </w:numPr>
              <w:spacing w:after="0"/>
              <w:jc w:val="center"/>
              <w:rPr>
                <w:sz w:val="20"/>
              </w:rPr>
            </w:pPr>
            <w:r w:rsidRPr="00905FD8">
              <w:rPr>
                <w:sz w:val="20"/>
              </w:rPr>
              <w:t>Kyzyl-Kyshtak</w:t>
            </w:r>
          </w:p>
        </w:tc>
        <w:tc>
          <w:tcPr>
            <w:tcW w:w="3135" w:type="dxa"/>
          </w:tcPr>
          <w:p w14:paraId="6FD8BDB4" w14:textId="77777777" w:rsidR="00EE057A" w:rsidRPr="00905FD8" w:rsidRDefault="00EE057A" w:rsidP="00C12589">
            <w:pPr>
              <w:pStyle w:val="NormalNumbered"/>
              <w:numPr>
                <w:ilvl w:val="0"/>
                <w:numId w:val="0"/>
              </w:numPr>
              <w:spacing w:after="0"/>
              <w:jc w:val="center"/>
              <w:rPr>
                <w:sz w:val="20"/>
              </w:rPr>
            </w:pPr>
            <w:r w:rsidRPr="00905FD8">
              <w:rPr>
                <w:sz w:val="20"/>
              </w:rPr>
              <w:t>Saray</w:t>
            </w:r>
          </w:p>
        </w:tc>
      </w:tr>
      <w:tr w:rsidR="00EE057A" w:rsidRPr="00905FD8" w14:paraId="00F65056" w14:textId="77777777" w:rsidTr="00C12589">
        <w:tc>
          <w:tcPr>
            <w:tcW w:w="1809" w:type="dxa"/>
          </w:tcPr>
          <w:p w14:paraId="3EB37A35" w14:textId="77777777" w:rsidR="00EE057A" w:rsidRPr="00905FD8" w:rsidRDefault="00EE057A" w:rsidP="00C12589">
            <w:pPr>
              <w:pStyle w:val="NormalNumbered"/>
              <w:numPr>
                <w:ilvl w:val="0"/>
                <w:numId w:val="0"/>
              </w:numPr>
              <w:spacing w:after="0"/>
              <w:jc w:val="center"/>
              <w:rPr>
                <w:sz w:val="20"/>
              </w:rPr>
            </w:pPr>
            <w:r w:rsidRPr="00905FD8">
              <w:rPr>
                <w:sz w:val="20"/>
              </w:rPr>
              <w:t>Osh</w:t>
            </w:r>
          </w:p>
        </w:tc>
        <w:tc>
          <w:tcPr>
            <w:tcW w:w="1843" w:type="dxa"/>
          </w:tcPr>
          <w:p w14:paraId="06642437" w14:textId="77777777" w:rsidR="00EE057A" w:rsidRPr="00905FD8" w:rsidRDefault="00EE057A" w:rsidP="00C12589">
            <w:pPr>
              <w:pStyle w:val="NormalNumbered"/>
              <w:numPr>
                <w:ilvl w:val="0"/>
                <w:numId w:val="0"/>
              </w:numPr>
              <w:spacing w:after="0"/>
              <w:jc w:val="center"/>
              <w:rPr>
                <w:sz w:val="20"/>
              </w:rPr>
            </w:pPr>
            <w:r w:rsidRPr="00905FD8">
              <w:rPr>
                <w:sz w:val="20"/>
              </w:rPr>
              <w:t>Kara-Suu</w:t>
            </w:r>
          </w:p>
        </w:tc>
        <w:tc>
          <w:tcPr>
            <w:tcW w:w="2835" w:type="dxa"/>
          </w:tcPr>
          <w:p w14:paraId="4ACE071B" w14:textId="77777777" w:rsidR="00EE057A" w:rsidRPr="00905FD8" w:rsidRDefault="00EE057A" w:rsidP="00C12589">
            <w:pPr>
              <w:pStyle w:val="NormalNumbered"/>
              <w:numPr>
                <w:ilvl w:val="0"/>
                <w:numId w:val="0"/>
              </w:numPr>
              <w:spacing w:after="0"/>
              <w:jc w:val="center"/>
              <w:rPr>
                <w:sz w:val="20"/>
              </w:rPr>
            </w:pPr>
            <w:r w:rsidRPr="00905FD8">
              <w:rPr>
                <w:sz w:val="20"/>
              </w:rPr>
              <w:t>Shark</w:t>
            </w:r>
          </w:p>
        </w:tc>
        <w:tc>
          <w:tcPr>
            <w:tcW w:w="3135" w:type="dxa"/>
          </w:tcPr>
          <w:p w14:paraId="5CF36854" w14:textId="77777777" w:rsidR="00EE057A" w:rsidRPr="00905FD8" w:rsidRDefault="00EE057A" w:rsidP="00C12589">
            <w:pPr>
              <w:pStyle w:val="NormalNumbered"/>
              <w:numPr>
                <w:ilvl w:val="0"/>
                <w:numId w:val="0"/>
              </w:numPr>
              <w:spacing w:after="0"/>
              <w:jc w:val="center"/>
              <w:rPr>
                <w:sz w:val="20"/>
              </w:rPr>
            </w:pPr>
            <w:r w:rsidRPr="00905FD8">
              <w:rPr>
                <w:sz w:val="20"/>
              </w:rPr>
              <w:t>Teleyken</w:t>
            </w:r>
          </w:p>
        </w:tc>
      </w:tr>
      <w:tr w:rsidR="00EE057A" w:rsidRPr="00905FD8" w14:paraId="13B2DCE8" w14:textId="77777777" w:rsidTr="00C12589">
        <w:tc>
          <w:tcPr>
            <w:tcW w:w="1809" w:type="dxa"/>
          </w:tcPr>
          <w:p w14:paraId="0474A35A" w14:textId="77777777" w:rsidR="00EE057A" w:rsidRPr="00905FD8" w:rsidRDefault="00EE057A" w:rsidP="00C12589">
            <w:pPr>
              <w:pStyle w:val="NormalNumbered"/>
              <w:numPr>
                <w:ilvl w:val="0"/>
                <w:numId w:val="0"/>
              </w:numPr>
              <w:spacing w:after="0"/>
              <w:jc w:val="center"/>
              <w:rPr>
                <w:sz w:val="20"/>
              </w:rPr>
            </w:pPr>
            <w:r w:rsidRPr="00905FD8">
              <w:rPr>
                <w:sz w:val="20"/>
              </w:rPr>
              <w:t>Osh</w:t>
            </w:r>
          </w:p>
        </w:tc>
        <w:tc>
          <w:tcPr>
            <w:tcW w:w="1843" w:type="dxa"/>
          </w:tcPr>
          <w:p w14:paraId="09AB5857" w14:textId="77777777" w:rsidR="00EE057A" w:rsidRPr="00905FD8" w:rsidRDefault="00EE057A" w:rsidP="00C12589">
            <w:pPr>
              <w:pStyle w:val="NormalNumbered"/>
              <w:numPr>
                <w:ilvl w:val="0"/>
                <w:numId w:val="0"/>
              </w:numPr>
              <w:spacing w:after="0"/>
              <w:jc w:val="center"/>
              <w:rPr>
                <w:sz w:val="20"/>
              </w:rPr>
            </w:pPr>
            <w:r w:rsidRPr="00905FD8">
              <w:rPr>
                <w:sz w:val="20"/>
              </w:rPr>
              <w:t>Nookat</w:t>
            </w:r>
          </w:p>
        </w:tc>
        <w:tc>
          <w:tcPr>
            <w:tcW w:w="2835" w:type="dxa"/>
          </w:tcPr>
          <w:p w14:paraId="0D68B9C3" w14:textId="77777777" w:rsidR="00EE057A" w:rsidRPr="00905FD8" w:rsidRDefault="00EE057A" w:rsidP="00C12589">
            <w:pPr>
              <w:pStyle w:val="NormalNumbered"/>
              <w:numPr>
                <w:ilvl w:val="0"/>
                <w:numId w:val="0"/>
              </w:numPr>
              <w:spacing w:after="0"/>
              <w:jc w:val="center"/>
              <w:rPr>
                <w:sz w:val="20"/>
              </w:rPr>
            </w:pPr>
            <w:r w:rsidRPr="00905FD8">
              <w:rPr>
                <w:sz w:val="20"/>
              </w:rPr>
              <w:t>Nookat</w:t>
            </w:r>
          </w:p>
        </w:tc>
        <w:tc>
          <w:tcPr>
            <w:tcW w:w="3135" w:type="dxa"/>
          </w:tcPr>
          <w:p w14:paraId="05AB323C" w14:textId="77777777" w:rsidR="00EE057A" w:rsidRPr="00905FD8" w:rsidRDefault="00EE057A" w:rsidP="00C12589">
            <w:pPr>
              <w:pStyle w:val="NormalNumbered"/>
              <w:numPr>
                <w:ilvl w:val="0"/>
                <w:numId w:val="0"/>
              </w:numPr>
              <w:spacing w:after="0"/>
              <w:jc w:val="center"/>
              <w:rPr>
                <w:sz w:val="20"/>
              </w:rPr>
            </w:pPr>
            <w:r w:rsidRPr="00905FD8">
              <w:rPr>
                <w:sz w:val="20"/>
              </w:rPr>
              <w:t>Kara-Suu</w:t>
            </w:r>
          </w:p>
        </w:tc>
      </w:tr>
      <w:tr w:rsidR="00EE057A" w:rsidRPr="00905FD8" w14:paraId="44CE267F" w14:textId="77777777" w:rsidTr="00C12589">
        <w:tc>
          <w:tcPr>
            <w:tcW w:w="1809" w:type="dxa"/>
          </w:tcPr>
          <w:p w14:paraId="4FD1634A" w14:textId="77777777" w:rsidR="00EE057A" w:rsidRPr="00905FD8" w:rsidRDefault="00EE057A" w:rsidP="00C12589">
            <w:pPr>
              <w:pStyle w:val="NormalNumbered"/>
              <w:numPr>
                <w:ilvl w:val="0"/>
                <w:numId w:val="0"/>
              </w:numPr>
              <w:spacing w:after="0"/>
              <w:jc w:val="center"/>
              <w:rPr>
                <w:sz w:val="20"/>
              </w:rPr>
            </w:pPr>
            <w:r w:rsidRPr="00905FD8">
              <w:rPr>
                <w:sz w:val="20"/>
              </w:rPr>
              <w:t>Jalalabad</w:t>
            </w:r>
          </w:p>
        </w:tc>
        <w:tc>
          <w:tcPr>
            <w:tcW w:w="1843" w:type="dxa"/>
          </w:tcPr>
          <w:p w14:paraId="2EDAE3F5" w14:textId="77777777" w:rsidR="00EE057A" w:rsidRPr="00905FD8" w:rsidRDefault="00EE057A" w:rsidP="00C12589">
            <w:pPr>
              <w:pStyle w:val="NormalNumbered"/>
              <w:numPr>
                <w:ilvl w:val="0"/>
                <w:numId w:val="0"/>
              </w:numPr>
              <w:spacing w:after="0"/>
              <w:jc w:val="center"/>
              <w:rPr>
                <w:sz w:val="20"/>
              </w:rPr>
            </w:pPr>
            <w:r w:rsidRPr="00905FD8">
              <w:rPr>
                <w:sz w:val="20"/>
              </w:rPr>
              <w:t>Aksy</w:t>
            </w:r>
          </w:p>
        </w:tc>
        <w:tc>
          <w:tcPr>
            <w:tcW w:w="2835" w:type="dxa"/>
          </w:tcPr>
          <w:p w14:paraId="1E680466" w14:textId="77777777" w:rsidR="00EE057A" w:rsidRPr="00905FD8" w:rsidRDefault="00EE057A" w:rsidP="00C12589">
            <w:pPr>
              <w:pStyle w:val="NormalNumbered"/>
              <w:numPr>
                <w:ilvl w:val="0"/>
                <w:numId w:val="0"/>
              </w:numPr>
              <w:spacing w:after="0"/>
              <w:jc w:val="center"/>
              <w:rPr>
                <w:sz w:val="20"/>
              </w:rPr>
            </w:pPr>
            <w:r w:rsidRPr="00905FD8">
              <w:rPr>
                <w:sz w:val="20"/>
              </w:rPr>
              <w:t>Kosh-Dobo</w:t>
            </w:r>
          </w:p>
        </w:tc>
        <w:tc>
          <w:tcPr>
            <w:tcW w:w="3135" w:type="dxa"/>
          </w:tcPr>
          <w:p w14:paraId="177D8118" w14:textId="77777777" w:rsidR="00EE057A" w:rsidRPr="00905FD8" w:rsidRDefault="00EE057A" w:rsidP="00C12589">
            <w:pPr>
              <w:pStyle w:val="NormalNumbered"/>
              <w:numPr>
                <w:ilvl w:val="0"/>
                <w:numId w:val="0"/>
              </w:numPr>
              <w:spacing w:after="0"/>
              <w:jc w:val="center"/>
              <w:rPr>
                <w:sz w:val="20"/>
              </w:rPr>
            </w:pPr>
            <w:r w:rsidRPr="00905FD8">
              <w:rPr>
                <w:sz w:val="20"/>
              </w:rPr>
              <w:t>Ak-Suu</w:t>
            </w:r>
          </w:p>
        </w:tc>
      </w:tr>
      <w:tr w:rsidR="00EE057A" w:rsidRPr="00905FD8" w14:paraId="7A1367A9" w14:textId="77777777" w:rsidTr="00C12589">
        <w:tc>
          <w:tcPr>
            <w:tcW w:w="1809" w:type="dxa"/>
          </w:tcPr>
          <w:p w14:paraId="33A7B97E" w14:textId="77777777" w:rsidR="00EE057A" w:rsidRPr="00905FD8" w:rsidRDefault="00EE057A" w:rsidP="00C12589">
            <w:pPr>
              <w:pStyle w:val="NormalNumbered"/>
              <w:numPr>
                <w:ilvl w:val="0"/>
                <w:numId w:val="0"/>
              </w:numPr>
              <w:spacing w:after="0"/>
              <w:jc w:val="center"/>
              <w:rPr>
                <w:sz w:val="20"/>
              </w:rPr>
            </w:pPr>
            <w:r w:rsidRPr="00905FD8">
              <w:rPr>
                <w:sz w:val="20"/>
              </w:rPr>
              <w:t>Jalalabad</w:t>
            </w:r>
          </w:p>
        </w:tc>
        <w:tc>
          <w:tcPr>
            <w:tcW w:w="1843" w:type="dxa"/>
          </w:tcPr>
          <w:p w14:paraId="4483EB11" w14:textId="77777777" w:rsidR="00EE057A" w:rsidRPr="00905FD8" w:rsidRDefault="00EE057A" w:rsidP="00C12589">
            <w:pPr>
              <w:pStyle w:val="NormalNumbered"/>
              <w:numPr>
                <w:ilvl w:val="0"/>
                <w:numId w:val="0"/>
              </w:numPr>
              <w:spacing w:after="0"/>
              <w:jc w:val="center"/>
              <w:rPr>
                <w:sz w:val="20"/>
              </w:rPr>
            </w:pPr>
            <w:r w:rsidRPr="00905FD8">
              <w:rPr>
                <w:sz w:val="20"/>
              </w:rPr>
              <w:t>Suzak</w:t>
            </w:r>
          </w:p>
        </w:tc>
        <w:tc>
          <w:tcPr>
            <w:tcW w:w="2835" w:type="dxa"/>
          </w:tcPr>
          <w:p w14:paraId="13DDD248" w14:textId="77777777" w:rsidR="00EE057A" w:rsidRPr="00905FD8" w:rsidRDefault="00EE057A" w:rsidP="00C12589">
            <w:pPr>
              <w:pStyle w:val="NormalNumbered"/>
              <w:numPr>
                <w:ilvl w:val="0"/>
                <w:numId w:val="0"/>
              </w:numPr>
              <w:spacing w:after="0"/>
              <w:jc w:val="center"/>
              <w:rPr>
                <w:sz w:val="20"/>
              </w:rPr>
            </w:pPr>
            <w:r w:rsidRPr="00905FD8">
              <w:rPr>
                <w:sz w:val="20"/>
              </w:rPr>
              <w:t>Suzak</w:t>
            </w:r>
          </w:p>
        </w:tc>
        <w:tc>
          <w:tcPr>
            <w:tcW w:w="3135" w:type="dxa"/>
          </w:tcPr>
          <w:p w14:paraId="3FD8C53C" w14:textId="77777777" w:rsidR="00EE057A" w:rsidRPr="00905FD8" w:rsidRDefault="00EE057A" w:rsidP="00C12589">
            <w:pPr>
              <w:pStyle w:val="NormalNumbered"/>
              <w:numPr>
                <w:ilvl w:val="0"/>
                <w:numId w:val="0"/>
              </w:numPr>
              <w:spacing w:after="0"/>
              <w:jc w:val="center"/>
              <w:rPr>
                <w:sz w:val="20"/>
              </w:rPr>
            </w:pPr>
            <w:r w:rsidRPr="00905FD8">
              <w:rPr>
                <w:sz w:val="20"/>
              </w:rPr>
              <w:t>Bagyshskiy</w:t>
            </w:r>
          </w:p>
        </w:tc>
      </w:tr>
      <w:tr w:rsidR="00EE057A" w:rsidRPr="00905FD8" w14:paraId="7A107253" w14:textId="77777777" w:rsidTr="00C12589">
        <w:tc>
          <w:tcPr>
            <w:tcW w:w="1809" w:type="dxa"/>
          </w:tcPr>
          <w:p w14:paraId="557CA891" w14:textId="77777777" w:rsidR="00EE057A" w:rsidRPr="00905FD8" w:rsidRDefault="00EE057A" w:rsidP="00C12589">
            <w:pPr>
              <w:pStyle w:val="NormalNumbered"/>
              <w:numPr>
                <w:ilvl w:val="0"/>
                <w:numId w:val="0"/>
              </w:numPr>
              <w:spacing w:after="0"/>
              <w:jc w:val="center"/>
              <w:rPr>
                <w:sz w:val="20"/>
              </w:rPr>
            </w:pPr>
            <w:r w:rsidRPr="00905FD8">
              <w:rPr>
                <w:sz w:val="20"/>
              </w:rPr>
              <w:t>Batken</w:t>
            </w:r>
          </w:p>
        </w:tc>
        <w:tc>
          <w:tcPr>
            <w:tcW w:w="1843" w:type="dxa"/>
          </w:tcPr>
          <w:p w14:paraId="2A5BAB5A" w14:textId="77777777" w:rsidR="00EE057A" w:rsidRPr="00905FD8" w:rsidRDefault="00EE057A" w:rsidP="00C12589">
            <w:pPr>
              <w:pStyle w:val="NormalNumbered"/>
              <w:numPr>
                <w:ilvl w:val="0"/>
                <w:numId w:val="0"/>
              </w:numPr>
              <w:spacing w:after="0"/>
              <w:jc w:val="center"/>
              <w:rPr>
                <w:sz w:val="20"/>
              </w:rPr>
            </w:pPr>
            <w:r w:rsidRPr="00905FD8">
              <w:rPr>
                <w:sz w:val="20"/>
              </w:rPr>
              <w:t>Kadamja</w:t>
            </w:r>
          </w:p>
        </w:tc>
        <w:tc>
          <w:tcPr>
            <w:tcW w:w="2835" w:type="dxa"/>
          </w:tcPr>
          <w:p w14:paraId="19C96C05" w14:textId="77777777" w:rsidR="00EE057A" w:rsidRPr="00905FD8" w:rsidRDefault="00EE057A" w:rsidP="00C12589">
            <w:pPr>
              <w:pStyle w:val="NormalNumbered"/>
              <w:numPr>
                <w:ilvl w:val="0"/>
                <w:numId w:val="0"/>
              </w:numPr>
              <w:spacing w:after="0"/>
              <w:jc w:val="center"/>
              <w:rPr>
                <w:sz w:val="20"/>
              </w:rPr>
            </w:pPr>
            <w:r w:rsidRPr="00905FD8">
              <w:rPr>
                <w:sz w:val="20"/>
              </w:rPr>
              <w:t>Khalmion</w:t>
            </w:r>
          </w:p>
        </w:tc>
        <w:tc>
          <w:tcPr>
            <w:tcW w:w="3135" w:type="dxa"/>
          </w:tcPr>
          <w:p w14:paraId="5F41CADD" w14:textId="77777777" w:rsidR="00EE057A" w:rsidRPr="00905FD8" w:rsidRDefault="00EE057A" w:rsidP="00C12589">
            <w:pPr>
              <w:pStyle w:val="NormalNumbered"/>
              <w:numPr>
                <w:ilvl w:val="0"/>
                <w:numId w:val="0"/>
              </w:numPr>
              <w:spacing w:after="0"/>
              <w:jc w:val="center"/>
              <w:rPr>
                <w:sz w:val="20"/>
              </w:rPr>
            </w:pPr>
            <w:r w:rsidRPr="00905FD8">
              <w:rPr>
                <w:sz w:val="20"/>
              </w:rPr>
              <w:t>Ak-Turpak</w:t>
            </w:r>
          </w:p>
        </w:tc>
      </w:tr>
      <w:tr w:rsidR="00EE057A" w:rsidRPr="00905FD8" w14:paraId="1EC19FB1" w14:textId="77777777" w:rsidTr="00C12589">
        <w:tc>
          <w:tcPr>
            <w:tcW w:w="1809" w:type="dxa"/>
          </w:tcPr>
          <w:p w14:paraId="63FEC586" w14:textId="77777777" w:rsidR="00EE057A" w:rsidRPr="00905FD8" w:rsidRDefault="00EE057A" w:rsidP="00C12589">
            <w:pPr>
              <w:pStyle w:val="NormalNumbered"/>
              <w:numPr>
                <w:ilvl w:val="0"/>
                <w:numId w:val="0"/>
              </w:numPr>
              <w:spacing w:after="0"/>
              <w:jc w:val="center"/>
              <w:rPr>
                <w:sz w:val="20"/>
              </w:rPr>
            </w:pPr>
            <w:r w:rsidRPr="00905FD8">
              <w:rPr>
                <w:sz w:val="20"/>
              </w:rPr>
              <w:t>Batken</w:t>
            </w:r>
          </w:p>
        </w:tc>
        <w:tc>
          <w:tcPr>
            <w:tcW w:w="1843" w:type="dxa"/>
          </w:tcPr>
          <w:p w14:paraId="3FEC8AC2" w14:textId="77777777" w:rsidR="00EE057A" w:rsidRPr="00905FD8" w:rsidRDefault="00EE057A" w:rsidP="00C12589">
            <w:pPr>
              <w:pStyle w:val="NormalNumbered"/>
              <w:numPr>
                <w:ilvl w:val="0"/>
                <w:numId w:val="0"/>
              </w:numPr>
              <w:spacing w:after="0"/>
              <w:jc w:val="center"/>
              <w:rPr>
                <w:sz w:val="20"/>
              </w:rPr>
            </w:pPr>
            <w:r w:rsidRPr="00905FD8">
              <w:rPr>
                <w:sz w:val="20"/>
              </w:rPr>
              <w:t>Leylek</w:t>
            </w:r>
          </w:p>
        </w:tc>
        <w:tc>
          <w:tcPr>
            <w:tcW w:w="2835" w:type="dxa"/>
          </w:tcPr>
          <w:p w14:paraId="70940F96" w14:textId="77777777" w:rsidR="00EE057A" w:rsidRPr="00905FD8" w:rsidRDefault="00EE057A" w:rsidP="00C12589">
            <w:pPr>
              <w:pStyle w:val="NormalNumbered"/>
              <w:numPr>
                <w:ilvl w:val="0"/>
                <w:numId w:val="0"/>
              </w:numPr>
              <w:spacing w:after="0"/>
              <w:jc w:val="center"/>
              <w:rPr>
                <w:sz w:val="20"/>
              </w:rPr>
            </w:pPr>
            <w:r w:rsidRPr="00905FD8">
              <w:rPr>
                <w:sz w:val="20"/>
              </w:rPr>
              <w:t>Kulundu</w:t>
            </w:r>
          </w:p>
        </w:tc>
        <w:tc>
          <w:tcPr>
            <w:tcW w:w="3135" w:type="dxa"/>
          </w:tcPr>
          <w:p w14:paraId="7B26E8E5" w14:textId="77777777" w:rsidR="00EE057A" w:rsidRPr="00905FD8" w:rsidRDefault="00EE057A" w:rsidP="00C12589">
            <w:pPr>
              <w:pStyle w:val="NormalNumbered"/>
              <w:numPr>
                <w:ilvl w:val="0"/>
                <w:numId w:val="0"/>
              </w:numPr>
              <w:spacing w:after="0"/>
              <w:jc w:val="center"/>
              <w:rPr>
                <w:sz w:val="20"/>
              </w:rPr>
            </w:pPr>
            <w:r w:rsidRPr="00905FD8">
              <w:rPr>
                <w:sz w:val="20"/>
              </w:rPr>
              <w:t>Beshkent</w:t>
            </w:r>
          </w:p>
        </w:tc>
      </w:tr>
      <w:tr w:rsidR="00EE057A" w:rsidRPr="00905FD8" w14:paraId="3311EF05" w14:textId="77777777" w:rsidTr="00C12589">
        <w:tc>
          <w:tcPr>
            <w:tcW w:w="1809" w:type="dxa"/>
          </w:tcPr>
          <w:p w14:paraId="0517FE94" w14:textId="77777777" w:rsidR="00EE057A" w:rsidRPr="00905FD8" w:rsidRDefault="00EE057A" w:rsidP="00C12589">
            <w:pPr>
              <w:pStyle w:val="NormalNumbered"/>
              <w:numPr>
                <w:ilvl w:val="0"/>
                <w:numId w:val="0"/>
              </w:numPr>
              <w:spacing w:after="0"/>
              <w:jc w:val="center"/>
              <w:rPr>
                <w:sz w:val="20"/>
              </w:rPr>
            </w:pPr>
            <w:r w:rsidRPr="00905FD8">
              <w:rPr>
                <w:sz w:val="20"/>
              </w:rPr>
              <w:t>Talas</w:t>
            </w:r>
          </w:p>
        </w:tc>
        <w:tc>
          <w:tcPr>
            <w:tcW w:w="1843" w:type="dxa"/>
          </w:tcPr>
          <w:p w14:paraId="048E2CDD" w14:textId="77777777" w:rsidR="00EE057A" w:rsidRPr="00905FD8" w:rsidRDefault="00EE057A" w:rsidP="00C12589">
            <w:pPr>
              <w:pStyle w:val="NormalNumbered"/>
              <w:numPr>
                <w:ilvl w:val="0"/>
                <w:numId w:val="0"/>
              </w:numPr>
              <w:spacing w:after="0"/>
              <w:jc w:val="center"/>
              <w:rPr>
                <w:sz w:val="20"/>
              </w:rPr>
            </w:pPr>
            <w:r w:rsidRPr="00905FD8">
              <w:rPr>
                <w:sz w:val="20"/>
              </w:rPr>
              <w:t>Kara-Bura</w:t>
            </w:r>
          </w:p>
        </w:tc>
        <w:tc>
          <w:tcPr>
            <w:tcW w:w="2835" w:type="dxa"/>
          </w:tcPr>
          <w:p w14:paraId="5D5BDD7F" w14:textId="77777777" w:rsidR="00EE057A" w:rsidRPr="00905FD8" w:rsidRDefault="00EE057A" w:rsidP="00C12589">
            <w:pPr>
              <w:pStyle w:val="NormalNumbered"/>
              <w:numPr>
                <w:ilvl w:val="0"/>
                <w:numId w:val="0"/>
              </w:numPr>
              <w:spacing w:after="0"/>
              <w:jc w:val="center"/>
              <w:rPr>
                <w:sz w:val="20"/>
              </w:rPr>
            </w:pPr>
            <w:r w:rsidRPr="00905FD8">
              <w:rPr>
                <w:sz w:val="20"/>
              </w:rPr>
              <w:t>Amanbayeva</w:t>
            </w:r>
          </w:p>
        </w:tc>
        <w:tc>
          <w:tcPr>
            <w:tcW w:w="3135" w:type="dxa"/>
          </w:tcPr>
          <w:p w14:paraId="284D285B" w14:textId="77777777" w:rsidR="00EE057A" w:rsidRPr="00905FD8" w:rsidRDefault="00EE057A" w:rsidP="00C12589">
            <w:pPr>
              <w:pStyle w:val="NormalNumbered"/>
              <w:numPr>
                <w:ilvl w:val="0"/>
                <w:numId w:val="0"/>
              </w:numPr>
              <w:spacing w:after="0"/>
              <w:jc w:val="center"/>
              <w:rPr>
                <w:sz w:val="20"/>
              </w:rPr>
            </w:pPr>
            <w:r w:rsidRPr="00905FD8">
              <w:rPr>
                <w:sz w:val="20"/>
              </w:rPr>
              <w:t>Cholponbay</w:t>
            </w:r>
          </w:p>
        </w:tc>
      </w:tr>
      <w:tr w:rsidR="00EE057A" w:rsidRPr="00905FD8" w14:paraId="06531555" w14:textId="77777777" w:rsidTr="00C12589">
        <w:tc>
          <w:tcPr>
            <w:tcW w:w="1809" w:type="dxa"/>
          </w:tcPr>
          <w:p w14:paraId="520B62FD" w14:textId="77777777" w:rsidR="00EE057A" w:rsidRPr="00905FD8" w:rsidRDefault="00EE057A" w:rsidP="00C12589">
            <w:pPr>
              <w:pStyle w:val="NormalNumbered"/>
              <w:numPr>
                <w:ilvl w:val="0"/>
                <w:numId w:val="0"/>
              </w:numPr>
              <w:spacing w:after="0"/>
              <w:jc w:val="center"/>
              <w:rPr>
                <w:sz w:val="20"/>
              </w:rPr>
            </w:pPr>
            <w:r w:rsidRPr="00905FD8">
              <w:rPr>
                <w:sz w:val="20"/>
              </w:rPr>
              <w:t>Issyk-Kul</w:t>
            </w:r>
          </w:p>
        </w:tc>
        <w:tc>
          <w:tcPr>
            <w:tcW w:w="1843" w:type="dxa"/>
          </w:tcPr>
          <w:p w14:paraId="19E16B64" w14:textId="77777777" w:rsidR="00EE057A" w:rsidRPr="00905FD8" w:rsidRDefault="00EE057A" w:rsidP="00C12589">
            <w:pPr>
              <w:pStyle w:val="NormalNumbered"/>
              <w:numPr>
                <w:ilvl w:val="0"/>
                <w:numId w:val="0"/>
              </w:numPr>
              <w:spacing w:after="0"/>
              <w:jc w:val="center"/>
              <w:rPr>
                <w:sz w:val="20"/>
              </w:rPr>
            </w:pPr>
            <w:r w:rsidRPr="00905FD8">
              <w:rPr>
                <w:sz w:val="20"/>
              </w:rPr>
              <w:t>Djeti-Oguz</w:t>
            </w:r>
          </w:p>
        </w:tc>
        <w:tc>
          <w:tcPr>
            <w:tcW w:w="2835" w:type="dxa"/>
          </w:tcPr>
          <w:p w14:paraId="77E188E2" w14:textId="77777777" w:rsidR="00EE057A" w:rsidRPr="00905FD8" w:rsidRDefault="00EE057A" w:rsidP="00C12589">
            <w:pPr>
              <w:pStyle w:val="NormalNumbered"/>
              <w:numPr>
                <w:ilvl w:val="0"/>
                <w:numId w:val="0"/>
              </w:numPr>
              <w:spacing w:after="0"/>
              <w:jc w:val="center"/>
              <w:rPr>
                <w:sz w:val="20"/>
              </w:rPr>
            </w:pPr>
            <w:r w:rsidRPr="00905FD8">
              <w:rPr>
                <w:sz w:val="20"/>
              </w:rPr>
              <w:t>Yrdyk</w:t>
            </w:r>
          </w:p>
        </w:tc>
        <w:tc>
          <w:tcPr>
            <w:tcW w:w="3135" w:type="dxa"/>
          </w:tcPr>
          <w:p w14:paraId="224D30BA" w14:textId="77777777" w:rsidR="00EE057A" w:rsidRPr="00905FD8" w:rsidRDefault="00EE057A" w:rsidP="00C12589">
            <w:pPr>
              <w:pStyle w:val="NormalNumbered"/>
              <w:numPr>
                <w:ilvl w:val="0"/>
                <w:numId w:val="0"/>
              </w:numPr>
              <w:spacing w:after="0"/>
              <w:jc w:val="center"/>
              <w:rPr>
                <w:sz w:val="20"/>
              </w:rPr>
            </w:pPr>
            <w:r w:rsidRPr="00905FD8">
              <w:rPr>
                <w:sz w:val="20"/>
              </w:rPr>
              <w:t>Ak-Debe</w:t>
            </w:r>
          </w:p>
        </w:tc>
      </w:tr>
    </w:tbl>
    <w:p w14:paraId="3C66157A" w14:textId="77777777" w:rsidR="00EE057A" w:rsidRPr="00905FD8" w:rsidRDefault="00EE057A" w:rsidP="00EE057A">
      <w:pPr>
        <w:pStyle w:val="NormalNumbered"/>
        <w:numPr>
          <w:ilvl w:val="0"/>
          <w:numId w:val="0"/>
        </w:numPr>
      </w:pPr>
    </w:p>
    <w:p w14:paraId="4F8300FF" w14:textId="4C290F01" w:rsidR="00EE057A" w:rsidRDefault="00EE057A" w:rsidP="00EE057A">
      <w:pPr>
        <w:pStyle w:val="NormalNumbered"/>
      </w:pPr>
      <w:r w:rsidRPr="00905FD8">
        <w:t xml:space="preserve">It should be noted that the </w:t>
      </w:r>
      <w:r>
        <w:t>b</w:t>
      </w:r>
      <w:r w:rsidRPr="00905FD8">
        <w:t>aseline did not occur at the start of the PPP implementat</w:t>
      </w:r>
      <w:r w:rsidR="003D78B7">
        <w:t>ion.</w:t>
      </w:r>
      <w:r w:rsidR="00011DFE">
        <w:t xml:space="preserve"> </w:t>
      </w:r>
      <w:r w:rsidR="003D78B7">
        <w:t>Instead, the baseline measurements</w:t>
      </w:r>
      <w:r w:rsidRPr="00905FD8">
        <w:t xml:space="preserve"> took place dur</w:t>
      </w:r>
      <w:r w:rsidR="003D78B7">
        <w:t xml:space="preserve">ing the first semester of 2015 and the </w:t>
      </w:r>
      <w:r>
        <w:t>end</w:t>
      </w:r>
      <w:r w:rsidRPr="00905FD8">
        <w:t>line measurement</w:t>
      </w:r>
      <w:r w:rsidR="003D78B7">
        <w:t xml:space="preserve">s </w:t>
      </w:r>
      <w:r w:rsidRPr="00905FD8">
        <w:t xml:space="preserve">took place in November 2016. </w:t>
      </w:r>
      <w:r w:rsidR="003D78B7">
        <w:t>Some</w:t>
      </w:r>
      <w:r w:rsidRPr="00905FD8">
        <w:t xml:space="preserve"> PPP projects finished earlier than </w:t>
      </w:r>
      <w:r w:rsidR="003D78B7">
        <w:t>Dec 2016</w:t>
      </w:r>
      <w:r w:rsidRPr="00905FD8">
        <w:t xml:space="preserve">. As a result, the baseline and </w:t>
      </w:r>
      <w:r>
        <w:t>e</w:t>
      </w:r>
      <w:r w:rsidRPr="00905FD8">
        <w:t>ndline values do not necessarily record pre- and post- project values but should rather be seen as tracking progress from mid-term to post-implementation moments in time.</w:t>
      </w:r>
      <w:r w:rsidR="00011DFE">
        <w:t xml:space="preserve"> </w:t>
      </w:r>
      <w:r>
        <w:t>Another caveat for consideration of the PPP Endline data is that not all projects were implemented in all of the target municipalities.</w:t>
      </w:r>
      <w:r w:rsidR="00011DFE">
        <w:t xml:space="preserve"> </w:t>
      </w:r>
      <w:r w:rsidR="001936A0">
        <w:t>This leads to differences in the measurement of PPP endline and project level indicators.</w:t>
      </w:r>
      <w:r w:rsidR="00011DFE">
        <w:t xml:space="preserve"> </w:t>
      </w:r>
      <w:r w:rsidR="001936A0">
        <w:t>The project level measurements tracked</w:t>
      </w:r>
      <w:r>
        <w:t xml:space="preserve"> changes in their targeted municipalities </w:t>
      </w:r>
      <w:r w:rsidR="001936A0">
        <w:t>while</w:t>
      </w:r>
      <w:r>
        <w:t xml:space="preserve"> the PPP Endline data reports on the same time municipalities regardless of whether a particular project was implemented there.</w:t>
      </w:r>
      <w:r w:rsidR="00011DFE">
        <w:t xml:space="preserve"> </w:t>
      </w:r>
      <w:r w:rsidR="001936A0">
        <w:t>The</w:t>
      </w:r>
      <w:r w:rsidR="003D78B7">
        <w:t xml:space="preserve"> case study focus on ten municipalities</w:t>
      </w:r>
      <w:r>
        <w:t xml:space="preserve"> can work well for capturing national level changes, but may under-report specific gains achieved by individual projects if those project</w:t>
      </w:r>
      <w:r w:rsidR="00E532CF">
        <w:t>s</w:t>
      </w:r>
      <w:r>
        <w:t xml:space="preserve"> did not happen to be implemented in the ten selected municipalities.</w:t>
      </w:r>
      <w:r w:rsidR="00011DFE">
        <w:t xml:space="preserve"> </w:t>
      </w:r>
      <w:r>
        <w:t>Annex 2 contains a table profiling which projects were implemented in which of the PPP Endline target municipalities.</w:t>
      </w:r>
    </w:p>
    <w:p w14:paraId="1F1D1122" w14:textId="7E8E85FB" w:rsidR="00C6015A" w:rsidRPr="00905FD8" w:rsidRDefault="00291DA1" w:rsidP="008613AD">
      <w:pPr>
        <w:pStyle w:val="NormalNumbered"/>
      </w:pPr>
      <w:r>
        <w:t xml:space="preserve">The </w:t>
      </w:r>
      <w:r w:rsidR="001936A0">
        <w:t xml:space="preserve">quality of </w:t>
      </w:r>
      <w:r>
        <w:t>reporting of project level and PPP level outputs tended to be consistently high across all projects although the degree of analysis and reflection varied.</w:t>
      </w:r>
      <w:r w:rsidR="00011DFE">
        <w:t xml:space="preserve"> </w:t>
      </w:r>
      <w:r w:rsidR="001936A0">
        <w:t>Al</w:t>
      </w:r>
      <w:r>
        <w:t xml:space="preserve">l projects included indicators with endline and baseline data, </w:t>
      </w:r>
      <w:r w:rsidR="001936A0">
        <w:t xml:space="preserve">but some of the projects reported </w:t>
      </w:r>
      <w:r>
        <w:t xml:space="preserve">qualitative descriptions </w:t>
      </w:r>
      <w:r w:rsidR="003D78B7">
        <w:t xml:space="preserve">for their indicators </w:t>
      </w:r>
      <w:r>
        <w:t xml:space="preserve">and </w:t>
      </w:r>
      <w:r w:rsidR="003D78B7">
        <w:t xml:space="preserve">it was </w:t>
      </w:r>
      <w:r>
        <w:t>not always clear how these descriptions we</w:t>
      </w:r>
      <w:r w:rsidR="00EE057A">
        <w:t xml:space="preserve">re </w:t>
      </w:r>
      <w:r w:rsidR="003D78B7">
        <w:t>collected</w:t>
      </w:r>
      <w:r w:rsidR="00EE057A">
        <w:t>.</w:t>
      </w:r>
      <w:r w:rsidR="001936A0">
        <w:rPr>
          <w:rStyle w:val="FootnoteReference"/>
        </w:rPr>
        <w:footnoteReference w:id="23"/>
      </w:r>
      <w:r w:rsidR="00011DFE">
        <w:t xml:space="preserve"> </w:t>
      </w:r>
      <w:r>
        <w:t xml:space="preserve">The end of project evaluations tended to vary in quality </w:t>
      </w:r>
      <w:r w:rsidR="00EE057A">
        <w:t>although all provided some degree of confirmation of patterns found in the ongoing project reports</w:t>
      </w:r>
      <w:r>
        <w:t>.</w:t>
      </w:r>
      <w:r w:rsidR="00011DFE">
        <w:t xml:space="preserve"> </w:t>
      </w:r>
      <w:r>
        <w:t xml:space="preserve">The PPP level </w:t>
      </w:r>
      <w:r w:rsidR="003D78B7">
        <w:t>endline study</w:t>
      </w:r>
      <w:r>
        <w:t xml:space="preserve"> was extremely detailed and explored a wide range of nuance and details for each of the projected indicators.</w:t>
      </w:r>
      <w:r w:rsidR="00011DFE">
        <w:t xml:space="preserve"> </w:t>
      </w:r>
      <w:r w:rsidR="001936A0">
        <w:t xml:space="preserve">The </w:t>
      </w:r>
      <w:r w:rsidR="008613AD">
        <w:t>overall quality</w:t>
      </w:r>
      <w:r w:rsidR="001936A0">
        <w:t xml:space="preserve"> of the pre-existing documentation is </w:t>
      </w:r>
      <w:r w:rsidR="008613AD">
        <w:t xml:space="preserve">sufficiently high for </w:t>
      </w:r>
      <w:r w:rsidR="001936A0">
        <w:t xml:space="preserve">use in </w:t>
      </w:r>
      <w:r w:rsidR="008613AD">
        <w:t>the evaluation analysis.</w:t>
      </w:r>
      <w:r w:rsidR="00011DFE">
        <w:t xml:space="preserve"> </w:t>
      </w:r>
      <w:r w:rsidR="008613AD">
        <w:t xml:space="preserve">The quantity of documentation available </w:t>
      </w:r>
      <w:r w:rsidR="001936A0">
        <w:t xml:space="preserve">also </w:t>
      </w:r>
      <w:r w:rsidR="008613AD">
        <w:t>allowed the evaluation team to avoid relying on lower quality products and provided triangula</w:t>
      </w:r>
      <w:r w:rsidR="00E532CF">
        <w:t>tion of patterns and findings.</w:t>
      </w:r>
    </w:p>
    <w:p w14:paraId="437214EC" w14:textId="3421A48B" w:rsidR="005B049E" w:rsidRDefault="002F70AB" w:rsidP="00291DA1">
      <w:pPr>
        <w:pStyle w:val="NormalNumbered"/>
        <w:spacing w:after="0"/>
      </w:pPr>
      <w:r w:rsidRPr="00905FD8">
        <w:rPr>
          <w:b/>
        </w:rPr>
        <w:t>Established Decisions For Future Programming</w:t>
      </w:r>
      <w:r w:rsidRPr="00905FD8">
        <w:t>.</w:t>
      </w:r>
      <w:r w:rsidR="00E76B44" w:rsidRPr="00905FD8">
        <w:t xml:space="preserve"> </w:t>
      </w:r>
      <w:r w:rsidRPr="00905FD8">
        <w:t>T</w:t>
      </w:r>
      <w:r w:rsidR="005B049E" w:rsidRPr="00905FD8">
        <w:t>he PPP support ended in Dec</w:t>
      </w:r>
      <w:r w:rsidR="00411D1D">
        <w:t>ember</w:t>
      </w:r>
      <w:r w:rsidR="005B049E" w:rsidRPr="00905FD8">
        <w:t xml:space="preserve"> 2016.</w:t>
      </w:r>
      <w:r w:rsidR="00E76B44" w:rsidRPr="00905FD8">
        <w:t xml:space="preserve"> </w:t>
      </w:r>
      <w:r w:rsidR="005B049E" w:rsidRPr="00905FD8">
        <w:t>However, the decision has been taken to develop another PBF PRF funding for Kyrgyzstan focusing on the prevention of violent extremism.</w:t>
      </w:r>
      <w:r w:rsidR="00E76B44" w:rsidRPr="00905FD8">
        <w:t xml:space="preserve"> </w:t>
      </w:r>
      <w:r w:rsidR="003D78B7">
        <w:t xml:space="preserve">The RUNOs are considering using </w:t>
      </w:r>
      <w:r w:rsidR="005B049E" w:rsidRPr="00905FD8">
        <w:t>an integrated project approach under each outcome rather than</w:t>
      </w:r>
      <w:r w:rsidR="003D78B7">
        <w:t xml:space="preserve"> developing</w:t>
      </w:r>
      <w:r w:rsidR="005B049E" w:rsidRPr="00905FD8">
        <w:t xml:space="preserve"> individual projects</w:t>
      </w:r>
      <w:r w:rsidR="003D78B7">
        <w:t xml:space="preserve"> to be</w:t>
      </w:r>
      <w:r w:rsidR="005B049E" w:rsidRPr="00905FD8">
        <w:t xml:space="preserve"> implemented by one or more RUNOs as was used in the PPP.</w:t>
      </w:r>
      <w:r w:rsidR="00E76B44" w:rsidRPr="00905FD8">
        <w:t xml:space="preserve"> </w:t>
      </w:r>
      <w:r w:rsidR="005B049E" w:rsidRPr="00905FD8">
        <w:t xml:space="preserve">As a consequence of these decisions, the PPP recommendations from this evaluation exercise are oriented </w:t>
      </w:r>
      <w:r w:rsidR="003D78B7">
        <w:t>towards</w:t>
      </w:r>
      <w:r w:rsidR="005B049E" w:rsidRPr="00905FD8">
        <w:t xml:space="preserve"> factors for consideration in the PVE PRF.</w:t>
      </w:r>
    </w:p>
    <w:p w14:paraId="3B3AFE31" w14:textId="20556D58" w:rsidR="005B049E" w:rsidRPr="00905FD8" w:rsidRDefault="002F70AB" w:rsidP="00545CB0">
      <w:pPr>
        <w:pStyle w:val="NormalNumbered"/>
        <w:spacing w:after="0"/>
      </w:pPr>
      <w:r w:rsidRPr="00905FD8">
        <w:rPr>
          <w:b/>
        </w:rPr>
        <w:t xml:space="preserve">Catalytic Effects </w:t>
      </w:r>
      <w:r w:rsidR="008A58E0" w:rsidRPr="00905FD8">
        <w:rPr>
          <w:b/>
        </w:rPr>
        <w:t>and Indirect Impact</w:t>
      </w:r>
      <w:r w:rsidRPr="00905FD8">
        <w:t>.</w:t>
      </w:r>
      <w:r w:rsidR="00E76B44" w:rsidRPr="00905FD8">
        <w:t xml:space="preserve"> </w:t>
      </w:r>
      <w:r w:rsidR="00545CB0" w:rsidRPr="00905FD8">
        <w:t xml:space="preserve">PBF </w:t>
      </w:r>
      <w:r w:rsidR="00411D1D">
        <w:t>prioritizes</w:t>
      </w:r>
      <w:r w:rsidR="00545CB0" w:rsidRPr="00905FD8">
        <w:t xml:space="preserve"> </w:t>
      </w:r>
      <w:r w:rsidR="00411D1D">
        <w:t xml:space="preserve">targeting </w:t>
      </w:r>
      <w:r w:rsidR="00545CB0" w:rsidRPr="00905FD8">
        <w:t xml:space="preserve">approaches </w:t>
      </w:r>
      <w:r w:rsidR="008A58E0" w:rsidRPr="00905FD8">
        <w:t xml:space="preserve">in such a way as to </w:t>
      </w:r>
      <w:r w:rsidR="00545CB0" w:rsidRPr="00905FD8">
        <w:t>generate catalytic effects.</w:t>
      </w:r>
      <w:r w:rsidR="00E76B44" w:rsidRPr="00905FD8">
        <w:t xml:space="preserve"> </w:t>
      </w:r>
      <w:r w:rsidR="00C6015A" w:rsidRPr="00905FD8">
        <w:t xml:space="preserve">Although </w:t>
      </w:r>
      <w:r w:rsidR="00545CB0" w:rsidRPr="00905FD8">
        <w:t xml:space="preserve">commonly defined </w:t>
      </w:r>
      <w:r w:rsidR="00C6015A" w:rsidRPr="00905FD8">
        <w:t xml:space="preserve">as </w:t>
      </w:r>
      <w:r w:rsidR="00545CB0" w:rsidRPr="00905FD8">
        <w:t>conditions</w:t>
      </w:r>
      <w:r w:rsidR="00C6015A" w:rsidRPr="00905FD8">
        <w:t xml:space="preserve"> that promote further peacebuilding efforts, the exact elements that comprise catalytic effects are understood differently </w:t>
      </w:r>
      <w:r w:rsidR="008613AD">
        <w:t>among</w:t>
      </w:r>
      <w:r w:rsidR="00C6015A" w:rsidRPr="00905FD8">
        <w:t xml:space="preserve"> stakeholders. </w:t>
      </w:r>
      <w:r w:rsidR="00545CB0" w:rsidRPr="00905FD8">
        <w:t>Based on interviews during the Inception Mission</w:t>
      </w:r>
      <w:r w:rsidR="00411D1D">
        <w:t xml:space="preserve"> (at PBSO in New York)</w:t>
      </w:r>
      <w:r w:rsidR="00545CB0" w:rsidRPr="00905FD8">
        <w:t>, t</w:t>
      </w:r>
      <w:r w:rsidR="005B049E" w:rsidRPr="00905FD8">
        <w:t>he</w:t>
      </w:r>
      <w:r w:rsidR="00545CB0" w:rsidRPr="00905FD8">
        <w:t xml:space="preserve"> evaluation team identified a </w:t>
      </w:r>
      <w:r w:rsidR="00D00638" w:rsidRPr="00905FD8">
        <w:t>set</w:t>
      </w:r>
      <w:r w:rsidR="00545CB0" w:rsidRPr="00905FD8">
        <w:t xml:space="preserve"> of </w:t>
      </w:r>
      <w:r w:rsidR="00D00638" w:rsidRPr="00905FD8">
        <w:t xml:space="preserve">eight types of catalytic effects </w:t>
      </w:r>
      <w:r w:rsidR="008A58E0" w:rsidRPr="00905FD8">
        <w:t>mentioned</w:t>
      </w:r>
      <w:r w:rsidR="00D00638" w:rsidRPr="00905FD8">
        <w:t xml:space="preserve"> by PBF and PBSO personnel</w:t>
      </w:r>
      <w:r w:rsidR="005B049E" w:rsidRPr="00905FD8">
        <w:t>:</w:t>
      </w:r>
    </w:p>
    <w:p w14:paraId="61365EFD" w14:textId="77777777" w:rsidR="005B049E" w:rsidRPr="00905FD8" w:rsidRDefault="005B049E" w:rsidP="00A36246">
      <w:pPr>
        <w:pStyle w:val="NormalNumbered"/>
        <w:numPr>
          <w:ilvl w:val="1"/>
          <w:numId w:val="6"/>
        </w:numPr>
        <w:spacing w:after="0"/>
      </w:pPr>
      <w:r w:rsidRPr="00905FD8">
        <w:t>Unblocking processes that had been barriers to promoting peace</w:t>
      </w:r>
    </w:p>
    <w:p w14:paraId="7DE6EACB" w14:textId="56B870C4" w:rsidR="005B049E" w:rsidRPr="00905FD8" w:rsidRDefault="002B4515" w:rsidP="00A36246">
      <w:pPr>
        <w:pStyle w:val="NormalNumbered"/>
        <w:numPr>
          <w:ilvl w:val="1"/>
          <w:numId w:val="6"/>
        </w:numPr>
        <w:spacing w:after="0"/>
      </w:pPr>
      <w:r w:rsidRPr="00905FD8">
        <w:t>Catalyzing</w:t>
      </w:r>
      <w:r w:rsidR="005B049E" w:rsidRPr="00905FD8">
        <w:t xml:space="preserve"> funding opportunities for further peacebuilding</w:t>
      </w:r>
    </w:p>
    <w:p w14:paraId="1ECA7A9D" w14:textId="77777777" w:rsidR="005B049E" w:rsidRPr="00905FD8" w:rsidRDefault="005B049E" w:rsidP="00A36246">
      <w:pPr>
        <w:pStyle w:val="NormalNumbered"/>
        <w:numPr>
          <w:ilvl w:val="1"/>
          <w:numId w:val="6"/>
        </w:numPr>
        <w:spacing w:after="0"/>
      </w:pPr>
      <w:r w:rsidRPr="00905FD8">
        <w:t>Adapting or mainstreaming peacebuilding actions and approaches in other projects</w:t>
      </w:r>
    </w:p>
    <w:p w14:paraId="58CE9F18" w14:textId="77777777" w:rsidR="005B049E" w:rsidRPr="00905FD8" w:rsidRDefault="005B049E" w:rsidP="00A36246">
      <w:pPr>
        <w:pStyle w:val="NormalNumbered"/>
        <w:numPr>
          <w:ilvl w:val="1"/>
          <w:numId w:val="6"/>
        </w:numPr>
        <w:spacing w:after="0"/>
      </w:pPr>
      <w:r w:rsidRPr="00905FD8">
        <w:t>Creation of networks that serve as platforms for facilitating other peacebuilding work</w:t>
      </w:r>
    </w:p>
    <w:p w14:paraId="09BA2F31" w14:textId="77777777" w:rsidR="005B049E" w:rsidRPr="00905FD8" w:rsidRDefault="005B049E" w:rsidP="00A36246">
      <w:pPr>
        <w:pStyle w:val="NormalNumbered"/>
        <w:numPr>
          <w:ilvl w:val="1"/>
          <w:numId w:val="6"/>
        </w:numPr>
        <w:spacing w:after="0"/>
      </w:pPr>
      <w:r w:rsidRPr="00905FD8">
        <w:t>The promotion of innovative and risk-taking forms of peacebuilding action</w:t>
      </w:r>
    </w:p>
    <w:p w14:paraId="46B12B9D" w14:textId="22A863C7" w:rsidR="00D00638" w:rsidRPr="00905FD8" w:rsidRDefault="005B049E" w:rsidP="00D00638">
      <w:pPr>
        <w:pStyle w:val="NormalNumbered"/>
        <w:numPr>
          <w:ilvl w:val="1"/>
          <w:numId w:val="6"/>
        </w:numPr>
        <w:spacing w:after="0"/>
      </w:pPr>
      <w:r w:rsidRPr="00905FD8">
        <w:t xml:space="preserve">The promotion of </w:t>
      </w:r>
      <w:r w:rsidR="00D00638" w:rsidRPr="00905FD8">
        <w:t>increased inclusiveness of stakeholders, increased commitment of stakeholders and an increasingly shared unified framework among stakeholders for peacebuilding.</w:t>
      </w:r>
      <w:r w:rsidR="00E76B44" w:rsidRPr="00905FD8">
        <w:t xml:space="preserve"> </w:t>
      </w:r>
    </w:p>
    <w:p w14:paraId="15E30473" w14:textId="275F3D18" w:rsidR="00D00638" w:rsidRPr="00905FD8" w:rsidRDefault="00411D1D" w:rsidP="00D00638">
      <w:pPr>
        <w:pStyle w:val="NormalNumbered"/>
        <w:numPr>
          <w:ilvl w:val="1"/>
          <w:numId w:val="6"/>
        </w:numPr>
        <w:spacing w:after="0"/>
      </w:pPr>
      <w:r>
        <w:t>Capacity</w:t>
      </w:r>
      <w:r w:rsidRPr="00905FD8">
        <w:t xml:space="preserve"> </w:t>
      </w:r>
      <w:r w:rsidR="00D00638" w:rsidRPr="00905FD8">
        <w:t>of stakeholders to respond in a timely manner to political opportunities</w:t>
      </w:r>
    </w:p>
    <w:p w14:paraId="412E5E29" w14:textId="1FB1418D" w:rsidR="005B049E" w:rsidRPr="00905FD8" w:rsidRDefault="00D00638" w:rsidP="00A36246">
      <w:pPr>
        <w:pStyle w:val="NormalNumbered"/>
        <w:numPr>
          <w:ilvl w:val="1"/>
          <w:numId w:val="6"/>
        </w:numPr>
        <w:spacing w:after="0"/>
      </w:pPr>
      <w:r w:rsidRPr="00905FD8">
        <w:t xml:space="preserve">Supporting </w:t>
      </w:r>
      <w:r w:rsidR="00F71AE4">
        <w:t xml:space="preserve">the sharing of </w:t>
      </w:r>
      <w:r w:rsidR="005B049E" w:rsidRPr="00905FD8">
        <w:t>expertise among agencies and stakeholders to build stronger initiatives</w:t>
      </w:r>
    </w:p>
    <w:p w14:paraId="2ADF0F15" w14:textId="77777777" w:rsidR="00D00638" w:rsidRPr="00905FD8" w:rsidRDefault="00D00638" w:rsidP="00D00638">
      <w:pPr>
        <w:pStyle w:val="NormalNumbered"/>
        <w:numPr>
          <w:ilvl w:val="0"/>
          <w:numId w:val="0"/>
        </w:numPr>
        <w:spacing w:after="0"/>
        <w:ind w:left="1440"/>
      </w:pPr>
    </w:p>
    <w:p w14:paraId="227B4553" w14:textId="61E6F526" w:rsidR="003D78B7" w:rsidRDefault="00D00638" w:rsidP="00EB6734">
      <w:pPr>
        <w:pStyle w:val="NormalNumbered"/>
      </w:pPr>
      <w:r w:rsidRPr="00905FD8">
        <w:t xml:space="preserve">These eight conditions </w:t>
      </w:r>
      <w:r w:rsidR="00411D1D">
        <w:t xml:space="preserve">were </w:t>
      </w:r>
      <w:r w:rsidRPr="00905FD8">
        <w:t>used as a set of criteria to evaluate two dimensions:</w:t>
      </w:r>
      <w:r w:rsidR="00E76B44" w:rsidRPr="00905FD8">
        <w:t xml:space="preserve"> </w:t>
      </w:r>
      <w:r w:rsidRPr="00905FD8">
        <w:t xml:space="preserve">PBF </w:t>
      </w:r>
      <w:r w:rsidR="008A58E0" w:rsidRPr="00905FD8">
        <w:t>performance</w:t>
      </w:r>
      <w:r w:rsidRPr="00905FD8">
        <w:t xml:space="preserve"> as well as indirect impacts among Kyrgyzstan stakeholders.</w:t>
      </w:r>
      <w:r w:rsidR="00E76B44" w:rsidRPr="00905FD8">
        <w:t xml:space="preserve"> </w:t>
      </w:r>
      <w:r w:rsidR="003D78B7">
        <w:t xml:space="preserve">There is </w:t>
      </w:r>
      <w:r w:rsidR="008613AD">
        <w:t xml:space="preserve">some ambiguity </w:t>
      </w:r>
      <w:r w:rsidR="003D78B7">
        <w:t>between</w:t>
      </w:r>
      <w:r w:rsidR="008613AD">
        <w:t xml:space="preserve"> the identification of a catalytic effect</w:t>
      </w:r>
      <w:r w:rsidR="003D78B7">
        <w:t xml:space="preserve"> of PBF performance in supporting the PPP and indirect impacts that remain in the context as a result of PPP implementation with local partners.</w:t>
      </w:r>
      <w:r w:rsidR="00011DFE">
        <w:t xml:space="preserve"> </w:t>
      </w:r>
      <w:r w:rsidR="003D78B7">
        <w:t>Both dimensions are valuable.</w:t>
      </w:r>
      <w:r w:rsidR="00011DFE">
        <w:t xml:space="preserve"> </w:t>
      </w:r>
      <w:r w:rsidR="003D78B7">
        <w:t xml:space="preserve">Although somewhat artificial in distinction, for the purposes of this report, </w:t>
      </w:r>
      <w:r w:rsidR="003D78B7" w:rsidRPr="003D78B7">
        <w:rPr>
          <w:i/>
        </w:rPr>
        <w:t>indirect impacts</w:t>
      </w:r>
      <w:r w:rsidR="003D78B7">
        <w:t xml:space="preserve"> are considered to be those elements found among implementing partners, municipal actors, and civil society while </w:t>
      </w:r>
      <w:r w:rsidR="003D78B7" w:rsidRPr="008613AD">
        <w:rPr>
          <w:i/>
        </w:rPr>
        <w:t>catalytic effects</w:t>
      </w:r>
      <w:r w:rsidR="003D78B7">
        <w:t xml:space="preserve"> are related to the support of the PPP by the PBF. </w:t>
      </w:r>
    </w:p>
    <w:p w14:paraId="5F0948AC" w14:textId="5D420135" w:rsidR="00AA2F72" w:rsidRPr="00905FD8" w:rsidRDefault="00AA2F72" w:rsidP="00AA2F72">
      <w:pPr>
        <w:pStyle w:val="Heading2"/>
        <w:rPr>
          <w:lang w:val="en-US"/>
        </w:rPr>
      </w:pPr>
      <w:bookmarkStart w:id="28" w:name="_Toc489809473"/>
      <w:r w:rsidRPr="00905FD8">
        <w:rPr>
          <w:lang w:val="en-US"/>
        </w:rPr>
        <w:t>Evaluation Methodology</w:t>
      </w:r>
      <w:bookmarkEnd w:id="28"/>
    </w:p>
    <w:p w14:paraId="0235CE8C" w14:textId="383B0B02" w:rsidR="00B830AE" w:rsidRPr="00905FD8" w:rsidRDefault="00B830AE" w:rsidP="00B830AE">
      <w:pPr>
        <w:pStyle w:val="NormalNumbered"/>
      </w:pPr>
      <w:r w:rsidRPr="00905FD8">
        <w:t xml:space="preserve">The evaluation matrix in Annex </w:t>
      </w:r>
      <w:r w:rsidR="00F305AD" w:rsidRPr="00905FD8">
        <w:t>4</w:t>
      </w:r>
      <w:r w:rsidRPr="00905FD8">
        <w:t xml:space="preserve"> describes in detail these categories, key questions, the judgement criteria, data collection methods and analysis methods. The evaluation matrix </w:t>
      </w:r>
      <w:r w:rsidR="00545CB0" w:rsidRPr="00905FD8">
        <w:t>was</w:t>
      </w:r>
      <w:r w:rsidRPr="00905FD8">
        <w:t xml:space="preserve"> intended to serve as the foundation of the evaluation process and dictate</w:t>
      </w:r>
      <w:r w:rsidR="00545CB0" w:rsidRPr="00905FD8">
        <w:t>d</w:t>
      </w:r>
      <w:r w:rsidRPr="00905FD8">
        <w:t xml:space="preserve"> the reporting structure in the final report including conclusions and recommendations. The evaluation matrix is linked to the PPP logic model, specifically through its judgement criteria, which </w:t>
      </w:r>
      <w:r w:rsidR="002B6343" w:rsidRPr="00905FD8">
        <w:t xml:space="preserve">were </w:t>
      </w:r>
      <w:r w:rsidRPr="00905FD8">
        <w:t>elaborated based on the intended results, organizational processes, and expected social change.</w:t>
      </w:r>
      <w:r w:rsidR="00545CB0" w:rsidRPr="00905FD8">
        <w:t xml:space="preserve"> </w:t>
      </w:r>
      <w:r w:rsidRPr="00905FD8">
        <w:t>Cumulatively, the evidence available against each question/performance indicator should enable a response to the relevant evaluation question.</w:t>
      </w:r>
    </w:p>
    <w:p w14:paraId="65417F17" w14:textId="05D9F315" w:rsidR="00AA20DB" w:rsidRPr="00905FD8" w:rsidRDefault="00DC3522" w:rsidP="00DC3522">
      <w:pPr>
        <w:pStyle w:val="NormalNumbered"/>
      </w:pPr>
      <w:r w:rsidRPr="00905FD8">
        <w:t>The evaluation drew on both qualitative and quantitative measures.</w:t>
      </w:r>
      <w:r w:rsidR="00E76B44" w:rsidRPr="00905FD8">
        <w:t xml:space="preserve"> </w:t>
      </w:r>
      <w:r w:rsidRPr="00905FD8">
        <w:t xml:space="preserve">The quantitative measures were obtained from pre-existing documentation </w:t>
      </w:r>
      <w:r w:rsidR="00545CB0" w:rsidRPr="00905FD8">
        <w:t xml:space="preserve">including end of project reports, end of project evaluations, and a PPP </w:t>
      </w:r>
      <w:r w:rsidR="00D47036">
        <w:t>e</w:t>
      </w:r>
      <w:r w:rsidR="00545CB0" w:rsidRPr="00905FD8">
        <w:t>ndline study measuring the 12 PPP level indicators.</w:t>
      </w:r>
      <w:r w:rsidR="00E76B44" w:rsidRPr="00905FD8">
        <w:t xml:space="preserve"> </w:t>
      </w:r>
      <w:r w:rsidR="00D47036">
        <w:t>Q</w:t>
      </w:r>
      <w:r w:rsidRPr="00905FD8">
        <w:t xml:space="preserve">ualitative </w:t>
      </w:r>
      <w:r w:rsidR="00545CB0" w:rsidRPr="00905FD8">
        <w:t xml:space="preserve">data was collected </w:t>
      </w:r>
      <w:r w:rsidRPr="00905FD8">
        <w:t xml:space="preserve">during the evaluation </w:t>
      </w:r>
      <w:r w:rsidR="00545CB0" w:rsidRPr="00905FD8">
        <w:t xml:space="preserve">inception and </w:t>
      </w:r>
      <w:r w:rsidRPr="00905FD8">
        <w:t>field mission</w:t>
      </w:r>
      <w:r w:rsidR="00545CB0" w:rsidRPr="00905FD8">
        <w:t>s</w:t>
      </w:r>
      <w:r w:rsidRPr="00905FD8">
        <w:t>.</w:t>
      </w:r>
      <w:r w:rsidR="00E76B44" w:rsidRPr="00905FD8">
        <w:t xml:space="preserve"> </w:t>
      </w:r>
      <w:r w:rsidR="00545CB0" w:rsidRPr="00905FD8">
        <w:t xml:space="preserve">The </w:t>
      </w:r>
      <w:r w:rsidRPr="00905FD8">
        <w:t xml:space="preserve">evaluation team conducted </w:t>
      </w:r>
      <w:r w:rsidR="00D47036">
        <w:t xml:space="preserve">numerous </w:t>
      </w:r>
      <w:r w:rsidRPr="00905FD8">
        <w:t xml:space="preserve">key informant interviews (KIIs), </w:t>
      </w:r>
      <w:r w:rsidR="00D47036">
        <w:t>g</w:t>
      </w:r>
      <w:r w:rsidRPr="00905FD8">
        <w:t xml:space="preserve">roup interviews, </w:t>
      </w:r>
      <w:r w:rsidR="00D47036">
        <w:t>f</w:t>
      </w:r>
      <w:r w:rsidRPr="00905FD8">
        <w:t xml:space="preserve">ocus </w:t>
      </w:r>
      <w:r w:rsidR="00D47036">
        <w:t>g</w:t>
      </w:r>
      <w:r w:rsidRPr="00905FD8">
        <w:t xml:space="preserve">roup </w:t>
      </w:r>
      <w:r w:rsidR="00D47036">
        <w:t>d</w:t>
      </w:r>
      <w:r w:rsidRPr="00905FD8">
        <w:t>iscussions, and two qualitative guided exercises (Timeline and Thematic FGD).</w:t>
      </w:r>
      <w:r w:rsidR="00E76B44" w:rsidRPr="00905FD8">
        <w:t xml:space="preserve"> </w:t>
      </w:r>
      <w:r w:rsidR="00545CB0" w:rsidRPr="00905FD8">
        <w:t xml:space="preserve">Tools are </w:t>
      </w:r>
      <w:r w:rsidRPr="00905FD8">
        <w:t xml:space="preserve">described in more detail in Annex </w:t>
      </w:r>
      <w:r w:rsidR="00F305AD" w:rsidRPr="00905FD8">
        <w:t>10</w:t>
      </w:r>
      <w:r w:rsidRPr="00905FD8">
        <w:t>.</w:t>
      </w:r>
      <w:r w:rsidR="00E76B44" w:rsidRPr="00905FD8">
        <w:t xml:space="preserve"> </w:t>
      </w:r>
    </w:p>
    <w:p w14:paraId="1CB571F9" w14:textId="57366209" w:rsidR="00AA20DB" w:rsidRPr="00905FD8" w:rsidRDefault="00DC3522" w:rsidP="00DC3522">
      <w:pPr>
        <w:pStyle w:val="NormalNumbered"/>
      </w:pPr>
      <w:r w:rsidRPr="00905FD8">
        <w:t xml:space="preserve">National level interviews were held with key Government, </w:t>
      </w:r>
      <w:r w:rsidR="004A28A4">
        <w:t>UN</w:t>
      </w:r>
      <w:r w:rsidRPr="00905FD8">
        <w:t>, and Civil Society stakeholders in the PPP.</w:t>
      </w:r>
      <w:r w:rsidR="00E76B44" w:rsidRPr="00905FD8">
        <w:t xml:space="preserve"> </w:t>
      </w:r>
      <w:r w:rsidRPr="00905FD8">
        <w:t xml:space="preserve">In addition, the </w:t>
      </w:r>
      <w:r w:rsidR="00545CB0" w:rsidRPr="00905FD8">
        <w:t>evaluation team</w:t>
      </w:r>
      <w:r w:rsidRPr="00905FD8">
        <w:t xml:space="preserve"> chose three municipalities as case studies for understanding the direct and catalytic impact of PPP programming.</w:t>
      </w:r>
      <w:r w:rsidR="00E76B44" w:rsidRPr="00905FD8">
        <w:t xml:space="preserve"> </w:t>
      </w:r>
      <w:r w:rsidRPr="00905FD8">
        <w:t xml:space="preserve">The </w:t>
      </w:r>
      <w:r w:rsidR="00545CB0" w:rsidRPr="00905FD8">
        <w:t xml:space="preserve">data collected for the </w:t>
      </w:r>
      <w:r w:rsidRPr="00905FD8">
        <w:t>case studies used a layered approach.</w:t>
      </w:r>
      <w:r w:rsidR="00E76B44" w:rsidRPr="00905FD8">
        <w:t xml:space="preserve"> </w:t>
      </w:r>
      <w:r w:rsidRPr="00905FD8">
        <w:t>Prior to visiting a</w:t>
      </w:r>
      <w:r w:rsidR="00545CB0" w:rsidRPr="00905FD8">
        <w:t xml:space="preserve"> specific</w:t>
      </w:r>
      <w:r w:rsidRPr="00905FD8">
        <w:t xml:space="preserve"> case study municipality, </w:t>
      </w:r>
      <w:r w:rsidR="00545CB0" w:rsidRPr="00905FD8">
        <w:t xml:space="preserve">key stakeholders from </w:t>
      </w:r>
      <w:r w:rsidRPr="00905FD8">
        <w:t xml:space="preserve">Government, </w:t>
      </w:r>
      <w:r w:rsidR="004A28A4">
        <w:t>UN</w:t>
      </w:r>
      <w:r w:rsidRPr="00905FD8">
        <w:t xml:space="preserve"> and Civil Society organizations were interviewed at both the provincial and district levels.</w:t>
      </w:r>
      <w:r w:rsidR="00E76B44" w:rsidRPr="00905FD8">
        <w:t xml:space="preserve"> </w:t>
      </w:r>
      <w:r w:rsidRPr="00905FD8">
        <w:t xml:space="preserve">The intent was to understand PPP coordination, management, and catalytic effects at the four levels (national, provincial, district and municipality) and </w:t>
      </w:r>
      <w:r w:rsidR="00545CB0" w:rsidRPr="00905FD8">
        <w:t xml:space="preserve">to </w:t>
      </w:r>
      <w:r w:rsidRPr="00905FD8">
        <w:t>understand how these influenced the observed outcomes at the local municipality level.</w:t>
      </w:r>
      <w:r w:rsidR="00E76B44" w:rsidRPr="00905FD8">
        <w:t xml:space="preserve"> </w:t>
      </w:r>
      <w:r w:rsidRPr="00905FD8">
        <w:t xml:space="preserve">Additional interviews with implementing partners not connected to the case study municipality were also carried out at </w:t>
      </w:r>
      <w:r w:rsidR="00D47036">
        <w:t>p</w:t>
      </w:r>
      <w:r w:rsidRPr="00905FD8">
        <w:t>rovincial levels to provide better triangulation of overall PPP contributions.</w:t>
      </w:r>
      <w:r w:rsidR="00E76B44" w:rsidRPr="00905FD8">
        <w:t xml:space="preserve"> </w:t>
      </w:r>
    </w:p>
    <w:p w14:paraId="77E2150D" w14:textId="58CA549A" w:rsidR="00AA20DB" w:rsidRPr="00905FD8" w:rsidRDefault="00DC3522" w:rsidP="00DC3522">
      <w:pPr>
        <w:pStyle w:val="NormalNumbered"/>
      </w:pPr>
      <w:r w:rsidRPr="00905FD8">
        <w:t>Case study municipalities were chosen to represent a mix of ethnicities, regions, and operating contexts.</w:t>
      </w:r>
      <w:r w:rsidR="00E76B44" w:rsidRPr="00905FD8">
        <w:t xml:space="preserve"> </w:t>
      </w:r>
      <w:r w:rsidRPr="00905FD8">
        <w:t>Municipalities were prioritized that had multiple projects from the PPP implemented in their geographic scope to better articulate the interactive and catalytic effects at the local level.</w:t>
      </w:r>
      <w:r w:rsidR="00E76B44" w:rsidRPr="00905FD8">
        <w:t xml:space="preserve"> </w:t>
      </w:r>
      <w:r w:rsidRPr="00905FD8">
        <w:t xml:space="preserve">Interviews with stakeholders were set up by the respective </w:t>
      </w:r>
      <w:r w:rsidR="004A28A4">
        <w:t>UN</w:t>
      </w:r>
      <w:r w:rsidRPr="00905FD8">
        <w:t xml:space="preserve"> </w:t>
      </w:r>
      <w:r w:rsidR="00D47036">
        <w:t>a</w:t>
      </w:r>
      <w:r w:rsidRPr="00905FD8">
        <w:t>gencies involved in the PPP with overall coordination coming from the PBF Secretariat.</w:t>
      </w:r>
      <w:r w:rsidR="00E76B44" w:rsidRPr="00905FD8">
        <w:t xml:space="preserve"> </w:t>
      </w:r>
      <w:r w:rsidR="00E80B5C" w:rsidRPr="00905FD8">
        <w:t xml:space="preserve">At the </w:t>
      </w:r>
      <w:r w:rsidR="0033262D">
        <w:t>municipality</w:t>
      </w:r>
      <w:r w:rsidR="00E80B5C" w:rsidRPr="00905FD8">
        <w:t xml:space="preserve"> level, in addition to the </w:t>
      </w:r>
      <w:r w:rsidR="00D47036">
        <w:t>s</w:t>
      </w:r>
      <w:r w:rsidR="00E80B5C" w:rsidRPr="00905FD8">
        <w:t>emi-structured individual and group interviews, two different structured exercises with focus groups (Timeline and Thematic FGD) were carried out to complement the semi-structured interviews.</w:t>
      </w:r>
      <w:r w:rsidR="00E76B44" w:rsidRPr="00905FD8">
        <w:t xml:space="preserve"> </w:t>
      </w:r>
      <w:r w:rsidR="00060521">
        <w:t xml:space="preserve">Figure 2 </w:t>
      </w:r>
      <w:r w:rsidR="00AA20DB" w:rsidRPr="00905FD8">
        <w:t>shows the selected field sites.</w:t>
      </w:r>
      <w:r w:rsidR="00E76B44" w:rsidRPr="00905FD8">
        <w:t xml:space="preserve"> </w:t>
      </w:r>
      <w:r w:rsidR="00AA20DB" w:rsidRPr="00905FD8">
        <w:t xml:space="preserve">The red stars represent the </w:t>
      </w:r>
      <w:r w:rsidR="00117854">
        <w:t>m</w:t>
      </w:r>
      <w:r w:rsidR="00AA20DB" w:rsidRPr="00905FD8">
        <w:t>unicipalities.</w:t>
      </w:r>
      <w:r w:rsidR="00E76B44" w:rsidRPr="00905FD8">
        <w:t xml:space="preserve"> </w:t>
      </w:r>
      <w:r w:rsidR="00545CB0" w:rsidRPr="00905FD8">
        <w:t xml:space="preserve">Basic information on the three municipalities </w:t>
      </w:r>
      <w:r w:rsidR="00F452CA" w:rsidRPr="00905FD8">
        <w:t xml:space="preserve">is </w:t>
      </w:r>
      <w:r w:rsidR="00545CB0" w:rsidRPr="00905FD8">
        <w:t xml:space="preserve">found in Annex </w:t>
      </w:r>
      <w:r w:rsidR="00F305AD" w:rsidRPr="00905FD8">
        <w:t>7</w:t>
      </w:r>
      <w:r w:rsidR="00545CB0" w:rsidRPr="00905FD8">
        <w:t>.</w:t>
      </w:r>
    </w:p>
    <w:p w14:paraId="374E8B62" w14:textId="68B0240E" w:rsidR="00AA20DB" w:rsidRPr="00060521" w:rsidRDefault="009433A5" w:rsidP="009433A5">
      <w:pPr>
        <w:pStyle w:val="Caption"/>
      </w:pPr>
      <w:bookmarkStart w:id="29" w:name="_Toc489708570"/>
      <w:r>
        <w:t xml:space="preserve">Table </w:t>
      </w:r>
      <w:r w:rsidR="00592758">
        <w:fldChar w:fldCharType="begin"/>
      </w:r>
      <w:r w:rsidR="00592758">
        <w:instrText xml:space="preserve"> SEQ Table \* ARABIC </w:instrText>
      </w:r>
      <w:r w:rsidR="00592758">
        <w:fldChar w:fldCharType="separate"/>
      </w:r>
      <w:r>
        <w:rPr>
          <w:noProof/>
        </w:rPr>
        <w:t>4</w:t>
      </w:r>
      <w:r w:rsidR="00592758">
        <w:rPr>
          <w:noProof/>
        </w:rPr>
        <w:fldChar w:fldCharType="end"/>
      </w:r>
      <w:r w:rsidR="00AA20DB" w:rsidRPr="00060521">
        <w:t>:</w:t>
      </w:r>
      <w:r w:rsidR="00E76B44" w:rsidRPr="00060521">
        <w:t xml:space="preserve"> </w:t>
      </w:r>
      <w:r w:rsidR="00AA20DB" w:rsidRPr="00060521">
        <w:t>Municipality Case Studies and Province and Districts visited</w:t>
      </w:r>
      <w:bookmarkEnd w:id="29"/>
    </w:p>
    <w:tbl>
      <w:tblPr>
        <w:tblStyle w:val="TableGrid"/>
        <w:tblW w:w="8926" w:type="dxa"/>
        <w:tblLook w:val="04A0" w:firstRow="1" w:lastRow="0" w:firstColumn="1" w:lastColumn="0" w:noHBand="0" w:noVBand="1"/>
      </w:tblPr>
      <w:tblGrid>
        <w:gridCol w:w="1555"/>
        <w:gridCol w:w="1984"/>
        <w:gridCol w:w="5387"/>
      </w:tblGrid>
      <w:tr w:rsidR="00AA20DB" w:rsidRPr="00905FD8" w14:paraId="20CBD653" w14:textId="77777777" w:rsidTr="00DB28C7">
        <w:tc>
          <w:tcPr>
            <w:tcW w:w="1555" w:type="dxa"/>
            <w:shd w:val="clear" w:color="auto" w:fill="D9D9D9" w:themeFill="background1" w:themeFillShade="D9"/>
          </w:tcPr>
          <w:p w14:paraId="5B460B96" w14:textId="77777777" w:rsidR="00AA20DB" w:rsidRPr="00905FD8" w:rsidRDefault="00AA20DB" w:rsidP="00DB28C7">
            <w:pPr>
              <w:jc w:val="center"/>
              <w:rPr>
                <w:b/>
                <w:sz w:val="20"/>
                <w:szCs w:val="20"/>
              </w:rPr>
            </w:pPr>
            <w:r w:rsidRPr="00905FD8">
              <w:rPr>
                <w:b/>
                <w:sz w:val="20"/>
                <w:szCs w:val="20"/>
              </w:rPr>
              <w:t>Municipality</w:t>
            </w:r>
          </w:p>
        </w:tc>
        <w:tc>
          <w:tcPr>
            <w:tcW w:w="1984" w:type="dxa"/>
            <w:shd w:val="clear" w:color="auto" w:fill="D9D9D9" w:themeFill="background1" w:themeFillShade="D9"/>
          </w:tcPr>
          <w:p w14:paraId="2937634B" w14:textId="77777777" w:rsidR="00AA20DB" w:rsidRPr="00905FD8" w:rsidRDefault="00AA20DB" w:rsidP="00DB28C7">
            <w:pPr>
              <w:jc w:val="center"/>
              <w:rPr>
                <w:b/>
                <w:sz w:val="20"/>
                <w:szCs w:val="20"/>
              </w:rPr>
            </w:pPr>
            <w:r w:rsidRPr="00905FD8">
              <w:rPr>
                <w:b/>
                <w:sz w:val="20"/>
                <w:szCs w:val="20"/>
              </w:rPr>
              <w:t>Location (Province, District)</w:t>
            </w:r>
          </w:p>
        </w:tc>
        <w:tc>
          <w:tcPr>
            <w:tcW w:w="5387" w:type="dxa"/>
            <w:shd w:val="clear" w:color="auto" w:fill="D9D9D9" w:themeFill="background1" w:themeFillShade="D9"/>
          </w:tcPr>
          <w:p w14:paraId="4CE8FA01" w14:textId="77777777" w:rsidR="00AA20DB" w:rsidRPr="00905FD8" w:rsidRDefault="00AA20DB" w:rsidP="00DB28C7">
            <w:pPr>
              <w:jc w:val="center"/>
              <w:rPr>
                <w:b/>
                <w:sz w:val="20"/>
                <w:szCs w:val="20"/>
              </w:rPr>
            </w:pPr>
            <w:r w:rsidRPr="00905FD8">
              <w:rPr>
                <w:b/>
                <w:sz w:val="20"/>
                <w:szCs w:val="20"/>
              </w:rPr>
              <w:t>Projects</w:t>
            </w:r>
          </w:p>
        </w:tc>
      </w:tr>
      <w:tr w:rsidR="00AA20DB" w:rsidRPr="00905FD8" w14:paraId="2FB1BD3F" w14:textId="77777777" w:rsidTr="00DB28C7">
        <w:tc>
          <w:tcPr>
            <w:tcW w:w="1555" w:type="dxa"/>
          </w:tcPr>
          <w:p w14:paraId="46E9FF73" w14:textId="77777777" w:rsidR="00AA20DB" w:rsidRPr="00905FD8" w:rsidRDefault="00AA20DB" w:rsidP="00DB28C7">
            <w:pPr>
              <w:rPr>
                <w:sz w:val="20"/>
                <w:szCs w:val="20"/>
              </w:rPr>
            </w:pPr>
            <w:r w:rsidRPr="00905FD8">
              <w:rPr>
                <w:sz w:val="20"/>
                <w:szCs w:val="20"/>
              </w:rPr>
              <w:t>Kulundu</w:t>
            </w:r>
          </w:p>
        </w:tc>
        <w:tc>
          <w:tcPr>
            <w:tcW w:w="1984" w:type="dxa"/>
          </w:tcPr>
          <w:p w14:paraId="19F9BBB1" w14:textId="77777777" w:rsidR="00AA20DB" w:rsidRPr="00905FD8" w:rsidRDefault="00AA20DB" w:rsidP="00DB28C7">
            <w:pPr>
              <w:rPr>
                <w:sz w:val="20"/>
                <w:szCs w:val="20"/>
              </w:rPr>
            </w:pPr>
            <w:r w:rsidRPr="00905FD8">
              <w:rPr>
                <w:sz w:val="20"/>
                <w:szCs w:val="20"/>
              </w:rPr>
              <w:t>Batken, Leylek</w:t>
            </w:r>
          </w:p>
        </w:tc>
        <w:tc>
          <w:tcPr>
            <w:tcW w:w="5387" w:type="dxa"/>
          </w:tcPr>
          <w:p w14:paraId="1CA231C5" w14:textId="77777777" w:rsidR="00AA20DB" w:rsidRPr="00905FD8" w:rsidRDefault="00AA20DB" w:rsidP="008572FA">
            <w:pPr>
              <w:pStyle w:val="ListParagraph"/>
              <w:numPr>
                <w:ilvl w:val="0"/>
                <w:numId w:val="104"/>
              </w:numPr>
              <w:rPr>
                <w:sz w:val="20"/>
                <w:szCs w:val="20"/>
              </w:rPr>
            </w:pPr>
            <w:r w:rsidRPr="00905FD8">
              <w:rPr>
                <w:sz w:val="20"/>
                <w:szCs w:val="20"/>
              </w:rPr>
              <w:t>Strengthening capacities of LSGs (UNICEF/UNDP)</w:t>
            </w:r>
          </w:p>
          <w:p w14:paraId="155C1C73" w14:textId="77777777" w:rsidR="00AA20DB" w:rsidRPr="00905FD8" w:rsidRDefault="00AA20DB" w:rsidP="008572FA">
            <w:pPr>
              <w:pStyle w:val="ListParagraph"/>
              <w:numPr>
                <w:ilvl w:val="0"/>
                <w:numId w:val="104"/>
              </w:numPr>
              <w:rPr>
                <w:sz w:val="20"/>
                <w:szCs w:val="20"/>
              </w:rPr>
            </w:pPr>
            <w:r w:rsidRPr="00905FD8">
              <w:rPr>
                <w:sz w:val="20"/>
                <w:szCs w:val="20"/>
              </w:rPr>
              <w:t>Building Constituency for Peace (UN Women)</w:t>
            </w:r>
          </w:p>
          <w:p w14:paraId="09BC1F01" w14:textId="77777777" w:rsidR="00AA20DB" w:rsidRPr="00905FD8" w:rsidRDefault="00AA20DB" w:rsidP="008572FA">
            <w:pPr>
              <w:pStyle w:val="ListParagraph"/>
              <w:numPr>
                <w:ilvl w:val="0"/>
                <w:numId w:val="104"/>
              </w:numPr>
              <w:rPr>
                <w:sz w:val="20"/>
                <w:szCs w:val="20"/>
              </w:rPr>
            </w:pPr>
            <w:r w:rsidRPr="00905FD8">
              <w:rPr>
                <w:sz w:val="20"/>
                <w:szCs w:val="20"/>
              </w:rPr>
              <w:t>Building Trust and Confidence (UNHCR)</w:t>
            </w:r>
          </w:p>
          <w:p w14:paraId="10FE17D2" w14:textId="77777777" w:rsidR="00AA20DB" w:rsidRPr="00905FD8" w:rsidRDefault="00AA20DB" w:rsidP="008572FA">
            <w:pPr>
              <w:pStyle w:val="ListParagraph"/>
              <w:numPr>
                <w:ilvl w:val="0"/>
                <w:numId w:val="104"/>
              </w:numPr>
              <w:rPr>
                <w:sz w:val="20"/>
                <w:szCs w:val="20"/>
              </w:rPr>
            </w:pPr>
            <w:r w:rsidRPr="00905FD8">
              <w:rPr>
                <w:sz w:val="20"/>
                <w:szCs w:val="20"/>
              </w:rPr>
              <w:t>Multi-Sectoral Cooperation (UNFPA)</w:t>
            </w:r>
          </w:p>
          <w:p w14:paraId="7EE49E70" w14:textId="77777777" w:rsidR="00AA20DB" w:rsidRPr="00905FD8" w:rsidRDefault="00AA20DB" w:rsidP="008572FA">
            <w:pPr>
              <w:pStyle w:val="ListParagraph"/>
              <w:numPr>
                <w:ilvl w:val="0"/>
                <w:numId w:val="104"/>
              </w:numPr>
              <w:rPr>
                <w:sz w:val="20"/>
                <w:szCs w:val="20"/>
              </w:rPr>
            </w:pPr>
            <w:r w:rsidRPr="00905FD8">
              <w:rPr>
                <w:sz w:val="20"/>
                <w:szCs w:val="20"/>
              </w:rPr>
              <w:t>Youth for Peaceful Change (UNDP/UNICEF/UNFPA)</w:t>
            </w:r>
          </w:p>
          <w:p w14:paraId="2DE7C65E" w14:textId="1BF193C1" w:rsidR="00AA20DB" w:rsidRPr="00905FD8" w:rsidRDefault="00AA20DB" w:rsidP="008572FA">
            <w:pPr>
              <w:pStyle w:val="ListParagraph"/>
              <w:numPr>
                <w:ilvl w:val="0"/>
                <w:numId w:val="104"/>
              </w:numPr>
              <w:rPr>
                <w:sz w:val="20"/>
                <w:szCs w:val="20"/>
              </w:rPr>
            </w:pPr>
            <w:r w:rsidRPr="00905FD8">
              <w:rPr>
                <w:sz w:val="20"/>
                <w:szCs w:val="20"/>
              </w:rPr>
              <w:t>Peace and Trust (UNODC)</w:t>
            </w:r>
          </w:p>
        </w:tc>
      </w:tr>
      <w:tr w:rsidR="00AA20DB" w:rsidRPr="00905FD8" w14:paraId="445A91FC" w14:textId="77777777" w:rsidTr="00DB28C7">
        <w:tc>
          <w:tcPr>
            <w:tcW w:w="1555" w:type="dxa"/>
          </w:tcPr>
          <w:p w14:paraId="50B5DD19" w14:textId="77777777" w:rsidR="00AA20DB" w:rsidRPr="00905FD8" w:rsidRDefault="00AA20DB" w:rsidP="00DB28C7">
            <w:pPr>
              <w:rPr>
                <w:sz w:val="20"/>
                <w:szCs w:val="20"/>
              </w:rPr>
            </w:pPr>
            <w:r w:rsidRPr="00905FD8">
              <w:rPr>
                <w:sz w:val="20"/>
                <w:szCs w:val="20"/>
              </w:rPr>
              <w:t>Shark</w:t>
            </w:r>
          </w:p>
        </w:tc>
        <w:tc>
          <w:tcPr>
            <w:tcW w:w="1984" w:type="dxa"/>
          </w:tcPr>
          <w:p w14:paraId="6BEFDF4C" w14:textId="77777777" w:rsidR="00AA20DB" w:rsidRPr="00905FD8" w:rsidRDefault="00AA20DB" w:rsidP="00DB28C7">
            <w:pPr>
              <w:rPr>
                <w:sz w:val="20"/>
                <w:szCs w:val="20"/>
              </w:rPr>
            </w:pPr>
            <w:r w:rsidRPr="00905FD8">
              <w:rPr>
                <w:sz w:val="20"/>
                <w:szCs w:val="20"/>
              </w:rPr>
              <w:t>Osh, Kara-Suu</w:t>
            </w:r>
          </w:p>
        </w:tc>
        <w:tc>
          <w:tcPr>
            <w:tcW w:w="5387" w:type="dxa"/>
          </w:tcPr>
          <w:p w14:paraId="6C5650EE" w14:textId="77777777" w:rsidR="00AA20DB" w:rsidRPr="00905FD8" w:rsidRDefault="00AA20DB" w:rsidP="008572FA">
            <w:pPr>
              <w:pStyle w:val="ListParagraph"/>
              <w:numPr>
                <w:ilvl w:val="0"/>
                <w:numId w:val="102"/>
              </w:numPr>
              <w:rPr>
                <w:sz w:val="20"/>
                <w:szCs w:val="20"/>
              </w:rPr>
            </w:pPr>
            <w:r w:rsidRPr="00905FD8">
              <w:rPr>
                <w:sz w:val="20"/>
                <w:szCs w:val="20"/>
              </w:rPr>
              <w:t>Strengthening capacities of LSGs (UNICEF/UNDP)</w:t>
            </w:r>
          </w:p>
          <w:p w14:paraId="466BB113" w14:textId="77777777" w:rsidR="00AA20DB" w:rsidRPr="00905FD8" w:rsidRDefault="00AA20DB" w:rsidP="008572FA">
            <w:pPr>
              <w:pStyle w:val="ListParagraph"/>
              <w:numPr>
                <w:ilvl w:val="0"/>
                <w:numId w:val="102"/>
              </w:numPr>
              <w:rPr>
                <w:sz w:val="20"/>
                <w:szCs w:val="20"/>
              </w:rPr>
            </w:pPr>
            <w:r w:rsidRPr="00905FD8">
              <w:rPr>
                <w:sz w:val="20"/>
                <w:szCs w:val="20"/>
              </w:rPr>
              <w:t>Building Trust and Confidence (UNHCR)</w:t>
            </w:r>
          </w:p>
          <w:p w14:paraId="2C74EE0F" w14:textId="77777777" w:rsidR="00AA20DB" w:rsidRPr="00905FD8" w:rsidRDefault="00AA20DB" w:rsidP="008572FA">
            <w:pPr>
              <w:pStyle w:val="ListParagraph"/>
              <w:numPr>
                <w:ilvl w:val="0"/>
                <w:numId w:val="102"/>
              </w:numPr>
              <w:rPr>
                <w:sz w:val="20"/>
                <w:szCs w:val="20"/>
              </w:rPr>
            </w:pPr>
            <w:r w:rsidRPr="00905FD8">
              <w:rPr>
                <w:sz w:val="20"/>
                <w:szCs w:val="20"/>
              </w:rPr>
              <w:t>Multi-Sectoral Cooperation (UNFPA)</w:t>
            </w:r>
          </w:p>
          <w:p w14:paraId="1CDD8C38" w14:textId="77777777" w:rsidR="00AA20DB" w:rsidRPr="00905FD8" w:rsidRDefault="00AA20DB" w:rsidP="008572FA">
            <w:pPr>
              <w:pStyle w:val="ListParagraph"/>
              <w:numPr>
                <w:ilvl w:val="0"/>
                <w:numId w:val="102"/>
              </w:numPr>
              <w:rPr>
                <w:sz w:val="20"/>
                <w:szCs w:val="20"/>
              </w:rPr>
            </w:pPr>
            <w:r w:rsidRPr="00905FD8">
              <w:rPr>
                <w:sz w:val="20"/>
                <w:szCs w:val="20"/>
              </w:rPr>
              <w:t>Youth for Peaceful Change (UNDP/UNICEF/UNFPA)</w:t>
            </w:r>
          </w:p>
          <w:p w14:paraId="7A5900DB" w14:textId="77777777" w:rsidR="00AA20DB" w:rsidRPr="00905FD8" w:rsidRDefault="00AA20DB" w:rsidP="008572FA">
            <w:pPr>
              <w:pStyle w:val="ListParagraph"/>
              <w:numPr>
                <w:ilvl w:val="0"/>
                <w:numId w:val="102"/>
              </w:numPr>
              <w:rPr>
                <w:sz w:val="20"/>
                <w:szCs w:val="20"/>
              </w:rPr>
            </w:pPr>
            <w:r w:rsidRPr="00905FD8">
              <w:rPr>
                <w:sz w:val="20"/>
                <w:szCs w:val="20"/>
              </w:rPr>
              <w:t>Peace and Trust (UNODC)</w:t>
            </w:r>
          </w:p>
          <w:p w14:paraId="0937FFBC" w14:textId="1DBE120E" w:rsidR="00AA20DB" w:rsidRPr="00905FD8" w:rsidRDefault="00AA20DB" w:rsidP="008572FA">
            <w:pPr>
              <w:pStyle w:val="ListParagraph"/>
              <w:numPr>
                <w:ilvl w:val="0"/>
                <w:numId w:val="102"/>
              </w:numPr>
              <w:rPr>
                <w:sz w:val="20"/>
                <w:szCs w:val="20"/>
              </w:rPr>
            </w:pPr>
            <w:r w:rsidRPr="00905FD8">
              <w:rPr>
                <w:sz w:val="20"/>
                <w:szCs w:val="20"/>
              </w:rPr>
              <w:t>Unity in Diversity (UNICEF/OHCHR)</w:t>
            </w:r>
          </w:p>
        </w:tc>
      </w:tr>
      <w:tr w:rsidR="00AA20DB" w:rsidRPr="00905FD8" w14:paraId="0442E3DF" w14:textId="77777777" w:rsidTr="00DB28C7">
        <w:tc>
          <w:tcPr>
            <w:tcW w:w="1555" w:type="dxa"/>
          </w:tcPr>
          <w:p w14:paraId="619F3D59" w14:textId="77777777" w:rsidR="00AA20DB" w:rsidRPr="00905FD8" w:rsidRDefault="00AA20DB" w:rsidP="00DB28C7">
            <w:pPr>
              <w:rPr>
                <w:sz w:val="20"/>
                <w:szCs w:val="20"/>
              </w:rPr>
            </w:pPr>
            <w:r w:rsidRPr="00905FD8">
              <w:rPr>
                <w:sz w:val="20"/>
                <w:szCs w:val="20"/>
              </w:rPr>
              <w:t>Suzak</w:t>
            </w:r>
          </w:p>
        </w:tc>
        <w:tc>
          <w:tcPr>
            <w:tcW w:w="1984" w:type="dxa"/>
          </w:tcPr>
          <w:p w14:paraId="35016024" w14:textId="77777777" w:rsidR="00AA20DB" w:rsidRPr="00905FD8" w:rsidRDefault="00AA20DB" w:rsidP="00DB28C7">
            <w:pPr>
              <w:rPr>
                <w:sz w:val="20"/>
                <w:szCs w:val="20"/>
              </w:rPr>
            </w:pPr>
            <w:r w:rsidRPr="00905FD8">
              <w:rPr>
                <w:sz w:val="20"/>
                <w:szCs w:val="20"/>
              </w:rPr>
              <w:t>Jalalabad, Suzak</w:t>
            </w:r>
          </w:p>
        </w:tc>
        <w:tc>
          <w:tcPr>
            <w:tcW w:w="5387" w:type="dxa"/>
          </w:tcPr>
          <w:p w14:paraId="10D212A2" w14:textId="77777777" w:rsidR="00AA20DB" w:rsidRPr="00905FD8" w:rsidRDefault="00AA20DB" w:rsidP="008572FA">
            <w:pPr>
              <w:pStyle w:val="ListParagraph"/>
              <w:numPr>
                <w:ilvl w:val="0"/>
                <w:numId w:val="103"/>
              </w:numPr>
              <w:rPr>
                <w:sz w:val="20"/>
                <w:szCs w:val="20"/>
              </w:rPr>
            </w:pPr>
            <w:r w:rsidRPr="00905FD8">
              <w:rPr>
                <w:sz w:val="20"/>
                <w:szCs w:val="20"/>
              </w:rPr>
              <w:t>Building Trust and Confidence (UNHCR)</w:t>
            </w:r>
          </w:p>
          <w:p w14:paraId="66218440" w14:textId="77777777" w:rsidR="00AA20DB" w:rsidRPr="00905FD8" w:rsidRDefault="00AA20DB" w:rsidP="008572FA">
            <w:pPr>
              <w:pStyle w:val="ListParagraph"/>
              <w:numPr>
                <w:ilvl w:val="0"/>
                <w:numId w:val="103"/>
              </w:numPr>
              <w:rPr>
                <w:sz w:val="20"/>
                <w:szCs w:val="20"/>
              </w:rPr>
            </w:pPr>
            <w:r w:rsidRPr="00905FD8">
              <w:rPr>
                <w:sz w:val="20"/>
                <w:szCs w:val="20"/>
              </w:rPr>
              <w:t>Multi-Sectoral Cooperation (UNFPA)</w:t>
            </w:r>
          </w:p>
          <w:p w14:paraId="2EDB7C51" w14:textId="77777777" w:rsidR="00AA20DB" w:rsidRPr="00905FD8" w:rsidRDefault="00AA20DB" w:rsidP="008572FA">
            <w:pPr>
              <w:pStyle w:val="ListParagraph"/>
              <w:numPr>
                <w:ilvl w:val="0"/>
                <w:numId w:val="103"/>
              </w:numPr>
              <w:rPr>
                <w:sz w:val="20"/>
                <w:szCs w:val="20"/>
              </w:rPr>
            </w:pPr>
            <w:r w:rsidRPr="00905FD8">
              <w:rPr>
                <w:sz w:val="20"/>
                <w:szCs w:val="20"/>
              </w:rPr>
              <w:t>Improving the Rule of Law (UNDP)</w:t>
            </w:r>
          </w:p>
          <w:p w14:paraId="353D0CF0" w14:textId="77777777" w:rsidR="00AA20DB" w:rsidRPr="00905FD8" w:rsidRDefault="00AA20DB" w:rsidP="008572FA">
            <w:pPr>
              <w:pStyle w:val="ListParagraph"/>
              <w:numPr>
                <w:ilvl w:val="0"/>
                <w:numId w:val="103"/>
              </w:numPr>
              <w:rPr>
                <w:sz w:val="20"/>
                <w:szCs w:val="20"/>
              </w:rPr>
            </w:pPr>
            <w:r w:rsidRPr="00905FD8">
              <w:rPr>
                <w:sz w:val="20"/>
                <w:szCs w:val="20"/>
              </w:rPr>
              <w:t>Peace and Trust (UNODC)</w:t>
            </w:r>
          </w:p>
          <w:p w14:paraId="0BCE4BE9" w14:textId="1FC76CBE" w:rsidR="00AA20DB" w:rsidRPr="00905FD8" w:rsidRDefault="00AA20DB" w:rsidP="008572FA">
            <w:pPr>
              <w:pStyle w:val="ListParagraph"/>
              <w:numPr>
                <w:ilvl w:val="0"/>
                <w:numId w:val="103"/>
              </w:numPr>
              <w:rPr>
                <w:sz w:val="20"/>
                <w:szCs w:val="20"/>
              </w:rPr>
            </w:pPr>
            <w:r w:rsidRPr="00905FD8">
              <w:rPr>
                <w:sz w:val="20"/>
                <w:szCs w:val="20"/>
              </w:rPr>
              <w:t>Unity in Diversity (UNICEF/OHCHR)</w:t>
            </w:r>
          </w:p>
        </w:tc>
      </w:tr>
    </w:tbl>
    <w:p w14:paraId="6B12A17A" w14:textId="563D7C7C" w:rsidR="001C0986" w:rsidRDefault="001C0986">
      <w:pPr>
        <w:rPr>
          <w:b/>
        </w:rPr>
      </w:pPr>
    </w:p>
    <w:p w14:paraId="68E863AF" w14:textId="675C0188" w:rsidR="00AA20DB" w:rsidRPr="00060521" w:rsidRDefault="00060521" w:rsidP="00060521">
      <w:pPr>
        <w:pStyle w:val="Caption"/>
      </w:pPr>
      <w:bookmarkStart w:id="30" w:name="_Toc489708581"/>
      <w:r w:rsidRPr="00060521">
        <w:t xml:space="preserve">Figure </w:t>
      </w:r>
      <w:r w:rsidR="00592758">
        <w:fldChar w:fldCharType="begin"/>
      </w:r>
      <w:r w:rsidR="00592758">
        <w:instrText xml:space="preserve"> SEQ Figure \* ARABIC </w:instrText>
      </w:r>
      <w:r w:rsidR="00592758">
        <w:fldChar w:fldCharType="separate"/>
      </w:r>
      <w:r w:rsidRPr="00060521">
        <w:t>2</w:t>
      </w:r>
      <w:r w:rsidR="00592758">
        <w:fldChar w:fldCharType="end"/>
      </w:r>
      <w:r w:rsidR="00AA20DB" w:rsidRPr="00060521">
        <w:t>:</w:t>
      </w:r>
      <w:r w:rsidR="00E76B44" w:rsidRPr="00060521">
        <w:t xml:space="preserve"> </w:t>
      </w:r>
      <w:r w:rsidR="00AA20DB" w:rsidRPr="00060521">
        <w:t>Selected Case Study Sites (Red) and Provincial and District Cent</w:t>
      </w:r>
      <w:r>
        <w:t>e</w:t>
      </w:r>
      <w:r w:rsidR="00AA20DB" w:rsidRPr="00060521">
        <w:t>rs</w:t>
      </w:r>
      <w:bookmarkEnd w:id="30"/>
    </w:p>
    <w:p w14:paraId="364526AA" w14:textId="39F0B8C4" w:rsidR="00AA20DB" w:rsidRPr="00905FD8" w:rsidRDefault="00BF0C88" w:rsidP="00AA20DB">
      <w:pPr>
        <w:rPr>
          <w:b/>
        </w:rPr>
      </w:pPr>
      <w:r w:rsidRPr="00905FD8">
        <w:rPr>
          <w:b/>
          <w:noProof/>
        </w:rPr>
        <mc:AlternateContent>
          <mc:Choice Requires="wps">
            <w:drawing>
              <wp:anchor distT="0" distB="0" distL="114300" distR="114300" simplePos="0" relativeHeight="251671552" behindDoc="0" locked="0" layoutInCell="1" allowOverlap="1" wp14:anchorId="4E5FC1D0" wp14:editId="10CD9599">
                <wp:simplePos x="0" y="0"/>
                <wp:positionH relativeFrom="column">
                  <wp:posOffset>2907665</wp:posOffset>
                </wp:positionH>
                <wp:positionV relativeFrom="paragraph">
                  <wp:posOffset>315595</wp:posOffset>
                </wp:positionV>
                <wp:extent cx="178435" cy="237490"/>
                <wp:effectExtent l="25400" t="50800" r="50165" b="67310"/>
                <wp:wrapNone/>
                <wp:docPr id="34" name="Estrella de 5 puntas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237490"/>
                        </a:xfrm>
                        <a:prstGeom prst="star5">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D1875" id="Estrella de 5 puntas 34" o:spid="_x0000_s1026" style="position:absolute;margin-left:228.95pt;margin-top:24.85pt;width:14.05pt;height:18.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435,237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ltoAIAAJMFAAAOAAAAZHJzL2Uyb0RvYy54bWysVE1v2zAMvQ/YfxB0X+2kydoadYqsXYcB&#10;QVusHXpWZCk2JosapXzt14+SHbdrix2G+SCIJvlIPpE8v9i1hm0U+gZsyUdHOWfKSqgauyr594fr&#10;D6ec+SBsJQxYVfK98vxi9v7d+dYVagw1mEohIxDri60reR2CK7LMy1q1wh+BU5aUGrAVgURcZRWK&#10;LaG3Jhvn+cdsC1g5BKm8p79XnZLPEr7WSoZbrb0KzJSccgvpxHQu45nNzkWxQuHqRvZpiH/IohWN&#10;paAD1JUIgq2xeQXVNhLBgw5HEtoMtG6kSjVQNaP8RTX3tXAq1ULkeDfQ5P8frLzZ3CFrqpIfTziz&#10;oqU3+uwDKmMEqxSbMre2QXhGauJq63xBLvfuDmO13i1A/vCkyP7QRMH3NjuNbbSlWtkuEb8fiFe7&#10;wCT9HJ2cTo6nnElSjY9PJmfpYTJRHJwd+vBFQcvipeTUUThNfIvNwocYXxQHm5QYmKa6boxJAq6W&#10;lwbZRsQmyD/l0wO8fzJLBXQ5p+zD3qjobOw3pYkgynKcIqbWVAOekFLZMOpUtSDKUphpTl9kjBIb&#10;PJKUACOypvQG7B4gtv1r7A6mt4+uKnX24Jz/LbHOefBIkcGGwbltLOBbAIaq6iN39v0r+46ayNIS&#10;qj21D0I3V97J64YeaCF8uBNIg0QjR8sh3NKhDWxLDv2Nsxrw11v/oz31N2k529Jg0mv/XAtUnJmv&#10;ljr/bDSZxElOwmR6MiYBn2uWzzV23V4CPfuI1pCT6RrtgzlcNUL7SDtkHqOSSlhJsUsuAx6Ey9At&#10;DNpCUs3nyYym14mwsPdORvDIauy/h92jQNd3aaD2voHDEIviRa92ttHTwnwdQDepkZ947fmmyU+N&#10;02+puFqey8nqaZfOfgMAAP//AwBQSwMEFAAGAAgAAAAhANrwSoDdAAAACQEAAA8AAABkcnMvZG93&#10;bnJldi54bWxMj01PwzAMhu9I/IfISNxYOjT6RdMJIeDEhQE9Z61pC43TJena/XvMadxs+dHr5y22&#10;ixnEEZ3vLSlYryIQSLVtemoVfLw/36QgfNDU6MESKjihh215eVHovLEzveFxF1rBIeRzraALYcyl&#10;9HWHRvuVHZH49mWd0YFX18rG6ZnDzSBvoyiWRvfEHzo94mOH9c9uMgqqJ1fpE35GVeJeswNN8ff8&#10;clDq+mp5uAcRcAlnGP70WR1KdtrbiRovBgWbuyRjlIcsAcHAJo253F5BmqxBloX836D8BQAA//8D&#10;AFBLAQItABQABgAIAAAAIQC2gziS/gAAAOEBAAATAAAAAAAAAAAAAAAAAAAAAABbQ29udGVudF9U&#10;eXBlc10ueG1sUEsBAi0AFAAGAAgAAAAhADj9If/WAAAAlAEAAAsAAAAAAAAAAAAAAAAALwEAAF9y&#10;ZWxzLy5yZWxzUEsBAi0AFAAGAAgAAAAhACP8qW2gAgAAkwUAAA4AAAAAAAAAAAAAAAAALgIAAGRy&#10;cy9lMm9Eb2MueG1sUEsBAi0AFAAGAAgAAAAhANrwSoDdAAAACQEAAA8AAAAAAAAAAAAAAAAA+gQA&#10;AGRycy9kb3ducmV2LnhtbFBLBQYAAAAABAAEAPMAAAAEBgAAAAA=&#10;" path="m,90713r68156,1l89218,r21061,90714l178435,90713r-55140,56063l144357,237489,89218,181425,34078,237489,55140,146776,,90713xe" fillcolor="#00b050" strokecolor="#243f60 [1604]" strokeweight="2pt">
                <v:path arrowok="t" o:connecttype="custom" o:connectlocs="0,90713;68156,90714;89218,0;110279,90714;178435,90713;123295,146776;144357,237489;89218,181425;34078,237489;55140,146776;0,90713" o:connectangles="0,0,0,0,0,0,0,0,0,0,0"/>
              </v:shape>
            </w:pict>
          </mc:Fallback>
        </mc:AlternateContent>
      </w:r>
      <w:r w:rsidRPr="00905FD8">
        <w:rPr>
          <w:b/>
          <w:noProof/>
        </w:rPr>
        <mc:AlternateContent>
          <mc:Choice Requires="wps">
            <w:drawing>
              <wp:anchor distT="0" distB="0" distL="114300" distR="114300" simplePos="0" relativeHeight="251665408" behindDoc="0" locked="0" layoutInCell="1" allowOverlap="1" wp14:anchorId="4A9B29AB" wp14:editId="0C31BDBB">
                <wp:simplePos x="0" y="0"/>
                <wp:positionH relativeFrom="column">
                  <wp:posOffset>2087880</wp:posOffset>
                </wp:positionH>
                <wp:positionV relativeFrom="paragraph">
                  <wp:posOffset>1484630</wp:posOffset>
                </wp:positionV>
                <wp:extent cx="178435" cy="237490"/>
                <wp:effectExtent l="25400" t="50800" r="50165" b="67310"/>
                <wp:wrapNone/>
                <wp:docPr id="35" name="Estrella de 5 puntas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237490"/>
                        </a:xfrm>
                        <a:prstGeom prst="star5">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62345" id="Estrella de 5 puntas 35" o:spid="_x0000_s1026" style="position:absolute;margin-left:164.4pt;margin-top:116.9pt;width:14.05pt;height:1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435,237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B7LnwIAAJMFAAAOAAAAZHJzL2Uyb0RvYy54bWysVE1v2zAMvQ/YfxB0X+2kydoadYqsXYcB&#10;QVusHXpmZCk2JksapXzt14+SHbdrix2G+SCIJvlIPpE8v9i1mm0k+saako+Ocs6kEbZqzKrk3x+u&#10;P5xy5gOYCrQ1suR76fnF7P27860r5NjWVlcSGYEYX2xdyesQXJFlXtSyBX9knTSkVBZbCCTiKqsQ&#10;toTe6myc5x+zrcXKoRXSe/p71Sn5LOErJUW4VcrLwHTJKbeQTkznMp7Z7ByKFYKrG9GnAf+QRQuN&#10;oaAD1BUEYGtsXkG1jUDrrQpHwraZVaoRMtVA1YzyF9Xc1+BkqoXI8W6gyf8/WHGzuUPWVCU/nnJm&#10;oKU3+uwDSq2BVZJNmVubAJ6RmrjaOl+Qy727w1itdwsrfnhSZH9oouB7m53CNtpSrWyXiN8PxMtd&#10;YIJ+jk5OJzG+INX4+GRylh4mg+Lg7NCHL9K2LF5KTh2F08Q3bBY+xPhQHGxSYlY31XWjdRJwtbzU&#10;yDYQmyD/lE8P8P7JLBXQ5ZyyD3sto7M236QigijLcYqYWlMOeCCENGHUqWogylKYaU5fZIwSGzyS&#10;lAAjsqL0BuweILb9a+wOprePrjJ19uCc/y2xznnwSJGtCYNz2xiLbwFoqqqP3Nn3r+w7aiJLS1vt&#10;qX3QdnPlnbhu6IEW4MMdIA0SjRwth3BLh9J2W3Lb3zirLf5663+0p/4mLWdbGkx67Z9rQMmZ/mqo&#10;889Gk0mc5CRMpidjEvC5ZvlcY9btpaVnH9EaciJdo33Qh6tC2z7SDpnHqKQCIyh2yUXAg3AZuoVB&#10;W0jI+TyZ0fQ6CAtz70QEj6zG/nvYPQK6vksDtfeNPQwxFC96tbONnsbO18GqJjXyE6893zT5qXH6&#10;LRVXy3M5WT3t0tlvAAAA//8DAFBLAwQUAAYACAAAACEAz/ooQ98AAAALAQAADwAAAGRycy9kb3du&#10;cmV2LnhtbEyPQU+DQBCF7yb+h82YeLNLIdIWWRpj1JMXq3LewhSo7CzdXQr9944nvc28eXnvm3w7&#10;m16c0fnOkoLlIgKBVNm6o0bB58fL3RqED5pq3VtCBRf0sC2ur3Kd1XaidzzvQiM4hHymFbQhDJmU&#10;vmrRaL+wAxLfDtYZHXh1jaydnjjc9DKOolQa3RE3tHrApxar791oFJTPrtQX/IrKlXvbnGhMj9Pr&#10;Sanbm/nxAUTAOfyZ4Ref0aFgpr0dqfaiV5DEa0YPCuIk4YEdyX26AbFnZbWMQRa5/P9D8QMAAP//&#10;AwBQSwECLQAUAAYACAAAACEAtoM4kv4AAADhAQAAEwAAAAAAAAAAAAAAAAAAAAAAW0NvbnRlbnRf&#10;VHlwZXNdLnhtbFBLAQItABQABgAIAAAAIQA4/SH/1gAAAJQBAAALAAAAAAAAAAAAAAAAAC8BAABf&#10;cmVscy8ucmVsc1BLAQItABQABgAIAAAAIQAFAB7LnwIAAJMFAAAOAAAAAAAAAAAAAAAAAC4CAABk&#10;cnMvZTJvRG9jLnhtbFBLAQItABQABgAIAAAAIQDP+ihD3wAAAAsBAAAPAAAAAAAAAAAAAAAAAPkE&#10;AABkcnMvZG93bnJldi54bWxQSwUGAAAAAAQABADzAAAABQYAAAAA&#10;" path="m,90713r68156,1l89218,r21061,90714l178435,90713r-55140,56063l144357,237489,89218,181425,34078,237489,55140,146776,,90713xe" fillcolor="#00b050" strokecolor="#243f60 [1604]" strokeweight="2pt">
                <v:path arrowok="t" o:connecttype="custom" o:connectlocs="0,90713;68156,90714;89218,0;110279,90714;178435,90713;123295,146776;144357,237489;89218,181425;34078,237489;55140,146776;0,90713" o:connectangles="0,0,0,0,0,0,0,0,0,0,0"/>
              </v:shape>
            </w:pict>
          </mc:Fallback>
        </mc:AlternateContent>
      </w:r>
      <w:r w:rsidRPr="00905FD8">
        <w:rPr>
          <w:b/>
          <w:noProof/>
        </w:rPr>
        <mc:AlternateContent>
          <mc:Choice Requires="wps">
            <w:drawing>
              <wp:anchor distT="0" distB="0" distL="114300" distR="114300" simplePos="0" relativeHeight="251667456" behindDoc="0" locked="0" layoutInCell="1" allowOverlap="1" wp14:anchorId="3D9A6E8C" wp14:editId="25EF6E50">
                <wp:simplePos x="0" y="0"/>
                <wp:positionH relativeFrom="column">
                  <wp:posOffset>2218055</wp:posOffset>
                </wp:positionH>
                <wp:positionV relativeFrom="paragraph">
                  <wp:posOffset>1567815</wp:posOffset>
                </wp:positionV>
                <wp:extent cx="178435" cy="237490"/>
                <wp:effectExtent l="25400" t="50800" r="50165" b="67310"/>
                <wp:wrapNone/>
                <wp:docPr id="36" name="Estrella de 5 puntas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237490"/>
                        </a:xfrm>
                        <a:prstGeom prst="star5">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053D1" id="Estrella de 5 puntas 36" o:spid="_x0000_s1026" style="position:absolute;margin-left:174.65pt;margin-top:123.45pt;width:14.05pt;height:1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435,237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rf7oQIAAJMFAAAOAAAAZHJzL2Uyb0RvYy54bWysVMFu2zAMvQ/YPwi6r3bSZG2NOkXWrsOA&#10;oC3WDj0zspQYk0VNUuJkXz9KdtyuLXYY5oMgmuQj+UTy/GLXaLaVztdoSj46yjmTRmBVm1XJvz9c&#10;fzjlzAcwFWg0suR76fnF7P2789YWcoxr1JV0jECML1pb8nUItsgyL9ayAX+EVhpSKnQNBBLdKqsc&#10;tITe6Gyc5x+zFl1lHQrpPf296pR8lvCVkiLcKuVlYLrklFtIp0vnMp7Z7ByKlQO7rkWfBvxDFg3U&#10;hoIOUFcQgG1c/QqqqYVDjyocCWwyVKoWMtVA1YzyF9Xcr8HKVAuR4+1Ak/9/sOJme+dYXZX8+CNn&#10;Bhp6o88+OKk1sEqyKbMbE8AzUhNXrfUFudzbOxer9XaB4ocnRfaHJgq+t9kp10RbqpXtEvH7gXi5&#10;C0zQz9HJ6eR4ypkg1fj4ZHKWHiaD4uBsnQ9fJDYsXkpOHeWmiW/YLnyI8aE42KTEUNfVda11Etxq&#10;eakd20JsgvxTPj3A+yezVECXc8o+7LWMztp8k4oIoizHKWJqTTnggRDShFGnWgNRlsJMc/oiY5TY&#10;4JGkBBiRFaU3YPcAse1fY3cwvX10lamzB+f8b4l1zoNHiowmDM5NbdC9BaCpqj5yZ9+/su+oiSwt&#10;sdpT+zjs5spbcV3TAy3AhztwNEg0crQcwi0dSmNbcuxvnK3R/Xrrf7Sn/iYtZy0NJr32zw04yZn+&#10;aqjzz0aTSZzkJEymJ2MS3HPN8rnGbJpLpGcf0RqyIl2jfdCHq3LYPNIOmceopAIjKHbJRXAH4TJ0&#10;C4O2kJDzeTKj6bUQFubeiggeWY3997B7BGf7Lg3U3jd4GGIoXvRqZxs9Dc43AVWdGvmJ155vmvzU&#10;OP2WiqvluZysnnbp7DcAAAD//wMAUEsDBBQABgAIAAAAIQC55XGq3wAAAAsBAAAPAAAAZHJzL2Rv&#10;d25yZXYueG1sTI/BUoMwEIbvzvgOmXXGmw0WBgoSOo6jnrxYlXNKtkAlG5qEQt/eeNLj7n7z7/eX&#10;20UP7IzW9YYE3K8iYEiNUT21Aj4/Xu42wJyXpORgCAVc0MG2ur4qZaHMTO943vmWhRByhRTQeT8W&#10;nLumQy3dyoxI4XYwVksfRttyZeUcwvXA11GUci17Ch86OeJTh833btIC6mdbywt+RXVm3/ITTelx&#10;fj0JcXuzPD4A87j4Pxh+9YM6VMFpbyZSjg0C4iSPAypgnaQ5sEDEWZYA24fNJomBVyX/36H6AQAA&#10;//8DAFBLAQItABQABgAIAAAAIQC2gziS/gAAAOEBAAATAAAAAAAAAAAAAAAAAAAAAABbQ29udGVu&#10;dF9UeXBlc10ueG1sUEsBAi0AFAAGAAgAAAAhADj9If/WAAAAlAEAAAsAAAAAAAAAAAAAAAAALwEA&#10;AF9yZWxzLy5yZWxzUEsBAi0AFAAGAAgAAAAhAC4Ct/uhAgAAkwUAAA4AAAAAAAAAAAAAAAAALgIA&#10;AGRycy9lMm9Eb2MueG1sUEsBAi0AFAAGAAgAAAAhALnlcarfAAAACwEAAA8AAAAAAAAAAAAAAAAA&#10;+wQAAGRycy9kb3ducmV2LnhtbFBLBQYAAAAABAAEAPMAAAAHBgAAAAA=&#10;" path="m,90713r68156,1l89218,r21061,90714l178435,90713r-55140,56063l144357,237489,89218,181425,34078,237489,55140,146776,,90713xe" fillcolor="#00b050" strokecolor="#243f60 [1604]" strokeweight="2pt">
                <v:path arrowok="t" o:connecttype="custom" o:connectlocs="0,90713;68156,90714;89218,0;110279,90714;178435,90713;123295,146776;144357,237489;89218,181425;34078,237489;55140,146776;0,90713" o:connectangles="0,0,0,0,0,0,0,0,0,0,0"/>
              </v:shape>
            </w:pict>
          </mc:Fallback>
        </mc:AlternateContent>
      </w:r>
      <w:r w:rsidRPr="00905FD8">
        <w:rPr>
          <w:b/>
          <w:noProof/>
        </w:rPr>
        <mc:AlternateContent>
          <mc:Choice Requires="wps">
            <w:drawing>
              <wp:anchor distT="0" distB="0" distL="114300" distR="114300" simplePos="0" relativeHeight="251669504" behindDoc="0" locked="0" layoutInCell="1" allowOverlap="1" wp14:anchorId="688FBA23" wp14:editId="7757290B">
                <wp:simplePos x="0" y="0"/>
                <wp:positionH relativeFrom="column">
                  <wp:posOffset>1969770</wp:posOffset>
                </wp:positionH>
                <wp:positionV relativeFrom="paragraph">
                  <wp:posOffset>1591310</wp:posOffset>
                </wp:positionV>
                <wp:extent cx="178435" cy="237490"/>
                <wp:effectExtent l="25400" t="50800" r="50165" b="67310"/>
                <wp:wrapNone/>
                <wp:docPr id="37" name="Estrella de 5 puntas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237490"/>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E9E74" id="Estrella de 5 puntas 37" o:spid="_x0000_s1026" style="position:absolute;margin-left:155.1pt;margin-top:125.3pt;width:14.05pt;height:18.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435,237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R8HogIAAJMFAAAOAAAAZHJzL2Uyb0RvYy54bWysVEtv2zAMvg/YfxB0X52kydIadYqgXYYB&#10;QVusHXpmZDk2JksapcTJfv0o+dGsK3YY5oMgmuTHhz7y6vpQK7aX6CqjMz4+G3EmtTB5pbcZ//a0&#10;+nDBmfOgc1BGy4wfpePXi/fvrhqbyokpjcolMgLRLm1sxkvvbZokTpSyBndmrNSkLAzW4EnEbZIj&#10;NIReq2QyGn1MGoO5RSOkc/T3tlXyRcQvCin8fVE46ZnKOOXm44nx3IQzWVxBukWwZSW6NOAfsqih&#10;0hR0gLoFD2yH1R9QdSXQOFP4M2HqxBRFJWSsgaoZj15V81iClbEWao6zQ5vc/4MVd/sHZFWe8fM5&#10;ZxpqeqNPzqNUClgu2YzZnfbgGKmpV411Kbk82gcM1Tq7NuK7I0XymyYIrrM5FFgHW6qVHWLjj0Pj&#10;5cEzQT/H84vp+YwzQarJ+Xx6GR8mgbR3tuj8Z2lqFi4ZJ0bhLPYb9mvnQ3xIe5uYmFFVvqqUigJu&#10;NzcK2R6IBKvViL5QC7m4F7NYQJtzzN4flQzOSn+VBTWIspzEiJGacsADIaT241ZVArUshpmdRglk&#10;Dh4xZgQMyAWlN2B3AL1lC9Jjt8l29sFVRmYPzqO/JdY6Dx4xstF+cK4rbfAtAEVVdZFb++6VXdua&#10;0KWNyY9EHzTtXDkrVhU90BqcfwCkQaKRo+Xg7+kolGkybrobZ6XBn2/9D/bEb9Jy1tBg0mv/2AFK&#10;ztQXTcy/HE+nYZKjMJ3NJyTgqWZzqtG7+sbQs49pDVkRr8Heq/5aoKmfaYcsQ1RSgRYUO+PCYy/c&#10;+HZh0BYScrmMZjS9FvxaP1oRwENXA/+eDs+AtmOpJ3rfmX6IIX3F1dY2eGqz3HlTVJHIL33t+k2T&#10;H4nTbamwWk7laPWySxe/AAAA//8DAFBLAwQUAAYACAAAACEADqSqJuAAAAALAQAADwAAAGRycy9k&#10;b3ducmV2LnhtbEyPy07DMBBF90j8gzVI7KjdWCRRiFPRSsCqSJRKbCexSSL8iGK3DX/PsILlzBzd&#10;ObfeLM6ys5njGLyC9UoAM74LevS9guP7010JLCb0Gm3wRsG3ibBprq9qrHS4+DdzPqSeUYiPFSoY&#10;UpoqzmM3GIdxFSbj6fYZZoeJxrnnesYLhTvLMyFy7nD09GHAyewG030dTk5Bvs2TLeTL8bV9Lra7&#10;Iuw/cJ+Uur1ZHh+AJbOkPxh+9UkdGnJqw8nryKwCuRYZoQqye5EDI0LKUgJraVOWAnhT8/8dmh8A&#10;AAD//wMAUEsBAi0AFAAGAAgAAAAhALaDOJL+AAAA4QEAABMAAAAAAAAAAAAAAAAAAAAAAFtDb250&#10;ZW50X1R5cGVzXS54bWxQSwECLQAUAAYACAAAACEAOP0h/9YAAACUAQAACwAAAAAAAAAAAAAAAAAv&#10;AQAAX3JlbHMvLnJlbHNQSwECLQAUAAYACAAAACEAunUfB6ICAACTBQAADgAAAAAAAAAAAAAAAAAu&#10;AgAAZHJzL2Uyb0RvYy54bWxQSwECLQAUAAYACAAAACEADqSqJuAAAAALAQAADwAAAAAAAAAAAAAA&#10;AAD8BAAAZHJzL2Rvd25yZXYueG1sUEsFBgAAAAAEAAQA8wAAAAkGAAAAAA==&#10;" path="m,90713r68156,1l89218,r21061,90714l178435,90713r-55140,56063l144357,237489,89218,181425,34078,237489,55140,146776,,90713xe" fillcolor="red" strokecolor="#243f60 [1604]" strokeweight="2pt">
                <v:path arrowok="t" o:connecttype="custom" o:connectlocs="0,90713;68156,90714;89218,0;110279,90714;178435,90713;123295,146776;144357,237489;89218,181425;34078,237489;55140,146776;0,90713" o:connectangles="0,0,0,0,0,0,0,0,0,0,0"/>
              </v:shape>
            </w:pict>
          </mc:Fallback>
        </mc:AlternateContent>
      </w:r>
      <w:r w:rsidRPr="00905FD8">
        <w:rPr>
          <w:b/>
          <w:noProof/>
        </w:rPr>
        <mc:AlternateContent>
          <mc:Choice Requires="wps">
            <w:drawing>
              <wp:anchor distT="0" distB="0" distL="114300" distR="114300" simplePos="0" relativeHeight="251663360" behindDoc="0" locked="0" layoutInCell="1" allowOverlap="1" wp14:anchorId="6CE4C347" wp14:editId="0C35C04F">
                <wp:simplePos x="0" y="0"/>
                <wp:positionH relativeFrom="column">
                  <wp:posOffset>2146935</wp:posOffset>
                </wp:positionH>
                <wp:positionV relativeFrom="paragraph">
                  <wp:posOffset>1698625</wp:posOffset>
                </wp:positionV>
                <wp:extent cx="178435" cy="237490"/>
                <wp:effectExtent l="25400" t="50800" r="50165" b="67310"/>
                <wp:wrapNone/>
                <wp:docPr id="38" name="Estrella de 5 puntas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237490"/>
                        </a:xfrm>
                        <a:prstGeom prst="star5">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E6199" id="Estrella de 5 puntas 38" o:spid="_x0000_s1026" style="position:absolute;margin-left:169.05pt;margin-top:133.75pt;width:14.05pt;height:1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435,237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A2voAIAAJMFAAAOAAAAZHJzL2Uyb0RvYy54bWysVE1v2zAMvQ/YfxB0X+2kydoadYqsXYcB&#10;QVusHXpWZCk2JosapXzt14+SHbdrix2G+SCIJvlIPpE8v9i1hm0U+gZsyUdHOWfKSqgauyr594fr&#10;D6ec+SBsJQxYVfK98vxi9v7d+dYVagw1mEohIxDri60reR2CK7LMy1q1wh+BU5aUGrAVgURcZRWK&#10;LaG3Jhvn+cdsC1g5BKm8p79XnZLPEr7WSoZbrb0KzJSccgvpxHQu45nNzkWxQuHqRvZpiH/IohWN&#10;paAD1JUIgq2xeQXVNhLBgw5HEtoMtG6kSjVQNaP8RTX3tXAq1ULkeDfQ5P8frLzZ3CFrqpIf00tZ&#10;0dIbffYBlTGCVYpNmVvbIDwjNXG1db4gl3t3h7Fa7xYgf3hSZH9oouB7m53GNtpSrWyXiN8PxKtd&#10;YJJ+jk5OJ8dTziSpxscnk7P0MJkoDs4OffiioGXxUnLqKJwmvsVm4UOML4qDTUoMTFNdN8YkAVfL&#10;S4NsI2IT5J/y6QHeP5mlArqcU/Zhb1R0Nvab0kQQZTlOEVNrqgFPSKlsGHWqWhBlKcw0py8yRokN&#10;HklKgBFZU3oDdg8Q2/41dgfT20dXlTp7cM7/lljnPHikyGDD4Nw2FvAtAENV9ZE7+/6VfUdNZGkJ&#10;1Z7aB6GbK+/kdUMPtBA+3AmkQaKRo+UQbunQBrYlh/7GWQ34663/0Z76m7ScbWkw6bV/rgUqzsxX&#10;S51/NppM4iQnYTI9GZOAzzXL5xq7bi+Bnn1Ea8jJdI32wRyuGqF9pB0yj1FJJayk2CWXAQ/CZegW&#10;Bm0hqebzZEbT60RY2HsnI3hkNfbfw+5RoOu7NFB738BhiEXxolc72+hpYb4OoJvUyE+89nzT5KfG&#10;6bdUXC3P5WT1tEtnvwEAAP//AwBQSwMEFAAGAAgAAAAhAD8M9TvgAAAACwEAAA8AAABkcnMvZG93&#10;bnJldi54bWxMj8FOwzAMhu9IvENkJG4sWQvdVppOCAEnLhvQc9aYttA4XZKu3dsTTnCz5U+/v7/Y&#10;zqZnJ3S+syRhuRDAkGqrO2okvL8936yB+aBIq94SSjijh215eVGoXNuJdnjah4bFEPK5ktCGMOSc&#10;+7pFo/zCDkjx9mmdUSGuruHaqSmGm54nQmTcqI7ih1YN+Nhi/b0fjYTqyVXqjB+iWrnXzZHG7Gt6&#10;OUp5fTU/3AMLOIc/GH71ozqU0elgR9Ke9RLSdL2MqIQkW90Bi0SaZQmwQxzE7QZ4WfD/HcofAAAA&#10;//8DAFBLAQItABQABgAIAAAAIQC2gziS/gAAAOEBAAATAAAAAAAAAAAAAAAAAAAAAABbQ29udGVu&#10;dF9UeXBlc10ueG1sUEsBAi0AFAAGAAgAAAAhADj9If/WAAAAlAEAAAsAAAAAAAAAAAAAAAAALwEA&#10;AF9yZWxzLy5yZWxzUEsBAi0AFAAGAAgAAAAhAI/0Da+gAgAAkwUAAA4AAAAAAAAAAAAAAAAALgIA&#10;AGRycy9lMm9Eb2MueG1sUEsBAi0AFAAGAAgAAAAhAD8M9TvgAAAACwEAAA8AAAAAAAAAAAAAAAAA&#10;+gQAAGRycy9kb3ducmV2LnhtbFBLBQYAAAAABAAEAPMAAAAHBgAAAAA=&#10;" path="m,90713r68156,1l89218,r21061,90714l178435,90713r-55140,56063l144357,237489,89218,181425,34078,237489,55140,146776,,90713xe" fillcolor="#00b050" strokecolor="#243f60 [1604]" strokeweight="2pt">
                <v:path arrowok="t" o:connecttype="custom" o:connectlocs="0,90713;68156,90714;89218,0;110279,90714;178435,90713;123295,146776;144357,237489;89218,181425;34078,237489;55140,146776;0,90713" o:connectangles="0,0,0,0,0,0,0,0,0,0,0"/>
              </v:shape>
            </w:pict>
          </mc:Fallback>
        </mc:AlternateContent>
      </w:r>
      <w:r w:rsidRPr="00905FD8">
        <w:rPr>
          <w:b/>
          <w:noProof/>
        </w:rPr>
        <mc:AlternateContent>
          <mc:Choice Requires="wps">
            <w:drawing>
              <wp:anchor distT="0" distB="0" distL="114300" distR="114300" simplePos="0" relativeHeight="251661312" behindDoc="0" locked="0" layoutInCell="1" allowOverlap="1" wp14:anchorId="1F247095" wp14:editId="411B457D">
                <wp:simplePos x="0" y="0"/>
                <wp:positionH relativeFrom="column">
                  <wp:posOffset>2076450</wp:posOffset>
                </wp:positionH>
                <wp:positionV relativeFrom="paragraph">
                  <wp:posOffset>1829435</wp:posOffset>
                </wp:positionV>
                <wp:extent cx="178435" cy="237490"/>
                <wp:effectExtent l="25400" t="50800" r="50165" b="67310"/>
                <wp:wrapNone/>
                <wp:docPr id="39" name="Estrella de 5 puntas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237490"/>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222E5" id="Estrella de 5 puntas 39" o:spid="_x0000_s1026" style="position:absolute;margin-left:163.5pt;margin-top:144.05pt;width:14.05pt;height:1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435,237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6VTogIAAJMFAAAOAAAAZHJzL2Uyb0RvYy54bWysVEtv2zAMvg/YfxB0X52kydoadYqgXYYB&#10;QRusHXpmZDk2JksapcTJfv0o+dGsK3YY5oMgmuTHhz7y+uZQK7aX6CqjMz4+G3EmtTB5pbcZ//a0&#10;/HDJmfOgc1BGy4wfpeM38/fvrhubyokpjcolMgLRLm1sxkvvbZokTpSyBndmrNSkLAzW4EnEbZIj&#10;NIReq2QyGn1MGoO5RSOkc/T3rlXyecQvCin8Q1E46ZnKOOXm44nx3IQzmV9DukWwZSW6NOAfsqih&#10;0hR0gLoDD2yH1R9QdSXQOFP4M2HqxBRFJWSsgaoZj15V81iClbEWao6zQ5vc/4MV9/s1sirP+PkV&#10;ZxpqeqNPzqNUClgu2YzZnfbgGKmpV411Kbk82jWGap1dGfHdkSL5TRME19kcCqyDLdXKDrHxx6Hx&#10;8uCZoJ/ji8vp+YwzQarJ+cX0Kj5MAmnvbNH5z9LULFwyTozCWew37FfOh/iQ9jYxMaOqfFkpFQXc&#10;bm4Vsj0QCZbLEX2hFnJxL2axgDbnmL0/Khmclf4qC2oQZTmJESM15YAHQkjtx62qBGpZDDM7jRLI&#10;HDxizAgYkAtKb8DuAHrLFqTHbpPt7IOrjMwenEd/S6x1HjxiZKP94FxX2uBbAIqq6iK39t0ru7Y1&#10;oUsbkx+JPmjauXJWLCt6oBU4vwakQaKRo+XgH+golGkybrobZ6XBn2/9D/bEb9Jy1tBg0mv/2AFK&#10;ztQXTcy/Gk+nYZKjMJ1dTEjAU83mVKN39a2hZx/TGrIiXoO9V/21QFM/0w5ZhKikAi0odsaFx164&#10;9e3CoC0k5GIRzWh6LfiVfrQigIeuBv49HZ4BbcdST/S+N/0QQ/qKq61t8NRmsfOmqCKRX/ra9Zsm&#10;PxKn21JhtZzK0epll85/AQAA//8DAFBLAwQUAAYACAAAACEAOV74IeAAAAALAQAADwAAAGRycy9k&#10;b3ducmV2LnhtbEyPzU7DMBCE70i8g7VI3KjTRPlRiFPRSsCpSJRKXJ14SSLidRS7bXh7tie47WhG&#10;s99Um8WO4oyzHxwpWK8iEEitMwN1Co4fzw8FCB80GT06QgU/6GFT395UujTuQu94PoROcAn5Uivo&#10;Q5hKKX3bo9V+5SYk9r7cbHVgOXfSzPrC5XaUcRRl0uqB+EOvJ9z12H4fTlZBts3CmCevx7fmJd/u&#10;crf/1Pug1P3d8vQIIuAS/sJwxWd0qJmpcScyXowKkjjnLUFBXBRrEJxI0pSP5mqlKci6kv831L8A&#10;AAD//wMAUEsBAi0AFAAGAAgAAAAhALaDOJL+AAAA4QEAABMAAAAAAAAAAAAAAAAAAAAAAFtDb250&#10;ZW50X1R5cGVzXS54bWxQSwECLQAUAAYACAAAACEAOP0h/9YAAACUAQAACwAAAAAAAAAAAAAAAAAv&#10;AQAAX3JlbHMvLnJlbHNQSwECLQAUAAYACAAAACEAG4OlU6ICAACTBQAADgAAAAAAAAAAAAAAAAAu&#10;AgAAZHJzL2Uyb0RvYy54bWxQSwECLQAUAAYACAAAACEAOV74IeAAAAALAQAADwAAAAAAAAAAAAAA&#10;AAD8BAAAZHJzL2Rvd25yZXYueG1sUEsFBgAAAAAEAAQA8wAAAAkGAAAAAA==&#10;" path="m,90713r68156,1l89218,r21061,90714l178435,90713r-55140,56063l144357,237489,89218,181425,34078,237489,55140,146776,,90713xe" fillcolor="red" strokecolor="#243f60 [1604]" strokeweight="2pt">
                <v:path arrowok="t" o:connecttype="custom" o:connectlocs="0,90713;68156,90714;89218,0;110279,90714;178435,90713;123295,146776;144357,237489;89218,181425;34078,237489;55140,146776;0,90713" o:connectangles="0,0,0,0,0,0,0,0,0,0,0"/>
              </v:shape>
            </w:pict>
          </mc:Fallback>
        </mc:AlternateContent>
      </w:r>
      <w:r w:rsidRPr="00905FD8">
        <w:rPr>
          <w:b/>
          <w:noProof/>
        </w:rPr>
        <mc:AlternateContent>
          <mc:Choice Requires="wps">
            <w:drawing>
              <wp:anchor distT="0" distB="0" distL="114300" distR="114300" simplePos="0" relativeHeight="251657216" behindDoc="0" locked="0" layoutInCell="1" allowOverlap="1" wp14:anchorId="53FFCC49" wp14:editId="3CA5AF73">
                <wp:simplePos x="0" y="0"/>
                <wp:positionH relativeFrom="column">
                  <wp:posOffset>1921510</wp:posOffset>
                </wp:positionH>
                <wp:positionV relativeFrom="paragraph">
                  <wp:posOffset>1829435</wp:posOffset>
                </wp:positionV>
                <wp:extent cx="178435" cy="237490"/>
                <wp:effectExtent l="25400" t="50800" r="50165" b="67310"/>
                <wp:wrapNone/>
                <wp:docPr id="40" name="Estrella de 5 puntas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237490"/>
                        </a:xfrm>
                        <a:prstGeom prst="star5">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D1B7E" id="Estrella de 5 puntas 40" o:spid="_x0000_s1026" style="position:absolute;margin-left:151.3pt;margin-top:144.05pt;width:14.05pt;height:18.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435,237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ifKnwIAAJMFAAAOAAAAZHJzL2Uyb0RvYy54bWysVE1v2zAMvQ/YfxB0X+2kydoadYqsXYcB&#10;QVusHXpmZCk2JksapXzt14+SHbdrix2G+SCIJvlIPT3x/GLXaraR6BtrSj46yjmTRtiqMauSf3+4&#10;/nDKmQ9gKtDWyJLvpecXs/fvzreukGNbW11JZARifLF1Ja9DcEWWeVHLFvyRddKQU1lsIZCJq6xC&#10;2BJ6q7Nxnn/MthYrh1ZI7+nvVefks4SvlBThVikvA9Mlp95CWjGty7hms3MoVgiubkTfBvxDFy00&#10;hooOUFcQgK2xeQXVNgKttyocCdtmVqlGyHQGOs0of3Ga+xqcTGchcrwbaPL/D1bcbO6QNVXJJ0SP&#10;gZbu6LMPKLUGVkk2ZW5tAnhGbuJq63xBKffuDuNpvVtY8cOTI/vDEw3fx+wUtjGWzsp2ifj9QLzc&#10;BSbo5+jkdHI85UyQa3x8MjlLxTIoDskOffgibcvipuSkKJwmvmGz8CHWh+IQkxqzuqmuG62Tgavl&#10;pUa2gSiC/FM+PcD7p7B0gK7n1H3YaxmTtfkmFRFEXY5TxSRNOeCBENKEUeeqgShLZaY5fZExamzI&#10;SFYCjMiK2huwe4Ao+9fYHUwfH1NlUvaQnP+tsS55yEiVrQlDctsYi28BaDpVX7mL72/Zd9RElpa2&#10;2pN80Hbvyjtx3dAFLcCHO0B6SKQpGg7hlhal7bbktt9xVlv89db/GE/6Ji9nW3qYdNs/14CSM/3V&#10;kPLPRpMo1ZCMyfRkTAY+9yyfe8y6vbR07SMaQ06kbYwP+rBVaNtHmiHzWJVcYATVLrkIeDAuQzcw&#10;aAoJOZ+nMHq9DsLC3DsRwSOrUX8Pu0dA16s0kLxv7OERQ/FCq11szDR2vg5WNUnIT7z2fNPLT8Lp&#10;p1QcLc/tFPU0S2e/AQAA//8DAFBLAwQUAAYACAAAACEAPhmOZt8AAAALAQAADwAAAGRycy9kb3du&#10;cmV2LnhtbEyPwU7DMAyG70i8Q2QkbixZq3WlNJ0QAk5cGNBz1pi20Dhdkq7d2xNOcLPlT7+/v9wt&#10;ZmAndL63JGG9EsCQGqt7aiW8vz3d5MB8UKTVYAklnNHDrrq8KFWh7UyveNqHlsUQ8oWS0IUwFpz7&#10;pkOj/MqOSPH2aZ1RIa6u5dqpOYabgSdCZNyonuKHTo340GHzvZ+MhPrR1eqMH6LeupfbI03Z1/x8&#10;lPL6arm/AxZwCX8w/OpHdaii08FOpD0bJKQiySIqIcnzNbBIpKnYAjvEIdlsgFcl/9+h+gEAAP//&#10;AwBQSwECLQAUAAYACAAAACEAtoM4kv4AAADhAQAAEwAAAAAAAAAAAAAAAAAAAAAAW0NvbnRlbnRf&#10;VHlwZXNdLnhtbFBLAQItABQABgAIAAAAIQA4/SH/1gAAAJQBAAALAAAAAAAAAAAAAAAAAC8BAABf&#10;cmVscy8ucmVsc1BLAQItABQABgAIAAAAIQC8kifKnwIAAJMFAAAOAAAAAAAAAAAAAAAAAC4CAABk&#10;cnMvZTJvRG9jLnhtbFBLAQItABQABgAIAAAAIQA+GY5m3wAAAAsBAAAPAAAAAAAAAAAAAAAAAPkE&#10;AABkcnMvZG93bnJldi54bWxQSwUGAAAAAAQABADzAAAABQYAAAAA&#10;" path="m,90713r68156,1l89218,r21061,90714l178435,90713r-55140,56063l144357,237489,89218,181425,34078,237489,55140,146776,,90713xe" fillcolor="#00b050" strokecolor="#243f60 [1604]" strokeweight="2pt">
                <v:path arrowok="t" o:connecttype="custom" o:connectlocs="0,90713;68156,90714;89218,0;110279,90714;178435,90713;123295,146776;144357,237489;89218,181425;34078,237489;55140,146776;0,90713" o:connectangles="0,0,0,0,0,0,0,0,0,0,0"/>
              </v:shape>
            </w:pict>
          </mc:Fallback>
        </mc:AlternateContent>
      </w:r>
      <w:r w:rsidRPr="00905FD8">
        <w:rPr>
          <w:b/>
          <w:noProof/>
        </w:rPr>
        <mc:AlternateContent>
          <mc:Choice Requires="wps">
            <w:drawing>
              <wp:anchor distT="0" distB="0" distL="114300" distR="114300" simplePos="0" relativeHeight="251655168" behindDoc="0" locked="0" layoutInCell="1" allowOverlap="1" wp14:anchorId="174CE34A" wp14:editId="3347C5FF">
                <wp:simplePos x="0" y="0"/>
                <wp:positionH relativeFrom="column">
                  <wp:posOffset>389890</wp:posOffset>
                </wp:positionH>
                <wp:positionV relativeFrom="paragraph">
                  <wp:posOffset>2292350</wp:posOffset>
                </wp:positionV>
                <wp:extent cx="178435" cy="237490"/>
                <wp:effectExtent l="25400" t="50800" r="50165" b="67310"/>
                <wp:wrapNone/>
                <wp:docPr id="41" name="Estrella de 5 puntas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237490"/>
                        </a:xfrm>
                        <a:prstGeom prst="star5">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3DE83" id="Estrella de 5 puntas 41" o:spid="_x0000_s1026" style="position:absolute;margin-left:30.7pt;margin-top:180.5pt;width:14.05pt;height:18.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435,237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pBsnwIAAJMFAAAOAAAAZHJzL2Uyb0RvYy54bWysVEtv2zAMvg/YfxB0X+2kydoadYqsXYcB&#10;QVusHXpWZCk2Josapbz260fJjtu1xQ7DfBBEk/z40EeeX+xawzYKfQO25KOjnDNlJVSNXZX8+8P1&#10;h1POfBC2EgasKvleeX4xe//ufOsKNYYaTKWQEYj1xdaVvA7BFVnmZa1a4Y/AKUtKDdiKQCKusgrF&#10;ltBbk43z/GO2BawcglTe09+rTslnCV9rJcOt1l4FZkpOuYV0YjqX8cxm56JYoXB1I/s0xD9k0YrG&#10;UtAB6koEwdbYvIJqG4ngQYcjCW0GWjdSpRqomlH+opr7WjiVaqHmeDe0yf8/WHmzuUPWVCWfjDiz&#10;oqU3+uwDKmMEqxSbMre2QXhGaurV1vmCXO7dHcZqvVuA/OFJkf2hiYLvbXYa22hLtbJdavx+aLza&#10;BSbp5+jkdHI85UySanx8MjlLD5OJ4uDs0IcvCloWLyUnRuE09VtsFj7E+KI42KTEwDTVdWNMEnC1&#10;vDTINiKSIP+UTw/w/sksFdDlnLIPe6Ois7HflKYGUZbjFDFRUw14Qkplw6hT1YJalsJMc/pixyix&#10;wSNJCTAia0pvwO4BIu1fY3cwvX10VYnZg3P+t8Q658EjRQYbBue2sYBvARiqqo/c2fev7LvWxC4t&#10;odoTfRC6ufJOXjf0QAvhw51AGiQaOVoO4ZYObWBbcuhvnNWAv976H+2J36TlbEuDSa/9cy1QcWa+&#10;WmL+2WgyiZOchMn0ZEwCPtcsn2vsur0EenYiN2WXrtE+mMNVI7SPtEPmMSqphJUUu+Qy4EG4DN3C&#10;oC0k1XyezGh6nQgLe+9kBI9djfx72D0KdD1LA9H7Bg5DLIoXXO1so6eF+TqAbhKRn/ra95smPxGn&#10;31JxtTyXk9XTLp39BgAA//8DAFBLAwQUAAYACAAAACEADyF6zd0AAAAJAQAADwAAAGRycy9kb3du&#10;cmV2LnhtbEyPwU6EMBCG7ya+QzMm3tyCrghI2Rijnrzsqpy7MAJKp2xbFvbtHU96nJkv/3x/sVnM&#10;II7ofG9JQbyKQCDVtumpVfD+9nyVgvBBU6MHS6jghB425flZofPGzrTF4y60gkPI51pBF8KYS+nr&#10;Do32Kzsi8e3TOqMDj66VjdMzh5tBXkdRIo3uiT90esTHDuvv3WQUVE+u0if8iKo795odaEq+5peD&#10;UpcXy8M9iIBL+IPhV5/VoWSnvZ2o8WJQkMRrJhXcJDF3YiDNbkHseZGla5BlIf83KH8AAAD//wMA&#10;UEsBAi0AFAAGAAgAAAAhALaDOJL+AAAA4QEAABMAAAAAAAAAAAAAAAAAAAAAAFtDb250ZW50X1R5&#10;cGVzXS54bWxQSwECLQAUAAYACAAAACEAOP0h/9YAAACUAQAACwAAAAAAAAAAAAAAAAAvAQAAX3Jl&#10;bHMvLnJlbHNQSwECLQAUAAYACAAAACEAmm6QbJ8CAACTBQAADgAAAAAAAAAAAAAAAAAuAgAAZHJz&#10;L2Uyb0RvYy54bWxQSwECLQAUAAYACAAAACEADyF6zd0AAAAJAQAADwAAAAAAAAAAAAAAAAD5BAAA&#10;ZHJzL2Rvd25yZXYueG1sUEsFBgAAAAAEAAQA8wAAAAMGAAAAAA==&#10;" path="m,90713r68156,1l89218,r21061,90714l178435,90713r-55140,56063l144357,237489,89218,181425,34078,237489,55140,146776,,90713xe" fillcolor="#00b050" strokecolor="#243f60 [1604]" strokeweight="2pt">
                <v:path arrowok="t" o:connecttype="custom" o:connectlocs="0,90713;68156,90714;89218,0;110279,90714;178435,90713;123295,146776;144357,237489;89218,181425;34078,237489;55140,146776;0,90713" o:connectangles="0,0,0,0,0,0,0,0,0,0,0"/>
              </v:shape>
            </w:pict>
          </mc:Fallback>
        </mc:AlternateContent>
      </w:r>
      <w:r w:rsidRPr="00905FD8">
        <w:rPr>
          <w:b/>
          <w:noProof/>
        </w:rPr>
        <mc:AlternateContent>
          <mc:Choice Requires="wps">
            <w:drawing>
              <wp:anchor distT="0" distB="0" distL="114300" distR="114300" simplePos="0" relativeHeight="251659264" behindDoc="0" locked="0" layoutInCell="1" allowOverlap="1" wp14:anchorId="7BB84E65" wp14:editId="371D8486">
                <wp:simplePos x="0" y="0"/>
                <wp:positionH relativeFrom="column">
                  <wp:posOffset>923925</wp:posOffset>
                </wp:positionH>
                <wp:positionV relativeFrom="paragraph">
                  <wp:posOffset>2292350</wp:posOffset>
                </wp:positionV>
                <wp:extent cx="178435" cy="237490"/>
                <wp:effectExtent l="25400" t="50800" r="50165" b="67310"/>
                <wp:wrapNone/>
                <wp:docPr id="42" name="Estrella de 5 puntas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237490"/>
                        </a:xfrm>
                        <a:prstGeom prst="star5">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AB422" id="Estrella de 5 puntas 42" o:spid="_x0000_s1026" style="position:absolute;margin-left:72.75pt;margin-top:180.5pt;width:14.05pt;height:1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435,237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lcoAIAAJMFAAAOAAAAZHJzL2Uyb0RvYy54bWysVE1v2zAMvQ/YfxB0X+2kydoadYqsXYcB&#10;QVusHXpWZCk2JosapXzt14+SHbdrix2G+SCIJvlIPpE8v9i1hm0U+gZsyUdHOWfKSqgauyr594fr&#10;D6ec+SBsJQxYVfK98vxi9v7d+dYVagw1mEohIxDri60reR2CK7LMy1q1wh+BU5aUGrAVgURcZRWK&#10;LaG3Jhvn+cdsC1g5BKm8p79XnZLPEr7WSoZbrb0KzJSccgvpxHQu45nNzkWxQuHqRvZpiH/IohWN&#10;paAD1JUIgq2xeQXVNhLBgw5HEtoMtG6kSjVQNaP8RTX3tXAq1ULkeDfQ5P8frLzZ3CFrqpJPxpxZ&#10;0dIbffYBlTGCVYpNmVvbIDwjNXG1db4gl3t3h7Fa7xYgf3hSZH9oouB7m53GNtpSrWyXiN8PxKtd&#10;YJJ+jk5OJ8dTziSpxscnk7P0MJkoDs4OffiioGXxUnLqKJwmvsVm4UOML4qDTUoMTFNdN8YkAVfL&#10;S4NsI2IT5J/y6QHeP5mlArqcU/Zhb1R0Nvab0kQQZTlOEVNrqgFPSKlsGHWqWhBlKcw0py8yRokN&#10;HklKgBFZU3oDdg8Q2/41dgfT20dXlTp7cM7/lljnPHikyGDD4Nw2FvAtAENV9ZE7+/6VfUdNZGkJ&#10;1Z7aB6GbK+/kdUMPtBA+3AmkQaKRo+UQbunQBrYlh/7GWQ34663/0Z76m7ScbWkw6bV/rgUqzsxX&#10;S51/NppM4iQnYTI9GZOAzzXL5xq7bi+Bnn1Ea8jJdI32wRyuGqF9pB0yj1FJJayk2CWXAQ/CZegW&#10;Bm0hqebzZEbT60RY2HsnI3hkNfbfw+5RoOu7NFB738BhiEXxolc72+hpYb4OoJvUyE+89nzT5KfG&#10;6bdUXC3P5WT1tEtnvwEAAP//AwBQSwMEFAAGAAgAAAAhAGVEoxffAAAACwEAAA8AAABkcnMvZG93&#10;bnJldi54bWxMj0FPwkAQhe8m/ofNmHiTLQIFarfEGPXkBZSel3Zoq93Zsrul5d87nPT43nx58166&#10;GU0rzuh8Y0nBdBKBQCps2VCl4Ovz7WEFwgdNpW4toYILethktzepTko70BbPu1AJDiGfaAV1CF0i&#10;pS9qNNpPbIfEt6N1RgeWrpKl0wOHm1Y+RlEsjW6IP9S6w5cai59dbxTkry7XF9xH+dJ9rE/Ux9/D&#10;+0mp+7vx+QlEwDH8wXCtz9Uh404H21PpRct6vlgwqmAWT3nUlVjOYhAHdtarOcgslf83ZL8AAAD/&#10;/wMAUEsBAi0AFAAGAAgAAAAhALaDOJL+AAAA4QEAABMAAAAAAAAAAAAAAAAAAAAAAFtDb250ZW50&#10;X1R5cGVzXS54bWxQSwECLQAUAAYACAAAACEAOP0h/9YAAACUAQAACwAAAAAAAAAAAAAAAAAvAQAA&#10;X3JlbHMvLnJlbHNQSwECLQAUAAYACAAAACEAsWw5XKACAACTBQAADgAAAAAAAAAAAAAAAAAuAgAA&#10;ZHJzL2Uyb0RvYy54bWxQSwECLQAUAAYACAAAACEAZUSjF98AAAALAQAADwAAAAAAAAAAAAAAAAD6&#10;BAAAZHJzL2Rvd25yZXYueG1sUEsFBgAAAAAEAAQA8wAAAAYGAAAAAA==&#10;" path="m,90713r68156,1l89218,r21061,90714l178435,90713r-55140,56063l144357,237489,89218,181425,34078,237489,55140,146776,,90713xe" fillcolor="#00b050" strokecolor="#243f60 [1604]" strokeweight="2pt">
                <v:path arrowok="t" o:connecttype="custom" o:connectlocs="0,90713;68156,90714;89218,0;110279,90714;178435,90713;123295,146776;144357,237489;89218,181425;34078,237489;55140,146776;0,90713" o:connectangles="0,0,0,0,0,0,0,0,0,0,0"/>
              </v:shape>
            </w:pict>
          </mc:Fallback>
        </mc:AlternateContent>
      </w:r>
      <w:r w:rsidRPr="00905FD8">
        <w:rPr>
          <w:b/>
          <w:noProof/>
        </w:rPr>
        <mc:AlternateContent>
          <mc:Choice Requires="wps">
            <w:drawing>
              <wp:anchor distT="0" distB="0" distL="114300" distR="114300" simplePos="0" relativeHeight="251653120" behindDoc="0" locked="0" layoutInCell="1" allowOverlap="1" wp14:anchorId="68A46197" wp14:editId="2CBCFFA5">
                <wp:simplePos x="0" y="0"/>
                <wp:positionH relativeFrom="column">
                  <wp:posOffset>83820</wp:posOffset>
                </wp:positionH>
                <wp:positionV relativeFrom="paragraph">
                  <wp:posOffset>2235200</wp:posOffset>
                </wp:positionV>
                <wp:extent cx="178435" cy="237490"/>
                <wp:effectExtent l="25400" t="50800" r="50165" b="67310"/>
                <wp:wrapNone/>
                <wp:docPr id="43" name="Estrella de 5 puntas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237490"/>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E663C" id="Estrella de 5 puntas 43" o:spid="_x0000_s1026" style="position:absolute;margin-left:6.6pt;margin-top:176pt;width:14.05pt;height:18.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435,237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GgogIAAJMFAAAOAAAAZHJzL2Uyb0RvYy54bWysVEtv2zAMvg/YfxB0X52kydoadYqgXYYB&#10;QRusHXpmZDk2JksapcTJfv0o+dGsK3YY5oMgmuTHhz7y+uZQK7aX6CqjMz4+G3EmtTB5pbcZ//a0&#10;/HDJmfOgc1BGy4wfpeM38/fvrhubyokpjcolMgLRLm1sxkvvbZokTpSyBndmrNSkLAzW4EnEbZIj&#10;NIReq2QyGn1MGoO5RSOkc/T3rlXyecQvCin8Q1E46ZnKOOXm44nx3IQzmV9DukWwZSW6NOAfsqih&#10;0hR0gLoDD2yH1R9QdSXQOFP4M2HqxBRFJWSsgaoZj15V81iClbEWao6zQ5vc/4MV9/s1sirP+PSc&#10;Mw01vdEn51EqBSyXbMbsTntwjNTUq8a6lFwe7RpDtc6ujPjuSJH8pgmC62wOBdbBlmplh9j449B4&#10;efBM0M/xxeX0fMaZINXk/GJ6FR8mgbR3tuj8Z2lqFi4ZJ0bhLPYb9ivnQ3xIe5uYmFFVvqyUigJu&#10;N7cK2R6IBMvliL5QC7m4F7NYQJtzzN4flQzOSn+VBTWIspzEiJGacsADIaT241ZVArUshpmdRglk&#10;Dh4xZgQMyAWlN2B3AL1lC9Jjt8l29sFVRmYPzqO/JdY6Dx4xstF+cK4rbfAtAEVVdZFb++6VXdua&#10;0KWNyY9EHzTtXDkrlhU90AqcXwPSINHI0XLwD3QUyjQZN92Ns9Lgz7f+B3viN2k5a2gw6bV/7AAl&#10;Z+qLJuZfjafTMMlRmM4uJiTgqWZzqtG7+tbQs49pDVkRr8Heq/5aoKmfaYcsQlRSgRYUO+PCYy/c&#10;+nZh0BYScrGIZjS9FvxKP1oRwENXA/+eDs+AtmOpJ3rfm36IIX3F1dY2eGqz2HlTVJHIL33t+k2T&#10;H4nTbamwWk7laPWyS+e/AAAA//8DAFBLAwQUAAYACAAAACEAvNNjmN8AAAAJAQAADwAAAGRycy9k&#10;b3ducmV2LnhtbEyPwU7DMBBE70j8g7VI3KjTpCRtiFPRSsCpSJRKvW4Sk0TY6yh22/D3LKdynNmn&#10;2ZliPVkjznr0vSMF81kEQlPtmp5aBYfPl4clCB+QGjSOtIIf7WFd3t4UmDfuQh/6vA+t4BDyOSro&#10;QhhyKX3daYt+5gZNfPtyo8XAcmxlM+KFw62RcRSl0mJP/KHDQW87XX/vT1ZBukmDyZK3w3v1mm22&#10;mdsdcReUur+bnp9ABD2FKwx/9bk6lNypcidqvDCsk5hJBcljzJsYWMwTEBUby9UCZFnI/wvKXwAA&#10;AP//AwBQSwECLQAUAAYACAAAACEAtoM4kv4AAADhAQAAEwAAAAAAAAAAAAAAAAAAAAAAW0NvbnRl&#10;bnRfVHlwZXNdLnhtbFBLAQItABQABgAIAAAAIQA4/SH/1gAAAJQBAAALAAAAAAAAAAAAAAAAAC8B&#10;AABfcmVscy8ucmVsc1BLAQItABQABgAIAAAAIQAlG5GgogIAAJMFAAAOAAAAAAAAAAAAAAAAAC4C&#10;AABkcnMvZTJvRG9jLnhtbFBLAQItABQABgAIAAAAIQC802OY3wAAAAkBAAAPAAAAAAAAAAAAAAAA&#10;APwEAABkcnMvZG93bnJldi54bWxQSwUGAAAAAAQABADzAAAACAYAAAAA&#10;" path="m,90713r68156,1l89218,r21061,90714l178435,90713r-55140,56063l144357,237489,89218,181425,34078,237489,55140,146776,,90713xe" fillcolor="red" strokecolor="#243f60 [1604]" strokeweight="2pt">
                <v:path arrowok="t" o:connecttype="custom" o:connectlocs="0,90713;68156,90714;89218,0;110279,90714;178435,90713;123295,146776;144357,237489;89218,181425;34078,237489;55140,146776;0,90713" o:connectangles="0,0,0,0,0,0,0,0,0,0,0"/>
              </v:shape>
            </w:pict>
          </mc:Fallback>
        </mc:AlternateContent>
      </w:r>
      <w:r w:rsidR="00AA20DB" w:rsidRPr="00905FD8">
        <w:rPr>
          <w:b/>
          <w:noProof/>
        </w:rPr>
        <w:drawing>
          <wp:inline distT="0" distB="0" distL="0" distR="0" wp14:anchorId="0540C316" wp14:editId="2088E5AE">
            <wp:extent cx="5612130" cy="2899410"/>
            <wp:effectExtent l="0" t="0" r="7620" b="0"/>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cstate="print"/>
                    <a:srcRect/>
                    <a:stretch>
                      <a:fillRect/>
                    </a:stretch>
                  </pic:blipFill>
                  <pic:spPr bwMode="auto">
                    <a:xfrm>
                      <a:off x="0" y="0"/>
                      <a:ext cx="5612130" cy="2899410"/>
                    </a:xfrm>
                    <a:prstGeom prst="rect">
                      <a:avLst/>
                    </a:prstGeom>
                    <a:noFill/>
                    <a:ln w="9525">
                      <a:noFill/>
                      <a:miter lim="800000"/>
                      <a:headEnd/>
                      <a:tailEnd/>
                    </a:ln>
                  </pic:spPr>
                </pic:pic>
              </a:graphicData>
            </a:graphic>
          </wp:inline>
        </w:drawing>
      </w:r>
    </w:p>
    <w:p w14:paraId="15E9056D" w14:textId="77777777" w:rsidR="00AA20DB" w:rsidRPr="00905FD8" w:rsidRDefault="00AA20DB" w:rsidP="00AA20DB">
      <w:pPr>
        <w:rPr>
          <w:b/>
        </w:rPr>
      </w:pPr>
    </w:p>
    <w:p w14:paraId="692623A7" w14:textId="7342ED3F" w:rsidR="00E80B5C" w:rsidRPr="00905FD8" w:rsidRDefault="00DC3522" w:rsidP="00D81055">
      <w:pPr>
        <w:pStyle w:val="NormalNumbered"/>
      </w:pPr>
      <w:r w:rsidRPr="00905FD8">
        <w:t xml:space="preserve">Interview notes were compiled from all interviews in a </w:t>
      </w:r>
      <w:r w:rsidR="00F452CA" w:rsidRPr="00905FD8">
        <w:t>D</w:t>
      </w:r>
      <w:r w:rsidRPr="00905FD8">
        <w:t>ropbox folder using a standard matrix for each interview.</w:t>
      </w:r>
      <w:r w:rsidR="00E76B44" w:rsidRPr="00905FD8">
        <w:t xml:space="preserve"> </w:t>
      </w:r>
      <w:r w:rsidR="00E80B5C" w:rsidRPr="00905FD8">
        <w:t>The matrix was structured to respond to the evaluation matrix categories and questions.</w:t>
      </w:r>
      <w:r w:rsidR="00E76B44" w:rsidRPr="00905FD8">
        <w:t xml:space="preserve"> </w:t>
      </w:r>
      <w:r w:rsidR="00E80B5C" w:rsidRPr="00905FD8">
        <w:t>The evaluation team reviewed together the range of responses from stakeholders for each element in the matrix.</w:t>
      </w:r>
      <w:r w:rsidR="00E76B44" w:rsidRPr="00905FD8">
        <w:t xml:space="preserve"> </w:t>
      </w:r>
      <w:r w:rsidR="00E80B5C" w:rsidRPr="00905FD8">
        <w:t>The team employed a standard qualitative approach of an iterative analysis of emergent themes.</w:t>
      </w:r>
      <w:r w:rsidR="00E80B5C" w:rsidRPr="00905FD8">
        <w:rPr>
          <w:rStyle w:val="FootnoteReference"/>
        </w:rPr>
        <w:footnoteReference w:id="24"/>
      </w:r>
      <w:r w:rsidR="00E76B44" w:rsidRPr="00905FD8">
        <w:t xml:space="preserve"> </w:t>
      </w:r>
      <w:r w:rsidR="00E80B5C" w:rsidRPr="00905FD8">
        <w:t>Key thought units were identified in interviews.</w:t>
      </w:r>
      <w:r w:rsidR="00E76B44" w:rsidRPr="00905FD8">
        <w:t xml:space="preserve"> </w:t>
      </w:r>
      <w:r w:rsidR="00E80B5C" w:rsidRPr="00905FD8">
        <w:t>These were then clustered into categories and emergent themes from each category were identified for further analysis and re-categorization to identify key patterns.</w:t>
      </w:r>
      <w:r w:rsidR="00E76B44" w:rsidRPr="00905FD8">
        <w:t xml:space="preserve"> </w:t>
      </w:r>
    </w:p>
    <w:p w14:paraId="4C2DA339" w14:textId="2CD4DEC3" w:rsidR="00E80B5C" w:rsidRPr="00905FD8" w:rsidRDefault="00E80B5C" w:rsidP="00D81055">
      <w:pPr>
        <w:pStyle w:val="NormalNumbered"/>
      </w:pPr>
      <w:r w:rsidRPr="00905FD8">
        <w:t xml:space="preserve">Evidence for conclusions was built via </w:t>
      </w:r>
      <w:r w:rsidR="00DC3522" w:rsidRPr="00905FD8">
        <w:t>triangulation analysis</w:t>
      </w:r>
      <w:r w:rsidRPr="00905FD8">
        <w:t>.</w:t>
      </w:r>
      <w:r w:rsidR="00E76B44" w:rsidRPr="00905FD8">
        <w:t xml:space="preserve"> </w:t>
      </w:r>
      <w:r w:rsidRPr="00905FD8">
        <w:t>Themes or patterns were examined to determine if they were coming from multiple stakeholder levels and multiple stakeholder categories.</w:t>
      </w:r>
      <w:r w:rsidR="00D81055" w:rsidRPr="00905FD8">
        <w:rPr>
          <w:rStyle w:val="FootnoteReference"/>
        </w:rPr>
        <w:footnoteReference w:id="25"/>
      </w:r>
      <w:r w:rsidR="00E76B44" w:rsidRPr="00905FD8">
        <w:t xml:space="preserve"> </w:t>
      </w:r>
      <w:r w:rsidRPr="00905FD8">
        <w:t>Observations or comments that were only coming from a single source or a single category of stakeholder were given less conceptual weight dur</w:t>
      </w:r>
      <w:r w:rsidR="00D81055" w:rsidRPr="00905FD8">
        <w:t>ing the building of the analysis.</w:t>
      </w:r>
      <w:r w:rsidR="00E76B44" w:rsidRPr="00905FD8">
        <w:t xml:space="preserve"> </w:t>
      </w:r>
      <w:r w:rsidRPr="00905FD8">
        <w:t>F</w:t>
      </w:r>
      <w:r w:rsidR="00DC3522" w:rsidRPr="00905FD8">
        <w:t xml:space="preserve">indings highlighted in the </w:t>
      </w:r>
      <w:r w:rsidR="00545CB0" w:rsidRPr="00905FD8">
        <w:t>report</w:t>
      </w:r>
      <w:r w:rsidR="00DC3522" w:rsidRPr="00905FD8">
        <w:t xml:space="preserve"> </w:t>
      </w:r>
      <w:r w:rsidRPr="00905FD8">
        <w:t>were</w:t>
      </w:r>
      <w:r w:rsidR="00DC3522" w:rsidRPr="00905FD8">
        <w:t xml:space="preserve"> </w:t>
      </w:r>
      <w:r w:rsidR="00545CB0" w:rsidRPr="00905FD8">
        <w:t xml:space="preserve">those emerging </w:t>
      </w:r>
      <w:r w:rsidR="00A1029E" w:rsidRPr="00905FD8">
        <w:t>from multiple</w:t>
      </w:r>
      <w:r w:rsidR="00DC3522" w:rsidRPr="00905FD8">
        <w:t xml:space="preserve"> actors and across multiple levels </w:t>
      </w:r>
      <w:r w:rsidR="00A1029E" w:rsidRPr="00905FD8">
        <w:t>with</w:t>
      </w:r>
      <w:r w:rsidR="00DC3522" w:rsidRPr="00905FD8">
        <w:t xml:space="preserve"> different types of stakeholders.</w:t>
      </w:r>
      <w:r w:rsidR="00E76B44" w:rsidRPr="00905FD8">
        <w:t xml:space="preserve"> </w:t>
      </w:r>
    </w:p>
    <w:p w14:paraId="3E695C1D" w14:textId="1C641D25" w:rsidR="00DC3522" w:rsidRPr="00905FD8" w:rsidRDefault="00DC3522" w:rsidP="00A1029E">
      <w:pPr>
        <w:pStyle w:val="NormalNumbered"/>
        <w:spacing w:after="0"/>
      </w:pPr>
      <w:r w:rsidRPr="00905FD8">
        <w:t xml:space="preserve">In total, </w:t>
      </w:r>
      <w:r w:rsidR="00CF128D">
        <w:t>261</w:t>
      </w:r>
      <w:r w:rsidRPr="00905FD8">
        <w:t xml:space="preserve"> persons (</w:t>
      </w:r>
      <w:r w:rsidR="00231DC6" w:rsidRPr="00905FD8">
        <w:t>47</w:t>
      </w:r>
      <w:r w:rsidRPr="00905FD8">
        <w:t>% female) were interviewed either individually or in groups.</w:t>
      </w:r>
      <w:r w:rsidR="00E76B44" w:rsidRPr="00905FD8">
        <w:t xml:space="preserve"> </w:t>
      </w:r>
      <w:r w:rsidR="00A1029E" w:rsidRPr="00905FD8">
        <w:t xml:space="preserve">Annex </w:t>
      </w:r>
      <w:r w:rsidR="00F305AD" w:rsidRPr="00905FD8">
        <w:t>5</w:t>
      </w:r>
      <w:r w:rsidR="00A1029E" w:rsidRPr="00905FD8">
        <w:t xml:space="preserve"> describes the overall field mission calendar and Annex </w:t>
      </w:r>
      <w:r w:rsidR="00F305AD" w:rsidRPr="00905FD8">
        <w:t>6</w:t>
      </w:r>
      <w:r w:rsidR="00A1029E" w:rsidRPr="00905FD8">
        <w:t xml:space="preserve"> contains a list of all persons interviewed in the process.</w:t>
      </w:r>
      <w:r w:rsidR="00E76B44" w:rsidRPr="00905FD8">
        <w:t xml:space="preserve"> </w:t>
      </w:r>
      <w:r w:rsidRPr="00905FD8">
        <w:t xml:space="preserve">These included stakeholders from: </w:t>
      </w:r>
    </w:p>
    <w:p w14:paraId="6AFF9F59" w14:textId="4078672D" w:rsidR="00DC3522" w:rsidRPr="00905FD8" w:rsidRDefault="00DC3522" w:rsidP="008572FA">
      <w:pPr>
        <w:pStyle w:val="ListNumber"/>
        <w:numPr>
          <w:ilvl w:val="0"/>
          <w:numId w:val="124"/>
        </w:numPr>
        <w:ind w:left="810"/>
      </w:pPr>
      <w:r w:rsidRPr="00905FD8">
        <w:t xml:space="preserve">Government of Kyrgyzstan and </w:t>
      </w:r>
      <w:r w:rsidR="00D47036">
        <w:t>s</w:t>
      </w:r>
      <w:r w:rsidRPr="00905FD8">
        <w:t xml:space="preserve">tate </w:t>
      </w:r>
      <w:r w:rsidR="00D47036">
        <w:t>a</w:t>
      </w:r>
      <w:r w:rsidRPr="00905FD8">
        <w:t xml:space="preserve">gencies at </w:t>
      </w:r>
      <w:r w:rsidR="00D47036">
        <w:t>n</w:t>
      </w:r>
      <w:r w:rsidRPr="00905FD8">
        <w:t xml:space="preserve">ational </w:t>
      </w:r>
      <w:r w:rsidR="00D47036">
        <w:t>l</w:t>
      </w:r>
      <w:r w:rsidRPr="00905FD8">
        <w:t xml:space="preserve">evel, </w:t>
      </w:r>
      <w:r w:rsidR="00D47036">
        <w:t>p</w:t>
      </w:r>
      <w:r w:rsidRPr="00905FD8">
        <w:t xml:space="preserve">rovincial, </w:t>
      </w:r>
      <w:r w:rsidR="00D47036">
        <w:t>d</w:t>
      </w:r>
      <w:r w:rsidRPr="00905FD8">
        <w:t xml:space="preserve">istrict and </w:t>
      </w:r>
      <w:r w:rsidR="00D47036">
        <w:t>l</w:t>
      </w:r>
      <w:r w:rsidRPr="00905FD8">
        <w:t xml:space="preserve">ocal </w:t>
      </w:r>
      <w:r w:rsidR="00D47036">
        <w:t>l</w:t>
      </w:r>
      <w:r w:rsidRPr="00905FD8">
        <w:t>evels (</w:t>
      </w:r>
      <w:r w:rsidR="00231DC6" w:rsidRPr="00905FD8">
        <w:t>96</w:t>
      </w:r>
      <w:r w:rsidRPr="00905FD8">
        <w:t>, 33% female)</w:t>
      </w:r>
    </w:p>
    <w:p w14:paraId="6B90F8DD" w14:textId="2233831A" w:rsidR="00DC3522" w:rsidRPr="00905FD8" w:rsidRDefault="004A28A4" w:rsidP="002C5C63">
      <w:pPr>
        <w:pStyle w:val="ListNumber"/>
      </w:pPr>
      <w:r>
        <w:t>UN</w:t>
      </w:r>
      <w:r w:rsidR="00DC3522" w:rsidRPr="00905FD8">
        <w:t xml:space="preserve"> </w:t>
      </w:r>
      <w:r>
        <w:t>agencies</w:t>
      </w:r>
      <w:r w:rsidR="00DC3522" w:rsidRPr="00905FD8">
        <w:t xml:space="preserve"> in the UNCT in Bishkek and representatives at the </w:t>
      </w:r>
      <w:r w:rsidR="00D47036">
        <w:t>p</w:t>
      </w:r>
      <w:r w:rsidR="00DC3522" w:rsidRPr="00905FD8">
        <w:t>rovincial level (</w:t>
      </w:r>
      <w:r w:rsidR="00231DC6" w:rsidRPr="00905FD8">
        <w:t>39</w:t>
      </w:r>
      <w:r w:rsidR="00DC3522" w:rsidRPr="00905FD8">
        <w:t>, 40% female)</w:t>
      </w:r>
    </w:p>
    <w:p w14:paraId="33A826E7" w14:textId="00442ECD" w:rsidR="00DC3522" w:rsidRPr="00905FD8" w:rsidRDefault="00DC3522" w:rsidP="002C5C63">
      <w:pPr>
        <w:pStyle w:val="ListNumber"/>
      </w:pPr>
      <w:r w:rsidRPr="00905FD8">
        <w:t xml:space="preserve">Implementing partners and project participants from </w:t>
      </w:r>
      <w:r w:rsidR="00D47036">
        <w:t>c</w:t>
      </w:r>
      <w:r w:rsidRPr="00905FD8">
        <w:t xml:space="preserve">ivil </w:t>
      </w:r>
      <w:r w:rsidR="00D47036">
        <w:t>s</w:t>
      </w:r>
      <w:r w:rsidRPr="00905FD8">
        <w:t>ociety in Bishkek, Batken, Osh, Jalalabad, Isfana, Kara Suu, Suzak, Kulundu, Shark, and Suzak AO (</w:t>
      </w:r>
      <w:r w:rsidR="00CF128D">
        <w:t>114</w:t>
      </w:r>
      <w:r w:rsidRPr="00905FD8">
        <w:t>, 57% female)</w:t>
      </w:r>
    </w:p>
    <w:p w14:paraId="143174A2" w14:textId="7FBC4921" w:rsidR="00DC3522" w:rsidRPr="00905FD8" w:rsidRDefault="00DC3522" w:rsidP="00DC3522">
      <w:pPr>
        <w:pStyle w:val="ListNumber"/>
      </w:pPr>
      <w:r w:rsidRPr="00905FD8">
        <w:t xml:space="preserve">External </w:t>
      </w:r>
      <w:r w:rsidR="002C5C63">
        <w:t>o</w:t>
      </w:r>
      <w:r w:rsidRPr="00905FD8">
        <w:t xml:space="preserve">bservers familiar with part of the PPP process or </w:t>
      </w:r>
      <w:r w:rsidR="002C5C63">
        <w:t>c</w:t>
      </w:r>
      <w:r w:rsidRPr="00905FD8">
        <w:t>onsultants engaged in portions of the PPP process (</w:t>
      </w:r>
      <w:r w:rsidR="00231DC6" w:rsidRPr="00905FD8">
        <w:t>11</w:t>
      </w:r>
      <w:r w:rsidRPr="00905FD8">
        <w:t>, 60% female)</w:t>
      </w:r>
    </w:p>
    <w:p w14:paraId="485433C2" w14:textId="77777777" w:rsidR="005B049E" w:rsidRPr="00905FD8" w:rsidRDefault="00AA20DB" w:rsidP="00AA20DB">
      <w:pPr>
        <w:pStyle w:val="Heading2"/>
        <w:rPr>
          <w:lang w:val="en-US"/>
        </w:rPr>
      </w:pPr>
      <w:bookmarkStart w:id="31" w:name="_Toc489809474"/>
      <w:r w:rsidRPr="00905FD8">
        <w:rPr>
          <w:lang w:val="en-US"/>
        </w:rPr>
        <w:t>Evaluation Limitations</w:t>
      </w:r>
      <w:bookmarkEnd w:id="31"/>
    </w:p>
    <w:p w14:paraId="61526933" w14:textId="2B55D9E9" w:rsidR="00AA20DB" w:rsidRPr="00905FD8" w:rsidRDefault="00AA20DB" w:rsidP="00A1029E">
      <w:pPr>
        <w:pStyle w:val="NormalNumbered"/>
        <w:spacing w:after="0"/>
      </w:pPr>
      <w:r w:rsidRPr="00905FD8">
        <w:t>The field mission was able to interview a broad range of stakeholders from all levels and projects.</w:t>
      </w:r>
      <w:r w:rsidR="00E76B44" w:rsidRPr="00905FD8">
        <w:t xml:space="preserve"> </w:t>
      </w:r>
      <w:r w:rsidRPr="00905FD8">
        <w:t xml:space="preserve">Overall, the field mission process went smoothly and </w:t>
      </w:r>
      <w:r w:rsidR="002C5C63">
        <w:t xml:space="preserve">faced </w:t>
      </w:r>
      <w:r w:rsidRPr="00905FD8">
        <w:t>no significant challenges.</w:t>
      </w:r>
      <w:r w:rsidR="00E76B44" w:rsidRPr="00905FD8">
        <w:t xml:space="preserve"> </w:t>
      </w:r>
      <w:r w:rsidR="00D81055" w:rsidRPr="00905FD8">
        <w:t>T</w:t>
      </w:r>
      <w:r w:rsidRPr="00905FD8">
        <w:t>here are four potential factors needed to be controlled for in the analysis.</w:t>
      </w:r>
      <w:r w:rsidR="00E76B44" w:rsidRPr="00905FD8">
        <w:t xml:space="preserve"> </w:t>
      </w:r>
    </w:p>
    <w:p w14:paraId="71C11636" w14:textId="5C341F5D" w:rsidR="00D81055" w:rsidRPr="00905FD8" w:rsidRDefault="00AA20DB" w:rsidP="008572FA">
      <w:pPr>
        <w:pStyle w:val="ListNumber"/>
        <w:numPr>
          <w:ilvl w:val="0"/>
          <w:numId w:val="125"/>
        </w:numPr>
        <w:ind w:left="810"/>
      </w:pPr>
      <w:r w:rsidRPr="002C5C63">
        <w:rPr>
          <w:b/>
        </w:rPr>
        <w:t>Ramadan</w:t>
      </w:r>
      <w:r w:rsidRPr="00905FD8">
        <w:t>.</w:t>
      </w:r>
      <w:r w:rsidR="00E76B44" w:rsidRPr="00905FD8">
        <w:t xml:space="preserve"> </w:t>
      </w:r>
      <w:r w:rsidRPr="00905FD8">
        <w:t>The field mission occurred during Ramadan and about half of the respondents in the interviews were observing the fast.</w:t>
      </w:r>
      <w:r w:rsidR="00E76B44" w:rsidRPr="00905FD8">
        <w:t xml:space="preserve"> </w:t>
      </w:r>
      <w:r w:rsidRPr="00905FD8">
        <w:t>This could have had the potential effect of reduci</w:t>
      </w:r>
      <w:r w:rsidR="00D81055" w:rsidRPr="00905FD8">
        <w:t>ng attendance or participation.</w:t>
      </w:r>
      <w:r w:rsidR="00E76B44" w:rsidRPr="00905FD8">
        <w:t xml:space="preserve"> </w:t>
      </w:r>
    </w:p>
    <w:p w14:paraId="319AAD8F" w14:textId="1E45BFC0" w:rsidR="00AA20DB" w:rsidRPr="00905FD8" w:rsidRDefault="002C5C63" w:rsidP="002C5C63">
      <w:pPr>
        <w:pStyle w:val="ListBullet2"/>
      </w:pPr>
      <w:r>
        <w:t>T</w:t>
      </w:r>
      <w:r w:rsidR="00AA20DB" w:rsidRPr="00905FD8">
        <w:t>he fact that at least 50</w:t>
      </w:r>
      <w:r w:rsidR="00905FD8" w:rsidRPr="00905FD8">
        <w:t xml:space="preserve"> percent</w:t>
      </w:r>
      <w:r w:rsidR="00AA20DB" w:rsidRPr="00905FD8">
        <w:t xml:space="preserve"> of the participants were observing the fast and still attended the interviews suggests that there was not a significant bias due to Ramadan.</w:t>
      </w:r>
      <w:r w:rsidR="00E76B44" w:rsidRPr="00905FD8">
        <w:t xml:space="preserve"> </w:t>
      </w:r>
      <w:r w:rsidR="00AA20DB" w:rsidRPr="00905FD8">
        <w:t>The fast did affect energy levels of some participants – especially during afternoon meetings.</w:t>
      </w:r>
      <w:r w:rsidR="00E76B44" w:rsidRPr="00905FD8">
        <w:t xml:space="preserve"> </w:t>
      </w:r>
    </w:p>
    <w:p w14:paraId="5BB603FF" w14:textId="60D4DFBA" w:rsidR="00D81055" w:rsidRPr="00905FD8" w:rsidRDefault="00AA20DB" w:rsidP="002C5C63">
      <w:pPr>
        <w:pStyle w:val="ListNumber"/>
      </w:pPr>
      <w:r w:rsidRPr="00905FD8">
        <w:rPr>
          <w:b/>
        </w:rPr>
        <w:t>PPP End Date</w:t>
      </w:r>
      <w:r w:rsidRPr="00905FD8">
        <w:t>.</w:t>
      </w:r>
      <w:r w:rsidR="00E76B44" w:rsidRPr="00905FD8">
        <w:t xml:space="preserve"> </w:t>
      </w:r>
      <w:r w:rsidRPr="00905FD8">
        <w:t>The PPP as a whole ended in Dec</w:t>
      </w:r>
      <w:r w:rsidR="002C5C63">
        <w:t>ember</w:t>
      </w:r>
      <w:r w:rsidRPr="00905FD8">
        <w:t xml:space="preserve"> 2016 and some projects ended even earlier.</w:t>
      </w:r>
      <w:r w:rsidR="00E76B44" w:rsidRPr="00905FD8">
        <w:t xml:space="preserve"> </w:t>
      </w:r>
      <w:r w:rsidRPr="00905FD8">
        <w:t xml:space="preserve">This </w:t>
      </w:r>
      <w:r w:rsidR="00D81055" w:rsidRPr="00905FD8">
        <w:t xml:space="preserve">could have </w:t>
      </w:r>
      <w:r w:rsidRPr="00905FD8">
        <w:t>affected the ability of participants to easily remember project dynamics and coordination.</w:t>
      </w:r>
      <w:r w:rsidR="00E76B44" w:rsidRPr="00905FD8">
        <w:t xml:space="preserve"> </w:t>
      </w:r>
      <w:r w:rsidRPr="00905FD8">
        <w:t xml:space="preserve">It also </w:t>
      </w:r>
      <w:r w:rsidR="00D81055" w:rsidRPr="00905FD8">
        <w:t xml:space="preserve">could have </w:t>
      </w:r>
      <w:r w:rsidRPr="00905FD8">
        <w:t>affected the ability of RUNOs to make contact with former project participants.</w:t>
      </w:r>
      <w:r w:rsidR="00E76B44" w:rsidRPr="00905FD8">
        <w:t xml:space="preserve"> </w:t>
      </w:r>
    </w:p>
    <w:p w14:paraId="16010D3C" w14:textId="197802B4" w:rsidR="00AA20DB" w:rsidRPr="00905FD8" w:rsidRDefault="00D81055" w:rsidP="002C5C63">
      <w:pPr>
        <w:pStyle w:val="ListBullet2"/>
      </w:pPr>
      <w:r w:rsidRPr="00905FD8">
        <w:t>The evaluation team found that to a certain extent, the time elapsed since the end of the project actually allowed for respondents to be somewhat more objective and analytical regarding the PPP implementation.</w:t>
      </w:r>
      <w:r w:rsidR="00E76B44" w:rsidRPr="00905FD8">
        <w:t xml:space="preserve"> </w:t>
      </w:r>
      <w:r w:rsidRPr="00905FD8">
        <w:t>The challenge of contacting former project participants did skew respondents towards those who were particularly embedded</w:t>
      </w:r>
      <w:r w:rsidR="002C5C63">
        <w:t xml:space="preserve"> in</w:t>
      </w:r>
      <w:r w:rsidRPr="00905FD8">
        <w:t xml:space="preserve"> or committed </w:t>
      </w:r>
      <w:r w:rsidR="002C5C63">
        <w:t>to</w:t>
      </w:r>
      <w:r w:rsidRPr="00905FD8">
        <w:t xml:space="preserve"> the projects.</w:t>
      </w:r>
      <w:r w:rsidR="00E76B44" w:rsidRPr="00905FD8">
        <w:t xml:space="preserve"> </w:t>
      </w:r>
      <w:r w:rsidRPr="00905FD8">
        <w:t>While this could present a potential bias, it did have the added benefit of a disproportionate representation of particularly information</w:t>
      </w:r>
      <w:r w:rsidR="002C5C63">
        <w:t>-</w:t>
      </w:r>
      <w:r w:rsidRPr="00905FD8">
        <w:t>rich respondents in many of the projects.</w:t>
      </w:r>
    </w:p>
    <w:p w14:paraId="02B738D0" w14:textId="76865541" w:rsidR="007172C7" w:rsidRPr="00905FD8" w:rsidRDefault="00AA20DB" w:rsidP="002C5C63">
      <w:pPr>
        <w:pStyle w:val="ListNumber"/>
      </w:pPr>
      <w:r w:rsidRPr="00905FD8">
        <w:rPr>
          <w:b/>
        </w:rPr>
        <w:t>Election Cycles</w:t>
      </w:r>
      <w:r w:rsidRPr="00905FD8">
        <w:t>.</w:t>
      </w:r>
      <w:r w:rsidR="00E76B44" w:rsidRPr="00905FD8">
        <w:t xml:space="preserve"> </w:t>
      </w:r>
      <w:r w:rsidRPr="00905FD8">
        <w:t xml:space="preserve">Between the end of 2016 and early 2017, an election cycle affected the representation of local authorities at the </w:t>
      </w:r>
      <w:r w:rsidR="00D261FD" w:rsidRPr="00905FD8">
        <w:t>m</w:t>
      </w:r>
      <w:r w:rsidRPr="00905FD8">
        <w:t xml:space="preserve">unicipal and </w:t>
      </w:r>
      <w:r w:rsidR="00D261FD" w:rsidRPr="00905FD8">
        <w:t>d</w:t>
      </w:r>
      <w:r w:rsidRPr="00905FD8">
        <w:t>istrict level.</w:t>
      </w:r>
      <w:r w:rsidR="00E76B44" w:rsidRPr="00905FD8">
        <w:t xml:space="preserve"> </w:t>
      </w:r>
      <w:r w:rsidRPr="00905FD8">
        <w:t>In some cases up to 80</w:t>
      </w:r>
      <w:r w:rsidR="00905FD8" w:rsidRPr="00905FD8">
        <w:t xml:space="preserve"> percent</w:t>
      </w:r>
      <w:r w:rsidRPr="00905FD8">
        <w:t xml:space="preserve"> of the </w:t>
      </w:r>
      <w:r w:rsidR="001936A0">
        <w:t xml:space="preserve">Municipal Councils </w:t>
      </w:r>
      <w:r w:rsidRPr="00905FD8">
        <w:t>had been replaced.</w:t>
      </w:r>
      <w:r w:rsidR="00E76B44" w:rsidRPr="00905FD8">
        <w:t xml:space="preserve"> </w:t>
      </w:r>
      <w:r w:rsidR="007172C7" w:rsidRPr="00905FD8">
        <w:t>This could have affected the degree of local knowledge if t</w:t>
      </w:r>
      <w:r w:rsidRPr="00905FD8">
        <w:t xml:space="preserve">he new representatives in the </w:t>
      </w:r>
      <w:r w:rsidR="001936A0">
        <w:t xml:space="preserve">Municipal Government </w:t>
      </w:r>
      <w:r w:rsidRPr="00905FD8">
        <w:t xml:space="preserve">and </w:t>
      </w:r>
      <w:r w:rsidR="001936A0">
        <w:t>Municipal Councils</w:t>
      </w:r>
      <w:r w:rsidRPr="00905FD8">
        <w:t xml:space="preserve"> as well as the </w:t>
      </w:r>
      <w:r w:rsidR="00117854">
        <w:t>district</w:t>
      </w:r>
      <w:r w:rsidRPr="00905FD8">
        <w:t xml:space="preserve"> levels were not always familiar with the project experiences from the time of the PPP implementation.</w:t>
      </w:r>
      <w:r w:rsidR="00E76B44" w:rsidRPr="00905FD8">
        <w:t xml:space="preserve"> </w:t>
      </w:r>
    </w:p>
    <w:p w14:paraId="416578CF" w14:textId="10182B82" w:rsidR="00AA20DB" w:rsidRPr="00905FD8" w:rsidRDefault="00AA20DB" w:rsidP="002C5C63">
      <w:pPr>
        <w:pStyle w:val="ListBullet2"/>
      </w:pPr>
      <w:r w:rsidRPr="00905FD8">
        <w:t>The evaluation focused on interviewing authorities who had continuity from the PPP period, but this limited the number of potential participants from the authorities.</w:t>
      </w:r>
      <w:r w:rsidR="00E76B44" w:rsidRPr="00905FD8">
        <w:t xml:space="preserve"> </w:t>
      </w:r>
      <w:r w:rsidR="007172C7" w:rsidRPr="00905FD8">
        <w:t xml:space="preserve">A positive consequence of interviewing post-election officials was </w:t>
      </w:r>
      <w:r w:rsidR="002C5C63">
        <w:t xml:space="preserve">the opportunity </w:t>
      </w:r>
      <w:r w:rsidR="007172C7" w:rsidRPr="00905FD8">
        <w:t>to explore institutional sustainability of local project gains.</w:t>
      </w:r>
    </w:p>
    <w:p w14:paraId="68E8BAFB" w14:textId="0F34E876" w:rsidR="007172C7" w:rsidRPr="00905FD8" w:rsidRDefault="00AA20DB" w:rsidP="002C5C63">
      <w:pPr>
        <w:pStyle w:val="ListNumber"/>
      </w:pPr>
      <w:r w:rsidRPr="00905FD8">
        <w:rPr>
          <w:b/>
        </w:rPr>
        <w:t>PPP RUNO Representation.</w:t>
      </w:r>
      <w:r w:rsidR="00E76B44" w:rsidRPr="00905FD8">
        <w:t xml:space="preserve"> </w:t>
      </w:r>
      <w:r w:rsidRPr="00905FD8">
        <w:t xml:space="preserve">Some RUNOs displayed considerable passion for organizing </w:t>
      </w:r>
      <w:r w:rsidR="00A55E3C" w:rsidRPr="00905FD8">
        <w:t xml:space="preserve">meetings with </w:t>
      </w:r>
      <w:r w:rsidRPr="00905FD8">
        <w:t>implementing partners and project participants or had the existing structures to do so.</w:t>
      </w:r>
      <w:r w:rsidR="00E76B44" w:rsidRPr="00905FD8">
        <w:t xml:space="preserve"> </w:t>
      </w:r>
      <w:r w:rsidRPr="00905FD8">
        <w:t xml:space="preserve">This </w:t>
      </w:r>
      <w:r w:rsidR="007172C7" w:rsidRPr="00905FD8">
        <w:t>could have affected the balance between respondent voices related to specific projects or minimized certain voices.</w:t>
      </w:r>
    </w:p>
    <w:p w14:paraId="6CD87803" w14:textId="0A49DD97" w:rsidR="00AA20DB" w:rsidRPr="00905FD8" w:rsidRDefault="007172C7" w:rsidP="002C5C63">
      <w:pPr>
        <w:pStyle w:val="ListBullet2"/>
      </w:pPr>
      <w:r w:rsidRPr="00905FD8">
        <w:t>The evaluation team found that t</w:t>
      </w:r>
      <w:r w:rsidR="00AA20DB" w:rsidRPr="00905FD8">
        <w:t>here were sufficient numbers of RUNO implementing partners and participants for all PPP projects</w:t>
      </w:r>
      <w:r w:rsidRPr="00905FD8">
        <w:t xml:space="preserve"> across all levels</w:t>
      </w:r>
      <w:r w:rsidR="00AA20DB" w:rsidRPr="00905FD8">
        <w:t>.</w:t>
      </w:r>
      <w:r w:rsidR="00E76B44" w:rsidRPr="00905FD8">
        <w:t xml:space="preserve"> </w:t>
      </w:r>
      <w:r w:rsidRPr="00905FD8">
        <w:t>S</w:t>
      </w:r>
      <w:r w:rsidR="00AA20DB" w:rsidRPr="00905FD8">
        <w:t>ome PPP projects did demonstrate an over-representation of interview respondents in the final list compared to other PPP projects.</w:t>
      </w:r>
      <w:r w:rsidR="00E76B44" w:rsidRPr="00905FD8">
        <w:t xml:space="preserve"> </w:t>
      </w:r>
      <w:r w:rsidR="00AA20DB" w:rsidRPr="00905FD8">
        <w:t>This was factored into how the analysis weighted people’s responses</w:t>
      </w:r>
      <w:r w:rsidRPr="00905FD8">
        <w:t>.</w:t>
      </w:r>
      <w:r w:rsidRPr="00905FD8">
        <w:rPr>
          <w:rStyle w:val="FootnoteReference"/>
        </w:rPr>
        <w:footnoteReference w:id="26"/>
      </w:r>
      <w:r w:rsidR="00E76B44" w:rsidRPr="00905FD8">
        <w:t xml:space="preserve"> </w:t>
      </w:r>
    </w:p>
    <w:p w14:paraId="4780EAA0" w14:textId="77777777" w:rsidR="00AA20DB" w:rsidRPr="00905FD8" w:rsidRDefault="0040604F" w:rsidP="0040604F">
      <w:pPr>
        <w:pStyle w:val="Heading1"/>
        <w:rPr>
          <w:lang w:val="en-US"/>
        </w:rPr>
      </w:pPr>
      <w:bookmarkStart w:id="32" w:name="_Toc489809475"/>
      <w:r w:rsidRPr="00905FD8">
        <w:rPr>
          <w:lang w:val="en-US"/>
        </w:rPr>
        <w:t>Evaluation Findings</w:t>
      </w:r>
      <w:bookmarkEnd w:id="32"/>
    </w:p>
    <w:p w14:paraId="37B5C661" w14:textId="77777777" w:rsidR="003D3B53" w:rsidRPr="00905FD8" w:rsidRDefault="0040604F" w:rsidP="00EB6734">
      <w:pPr>
        <w:pStyle w:val="Heading2"/>
        <w:rPr>
          <w:lang w:val="en-US"/>
        </w:rPr>
      </w:pPr>
      <w:bookmarkStart w:id="33" w:name="_Toc489809476"/>
      <w:r w:rsidRPr="00905FD8">
        <w:rPr>
          <w:lang w:val="en-US"/>
        </w:rPr>
        <w:t>Impact – Political and Strategic Contributions</w:t>
      </w:r>
      <w:bookmarkEnd w:id="33"/>
    </w:p>
    <w:p w14:paraId="5388514D" w14:textId="7E1F46CD" w:rsidR="00EB6734" w:rsidRPr="00905FD8" w:rsidRDefault="00EC4BDF" w:rsidP="003D3B53">
      <w:pPr>
        <w:pStyle w:val="NormalNumbered"/>
      </w:pPr>
      <w:r w:rsidRPr="00905FD8">
        <w:t>The</w:t>
      </w:r>
      <w:r w:rsidR="003D3B53" w:rsidRPr="00905FD8">
        <w:t xml:space="preserve"> analysis of the im</w:t>
      </w:r>
      <w:r w:rsidR="00EB6734" w:rsidRPr="00905FD8">
        <w:t>pact of the PPP is disaggregated according to the three outcomes.</w:t>
      </w:r>
      <w:r w:rsidR="00E76B44" w:rsidRPr="00905FD8">
        <w:t xml:space="preserve"> </w:t>
      </w:r>
      <w:r w:rsidR="00EB6734" w:rsidRPr="00905FD8">
        <w:t>A fourth section identifies possible synergies across the three outcome areas.</w:t>
      </w:r>
      <w:r w:rsidR="00E76B44" w:rsidRPr="00905FD8">
        <w:t xml:space="preserve"> </w:t>
      </w:r>
      <w:r w:rsidR="00EB6734" w:rsidRPr="00905FD8">
        <w:t>Three main sources of information are used for developing the findings:</w:t>
      </w:r>
      <w:r w:rsidR="00E76B44" w:rsidRPr="00905FD8">
        <w:t xml:space="preserve"> </w:t>
      </w:r>
      <w:r w:rsidR="00EB6734" w:rsidRPr="00905FD8">
        <w:t xml:space="preserve">The </w:t>
      </w:r>
      <w:r w:rsidR="00C94717">
        <w:t>i</w:t>
      </w:r>
      <w:r w:rsidR="00EB6734" w:rsidRPr="00905FD8">
        <w:t xml:space="preserve">ndividual PPP </w:t>
      </w:r>
      <w:r w:rsidR="00C94717">
        <w:t>p</w:t>
      </w:r>
      <w:r w:rsidR="00EB6734" w:rsidRPr="00905FD8">
        <w:t xml:space="preserve">roject </w:t>
      </w:r>
      <w:r w:rsidR="00C94717">
        <w:t>r</w:t>
      </w:r>
      <w:r w:rsidR="00EB6734" w:rsidRPr="00905FD8">
        <w:t xml:space="preserve">esults </w:t>
      </w:r>
      <w:r w:rsidR="00C94717">
        <w:t>f</w:t>
      </w:r>
      <w:r w:rsidR="00EB6734" w:rsidRPr="00905FD8">
        <w:t xml:space="preserve">rameworks, the PPP </w:t>
      </w:r>
      <w:r w:rsidR="00117854">
        <w:t>endline</w:t>
      </w:r>
      <w:r w:rsidR="00EB6734" w:rsidRPr="00905FD8">
        <w:t xml:space="preserve"> </w:t>
      </w:r>
      <w:r w:rsidR="00117854">
        <w:t>study</w:t>
      </w:r>
      <w:r w:rsidR="00EB6734" w:rsidRPr="00905FD8">
        <w:t xml:space="preserve">, and the </w:t>
      </w:r>
      <w:r w:rsidR="00C94717">
        <w:t>q</w:t>
      </w:r>
      <w:r w:rsidR="00EB6734" w:rsidRPr="00905FD8">
        <w:t xml:space="preserve">ualitative </w:t>
      </w:r>
      <w:r w:rsidR="00C94717">
        <w:t>d</w:t>
      </w:r>
      <w:r w:rsidR="00EB6734" w:rsidRPr="00905FD8">
        <w:t>ata collected during the field mission.</w:t>
      </w:r>
    </w:p>
    <w:p w14:paraId="79F6CBA5" w14:textId="77777777" w:rsidR="003D3B53" w:rsidRPr="00905FD8" w:rsidRDefault="003E2180" w:rsidP="003D3B53">
      <w:pPr>
        <w:pStyle w:val="Heading3"/>
        <w:rPr>
          <w:lang w:val="en-US"/>
        </w:rPr>
      </w:pPr>
      <w:bookmarkStart w:id="34" w:name="_Toc489809477"/>
      <w:r w:rsidRPr="00905FD8">
        <w:rPr>
          <w:lang w:val="en-US"/>
        </w:rPr>
        <w:t>Outcome 1</w:t>
      </w:r>
      <w:r w:rsidR="00FA6F0C" w:rsidRPr="00905FD8">
        <w:rPr>
          <w:lang w:val="en-US"/>
        </w:rPr>
        <w:t>: Rule of Law</w:t>
      </w:r>
      <w:bookmarkEnd w:id="34"/>
    </w:p>
    <w:p w14:paraId="1AC0693A" w14:textId="7064E6F6" w:rsidR="00176832" w:rsidRPr="00905FD8" w:rsidRDefault="00311496" w:rsidP="00176832">
      <w:pPr>
        <w:pStyle w:val="NormalNumbered"/>
      </w:pPr>
      <w:r>
        <w:rPr>
          <w:u w:val="single"/>
        </w:rPr>
        <w:t>Overview</w:t>
      </w:r>
      <w:r>
        <w:t>:</w:t>
      </w:r>
      <w:r w:rsidR="00011DFE">
        <w:t xml:space="preserve"> </w:t>
      </w:r>
      <w:r w:rsidR="003D3B53" w:rsidRPr="00905FD8">
        <w:t xml:space="preserve">The four outcome 1 </w:t>
      </w:r>
      <w:r w:rsidR="003E2180" w:rsidRPr="00905FD8">
        <w:t xml:space="preserve">projects </w:t>
      </w:r>
      <w:r w:rsidR="003D3B53" w:rsidRPr="00905FD8">
        <w:t>primarily focused on expanding the legislative framework, establishing structures for impl</w:t>
      </w:r>
      <w:r w:rsidR="00CC31C5">
        <w:t>ementation and increasing trust.</w:t>
      </w:r>
      <w:r w:rsidR="00011DFE">
        <w:t xml:space="preserve"> </w:t>
      </w:r>
      <w:r w:rsidR="00CC31C5">
        <w:t>One project also supported supporting crime prevention initiatives within this framework.</w:t>
      </w:r>
      <w:r w:rsidR="00011DFE">
        <w:t xml:space="preserve"> </w:t>
      </w:r>
      <w:r w:rsidR="00EC4BDF" w:rsidRPr="00905FD8">
        <w:t xml:space="preserve">Table </w:t>
      </w:r>
      <w:r w:rsidR="00B5458A">
        <w:t>5</w:t>
      </w:r>
      <w:r w:rsidR="00E440BE" w:rsidRPr="00905FD8">
        <w:t xml:space="preserve"> </w:t>
      </w:r>
      <w:r w:rsidR="00EC4BDF" w:rsidRPr="00905FD8">
        <w:t xml:space="preserve">profiles </w:t>
      </w:r>
      <w:r w:rsidR="00A1029E" w:rsidRPr="00905FD8">
        <w:t xml:space="preserve">the </w:t>
      </w:r>
      <w:r w:rsidR="00EC4BDF" w:rsidRPr="00905FD8">
        <w:t>selected indicators from project reports</w:t>
      </w:r>
      <w:r w:rsidR="00E440BE" w:rsidRPr="00905FD8">
        <w:t xml:space="preserve"> and table </w:t>
      </w:r>
      <w:r w:rsidR="00B5458A">
        <w:t>6</w:t>
      </w:r>
      <w:r w:rsidR="00E440BE" w:rsidRPr="00905FD8">
        <w:t xml:space="preserve"> describes the PPP </w:t>
      </w:r>
      <w:r w:rsidR="00117854">
        <w:t>endline</w:t>
      </w:r>
      <w:r w:rsidR="00E440BE" w:rsidRPr="00905FD8">
        <w:t xml:space="preserve"> study values for the four PPP </w:t>
      </w:r>
      <w:r w:rsidR="00C94717">
        <w:t>o</w:t>
      </w:r>
      <w:r w:rsidR="00E440BE" w:rsidRPr="00905FD8">
        <w:t>utcome level indicators.</w:t>
      </w:r>
      <w:r w:rsidR="00E76B44" w:rsidRPr="00905FD8">
        <w:t xml:space="preserve"> </w:t>
      </w:r>
    </w:p>
    <w:p w14:paraId="66E52D09" w14:textId="553277D2" w:rsidR="008C529D" w:rsidRPr="00905FD8" w:rsidRDefault="00311496" w:rsidP="00100A9B">
      <w:pPr>
        <w:pStyle w:val="NormalNumbered"/>
      </w:pPr>
      <w:r w:rsidRPr="00905FD8">
        <w:t>Overall, significant changes have been achieved with respect to the legislative framework. There are fewer observed changes in individual perceptions o</w:t>
      </w:r>
      <w:r>
        <w:t>f</w:t>
      </w:r>
      <w:r w:rsidRPr="00905FD8">
        <w:t xml:space="preserve"> Government capacity or effectiveness </w:t>
      </w:r>
      <w:r w:rsidR="00176832">
        <w:t>– although these remained largely positive.</w:t>
      </w:r>
      <w:r w:rsidR="00011DFE">
        <w:t xml:space="preserve"> </w:t>
      </w:r>
      <w:r w:rsidR="00176832">
        <w:t>L</w:t>
      </w:r>
      <w:r w:rsidRPr="00905FD8">
        <w:t xml:space="preserve">ess change </w:t>
      </w:r>
      <w:r w:rsidR="00176832">
        <w:t xml:space="preserve">was recorded </w:t>
      </w:r>
      <w:r w:rsidRPr="00905FD8">
        <w:t>with respect to minority or under-represented groups in key institutions.</w:t>
      </w:r>
      <w:r w:rsidR="00011DFE">
        <w:t xml:space="preserve"> </w:t>
      </w:r>
      <w:r w:rsidR="008C529D" w:rsidRPr="00905FD8">
        <w:t xml:space="preserve">The </w:t>
      </w:r>
      <w:r>
        <w:t>interventions seeking to increase</w:t>
      </w:r>
      <w:r w:rsidR="008C529D" w:rsidRPr="00905FD8">
        <w:t xml:space="preserve"> minority representation in institutions/civil service largely </w:t>
      </w:r>
      <w:r w:rsidR="008C529D">
        <w:t>over</w:t>
      </w:r>
      <w:r w:rsidR="008C529D" w:rsidRPr="00905FD8">
        <w:t xml:space="preserve">estimated the political will </w:t>
      </w:r>
      <w:r w:rsidR="008C529D">
        <w:t>of</w:t>
      </w:r>
      <w:r w:rsidR="008C529D" w:rsidRPr="00905FD8">
        <w:t xml:space="preserve"> national authorities to effectively address this issue or seek truth and justic</w:t>
      </w:r>
      <w:r>
        <w:t xml:space="preserve">e for victims of the 2010 events and </w:t>
      </w:r>
      <w:r w:rsidR="008C529D" w:rsidRPr="00905FD8">
        <w:t>minorities</w:t>
      </w:r>
      <w:r w:rsidR="008C529D">
        <w:t>’ willingness</w:t>
      </w:r>
      <w:r w:rsidR="008C529D" w:rsidRPr="00905FD8">
        <w:t xml:space="preserve"> to confront the state (and expose themselves further) on this issue. While the projects succeeded in adapting some policies and legal or regulatory frameworks in this regard</w:t>
      </w:r>
      <w:r w:rsidR="008C529D">
        <w:t>,</w:t>
      </w:r>
      <w:r w:rsidR="008C529D" w:rsidRPr="00905FD8">
        <w:rPr>
          <w:rStyle w:val="FootnoteReference"/>
        </w:rPr>
        <w:footnoteReference w:id="27"/>
      </w:r>
      <w:r w:rsidR="008C529D" w:rsidRPr="00905FD8">
        <w:t xml:space="preserve"> </w:t>
      </w:r>
      <w:r w:rsidR="008C529D">
        <w:t xml:space="preserve">interview </w:t>
      </w:r>
      <w:r w:rsidR="008C529D" w:rsidRPr="00905FD8">
        <w:t xml:space="preserve">respondents noted that there appeared to be less interest or political will to extend related measures beyond some limited sectoral areas or institutions (e.g. </w:t>
      </w:r>
      <w:r w:rsidR="008C529D">
        <w:t>traffic</w:t>
      </w:r>
      <w:r w:rsidR="008C529D" w:rsidRPr="00905FD8">
        <w:t xml:space="preserve"> police, police </w:t>
      </w:r>
      <w:r w:rsidR="008C529D">
        <w:t>a</w:t>
      </w:r>
      <w:r w:rsidR="008C529D" w:rsidRPr="00905FD8">
        <w:t xml:space="preserve">cademy for the UNODC project). Project reports targeting representation also cited the lack of political will as one factor for low achievement, pointing to the need of rethinking some of the assumptions or reassessing incentives and entry points on those more sensitive topics. </w:t>
      </w:r>
    </w:p>
    <w:p w14:paraId="436DEBEB" w14:textId="7F7E4963" w:rsidR="008C529D" w:rsidRPr="00905FD8" w:rsidRDefault="00311496" w:rsidP="008C529D">
      <w:pPr>
        <w:pStyle w:val="NormalNumbered"/>
      </w:pPr>
      <w:r w:rsidRPr="00176832">
        <w:rPr>
          <w:u w:val="single"/>
        </w:rPr>
        <w:t xml:space="preserve">Data </w:t>
      </w:r>
      <w:r w:rsidR="007D1D48">
        <w:rPr>
          <w:u w:val="single"/>
        </w:rPr>
        <w:t>Detail</w:t>
      </w:r>
      <w:r w:rsidR="00176832" w:rsidRPr="00176832">
        <w:rPr>
          <w:u w:val="single"/>
        </w:rPr>
        <w:t xml:space="preserve"> – Policy Development and Grievances</w:t>
      </w:r>
      <w:r w:rsidR="00176832">
        <w:t>:</w:t>
      </w:r>
      <w:r w:rsidR="00011DFE">
        <w:t xml:space="preserve"> </w:t>
      </w:r>
      <w:r w:rsidR="008C529D" w:rsidRPr="00905FD8">
        <w:t xml:space="preserve">The data from the PPP </w:t>
      </w:r>
      <w:r w:rsidR="008C529D">
        <w:t>e</w:t>
      </w:r>
      <w:r w:rsidR="008C529D" w:rsidRPr="00905FD8">
        <w:t xml:space="preserve">ndline shows a significant increase in the number of laws, policies and corrective measures enacted. More than 20 key policies and laws as well as eight corrective measures were identified by the </w:t>
      </w:r>
      <w:r w:rsidR="008C529D">
        <w:t>endline</w:t>
      </w:r>
      <w:r w:rsidR="008C529D" w:rsidRPr="00905FD8">
        <w:t xml:space="preserve"> researchers as being at least partly due to the PPP support. In the qualitative data</w:t>
      </w:r>
      <w:r w:rsidR="008C529D">
        <w:t xml:space="preserve"> from the evaluation field mission</w:t>
      </w:r>
      <w:r w:rsidR="008C529D" w:rsidRPr="00905FD8">
        <w:t xml:space="preserve">, stakeholders noted that they perceived the legislation to have been somewhat obsolete prior to the PPP. The Criminal Code in particular was cited as being inherited from the Soviet era. The Constitution of 2010 was seen as having higher standards, but the subsequent legislative framework had not yet been developed. Outcome 1 was seen as contributing to correcting this as well as promoting some capacity development of legal administrators such as lawyers and advocates. </w:t>
      </w:r>
    </w:p>
    <w:p w14:paraId="7D2F9060" w14:textId="62E67374" w:rsidR="00E440BE" w:rsidRPr="00905FD8" w:rsidRDefault="00311496" w:rsidP="001B086B">
      <w:pPr>
        <w:pStyle w:val="NormalNumbered"/>
      </w:pPr>
      <w:r>
        <w:t>The</w:t>
      </w:r>
      <w:r w:rsidR="00E440BE" w:rsidRPr="00905FD8">
        <w:t xml:space="preserve"> number of cases brought to human rights and justice institutions nearly doubled from early 2015 until the end of 2016</w:t>
      </w:r>
      <w:r>
        <w:rPr>
          <w:rStyle w:val="FootnoteReference"/>
        </w:rPr>
        <w:footnoteReference w:id="28"/>
      </w:r>
      <w:r w:rsidR="00596A5C" w:rsidRPr="00905FD8">
        <w:t>.</w:t>
      </w:r>
      <w:r w:rsidR="00E76B44" w:rsidRPr="00905FD8">
        <w:t xml:space="preserve"> </w:t>
      </w:r>
      <w:r w:rsidR="00E440BE" w:rsidRPr="00905FD8">
        <w:t>Related to rights and grievances, individual project results frameworks describe the establishment of national response mechanisms including the National Mechanism for the Prevention of Torture, the Public Reception Centres, and a “Single Window” approach to state services at the local level</w:t>
      </w:r>
      <w:r w:rsidR="00231DC6" w:rsidRPr="00905FD8">
        <w:t xml:space="preserve"> and the addition of legal aid services supported by some projects as well as training local lawyers and lawyer associations</w:t>
      </w:r>
      <w:r w:rsidR="00E440BE" w:rsidRPr="00905FD8">
        <w:t>.</w:t>
      </w:r>
      <w:r w:rsidR="00596A5C" w:rsidRPr="00905FD8">
        <w:t xml:space="preserve"> </w:t>
      </w:r>
      <w:r w:rsidR="00677A85" w:rsidRPr="00905FD8">
        <w:t xml:space="preserve">Several projects provided, in parallel, </w:t>
      </w:r>
      <w:r w:rsidR="00E11A37" w:rsidRPr="00905FD8">
        <w:t>a series of activities that supported access to justice and expedite</w:t>
      </w:r>
      <w:r w:rsidR="00C94717">
        <w:t>d</w:t>
      </w:r>
      <w:r w:rsidR="00E11A37" w:rsidRPr="00905FD8">
        <w:t xml:space="preserve"> resolution of legal cases (e.g. </w:t>
      </w:r>
      <w:r w:rsidR="00677A85" w:rsidRPr="00905FD8">
        <w:t xml:space="preserve">legal </w:t>
      </w:r>
      <w:r w:rsidR="00E11A37" w:rsidRPr="00905FD8">
        <w:t>assistance</w:t>
      </w:r>
      <w:r w:rsidR="00677A85" w:rsidRPr="00905FD8">
        <w:t xml:space="preserve"> to citizens</w:t>
      </w:r>
      <w:r w:rsidR="00E11A37" w:rsidRPr="00905FD8">
        <w:t>; legal counselling to local authorities;</w:t>
      </w:r>
      <w:r w:rsidR="00677A85" w:rsidRPr="00905FD8">
        <w:t xml:space="preserve"> trainings to lawyers’ associations, </w:t>
      </w:r>
      <w:r w:rsidR="003D282A" w:rsidRPr="00905FD8">
        <w:t>prosecutors’</w:t>
      </w:r>
      <w:r w:rsidR="00C4727E" w:rsidRPr="00905FD8">
        <w:t xml:space="preserve"> off</w:t>
      </w:r>
      <w:r w:rsidR="003D282A" w:rsidRPr="00905FD8">
        <w:t>i</w:t>
      </w:r>
      <w:r w:rsidR="00C4727E" w:rsidRPr="00905FD8">
        <w:t>ce</w:t>
      </w:r>
      <w:r w:rsidR="00C94717">
        <w:t>s</w:t>
      </w:r>
      <w:r w:rsidR="00E11A37" w:rsidRPr="00905FD8">
        <w:t xml:space="preserve"> and</w:t>
      </w:r>
      <w:r w:rsidR="003D282A" w:rsidRPr="00905FD8">
        <w:t xml:space="preserve"> </w:t>
      </w:r>
      <w:r w:rsidR="00EA2045" w:rsidRPr="00905FD8">
        <w:t xml:space="preserve">the </w:t>
      </w:r>
      <w:r w:rsidR="003D282A" w:rsidRPr="00905FD8">
        <w:t xml:space="preserve">Ombudsman </w:t>
      </w:r>
      <w:r w:rsidR="00C94717">
        <w:t>o</w:t>
      </w:r>
      <w:r w:rsidR="00EA2045" w:rsidRPr="00905FD8">
        <w:t xml:space="preserve">ffice at </w:t>
      </w:r>
      <w:r w:rsidR="00E11A37" w:rsidRPr="00905FD8">
        <w:t>state</w:t>
      </w:r>
      <w:r w:rsidR="00EA2045" w:rsidRPr="00905FD8">
        <w:t xml:space="preserve"> and </w:t>
      </w:r>
      <w:r w:rsidR="00E11A37" w:rsidRPr="00905FD8">
        <w:t>local level</w:t>
      </w:r>
      <w:r w:rsidR="00C94717">
        <w:t>s</w:t>
      </w:r>
      <w:r w:rsidR="00E11A37" w:rsidRPr="00905FD8">
        <w:t>).</w:t>
      </w:r>
      <w:r w:rsidR="00011DFE">
        <w:t xml:space="preserve"> </w:t>
      </w:r>
      <w:r w:rsidR="00CC31C5">
        <w:t>Finally, PBF interventions in supporting crime prevention initiatives triggered the co-funding of USD 165.000 from local budgets.</w:t>
      </w:r>
    </w:p>
    <w:p w14:paraId="5A714E0D" w14:textId="041A95FC" w:rsidR="00BB7034" w:rsidRPr="00905FD8" w:rsidRDefault="00BB7034" w:rsidP="00311496">
      <w:pPr>
        <w:pStyle w:val="NormalNumbered"/>
      </w:pPr>
      <w:r w:rsidRPr="00905FD8">
        <w:t xml:space="preserve"> </w:t>
      </w:r>
      <w:r w:rsidR="00176832" w:rsidRPr="00176832">
        <w:rPr>
          <w:u w:val="single"/>
        </w:rPr>
        <w:t xml:space="preserve">Data </w:t>
      </w:r>
      <w:r w:rsidR="007D1D48">
        <w:rPr>
          <w:u w:val="single"/>
        </w:rPr>
        <w:t>Detail</w:t>
      </w:r>
      <w:r w:rsidR="00176832" w:rsidRPr="00176832">
        <w:rPr>
          <w:u w:val="single"/>
        </w:rPr>
        <w:t xml:space="preserve"> – Trust</w:t>
      </w:r>
      <w:r w:rsidR="00176832">
        <w:t>:</w:t>
      </w:r>
      <w:r w:rsidR="00011DFE">
        <w:t xml:space="preserve"> </w:t>
      </w:r>
      <w:r w:rsidR="00311496">
        <w:t>The changes in legislation appear to accompany increased satisfaction and trust in local government.</w:t>
      </w:r>
      <w:r w:rsidR="00011DFE">
        <w:t xml:space="preserve"> </w:t>
      </w:r>
      <w:r w:rsidR="00311496">
        <w:t>The</w:t>
      </w:r>
      <w:r w:rsidR="00A1029E" w:rsidRPr="00905FD8">
        <w:t xml:space="preserve"> </w:t>
      </w:r>
      <w:r w:rsidRPr="00905FD8">
        <w:t>percentage of respondents who expressed satisfaction with the work of the local government</w:t>
      </w:r>
      <w:r w:rsidR="00A1029E" w:rsidRPr="00905FD8">
        <w:t xml:space="preserve"> </w:t>
      </w:r>
      <w:r w:rsidRPr="00905FD8">
        <w:t>increased from 57</w:t>
      </w:r>
      <w:r w:rsidR="00905FD8" w:rsidRPr="00905FD8">
        <w:t xml:space="preserve"> percent</w:t>
      </w:r>
      <w:r w:rsidRPr="00905FD8">
        <w:t xml:space="preserve"> to 84</w:t>
      </w:r>
      <w:r w:rsidR="00905FD8" w:rsidRPr="00905FD8">
        <w:t xml:space="preserve"> percent</w:t>
      </w:r>
      <w:r w:rsidR="00CC31C5">
        <w:rPr>
          <w:rStyle w:val="FootnoteReference"/>
        </w:rPr>
        <w:footnoteReference w:id="29"/>
      </w:r>
      <w:r w:rsidRPr="00905FD8">
        <w:t>.</w:t>
      </w:r>
      <w:r w:rsidR="00E76B44" w:rsidRPr="00905FD8">
        <w:t xml:space="preserve"> </w:t>
      </w:r>
      <w:r w:rsidRPr="00905FD8">
        <w:t xml:space="preserve">This is </w:t>
      </w:r>
      <w:r w:rsidR="00A1029E" w:rsidRPr="00905FD8">
        <w:t xml:space="preserve">a </w:t>
      </w:r>
      <w:r w:rsidRPr="00905FD8">
        <w:t>significantly higher</w:t>
      </w:r>
      <w:r w:rsidR="00A1029E" w:rsidRPr="00905FD8">
        <w:t xml:space="preserve"> value th</w:t>
      </w:r>
      <w:r w:rsidR="00D728C0">
        <w:t>a</w:t>
      </w:r>
      <w:r w:rsidR="00A1029E" w:rsidRPr="00905FD8">
        <w:t xml:space="preserve">n the findings </w:t>
      </w:r>
      <w:r w:rsidRPr="00905FD8">
        <w:t xml:space="preserve">described in the PPP </w:t>
      </w:r>
      <w:r w:rsidR="00117854">
        <w:t>endline</w:t>
      </w:r>
      <w:r w:rsidRPr="00905FD8">
        <w:t xml:space="preserve"> study</w:t>
      </w:r>
      <w:r w:rsidR="00311496">
        <w:t xml:space="preserve"> which reflected a mildly positive value and only a slight increase from baseline</w:t>
      </w:r>
      <w:r w:rsidR="00CC4FDA">
        <w:t>.</w:t>
      </w:r>
      <w:r w:rsidR="00311496">
        <w:rPr>
          <w:rStyle w:val="FootnoteReference"/>
        </w:rPr>
        <w:footnoteReference w:id="30"/>
      </w:r>
      <w:r w:rsidR="00011DFE">
        <w:t xml:space="preserve"> </w:t>
      </w:r>
      <w:r w:rsidR="00311496">
        <w:t xml:space="preserve">The difference between the PPP and the project reports are more in degree rather than direction of change and are likely reflective of the earlier caveat that the PPP endline only measured changes in 10 municipalities and </w:t>
      </w:r>
      <w:r w:rsidR="00B5458A">
        <w:t>in</w:t>
      </w:r>
      <w:r w:rsidR="008C529D">
        <w:t xml:space="preserve"> this case, t</w:t>
      </w:r>
      <w:r w:rsidR="00544B25">
        <w:t>he UNCHR project Building Trust and Confidence which reported the increased satisfaction with local government was only implemented in half of the target municipalities in the endline.</w:t>
      </w:r>
      <w:r w:rsidR="00B5458A">
        <w:rPr>
          <w:rStyle w:val="FootnoteReference"/>
        </w:rPr>
        <w:footnoteReference w:id="31"/>
      </w:r>
    </w:p>
    <w:p w14:paraId="6E9960D9" w14:textId="78DA771F" w:rsidR="00231DC6" w:rsidRPr="00905FD8" w:rsidRDefault="00596A5C" w:rsidP="003D3B53">
      <w:pPr>
        <w:pStyle w:val="NormalNumbered"/>
      </w:pPr>
      <w:r w:rsidRPr="00905FD8">
        <w:t>In other measures that indirectly reflect trust and improved performance of government, r</w:t>
      </w:r>
      <w:r w:rsidR="007A5FB6" w:rsidRPr="00905FD8">
        <w:t xml:space="preserve">espondents did not </w:t>
      </w:r>
      <w:r w:rsidR="00E5599C" w:rsidRPr="00905FD8">
        <w:t>consider</w:t>
      </w:r>
      <w:r w:rsidR="007A5FB6" w:rsidRPr="00905FD8">
        <w:t xml:space="preserve"> local self-governments to be engaging in discriminatory practices based on ethnicity.</w:t>
      </w:r>
      <w:r w:rsidR="00E76B44" w:rsidRPr="00905FD8">
        <w:t xml:space="preserve"> </w:t>
      </w:r>
      <w:r w:rsidR="007A5FB6" w:rsidRPr="00905FD8">
        <w:t>The baseline values were already quite low</w:t>
      </w:r>
      <w:r w:rsidR="00E5599C" w:rsidRPr="00905FD8">
        <w:t xml:space="preserve"> in terms of the percentage of respondents who perceived the local governments to be discriminatory</w:t>
      </w:r>
      <w:r w:rsidR="007A5FB6" w:rsidRPr="00905FD8">
        <w:t xml:space="preserve"> (16%) </w:t>
      </w:r>
      <w:r w:rsidRPr="00905FD8">
        <w:t xml:space="preserve">and continued to decline with an even lower percentage at </w:t>
      </w:r>
      <w:r w:rsidR="00D728C0">
        <w:t>e</w:t>
      </w:r>
      <w:r w:rsidRPr="00905FD8">
        <w:t>ndline rating local governments as discriminatory (11%)</w:t>
      </w:r>
      <w:r w:rsidR="00CC4FDA">
        <w:t>.</w:t>
      </w:r>
      <w:r w:rsidR="008C529D">
        <w:rPr>
          <w:rStyle w:val="FootnoteReference"/>
        </w:rPr>
        <w:footnoteReference w:id="32"/>
      </w:r>
      <w:r w:rsidR="00E76B44" w:rsidRPr="00905FD8">
        <w:t xml:space="preserve"> </w:t>
      </w:r>
      <w:r w:rsidR="00231DC6" w:rsidRPr="00905FD8">
        <w:t xml:space="preserve">This is consistent with a pattern observed by the evaluation team </w:t>
      </w:r>
      <w:r w:rsidR="00F71AE4">
        <w:t>from interviews among the various levels of stakeholders.</w:t>
      </w:r>
      <w:r w:rsidR="004A28A4">
        <w:t xml:space="preserve"> </w:t>
      </w:r>
      <w:r w:rsidR="00F71AE4">
        <w:t xml:space="preserve">A greater percentage of interviews from </w:t>
      </w:r>
      <w:r w:rsidR="00231DC6" w:rsidRPr="00905FD8">
        <w:t>local level structures appeared to demonstrate greater openness to address issues of minority representation in civil service than sometimes foun</w:t>
      </w:r>
      <w:r w:rsidR="00F71AE4">
        <w:t>d in national level stakeholder interviews</w:t>
      </w:r>
      <w:r w:rsidR="00231DC6" w:rsidRPr="00905FD8">
        <w:t>.</w:t>
      </w:r>
      <w:r w:rsidR="00E76B44" w:rsidRPr="00905FD8">
        <w:t xml:space="preserve"> </w:t>
      </w:r>
    </w:p>
    <w:p w14:paraId="47CC3046" w14:textId="43694543" w:rsidR="003D3B53" w:rsidRPr="00905FD8" w:rsidRDefault="00176832" w:rsidP="003D3B53">
      <w:pPr>
        <w:pStyle w:val="NormalNumbered"/>
      </w:pPr>
      <w:r w:rsidRPr="00176832">
        <w:rPr>
          <w:u w:val="single"/>
        </w:rPr>
        <w:t xml:space="preserve">Data </w:t>
      </w:r>
      <w:r w:rsidR="007D1D48">
        <w:rPr>
          <w:u w:val="single"/>
        </w:rPr>
        <w:t>Detail</w:t>
      </w:r>
      <w:r w:rsidRPr="00176832">
        <w:rPr>
          <w:u w:val="single"/>
        </w:rPr>
        <w:t xml:space="preserve"> - Minority Civic Participation</w:t>
      </w:r>
      <w:r>
        <w:t>:</w:t>
      </w:r>
      <w:r w:rsidR="00011DFE">
        <w:t xml:space="preserve"> </w:t>
      </w:r>
      <w:r w:rsidR="00231DC6" w:rsidRPr="00905FD8">
        <w:t>A</w:t>
      </w:r>
      <w:r w:rsidR="00BB7034" w:rsidRPr="00905FD8">
        <w:t>lthough the percentage of minorities employed by police did not change over the co</w:t>
      </w:r>
      <w:r w:rsidR="00596A5C" w:rsidRPr="00905FD8">
        <w:t>urse of the PPP implementation</w:t>
      </w:r>
      <w:r w:rsidR="00CC4FDA">
        <w:t>,</w:t>
      </w:r>
      <w:r w:rsidR="008C529D">
        <w:rPr>
          <w:rStyle w:val="FootnoteReference"/>
        </w:rPr>
        <w:footnoteReference w:id="33"/>
      </w:r>
      <w:r w:rsidR="00A667E8" w:rsidRPr="00905FD8">
        <w:t xml:space="preserve"> </w:t>
      </w:r>
      <w:r w:rsidR="00B5458A">
        <w:t>key informant</w:t>
      </w:r>
      <w:r w:rsidR="00596A5C" w:rsidRPr="00905FD8">
        <w:t xml:space="preserve"> interviews noted that increasing minority representation in police is a considerable challenge</w:t>
      </w:r>
      <w:r w:rsidR="00A667E8" w:rsidRPr="00905FD8">
        <w:t>. It is</w:t>
      </w:r>
      <w:r w:rsidR="00596A5C" w:rsidRPr="00905FD8">
        <w:t xml:space="preserve"> complicated by the fact that until very recently, police candidates had to complete mandatory military service</w:t>
      </w:r>
      <w:r w:rsidR="00D728C0">
        <w:t>;</w:t>
      </w:r>
      <w:r w:rsidR="00596A5C" w:rsidRPr="00905FD8">
        <w:t xml:space="preserve"> many minorities were exempt from military service</w:t>
      </w:r>
      <w:r w:rsidR="00D728C0">
        <w:t>, resulting in their ineligibility for</w:t>
      </w:r>
      <w:r w:rsidR="00596A5C" w:rsidRPr="00905FD8">
        <w:t xml:space="preserve"> the police.</w:t>
      </w:r>
      <w:r w:rsidR="00E76B44" w:rsidRPr="00905FD8">
        <w:t xml:space="preserve"> </w:t>
      </w:r>
      <w:r w:rsidR="00596A5C" w:rsidRPr="00905FD8">
        <w:t xml:space="preserve">However, it is noteworthy that the </w:t>
      </w:r>
      <w:r w:rsidR="008C529D">
        <w:t xml:space="preserve">Peace and Trust project report cites that the </w:t>
      </w:r>
      <w:r w:rsidR="00596A5C" w:rsidRPr="00905FD8">
        <w:t>number of officers sanctioned</w:t>
      </w:r>
      <w:r w:rsidR="008C529D">
        <w:t xml:space="preserve"> for misconduct in relationship with the population </w:t>
      </w:r>
      <w:r w:rsidR="00596A5C" w:rsidRPr="00905FD8">
        <w:t>increased significantly</w:t>
      </w:r>
      <w:r w:rsidR="008C529D">
        <w:t xml:space="preserve"> from 546 to 904, </w:t>
      </w:r>
      <w:r w:rsidR="00596A5C" w:rsidRPr="00905FD8">
        <w:t xml:space="preserve">implying improved standards for </w:t>
      </w:r>
      <w:r w:rsidR="00F71AE4">
        <w:t xml:space="preserve">enforcement of </w:t>
      </w:r>
      <w:r w:rsidR="00596A5C" w:rsidRPr="00905FD8">
        <w:t>behavior.</w:t>
      </w:r>
      <w:r w:rsidR="00E76B44" w:rsidRPr="00905FD8">
        <w:t xml:space="preserve"> </w:t>
      </w:r>
    </w:p>
    <w:p w14:paraId="5067BD85" w14:textId="5AFCD145" w:rsidR="003D3B53" w:rsidRPr="004C7EE6" w:rsidRDefault="009433A5" w:rsidP="009433A5">
      <w:pPr>
        <w:pStyle w:val="Caption"/>
      </w:pPr>
      <w:bookmarkStart w:id="35" w:name="_Toc489708571"/>
      <w:r>
        <w:t xml:space="preserve">Table </w:t>
      </w:r>
      <w:r w:rsidR="00592758">
        <w:fldChar w:fldCharType="begin"/>
      </w:r>
      <w:r w:rsidR="00592758">
        <w:instrText xml:space="preserve"> SEQ Table \* ARABIC </w:instrText>
      </w:r>
      <w:r w:rsidR="00592758">
        <w:fldChar w:fldCharType="separate"/>
      </w:r>
      <w:r>
        <w:rPr>
          <w:noProof/>
        </w:rPr>
        <w:t>5</w:t>
      </w:r>
      <w:r w:rsidR="00592758">
        <w:rPr>
          <w:noProof/>
        </w:rPr>
        <w:fldChar w:fldCharType="end"/>
      </w:r>
      <w:r w:rsidR="003D3B53" w:rsidRPr="004C7EE6">
        <w:t>:</w:t>
      </w:r>
      <w:r w:rsidR="00E76B44" w:rsidRPr="004C7EE6">
        <w:t xml:space="preserve"> </w:t>
      </w:r>
      <w:r w:rsidR="003D3B53" w:rsidRPr="004C7EE6">
        <w:t xml:space="preserve">Selected Project Level Indicators Outcome 1 </w:t>
      </w:r>
      <w:r w:rsidR="00BE0E7E" w:rsidRPr="004C7EE6">
        <w:t xml:space="preserve">– </w:t>
      </w:r>
      <w:r w:rsidR="003D3B53" w:rsidRPr="004C7EE6">
        <w:t>Rule of Law</w:t>
      </w:r>
      <w:r w:rsidR="00365FC5" w:rsidRPr="004C7EE6">
        <w:rPr>
          <w:rStyle w:val="FootnoteReference"/>
          <w:b w:val="0"/>
        </w:rPr>
        <w:footnoteReference w:id="34"/>
      </w:r>
      <w:bookmarkEnd w:id="35"/>
    </w:p>
    <w:tbl>
      <w:tblPr>
        <w:tblStyle w:val="TableGrid"/>
        <w:tblW w:w="9067" w:type="dxa"/>
        <w:tblLook w:val="04A0" w:firstRow="1" w:lastRow="0" w:firstColumn="1" w:lastColumn="0" w:noHBand="0" w:noVBand="1"/>
      </w:tblPr>
      <w:tblGrid>
        <w:gridCol w:w="5949"/>
        <w:gridCol w:w="1559"/>
        <w:gridCol w:w="1559"/>
      </w:tblGrid>
      <w:tr w:rsidR="003D3B53" w:rsidRPr="00905FD8" w14:paraId="3C8E1026" w14:textId="77777777" w:rsidTr="00551B04">
        <w:tc>
          <w:tcPr>
            <w:tcW w:w="5949" w:type="dxa"/>
            <w:shd w:val="clear" w:color="auto" w:fill="00B0F0"/>
          </w:tcPr>
          <w:p w14:paraId="36DE6ACA" w14:textId="77777777" w:rsidR="003D3B53" w:rsidRPr="00905FD8" w:rsidRDefault="003D3B53" w:rsidP="00551B04">
            <w:pPr>
              <w:jc w:val="center"/>
              <w:rPr>
                <w:b/>
                <w:sz w:val="20"/>
                <w:szCs w:val="20"/>
              </w:rPr>
            </w:pPr>
            <w:r w:rsidRPr="00905FD8">
              <w:rPr>
                <w:b/>
                <w:sz w:val="20"/>
                <w:szCs w:val="20"/>
              </w:rPr>
              <w:t>Indicator</w:t>
            </w:r>
          </w:p>
        </w:tc>
        <w:tc>
          <w:tcPr>
            <w:tcW w:w="1559" w:type="dxa"/>
            <w:shd w:val="clear" w:color="auto" w:fill="00B0F0"/>
          </w:tcPr>
          <w:p w14:paraId="0DB38833" w14:textId="77777777" w:rsidR="003D3B53" w:rsidRPr="00905FD8" w:rsidRDefault="003D3B53" w:rsidP="00551B04">
            <w:pPr>
              <w:jc w:val="center"/>
              <w:rPr>
                <w:b/>
                <w:sz w:val="20"/>
                <w:szCs w:val="20"/>
              </w:rPr>
            </w:pPr>
            <w:r w:rsidRPr="00905FD8">
              <w:rPr>
                <w:b/>
                <w:sz w:val="20"/>
                <w:szCs w:val="20"/>
              </w:rPr>
              <w:t>Baseline</w:t>
            </w:r>
          </w:p>
        </w:tc>
        <w:tc>
          <w:tcPr>
            <w:tcW w:w="1559" w:type="dxa"/>
            <w:shd w:val="clear" w:color="auto" w:fill="00B0F0"/>
          </w:tcPr>
          <w:p w14:paraId="3B7CC493" w14:textId="77777777" w:rsidR="003D3B53" w:rsidRPr="00905FD8" w:rsidRDefault="003D3B53" w:rsidP="00551B04">
            <w:pPr>
              <w:jc w:val="center"/>
              <w:rPr>
                <w:b/>
                <w:sz w:val="20"/>
                <w:szCs w:val="20"/>
              </w:rPr>
            </w:pPr>
            <w:r w:rsidRPr="00905FD8">
              <w:rPr>
                <w:b/>
                <w:sz w:val="20"/>
                <w:szCs w:val="20"/>
              </w:rPr>
              <w:t>Endline</w:t>
            </w:r>
          </w:p>
        </w:tc>
      </w:tr>
      <w:tr w:rsidR="003D3B53" w:rsidRPr="00905FD8" w14:paraId="0B9FDFFE" w14:textId="77777777" w:rsidTr="00551B04">
        <w:tc>
          <w:tcPr>
            <w:tcW w:w="9067" w:type="dxa"/>
            <w:gridSpan w:val="3"/>
            <w:shd w:val="clear" w:color="auto" w:fill="D9D9D9" w:themeFill="background1" w:themeFillShade="D9"/>
          </w:tcPr>
          <w:p w14:paraId="310E45FE" w14:textId="77777777" w:rsidR="003D3B53" w:rsidRPr="00905FD8" w:rsidRDefault="003D3B53" w:rsidP="00551B04">
            <w:pPr>
              <w:rPr>
                <w:b/>
                <w:sz w:val="20"/>
                <w:szCs w:val="20"/>
              </w:rPr>
            </w:pPr>
            <w:r w:rsidRPr="00905FD8">
              <w:rPr>
                <w:b/>
                <w:sz w:val="20"/>
                <w:szCs w:val="20"/>
                <w:lang w:eastAsia="es-CO"/>
              </w:rPr>
              <w:t>PBF/KGZ/B-1: Building Trust and Confidence Among People, Communities, and Authorities</w:t>
            </w:r>
          </w:p>
        </w:tc>
      </w:tr>
      <w:tr w:rsidR="003D3B53" w:rsidRPr="00905FD8" w14:paraId="46A870CC" w14:textId="77777777" w:rsidTr="00551B04">
        <w:tc>
          <w:tcPr>
            <w:tcW w:w="5949" w:type="dxa"/>
          </w:tcPr>
          <w:p w14:paraId="0F60C807" w14:textId="6403ED85" w:rsidR="003D3B53" w:rsidRPr="00905FD8" w:rsidRDefault="003D3B53" w:rsidP="00551B04">
            <w:pPr>
              <w:rPr>
                <w:sz w:val="20"/>
                <w:szCs w:val="20"/>
              </w:rPr>
            </w:pPr>
            <w:r w:rsidRPr="00905FD8">
              <w:rPr>
                <w:sz w:val="20"/>
                <w:szCs w:val="20"/>
              </w:rPr>
              <w:t>Percent of respondents satisfied with work of local government.</w:t>
            </w:r>
            <w:r w:rsidR="00E76B44" w:rsidRPr="00905FD8">
              <w:rPr>
                <w:sz w:val="20"/>
                <w:szCs w:val="20"/>
              </w:rPr>
              <w:t xml:space="preserve"> </w:t>
            </w:r>
          </w:p>
        </w:tc>
        <w:tc>
          <w:tcPr>
            <w:tcW w:w="1559" w:type="dxa"/>
          </w:tcPr>
          <w:p w14:paraId="0EE6633A" w14:textId="77777777" w:rsidR="003D3B53" w:rsidRPr="00905FD8" w:rsidRDefault="003D3B53" w:rsidP="00BB7034">
            <w:pPr>
              <w:jc w:val="center"/>
              <w:rPr>
                <w:sz w:val="20"/>
                <w:szCs w:val="20"/>
              </w:rPr>
            </w:pPr>
            <w:r w:rsidRPr="00905FD8">
              <w:rPr>
                <w:sz w:val="20"/>
                <w:szCs w:val="20"/>
              </w:rPr>
              <w:t>57%</w:t>
            </w:r>
          </w:p>
        </w:tc>
        <w:tc>
          <w:tcPr>
            <w:tcW w:w="1559" w:type="dxa"/>
          </w:tcPr>
          <w:p w14:paraId="377961C4" w14:textId="77777777" w:rsidR="003D3B53" w:rsidRPr="00905FD8" w:rsidRDefault="003D3B53" w:rsidP="00BB7034">
            <w:pPr>
              <w:jc w:val="center"/>
              <w:rPr>
                <w:sz w:val="20"/>
                <w:szCs w:val="20"/>
              </w:rPr>
            </w:pPr>
            <w:r w:rsidRPr="00905FD8">
              <w:rPr>
                <w:sz w:val="20"/>
                <w:szCs w:val="20"/>
              </w:rPr>
              <w:t>84%</w:t>
            </w:r>
          </w:p>
        </w:tc>
      </w:tr>
      <w:tr w:rsidR="003D3B53" w:rsidRPr="00905FD8" w14:paraId="164036DA" w14:textId="77777777" w:rsidTr="00551B04">
        <w:tc>
          <w:tcPr>
            <w:tcW w:w="5949" w:type="dxa"/>
          </w:tcPr>
          <w:p w14:paraId="46FC1EB8" w14:textId="77777777" w:rsidR="003D3B53" w:rsidRPr="00905FD8" w:rsidRDefault="003D3B53" w:rsidP="00551B04">
            <w:pPr>
              <w:rPr>
                <w:sz w:val="20"/>
                <w:szCs w:val="20"/>
              </w:rPr>
            </w:pPr>
            <w:r w:rsidRPr="00905FD8">
              <w:rPr>
                <w:sz w:val="20"/>
                <w:szCs w:val="20"/>
              </w:rPr>
              <w:t>Percent of Respondents perceiving Discrimination in LSG Practices</w:t>
            </w:r>
          </w:p>
        </w:tc>
        <w:tc>
          <w:tcPr>
            <w:tcW w:w="1559" w:type="dxa"/>
          </w:tcPr>
          <w:p w14:paraId="5133662A" w14:textId="77777777" w:rsidR="003D3B53" w:rsidRPr="00905FD8" w:rsidRDefault="003D3B53" w:rsidP="00BB7034">
            <w:pPr>
              <w:jc w:val="center"/>
              <w:rPr>
                <w:sz w:val="20"/>
                <w:szCs w:val="20"/>
              </w:rPr>
            </w:pPr>
            <w:r w:rsidRPr="00905FD8">
              <w:rPr>
                <w:sz w:val="20"/>
                <w:szCs w:val="20"/>
              </w:rPr>
              <w:t>16%</w:t>
            </w:r>
          </w:p>
        </w:tc>
        <w:tc>
          <w:tcPr>
            <w:tcW w:w="1559" w:type="dxa"/>
          </w:tcPr>
          <w:p w14:paraId="3BE3339F" w14:textId="77777777" w:rsidR="003D3B53" w:rsidRPr="00905FD8" w:rsidRDefault="003D3B53" w:rsidP="00BB7034">
            <w:pPr>
              <w:jc w:val="center"/>
              <w:rPr>
                <w:sz w:val="20"/>
                <w:szCs w:val="20"/>
              </w:rPr>
            </w:pPr>
            <w:r w:rsidRPr="00905FD8">
              <w:rPr>
                <w:sz w:val="20"/>
                <w:szCs w:val="20"/>
              </w:rPr>
              <w:t>11%</w:t>
            </w:r>
          </w:p>
        </w:tc>
      </w:tr>
      <w:tr w:rsidR="003D3B53" w:rsidRPr="00905FD8" w14:paraId="3702737F" w14:textId="77777777" w:rsidTr="00551B04">
        <w:tc>
          <w:tcPr>
            <w:tcW w:w="5949" w:type="dxa"/>
          </w:tcPr>
          <w:p w14:paraId="388505BD" w14:textId="77777777" w:rsidR="003D3B53" w:rsidRPr="00905FD8" w:rsidRDefault="003D3B53" w:rsidP="00551B04">
            <w:pPr>
              <w:rPr>
                <w:sz w:val="20"/>
                <w:szCs w:val="20"/>
              </w:rPr>
            </w:pPr>
            <w:r w:rsidRPr="00905FD8">
              <w:rPr>
                <w:sz w:val="20"/>
                <w:szCs w:val="20"/>
              </w:rPr>
              <w:t>Percent of Grievances Resolved</w:t>
            </w:r>
          </w:p>
        </w:tc>
        <w:tc>
          <w:tcPr>
            <w:tcW w:w="1559" w:type="dxa"/>
          </w:tcPr>
          <w:p w14:paraId="6239F482" w14:textId="77777777" w:rsidR="003D3B53" w:rsidRPr="00905FD8" w:rsidRDefault="003D3B53" w:rsidP="00BB7034">
            <w:pPr>
              <w:jc w:val="center"/>
              <w:rPr>
                <w:sz w:val="20"/>
                <w:szCs w:val="20"/>
              </w:rPr>
            </w:pPr>
            <w:r w:rsidRPr="00905FD8">
              <w:rPr>
                <w:sz w:val="20"/>
                <w:szCs w:val="20"/>
              </w:rPr>
              <w:t>55%</w:t>
            </w:r>
          </w:p>
        </w:tc>
        <w:tc>
          <w:tcPr>
            <w:tcW w:w="1559" w:type="dxa"/>
          </w:tcPr>
          <w:p w14:paraId="6465F8B0" w14:textId="77777777" w:rsidR="003D3B53" w:rsidRPr="00905FD8" w:rsidRDefault="003D3B53" w:rsidP="00BB7034">
            <w:pPr>
              <w:jc w:val="center"/>
              <w:rPr>
                <w:sz w:val="20"/>
                <w:szCs w:val="20"/>
              </w:rPr>
            </w:pPr>
            <w:r w:rsidRPr="00905FD8">
              <w:rPr>
                <w:sz w:val="20"/>
                <w:szCs w:val="20"/>
              </w:rPr>
              <w:t>85%</w:t>
            </w:r>
          </w:p>
        </w:tc>
      </w:tr>
      <w:tr w:rsidR="003D3B53" w:rsidRPr="00905FD8" w14:paraId="7B45CFEA" w14:textId="77777777" w:rsidTr="00551B04">
        <w:tc>
          <w:tcPr>
            <w:tcW w:w="9067" w:type="dxa"/>
            <w:gridSpan w:val="3"/>
            <w:shd w:val="clear" w:color="auto" w:fill="D9D9D9" w:themeFill="background1" w:themeFillShade="D9"/>
          </w:tcPr>
          <w:p w14:paraId="741596C4" w14:textId="77777777" w:rsidR="003D3B53" w:rsidRPr="00905FD8" w:rsidRDefault="003D3B53" w:rsidP="00551B04">
            <w:pPr>
              <w:rPr>
                <w:b/>
                <w:sz w:val="20"/>
                <w:szCs w:val="20"/>
              </w:rPr>
            </w:pPr>
            <w:r w:rsidRPr="00905FD8">
              <w:rPr>
                <w:b/>
                <w:sz w:val="20"/>
                <w:szCs w:val="20"/>
                <w:lang w:eastAsia="es-CO"/>
              </w:rPr>
              <w:t>PBG/</w:t>
            </w:r>
            <w:r w:rsidRPr="00905FD8">
              <w:rPr>
                <w:b/>
                <w:sz w:val="20"/>
                <w:szCs w:val="20"/>
                <w:shd w:val="clear" w:color="auto" w:fill="D9D9D9" w:themeFill="background1" w:themeFillShade="D9"/>
                <w:lang w:eastAsia="es-CO"/>
              </w:rPr>
              <w:t>KGZ/B-2: Improving the Rule of Law and Access to Justice for Sustainable Peace</w:t>
            </w:r>
          </w:p>
        </w:tc>
      </w:tr>
      <w:tr w:rsidR="003D3B53" w:rsidRPr="00905FD8" w14:paraId="49EE3447" w14:textId="77777777" w:rsidTr="00551B04">
        <w:tc>
          <w:tcPr>
            <w:tcW w:w="5949" w:type="dxa"/>
          </w:tcPr>
          <w:p w14:paraId="404647CF" w14:textId="18205A83" w:rsidR="003D3B53" w:rsidRPr="00905FD8" w:rsidRDefault="003D3B53" w:rsidP="00551B04">
            <w:pPr>
              <w:rPr>
                <w:sz w:val="20"/>
                <w:szCs w:val="20"/>
              </w:rPr>
            </w:pPr>
            <w:r w:rsidRPr="00905FD8">
              <w:rPr>
                <w:sz w:val="20"/>
                <w:szCs w:val="20"/>
              </w:rPr>
              <w:t>Number of conflict-sensitive laws amended &amp; adopted,</w:t>
            </w:r>
            <w:r w:rsidR="00E76B44" w:rsidRPr="00905FD8">
              <w:rPr>
                <w:sz w:val="20"/>
                <w:szCs w:val="20"/>
              </w:rPr>
              <w:t xml:space="preserve"> </w:t>
            </w:r>
          </w:p>
        </w:tc>
        <w:tc>
          <w:tcPr>
            <w:tcW w:w="1559" w:type="dxa"/>
          </w:tcPr>
          <w:p w14:paraId="633D9728" w14:textId="77777777" w:rsidR="003D3B53" w:rsidRPr="00905FD8" w:rsidRDefault="003D3B53" w:rsidP="00BB7034">
            <w:pPr>
              <w:jc w:val="center"/>
              <w:rPr>
                <w:sz w:val="20"/>
                <w:szCs w:val="20"/>
              </w:rPr>
            </w:pPr>
            <w:r w:rsidRPr="00905FD8">
              <w:rPr>
                <w:sz w:val="20"/>
                <w:szCs w:val="20"/>
              </w:rPr>
              <w:t>0</w:t>
            </w:r>
          </w:p>
        </w:tc>
        <w:tc>
          <w:tcPr>
            <w:tcW w:w="1559" w:type="dxa"/>
          </w:tcPr>
          <w:p w14:paraId="4CDCB3E5" w14:textId="77777777" w:rsidR="003D3B53" w:rsidRPr="00905FD8" w:rsidRDefault="003D3B53" w:rsidP="00BB7034">
            <w:pPr>
              <w:jc w:val="center"/>
              <w:rPr>
                <w:sz w:val="20"/>
                <w:szCs w:val="20"/>
              </w:rPr>
            </w:pPr>
            <w:r w:rsidRPr="00905FD8">
              <w:rPr>
                <w:sz w:val="20"/>
                <w:szCs w:val="20"/>
              </w:rPr>
              <w:t>9</w:t>
            </w:r>
          </w:p>
        </w:tc>
      </w:tr>
      <w:tr w:rsidR="003D3B53" w:rsidRPr="00905FD8" w14:paraId="1DC59C4D" w14:textId="77777777" w:rsidTr="00551B04">
        <w:tc>
          <w:tcPr>
            <w:tcW w:w="5949" w:type="dxa"/>
          </w:tcPr>
          <w:p w14:paraId="52586AB3" w14:textId="77777777" w:rsidR="003D3B53" w:rsidRPr="00905FD8" w:rsidRDefault="003D3B53" w:rsidP="00551B04">
            <w:pPr>
              <w:rPr>
                <w:sz w:val="20"/>
                <w:szCs w:val="20"/>
              </w:rPr>
            </w:pPr>
            <w:r w:rsidRPr="00905FD8">
              <w:rPr>
                <w:sz w:val="20"/>
                <w:szCs w:val="20"/>
              </w:rPr>
              <w:t># of recommendations of dialogue platform that were jointly implemented by state institutions and civil society</w:t>
            </w:r>
          </w:p>
        </w:tc>
        <w:tc>
          <w:tcPr>
            <w:tcW w:w="1559" w:type="dxa"/>
          </w:tcPr>
          <w:p w14:paraId="250225E0" w14:textId="77777777" w:rsidR="003D3B53" w:rsidRPr="00905FD8" w:rsidRDefault="003D3B53" w:rsidP="00BB7034">
            <w:pPr>
              <w:jc w:val="center"/>
              <w:rPr>
                <w:sz w:val="20"/>
                <w:szCs w:val="20"/>
              </w:rPr>
            </w:pPr>
            <w:r w:rsidRPr="00905FD8">
              <w:rPr>
                <w:sz w:val="20"/>
                <w:szCs w:val="20"/>
              </w:rPr>
              <w:t>0</w:t>
            </w:r>
          </w:p>
        </w:tc>
        <w:tc>
          <w:tcPr>
            <w:tcW w:w="1559" w:type="dxa"/>
          </w:tcPr>
          <w:p w14:paraId="5E73DBD6" w14:textId="77777777" w:rsidR="003D3B53" w:rsidRPr="00905FD8" w:rsidRDefault="003D3B53" w:rsidP="00BB7034">
            <w:pPr>
              <w:jc w:val="center"/>
              <w:rPr>
                <w:sz w:val="20"/>
                <w:szCs w:val="20"/>
              </w:rPr>
            </w:pPr>
            <w:r w:rsidRPr="00905FD8">
              <w:rPr>
                <w:sz w:val="20"/>
                <w:szCs w:val="20"/>
              </w:rPr>
              <w:t>12</w:t>
            </w:r>
          </w:p>
        </w:tc>
      </w:tr>
      <w:tr w:rsidR="003D3B53" w:rsidRPr="00905FD8" w14:paraId="1EB9E965" w14:textId="77777777" w:rsidTr="00551B04">
        <w:tc>
          <w:tcPr>
            <w:tcW w:w="5949" w:type="dxa"/>
          </w:tcPr>
          <w:p w14:paraId="4109FD9B" w14:textId="61B04B41" w:rsidR="003D3B53" w:rsidRPr="00905FD8" w:rsidRDefault="003D3B53" w:rsidP="00551B04">
            <w:pPr>
              <w:rPr>
                <w:sz w:val="20"/>
                <w:szCs w:val="20"/>
              </w:rPr>
            </w:pPr>
            <w:r w:rsidRPr="00905FD8">
              <w:rPr>
                <w:sz w:val="20"/>
                <w:szCs w:val="20"/>
              </w:rPr>
              <w:t># of complaints/cased docume</w:t>
            </w:r>
            <w:r w:rsidR="005072CB" w:rsidRPr="00905FD8">
              <w:rPr>
                <w:sz w:val="20"/>
                <w:szCs w:val="20"/>
              </w:rPr>
              <w:t>n</w:t>
            </w:r>
            <w:r w:rsidRPr="00905FD8">
              <w:rPr>
                <w:sz w:val="20"/>
                <w:szCs w:val="20"/>
              </w:rPr>
              <w:t>ted and acted upon</w:t>
            </w:r>
          </w:p>
        </w:tc>
        <w:tc>
          <w:tcPr>
            <w:tcW w:w="1559" w:type="dxa"/>
          </w:tcPr>
          <w:p w14:paraId="3752EFA9" w14:textId="44C9AD78" w:rsidR="003D3B53" w:rsidRPr="00905FD8" w:rsidRDefault="003D3B53" w:rsidP="00BB7034">
            <w:pPr>
              <w:jc w:val="center"/>
              <w:rPr>
                <w:sz w:val="20"/>
                <w:szCs w:val="20"/>
              </w:rPr>
            </w:pPr>
            <w:r w:rsidRPr="00905FD8">
              <w:rPr>
                <w:sz w:val="20"/>
                <w:szCs w:val="20"/>
              </w:rPr>
              <w:t>2</w:t>
            </w:r>
            <w:r w:rsidR="001C0986">
              <w:rPr>
                <w:sz w:val="20"/>
                <w:szCs w:val="20"/>
              </w:rPr>
              <w:t>,</w:t>
            </w:r>
            <w:r w:rsidRPr="00905FD8">
              <w:rPr>
                <w:sz w:val="20"/>
                <w:szCs w:val="20"/>
              </w:rPr>
              <w:t>553</w:t>
            </w:r>
          </w:p>
        </w:tc>
        <w:tc>
          <w:tcPr>
            <w:tcW w:w="1559" w:type="dxa"/>
          </w:tcPr>
          <w:p w14:paraId="03C103C2" w14:textId="0810C0DE" w:rsidR="003D3B53" w:rsidRPr="00905FD8" w:rsidRDefault="003D3B53" w:rsidP="00BB7034">
            <w:pPr>
              <w:jc w:val="center"/>
              <w:rPr>
                <w:sz w:val="20"/>
                <w:szCs w:val="20"/>
              </w:rPr>
            </w:pPr>
            <w:r w:rsidRPr="00905FD8">
              <w:rPr>
                <w:sz w:val="20"/>
                <w:szCs w:val="20"/>
              </w:rPr>
              <w:t>3</w:t>
            </w:r>
            <w:r w:rsidR="001C0986">
              <w:rPr>
                <w:sz w:val="20"/>
                <w:szCs w:val="20"/>
              </w:rPr>
              <w:t>,</w:t>
            </w:r>
            <w:r w:rsidRPr="00905FD8">
              <w:rPr>
                <w:sz w:val="20"/>
                <w:szCs w:val="20"/>
              </w:rPr>
              <w:t>544</w:t>
            </w:r>
          </w:p>
        </w:tc>
      </w:tr>
      <w:tr w:rsidR="003D3B53" w:rsidRPr="00905FD8" w14:paraId="4D97D64D" w14:textId="77777777" w:rsidTr="00551B04">
        <w:tc>
          <w:tcPr>
            <w:tcW w:w="9067" w:type="dxa"/>
            <w:gridSpan w:val="3"/>
            <w:shd w:val="clear" w:color="auto" w:fill="D9D9D9" w:themeFill="background1" w:themeFillShade="D9"/>
          </w:tcPr>
          <w:p w14:paraId="5D3B78D8" w14:textId="77777777" w:rsidR="003D3B53" w:rsidRPr="00905FD8" w:rsidRDefault="003D3B53" w:rsidP="00551B04">
            <w:pPr>
              <w:rPr>
                <w:b/>
                <w:sz w:val="20"/>
                <w:szCs w:val="20"/>
              </w:rPr>
            </w:pPr>
            <w:r w:rsidRPr="00905FD8">
              <w:rPr>
                <w:b/>
                <w:sz w:val="20"/>
                <w:szCs w:val="20"/>
                <w:lang w:eastAsia="es-CO"/>
              </w:rPr>
              <w:t>PBF/KGZ/B-3: Peace and Trust: Equal Access to Law Enforcement and Justice</w:t>
            </w:r>
          </w:p>
        </w:tc>
      </w:tr>
      <w:tr w:rsidR="003D3B53" w:rsidRPr="00905FD8" w14:paraId="39B875B7" w14:textId="77777777" w:rsidTr="00551B04">
        <w:tc>
          <w:tcPr>
            <w:tcW w:w="5949" w:type="dxa"/>
          </w:tcPr>
          <w:p w14:paraId="55052E06" w14:textId="77777777" w:rsidR="003D3B53" w:rsidRPr="00905FD8" w:rsidRDefault="003D3B53" w:rsidP="00551B04">
            <w:pPr>
              <w:rPr>
                <w:sz w:val="20"/>
                <w:szCs w:val="20"/>
              </w:rPr>
            </w:pPr>
            <w:r w:rsidRPr="00905FD8">
              <w:rPr>
                <w:sz w:val="20"/>
                <w:szCs w:val="20"/>
              </w:rPr>
              <w:t>Percentage minorities employed by the police</w:t>
            </w:r>
          </w:p>
        </w:tc>
        <w:tc>
          <w:tcPr>
            <w:tcW w:w="1559" w:type="dxa"/>
          </w:tcPr>
          <w:p w14:paraId="42C38528" w14:textId="77777777" w:rsidR="003D3B53" w:rsidRPr="00905FD8" w:rsidRDefault="003D3B53" w:rsidP="00BB7034">
            <w:pPr>
              <w:jc w:val="center"/>
              <w:rPr>
                <w:sz w:val="20"/>
                <w:szCs w:val="20"/>
              </w:rPr>
            </w:pPr>
            <w:r w:rsidRPr="00905FD8">
              <w:rPr>
                <w:sz w:val="20"/>
                <w:szCs w:val="20"/>
              </w:rPr>
              <w:t>6.3%</w:t>
            </w:r>
          </w:p>
        </w:tc>
        <w:tc>
          <w:tcPr>
            <w:tcW w:w="1559" w:type="dxa"/>
          </w:tcPr>
          <w:p w14:paraId="61D8155D" w14:textId="77777777" w:rsidR="003D3B53" w:rsidRPr="00905FD8" w:rsidRDefault="003D3B53" w:rsidP="00BB7034">
            <w:pPr>
              <w:jc w:val="center"/>
              <w:rPr>
                <w:sz w:val="20"/>
                <w:szCs w:val="20"/>
              </w:rPr>
            </w:pPr>
            <w:r w:rsidRPr="00905FD8">
              <w:rPr>
                <w:sz w:val="20"/>
                <w:szCs w:val="20"/>
              </w:rPr>
              <w:t>6.7%</w:t>
            </w:r>
          </w:p>
        </w:tc>
      </w:tr>
      <w:tr w:rsidR="003D3B53" w:rsidRPr="00905FD8" w14:paraId="6BC91DCD" w14:textId="77777777" w:rsidTr="00551B04">
        <w:tc>
          <w:tcPr>
            <w:tcW w:w="5949" w:type="dxa"/>
          </w:tcPr>
          <w:p w14:paraId="7488BAA7" w14:textId="77777777" w:rsidR="003D3B53" w:rsidRPr="00905FD8" w:rsidRDefault="003D3B53" w:rsidP="00551B04">
            <w:pPr>
              <w:rPr>
                <w:sz w:val="20"/>
                <w:szCs w:val="20"/>
              </w:rPr>
            </w:pPr>
            <w:r w:rsidRPr="00905FD8">
              <w:rPr>
                <w:sz w:val="20"/>
                <w:szCs w:val="20"/>
              </w:rPr>
              <w:t>Number of police officers sanctioned in disciplinary and criminal proceedings in relation to misconduct</w:t>
            </w:r>
          </w:p>
        </w:tc>
        <w:tc>
          <w:tcPr>
            <w:tcW w:w="1559" w:type="dxa"/>
          </w:tcPr>
          <w:p w14:paraId="3C6D9C51" w14:textId="77777777" w:rsidR="003D3B53" w:rsidRPr="00905FD8" w:rsidRDefault="003D3B53" w:rsidP="00BB7034">
            <w:pPr>
              <w:jc w:val="center"/>
              <w:rPr>
                <w:sz w:val="20"/>
                <w:szCs w:val="20"/>
              </w:rPr>
            </w:pPr>
            <w:r w:rsidRPr="00905FD8">
              <w:rPr>
                <w:sz w:val="20"/>
                <w:szCs w:val="20"/>
              </w:rPr>
              <w:t>546</w:t>
            </w:r>
          </w:p>
        </w:tc>
        <w:tc>
          <w:tcPr>
            <w:tcW w:w="1559" w:type="dxa"/>
          </w:tcPr>
          <w:p w14:paraId="5412AECF" w14:textId="77777777" w:rsidR="003D3B53" w:rsidRPr="00905FD8" w:rsidRDefault="003D3B53" w:rsidP="00BB7034">
            <w:pPr>
              <w:jc w:val="center"/>
              <w:rPr>
                <w:sz w:val="20"/>
                <w:szCs w:val="20"/>
              </w:rPr>
            </w:pPr>
            <w:r w:rsidRPr="00905FD8">
              <w:rPr>
                <w:sz w:val="20"/>
                <w:szCs w:val="20"/>
              </w:rPr>
              <w:t>904</w:t>
            </w:r>
          </w:p>
        </w:tc>
      </w:tr>
      <w:tr w:rsidR="003D3B53" w:rsidRPr="00905FD8" w14:paraId="35E2D902" w14:textId="77777777" w:rsidTr="00551B04">
        <w:tc>
          <w:tcPr>
            <w:tcW w:w="9067" w:type="dxa"/>
            <w:gridSpan w:val="3"/>
            <w:shd w:val="clear" w:color="auto" w:fill="D9D9D9" w:themeFill="background1" w:themeFillShade="D9"/>
          </w:tcPr>
          <w:p w14:paraId="1D89432D" w14:textId="77777777" w:rsidR="003D3B53" w:rsidRPr="00905FD8" w:rsidRDefault="003D3B53" w:rsidP="00551B04">
            <w:pPr>
              <w:rPr>
                <w:b/>
                <w:sz w:val="20"/>
                <w:szCs w:val="20"/>
              </w:rPr>
            </w:pPr>
            <w:r w:rsidRPr="00905FD8">
              <w:rPr>
                <w:b/>
                <w:sz w:val="20"/>
                <w:szCs w:val="20"/>
                <w:lang w:eastAsia="es-CO"/>
              </w:rPr>
              <w:t>PBF/KGZ/B-4: Peace and Reconciliation through Strengthening the Rule of Law and Human Rights Protections</w:t>
            </w:r>
          </w:p>
        </w:tc>
      </w:tr>
      <w:tr w:rsidR="003D3B53" w:rsidRPr="00905FD8" w14:paraId="40DCDFAA" w14:textId="77777777" w:rsidTr="00551B04">
        <w:tc>
          <w:tcPr>
            <w:tcW w:w="5949" w:type="dxa"/>
          </w:tcPr>
          <w:p w14:paraId="5AABFC63" w14:textId="3B92B0DE" w:rsidR="003D3B53" w:rsidRPr="00905FD8" w:rsidRDefault="003D3B53" w:rsidP="00551B04">
            <w:pPr>
              <w:rPr>
                <w:sz w:val="20"/>
                <w:szCs w:val="20"/>
              </w:rPr>
            </w:pPr>
            <w:r w:rsidRPr="00905FD8">
              <w:rPr>
                <w:sz w:val="20"/>
                <w:szCs w:val="20"/>
              </w:rPr>
              <w:t>key laws relating to the administration of justice</w:t>
            </w:r>
            <w:r w:rsidR="00E76B44" w:rsidRPr="00905FD8">
              <w:rPr>
                <w:sz w:val="20"/>
                <w:szCs w:val="20"/>
              </w:rPr>
              <w:t xml:space="preserve"> </w:t>
            </w:r>
            <w:r w:rsidRPr="00905FD8">
              <w:rPr>
                <w:sz w:val="20"/>
                <w:szCs w:val="20"/>
              </w:rPr>
              <w:t>with international and human rights standards</w:t>
            </w:r>
          </w:p>
        </w:tc>
        <w:tc>
          <w:tcPr>
            <w:tcW w:w="1559" w:type="dxa"/>
          </w:tcPr>
          <w:p w14:paraId="12FE59EE" w14:textId="77777777" w:rsidR="003D3B53" w:rsidRPr="00905FD8" w:rsidRDefault="003D3B53" w:rsidP="00BB7034">
            <w:pPr>
              <w:jc w:val="center"/>
              <w:rPr>
                <w:sz w:val="20"/>
                <w:szCs w:val="20"/>
              </w:rPr>
            </w:pPr>
            <w:r w:rsidRPr="00905FD8">
              <w:rPr>
                <w:sz w:val="20"/>
                <w:szCs w:val="20"/>
              </w:rPr>
              <w:t>0</w:t>
            </w:r>
          </w:p>
        </w:tc>
        <w:tc>
          <w:tcPr>
            <w:tcW w:w="1559" w:type="dxa"/>
          </w:tcPr>
          <w:p w14:paraId="42CCAB85" w14:textId="77777777" w:rsidR="003D3B53" w:rsidRPr="00905FD8" w:rsidRDefault="003D3B53" w:rsidP="00BB7034">
            <w:pPr>
              <w:jc w:val="center"/>
              <w:rPr>
                <w:sz w:val="20"/>
                <w:szCs w:val="20"/>
              </w:rPr>
            </w:pPr>
            <w:r w:rsidRPr="00905FD8">
              <w:rPr>
                <w:sz w:val="20"/>
                <w:szCs w:val="20"/>
              </w:rPr>
              <w:t>7</w:t>
            </w:r>
          </w:p>
        </w:tc>
      </w:tr>
      <w:tr w:rsidR="003D3B53" w:rsidRPr="00905FD8" w14:paraId="17DCDD54" w14:textId="77777777" w:rsidTr="00551B04">
        <w:tc>
          <w:tcPr>
            <w:tcW w:w="5949" w:type="dxa"/>
          </w:tcPr>
          <w:p w14:paraId="747D4822" w14:textId="0C917D28" w:rsidR="003D3B53" w:rsidRPr="00905FD8" w:rsidRDefault="005072CB" w:rsidP="005072CB">
            <w:pPr>
              <w:rPr>
                <w:sz w:val="20"/>
                <w:szCs w:val="20"/>
              </w:rPr>
            </w:pPr>
            <w:r w:rsidRPr="00905FD8">
              <w:rPr>
                <w:sz w:val="20"/>
                <w:szCs w:val="20"/>
              </w:rPr>
              <w:t xml:space="preserve">Extent </w:t>
            </w:r>
            <w:r w:rsidR="003D3B53" w:rsidRPr="00905FD8">
              <w:rPr>
                <w:sz w:val="20"/>
                <w:szCs w:val="20"/>
              </w:rPr>
              <w:t>to which targeted national human rights mechanisms (NPM and CCHR) function effectively</w:t>
            </w:r>
          </w:p>
        </w:tc>
        <w:tc>
          <w:tcPr>
            <w:tcW w:w="1559" w:type="dxa"/>
          </w:tcPr>
          <w:p w14:paraId="05453638" w14:textId="77777777" w:rsidR="003D3B53" w:rsidRPr="00905FD8" w:rsidRDefault="003D3B53" w:rsidP="00BB7034">
            <w:pPr>
              <w:jc w:val="center"/>
              <w:rPr>
                <w:sz w:val="20"/>
                <w:szCs w:val="20"/>
              </w:rPr>
            </w:pPr>
            <w:r w:rsidRPr="00905FD8">
              <w:rPr>
                <w:sz w:val="20"/>
                <w:szCs w:val="20"/>
              </w:rPr>
              <w:t>Established 2012, no organizational structure in place</w:t>
            </w:r>
          </w:p>
        </w:tc>
        <w:tc>
          <w:tcPr>
            <w:tcW w:w="1559" w:type="dxa"/>
          </w:tcPr>
          <w:p w14:paraId="4B3DAB2E" w14:textId="77777777" w:rsidR="003D3B53" w:rsidRPr="00905FD8" w:rsidRDefault="003D3B53" w:rsidP="00BB7034">
            <w:pPr>
              <w:jc w:val="center"/>
              <w:rPr>
                <w:sz w:val="20"/>
                <w:szCs w:val="20"/>
              </w:rPr>
            </w:pPr>
            <w:r w:rsidRPr="00905FD8">
              <w:rPr>
                <w:sz w:val="20"/>
                <w:szCs w:val="20"/>
              </w:rPr>
              <w:t>The NPM is staffed and present in 7 provinces.</w:t>
            </w:r>
          </w:p>
        </w:tc>
      </w:tr>
      <w:tr w:rsidR="003D3B53" w:rsidRPr="00905FD8" w14:paraId="150663B5" w14:textId="77777777" w:rsidTr="00551B04">
        <w:tc>
          <w:tcPr>
            <w:tcW w:w="5949" w:type="dxa"/>
          </w:tcPr>
          <w:p w14:paraId="0F239C49" w14:textId="77777777" w:rsidR="003D3B53" w:rsidRPr="00905FD8" w:rsidRDefault="003D3B53" w:rsidP="00551B04">
            <w:pPr>
              <w:rPr>
                <w:sz w:val="20"/>
                <w:szCs w:val="20"/>
              </w:rPr>
            </w:pPr>
            <w:r w:rsidRPr="00905FD8">
              <w:rPr>
                <w:sz w:val="20"/>
                <w:szCs w:val="20"/>
              </w:rPr>
              <w:t>Extend to which young lawyers and NGO carry out their casework and monitoring and reporting</w:t>
            </w:r>
          </w:p>
        </w:tc>
        <w:tc>
          <w:tcPr>
            <w:tcW w:w="1559" w:type="dxa"/>
          </w:tcPr>
          <w:p w14:paraId="642F5BE8" w14:textId="77777777" w:rsidR="003D3B53" w:rsidRPr="00905FD8" w:rsidRDefault="003D3B53" w:rsidP="00BB7034">
            <w:pPr>
              <w:jc w:val="center"/>
              <w:rPr>
                <w:sz w:val="20"/>
                <w:szCs w:val="20"/>
              </w:rPr>
            </w:pPr>
            <w:r w:rsidRPr="00905FD8">
              <w:rPr>
                <w:sz w:val="20"/>
                <w:szCs w:val="20"/>
              </w:rPr>
              <w:t>0 lawyers trained</w:t>
            </w:r>
          </w:p>
        </w:tc>
        <w:tc>
          <w:tcPr>
            <w:tcW w:w="1559" w:type="dxa"/>
          </w:tcPr>
          <w:p w14:paraId="07E5C6C0" w14:textId="77777777" w:rsidR="003D3B53" w:rsidRPr="00905FD8" w:rsidRDefault="003D3B53" w:rsidP="00BB7034">
            <w:pPr>
              <w:jc w:val="center"/>
              <w:rPr>
                <w:sz w:val="20"/>
                <w:szCs w:val="20"/>
              </w:rPr>
            </w:pPr>
            <w:r w:rsidRPr="00905FD8">
              <w:rPr>
                <w:sz w:val="20"/>
                <w:szCs w:val="20"/>
              </w:rPr>
              <w:t>90 lawyers trained</w:t>
            </w:r>
          </w:p>
        </w:tc>
      </w:tr>
    </w:tbl>
    <w:p w14:paraId="7969FA8C" w14:textId="3DBF073E" w:rsidR="00596A5C" w:rsidRPr="004C7EE6" w:rsidRDefault="009433A5" w:rsidP="009433A5">
      <w:pPr>
        <w:pStyle w:val="Caption"/>
      </w:pPr>
      <w:bookmarkStart w:id="36" w:name="_Toc489708572"/>
      <w:r>
        <w:t xml:space="preserve">Table </w:t>
      </w:r>
      <w:r w:rsidR="00592758">
        <w:fldChar w:fldCharType="begin"/>
      </w:r>
      <w:r w:rsidR="00592758">
        <w:instrText xml:space="preserve"> SEQ Table \* ARABIC </w:instrText>
      </w:r>
      <w:r w:rsidR="00592758">
        <w:fldChar w:fldCharType="separate"/>
      </w:r>
      <w:r>
        <w:rPr>
          <w:noProof/>
        </w:rPr>
        <w:t>6</w:t>
      </w:r>
      <w:r w:rsidR="00592758">
        <w:rPr>
          <w:noProof/>
        </w:rPr>
        <w:fldChar w:fldCharType="end"/>
      </w:r>
      <w:r w:rsidR="00596A5C" w:rsidRPr="004C7EE6">
        <w:t>:</w:t>
      </w:r>
      <w:r w:rsidR="00E76B44" w:rsidRPr="004C7EE6">
        <w:t xml:space="preserve"> </w:t>
      </w:r>
      <w:r w:rsidR="00596A5C" w:rsidRPr="004C7EE6">
        <w:t xml:space="preserve">PPP Endline Outcome 1 </w:t>
      </w:r>
      <w:r w:rsidR="00A925B5" w:rsidRPr="004C7EE6">
        <w:t>Indicators</w:t>
      </w:r>
      <w:r w:rsidR="00A925B5" w:rsidRPr="004C7EE6">
        <w:rPr>
          <w:rStyle w:val="FootnoteReference"/>
          <w:b w:val="0"/>
        </w:rPr>
        <w:footnoteReference w:id="35"/>
      </w:r>
      <w:bookmarkEnd w:id="36"/>
    </w:p>
    <w:tbl>
      <w:tblPr>
        <w:tblW w:w="9090"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gridCol w:w="1559"/>
        <w:gridCol w:w="1724"/>
      </w:tblGrid>
      <w:tr w:rsidR="00596A5C" w:rsidRPr="00905FD8" w14:paraId="1BEE3F6A" w14:textId="77777777" w:rsidTr="004C7EE6">
        <w:trPr>
          <w:trHeight w:val="300"/>
        </w:trPr>
        <w:tc>
          <w:tcPr>
            <w:tcW w:w="5807" w:type="dxa"/>
            <w:shd w:val="clear" w:color="auto" w:fill="C6D9F1" w:themeFill="text2" w:themeFillTint="33"/>
            <w:vAlign w:val="center"/>
          </w:tcPr>
          <w:p w14:paraId="71BDD633" w14:textId="77777777" w:rsidR="00596A5C" w:rsidRPr="00905FD8" w:rsidRDefault="00596A5C" w:rsidP="004C7EE6">
            <w:pPr>
              <w:ind w:left="-165"/>
              <w:jc w:val="center"/>
              <w:rPr>
                <w:b/>
                <w:bCs/>
                <w:color w:val="000000"/>
                <w:sz w:val="20"/>
                <w:szCs w:val="20"/>
                <w:lang w:eastAsia="es-CO"/>
              </w:rPr>
            </w:pPr>
            <w:r w:rsidRPr="00905FD8">
              <w:rPr>
                <w:b/>
                <w:bCs/>
                <w:color w:val="000000"/>
                <w:sz w:val="20"/>
                <w:szCs w:val="20"/>
                <w:lang w:eastAsia="es-CO"/>
              </w:rPr>
              <w:t>Indicator</w:t>
            </w:r>
          </w:p>
        </w:tc>
        <w:tc>
          <w:tcPr>
            <w:tcW w:w="1559" w:type="dxa"/>
            <w:shd w:val="clear" w:color="auto" w:fill="C6D9F1" w:themeFill="text2" w:themeFillTint="33"/>
            <w:vAlign w:val="center"/>
          </w:tcPr>
          <w:p w14:paraId="1ACF60C9" w14:textId="77777777" w:rsidR="00596A5C" w:rsidRPr="00905FD8" w:rsidRDefault="00596A5C" w:rsidP="001B086B">
            <w:pPr>
              <w:jc w:val="center"/>
              <w:rPr>
                <w:b/>
                <w:bCs/>
                <w:color w:val="000000"/>
                <w:sz w:val="20"/>
                <w:szCs w:val="20"/>
                <w:lang w:eastAsia="es-CO"/>
              </w:rPr>
            </w:pPr>
            <w:r w:rsidRPr="00905FD8">
              <w:rPr>
                <w:b/>
                <w:bCs/>
                <w:color w:val="000000"/>
                <w:sz w:val="20"/>
                <w:szCs w:val="20"/>
                <w:lang w:eastAsia="es-CO"/>
              </w:rPr>
              <w:t>2015</w:t>
            </w:r>
          </w:p>
        </w:tc>
        <w:tc>
          <w:tcPr>
            <w:tcW w:w="1724" w:type="dxa"/>
            <w:shd w:val="clear" w:color="auto" w:fill="C6D9F1" w:themeFill="text2" w:themeFillTint="33"/>
            <w:vAlign w:val="center"/>
          </w:tcPr>
          <w:p w14:paraId="20C0B50C" w14:textId="77777777" w:rsidR="00596A5C" w:rsidRPr="00905FD8" w:rsidRDefault="00596A5C" w:rsidP="001B086B">
            <w:pPr>
              <w:jc w:val="center"/>
              <w:rPr>
                <w:b/>
                <w:bCs/>
                <w:color w:val="000000"/>
                <w:sz w:val="20"/>
                <w:szCs w:val="20"/>
                <w:lang w:eastAsia="es-CO"/>
              </w:rPr>
            </w:pPr>
            <w:r w:rsidRPr="00905FD8">
              <w:rPr>
                <w:b/>
                <w:bCs/>
                <w:color w:val="000000"/>
                <w:sz w:val="20"/>
                <w:szCs w:val="20"/>
                <w:lang w:eastAsia="es-CO"/>
              </w:rPr>
              <w:t>2016</w:t>
            </w:r>
          </w:p>
        </w:tc>
      </w:tr>
      <w:tr w:rsidR="00596A5C" w:rsidRPr="00905FD8" w14:paraId="61BD5B65" w14:textId="77777777" w:rsidTr="004C7EE6">
        <w:trPr>
          <w:trHeight w:val="900"/>
        </w:trPr>
        <w:tc>
          <w:tcPr>
            <w:tcW w:w="5807" w:type="dxa"/>
            <w:shd w:val="clear" w:color="auto" w:fill="auto"/>
            <w:vAlign w:val="center"/>
          </w:tcPr>
          <w:p w14:paraId="1E0385E0" w14:textId="77777777" w:rsidR="00596A5C" w:rsidRPr="00905FD8" w:rsidRDefault="00596A5C" w:rsidP="001B086B">
            <w:pPr>
              <w:pStyle w:val="TABLE"/>
              <w:rPr>
                <w:lang w:eastAsia="es-CO"/>
              </w:rPr>
            </w:pPr>
            <w:r w:rsidRPr="00905FD8">
              <w:rPr>
                <w:lang w:eastAsia="es-CO"/>
              </w:rPr>
              <w:t>1.1 Proportion of cases brought to human rights and justice institutions which are satisfactorily resolved</w:t>
            </w:r>
          </w:p>
        </w:tc>
        <w:tc>
          <w:tcPr>
            <w:tcW w:w="1559" w:type="dxa"/>
            <w:shd w:val="clear" w:color="auto" w:fill="auto"/>
            <w:vAlign w:val="center"/>
          </w:tcPr>
          <w:p w14:paraId="083396FA" w14:textId="77777777" w:rsidR="00596A5C" w:rsidRPr="00905FD8" w:rsidRDefault="00596A5C" w:rsidP="001B086B">
            <w:pPr>
              <w:pStyle w:val="TABLE"/>
              <w:jc w:val="center"/>
              <w:rPr>
                <w:lang w:eastAsia="es-CO"/>
              </w:rPr>
            </w:pPr>
            <w:r w:rsidRPr="00905FD8">
              <w:rPr>
                <w:lang w:eastAsia="es-CO"/>
              </w:rPr>
              <w:t>530</w:t>
            </w:r>
          </w:p>
        </w:tc>
        <w:tc>
          <w:tcPr>
            <w:tcW w:w="1724" w:type="dxa"/>
            <w:shd w:val="clear" w:color="auto" w:fill="auto"/>
            <w:vAlign w:val="center"/>
          </w:tcPr>
          <w:p w14:paraId="3E33BBED" w14:textId="05C3CA30" w:rsidR="00596A5C" w:rsidRPr="00905FD8" w:rsidRDefault="00596A5C" w:rsidP="001B086B">
            <w:pPr>
              <w:pStyle w:val="TABLE"/>
              <w:jc w:val="center"/>
              <w:rPr>
                <w:lang w:eastAsia="es-CO"/>
              </w:rPr>
            </w:pPr>
            <w:r w:rsidRPr="00905FD8">
              <w:rPr>
                <w:lang w:eastAsia="es-CO"/>
              </w:rPr>
              <w:t>1</w:t>
            </w:r>
            <w:r w:rsidR="001C0986">
              <w:rPr>
                <w:lang w:eastAsia="es-CO"/>
              </w:rPr>
              <w:t>,</w:t>
            </w:r>
            <w:r w:rsidRPr="00905FD8">
              <w:rPr>
                <w:lang w:eastAsia="es-CO"/>
              </w:rPr>
              <w:t>114</w:t>
            </w:r>
          </w:p>
        </w:tc>
      </w:tr>
      <w:tr w:rsidR="00596A5C" w:rsidRPr="00905FD8" w14:paraId="2B170CDA" w14:textId="77777777" w:rsidTr="004C7EE6">
        <w:trPr>
          <w:trHeight w:val="600"/>
        </w:trPr>
        <w:tc>
          <w:tcPr>
            <w:tcW w:w="5807" w:type="dxa"/>
            <w:shd w:val="clear" w:color="auto" w:fill="auto"/>
            <w:vAlign w:val="center"/>
          </w:tcPr>
          <w:p w14:paraId="38682BE6" w14:textId="77777777" w:rsidR="00596A5C" w:rsidRPr="00905FD8" w:rsidRDefault="00596A5C" w:rsidP="001B086B">
            <w:pPr>
              <w:pStyle w:val="TABLE"/>
              <w:rPr>
                <w:lang w:eastAsia="es-CO"/>
              </w:rPr>
            </w:pPr>
            <w:r w:rsidRPr="00905FD8">
              <w:rPr>
                <w:lang w:eastAsia="es-CO"/>
              </w:rPr>
              <w:t>1.2 Number of key policies and laws adopted or amended</w:t>
            </w:r>
          </w:p>
        </w:tc>
        <w:tc>
          <w:tcPr>
            <w:tcW w:w="1559" w:type="dxa"/>
            <w:shd w:val="clear" w:color="auto" w:fill="auto"/>
            <w:vAlign w:val="center"/>
          </w:tcPr>
          <w:p w14:paraId="0F68FA36" w14:textId="77777777" w:rsidR="00596A5C" w:rsidRPr="00905FD8" w:rsidRDefault="00596A5C" w:rsidP="001B086B">
            <w:pPr>
              <w:pStyle w:val="TABLE"/>
              <w:jc w:val="center"/>
              <w:rPr>
                <w:lang w:eastAsia="es-CO"/>
              </w:rPr>
            </w:pPr>
            <w:r w:rsidRPr="00905FD8">
              <w:rPr>
                <w:lang w:eastAsia="es-CO"/>
              </w:rPr>
              <w:t>0</w:t>
            </w:r>
          </w:p>
        </w:tc>
        <w:tc>
          <w:tcPr>
            <w:tcW w:w="1724" w:type="dxa"/>
            <w:shd w:val="clear" w:color="auto" w:fill="auto"/>
            <w:vAlign w:val="center"/>
          </w:tcPr>
          <w:p w14:paraId="4953B36C" w14:textId="77777777" w:rsidR="00596A5C" w:rsidRPr="00905FD8" w:rsidRDefault="00596A5C" w:rsidP="001B086B">
            <w:pPr>
              <w:pStyle w:val="TABLE"/>
              <w:jc w:val="center"/>
              <w:rPr>
                <w:lang w:eastAsia="es-CO"/>
              </w:rPr>
            </w:pPr>
            <w:r w:rsidRPr="00905FD8">
              <w:rPr>
                <w:lang w:eastAsia="es-CO"/>
              </w:rPr>
              <w:t>20</w:t>
            </w:r>
          </w:p>
        </w:tc>
      </w:tr>
      <w:tr w:rsidR="00596A5C" w:rsidRPr="00905FD8" w14:paraId="4C7BE658" w14:textId="77777777" w:rsidTr="004C7EE6">
        <w:trPr>
          <w:trHeight w:val="411"/>
        </w:trPr>
        <w:tc>
          <w:tcPr>
            <w:tcW w:w="5807" w:type="dxa"/>
            <w:shd w:val="clear" w:color="auto" w:fill="auto"/>
            <w:vAlign w:val="center"/>
          </w:tcPr>
          <w:p w14:paraId="2E54E023" w14:textId="77777777" w:rsidR="00596A5C" w:rsidRPr="00905FD8" w:rsidRDefault="00596A5C" w:rsidP="001B086B">
            <w:pPr>
              <w:pStyle w:val="TABLE"/>
              <w:rPr>
                <w:lang w:eastAsia="es-CO"/>
              </w:rPr>
            </w:pPr>
            <w:r w:rsidRPr="00905FD8">
              <w:rPr>
                <w:lang w:eastAsia="es-CO"/>
              </w:rPr>
              <w:t>1.3 Number of corrective measures in the implementation of laws that are acted upon as a result of oversight groups</w:t>
            </w:r>
          </w:p>
        </w:tc>
        <w:tc>
          <w:tcPr>
            <w:tcW w:w="1559" w:type="dxa"/>
            <w:shd w:val="clear" w:color="auto" w:fill="auto"/>
            <w:vAlign w:val="center"/>
          </w:tcPr>
          <w:p w14:paraId="0927697F" w14:textId="77777777" w:rsidR="00596A5C" w:rsidRPr="00905FD8" w:rsidRDefault="00596A5C" w:rsidP="001B086B">
            <w:pPr>
              <w:pStyle w:val="TABLE"/>
              <w:jc w:val="center"/>
              <w:rPr>
                <w:lang w:eastAsia="es-CO"/>
              </w:rPr>
            </w:pPr>
            <w:r w:rsidRPr="00905FD8">
              <w:rPr>
                <w:lang w:eastAsia="es-CO"/>
              </w:rPr>
              <w:t>0</w:t>
            </w:r>
          </w:p>
        </w:tc>
        <w:tc>
          <w:tcPr>
            <w:tcW w:w="1724" w:type="dxa"/>
            <w:shd w:val="clear" w:color="auto" w:fill="auto"/>
            <w:vAlign w:val="center"/>
          </w:tcPr>
          <w:p w14:paraId="4806EB41" w14:textId="77777777" w:rsidR="00596A5C" w:rsidRPr="00905FD8" w:rsidRDefault="00596A5C" w:rsidP="001B086B">
            <w:pPr>
              <w:pStyle w:val="TABLE"/>
              <w:jc w:val="center"/>
              <w:rPr>
                <w:lang w:eastAsia="es-CO"/>
              </w:rPr>
            </w:pPr>
            <w:r w:rsidRPr="00905FD8">
              <w:rPr>
                <w:lang w:eastAsia="es-CO"/>
              </w:rPr>
              <w:t>8</w:t>
            </w:r>
          </w:p>
        </w:tc>
      </w:tr>
      <w:tr w:rsidR="00596A5C" w:rsidRPr="00905FD8" w14:paraId="491C4F24" w14:textId="77777777" w:rsidTr="004C7EE6">
        <w:trPr>
          <w:trHeight w:val="600"/>
        </w:trPr>
        <w:tc>
          <w:tcPr>
            <w:tcW w:w="5807" w:type="dxa"/>
            <w:shd w:val="clear" w:color="auto" w:fill="auto"/>
            <w:vAlign w:val="center"/>
          </w:tcPr>
          <w:p w14:paraId="48408D9E" w14:textId="1511C1ED" w:rsidR="00596A5C" w:rsidRPr="00905FD8" w:rsidRDefault="00596A5C" w:rsidP="001B086B">
            <w:pPr>
              <w:pStyle w:val="TABLE"/>
              <w:rPr>
                <w:lang w:eastAsia="es-CO"/>
              </w:rPr>
            </w:pPr>
            <w:r w:rsidRPr="00905FD8">
              <w:rPr>
                <w:lang w:eastAsia="es-CO"/>
              </w:rPr>
              <w:t>1.4 Citizen trust in national state institutions is increased</w:t>
            </w:r>
            <w:r w:rsidR="00E10474">
              <w:rPr>
                <w:rStyle w:val="FootnoteReference"/>
                <w:lang w:eastAsia="es-CO"/>
              </w:rPr>
              <w:footnoteReference w:id="36"/>
            </w:r>
          </w:p>
        </w:tc>
        <w:tc>
          <w:tcPr>
            <w:tcW w:w="1559" w:type="dxa"/>
            <w:shd w:val="clear" w:color="auto" w:fill="auto"/>
            <w:vAlign w:val="center"/>
          </w:tcPr>
          <w:p w14:paraId="6F85C375" w14:textId="77777777" w:rsidR="00596A5C" w:rsidRPr="00905FD8" w:rsidRDefault="00596A5C" w:rsidP="001B086B">
            <w:pPr>
              <w:pStyle w:val="TABLE"/>
              <w:jc w:val="center"/>
              <w:rPr>
                <w:lang w:eastAsia="es-CO"/>
              </w:rPr>
            </w:pPr>
            <w:r w:rsidRPr="00905FD8">
              <w:rPr>
                <w:lang w:eastAsia="es-CO"/>
              </w:rPr>
              <w:t>1.18</w:t>
            </w:r>
          </w:p>
        </w:tc>
        <w:tc>
          <w:tcPr>
            <w:tcW w:w="1724" w:type="dxa"/>
            <w:shd w:val="clear" w:color="auto" w:fill="auto"/>
            <w:vAlign w:val="center"/>
          </w:tcPr>
          <w:p w14:paraId="79A85045" w14:textId="77777777" w:rsidR="00596A5C" w:rsidRPr="00905FD8" w:rsidRDefault="00596A5C" w:rsidP="001B086B">
            <w:pPr>
              <w:pStyle w:val="TABLE"/>
              <w:jc w:val="center"/>
              <w:rPr>
                <w:lang w:eastAsia="es-CO"/>
              </w:rPr>
            </w:pPr>
            <w:r w:rsidRPr="00905FD8">
              <w:rPr>
                <w:lang w:eastAsia="es-CO"/>
              </w:rPr>
              <w:t>1.26</w:t>
            </w:r>
          </w:p>
        </w:tc>
      </w:tr>
    </w:tbl>
    <w:p w14:paraId="5E14FD74" w14:textId="28DD7514" w:rsidR="00596A5C" w:rsidRPr="00905FD8" w:rsidRDefault="00596A5C" w:rsidP="00596A5C">
      <w:pPr>
        <w:pStyle w:val="NormalNumbered"/>
        <w:numPr>
          <w:ilvl w:val="0"/>
          <w:numId w:val="0"/>
        </w:numPr>
      </w:pPr>
    </w:p>
    <w:p w14:paraId="664C4220" w14:textId="63D41F91" w:rsidR="00596A5C" w:rsidRPr="00905FD8" w:rsidRDefault="00FA6F0C" w:rsidP="00FA6F0C">
      <w:pPr>
        <w:pStyle w:val="Heading3"/>
        <w:rPr>
          <w:lang w:val="en-US"/>
        </w:rPr>
      </w:pPr>
      <w:bookmarkStart w:id="37" w:name="_Toc489809478"/>
      <w:r w:rsidRPr="00905FD8">
        <w:rPr>
          <w:lang w:val="en-US"/>
        </w:rPr>
        <w:t>Outcome 2:</w:t>
      </w:r>
      <w:r w:rsidR="00E76B44" w:rsidRPr="00905FD8">
        <w:rPr>
          <w:lang w:val="en-US"/>
        </w:rPr>
        <w:t xml:space="preserve"> </w:t>
      </w:r>
      <w:r w:rsidRPr="00905FD8">
        <w:rPr>
          <w:lang w:val="en-US"/>
        </w:rPr>
        <w:t>Local Self-Government Capacity</w:t>
      </w:r>
      <w:bookmarkEnd w:id="37"/>
    </w:p>
    <w:p w14:paraId="1691B08D" w14:textId="6CDC73B1" w:rsidR="007A5FB6" w:rsidRPr="00905FD8" w:rsidRDefault="00FE1BDE" w:rsidP="003D3B53">
      <w:pPr>
        <w:pStyle w:val="NormalNumbered"/>
      </w:pPr>
      <w:r w:rsidRPr="00FE1BDE">
        <w:rPr>
          <w:u w:val="single"/>
        </w:rPr>
        <w:t>Overview</w:t>
      </w:r>
      <w:r>
        <w:t>:</w:t>
      </w:r>
      <w:r w:rsidR="00011DFE">
        <w:t xml:space="preserve"> </w:t>
      </w:r>
      <w:r w:rsidR="003D3B53" w:rsidRPr="00905FD8">
        <w:t>The second outcome targeted strengthening local self-governance capacity and local institutions – including women and youth.</w:t>
      </w:r>
      <w:r w:rsidR="00E76B44" w:rsidRPr="00905FD8">
        <w:t xml:space="preserve"> </w:t>
      </w:r>
      <w:r w:rsidR="003D3B53" w:rsidRPr="00905FD8">
        <w:t xml:space="preserve">The logic </w:t>
      </w:r>
      <w:r w:rsidR="007A5FB6" w:rsidRPr="00905FD8">
        <w:t>was</w:t>
      </w:r>
      <w:r w:rsidR="003D3B53" w:rsidRPr="00905FD8">
        <w:t xml:space="preserve"> to prevent escalation of localized violence through better local structures.</w:t>
      </w:r>
      <w:r w:rsidR="00E76B44" w:rsidRPr="00905FD8">
        <w:t xml:space="preserve"> </w:t>
      </w:r>
      <w:r w:rsidR="003D3B53" w:rsidRPr="00905FD8">
        <w:t>Five separate projects were integrated under this outcome.</w:t>
      </w:r>
      <w:r w:rsidR="00E76B44" w:rsidRPr="00905FD8">
        <w:t xml:space="preserve"> </w:t>
      </w:r>
      <w:r w:rsidR="003D3B53" w:rsidRPr="00905FD8">
        <w:t>Some of the projects targeted local municipalities while others targeted individuals within the municipalities.</w:t>
      </w:r>
      <w:r w:rsidR="00E76B44" w:rsidRPr="00905FD8">
        <w:t xml:space="preserve"> </w:t>
      </w:r>
      <w:r w:rsidR="002B201F" w:rsidRPr="00905FD8">
        <w:t xml:space="preserve">Targeting very young children is only found in the “Building a Constituency for Peace” project among the five projects related to this outcome. </w:t>
      </w:r>
      <w:r w:rsidR="002B201F">
        <w:t>The diversity of target beneficiaries included under this project complicates the reporting at the Outcome level.</w:t>
      </w:r>
      <w:r w:rsidR="00011DFE">
        <w:t xml:space="preserve"> </w:t>
      </w:r>
      <w:r w:rsidR="00FA6F0C" w:rsidRPr="00905FD8">
        <w:t xml:space="preserve">Table </w:t>
      </w:r>
      <w:r w:rsidR="00B5458A">
        <w:t>7</w:t>
      </w:r>
      <w:r w:rsidR="00FA6F0C" w:rsidRPr="00905FD8">
        <w:t xml:space="preserve"> pro</w:t>
      </w:r>
      <w:r w:rsidR="003D3B53" w:rsidRPr="00905FD8">
        <w:t>files selected indicators from project reports</w:t>
      </w:r>
      <w:r w:rsidR="00FA6F0C" w:rsidRPr="00905FD8">
        <w:t xml:space="preserve"> and Table </w:t>
      </w:r>
      <w:r w:rsidR="00B5458A">
        <w:t>8</w:t>
      </w:r>
      <w:r w:rsidR="00FA6F0C" w:rsidRPr="00905FD8">
        <w:t xml:space="preserve"> highlights the PPP </w:t>
      </w:r>
      <w:r w:rsidR="00BE0E7E">
        <w:t>e</w:t>
      </w:r>
      <w:r w:rsidR="00FA6F0C" w:rsidRPr="00905FD8">
        <w:t>ndline values</w:t>
      </w:r>
      <w:r w:rsidR="003D3B53" w:rsidRPr="00905FD8">
        <w:t>.</w:t>
      </w:r>
      <w:r w:rsidR="00E76B44" w:rsidRPr="00905FD8">
        <w:t xml:space="preserve"> </w:t>
      </w:r>
    </w:p>
    <w:p w14:paraId="45394780" w14:textId="1382588A" w:rsidR="00FE1BDE" w:rsidRDefault="003D3B53" w:rsidP="003D3B53">
      <w:pPr>
        <w:pStyle w:val="NormalNumbered"/>
      </w:pPr>
      <w:r w:rsidRPr="00905FD8">
        <w:t>The largest gains appear to be in the context of strengthening local self-government bodies and in integrating youth and women’s needs into LSG development plans.</w:t>
      </w:r>
      <w:r w:rsidR="00011DFE">
        <w:t xml:space="preserve"> </w:t>
      </w:r>
      <w:r w:rsidR="002B201F">
        <w:t>Reported violent disputes also decreased significantly ove</w:t>
      </w:r>
      <w:r w:rsidR="00B5458A">
        <w:t>r the PPP implementation period.</w:t>
      </w:r>
      <w:r w:rsidR="00011DFE">
        <w:t xml:space="preserve"> </w:t>
      </w:r>
      <w:r w:rsidR="002B201F" w:rsidRPr="00905FD8">
        <w:t>One core assumption with the Outcome 2 ToC was that increasing the number of under-represented groups in LSG mechanisms should lead to increased trust in LSG bodies and that the LSG bodies would be perceived as more equitable and more competent.</w:t>
      </w:r>
      <w:r w:rsidR="00011DFE">
        <w:t xml:space="preserve"> </w:t>
      </w:r>
      <w:r w:rsidR="002B201F">
        <w:t>Alth</w:t>
      </w:r>
      <w:r w:rsidR="00B5458A">
        <w:t>ough there is reported increase</w:t>
      </w:r>
      <w:r w:rsidR="002B201F">
        <w:t xml:space="preserve"> in under-represented groups in LSG mechanisms, </w:t>
      </w:r>
      <w:r w:rsidR="00B5458A">
        <w:t xml:space="preserve">this does </w:t>
      </w:r>
      <w:r w:rsidR="002B201F">
        <w:t xml:space="preserve">not appear to be strongly correlated with </w:t>
      </w:r>
      <w:r w:rsidR="002B201F" w:rsidRPr="00905FD8">
        <w:t>increase</w:t>
      </w:r>
      <w:r w:rsidR="002B201F">
        <w:t>s</w:t>
      </w:r>
      <w:r w:rsidR="002B201F" w:rsidRPr="00905FD8">
        <w:t xml:space="preserve"> in </w:t>
      </w:r>
      <w:r w:rsidR="002B201F">
        <w:t xml:space="preserve">perceptions </w:t>
      </w:r>
      <w:r w:rsidR="00B5458A">
        <w:t>of</w:t>
      </w:r>
      <w:r w:rsidR="002B201F">
        <w:t xml:space="preserve"> </w:t>
      </w:r>
      <w:r w:rsidR="002B201F" w:rsidRPr="00905FD8">
        <w:t>trust</w:t>
      </w:r>
      <w:r w:rsidR="00B5458A">
        <w:t xml:space="preserve"> in local government</w:t>
      </w:r>
      <w:r w:rsidR="002B201F" w:rsidRPr="00905FD8">
        <w:t xml:space="preserve">, </w:t>
      </w:r>
      <w:r w:rsidR="002B201F">
        <w:t xml:space="preserve">local government </w:t>
      </w:r>
      <w:r w:rsidR="002B201F" w:rsidRPr="00905FD8">
        <w:t xml:space="preserve">equity, or </w:t>
      </w:r>
      <w:r w:rsidR="002B201F">
        <w:t>local government capacity.</w:t>
      </w:r>
      <w:r w:rsidR="00011DFE">
        <w:t xml:space="preserve"> </w:t>
      </w:r>
      <w:r w:rsidR="002B201F">
        <w:t xml:space="preserve">The contributions of working with young children show positive impact on </w:t>
      </w:r>
      <w:r w:rsidR="00B5458A">
        <w:t xml:space="preserve">individual </w:t>
      </w:r>
      <w:r w:rsidR="002B201F">
        <w:t>empowerment, but are less clearly connected to changes in inter-ethnic relations or peacebuilding.</w:t>
      </w:r>
      <w:r w:rsidR="00011DFE">
        <w:t xml:space="preserve"> </w:t>
      </w:r>
    </w:p>
    <w:p w14:paraId="6E2ECC6A" w14:textId="48A0CF32" w:rsidR="002F608C" w:rsidRPr="00905FD8" w:rsidRDefault="002B201F" w:rsidP="003D3B53">
      <w:pPr>
        <w:pStyle w:val="NormalNumbered"/>
      </w:pPr>
      <w:r w:rsidRPr="002B201F">
        <w:rPr>
          <w:u w:val="single"/>
        </w:rPr>
        <w:t xml:space="preserve">Data </w:t>
      </w:r>
      <w:r w:rsidR="007D1D48">
        <w:rPr>
          <w:u w:val="single"/>
        </w:rPr>
        <w:t>Detail</w:t>
      </w:r>
      <w:r w:rsidRPr="002B201F">
        <w:rPr>
          <w:u w:val="single"/>
        </w:rPr>
        <w:t xml:space="preserve"> – Disputes</w:t>
      </w:r>
      <w:r>
        <w:t>:</w:t>
      </w:r>
      <w:r w:rsidR="00011DFE">
        <w:t xml:space="preserve"> </w:t>
      </w:r>
      <w:r w:rsidR="00551B04" w:rsidRPr="00905FD8">
        <w:t>Of particular note, the number of inter-ethnic conflict cases declined dramatically from the baseline measurements (108 to 13) and the percentage of these cases supported by GAM</w:t>
      </w:r>
      <w:r w:rsidR="00231DC6" w:rsidRPr="00905FD8">
        <w:t xml:space="preserve">SUMO increased </w:t>
      </w:r>
      <w:r w:rsidR="007D1D48" w:rsidRPr="00905FD8">
        <w:t>significantly</w:t>
      </w:r>
      <w:r w:rsidR="007D1D48">
        <w:t>.</w:t>
      </w:r>
      <w:r>
        <w:rPr>
          <w:rStyle w:val="FootnoteReference"/>
        </w:rPr>
        <w:footnoteReference w:id="37"/>
      </w:r>
      <w:r w:rsidR="00E76B44" w:rsidRPr="00905FD8">
        <w:t xml:space="preserve"> </w:t>
      </w:r>
      <w:r w:rsidR="00551B04" w:rsidRPr="00905FD8">
        <w:t>Non-constructive incidents with youth related to inter-ethnic issues also declined from the baseline</w:t>
      </w:r>
      <w:r w:rsidR="007A5FB6" w:rsidRPr="00905FD8">
        <w:t xml:space="preserve"> to the end of the project</w:t>
      </w:r>
      <w:r w:rsidR="00551B04" w:rsidRPr="00905FD8">
        <w:t xml:space="preserve"> (44 to 5)</w:t>
      </w:r>
      <w:r>
        <w:rPr>
          <w:rStyle w:val="FootnoteReference"/>
        </w:rPr>
        <w:footnoteReference w:id="38"/>
      </w:r>
      <w:r w:rsidR="00551B04" w:rsidRPr="00905FD8">
        <w:t xml:space="preserve"> and there appears to be positive – if mild – gains in youth optimism and integration into local government development plans</w:t>
      </w:r>
      <w:r w:rsidR="00E532CF">
        <w:t>.</w:t>
      </w:r>
      <w:r>
        <w:rPr>
          <w:rStyle w:val="FootnoteReference"/>
        </w:rPr>
        <w:footnoteReference w:id="39"/>
      </w:r>
      <w:r w:rsidR="00E76B44" w:rsidRPr="00905FD8">
        <w:t xml:space="preserve"> </w:t>
      </w:r>
      <w:r w:rsidR="00FA6F0C" w:rsidRPr="00905FD8">
        <w:t xml:space="preserve">The PPP </w:t>
      </w:r>
      <w:r w:rsidR="00117854">
        <w:t>endline</w:t>
      </w:r>
      <w:r w:rsidR="00FA6F0C" w:rsidRPr="00905FD8">
        <w:t xml:space="preserve"> data also shows a significant </w:t>
      </w:r>
      <w:r w:rsidR="00720A31" w:rsidRPr="00905FD8">
        <w:t xml:space="preserve">increase </w:t>
      </w:r>
      <w:r w:rsidR="00FA6F0C" w:rsidRPr="00905FD8">
        <w:t>in number of disputes taken up by local institutions.</w:t>
      </w:r>
      <w:r w:rsidR="00E76B44" w:rsidRPr="00905FD8">
        <w:t xml:space="preserve"> </w:t>
      </w:r>
      <w:r w:rsidR="002F608C" w:rsidRPr="00905FD8">
        <w:t>In the targeted municipalities, there was a 64</w:t>
      </w:r>
      <w:r w:rsidR="00905FD8" w:rsidRPr="00905FD8">
        <w:t xml:space="preserve"> percent</w:t>
      </w:r>
      <w:r w:rsidR="002F608C" w:rsidRPr="00905FD8">
        <w:t xml:space="preserve"> increase in cases taken up and documented compared to a 32</w:t>
      </w:r>
      <w:r w:rsidR="00905FD8" w:rsidRPr="00905FD8">
        <w:t xml:space="preserve"> percent</w:t>
      </w:r>
      <w:r w:rsidR="002F608C" w:rsidRPr="00905FD8">
        <w:t xml:space="preserve"> increase in the control municipalities suggesting improved attentiveness to local grievances combined with a more pro-active citizen</w:t>
      </w:r>
      <w:r w:rsidR="00BE0E7E">
        <w:t>ry</w:t>
      </w:r>
      <w:r w:rsidR="002F608C" w:rsidRPr="00905FD8">
        <w:t>.</w:t>
      </w:r>
      <w:r w:rsidR="00E76B44" w:rsidRPr="00905FD8">
        <w:t xml:space="preserve"> </w:t>
      </w:r>
    </w:p>
    <w:p w14:paraId="1464EB62" w14:textId="5F054F80" w:rsidR="00272D7E" w:rsidRPr="00905FD8" w:rsidRDefault="00FA6F0C" w:rsidP="003D3B53">
      <w:pPr>
        <w:pStyle w:val="NormalNumbered"/>
      </w:pPr>
      <w:r w:rsidRPr="00905FD8">
        <w:t>Violent disputes declined significantly in target LSGs</w:t>
      </w:r>
      <w:r w:rsidR="00272D7E" w:rsidRPr="00905FD8">
        <w:t xml:space="preserve"> from an average of nearly </w:t>
      </w:r>
      <w:r w:rsidR="00BE0E7E">
        <w:t>seven</w:t>
      </w:r>
      <w:r w:rsidR="00272D7E" w:rsidRPr="00905FD8">
        <w:t xml:space="preserve"> disputes per year per municipality to only one dispute per year per municipality</w:t>
      </w:r>
      <w:r w:rsidR="00E532CF">
        <w:t>.</w:t>
      </w:r>
      <w:r w:rsidR="002B201F">
        <w:rPr>
          <w:rStyle w:val="FootnoteReference"/>
        </w:rPr>
        <w:footnoteReference w:id="40"/>
      </w:r>
      <w:r w:rsidR="00E76B44" w:rsidRPr="00905FD8">
        <w:t xml:space="preserve"> </w:t>
      </w:r>
      <w:r w:rsidR="002F608C" w:rsidRPr="00905FD8">
        <w:t>Although not specifically connected to violence, the Multi-Sectoral Cooperation project sought to build stronger inter-ethnic peace by seeking to enhance local stakeholder perceptions that religious leaders are a resource for peace.</w:t>
      </w:r>
      <w:r w:rsidR="00E76B44" w:rsidRPr="00905FD8">
        <w:t xml:space="preserve"> </w:t>
      </w:r>
      <w:r w:rsidR="002F608C" w:rsidRPr="00905FD8">
        <w:t>According to the project results framework, the baseline values were already positive</w:t>
      </w:r>
      <w:r w:rsidR="00DB2B17" w:rsidRPr="00905FD8">
        <w:t xml:space="preserve"> for community views of religious leaders and peace</w:t>
      </w:r>
      <w:r w:rsidR="002F608C" w:rsidRPr="00905FD8">
        <w:t xml:space="preserve"> </w:t>
      </w:r>
      <w:r w:rsidR="00DB2B17" w:rsidRPr="00905FD8">
        <w:t>(the equivalent of 65 points on a 100 point scale).</w:t>
      </w:r>
      <w:r w:rsidR="00E76B44" w:rsidRPr="00905FD8">
        <w:t xml:space="preserve"> </w:t>
      </w:r>
      <w:r w:rsidR="00DB2B17" w:rsidRPr="00905FD8">
        <w:t>However, this improved significantly by the end of the project (the e</w:t>
      </w:r>
      <w:r w:rsidR="00D261FD" w:rsidRPr="00905FD8">
        <w:t>quivalent of 85 points on a 100-</w:t>
      </w:r>
      <w:r w:rsidR="00DB2B17" w:rsidRPr="00905FD8">
        <w:t>point scale).</w:t>
      </w:r>
      <w:r w:rsidR="00E76B44" w:rsidRPr="00905FD8">
        <w:t xml:space="preserve"> </w:t>
      </w:r>
    </w:p>
    <w:p w14:paraId="7EA6BF3A" w14:textId="292B994B" w:rsidR="00FA6F0C" w:rsidRPr="00905FD8" w:rsidRDefault="002B201F" w:rsidP="003D3B53">
      <w:pPr>
        <w:pStyle w:val="NormalNumbered"/>
      </w:pPr>
      <w:r w:rsidRPr="002B201F">
        <w:rPr>
          <w:u w:val="single"/>
        </w:rPr>
        <w:t xml:space="preserve">Data </w:t>
      </w:r>
      <w:r w:rsidR="007D1D48">
        <w:rPr>
          <w:u w:val="single"/>
        </w:rPr>
        <w:t>Detail</w:t>
      </w:r>
      <w:r w:rsidRPr="002B201F">
        <w:rPr>
          <w:u w:val="single"/>
        </w:rPr>
        <w:t xml:space="preserve"> – Trust and Capacity</w:t>
      </w:r>
      <w:r>
        <w:t>:</w:t>
      </w:r>
      <w:r w:rsidR="00011DFE">
        <w:t xml:space="preserve"> </w:t>
      </w:r>
      <w:r w:rsidR="00FA6F0C" w:rsidRPr="00905FD8">
        <w:t xml:space="preserve">The PPP </w:t>
      </w:r>
      <w:r w:rsidR="00BE0E7E">
        <w:t>e</w:t>
      </w:r>
      <w:r w:rsidR="00FA6F0C" w:rsidRPr="00905FD8">
        <w:t>ndline data describes a</w:t>
      </w:r>
      <w:r w:rsidR="00272D7E" w:rsidRPr="00905FD8">
        <w:t xml:space="preserve">n increase in under-represented </w:t>
      </w:r>
      <w:r w:rsidR="002F608C" w:rsidRPr="00905FD8">
        <w:t>groups’</w:t>
      </w:r>
      <w:r w:rsidR="00272D7E" w:rsidRPr="00905FD8">
        <w:t xml:space="preserve"> membership in LSG bodies in both the target and the control municipalities.</w:t>
      </w:r>
      <w:r w:rsidR="00E76B44" w:rsidRPr="00905FD8">
        <w:t xml:space="preserve"> </w:t>
      </w:r>
      <w:r w:rsidR="00272D7E" w:rsidRPr="00905FD8">
        <w:t>The overall percentage point increase in both types of municipalities was about the same (12 percentage points) but the targeted LSGs had a greater percentage of representation.</w:t>
      </w:r>
      <w:r w:rsidR="00E76B44" w:rsidRPr="00905FD8">
        <w:t xml:space="preserve"> </w:t>
      </w:r>
      <w:r w:rsidR="00272D7E" w:rsidRPr="00905FD8">
        <w:t>The increase in under-represented groups was not as strongly correlated with increase in trust, equity, or capacity.</w:t>
      </w:r>
      <w:r w:rsidR="00E76B44" w:rsidRPr="00905FD8">
        <w:t xml:space="preserve"> </w:t>
      </w:r>
      <w:r w:rsidR="00272D7E" w:rsidRPr="00905FD8">
        <w:t>There was a</w:t>
      </w:r>
      <w:r w:rsidR="00FA6F0C" w:rsidRPr="00905FD8">
        <w:t xml:space="preserve"> small increase in reported trust (about an 8</w:t>
      </w:r>
      <w:r w:rsidR="00905FD8" w:rsidRPr="00905FD8">
        <w:t xml:space="preserve"> percent</w:t>
      </w:r>
      <w:r w:rsidR="00FA6F0C" w:rsidRPr="00905FD8">
        <w:t xml:space="preserve"> gain from the baseline)</w:t>
      </w:r>
      <w:r w:rsidR="006949CA">
        <w:t xml:space="preserve"> on the PPP endline report</w:t>
      </w:r>
      <w:r w:rsidR="00272D7E" w:rsidRPr="00905FD8">
        <w:t xml:space="preserve"> and a small incre</w:t>
      </w:r>
      <w:r w:rsidR="00231DC6" w:rsidRPr="00905FD8">
        <w:t>ase in improved social equity (in this case social equity was a measure of whether or not LSGs were perceived as applying discriminatory practices).</w:t>
      </w:r>
      <w:r w:rsidR="00E76B44" w:rsidRPr="00905FD8">
        <w:t xml:space="preserve"> </w:t>
      </w:r>
      <w:r w:rsidR="00272D7E" w:rsidRPr="00905FD8">
        <w:t>Somewhat unusually though</w:t>
      </w:r>
      <w:r w:rsidR="00BE0E7E">
        <w:t>,</w:t>
      </w:r>
      <w:r w:rsidR="00551B04" w:rsidRPr="00905FD8">
        <w:t xml:space="preserve"> </w:t>
      </w:r>
      <w:r w:rsidR="00272D7E" w:rsidRPr="00905FD8">
        <w:t xml:space="preserve">respondents actually rated the effectiveness of LSG bodies for dispute resolution to have declined from 2015 to 2016 in for both </w:t>
      </w:r>
      <w:r w:rsidR="00BE0E7E">
        <w:t>c</w:t>
      </w:r>
      <w:r w:rsidR="00272D7E" w:rsidRPr="00905FD8">
        <w:t xml:space="preserve">ontrol and </w:t>
      </w:r>
      <w:r w:rsidR="00BE0E7E">
        <w:t>t</w:t>
      </w:r>
      <w:r w:rsidR="00272D7E" w:rsidRPr="00905FD8">
        <w:t>argeted municipalities</w:t>
      </w:r>
      <w:r w:rsidR="00E532CF">
        <w:t>.</w:t>
      </w:r>
      <w:r w:rsidR="006949CA">
        <w:rPr>
          <w:rStyle w:val="FootnoteReference"/>
        </w:rPr>
        <w:footnoteReference w:id="41"/>
      </w:r>
      <w:r w:rsidR="00E76B44" w:rsidRPr="00905FD8">
        <w:t xml:space="preserve"> </w:t>
      </w:r>
      <w:r w:rsidR="00272D7E" w:rsidRPr="00905FD8">
        <w:t xml:space="preserve">The scores remained positive, but if scaled to 100 points, would be reflective of a decline from a rating of about 70 points at baseline to a rating of about 65 points at </w:t>
      </w:r>
      <w:r w:rsidR="00BE0E7E">
        <w:t>e</w:t>
      </w:r>
      <w:r w:rsidR="00272D7E" w:rsidRPr="00905FD8">
        <w:t>ndline.</w:t>
      </w:r>
      <w:r w:rsidR="00E76B44" w:rsidRPr="00905FD8">
        <w:t xml:space="preserve"> </w:t>
      </w:r>
    </w:p>
    <w:p w14:paraId="5E030FDA" w14:textId="62D44336" w:rsidR="00272D7E" w:rsidRPr="00905FD8" w:rsidRDefault="001936A0" w:rsidP="003D3B53">
      <w:pPr>
        <w:pStyle w:val="NormalNumbered"/>
      </w:pPr>
      <w:r>
        <w:t>In contrast, r</w:t>
      </w:r>
      <w:r w:rsidR="00272D7E" w:rsidRPr="00905FD8">
        <w:t xml:space="preserve">espondents from multiple levels perceived the </w:t>
      </w:r>
      <w:r w:rsidR="00117854">
        <w:t>l</w:t>
      </w:r>
      <w:r w:rsidR="00272D7E" w:rsidRPr="00905FD8">
        <w:t xml:space="preserve">ocal </w:t>
      </w:r>
      <w:r w:rsidR="00117854">
        <w:t>s</w:t>
      </w:r>
      <w:r w:rsidR="00272D7E" w:rsidRPr="00905FD8">
        <w:t>elf-</w:t>
      </w:r>
      <w:r w:rsidR="00117854">
        <w:t>g</w:t>
      </w:r>
      <w:r w:rsidR="00272D7E" w:rsidRPr="00905FD8">
        <w:t>overnance capacity to have increased significantly.</w:t>
      </w:r>
      <w:r w:rsidR="00E76B44" w:rsidRPr="00905FD8">
        <w:t xml:space="preserve"> </w:t>
      </w:r>
      <w:r w:rsidR="00272D7E" w:rsidRPr="00905FD8">
        <w:t>Changes were made in legislation that clarified the LSG heads</w:t>
      </w:r>
      <w:r w:rsidR="008026EE">
        <w:t>’</w:t>
      </w:r>
      <w:r w:rsidR="00272D7E" w:rsidRPr="00905FD8">
        <w:t xml:space="preserve"> responsibilities for inter-ethnic situations or conflicts.</w:t>
      </w:r>
      <w:r w:rsidR="00E76B44" w:rsidRPr="00905FD8">
        <w:t xml:space="preserve"> </w:t>
      </w:r>
      <w:r w:rsidR="00272D7E" w:rsidRPr="00905FD8">
        <w:t xml:space="preserve">The LSG staff </w:t>
      </w:r>
      <w:r w:rsidR="00F452CA" w:rsidRPr="00905FD8">
        <w:t xml:space="preserve">was </w:t>
      </w:r>
      <w:r w:rsidR="00272D7E" w:rsidRPr="00905FD8">
        <w:t xml:space="preserve">also </w:t>
      </w:r>
      <w:r w:rsidR="008026EE">
        <w:t>received</w:t>
      </w:r>
      <w:r w:rsidR="00272D7E" w:rsidRPr="00905FD8">
        <w:t xml:space="preserve"> diversity training, management technical skills, and conflict resolution.</w:t>
      </w:r>
      <w:r w:rsidR="00E76B44" w:rsidRPr="00905FD8">
        <w:t xml:space="preserve"> </w:t>
      </w:r>
      <w:r w:rsidR="00272D7E" w:rsidRPr="00905FD8">
        <w:t>The LSGs also received significant infrastructure and budget support in targeted areas to be able to provide better services.</w:t>
      </w:r>
    </w:p>
    <w:p w14:paraId="6EAF98AB" w14:textId="7D5A740C" w:rsidR="00E32539" w:rsidRPr="00905FD8" w:rsidRDefault="001936A0" w:rsidP="00E32539">
      <w:pPr>
        <w:pStyle w:val="NormalNumbered"/>
      </w:pPr>
      <w:r>
        <w:t xml:space="preserve">The differences among </w:t>
      </w:r>
      <w:r w:rsidR="006949CA">
        <w:t>the project level data, the PPP endline and the field mission</w:t>
      </w:r>
      <w:r w:rsidR="00B5458A">
        <w:t xml:space="preserve"> interviews</w:t>
      </w:r>
      <w:r w:rsidR="00272D7E" w:rsidRPr="00905FD8">
        <w:t xml:space="preserve"> may be due to the fact that </w:t>
      </w:r>
      <w:r>
        <w:rPr>
          <w:lang w:eastAsia="es-CO"/>
        </w:rPr>
        <w:t xml:space="preserve">the primary </w:t>
      </w:r>
      <w:r w:rsidR="00272D7E" w:rsidRPr="00905FD8">
        <w:rPr>
          <w:lang w:eastAsia="es-CO"/>
        </w:rPr>
        <w:t xml:space="preserve">LSG </w:t>
      </w:r>
      <w:r>
        <w:rPr>
          <w:lang w:eastAsia="es-CO"/>
        </w:rPr>
        <w:t>focused project was among the first to be implemented and was in full implementation during the baseline study in 2015.</w:t>
      </w:r>
      <w:r w:rsidR="00011DFE">
        <w:rPr>
          <w:lang w:eastAsia="es-CO"/>
        </w:rPr>
        <w:t xml:space="preserve"> </w:t>
      </w:r>
      <w:r>
        <w:rPr>
          <w:lang w:eastAsia="es-CO"/>
        </w:rPr>
        <w:t>However, the project also ended a year before the endline measurements in Dec. 2016.</w:t>
      </w:r>
      <w:r w:rsidR="00011DFE">
        <w:rPr>
          <w:lang w:eastAsia="es-CO"/>
        </w:rPr>
        <w:t xml:space="preserve"> </w:t>
      </w:r>
      <w:r>
        <w:rPr>
          <w:lang w:eastAsia="es-CO"/>
        </w:rPr>
        <w:t>The</w:t>
      </w:r>
      <w:r w:rsidR="006949CA">
        <w:rPr>
          <w:lang w:eastAsia="es-CO"/>
        </w:rPr>
        <w:t xml:space="preserve"> </w:t>
      </w:r>
      <w:r w:rsidR="00903D94">
        <w:rPr>
          <w:lang w:eastAsia="es-CO"/>
        </w:rPr>
        <w:t>electoral cycle in late 2</w:t>
      </w:r>
      <w:r w:rsidR="006949CA">
        <w:rPr>
          <w:lang w:eastAsia="es-CO"/>
        </w:rPr>
        <w:t>016</w:t>
      </w:r>
      <w:r w:rsidR="00272D7E" w:rsidRPr="00905FD8">
        <w:rPr>
          <w:lang w:eastAsia="es-CO"/>
        </w:rPr>
        <w:t xml:space="preserve"> </w:t>
      </w:r>
      <w:r>
        <w:rPr>
          <w:lang w:eastAsia="es-CO"/>
        </w:rPr>
        <w:t xml:space="preserve">also </w:t>
      </w:r>
      <w:r w:rsidR="00903D94">
        <w:rPr>
          <w:lang w:eastAsia="es-CO"/>
        </w:rPr>
        <w:t>began</w:t>
      </w:r>
      <w:r w:rsidR="008026EE">
        <w:rPr>
          <w:lang w:eastAsia="es-CO"/>
        </w:rPr>
        <w:t xml:space="preserve"> </w:t>
      </w:r>
      <w:r w:rsidR="00272D7E" w:rsidRPr="00905FD8">
        <w:rPr>
          <w:lang w:eastAsia="es-CO"/>
        </w:rPr>
        <w:t xml:space="preserve">and </w:t>
      </w:r>
      <w:r w:rsidR="00176832">
        <w:rPr>
          <w:lang w:eastAsia="es-CO"/>
        </w:rPr>
        <w:t xml:space="preserve">stakeholders reported that </w:t>
      </w:r>
      <w:r w:rsidR="00272D7E" w:rsidRPr="00905FD8">
        <w:rPr>
          <w:lang w:eastAsia="es-CO"/>
        </w:rPr>
        <w:t xml:space="preserve">many of the LSG authorities trained </w:t>
      </w:r>
      <w:r w:rsidR="00176832">
        <w:rPr>
          <w:lang w:eastAsia="es-CO"/>
        </w:rPr>
        <w:t>were</w:t>
      </w:r>
      <w:r w:rsidR="00272D7E" w:rsidRPr="00905FD8">
        <w:rPr>
          <w:lang w:eastAsia="es-CO"/>
        </w:rPr>
        <w:t xml:space="preserve"> replaced in the elections.</w:t>
      </w:r>
      <w:r w:rsidR="00E76B44" w:rsidRPr="00905FD8">
        <w:rPr>
          <w:lang w:eastAsia="es-CO"/>
        </w:rPr>
        <w:t xml:space="preserve"> </w:t>
      </w:r>
      <w:r w:rsidR="00B5458A">
        <w:rPr>
          <w:lang w:eastAsia="es-CO"/>
        </w:rPr>
        <w:t>In the</w:t>
      </w:r>
      <w:r w:rsidR="00176832">
        <w:rPr>
          <w:lang w:eastAsia="es-CO"/>
        </w:rPr>
        <w:t xml:space="preserve"> evaluation field mission municipal visits turnover percentages ranged from 50-80%.</w:t>
      </w:r>
      <w:r w:rsidR="00011DFE">
        <w:rPr>
          <w:lang w:eastAsia="es-CO"/>
        </w:rPr>
        <w:t xml:space="preserve"> </w:t>
      </w:r>
      <w:r w:rsidR="00272D7E" w:rsidRPr="00905FD8">
        <w:rPr>
          <w:lang w:eastAsia="es-CO"/>
        </w:rPr>
        <w:t xml:space="preserve">The </w:t>
      </w:r>
      <w:r w:rsidR="00B5458A">
        <w:rPr>
          <w:lang w:eastAsia="es-CO"/>
        </w:rPr>
        <w:t xml:space="preserve">PPP </w:t>
      </w:r>
      <w:r w:rsidR="008026EE">
        <w:rPr>
          <w:lang w:eastAsia="es-CO"/>
        </w:rPr>
        <w:t>e</w:t>
      </w:r>
      <w:r w:rsidR="00272D7E" w:rsidRPr="00905FD8">
        <w:rPr>
          <w:lang w:eastAsia="es-CO"/>
        </w:rPr>
        <w:t xml:space="preserve">ndline values may therefore be more reflective </w:t>
      </w:r>
      <w:r w:rsidR="00DC4104" w:rsidRPr="00905FD8">
        <w:rPr>
          <w:lang w:eastAsia="es-CO"/>
        </w:rPr>
        <w:t xml:space="preserve">of </w:t>
      </w:r>
      <w:r w:rsidR="00272D7E" w:rsidRPr="00905FD8">
        <w:rPr>
          <w:lang w:eastAsia="es-CO"/>
        </w:rPr>
        <w:t>LSG personnel turnover and sustainability challenges.</w:t>
      </w:r>
      <w:r w:rsidR="00011DFE">
        <w:rPr>
          <w:lang w:eastAsia="es-CO"/>
        </w:rPr>
        <w:t xml:space="preserve"> </w:t>
      </w:r>
      <w:r w:rsidR="00E32539">
        <w:rPr>
          <w:lang w:eastAsia="es-CO"/>
        </w:rPr>
        <w:t>Electoral data is publicly available in terms of turnover, but this can’t be matched to which specific persons actually participated in the PPP trainings.</w:t>
      </w:r>
      <w:r w:rsidR="00A25292">
        <w:rPr>
          <w:lang w:eastAsia="es-CO"/>
        </w:rPr>
        <w:t xml:space="preserve"> </w:t>
      </w:r>
      <w:r w:rsidR="00E32539">
        <w:rPr>
          <w:lang w:eastAsia="es-CO"/>
        </w:rPr>
        <w:t>More research would be required to determine the full extent of trained official turnover.</w:t>
      </w:r>
      <w:r w:rsidR="00A25292">
        <w:rPr>
          <w:lang w:eastAsia="es-CO"/>
        </w:rPr>
        <w:t xml:space="preserve"> </w:t>
      </w:r>
      <w:r w:rsidR="00E32539">
        <w:rPr>
          <w:lang w:eastAsia="es-CO"/>
        </w:rPr>
        <w:t xml:space="preserve"> However, stakeholders did affirm that this had been a challenge since the end of the PPP implementation period.</w:t>
      </w:r>
    </w:p>
    <w:p w14:paraId="0036BE4A" w14:textId="4D1EC818" w:rsidR="00DB2B17" w:rsidRPr="00905FD8" w:rsidRDefault="006949CA" w:rsidP="00584526">
      <w:pPr>
        <w:pStyle w:val="NormalNumbered"/>
      </w:pPr>
      <w:r w:rsidRPr="00E32539">
        <w:rPr>
          <w:u w:val="single"/>
        </w:rPr>
        <w:t xml:space="preserve">Data </w:t>
      </w:r>
      <w:r w:rsidR="007D1D48" w:rsidRPr="00E32539">
        <w:rPr>
          <w:u w:val="single"/>
        </w:rPr>
        <w:t>Detail</w:t>
      </w:r>
      <w:r w:rsidRPr="00E32539">
        <w:rPr>
          <w:u w:val="single"/>
        </w:rPr>
        <w:t xml:space="preserve"> – Youth and Women</w:t>
      </w:r>
      <w:r>
        <w:t>.</w:t>
      </w:r>
      <w:r w:rsidR="00011DFE">
        <w:t xml:space="preserve"> </w:t>
      </w:r>
      <w:r w:rsidR="002F608C" w:rsidRPr="00905FD8">
        <w:t>Youth mobilization seems to be increasing among the targeted LSGs</w:t>
      </w:r>
      <w:r w:rsidR="00D1447E">
        <w:t>.</w:t>
      </w:r>
      <w:r w:rsidR="00D1447E">
        <w:rPr>
          <w:rStyle w:val="FootnoteReference"/>
        </w:rPr>
        <w:footnoteReference w:id="42"/>
      </w:r>
      <w:r w:rsidR="00E76B44" w:rsidRPr="00905FD8">
        <w:t xml:space="preserve"> </w:t>
      </w:r>
      <w:r w:rsidR="002F608C" w:rsidRPr="00905FD8">
        <w:t>Women</w:t>
      </w:r>
      <w:r w:rsidR="008026EE">
        <w:t>’s</w:t>
      </w:r>
      <w:r w:rsidR="002F608C" w:rsidRPr="00905FD8">
        <w:t xml:space="preserve"> mobilization was observed in the visited sites, especially among students and older women.</w:t>
      </w:r>
      <w:r w:rsidR="00E76B44" w:rsidRPr="00905FD8">
        <w:t xml:space="preserve"> </w:t>
      </w:r>
      <w:r w:rsidR="002F608C" w:rsidRPr="00905FD8">
        <w:t>The field mission did find that this had not yet translated into higher representation in local governance bodies</w:t>
      </w:r>
      <w:r>
        <w:t xml:space="preserve"> </w:t>
      </w:r>
      <w:r w:rsidR="00D1447E">
        <w:t>where there was an</w:t>
      </w:r>
      <w:r w:rsidR="002F608C" w:rsidRPr="00905FD8">
        <w:t xml:space="preserve"> overall decrease in women’s representation in the visited </w:t>
      </w:r>
      <w:r w:rsidR="00D261FD" w:rsidRPr="00905FD8">
        <w:t xml:space="preserve">municipalities </w:t>
      </w:r>
      <w:r w:rsidR="002F608C" w:rsidRPr="00905FD8">
        <w:t>since the 2016 election cycle.</w:t>
      </w:r>
      <w:r w:rsidR="00E76B44" w:rsidRPr="00905FD8">
        <w:t xml:space="preserve"> </w:t>
      </w:r>
      <w:r w:rsidR="00D1447E">
        <w:t xml:space="preserve">However, </w:t>
      </w:r>
      <w:r w:rsidR="002F608C" w:rsidRPr="00905FD8">
        <w:t>interviewed stakeholders</w:t>
      </w:r>
      <w:r w:rsidR="008026EE">
        <w:t>’</w:t>
      </w:r>
      <w:r w:rsidR="007172C7" w:rsidRPr="00905FD8">
        <w:t xml:space="preserve"> responses claim</w:t>
      </w:r>
      <w:r w:rsidR="008026EE">
        <w:t>ing</w:t>
      </w:r>
      <w:r w:rsidR="007172C7" w:rsidRPr="00905FD8">
        <w:t xml:space="preserve"> </w:t>
      </w:r>
      <w:r w:rsidR="002F608C" w:rsidRPr="00905FD8">
        <w:t>that there had been positive changes in women’s representation overall.</w:t>
      </w:r>
      <w:r w:rsidR="00E76B44" w:rsidRPr="00905FD8">
        <w:t xml:space="preserve"> </w:t>
      </w:r>
      <w:r w:rsidR="007172C7" w:rsidRPr="00905FD8">
        <w:t>This apparent contradiction is likely due to the small number of municipalities visited</w:t>
      </w:r>
      <w:r w:rsidR="00D1447E">
        <w:t xml:space="preserve"> by the evaluation team and the </w:t>
      </w:r>
      <w:r w:rsidR="007172C7" w:rsidRPr="00905FD8">
        <w:t>qualitative responses have more weight given that they came from multiple levels and categories of stakeholders</w:t>
      </w:r>
      <w:r>
        <w:t xml:space="preserve"> than the limited field observations</w:t>
      </w:r>
      <w:r w:rsidR="007172C7" w:rsidRPr="00905FD8">
        <w:t>.</w:t>
      </w:r>
    </w:p>
    <w:p w14:paraId="4F2ED501" w14:textId="42704EBE" w:rsidR="00272D7E" w:rsidRPr="00905FD8" w:rsidRDefault="00DB2B17" w:rsidP="003D3B53">
      <w:pPr>
        <w:pStyle w:val="NormalNumbered"/>
      </w:pPr>
      <w:r w:rsidRPr="00905FD8">
        <w:t>A particularly positive finding related to the degree of integration of youth and women’s agendas in the LSG development plans.</w:t>
      </w:r>
      <w:r w:rsidR="00E76B44" w:rsidRPr="00905FD8">
        <w:t xml:space="preserve"> </w:t>
      </w:r>
      <w:r w:rsidRPr="00905FD8">
        <w:t>The project results framework note</w:t>
      </w:r>
      <w:r w:rsidR="004B1D5F">
        <w:t>d</w:t>
      </w:r>
      <w:r w:rsidRPr="00905FD8">
        <w:t xml:space="preserve"> that the number of development plans which included youth needs increased from 3 in the baseline to 14 in</w:t>
      </w:r>
      <w:r w:rsidR="006949CA">
        <w:t xml:space="preserve"> the end of project measurement</w:t>
      </w:r>
      <w:r w:rsidR="004B1D5F">
        <w:rPr>
          <w:rStyle w:val="FootnoteReference"/>
        </w:rPr>
        <w:footnoteReference w:id="43"/>
      </w:r>
      <w:r w:rsidR="006949CA">
        <w:t xml:space="preserve"> and </w:t>
      </w:r>
      <w:r w:rsidRPr="00905FD8">
        <w:t>qualitative interviews in the selected municipalities also affirmed greater integration of youth and women’s development initiatives into the LSG plans.</w:t>
      </w:r>
      <w:r w:rsidR="00E76B44" w:rsidRPr="00905FD8">
        <w:t xml:space="preserve"> </w:t>
      </w:r>
      <w:r w:rsidR="006949CA">
        <w:t xml:space="preserve">They ascribed this change as primarily due to the </w:t>
      </w:r>
      <w:r w:rsidRPr="00905FD8">
        <w:t xml:space="preserve">inclusive budgeting trainings that the LSGs received </w:t>
      </w:r>
      <w:r w:rsidR="008026EE">
        <w:t>and</w:t>
      </w:r>
      <w:r w:rsidRPr="00905FD8">
        <w:t xml:space="preserve"> reflects a positive trend </w:t>
      </w:r>
      <w:r w:rsidR="008026EE">
        <w:t>if</w:t>
      </w:r>
      <w:r w:rsidRPr="00905FD8">
        <w:t xml:space="preserve"> these trainings continue with the new deputies.</w:t>
      </w:r>
      <w:r w:rsidR="00E76B44" w:rsidRPr="00905FD8">
        <w:t xml:space="preserve"> </w:t>
      </w:r>
    </w:p>
    <w:p w14:paraId="1498297C" w14:textId="5F015B61" w:rsidR="004B1D5F" w:rsidRDefault="006949CA" w:rsidP="003D3B53">
      <w:pPr>
        <w:pStyle w:val="NormalNumbered"/>
      </w:pPr>
      <w:r>
        <w:t>In Kyrgyzstan, the definition of youth can range from mid-teens to mid-30s in age.</w:t>
      </w:r>
      <w:r w:rsidR="00011DFE">
        <w:t xml:space="preserve"> </w:t>
      </w:r>
      <w:r>
        <w:t>Most of the youth work within the PPP was targeting the older part of this spectrum which was where there were also the most concerns regarding radicalization and violence.</w:t>
      </w:r>
      <w:r w:rsidR="00011DFE">
        <w:t xml:space="preserve"> </w:t>
      </w:r>
      <w:r w:rsidR="00DB2B17" w:rsidRPr="00905FD8">
        <w:t xml:space="preserve">Targeting very young children is only found in the </w:t>
      </w:r>
      <w:r w:rsidR="00D261FD" w:rsidRPr="00905FD8">
        <w:t>“</w:t>
      </w:r>
      <w:r w:rsidR="00DB2B17" w:rsidRPr="00905FD8">
        <w:t>Building a Constituency for Peace</w:t>
      </w:r>
      <w:r w:rsidR="00D261FD" w:rsidRPr="00905FD8">
        <w:t>”</w:t>
      </w:r>
      <w:r>
        <w:t xml:space="preserve"> project.</w:t>
      </w:r>
      <w:r w:rsidR="00011DFE">
        <w:t xml:space="preserve"> </w:t>
      </w:r>
      <w:r w:rsidR="00DB2B17" w:rsidRPr="00905FD8">
        <w:t xml:space="preserve">The </w:t>
      </w:r>
      <w:r w:rsidR="00551B04" w:rsidRPr="00905FD8">
        <w:t xml:space="preserve">numbers </w:t>
      </w:r>
      <w:r w:rsidR="00DB2B17" w:rsidRPr="00905FD8">
        <w:t xml:space="preserve">reported in </w:t>
      </w:r>
      <w:r w:rsidR="0007784A" w:rsidRPr="00905FD8">
        <w:t>this project</w:t>
      </w:r>
      <w:r w:rsidR="00DB2B17" w:rsidRPr="00905FD8">
        <w:t xml:space="preserve"> </w:t>
      </w:r>
      <w:r w:rsidR="00551B04" w:rsidRPr="00905FD8">
        <w:t xml:space="preserve">are </w:t>
      </w:r>
      <w:r w:rsidR="00DB2B17" w:rsidRPr="00905FD8">
        <w:t>re</w:t>
      </w:r>
      <w:r w:rsidR="00551B04" w:rsidRPr="00905FD8">
        <w:t xml:space="preserve">flective of the number of ninth and tenth grade children who participated in the My Prosperous Farm and My </w:t>
      </w:r>
      <w:r w:rsidR="004B1D5F">
        <w:t>Safe and Secure School projects with a</w:t>
      </w:r>
      <w:r w:rsidR="00551B04" w:rsidRPr="00905FD8">
        <w:t>bout 2</w:t>
      </w:r>
      <w:r w:rsidR="008026EE">
        <w:t>,</w:t>
      </w:r>
      <w:r w:rsidR="00551B04" w:rsidRPr="00905FD8">
        <w:t>100-2</w:t>
      </w:r>
      <w:r w:rsidR="008026EE">
        <w:t>,</w:t>
      </w:r>
      <w:r w:rsidR="004B1D5F">
        <w:t>300 children participating</w:t>
      </w:r>
      <w:r w:rsidR="00551B04" w:rsidRPr="00905FD8">
        <w:t xml:space="preserve"> in these two activities across 19 different municipalities.</w:t>
      </w:r>
      <w:r w:rsidR="00011DFE">
        <w:t xml:space="preserve"> </w:t>
      </w:r>
    </w:p>
    <w:p w14:paraId="52AE6313" w14:textId="7675E70F" w:rsidR="003D3B53" w:rsidRPr="00905FD8" w:rsidRDefault="004B1D5F" w:rsidP="003D3B53">
      <w:pPr>
        <w:pStyle w:val="NormalNumbered"/>
      </w:pPr>
      <w:r>
        <w:t>The project proposal</w:t>
      </w:r>
      <w:r w:rsidR="00FE1BDE">
        <w:t xml:space="preserve"> outline</w:t>
      </w:r>
      <w:r>
        <w:t>s</w:t>
      </w:r>
      <w:r w:rsidR="00FE1BDE">
        <w:t xml:space="preserve"> a specific justification for targeting young children </w:t>
      </w:r>
      <w:r w:rsidR="00E147BB">
        <w:t>in inter</w:t>
      </w:r>
      <w:r w:rsidR="00FE1BDE">
        <w:t xml:space="preserve">-ethnic peacebuilding but </w:t>
      </w:r>
      <w:r>
        <w:t xml:space="preserve">the project </w:t>
      </w:r>
      <w:r w:rsidR="00FE1BDE">
        <w:t>is not conceptually aligned with any of th</w:t>
      </w:r>
      <w:r w:rsidR="006949CA">
        <w:t>e other projects within the PPP.</w:t>
      </w:r>
      <w:r w:rsidR="00011DFE">
        <w:t xml:space="preserve"> </w:t>
      </w:r>
      <w:r w:rsidR="006949CA">
        <w:t>Working with the youngest aged youth showed positive signs for empowerment and may build the foundations of future generations.</w:t>
      </w:r>
      <w:r w:rsidR="00011DFE">
        <w:t xml:space="preserve"> </w:t>
      </w:r>
      <w:r w:rsidR="006949CA">
        <w:t xml:space="preserve">However, this age group was not seen by interviewed </w:t>
      </w:r>
      <w:r w:rsidR="007D1D48">
        <w:t>respondents as</w:t>
      </w:r>
      <w:r w:rsidR="006949CA">
        <w:t xml:space="preserve"> the ones most involved in the 2010 violence nor were they seen as the most likely to be s</w:t>
      </w:r>
      <w:r w:rsidR="00E532CF">
        <w:t>usceptible for radicalization.</w:t>
      </w:r>
    </w:p>
    <w:p w14:paraId="071BC4B8" w14:textId="27ABD770" w:rsidR="003D3B53" w:rsidRPr="00ED1DB8" w:rsidRDefault="009433A5" w:rsidP="009433A5">
      <w:pPr>
        <w:pStyle w:val="Caption"/>
      </w:pPr>
      <w:bookmarkStart w:id="38" w:name="_Toc489708573"/>
      <w:r>
        <w:t xml:space="preserve">Table </w:t>
      </w:r>
      <w:r w:rsidR="00592758">
        <w:fldChar w:fldCharType="begin"/>
      </w:r>
      <w:r w:rsidR="00592758">
        <w:instrText xml:space="preserve"> SEQ Table \* ARABIC </w:instrText>
      </w:r>
      <w:r w:rsidR="00592758">
        <w:fldChar w:fldCharType="separate"/>
      </w:r>
      <w:r>
        <w:rPr>
          <w:noProof/>
        </w:rPr>
        <w:t>7</w:t>
      </w:r>
      <w:r w:rsidR="00592758">
        <w:rPr>
          <w:noProof/>
        </w:rPr>
        <w:fldChar w:fldCharType="end"/>
      </w:r>
      <w:r w:rsidR="003D3B53" w:rsidRPr="00ED1DB8">
        <w:t>:</w:t>
      </w:r>
      <w:r w:rsidR="00E76B44" w:rsidRPr="00ED1DB8">
        <w:t xml:space="preserve"> </w:t>
      </w:r>
      <w:r w:rsidR="003D3B53" w:rsidRPr="00ED1DB8">
        <w:t>Selected Project Level Indicators Outcome 2 –LSG Capacity</w:t>
      </w:r>
      <w:r w:rsidR="00A925B5" w:rsidRPr="00ED1DB8">
        <w:rPr>
          <w:rStyle w:val="FootnoteReference"/>
          <w:b w:val="0"/>
        </w:rPr>
        <w:footnoteReference w:id="44"/>
      </w:r>
      <w:bookmarkEnd w:id="38"/>
    </w:p>
    <w:tbl>
      <w:tblPr>
        <w:tblStyle w:val="TableGrid"/>
        <w:tblW w:w="9067" w:type="dxa"/>
        <w:tblLook w:val="04A0" w:firstRow="1" w:lastRow="0" w:firstColumn="1" w:lastColumn="0" w:noHBand="0" w:noVBand="1"/>
      </w:tblPr>
      <w:tblGrid>
        <w:gridCol w:w="5949"/>
        <w:gridCol w:w="1559"/>
        <w:gridCol w:w="1559"/>
      </w:tblGrid>
      <w:tr w:rsidR="003D3B53" w:rsidRPr="00905FD8" w14:paraId="482431A7" w14:textId="77777777" w:rsidTr="00551B04">
        <w:tc>
          <w:tcPr>
            <w:tcW w:w="5949" w:type="dxa"/>
            <w:shd w:val="clear" w:color="auto" w:fill="00B0F0"/>
          </w:tcPr>
          <w:p w14:paraId="4F568123" w14:textId="77777777" w:rsidR="003D3B53" w:rsidRPr="00905FD8" w:rsidRDefault="003D3B53" w:rsidP="00551B04">
            <w:pPr>
              <w:jc w:val="center"/>
              <w:rPr>
                <w:b/>
                <w:sz w:val="20"/>
                <w:szCs w:val="20"/>
              </w:rPr>
            </w:pPr>
            <w:r w:rsidRPr="00905FD8">
              <w:rPr>
                <w:b/>
                <w:sz w:val="20"/>
                <w:szCs w:val="20"/>
              </w:rPr>
              <w:t>Indicator</w:t>
            </w:r>
          </w:p>
        </w:tc>
        <w:tc>
          <w:tcPr>
            <w:tcW w:w="1559" w:type="dxa"/>
            <w:shd w:val="clear" w:color="auto" w:fill="00B0F0"/>
          </w:tcPr>
          <w:p w14:paraId="44A501B1" w14:textId="77777777" w:rsidR="003D3B53" w:rsidRPr="00905FD8" w:rsidRDefault="003D3B53" w:rsidP="00551B04">
            <w:pPr>
              <w:jc w:val="center"/>
              <w:rPr>
                <w:b/>
                <w:sz w:val="20"/>
                <w:szCs w:val="20"/>
              </w:rPr>
            </w:pPr>
            <w:r w:rsidRPr="00905FD8">
              <w:rPr>
                <w:b/>
                <w:sz w:val="20"/>
                <w:szCs w:val="20"/>
              </w:rPr>
              <w:t>Baseline</w:t>
            </w:r>
          </w:p>
        </w:tc>
        <w:tc>
          <w:tcPr>
            <w:tcW w:w="1559" w:type="dxa"/>
            <w:shd w:val="clear" w:color="auto" w:fill="00B0F0"/>
          </w:tcPr>
          <w:p w14:paraId="093EC550" w14:textId="77777777" w:rsidR="003D3B53" w:rsidRPr="00905FD8" w:rsidRDefault="003D3B53" w:rsidP="00551B04">
            <w:pPr>
              <w:jc w:val="center"/>
              <w:rPr>
                <w:b/>
                <w:sz w:val="20"/>
                <w:szCs w:val="20"/>
              </w:rPr>
            </w:pPr>
            <w:r w:rsidRPr="00905FD8">
              <w:rPr>
                <w:b/>
                <w:sz w:val="20"/>
                <w:szCs w:val="20"/>
              </w:rPr>
              <w:t>Endline</w:t>
            </w:r>
          </w:p>
        </w:tc>
      </w:tr>
      <w:tr w:rsidR="003D3B53" w:rsidRPr="00905FD8" w14:paraId="04553369" w14:textId="77777777" w:rsidTr="00551B04">
        <w:tc>
          <w:tcPr>
            <w:tcW w:w="9067" w:type="dxa"/>
            <w:gridSpan w:val="3"/>
            <w:shd w:val="clear" w:color="auto" w:fill="D9D9D9" w:themeFill="background1" w:themeFillShade="D9"/>
          </w:tcPr>
          <w:p w14:paraId="2F91B839" w14:textId="77777777" w:rsidR="003D3B53" w:rsidRPr="00905FD8" w:rsidRDefault="003D3B53" w:rsidP="00551B04">
            <w:pPr>
              <w:rPr>
                <w:b/>
                <w:sz w:val="20"/>
                <w:szCs w:val="20"/>
              </w:rPr>
            </w:pPr>
            <w:r w:rsidRPr="00905FD8">
              <w:rPr>
                <w:sz w:val="20"/>
                <w:szCs w:val="20"/>
                <w:lang w:eastAsia="es-CO"/>
              </w:rPr>
              <w:t>PBF/KGZ/A-1: Strengthening Capacities of LSGs for Peacebuilding</w:t>
            </w:r>
          </w:p>
        </w:tc>
      </w:tr>
      <w:tr w:rsidR="003D3B53" w:rsidRPr="00905FD8" w14:paraId="44206DFA" w14:textId="77777777" w:rsidTr="00551B04">
        <w:tc>
          <w:tcPr>
            <w:tcW w:w="5949" w:type="dxa"/>
          </w:tcPr>
          <w:p w14:paraId="53A1E84F" w14:textId="77777777" w:rsidR="003D3B53" w:rsidRPr="00905FD8" w:rsidRDefault="003D3B53" w:rsidP="00551B04">
            <w:pPr>
              <w:rPr>
                <w:sz w:val="20"/>
                <w:szCs w:val="20"/>
              </w:rPr>
            </w:pPr>
            <w:r w:rsidRPr="00905FD8">
              <w:rPr>
                <w:sz w:val="20"/>
                <w:szCs w:val="20"/>
              </w:rPr>
              <w:t>Number of cases relating to conflicts that LSGs targeted in the project have addressed with support of the Agency for LSG Affairs and Interethnic Relations</w:t>
            </w:r>
          </w:p>
        </w:tc>
        <w:tc>
          <w:tcPr>
            <w:tcW w:w="1559" w:type="dxa"/>
          </w:tcPr>
          <w:p w14:paraId="0559FC24" w14:textId="77777777" w:rsidR="003D3B53" w:rsidRPr="00905FD8" w:rsidRDefault="003D3B53" w:rsidP="00551B04">
            <w:pPr>
              <w:jc w:val="center"/>
              <w:rPr>
                <w:sz w:val="20"/>
                <w:szCs w:val="20"/>
              </w:rPr>
            </w:pPr>
            <w:r w:rsidRPr="00905FD8">
              <w:rPr>
                <w:sz w:val="20"/>
                <w:szCs w:val="20"/>
              </w:rPr>
              <w:t>21/108 (19%)</w:t>
            </w:r>
          </w:p>
        </w:tc>
        <w:tc>
          <w:tcPr>
            <w:tcW w:w="1559" w:type="dxa"/>
          </w:tcPr>
          <w:p w14:paraId="682A9198" w14:textId="77777777" w:rsidR="003D3B53" w:rsidRPr="00905FD8" w:rsidRDefault="003D3B53" w:rsidP="00551B04">
            <w:pPr>
              <w:jc w:val="center"/>
              <w:rPr>
                <w:sz w:val="20"/>
                <w:szCs w:val="20"/>
              </w:rPr>
            </w:pPr>
            <w:r w:rsidRPr="00905FD8">
              <w:rPr>
                <w:sz w:val="20"/>
                <w:szCs w:val="20"/>
              </w:rPr>
              <w:t>4/13 (30%)</w:t>
            </w:r>
          </w:p>
        </w:tc>
      </w:tr>
      <w:tr w:rsidR="003D3B53" w:rsidRPr="00905FD8" w14:paraId="77227522" w14:textId="77777777" w:rsidTr="00551B04">
        <w:tc>
          <w:tcPr>
            <w:tcW w:w="5949" w:type="dxa"/>
          </w:tcPr>
          <w:p w14:paraId="2B27F008" w14:textId="77777777" w:rsidR="003D3B53" w:rsidRPr="00905FD8" w:rsidRDefault="003D3B53" w:rsidP="00551B04">
            <w:pPr>
              <w:rPr>
                <w:sz w:val="20"/>
                <w:szCs w:val="20"/>
              </w:rPr>
            </w:pPr>
            <w:r w:rsidRPr="00905FD8">
              <w:rPr>
                <w:sz w:val="20"/>
                <w:szCs w:val="20"/>
              </w:rPr>
              <w:t>% of women in LSG-led local grievance resolution mechanisms and decision-making bodies</w:t>
            </w:r>
          </w:p>
        </w:tc>
        <w:tc>
          <w:tcPr>
            <w:tcW w:w="1559" w:type="dxa"/>
          </w:tcPr>
          <w:p w14:paraId="36301F13" w14:textId="77777777" w:rsidR="003D3B53" w:rsidRPr="00905FD8" w:rsidRDefault="003D3B53" w:rsidP="00551B04">
            <w:pPr>
              <w:jc w:val="center"/>
              <w:rPr>
                <w:sz w:val="20"/>
                <w:szCs w:val="20"/>
              </w:rPr>
            </w:pPr>
            <w:r w:rsidRPr="00905FD8">
              <w:rPr>
                <w:sz w:val="20"/>
                <w:szCs w:val="20"/>
              </w:rPr>
              <w:t>41%</w:t>
            </w:r>
          </w:p>
        </w:tc>
        <w:tc>
          <w:tcPr>
            <w:tcW w:w="1559" w:type="dxa"/>
          </w:tcPr>
          <w:p w14:paraId="6F24F045" w14:textId="77777777" w:rsidR="003D3B53" w:rsidRPr="00905FD8" w:rsidRDefault="003D3B53" w:rsidP="00551B04">
            <w:pPr>
              <w:jc w:val="center"/>
              <w:rPr>
                <w:sz w:val="20"/>
                <w:szCs w:val="20"/>
              </w:rPr>
            </w:pPr>
            <w:r w:rsidRPr="00905FD8">
              <w:rPr>
                <w:sz w:val="20"/>
                <w:szCs w:val="20"/>
              </w:rPr>
              <w:t>60%</w:t>
            </w:r>
          </w:p>
        </w:tc>
      </w:tr>
      <w:tr w:rsidR="003D3B53" w:rsidRPr="00905FD8" w14:paraId="64BC7974" w14:textId="77777777" w:rsidTr="00551B04">
        <w:tc>
          <w:tcPr>
            <w:tcW w:w="9067" w:type="dxa"/>
            <w:gridSpan w:val="3"/>
            <w:shd w:val="clear" w:color="auto" w:fill="D9D9D9" w:themeFill="background1" w:themeFillShade="D9"/>
          </w:tcPr>
          <w:p w14:paraId="7FF4931B" w14:textId="77777777" w:rsidR="003D3B53" w:rsidRPr="00905FD8" w:rsidRDefault="003D3B53" w:rsidP="00551B04">
            <w:pPr>
              <w:rPr>
                <w:b/>
                <w:sz w:val="20"/>
                <w:szCs w:val="20"/>
              </w:rPr>
            </w:pPr>
            <w:r w:rsidRPr="00905FD8">
              <w:rPr>
                <w:sz w:val="20"/>
                <w:szCs w:val="20"/>
                <w:lang w:eastAsia="es-CO"/>
              </w:rPr>
              <w:t>PBF/KGZ/A-2: Building a Constituency for Peace</w:t>
            </w:r>
          </w:p>
        </w:tc>
      </w:tr>
      <w:tr w:rsidR="003D3B53" w:rsidRPr="00905FD8" w14:paraId="17A91329" w14:textId="77777777" w:rsidTr="00551B04">
        <w:tc>
          <w:tcPr>
            <w:tcW w:w="5949" w:type="dxa"/>
          </w:tcPr>
          <w:p w14:paraId="2D8C40B7" w14:textId="77777777" w:rsidR="003D3B53" w:rsidRPr="00905FD8" w:rsidRDefault="003D3B53" w:rsidP="00551B04">
            <w:pPr>
              <w:rPr>
                <w:sz w:val="20"/>
                <w:szCs w:val="20"/>
              </w:rPr>
            </w:pPr>
            <w:r w:rsidRPr="00905FD8">
              <w:rPr>
                <w:sz w:val="20"/>
                <w:szCs w:val="20"/>
              </w:rPr>
              <w:t>Students practice livelihood options on the family farm that will provide them with a livelihood after graduation, should they decide to work in the agricultural sector upon graduation from school or tertiary education</w:t>
            </w:r>
          </w:p>
        </w:tc>
        <w:tc>
          <w:tcPr>
            <w:tcW w:w="1559" w:type="dxa"/>
          </w:tcPr>
          <w:p w14:paraId="789B83B2" w14:textId="77777777" w:rsidR="003D3B53" w:rsidRPr="00905FD8" w:rsidRDefault="003D3B53" w:rsidP="00551B04">
            <w:pPr>
              <w:jc w:val="center"/>
              <w:rPr>
                <w:sz w:val="20"/>
                <w:szCs w:val="20"/>
              </w:rPr>
            </w:pPr>
            <w:r w:rsidRPr="00905FD8">
              <w:rPr>
                <w:sz w:val="20"/>
                <w:szCs w:val="20"/>
              </w:rPr>
              <w:t>0</w:t>
            </w:r>
          </w:p>
        </w:tc>
        <w:tc>
          <w:tcPr>
            <w:tcW w:w="1559" w:type="dxa"/>
          </w:tcPr>
          <w:p w14:paraId="01182DFE" w14:textId="5FE2EDC3" w:rsidR="003D3B53" w:rsidRPr="00905FD8" w:rsidRDefault="003D3B53" w:rsidP="00551B04">
            <w:pPr>
              <w:jc w:val="center"/>
              <w:rPr>
                <w:sz w:val="20"/>
                <w:szCs w:val="20"/>
              </w:rPr>
            </w:pPr>
            <w:r w:rsidRPr="00905FD8">
              <w:rPr>
                <w:sz w:val="20"/>
                <w:szCs w:val="20"/>
              </w:rPr>
              <w:t>2</w:t>
            </w:r>
            <w:r w:rsidR="001C0986">
              <w:rPr>
                <w:sz w:val="20"/>
                <w:szCs w:val="20"/>
              </w:rPr>
              <w:t>,</w:t>
            </w:r>
            <w:r w:rsidRPr="00905FD8">
              <w:rPr>
                <w:sz w:val="20"/>
                <w:szCs w:val="20"/>
              </w:rPr>
              <w:t>331</w:t>
            </w:r>
          </w:p>
        </w:tc>
      </w:tr>
      <w:tr w:rsidR="003D3B53" w:rsidRPr="00905FD8" w14:paraId="42C4465E" w14:textId="77777777" w:rsidTr="00551B04">
        <w:tc>
          <w:tcPr>
            <w:tcW w:w="5949" w:type="dxa"/>
          </w:tcPr>
          <w:p w14:paraId="4C50D3FA" w14:textId="77777777" w:rsidR="003D3B53" w:rsidRPr="00905FD8" w:rsidRDefault="003D3B53" w:rsidP="00551B04">
            <w:pPr>
              <w:rPr>
                <w:sz w:val="20"/>
                <w:szCs w:val="20"/>
              </w:rPr>
            </w:pPr>
            <w:r w:rsidRPr="00905FD8">
              <w:rPr>
                <w:sz w:val="20"/>
                <w:szCs w:val="20"/>
              </w:rPr>
              <w:t>Students in six provinces act as agents of positive change by advocating for and monitoring the protection of their female peers’ human rights by duty bearers</w:t>
            </w:r>
          </w:p>
        </w:tc>
        <w:tc>
          <w:tcPr>
            <w:tcW w:w="1559" w:type="dxa"/>
          </w:tcPr>
          <w:p w14:paraId="53E0F91F" w14:textId="77777777" w:rsidR="003D3B53" w:rsidRPr="00905FD8" w:rsidRDefault="003D3B53" w:rsidP="00551B04">
            <w:pPr>
              <w:jc w:val="center"/>
              <w:rPr>
                <w:sz w:val="20"/>
                <w:szCs w:val="20"/>
              </w:rPr>
            </w:pPr>
            <w:r w:rsidRPr="00905FD8">
              <w:rPr>
                <w:sz w:val="20"/>
                <w:szCs w:val="20"/>
              </w:rPr>
              <w:t>0</w:t>
            </w:r>
          </w:p>
        </w:tc>
        <w:tc>
          <w:tcPr>
            <w:tcW w:w="1559" w:type="dxa"/>
          </w:tcPr>
          <w:p w14:paraId="78C1ED94" w14:textId="1FC8357F" w:rsidR="003D3B53" w:rsidRPr="00905FD8" w:rsidRDefault="003D3B53" w:rsidP="00551B04">
            <w:pPr>
              <w:jc w:val="center"/>
              <w:rPr>
                <w:sz w:val="20"/>
                <w:szCs w:val="20"/>
              </w:rPr>
            </w:pPr>
            <w:r w:rsidRPr="00905FD8">
              <w:rPr>
                <w:sz w:val="20"/>
                <w:szCs w:val="20"/>
              </w:rPr>
              <w:t>2</w:t>
            </w:r>
            <w:r w:rsidR="001C0986">
              <w:rPr>
                <w:sz w:val="20"/>
                <w:szCs w:val="20"/>
              </w:rPr>
              <w:t>,</w:t>
            </w:r>
            <w:r w:rsidRPr="00905FD8">
              <w:rPr>
                <w:sz w:val="20"/>
                <w:szCs w:val="20"/>
              </w:rPr>
              <w:t>099</w:t>
            </w:r>
          </w:p>
        </w:tc>
      </w:tr>
      <w:tr w:rsidR="003D3B53" w:rsidRPr="00905FD8" w14:paraId="046B5C2A" w14:textId="77777777" w:rsidTr="00551B04">
        <w:tc>
          <w:tcPr>
            <w:tcW w:w="5949" w:type="dxa"/>
          </w:tcPr>
          <w:p w14:paraId="7ECC6ADF" w14:textId="56AFED06" w:rsidR="003D3B53" w:rsidRPr="00905FD8" w:rsidRDefault="003D3B53" w:rsidP="00551B04">
            <w:pPr>
              <w:rPr>
                <w:sz w:val="20"/>
                <w:szCs w:val="20"/>
              </w:rPr>
            </w:pPr>
            <w:r w:rsidRPr="00905FD8">
              <w:rPr>
                <w:sz w:val="20"/>
                <w:szCs w:val="20"/>
              </w:rPr>
              <w:t>Diverse stakeholders at municipal level join in drafting conflict analysis</w:t>
            </w:r>
            <w:r w:rsidR="00E76B44" w:rsidRPr="00905FD8">
              <w:rPr>
                <w:sz w:val="20"/>
                <w:szCs w:val="20"/>
              </w:rPr>
              <w:t xml:space="preserve"> </w:t>
            </w:r>
            <w:r w:rsidRPr="00905FD8">
              <w:rPr>
                <w:sz w:val="20"/>
                <w:szCs w:val="20"/>
              </w:rPr>
              <w:t>and implement the related action plan in cooperation with local self-government this resulting in fewer conflicts that turn violent</w:t>
            </w:r>
          </w:p>
        </w:tc>
        <w:tc>
          <w:tcPr>
            <w:tcW w:w="1559" w:type="dxa"/>
          </w:tcPr>
          <w:p w14:paraId="032CEE58" w14:textId="77777777" w:rsidR="003D3B53" w:rsidRPr="00905FD8" w:rsidRDefault="003D3B53" w:rsidP="00551B04">
            <w:pPr>
              <w:jc w:val="center"/>
              <w:rPr>
                <w:sz w:val="20"/>
                <w:szCs w:val="20"/>
              </w:rPr>
            </w:pPr>
            <w:r w:rsidRPr="00905FD8">
              <w:rPr>
                <w:sz w:val="20"/>
                <w:szCs w:val="20"/>
              </w:rPr>
              <w:t>0</w:t>
            </w:r>
          </w:p>
        </w:tc>
        <w:tc>
          <w:tcPr>
            <w:tcW w:w="1559" w:type="dxa"/>
          </w:tcPr>
          <w:p w14:paraId="6DC046DC" w14:textId="77777777" w:rsidR="003D3B53" w:rsidRPr="00905FD8" w:rsidRDefault="003D3B53" w:rsidP="00551B04">
            <w:pPr>
              <w:jc w:val="center"/>
              <w:rPr>
                <w:sz w:val="20"/>
                <w:szCs w:val="20"/>
              </w:rPr>
            </w:pPr>
            <w:r w:rsidRPr="00905FD8">
              <w:rPr>
                <w:sz w:val="20"/>
                <w:szCs w:val="20"/>
              </w:rPr>
              <w:t>19 LSGs</w:t>
            </w:r>
          </w:p>
        </w:tc>
      </w:tr>
      <w:tr w:rsidR="003D3B53" w:rsidRPr="00905FD8" w14:paraId="234DB0B6" w14:textId="77777777" w:rsidTr="00551B04">
        <w:tc>
          <w:tcPr>
            <w:tcW w:w="9067" w:type="dxa"/>
            <w:gridSpan w:val="3"/>
            <w:shd w:val="clear" w:color="auto" w:fill="D9D9D9" w:themeFill="background1" w:themeFillShade="D9"/>
          </w:tcPr>
          <w:p w14:paraId="25BB7394" w14:textId="77777777" w:rsidR="003D3B53" w:rsidRPr="00905FD8" w:rsidRDefault="003D3B53" w:rsidP="00551B04">
            <w:pPr>
              <w:rPr>
                <w:b/>
                <w:sz w:val="20"/>
                <w:szCs w:val="20"/>
              </w:rPr>
            </w:pPr>
            <w:r w:rsidRPr="00905FD8">
              <w:rPr>
                <w:sz w:val="20"/>
                <w:szCs w:val="20"/>
                <w:lang w:eastAsia="es-CO"/>
              </w:rPr>
              <w:t>PBF/KGZ/A-3: Building Trust and Confidence Among People, Communities, and Authorities</w:t>
            </w:r>
          </w:p>
        </w:tc>
      </w:tr>
      <w:tr w:rsidR="003D3B53" w:rsidRPr="00905FD8" w14:paraId="15306BC1" w14:textId="77777777" w:rsidTr="00551B04">
        <w:tc>
          <w:tcPr>
            <w:tcW w:w="5949" w:type="dxa"/>
          </w:tcPr>
          <w:p w14:paraId="7680F594" w14:textId="77777777" w:rsidR="003D3B53" w:rsidRPr="00905FD8" w:rsidRDefault="003D3B53" w:rsidP="00551B04">
            <w:pPr>
              <w:rPr>
                <w:sz w:val="20"/>
                <w:szCs w:val="20"/>
              </w:rPr>
            </w:pPr>
            <w:r w:rsidRPr="00905FD8">
              <w:rPr>
                <w:sz w:val="20"/>
                <w:szCs w:val="20"/>
              </w:rPr>
              <w:t>Percent of respondents reporting local authorities are capable to solve incidents/grievances/conflicts</w:t>
            </w:r>
          </w:p>
        </w:tc>
        <w:tc>
          <w:tcPr>
            <w:tcW w:w="1559" w:type="dxa"/>
          </w:tcPr>
          <w:p w14:paraId="4C5A2933" w14:textId="77777777" w:rsidR="003D3B53" w:rsidRPr="00905FD8" w:rsidRDefault="003D3B53" w:rsidP="00551B04">
            <w:pPr>
              <w:jc w:val="center"/>
              <w:rPr>
                <w:sz w:val="20"/>
                <w:szCs w:val="20"/>
              </w:rPr>
            </w:pPr>
            <w:r w:rsidRPr="00905FD8">
              <w:rPr>
                <w:sz w:val="20"/>
                <w:szCs w:val="20"/>
              </w:rPr>
              <w:t>70%</w:t>
            </w:r>
          </w:p>
        </w:tc>
        <w:tc>
          <w:tcPr>
            <w:tcW w:w="1559" w:type="dxa"/>
          </w:tcPr>
          <w:p w14:paraId="39EB5BE0" w14:textId="77777777" w:rsidR="003D3B53" w:rsidRPr="00905FD8" w:rsidRDefault="003D3B53" w:rsidP="00551B04">
            <w:pPr>
              <w:jc w:val="center"/>
              <w:rPr>
                <w:sz w:val="20"/>
                <w:szCs w:val="20"/>
              </w:rPr>
            </w:pPr>
            <w:r w:rsidRPr="00905FD8">
              <w:rPr>
                <w:sz w:val="20"/>
                <w:szCs w:val="20"/>
              </w:rPr>
              <w:t>85%</w:t>
            </w:r>
          </w:p>
        </w:tc>
      </w:tr>
      <w:tr w:rsidR="003D3B53" w:rsidRPr="00905FD8" w14:paraId="7931D861" w14:textId="77777777" w:rsidTr="00551B04">
        <w:tc>
          <w:tcPr>
            <w:tcW w:w="5949" w:type="dxa"/>
          </w:tcPr>
          <w:p w14:paraId="7DA29A9C" w14:textId="77777777" w:rsidR="003D3B53" w:rsidRPr="00905FD8" w:rsidRDefault="003D3B53" w:rsidP="00551B04">
            <w:pPr>
              <w:rPr>
                <w:sz w:val="20"/>
                <w:szCs w:val="20"/>
              </w:rPr>
            </w:pPr>
            <w:r w:rsidRPr="00905FD8">
              <w:rPr>
                <w:sz w:val="20"/>
                <w:szCs w:val="20"/>
              </w:rPr>
              <w:t># of LSG having functioning feedback mechanism established/improved under the project</w:t>
            </w:r>
          </w:p>
        </w:tc>
        <w:tc>
          <w:tcPr>
            <w:tcW w:w="1559" w:type="dxa"/>
          </w:tcPr>
          <w:p w14:paraId="62124828" w14:textId="77777777" w:rsidR="003D3B53" w:rsidRPr="00905FD8" w:rsidRDefault="003D3B53" w:rsidP="00551B04">
            <w:pPr>
              <w:jc w:val="center"/>
              <w:rPr>
                <w:sz w:val="20"/>
                <w:szCs w:val="20"/>
              </w:rPr>
            </w:pPr>
            <w:r w:rsidRPr="00905FD8">
              <w:rPr>
                <w:sz w:val="20"/>
                <w:szCs w:val="20"/>
              </w:rPr>
              <w:t>4</w:t>
            </w:r>
          </w:p>
        </w:tc>
        <w:tc>
          <w:tcPr>
            <w:tcW w:w="1559" w:type="dxa"/>
          </w:tcPr>
          <w:p w14:paraId="72671F8A" w14:textId="77777777" w:rsidR="003D3B53" w:rsidRPr="00905FD8" w:rsidRDefault="003D3B53" w:rsidP="00551B04">
            <w:pPr>
              <w:jc w:val="center"/>
              <w:rPr>
                <w:sz w:val="20"/>
                <w:szCs w:val="20"/>
              </w:rPr>
            </w:pPr>
            <w:r w:rsidRPr="00905FD8">
              <w:rPr>
                <w:sz w:val="20"/>
                <w:szCs w:val="20"/>
              </w:rPr>
              <w:t>26</w:t>
            </w:r>
          </w:p>
        </w:tc>
      </w:tr>
      <w:tr w:rsidR="003D3B53" w:rsidRPr="00905FD8" w14:paraId="28CF89A0" w14:textId="77777777" w:rsidTr="00551B04">
        <w:tc>
          <w:tcPr>
            <w:tcW w:w="9067" w:type="dxa"/>
            <w:gridSpan w:val="3"/>
            <w:shd w:val="clear" w:color="auto" w:fill="D9D9D9" w:themeFill="background1" w:themeFillShade="D9"/>
          </w:tcPr>
          <w:p w14:paraId="08470D22" w14:textId="77777777" w:rsidR="003D3B53" w:rsidRPr="00905FD8" w:rsidRDefault="003D3B53" w:rsidP="00551B04">
            <w:pPr>
              <w:rPr>
                <w:b/>
                <w:sz w:val="20"/>
                <w:szCs w:val="20"/>
              </w:rPr>
            </w:pPr>
            <w:r w:rsidRPr="00905FD8">
              <w:rPr>
                <w:sz w:val="20"/>
                <w:szCs w:val="20"/>
                <w:lang w:eastAsia="es-CO"/>
              </w:rPr>
              <w:t>PBF/KGZ/A-4: Multisectoral Cooperation for Interethnic Peace Building In Kyrgyzstan</w:t>
            </w:r>
          </w:p>
        </w:tc>
      </w:tr>
      <w:tr w:rsidR="003D3B53" w:rsidRPr="00905FD8" w14:paraId="7CE6E363" w14:textId="77777777" w:rsidTr="00551B04">
        <w:tc>
          <w:tcPr>
            <w:tcW w:w="5949" w:type="dxa"/>
          </w:tcPr>
          <w:p w14:paraId="3CDF8269" w14:textId="77777777" w:rsidR="003D3B53" w:rsidRPr="00905FD8" w:rsidRDefault="003D3B53" w:rsidP="00551B04">
            <w:pPr>
              <w:rPr>
                <w:sz w:val="20"/>
                <w:szCs w:val="20"/>
              </w:rPr>
            </w:pPr>
            <w:r w:rsidRPr="00905FD8">
              <w:rPr>
                <w:sz w:val="20"/>
                <w:szCs w:val="20"/>
              </w:rPr>
              <w:t>Religious Leaders build good relations in community (0-2 score, 2 most positive)</w:t>
            </w:r>
          </w:p>
        </w:tc>
        <w:tc>
          <w:tcPr>
            <w:tcW w:w="1559" w:type="dxa"/>
          </w:tcPr>
          <w:p w14:paraId="659AD454" w14:textId="77777777" w:rsidR="003D3B53" w:rsidRPr="00905FD8" w:rsidRDefault="003D3B53" w:rsidP="00551B04">
            <w:pPr>
              <w:jc w:val="center"/>
              <w:rPr>
                <w:sz w:val="20"/>
                <w:szCs w:val="20"/>
              </w:rPr>
            </w:pPr>
            <w:r w:rsidRPr="00905FD8">
              <w:rPr>
                <w:sz w:val="20"/>
                <w:szCs w:val="20"/>
              </w:rPr>
              <w:t>1.3</w:t>
            </w:r>
          </w:p>
        </w:tc>
        <w:tc>
          <w:tcPr>
            <w:tcW w:w="1559" w:type="dxa"/>
          </w:tcPr>
          <w:p w14:paraId="7FD080B7" w14:textId="77777777" w:rsidR="003D3B53" w:rsidRPr="00905FD8" w:rsidRDefault="003D3B53" w:rsidP="00551B04">
            <w:pPr>
              <w:jc w:val="center"/>
              <w:rPr>
                <w:sz w:val="20"/>
                <w:szCs w:val="20"/>
              </w:rPr>
            </w:pPr>
            <w:r w:rsidRPr="00905FD8">
              <w:rPr>
                <w:sz w:val="20"/>
                <w:szCs w:val="20"/>
              </w:rPr>
              <w:t>1.7</w:t>
            </w:r>
          </w:p>
        </w:tc>
      </w:tr>
      <w:tr w:rsidR="003D3B53" w:rsidRPr="00905FD8" w14:paraId="7B5A2AC7" w14:textId="77777777" w:rsidTr="00551B04">
        <w:tc>
          <w:tcPr>
            <w:tcW w:w="9067" w:type="dxa"/>
            <w:gridSpan w:val="3"/>
            <w:shd w:val="clear" w:color="auto" w:fill="D9D9D9" w:themeFill="background1" w:themeFillShade="D9"/>
          </w:tcPr>
          <w:p w14:paraId="40AE575C" w14:textId="77777777" w:rsidR="003D3B53" w:rsidRPr="00905FD8" w:rsidRDefault="003D3B53" w:rsidP="00551B04">
            <w:pPr>
              <w:rPr>
                <w:sz w:val="20"/>
                <w:szCs w:val="20"/>
              </w:rPr>
            </w:pPr>
            <w:r w:rsidRPr="00905FD8">
              <w:rPr>
                <w:sz w:val="20"/>
                <w:szCs w:val="20"/>
                <w:lang w:eastAsia="es-CO"/>
              </w:rPr>
              <w:t>PBF/KGZ/A-5: Youth for Peaceful Change</w:t>
            </w:r>
          </w:p>
        </w:tc>
      </w:tr>
      <w:tr w:rsidR="003D3B53" w:rsidRPr="00905FD8" w14:paraId="7720303D" w14:textId="77777777" w:rsidTr="00551B04">
        <w:tc>
          <w:tcPr>
            <w:tcW w:w="5949" w:type="dxa"/>
          </w:tcPr>
          <w:p w14:paraId="4D2803A3" w14:textId="77777777" w:rsidR="003D3B53" w:rsidRPr="00905FD8" w:rsidRDefault="003D3B53" w:rsidP="00551B04">
            <w:pPr>
              <w:rPr>
                <w:sz w:val="20"/>
                <w:szCs w:val="20"/>
              </w:rPr>
            </w:pPr>
            <w:r w:rsidRPr="00905FD8">
              <w:rPr>
                <w:sz w:val="20"/>
                <w:szCs w:val="20"/>
              </w:rPr>
              <w:t>Number of non-constructive confrontations</w:t>
            </w:r>
          </w:p>
        </w:tc>
        <w:tc>
          <w:tcPr>
            <w:tcW w:w="1559" w:type="dxa"/>
          </w:tcPr>
          <w:p w14:paraId="13205B0F" w14:textId="77777777" w:rsidR="003D3B53" w:rsidRPr="00905FD8" w:rsidRDefault="003D3B53" w:rsidP="00551B04">
            <w:pPr>
              <w:jc w:val="center"/>
              <w:rPr>
                <w:sz w:val="20"/>
                <w:szCs w:val="20"/>
              </w:rPr>
            </w:pPr>
            <w:r w:rsidRPr="00905FD8">
              <w:rPr>
                <w:sz w:val="20"/>
                <w:szCs w:val="20"/>
              </w:rPr>
              <w:t>44</w:t>
            </w:r>
          </w:p>
        </w:tc>
        <w:tc>
          <w:tcPr>
            <w:tcW w:w="1559" w:type="dxa"/>
          </w:tcPr>
          <w:p w14:paraId="5B5215EE" w14:textId="77777777" w:rsidR="003D3B53" w:rsidRPr="00905FD8" w:rsidRDefault="003D3B53" w:rsidP="00551B04">
            <w:pPr>
              <w:jc w:val="center"/>
              <w:rPr>
                <w:sz w:val="20"/>
                <w:szCs w:val="20"/>
              </w:rPr>
            </w:pPr>
            <w:r w:rsidRPr="00905FD8">
              <w:rPr>
                <w:sz w:val="20"/>
                <w:szCs w:val="20"/>
              </w:rPr>
              <w:t>5</w:t>
            </w:r>
          </w:p>
        </w:tc>
      </w:tr>
      <w:tr w:rsidR="003D3B53" w:rsidRPr="00905FD8" w14:paraId="206F9170" w14:textId="77777777" w:rsidTr="00551B04">
        <w:tc>
          <w:tcPr>
            <w:tcW w:w="5949" w:type="dxa"/>
          </w:tcPr>
          <w:p w14:paraId="28E779C4" w14:textId="77777777" w:rsidR="003D3B53" w:rsidRPr="00905FD8" w:rsidRDefault="003D3B53" w:rsidP="00551B04">
            <w:pPr>
              <w:rPr>
                <w:sz w:val="20"/>
                <w:szCs w:val="20"/>
              </w:rPr>
            </w:pPr>
            <w:r w:rsidRPr="00905FD8">
              <w:rPr>
                <w:sz w:val="20"/>
                <w:szCs w:val="20"/>
              </w:rPr>
              <w:t>Percent of vulnerable young women and young men that are optimistic (think positively) about their future</w:t>
            </w:r>
          </w:p>
        </w:tc>
        <w:tc>
          <w:tcPr>
            <w:tcW w:w="1559" w:type="dxa"/>
          </w:tcPr>
          <w:p w14:paraId="5337135E" w14:textId="77777777" w:rsidR="003D3B53" w:rsidRPr="00905FD8" w:rsidRDefault="003D3B53" w:rsidP="00551B04">
            <w:pPr>
              <w:jc w:val="center"/>
              <w:rPr>
                <w:sz w:val="20"/>
                <w:szCs w:val="20"/>
              </w:rPr>
            </w:pPr>
            <w:r w:rsidRPr="00905FD8">
              <w:rPr>
                <w:sz w:val="20"/>
                <w:szCs w:val="20"/>
              </w:rPr>
              <w:t>63%</w:t>
            </w:r>
          </w:p>
        </w:tc>
        <w:tc>
          <w:tcPr>
            <w:tcW w:w="1559" w:type="dxa"/>
          </w:tcPr>
          <w:p w14:paraId="02EEDBB6" w14:textId="77777777" w:rsidR="003D3B53" w:rsidRPr="00905FD8" w:rsidRDefault="003D3B53" w:rsidP="00551B04">
            <w:pPr>
              <w:jc w:val="center"/>
              <w:rPr>
                <w:sz w:val="20"/>
                <w:szCs w:val="20"/>
              </w:rPr>
            </w:pPr>
            <w:r w:rsidRPr="00905FD8">
              <w:rPr>
                <w:sz w:val="20"/>
                <w:szCs w:val="20"/>
              </w:rPr>
              <w:t>74%</w:t>
            </w:r>
          </w:p>
        </w:tc>
      </w:tr>
      <w:tr w:rsidR="003D3B53" w:rsidRPr="00905FD8" w14:paraId="66F1FC82" w14:textId="77777777" w:rsidTr="00551B04">
        <w:tc>
          <w:tcPr>
            <w:tcW w:w="5949" w:type="dxa"/>
          </w:tcPr>
          <w:p w14:paraId="732B31A1" w14:textId="77777777" w:rsidR="003D3B53" w:rsidRPr="00905FD8" w:rsidRDefault="003D3B53" w:rsidP="00551B04">
            <w:pPr>
              <w:rPr>
                <w:sz w:val="20"/>
                <w:szCs w:val="20"/>
              </w:rPr>
            </w:pPr>
            <w:r w:rsidRPr="00905FD8">
              <w:rPr>
                <w:sz w:val="20"/>
                <w:szCs w:val="20"/>
              </w:rPr>
              <w:t>Number of LSG development strategies addressing needs and priorities of young men and young women</w:t>
            </w:r>
          </w:p>
        </w:tc>
        <w:tc>
          <w:tcPr>
            <w:tcW w:w="1559" w:type="dxa"/>
          </w:tcPr>
          <w:p w14:paraId="5B1BEA51" w14:textId="77777777" w:rsidR="003D3B53" w:rsidRPr="00905FD8" w:rsidRDefault="003D3B53" w:rsidP="00551B04">
            <w:pPr>
              <w:jc w:val="center"/>
              <w:rPr>
                <w:sz w:val="20"/>
                <w:szCs w:val="20"/>
              </w:rPr>
            </w:pPr>
            <w:r w:rsidRPr="00905FD8">
              <w:rPr>
                <w:sz w:val="20"/>
                <w:szCs w:val="20"/>
              </w:rPr>
              <w:t>3</w:t>
            </w:r>
          </w:p>
        </w:tc>
        <w:tc>
          <w:tcPr>
            <w:tcW w:w="1559" w:type="dxa"/>
          </w:tcPr>
          <w:p w14:paraId="58F916F1" w14:textId="77777777" w:rsidR="003D3B53" w:rsidRPr="00905FD8" w:rsidRDefault="003D3B53" w:rsidP="00551B04">
            <w:pPr>
              <w:jc w:val="center"/>
              <w:rPr>
                <w:sz w:val="20"/>
                <w:szCs w:val="20"/>
              </w:rPr>
            </w:pPr>
            <w:r w:rsidRPr="00905FD8">
              <w:rPr>
                <w:sz w:val="20"/>
                <w:szCs w:val="20"/>
              </w:rPr>
              <w:t>14</w:t>
            </w:r>
          </w:p>
        </w:tc>
      </w:tr>
    </w:tbl>
    <w:p w14:paraId="6C70E2B6" w14:textId="77777777" w:rsidR="003D3B53" w:rsidRPr="00905FD8" w:rsidRDefault="003D3B53" w:rsidP="003D3B53">
      <w:pPr>
        <w:pStyle w:val="NormalNumbered"/>
        <w:numPr>
          <w:ilvl w:val="0"/>
          <w:numId w:val="0"/>
        </w:numPr>
        <w:spacing w:after="0"/>
      </w:pPr>
    </w:p>
    <w:p w14:paraId="41B65801" w14:textId="0FC3CA19" w:rsidR="00DB2B17" w:rsidRPr="00ED1DB8" w:rsidRDefault="009433A5" w:rsidP="009433A5">
      <w:pPr>
        <w:pStyle w:val="Caption"/>
      </w:pPr>
      <w:bookmarkStart w:id="39" w:name="_Toc489708574"/>
      <w:r>
        <w:t xml:space="preserve">Table </w:t>
      </w:r>
      <w:r w:rsidR="00592758">
        <w:fldChar w:fldCharType="begin"/>
      </w:r>
      <w:r w:rsidR="00592758">
        <w:instrText xml:space="preserve"> SEQ Table \* ARABIC </w:instrText>
      </w:r>
      <w:r w:rsidR="00592758">
        <w:fldChar w:fldCharType="separate"/>
      </w:r>
      <w:r>
        <w:rPr>
          <w:noProof/>
        </w:rPr>
        <w:t>8</w:t>
      </w:r>
      <w:r w:rsidR="00592758">
        <w:rPr>
          <w:noProof/>
        </w:rPr>
        <w:fldChar w:fldCharType="end"/>
      </w:r>
      <w:r w:rsidR="00DB2B17" w:rsidRPr="00ED1DB8">
        <w:t>:</w:t>
      </w:r>
      <w:r w:rsidR="00E76B44" w:rsidRPr="00ED1DB8">
        <w:t xml:space="preserve"> </w:t>
      </w:r>
      <w:r w:rsidR="004B1D5F">
        <w:t xml:space="preserve">Selected </w:t>
      </w:r>
      <w:r w:rsidR="00DB2B17" w:rsidRPr="00ED1DB8">
        <w:t>PPP Endline Outcome 2 Indicators</w:t>
      </w:r>
      <w:r w:rsidR="00A925B5" w:rsidRPr="00ED1DB8">
        <w:rPr>
          <w:rStyle w:val="FootnoteReference"/>
          <w:b w:val="0"/>
        </w:rPr>
        <w:footnoteReference w:id="45"/>
      </w:r>
      <w:bookmarkEnd w:id="39"/>
    </w:p>
    <w:tbl>
      <w:tblPr>
        <w:tblW w:w="8926"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57"/>
        <w:gridCol w:w="1984"/>
        <w:gridCol w:w="1985"/>
      </w:tblGrid>
      <w:tr w:rsidR="00DB2B17" w:rsidRPr="00905FD8" w14:paraId="2A7C8DB0" w14:textId="77777777" w:rsidTr="00DB2B17">
        <w:trPr>
          <w:trHeight w:val="300"/>
        </w:trPr>
        <w:tc>
          <w:tcPr>
            <w:tcW w:w="4957" w:type="dxa"/>
            <w:shd w:val="clear" w:color="auto" w:fill="C6D9F1" w:themeFill="text2" w:themeFillTint="33"/>
            <w:vAlign w:val="center"/>
          </w:tcPr>
          <w:p w14:paraId="0B5AE9D2" w14:textId="77777777" w:rsidR="00DB2B17" w:rsidRPr="00905FD8" w:rsidRDefault="00DB2B17" w:rsidP="001B086B">
            <w:pPr>
              <w:jc w:val="center"/>
              <w:rPr>
                <w:b/>
                <w:bCs/>
                <w:color w:val="000000"/>
                <w:sz w:val="20"/>
                <w:szCs w:val="20"/>
                <w:lang w:eastAsia="es-CO"/>
              </w:rPr>
            </w:pPr>
            <w:r w:rsidRPr="00905FD8">
              <w:rPr>
                <w:b/>
                <w:bCs/>
                <w:color w:val="000000"/>
                <w:sz w:val="20"/>
                <w:szCs w:val="20"/>
                <w:lang w:eastAsia="es-CO"/>
              </w:rPr>
              <w:t>Indicator</w:t>
            </w:r>
          </w:p>
        </w:tc>
        <w:tc>
          <w:tcPr>
            <w:tcW w:w="1984" w:type="dxa"/>
            <w:shd w:val="clear" w:color="auto" w:fill="C6D9F1" w:themeFill="text2" w:themeFillTint="33"/>
            <w:vAlign w:val="center"/>
          </w:tcPr>
          <w:p w14:paraId="39C8CD65" w14:textId="77777777" w:rsidR="00DB2B17" w:rsidRPr="00905FD8" w:rsidRDefault="00DB2B17" w:rsidP="001B086B">
            <w:pPr>
              <w:jc w:val="center"/>
              <w:rPr>
                <w:b/>
                <w:bCs/>
                <w:color w:val="000000"/>
                <w:sz w:val="20"/>
                <w:szCs w:val="20"/>
                <w:lang w:eastAsia="es-CO"/>
              </w:rPr>
            </w:pPr>
            <w:r w:rsidRPr="00905FD8">
              <w:rPr>
                <w:b/>
                <w:bCs/>
                <w:color w:val="000000"/>
                <w:sz w:val="20"/>
                <w:szCs w:val="20"/>
                <w:lang w:eastAsia="es-CO"/>
              </w:rPr>
              <w:t>2015</w:t>
            </w:r>
          </w:p>
        </w:tc>
        <w:tc>
          <w:tcPr>
            <w:tcW w:w="1985" w:type="dxa"/>
            <w:shd w:val="clear" w:color="auto" w:fill="C6D9F1" w:themeFill="text2" w:themeFillTint="33"/>
            <w:vAlign w:val="center"/>
          </w:tcPr>
          <w:p w14:paraId="677C66B1" w14:textId="77777777" w:rsidR="00DB2B17" w:rsidRPr="00905FD8" w:rsidRDefault="00DB2B17" w:rsidP="001B086B">
            <w:pPr>
              <w:jc w:val="center"/>
              <w:rPr>
                <w:b/>
                <w:bCs/>
                <w:color w:val="000000"/>
                <w:sz w:val="20"/>
                <w:szCs w:val="20"/>
                <w:lang w:eastAsia="es-CO"/>
              </w:rPr>
            </w:pPr>
            <w:r w:rsidRPr="00905FD8">
              <w:rPr>
                <w:b/>
                <w:bCs/>
                <w:color w:val="000000"/>
                <w:sz w:val="20"/>
                <w:szCs w:val="20"/>
                <w:lang w:eastAsia="es-CO"/>
              </w:rPr>
              <w:t>2016</w:t>
            </w:r>
          </w:p>
        </w:tc>
      </w:tr>
      <w:tr w:rsidR="00DB2B17" w:rsidRPr="00905FD8" w14:paraId="05AAF190" w14:textId="77777777" w:rsidTr="00DB2B17">
        <w:trPr>
          <w:trHeight w:val="900"/>
        </w:trPr>
        <w:tc>
          <w:tcPr>
            <w:tcW w:w="4957" w:type="dxa"/>
            <w:shd w:val="clear" w:color="auto" w:fill="auto"/>
            <w:vAlign w:val="center"/>
          </w:tcPr>
          <w:p w14:paraId="0754564F" w14:textId="77777777" w:rsidR="00DB2B17" w:rsidRPr="00905FD8" w:rsidRDefault="00DB2B17" w:rsidP="001B086B">
            <w:pPr>
              <w:pStyle w:val="TABLE"/>
              <w:rPr>
                <w:lang w:eastAsia="es-CO"/>
              </w:rPr>
            </w:pPr>
            <w:r w:rsidRPr="00905FD8">
              <w:rPr>
                <w:lang w:eastAsia="es-CO"/>
              </w:rPr>
              <w:t>2.1 Number of disputes taken up and documented by formal or informal local institutions</w:t>
            </w:r>
          </w:p>
        </w:tc>
        <w:tc>
          <w:tcPr>
            <w:tcW w:w="1984" w:type="dxa"/>
            <w:shd w:val="clear" w:color="auto" w:fill="auto"/>
            <w:vAlign w:val="center"/>
          </w:tcPr>
          <w:p w14:paraId="497FBF1C" w14:textId="5EB912F1" w:rsidR="00DB2B17" w:rsidRPr="00905FD8" w:rsidRDefault="00DB2B17" w:rsidP="001B086B">
            <w:pPr>
              <w:pStyle w:val="TABLE"/>
              <w:jc w:val="center"/>
              <w:rPr>
                <w:lang w:eastAsia="es-CO"/>
              </w:rPr>
            </w:pPr>
            <w:r w:rsidRPr="00905FD8">
              <w:rPr>
                <w:lang w:eastAsia="es-CO"/>
              </w:rPr>
              <w:t>Target AOs:</w:t>
            </w:r>
            <w:r w:rsidR="00E76B44" w:rsidRPr="00905FD8">
              <w:rPr>
                <w:lang w:eastAsia="es-CO"/>
              </w:rPr>
              <w:t xml:space="preserve"> </w:t>
            </w:r>
            <w:r w:rsidRPr="00905FD8">
              <w:rPr>
                <w:lang w:eastAsia="es-CO"/>
              </w:rPr>
              <w:t>3</w:t>
            </w:r>
            <w:r w:rsidR="001C0986">
              <w:rPr>
                <w:lang w:eastAsia="es-CO"/>
              </w:rPr>
              <w:t>,</w:t>
            </w:r>
            <w:r w:rsidRPr="00905FD8">
              <w:rPr>
                <w:lang w:eastAsia="es-CO"/>
              </w:rPr>
              <w:t>215</w:t>
            </w:r>
            <w:r w:rsidR="00E76B44" w:rsidRPr="00905FD8">
              <w:rPr>
                <w:lang w:eastAsia="es-CO"/>
              </w:rPr>
              <w:t xml:space="preserve"> </w:t>
            </w:r>
          </w:p>
          <w:p w14:paraId="44D367AB" w14:textId="77777777" w:rsidR="00DB2B17" w:rsidRPr="00905FD8" w:rsidRDefault="00DB2B17" w:rsidP="001B086B">
            <w:pPr>
              <w:pStyle w:val="TABLE"/>
              <w:jc w:val="center"/>
              <w:rPr>
                <w:lang w:eastAsia="es-CO"/>
              </w:rPr>
            </w:pPr>
          </w:p>
          <w:p w14:paraId="7D3CE46F" w14:textId="7D187E2A" w:rsidR="00DB2B17" w:rsidRPr="00905FD8" w:rsidRDefault="00DB2B17" w:rsidP="00DB2B17">
            <w:pPr>
              <w:pStyle w:val="TABLE"/>
              <w:jc w:val="center"/>
              <w:rPr>
                <w:lang w:eastAsia="es-CO"/>
              </w:rPr>
            </w:pPr>
            <w:r w:rsidRPr="00905FD8">
              <w:rPr>
                <w:lang w:eastAsia="es-CO"/>
              </w:rPr>
              <w:t>Control AOs:</w:t>
            </w:r>
            <w:r w:rsidR="00E76B44" w:rsidRPr="00905FD8">
              <w:rPr>
                <w:lang w:eastAsia="es-CO"/>
              </w:rPr>
              <w:t xml:space="preserve"> </w:t>
            </w:r>
            <w:r w:rsidRPr="00905FD8">
              <w:rPr>
                <w:lang w:eastAsia="es-CO"/>
              </w:rPr>
              <w:t>2</w:t>
            </w:r>
            <w:r w:rsidR="001C0986">
              <w:rPr>
                <w:lang w:eastAsia="es-CO"/>
              </w:rPr>
              <w:t>,</w:t>
            </w:r>
            <w:r w:rsidRPr="00905FD8">
              <w:rPr>
                <w:lang w:eastAsia="es-CO"/>
              </w:rPr>
              <w:t>202</w:t>
            </w:r>
            <w:r w:rsidR="00E76B44" w:rsidRPr="00905FD8">
              <w:rPr>
                <w:lang w:eastAsia="es-CO"/>
              </w:rPr>
              <w:t xml:space="preserve"> </w:t>
            </w:r>
          </w:p>
        </w:tc>
        <w:tc>
          <w:tcPr>
            <w:tcW w:w="1985" w:type="dxa"/>
            <w:shd w:val="clear" w:color="auto" w:fill="auto"/>
            <w:vAlign w:val="center"/>
          </w:tcPr>
          <w:p w14:paraId="241463F2" w14:textId="77777777" w:rsidR="00DB2B17" w:rsidRPr="00905FD8" w:rsidRDefault="00DB2B17" w:rsidP="001B086B">
            <w:pPr>
              <w:pStyle w:val="TABLE"/>
              <w:jc w:val="center"/>
              <w:rPr>
                <w:lang w:eastAsia="es-CO"/>
              </w:rPr>
            </w:pPr>
          </w:p>
          <w:p w14:paraId="3D4B0ADD" w14:textId="2FAD1090" w:rsidR="00DB2B17" w:rsidRPr="00905FD8" w:rsidRDefault="00DB2B17" w:rsidP="001B086B">
            <w:pPr>
              <w:pStyle w:val="TABLE"/>
              <w:jc w:val="center"/>
              <w:rPr>
                <w:lang w:eastAsia="es-CO"/>
              </w:rPr>
            </w:pPr>
            <w:r w:rsidRPr="00905FD8">
              <w:rPr>
                <w:lang w:eastAsia="es-CO"/>
              </w:rPr>
              <w:t>Target AOs:</w:t>
            </w:r>
            <w:r w:rsidR="00E76B44" w:rsidRPr="00905FD8">
              <w:rPr>
                <w:lang w:eastAsia="es-CO"/>
              </w:rPr>
              <w:t xml:space="preserve"> </w:t>
            </w:r>
            <w:r w:rsidRPr="00905FD8">
              <w:rPr>
                <w:lang w:eastAsia="es-CO"/>
              </w:rPr>
              <w:t>5</w:t>
            </w:r>
            <w:r w:rsidR="001C0986">
              <w:rPr>
                <w:lang w:eastAsia="es-CO"/>
              </w:rPr>
              <w:t>,</w:t>
            </w:r>
            <w:r w:rsidRPr="00905FD8">
              <w:rPr>
                <w:lang w:eastAsia="es-CO"/>
              </w:rPr>
              <w:t>238</w:t>
            </w:r>
            <w:r w:rsidR="00E76B44" w:rsidRPr="00905FD8">
              <w:rPr>
                <w:lang w:eastAsia="es-CO"/>
              </w:rPr>
              <w:t xml:space="preserve"> </w:t>
            </w:r>
          </w:p>
          <w:p w14:paraId="02EC92DC" w14:textId="77777777" w:rsidR="00DB2B17" w:rsidRPr="00905FD8" w:rsidRDefault="00DB2B17" w:rsidP="001B086B">
            <w:pPr>
              <w:pStyle w:val="TABLE"/>
              <w:jc w:val="center"/>
              <w:rPr>
                <w:lang w:eastAsia="es-CO"/>
              </w:rPr>
            </w:pPr>
          </w:p>
          <w:p w14:paraId="48CABBD7" w14:textId="1D612F2B" w:rsidR="00DB2B17" w:rsidRPr="00905FD8" w:rsidRDefault="00DB2B17" w:rsidP="001B086B">
            <w:pPr>
              <w:pStyle w:val="TABLE"/>
              <w:jc w:val="center"/>
              <w:rPr>
                <w:lang w:eastAsia="es-CO"/>
              </w:rPr>
            </w:pPr>
            <w:r w:rsidRPr="00905FD8">
              <w:rPr>
                <w:lang w:eastAsia="es-CO"/>
              </w:rPr>
              <w:t>Control AOs:</w:t>
            </w:r>
            <w:r w:rsidR="00E76B44" w:rsidRPr="00905FD8">
              <w:rPr>
                <w:lang w:eastAsia="es-CO"/>
              </w:rPr>
              <w:t xml:space="preserve"> </w:t>
            </w:r>
            <w:r w:rsidRPr="00905FD8">
              <w:rPr>
                <w:lang w:eastAsia="es-CO"/>
              </w:rPr>
              <w:t>2</w:t>
            </w:r>
            <w:r w:rsidR="001C0986">
              <w:rPr>
                <w:lang w:eastAsia="es-CO"/>
              </w:rPr>
              <w:t>,</w:t>
            </w:r>
            <w:r w:rsidRPr="00905FD8">
              <w:rPr>
                <w:lang w:eastAsia="es-CO"/>
              </w:rPr>
              <w:t>944</w:t>
            </w:r>
            <w:r w:rsidR="00E76B44" w:rsidRPr="00905FD8">
              <w:rPr>
                <w:lang w:eastAsia="es-CO"/>
              </w:rPr>
              <w:t xml:space="preserve"> </w:t>
            </w:r>
          </w:p>
          <w:p w14:paraId="2495109C" w14:textId="77777777" w:rsidR="00DB2B17" w:rsidRPr="00905FD8" w:rsidRDefault="00DB2B17" w:rsidP="001B086B">
            <w:pPr>
              <w:pStyle w:val="TABLE"/>
              <w:rPr>
                <w:lang w:eastAsia="es-CO"/>
              </w:rPr>
            </w:pPr>
          </w:p>
        </w:tc>
      </w:tr>
      <w:tr w:rsidR="00DB2B17" w:rsidRPr="00905FD8" w14:paraId="4CDA72C5" w14:textId="77777777" w:rsidTr="00DB2B17">
        <w:trPr>
          <w:trHeight w:val="300"/>
        </w:trPr>
        <w:tc>
          <w:tcPr>
            <w:tcW w:w="4957" w:type="dxa"/>
            <w:shd w:val="clear" w:color="auto" w:fill="auto"/>
            <w:vAlign w:val="center"/>
          </w:tcPr>
          <w:p w14:paraId="0A01E055" w14:textId="77777777" w:rsidR="00DB2B17" w:rsidRPr="00905FD8" w:rsidRDefault="00DB2B17" w:rsidP="001B086B">
            <w:pPr>
              <w:pStyle w:val="TABLE"/>
              <w:rPr>
                <w:lang w:eastAsia="es-CO"/>
              </w:rPr>
            </w:pPr>
            <w:r w:rsidRPr="00905FD8">
              <w:rPr>
                <w:lang w:eastAsia="es-CO"/>
              </w:rPr>
              <w:t>2.2 Number of violent disputes decreased within targeted LSGs</w:t>
            </w:r>
          </w:p>
        </w:tc>
        <w:tc>
          <w:tcPr>
            <w:tcW w:w="1984" w:type="dxa"/>
            <w:shd w:val="clear" w:color="auto" w:fill="auto"/>
            <w:vAlign w:val="center"/>
          </w:tcPr>
          <w:p w14:paraId="0507C724" w14:textId="25A77241" w:rsidR="00DB2B17" w:rsidRPr="00905FD8" w:rsidRDefault="00F71AE4" w:rsidP="00F71AE4">
            <w:pPr>
              <w:pStyle w:val="TABLE"/>
              <w:jc w:val="center"/>
              <w:rPr>
                <w:lang w:eastAsia="es-CO"/>
              </w:rPr>
            </w:pPr>
            <w:r>
              <w:rPr>
                <w:lang w:eastAsia="es-CO"/>
              </w:rPr>
              <w:t xml:space="preserve">Average of </w:t>
            </w:r>
            <w:r w:rsidR="00DB2B17" w:rsidRPr="00905FD8">
              <w:rPr>
                <w:lang w:eastAsia="es-CO"/>
              </w:rPr>
              <w:t>6</w:t>
            </w:r>
            <w:r>
              <w:rPr>
                <w:lang w:eastAsia="es-CO"/>
              </w:rPr>
              <w:t>.8 disputes per Public Reception Centre</w:t>
            </w:r>
          </w:p>
        </w:tc>
        <w:tc>
          <w:tcPr>
            <w:tcW w:w="1985" w:type="dxa"/>
            <w:shd w:val="clear" w:color="auto" w:fill="auto"/>
            <w:vAlign w:val="center"/>
          </w:tcPr>
          <w:p w14:paraId="166F74A4" w14:textId="2F798C9D" w:rsidR="00DB2B17" w:rsidRPr="00905FD8" w:rsidRDefault="00F71AE4" w:rsidP="006E3839">
            <w:pPr>
              <w:pStyle w:val="TABLE"/>
              <w:jc w:val="center"/>
              <w:rPr>
                <w:lang w:eastAsia="es-CO"/>
              </w:rPr>
            </w:pPr>
            <w:r>
              <w:rPr>
                <w:lang w:eastAsia="es-CO"/>
              </w:rPr>
              <w:t xml:space="preserve">Average of </w:t>
            </w:r>
            <w:r w:rsidR="00DB2B17" w:rsidRPr="00905FD8">
              <w:rPr>
                <w:lang w:eastAsia="es-CO"/>
              </w:rPr>
              <w:t>1</w:t>
            </w:r>
            <w:r w:rsidR="006E3839">
              <w:rPr>
                <w:lang w:eastAsia="es-CO"/>
              </w:rPr>
              <w:t>.</w:t>
            </w:r>
            <w:r w:rsidR="00DB2B17" w:rsidRPr="00905FD8">
              <w:rPr>
                <w:lang w:eastAsia="es-CO"/>
              </w:rPr>
              <w:t>1</w:t>
            </w:r>
            <w:r>
              <w:rPr>
                <w:lang w:eastAsia="es-CO"/>
              </w:rPr>
              <w:t xml:space="preserve"> reported disputes per Public Reception Centre</w:t>
            </w:r>
          </w:p>
        </w:tc>
      </w:tr>
      <w:tr w:rsidR="00DB2B17" w:rsidRPr="00905FD8" w14:paraId="232EFE36" w14:textId="77777777" w:rsidTr="00DB2B17">
        <w:trPr>
          <w:trHeight w:val="300"/>
        </w:trPr>
        <w:tc>
          <w:tcPr>
            <w:tcW w:w="4957" w:type="dxa"/>
            <w:shd w:val="clear" w:color="auto" w:fill="auto"/>
            <w:vAlign w:val="center"/>
          </w:tcPr>
          <w:p w14:paraId="7371DC6F" w14:textId="77777777" w:rsidR="00DB2B17" w:rsidRPr="00905FD8" w:rsidRDefault="00DB2B17" w:rsidP="001B086B">
            <w:pPr>
              <w:pStyle w:val="TABLE"/>
              <w:rPr>
                <w:lang w:eastAsia="es-CO"/>
              </w:rPr>
            </w:pPr>
            <w:r w:rsidRPr="00905FD8">
              <w:rPr>
                <w:lang w:eastAsia="es-CO"/>
              </w:rPr>
              <w:t>2.3 Citizen trust in LSGs increased</w:t>
            </w:r>
          </w:p>
        </w:tc>
        <w:tc>
          <w:tcPr>
            <w:tcW w:w="1984" w:type="dxa"/>
            <w:shd w:val="clear" w:color="auto" w:fill="auto"/>
            <w:vAlign w:val="center"/>
          </w:tcPr>
          <w:p w14:paraId="72228B9A" w14:textId="77777777" w:rsidR="00DB2B17" w:rsidRPr="00905FD8" w:rsidRDefault="00DB2B17" w:rsidP="001B086B">
            <w:pPr>
              <w:pStyle w:val="TABLE"/>
              <w:jc w:val="center"/>
              <w:rPr>
                <w:lang w:eastAsia="es-CO"/>
              </w:rPr>
            </w:pPr>
            <w:r w:rsidRPr="00905FD8">
              <w:rPr>
                <w:lang w:eastAsia="es-CO"/>
              </w:rPr>
              <w:t>N/A</w:t>
            </w:r>
          </w:p>
        </w:tc>
        <w:tc>
          <w:tcPr>
            <w:tcW w:w="1985" w:type="dxa"/>
            <w:shd w:val="clear" w:color="auto" w:fill="auto"/>
            <w:vAlign w:val="center"/>
          </w:tcPr>
          <w:p w14:paraId="325287C2" w14:textId="77777777" w:rsidR="00DB2B17" w:rsidRPr="00905FD8" w:rsidRDefault="00DB2B17" w:rsidP="001B086B">
            <w:pPr>
              <w:pStyle w:val="TABLE"/>
              <w:jc w:val="center"/>
              <w:rPr>
                <w:lang w:eastAsia="es-CO"/>
              </w:rPr>
            </w:pPr>
            <w:r w:rsidRPr="00905FD8">
              <w:rPr>
                <w:lang w:eastAsia="es-CO"/>
              </w:rPr>
              <w:t>8%</w:t>
            </w:r>
          </w:p>
        </w:tc>
      </w:tr>
      <w:tr w:rsidR="00DB2B17" w:rsidRPr="00905FD8" w14:paraId="4B9B34C6" w14:textId="77777777" w:rsidTr="00DB2B17">
        <w:trPr>
          <w:trHeight w:val="300"/>
        </w:trPr>
        <w:tc>
          <w:tcPr>
            <w:tcW w:w="4957" w:type="dxa"/>
            <w:shd w:val="clear" w:color="auto" w:fill="F2F2F2" w:themeFill="background1" w:themeFillShade="F2"/>
            <w:vAlign w:val="center"/>
          </w:tcPr>
          <w:p w14:paraId="5CDB2433" w14:textId="31037066" w:rsidR="00DB2B17" w:rsidRPr="00905FD8" w:rsidRDefault="00DB2B17" w:rsidP="001B086B">
            <w:pPr>
              <w:pStyle w:val="TABLE"/>
              <w:rPr>
                <w:lang w:eastAsia="es-CO"/>
              </w:rPr>
            </w:pPr>
            <w:r w:rsidRPr="00905FD8">
              <w:rPr>
                <w:lang w:eastAsia="es-CO"/>
              </w:rPr>
              <w:t>Is the following institution effective in resolving disagreements?</w:t>
            </w:r>
            <w:r w:rsidR="00E10474">
              <w:rPr>
                <w:rStyle w:val="FootnoteReference"/>
                <w:lang w:eastAsia="es-CO"/>
              </w:rPr>
              <w:footnoteReference w:id="46"/>
            </w:r>
          </w:p>
        </w:tc>
        <w:tc>
          <w:tcPr>
            <w:tcW w:w="1984" w:type="dxa"/>
            <w:shd w:val="clear" w:color="auto" w:fill="F2F2F2" w:themeFill="background1" w:themeFillShade="F2"/>
            <w:vAlign w:val="center"/>
          </w:tcPr>
          <w:p w14:paraId="5E089669" w14:textId="77777777" w:rsidR="00DB2B17" w:rsidRPr="00905FD8" w:rsidRDefault="00DB2B17" w:rsidP="001B086B">
            <w:pPr>
              <w:pStyle w:val="TABLE"/>
              <w:jc w:val="center"/>
              <w:rPr>
                <w:lang w:eastAsia="es-CO"/>
              </w:rPr>
            </w:pPr>
            <w:r w:rsidRPr="00905FD8">
              <w:rPr>
                <w:lang w:eastAsia="es-CO"/>
              </w:rPr>
              <w:t>Target (Control)</w:t>
            </w:r>
          </w:p>
        </w:tc>
        <w:tc>
          <w:tcPr>
            <w:tcW w:w="1985" w:type="dxa"/>
            <w:shd w:val="clear" w:color="auto" w:fill="F2F2F2" w:themeFill="background1" w:themeFillShade="F2"/>
            <w:vAlign w:val="center"/>
          </w:tcPr>
          <w:p w14:paraId="0A7F2AD7" w14:textId="77777777" w:rsidR="00DB2B17" w:rsidRPr="00905FD8" w:rsidRDefault="00DB2B17" w:rsidP="001B086B">
            <w:pPr>
              <w:pStyle w:val="TABLE"/>
              <w:jc w:val="center"/>
              <w:rPr>
                <w:lang w:eastAsia="es-CO"/>
              </w:rPr>
            </w:pPr>
            <w:r w:rsidRPr="00905FD8">
              <w:rPr>
                <w:lang w:eastAsia="es-CO"/>
              </w:rPr>
              <w:t>Target (Control)</w:t>
            </w:r>
          </w:p>
        </w:tc>
      </w:tr>
      <w:tr w:rsidR="00DB2B17" w:rsidRPr="00905FD8" w14:paraId="3ACC3BC4" w14:textId="77777777" w:rsidTr="00DB2B17">
        <w:trPr>
          <w:trHeight w:val="300"/>
        </w:trPr>
        <w:tc>
          <w:tcPr>
            <w:tcW w:w="4957" w:type="dxa"/>
            <w:shd w:val="clear" w:color="auto" w:fill="F2F2F2" w:themeFill="background1" w:themeFillShade="F2"/>
            <w:vAlign w:val="center"/>
          </w:tcPr>
          <w:p w14:paraId="1C447263" w14:textId="77777777" w:rsidR="00DB2B17" w:rsidRPr="00905FD8" w:rsidRDefault="00DB2B17" w:rsidP="001B086B">
            <w:pPr>
              <w:pStyle w:val="TABLE"/>
              <w:jc w:val="right"/>
              <w:rPr>
                <w:lang w:eastAsia="es-CO"/>
              </w:rPr>
            </w:pPr>
            <w:r w:rsidRPr="00905FD8">
              <w:rPr>
                <w:lang w:eastAsia="es-CO"/>
              </w:rPr>
              <w:t>Aiyl Okmotu</w:t>
            </w:r>
          </w:p>
        </w:tc>
        <w:tc>
          <w:tcPr>
            <w:tcW w:w="1984" w:type="dxa"/>
            <w:shd w:val="clear" w:color="auto" w:fill="F2F2F2" w:themeFill="background1" w:themeFillShade="F2"/>
            <w:vAlign w:val="center"/>
          </w:tcPr>
          <w:p w14:paraId="08E50D5F" w14:textId="0FC4110F" w:rsidR="00DB2B17" w:rsidRPr="00905FD8" w:rsidRDefault="00E76B44" w:rsidP="001B086B">
            <w:pPr>
              <w:pStyle w:val="TABLE"/>
              <w:jc w:val="center"/>
              <w:rPr>
                <w:lang w:eastAsia="es-CO"/>
              </w:rPr>
            </w:pPr>
            <w:r w:rsidRPr="00905FD8">
              <w:rPr>
                <w:lang w:eastAsia="es-CO"/>
              </w:rPr>
              <w:t xml:space="preserve"> </w:t>
            </w:r>
            <w:r w:rsidR="00DB2B17" w:rsidRPr="00905FD8">
              <w:rPr>
                <w:lang w:eastAsia="es-CO"/>
              </w:rPr>
              <w:t>1.32 (1.28)</w:t>
            </w:r>
          </w:p>
        </w:tc>
        <w:tc>
          <w:tcPr>
            <w:tcW w:w="1985" w:type="dxa"/>
            <w:shd w:val="clear" w:color="auto" w:fill="F2F2F2" w:themeFill="background1" w:themeFillShade="F2"/>
            <w:vAlign w:val="center"/>
          </w:tcPr>
          <w:p w14:paraId="563E9AFA" w14:textId="77777777" w:rsidR="00DB2B17" w:rsidRPr="00905FD8" w:rsidRDefault="00DB2B17" w:rsidP="001B086B">
            <w:pPr>
              <w:pStyle w:val="TABLE"/>
              <w:jc w:val="center"/>
              <w:rPr>
                <w:lang w:eastAsia="es-CO"/>
              </w:rPr>
            </w:pPr>
            <w:r w:rsidRPr="00905FD8">
              <w:rPr>
                <w:lang w:eastAsia="es-CO"/>
              </w:rPr>
              <w:t>1.15 (1.23)</w:t>
            </w:r>
          </w:p>
        </w:tc>
      </w:tr>
      <w:tr w:rsidR="00DB2B17" w:rsidRPr="00905FD8" w14:paraId="6FBB53B8" w14:textId="77777777" w:rsidTr="00DB2B17">
        <w:trPr>
          <w:trHeight w:val="300"/>
        </w:trPr>
        <w:tc>
          <w:tcPr>
            <w:tcW w:w="4957" w:type="dxa"/>
            <w:shd w:val="clear" w:color="auto" w:fill="F2F2F2" w:themeFill="background1" w:themeFillShade="F2"/>
            <w:vAlign w:val="center"/>
          </w:tcPr>
          <w:p w14:paraId="481DAAF7" w14:textId="77777777" w:rsidR="00DB2B17" w:rsidRPr="00905FD8" w:rsidRDefault="00DB2B17" w:rsidP="001B086B">
            <w:pPr>
              <w:pStyle w:val="TABLE"/>
              <w:jc w:val="right"/>
              <w:rPr>
                <w:lang w:eastAsia="es-CO"/>
              </w:rPr>
            </w:pPr>
            <w:r w:rsidRPr="00905FD8">
              <w:rPr>
                <w:lang w:eastAsia="es-CO"/>
              </w:rPr>
              <w:t>Aiyl Kenesh</w:t>
            </w:r>
          </w:p>
        </w:tc>
        <w:tc>
          <w:tcPr>
            <w:tcW w:w="1984" w:type="dxa"/>
            <w:shd w:val="clear" w:color="auto" w:fill="F2F2F2" w:themeFill="background1" w:themeFillShade="F2"/>
            <w:vAlign w:val="center"/>
          </w:tcPr>
          <w:p w14:paraId="35349AA0" w14:textId="77777777" w:rsidR="00DB2B17" w:rsidRPr="00905FD8" w:rsidRDefault="00DB2B17" w:rsidP="001B086B">
            <w:pPr>
              <w:pStyle w:val="TABLE"/>
              <w:jc w:val="center"/>
              <w:rPr>
                <w:lang w:eastAsia="es-CO"/>
              </w:rPr>
            </w:pPr>
            <w:r w:rsidRPr="00905FD8">
              <w:rPr>
                <w:lang w:eastAsia="es-CO"/>
              </w:rPr>
              <w:t xml:space="preserve"> 1.43 (1.54)</w:t>
            </w:r>
          </w:p>
        </w:tc>
        <w:tc>
          <w:tcPr>
            <w:tcW w:w="1985" w:type="dxa"/>
            <w:shd w:val="clear" w:color="auto" w:fill="F2F2F2" w:themeFill="background1" w:themeFillShade="F2"/>
            <w:vAlign w:val="center"/>
          </w:tcPr>
          <w:p w14:paraId="3E1CBE3F" w14:textId="77777777" w:rsidR="00DB2B17" w:rsidRPr="00905FD8" w:rsidRDefault="00DB2B17" w:rsidP="001B086B">
            <w:pPr>
              <w:pStyle w:val="TABLE"/>
              <w:jc w:val="center"/>
              <w:rPr>
                <w:lang w:eastAsia="es-CO"/>
              </w:rPr>
            </w:pPr>
            <w:r w:rsidRPr="00905FD8">
              <w:rPr>
                <w:lang w:eastAsia="es-CO"/>
              </w:rPr>
              <w:t>1.49 (1.36)</w:t>
            </w:r>
          </w:p>
        </w:tc>
      </w:tr>
      <w:tr w:rsidR="00DB2B17" w:rsidRPr="00905FD8" w14:paraId="7FAA92A0" w14:textId="77777777" w:rsidTr="00DB2B17">
        <w:trPr>
          <w:trHeight w:val="300"/>
        </w:trPr>
        <w:tc>
          <w:tcPr>
            <w:tcW w:w="4957" w:type="dxa"/>
            <w:shd w:val="clear" w:color="auto" w:fill="F2F2F2" w:themeFill="background1" w:themeFillShade="F2"/>
            <w:vAlign w:val="center"/>
          </w:tcPr>
          <w:p w14:paraId="0087BC13" w14:textId="77777777" w:rsidR="00DB2B17" w:rsidRPr="00905FD8" w:rsidRDefault="00DB2B17" w:rsidP="001B086B">
            <w:pPr>
              <w:pStyle w:val="TABLE"/>
              <w:jc w:val="right"/>
              <w:rPr>
                <w:lang w:eastAsia="es-CO"/>
              </w:rPr>
            </w:pPr>
            <w:r w:rsidRPr="00905FD8">
              <w:rPr>
                <w:lang w:eastAsia="es-CO"/>
              </w:rPr>
              <w:t>POM</w:t>
            </w:r>
          </w:p>
        </w:tc>
        <w:tc>
          <w:tcPr>
            <w:tcW w:w="1984" w:type="dxa"/>
            <w:shd w:val="clear" w:color="auto" w:fill="F2F2F2" w:themeFill="background1" w:themeFillShade="F2"/>
            <w:vAlign w:val="center"/>
          </w:tcPr>
          <w:p w14:paraId="7246CCB0" w14:textId="77777777" w:rsidR="00DB2B17" w:rsidRPr="00905FD8" w:rsidRDefault="00DB2B17" w:rsidP="001B086B">
            <w:pPr>
              <w:pStyle w:val="TABLE"/>
              <w:jc w:val="center"/>
              <w:rPr>
                <w:lang w:eastAsia="es-CO"/>
              </w:rPr>
            </w:pPr>
            <w:r w:rsidRPr="00905FD8">
              <w:rPr>
                <w:lang w:eastAsia="es-CO"/>
              </w:rPr>
              <w:t xml:space="preserve"> 1.44 (1.46)</w:t>
            </w:r>
          </w:p>
        </w:tc>
        <w:tc>
          <w:tcPr>
            <w:tcW w:w="1985" w:type="dxa"/>
            <w:shd w:val="clear" w:color="auto" w:fill="F2F2F2" w:themeFill="background1" w:themeFillShade="F2"/>
            <w:vAlign w:val="center"/>
          </w:tcPr>
          <w:p w14:paraId="21276717" w14:textId="77777777" w:rsidR="00DB2B17" w:rsidRPr="00905FD8" w:rsidRDefault="00DB2B17" w:rsidP="001B086B">
            <w:pPr>
              <w:pStyle w:val="TABLE"/>
              <w:jc w:val="center"/>
              <w:rPr>
                <w:lang w:eastAsia="es-CO"/>
              </w:rPr>
            </w:pPr>
            <w:r w:rsidRPr="00905FD8">
              <w:rPr>
                <w:lang w:eastAsia="es-CO"/>
              </w:rPr>
              <w:t>1.22 (1.29)</w:t>
            </w:r>
          </w:p>
        </w:tc>
      </w:tr>
      <w:tr w:rsidR="00DB2B17" w:rsidRPr="00905FD8" w14:paraId="739B443A" w14:textId="77777777" w:rsidTr="00DB2B17">
        <w:trPr>
          <w:trHeight w:val="300"/>
        </w:trPr>
        <w:tc>
          <w:tcPr>
            <w:tcW w:w="4957" w:type="dxa"/>
            <w:shd w:val="clear" w:color="auto" w:fill="F2F2F2" w:themeFill="background1" w:themeFillShade="F2"/>
            <w:vAlign w:val="center"/>
          </w:tcPr>
          <w:p w14:paraId="4DC809F2" w14:textId="77777777" w:rsidR="00DB2B17" w:rsidRPr="00905FD8" w:rsidRDefault="00DB2B17" w:rsidP="001B086B">
            <w:pPr>
              <w:pStyle w:val="TABLE"/>
              <w:jc w:val="right"/>
              <w:rPr>
                <w:lang w:eastAsia="es-CO"/>
              </w:rPr>
            </w:pPr>
            <w:r w:rsidRPr="00905FD8">
              <w:rPr>
                <w:lang w:eastAsia="es-CO"/>
              </w:rPr>
              <w:t>Municipality</w:t>
            </w:r>
          </w:p>
        </w:tc>
        <w:tc>
          <w:tcPr>
            <w:tcW w:w="1984" w:type="dxa"/>
            <w:shd w:val="clear" w:color="auto" w:fill="F2F2F2" w:themeFill="background1" w:themeFillShade="F2"/>
            <w:vAlign w:val="center"/>
          </w:tcPr>
          <w:p w14:paraId="0E3272A4" w14:textId="77777777" w:rsidR="00DB2B17" w:rsidRPr="00905FD8" w:rsidRDefault="00DB2B17" w:rsidP="001B086B">
            <w:pPr>
              <w:pStyle w:val="TABLE"/>
              <w:jc w:val="center"/>
              <w:rPr>
                <w:lang w:eastAsia="es-CO"/>
              </w:rPr>
            </w:pPr>
            <w:r w:rsidRPr="00905FD8">
              <w:rPr>
                <w:lang w:eastAsia="es-CO"/>
              </w:rPr>
              <w:t xml:space="preserve"> 1.39 (1.33)</w:t>
            </w:r>
          </w:p>
        </w:tc>
        <w:tc>
          <w:tcPr>
            <w:tcW w:w="1985" w:type="dxa"/>
            <w:shd w:val="clear" w:color="auto" w:fill="F2F2F2" w:themeFill="background1" w:themeFillShade="F2"/>
            <w:vAlign w:val="center"/>
          </w:tcPr>
          <w:p w14:paraId="4064BC5E" w14:textId="77777777" w:rsidR="00DB2B17" w:rsidRPr="00905FD8" w:rsidRDefault="00DB2B17" w:rsidP="001B086B">
            <w:pPr>
              <w:pStyle w:val="TABLE"/>
              <w:jc w:val="center"/>
              <w:rPr>
                <w:lang w:eastAsia="es-CO"/>
              </w:rPr>
            </w:pPr>
            <w:r w:rsidRPr="00905FD8">
              <w:rPr>
                <w:lang w:eastAsia="es-CO"/>
              </w:rPr>
              <w:t>1.36 (1.23)</w:t>
            </w:r>
          </w:p>
        </w:tc>
      </w:tr>
      <w:tr w:rsidR="00DB2B17" w:rsidRPr="00905FD8" w14:paraId="066F9DD8" w14:textId="77777777" w:rsidTr="00DB2B17">
        <w:trPr>
          <w:trHeight w:val="300"/>
        </w:trPr>
        <w:tc>
          <w:tcPr>
            <w:tcW w:w="4957" w:type="dxa"/>
            <w:shd w:val="clear" w:color="auto" w:fill="F2F2F2" w:themeFill="background1" w:themeFillShade="F2"/>
            <w:vAlign w:val="center"/>
          </w:tcPr>
          <w:p w14:paraId="26955C5C" w14:textId="77777777" w:rsidR="00DB2B17" w:rsidRPr="00905FD8" w:rsidRDefault="00DB2B17" w:rsidP="001B086B">
            <w:pPr>
              <w:pStyle w:val="TABLE"/>
              <w:jc w:val="right"/>
              <w:rPr>
                <w:lang w:eastAsia="es-CO"/>
              </w:rPr>
            </w:pPr>
            <w:r w:rsidRPr="00905FD8">
              <w:rPr>
                <w:lang w:eastAsia="es-CO"/>
              </w:rPr>
              <w:t>House Committee</w:t>
            </w:r>
          </w:p>
        </w:tc>
        <w:tc>
          <w:tcPr>
            <w:tcW w:w="1984" w:type="dxa"/>
            <w:shd w:val="clear" w:color="auto" w:fill="F2F2F2" w:themeFill="background1" w:themeFillShade="F2"/>
            <w:vAlign w:val="center"/>
          </w:tcPr>
          <w:p w14:paraId="4B04EF7E" w14:textId="77777777" w:rsidR="00DB2B17" w:rsidRPr="00905FD8" w:rsidRDefault="00DB2B17" w:rsidP="001B086B">
            <w:pPr>
              <w:pStyle w:val="TABLE"/>
              <w:jc w:val="center"/>
              <w:rPr>
                <w:lang w:eastAsia="es-CO"/>
              </w:rPr>
            </w:pPr>
            <w:r w:rsidRPr="00905FD8">
              <w:rPr>
                <w:lang w:eastAsia="es-CO"/>
              </w:rPr>
              <w:t xml:space="preserve"> 1.59 (1.25)</w:t>
            </w:r>
          </w:p>
        </w:tc>
        <w:tc>
          <w:tcPr>
            <w:tcW w:w="1985" w:type="dxa"/>
            <w:shd w:val="clear" w:color="auto" w:fill="F2F2F2" w:themeFill="background1" w:themeFillShade="F2"/>
            <w:vAlign w:val="center"/>
          </w:tcPr>
          <w:p w14:paraId="176485D9" w14:textId="77777777" w:rsidR="00DB2B17" w:rsidRPr="00905FD8" w:rsidRDefault="00DB2B17" w:rsidP="001B086B">
            <w:pPr>
              <w:pStyle w:val="TABLE"/>
              <w:jc w:val="center"/>
              <w:rPr>
                <w:lang w:eastAsia="es-CO"/>
              </w:rPr>
            </w:pPr>
            <w:r w:rsidRPr="00905FD8">
              <w:rPr>
                <w:lang w:eastAsia="es-CO"/>
              </w:rPr>
              <w:t>1.49 (1.43)</w:t>
            </w:r>
          </w:p>
        </w:tc>
      </w:tr>
      <w:tr w:rsidR="00DB2B17" w:rsidRPr="00905FD8" w14:paraId="30F95338" w14:textId="77777777" w:rsidTr="00DB2B17">
        <w:trPr>
          <w:trHeight w:val="836"/>
        </w:trPr>
        <w:tc>
          <w:tcPr>
            <w:tcW w:w="4957" w:type="dxa"/>
            <w:shd w:val="clear" w:color="auto" w:fill="auto"/>
            <w:vAlign w:val="center"/>
          </w:tcPr>
          <w:p w14:paraId="030709F1" w14:textId="3717E7B1" w:rsidR="00DB2B17" w:rsidRPr="00905FD8" w:rsidRDefault="00DB2B17" w:rsidP="001B086B">
            <w:pPr>
              <w:pStyle w:val="TABLE"/>
              <w:rPr>
                <w:lang w:eastAsia="es-CO"/>
              </w:rPr>
            </w:pPr>
            <w:r w:rsidRPr="00905FD8">
              <w:rPr>
                <w:lang w:eastAsia="es-CO"/>
              </w:rPr>
              <w:t xml:space="preserve">2.4 Percentage of existing LSG led local grievance resolution mechanisms and </w:t>
            </w:r>
            <w:r w:rsidR="00411D1D">
              <w:rPr>
                <w:lang w:eastAsia="es-CO"/>
              </w:rPr>
              <w:t>decision-making</w:t>
            </w:r>
            <w:r w:rsidRPr="00905FD8">
              <w:rPr>
                <w:lang w:eastAsia="es-CO"/>
              </w:rPr>
              <w:t xml:space="preserve"> bodies in targeted communities that include under-represented groups</w:t>
            </w:r>
          </w:p>
        </w:tc>
        <w:tc>
          <w:tcPr>
            <w:tcW w:w="1984" w:type="dxa"/>
            <w:shd w:val="clear" w:color="auto" w:fill="auto"/>
            <w:vAlign w:val="center"/>
          </w:tcPr>
          <w:p w14:paraId="401504F1" w14:textId="7A0B219E" w:rsidR="00DB2B17" w:rsidRPr="00905FD8" w:rsidRDefault="00DB2B17" w:rsidP="001B086B">
            <w:pPr>
              <w:pStyle w:val="TABLE"/>
              <w:rPr>
                <w:sz w:val="18"/>
                <w:szCs w:val="18"/>
                <w:lang w:eastAsia="es-CO"/>
              </w:rPr>
            </w:pPr>
            <w:r w:rsidRPr="00905FD8">
              <w:rPr>
                <w:sz w:val="18"/>
                <w:szCs w:val="18"/>
                <w:lang w:eastAsia="es-CO"/>
              </w:rPr>
              <w:t>Target LSGs:</w:t>
            </w:r>
            <w:r w:rsidR="00E76B44" w:rsidRPr="00905FD8">
              <w:rPr>
                <w:sz w:val="18"/>
                <w:szCs w:val="18"/>
                <w:lang w:eastAsia="es-CO"/>
              </w:rPr>
              <w:t xml:space="preserve"> </w:t>
            </w:r>
            <w:r w:rsidRPr="00905FD8">
              <w:rPr>
                <w:sz w:val="18"/>
                <w:szCs w:val="18"/>
                <w:lang w:eastAsia="es-CO"/>
              </w:rPr>
              <w:t>44%</w:t>
            </w:r>
          </w:p>
          <w:p w14:paraId="016B79B5" w14:textId="10DFF779" w:rsidR="00DB2B17" w:rsidRPr="00905FD8" w:rsidRDefault="00DB2B17" w:rsidP="001B086B">
            <w:pPr>
              <w:pStyle w:val="TABLE"/>
              <w:rPr>
                <w:lang w:eastAsia="es-CO"/>
              </w:rPr>
            </w:pPr>
            <w:r w:rsidRPr="00905FD8">
              <w:rPr>
                <w:sz w:val="18"/>
                <w:szCs w:val="18"/>
                <w:lang w:eastAsia="es-CO"/>
              </w:rPr>
              <w:t>Control LSGs:</w:t>
            </w:r>
            <w:r w:rsidR="00E76B44" w:rsidRPr="00905FD8">
              <w:rPr>
                <w:sz w:val="18"/>
                <w:szCs w:val="18"/>
                <w:lang w:eastAsia="es-CO"/>
              </w:rPr>
              <w:t xml:space="preserve"> </w:t>
            </w:r>
            <w:r w:rsidRPr="00905FD8">
              <w:rPr>
                <w:sz w:val="18"/>
                <w:szCs w:val="18"/>
                <w:lang w:eastAsia="es-CO"/>
              </w:rPr>
              <w:t>28%</w:t>
            </w:r>
          </w:p>
        </w:tc>
        <w:tc>
          <w:tcPr>
            <w:tcW w:w="1985" w:type="dxa"/>
            <w:shd w:val="clear" w:color="auto" w:fill="auto"/>
            <w:vAlign w:val="center"/>
          </w:tcPr>
          <w:p w14:paraId="1328CB4E" w14:textId="6CB811C2" w:rsidR="00DB2B17" w:rsidRPr="00905FD8" w:rsidRDefault="00DB2B17" w:rsidP="001B086B">
            <w:pPr>
              <w:pStyle w:val="TABLE"/>
              <w:rPr>
                <w:sz w:val="18"/>
                <w:szCs w:val="18"/>
                <w:lang w:eastAsia="es-CO"/>
              </w:rPr>
            </w:pPr>
            <w:r w:rsidRPr="00905FD8">
              <w:rPr>
                <w:sz w:val="18"/>
                <w:szCs w:val="18"/>
                <w:lang w:eastAsia="es-CO"/>
              </w:rPr>
              <w:t>Target LSGs:</w:t>
            </w:r>
            <w:r w:rsidR="00E76B44" w:rsidRPr="00905FD8">
              <w:rPr>
                <w:sz w:val="18"/>
                <w:szCs w:val="18"/>
                <w:lang w:eastAsia="es-CO"/>
              </w:rPr>
              <w:t xml:space="preserve"> </w:t>
            </w:r>
            <w:r w:rsidRPr="00905FD8">
              <w:rPr>
                <w:sz w:val="18"/>
                <w:szCs w:val="18"/>
                <w:lang w:eastAsia="es-CO"/>
              </w:rPr>
              <w:t>55%</w:t>
            </w:r>
          </w:p>
          <w:p w14:paraId="1F0C2BCE" w14:textId="2747D24E" w:rsidR="00DB2B17" w:rsidRPr="00905FD8" w:rsidRDefault="00DB2B17" w:rsidP="001B086B">
            <w:pPr>
              <w:pStyle w:val="TABLE"/>
              <w:rPr>
                <w:lang w:eastAsia="es-CO"/>
              </w:rPr>
            </w:pPr>
            <w:r w:rsidRPr="00905FD8">
              <w:rPr>
                <w:sz w:val="18"/>
                <w:szCs w:val="18"/>
                <w:lang w:eastAsia="es-CO"/>
              </w:rPr>
              <w:t>Control LSGs:</w:t>
            </w:r>
            <w:r w:rsidR="00E76B44" w:rsidRPr="00905FD8">
              <w:rPr>
                <w:sz w:val="18"/>
                <w:szCs w:val="18"/>
                <w:lang w:eastAsia="es-CO"/>
              </w:rPr>
              <w:t xml:space="preserve"> </w:t>
            </w:r>
            <w:r w:rsidRPr="00905FD8">
              <w:rPr>
                <w:sz w:val="18"/>
                <w:szCs w:val="18"/>
                <w:lang w:eastAsia="es-CO"/>
              </w:rPr>
              <w:t>40%</w:t>
            </w:r>
          </w:p>
        </w:tc>
      </w:tr>
      <w:tr w:rsidR="00DB2B17" w:rsidRPr="00905FD8" w14:paraId="175436B9" w14:textId="77777777" w:rsidTr="00DB2B17">
        <w:trPr>
          <w:trHeight w:val="900"/>
        </w:trPr>
        <w:tc>
          <w:tcPr>
            <w:tcW w:w="4957" w:type="dxa"/>
            <w:shd w:val="clear" w:color="auto" w:fill="auto"/>
            <w:vAlign w:val="center"/>
          </w:tcPr>
          <w:p w14:paraId="67FA5136" w14:textId="77777777" w:rsidR="00DB2B17" w:rsidRPr="00905FD8" w:rsidRDefault="00DB2B17" w:rsidP="001B086B">
            <w:pPr>
              <w:pStyle w:val="TABLE"/>
              <w:rPr>
                <w:lang w:eastAsia="es-CO"/>
              </w:rPr>
            </w:pPr>
            <w:r w:rsidRPr="00905FD8">
              <w:rPr>
                <w:lang w:eastAsia="es-CO"/>
              </w:rPr>
              <w:t>2.5 Number of youth in targeted districts who mobilize across ethnic lines to formally demand equal access to services</w:t>
            </w:r>
          </w:p>
        </w:tc>
        <w:tc>
          <w:tcPr>
            <w:tcW w:w="1984" w:type="dxa"/>
            <w:shd w:val="clear" w:color="auto" w:fill="auto"/>
            <w:vAlign w:val="center"/>
          </w:tcPr>
          <w:p w14:paraId="090A8037" w14:textId="77777777" w:rsidR="00DB2B17" w:rsidRPr="00905FD8" w:rsidRDefault="00DB2B17" w:rsidP="001B086B">
            <w:pPr>
              <w:pStyle w:val="TABLE"/>
              <w:jc w:val="center"/>
              <w:rPr>
                <w:lang w:eastAsia="es-CO"/>
              </w:rPr>
            </w:pPr>
            <w:r w:rsidRPr="00905FD8">
              <w:rPr>
                <w:lang w:eastAsia="es-CO"/>
              </w:rPr>
              <w:t>N/A</w:t>
            </w:r>
          </w:p>
        </w:tc>
        <w:tc>
          <w:tcPr>
            <w:tcW w:w="1985" w:type="dxa"/>
            <w:shd w:val="clear" w:color="auto" w:fill="auto"/>
            <w:vAlign w:val="center"/>
          </w:tcPr>
          <w:p w14:paraId="72E575E0" w14:textId="77777777" w:rsidR="00DB2B17" w:rsidRPr="001C0986" w:rsidRDefault="00DB2B17" w:rsidP="001B086B">
            <w:pPr>
              <w:pStyle w:val="TABLE"/>
              <w:jc w:val="center"/>
              <w:rPr>
                <w:sz w:val="18"/>
                <w:szCs w:val="18"/>
                <w:lang w:eastAsia="es-CO"/>
              </w:rPr>
            </w:pPr>
            <w:r w:rsidRPr="001C0986">
              <w:rPr>
                <w:sz w:val="18"/>
                <w:szCs w:val="18"/>
                <w:lang w:eastAsia="es-CO"/>
              </w:rPr>
              <w:t>80% of targeted LSGs showed rise in youth activity</w:t>
            </w:r>
          </w:p>
          <w:p w14:paraId="67E7FF8B" w14:textId="77777777" w:rsidR="00DB2B17" w:rsidRPr="001C0986" w:rsidRDefault="00DB2B17" w:rsidP="001B086B">
            <w:pPr>
              <w:pStyle w:val="TABLE"/>
              <w:jc w:val="center"/>
              <w:rPr>
                <w:sz w:val="18"/>
                <w:szCs w:val="18"/>
                <w:lang w:eastAsia="es-CO"/>
              </w:rPr>
            </w:pPr>
          </w:p>
          <w:p w14:paraId="4A436A5C" w14:textId="77777777" w:rsidR="00DB2B17" w:rsidRPr="001C0986" w:rsidRDefault="00DB2B17" w:rsidP="001B086B">
            <w:pPr>
              <w:pStyle w:val="TABLE"/>
              <w:jc w:val="center"/>
              <w:rPr>
                <w:sz w:val="18"/>
                <w:szCs w:val="18"/>
                <w:lang w:eastAsia="es-CO"/>
              </w:rPr>
            </w:pPr>
            <w:r w:rsidRPr="001C0986">
              <w:rPr>
                <w:sz w:val="18"/>
                <w:szCs w:val="18"/>
                <w:lang w:eastAsia="es-CO"/>
              </w:rPr>
              <w:t>90% of targeted LSGs reported multi-ethnic youth mobilization</w:t>
            </w:r>
          </w:p>
        </w:tc>
      </w:tr>
    </w:tbl>
    <w:p w14:paraId="14C40EE2" w14:textId="77777777" w:rsidR="00DB2B17" w:rsidRPr="00905FD8" w:rsidRDefault="00DB2B17" w:rsidP="00A20EF0">
      <w:pPr>
        <w:pStyle w:val="NormalNumbered"/>
        <w:numPr>
          <w:ilvl w:val="0"/>
          <w:numId w:val="0"/>
        </w:numPr>
      </w:pPr>
    </w:p>
    <w:p w14:paraId="407BA601" w14:textId="218EA38A" w:rsidR="00DB2B17" w:rsidRPr="00905FD8" w:rsidRDefault="00A20EF0" w:rsidP="00A20EF0">
      <w:pPr>
        <w:pStyle w:val="Heading3"/>
        <w:rPr>
          <w:lang w:val="en-US"/>
        </w:rPr>
      </w:pPr>
      <w:bookmarkStart w:id="40" w:name="_Toc489809479"/>
      <w:r w:rsidRPr="00905FD8">
        <w:rPr>
          <w:lang w:val="en-US"/>
        </w:rPr>
        <w:t>Outcome 3:</w:t>
      </w:r>
      <w:r w:rsidR="00E76B44" w:rsidRPr="00905FD8">
        <w:rPr>
          <w:lang w:val="en-US"/>
        </w:rPr>
        <w:t xml:space="preserve"> </w:t>
      </w:r>
      <w:r w:rsidRPr="00905FD8">
        <w:rPr>
          <w:lang w:val="en-US"/>
        </w:rPr>
        <w:t>Common Civic Identity</w:t>
      </w:r>
      <w:bookmarkEnd w:id="40"/>
    </w:p>
    <w:p w14:paraId="38FCD8AC" w14:textId="11410E29" w:rsidR="00C90112" w:rsidRDefault="00C90112" w:rsidP="00C90112">
      <w:pPr>
        <w:pStyle w:val="NormalNumbered"/>
      </w:pPr>
      <w:r w:rsidRPr="00C90112">
        <w:rPr>
          <w:u w:val="single"/>
        </w:rPr>
        <w:t>Overview</w:t>
      </w:r>
      <w:r>
        <w:t xml:space="preserve">: </w:t>
      </w:r>
      <w:r w:rsidRPr="00905FD8">
        <w:t xml:space="preserve">Only three projects were located in this outcome, but one of these projects – “Unity in Diversity” – was by far the largest project within the PPP with </w:t>
      </w:r>
      <w:r>
        <w:t>nearly</w:t>
      </w:r>
      <w:r w:rsidRPr="00905FD8">
        <w:t xml:space="preserve"> than </w:t>
      </w:r>
      <w:r>
        <w:t>US$</w:t>
      </w:r>
      <w:r w:rsidRPr="00905FD8">
        <w:t>3</w:t>
      </w:r>
      <w:r>
        <w:t>.5</w:t>
      </w:r>
      <w:r w:rsidRPr="00905FD8">
        <w:t xml:space="preserve"> million allocated to its implementation. T</w:t>
      </w:r>
      <w:r w:rsidR="004B1D5F">
        <w:t xml:space="preserve">his project had two components, the </w:t>
      </w:r>
      <w:r w:rsidRPr="00905FD8">
        <w:t>application of a multi-lingual education model (by UNICEF) and the promotion of multiculturalism, human rights and inter-ethnic relations (by OHCHR). Of the other two projects, “Youth for Peaceful Change” was a project split between two outcomes but with a greater emphasis on Outcome 2 elements</w:t>
      </w:r>
      <w:r w:rsidR="004B1D5F">
        <w:t xml:space="preserve"> rather than outcome 3</w:t>
      </w:r>
      <w:r w:rsidRPr="00905FD8">
        <w:t xml:space="preserve">. The “Media for Peace” project was a small one year project. Table </w:t>
      </w:r>
      <w:r w:rsidR="004B1D5F">
        <w:t>9</w:t>
      </w:r>
      <w:r w:rsidRPr="00905FD8">
        <w:t xml:space="preserve"> describes the project level outcome indicators and Table </w:t>
      </w:r>
      <w:r w:rsidR="004B1D5F">
        <w:t>10</w:t>
      </w:r>
      <w:r w:rsidRPr="00905FD8">
        <w:t xml:space="preserve"> highlights the PPP Outcome 3 indicators from the </w:t>
      </w:r>
      <w:r>
        <w:t>e</w:t>
      </w:r>
      <w:r w:rsidRPr="00905FD8">
        <w:t xml:space="preserve">ndline study. </w:t>
      </w:r>
    </w:p>
    <w:p w14:paraId="2148B460" w14:textId="16CE80F5" w:rsidR="00A20EF0" w:rsidRDefault="003D3B53" w:rsidP="00100A9B">
      <w:pPr>
        <w:pStyle w:val="NormalNumbered"/>
      </w:pPr>
      <w:r w:rsidRPr="00905FD8">
        <w:t>The third outcome targeted the establishment of a common civic identity with a special emphasis on promoting tolerance and valu</w:t>
      </w:r>
      <w:r w:rsidR="008026EE">
        <w:t>ing</w:t>
      </w:r>
      <w:r w:rsidRPr="00905FD8">
        <w:t xml:space="preserve"> diversity</w:t>
      </w:r>
      <w:r w:rsidR="008026EE">
        <w:t xml:space="preserve"> – it was the most challenging outcome</w:t>
      </w:r>
      <w:r w:rsidR="00A20EF0" w:rsidRPr="00905FD8">
        <w:t>.</w:t>
      </w:r>
      <w:r w:rsidR="00E76B44" w:rsidRPr="00905FD8">
        <w:t xml:space="preserve"> </w:t>
      </w:r>
      <w:r w:rsidR="00A20EF0" w:rsidRPr="00905FD8">
        <w:t>As one respondent noted, it is not clarified yet just what is the ideal profile of the Kyrgyz citizen, and thus it is challenging to consider how to promote this common civic identity in the absence of a long</w:t>
      </w:r>
      <w:r w:rsidR="008026EE">
        <w:t>-</w:t>
      </w:r>
      <w:r w:rsidR="00A20EF0" w:rsidRPr="00905FD8">
        <w:t>term goal.</w:t>
      </w:r>
      <w:r w:rsidR="00E76B44" w:rsidRPr="00905FD8">
        <w:t xml:space="preserve"> </w:t>
      </w:r>
      <w:r w:rsidR="00A20EF0" w:rsidRPr="00905FD8">
        <w:t xml:space="preserve">The PPP </w:t>
      </w:r>
      <w:r w:rsidR="004B1D5F">
        <w:t>theory of change therefore adopted</w:t>
      </w:r>
      <w:r w:rsidR="00A20EF0" w:rsidRPr="00905FD8">
        <w:t xml:space="preserve"> an approach of emphasizing the value of diversity, increasing human rights knowledge and values, and promoting multi-lingual </w:t>
      </w:r>
      <w:r w:rsidR="00324719" w:rsidRPr="00905FD8">
        <w:t xml:space="preserve">and multi-cultural </w:t>
      </w:r>
      <w:r w:rsidR="00A20EF0" w:rsidRPr="00905FD8">
        <w:t>education in schools.</w:t>
      </w:r>
      <w:r w:rsidR="00011DFE">
        <w:t xml:space="preserve"> </w:t>
      </w:r>
    </w:p>
    <w:p w14:paraId="5DE050B0" w14:textId="67850ADC" w:rsidR="007E2D47" w:rsidRPr="00905FD8" w:rsidRDefault="007E2D47" w:rsidP="00C12589">
      <w:pPr>
        <w:pStyle w:val="NormalNumbered"/>
      </w:pPr>
      <w:r w:rsidRPr="00905FD8">
        <w:t xml:space="preserve">Overall, </w:t>
      </w:r>
      <w:r>
        <w:t>the</w:t>
      </w:r>
      <w:r w:rsidRPr="00905FD8">
        <w:t xml:space="preserve"> different</w:t>
      </w:r>
      <w:r>
        <w:t xml:space="preserve"> project and PPP</w:t>
      </w:r>
      <w:r w:rsidRPr="00905FD8">
        <w:t xml:space="preserve"> indicators suggest that there is a marked increase in </w:t>
      </w:r>
      <w:r>
        <w:t>the percentage of respondents</w:t>
      </w:r>
      <w:r w:rsidRPr="00905FD8">
        <w:t xml:space="preserve"> who viewe</w:t>
      </w:r>
      <w:r>
        <w:t>d ethnic relations as improving and significant impact appears to have occurred from the establishment of multi-lingual education programmes in schools.</w:t>
      </w:r>
      <w:r w:rsidR="00011DFE">
        <w:t xml:space="preserve"> </w:t>
      </w:r>
      <w:r>
        <w:t>The promotion of valuing of diversity</w:t>
      </w:r>
      <w:r w:rsidR="004B1D5F">
        <w:t xml:space="preserve"> appears to have been successful in that a majority of youth reported values of diversity, but these values were </w:t>
      </w:r>
      <w:r>
        <w:t>already high even in the baseline</w:t>
      </w:r>
      <w:r w:rsidR="004B1D5F">
        <w:t xml:space="preserve"> and there appears to be little change in terms of multi-media and communications on diversity values</w:t>
      </w:r>
      <w:r>
        <w:t>.</w:t>
      </w:r>
      <w:r w:rsidR="00011DFE">
        <w:t xml:space="preserve"> </w:t>
      </w:r>
    </w:p>
    <w:p w14:paraId="0B00E045" w14:textId="1DED1038" w:rsidR="00037A74" w:rsidRDefault="00C90112" w:rsidP="001B086B">
      <w:pPr>
        <w:pStyle w:val="NormalNumbered"/>
      </w:pPr>
      <w:r w:rsidRPr="00037A74">
        <w:rPr>
          <w:u w:val="single"/>
        </w:rPr>
        <w:t xml:space="preserve">Data </w:t>
      </w:r>
      <w:r w:rsidR="007D1D48">
        <w:rPr>
          <w:u w:val="single"/>
        </w:rPr>
        <w:t>Detail</w:t>
      </w:r>
      <w:r w:rsidRPr="00037A74">
        <w:rPr>
          <w:u w:val="single"/>
        </w:rPr>
        <w:t xml:space="preserve"> – Multi-lingual </w:t>
      </w:r>
      <w:r w:rsidR="00037A74">
        <w:rPr>
          <w:u w:val="single"/>
        </w:rPr>
        <w:t>and Diversity Communications</w:t>
      </w:r>
      <w:r>
        <w:t>:</w:t>
      </w:r>
      <w:r w:rsidR="00011DFE">
        <w:t xml:space="preserve"> </w:t>
      </w:r>
      <w:r w:rsidR="00A20EF0" w:rsidRPr="00905FD8">
        <w:t>The interviews from the field mission suggested that integration of minorities was a necessary component for achieving a common civic identity.</w:t>
      </w:r>
      <w:r w:rsidR="00E76B44" w:rsidRPr="00905FD8">
        <w:t xml:space="preserve"> </w:t>
      </w:r>
      <w:r w:rsidR="00A20EF0" w:rsidRPr="00905FD8">
        <w:t xml:space="preserve">There were observations that in earlier years, </w:t>
      </w:r>
      <w:r w:rsidR="008026EE">
        <w:t xml:space="preserve">some minority groups </w:t>
      </w:r>
      <w:r w:rsidR="00A20EF0" w:rsidRPr="00905FD8">
        <w:t>did not feel integrated into Kyrgyz society.</w:t>
      </w:r>
      <w:r w:rsidR="00E76B44" w:rsidRPr="00905FD8">
        <w:t xml:space="preserve"> </w:t>
      </w:r>
      <w:r w:rsidR="00A20EF0" w:rsidRPr="00905FD8">
        <w:t>Although they may have been physically located in Kyrgyzstan, they did not view themselves as part of the society.</w:t>
      </w:r>
      <w:r w:rsidR="00E76B44" w:rsidRPr="00905FD8">
        <w:t xml:space="preserve"> </w:t>
      </w:r>
      <w:r w:rsidR="00A20EF0" w:rsidRPr="00905FD8">
        <w:t>As evidence for this, some noted that among some minority groups, the most</w:t>
      </w:r>
      <w:r w:rsidR="008026EE">
        <w:t>-</w:t>
      </w:r>
      <w:r w:rsidR="00A20EF0" w:rsidRPr="00905FD8">
        <w:t>watched TV channels come from other countries where their group is dominant.</w:t>
      </w:r>
      <w:r w:rsidR="00E76B44" w:rsidRPr="00905FD8">
        <w:t xml:space="preserve"> </w:t>
      </w:r>
      <w:r w:rsidR="00A20EF0" w:rsidRPr="00905FD8">
        <w:t xml:space="preserve">The focus on producing more </w:t>
      </w:r>
      <w:r w:rsidR="00F714B0" w:rsidRPr="00905FD8">
        <w:t xml:space="preserve">multi-lingual </w:t>
      </w:r>
      <w:r w:rsidR="00A20EF0" w:rsidRPr="00905FD8">
        <w:t>TV messaging targeting valuing diversity were seen as having positive contributions to increased tolerance.</w:t>
      </w:r>
      <w:r w:rsidR="00011DFE">
        <w:t xml:space="preserve"> </w:t>
      </w:r>
    </w:p>
    <w:p w14:paraId="46402858" w14:textId="07597327" w:rsidR="00037A74" w:rsidRDefault="00037A74" w:rsidP="007E2D47">
      <w:pPr>
        <w:pStyle w:val="NormalNumbered"/>
      </w:pPr>
      <w:r>
        <w:t>The project level indicators show a milder – although positive – effect related to diversity communications.</w:t>
      </w:r>
      <w:r w:rsidR="00011DFE">
        <w:t xml:space="preserve"> </w:t>
      </w:r>
      <w:r w:rsidRPr="00905FD8">
        <w:t xml:space="preserve">There is an increase in TV and radio promoting positive values for diversity, but only a relatively small increase in minority language programming (only about 15 percent of TV and </w:t>
      </w:r>
      <w:r>
        <w:t>r</w:t>
      </w:r>
      <w:r w:rsidRPr="00905FD8">
        <w:t xml:space="preserve">adio programmes developed were targeting Uzbek language). The PPP </w:t>
      </w:r>
      <w:r>
        <w:t>e</w:t>
      </w:r>
      <w:r w:rsidRPr="00905FD8">
        <w:t>ndline study only showed a slight increase in public perception of the media as a vehicle for diversity</w:t>
      </w:r>
      <w:r>
        <w:t>;</w:t>
      </w:r>
      <w:r w:rsidRPr="00905FD8">
        <w:t xml:space="preserve"> however, it was a generally positive view even at the point of the baseline (shifting from the equivalent of 70 points at baseline to 80 points at </w:t>
      </w:r>
      <w:r>
        <w:t>e</w:t>
      </w:r>
      <w:r w:rsidRPr="00905FD8">
        <w:t>ndline). In the project results frameworks, about 60 percent of respondents noted that they thought TV had created a positive atm</w:t>
      </w:r>
      <w:r w:rsidR="007E2D47">
        <w:t xml:space="preserve">osphere for peace and harmony. </w:t>
      </w:r>
    </w:p>
    <w:p w14:paraId="78D989E5" w14:textId="7BD08829" w:rsidR="00037A74" w:rsidRPr="00905FD8" w:rsidRDefault="00037A74" w:rsidP="00037A74">
      <w:pPr>
        <w:pStyle w:val="NormalNumbered"/>
      </w:pPr>
      <w:r w:rsidRPr="00037A74">
        <w:rPr>
          <w:u w:val="single"/>
        </w:rPr>
        <w:t xml:space="preserve">Data </w:t>
      </w:r>
      <w:r w:rsidR="007D1D48">
        <w:rPr>
          <w:u w:val="single"/>
        </w:rPr>
        <w:t>Detail</w:t>
      </w:r>
      <w:r w:rsidRPr="00037A74">
        <w:rPr>
          <w:u w:val="single"/>
        </w:rPr>
        <w:t xml:space="preserve"> – Multi-lingual Education</w:t>
      </w:r>
      <w:r>
        <w:t>:</w:t>
      </w:r>
      <w:r w:rsidR="00011DFE">
        <w:t xml:space="preserve"> </w:t>
      </w:r>
      <w:r w:rsidRPr="00905FD8">
        <w:t>The project indicators show a large increase in schools implementing multi-lingual education models</w:t>
      </w:r>
      <w:r>
        <w:t xml:space="preserve"> (from 0 to 56)</w:t>
      </w:r>
      <w:r>
        <w:rPr>
          <w:rStyle w:val="FootnoteReference"/>
        </w:rPr>
        <w:footnoteReference w:id="47"/>
      </w:r>
      <w:r w:rsidRPr="00905FD8">
        <w:t xml:space="preserve"> and a significant increase in the percentage of parents who support multi-lingual education</w:t>
      </w:r>
      <w:r>
        <w:t xml:space="preserve"> (18% to 87%)</w:t>
      </w:r>
      <w:r w:rsidR="00CC4FDA">
        <w:t>.</w:t>
      </w:r>
      <w:r>
        <w:rPr>
          <w:rStyle w:val="FootnoteReference"/>
        </w:rPr>
        <w:footnoteReference w:id="48"/>
      </w:r>
      <w:r w:rsidRPr="00905FD8">
        <w:t xml:space="preserve"> School children had already shown high interest in multi-lingual education even from the baseline (78%) and although the percentage of students supporting it did increase, it was not as large an increase as found among parents (18% to 85%). The qualitative interviews affirm a very high level of interest from Government representatives for sustaining the multilingual and multicultural components (a strong priority for national authorities from the onset), and scaling up the multilingual programme across the nation. </w:t>
      </w:r>
    </w:p>
    <w:p w14:paraId="7D3C8D3B" w14:textId="4D24F527" w:rsidR="00A20EF0" w:rsidRPr="00905FD8" w:rsidRDefault="00231DC6" w:rsidP="001B086B">
      <w:pPr>
        <w:pStyle w:val="NormalNumbered"/>
      </w:pPr>
      <w:r w:rsidRPr="00905FD8">
        <w:t>One dynamic worth not</w:t>
      </w:r>
      <w:r w:rsidR="008026EE">
        <w:t>ing</w:t>
      </w:r>
      <w:r w:rsidRPr="00905FD8">
        <w:t xml:space="preserve"> is that the focus of MLE was mainly on schools </w:t>
      </w:r>
      <w:r w:rsidR="008026EE">
        <w:t>that</w:t>
      </w:r>
      <w:r w:rsidRPr="00905FD8">
        <w:t xml:space="preserve"> had two and in some cases three language classes – they had the</w:t>
      </w:r>
      <w:r w:rsidR="009078DE" w:rsidRPr="00905FD8">
        <w:t>refore a more mixed population.</w:t>
      </w:r>
      <w:r w:rsidR="00E76B44" w:rsidRPr="00905FD8">
        <w:t xml:space="preserve"> </w:t>
      </w:r>
      <w:r w:rsidR="009078DE" w:rsidRPr="00905FD8">
        <w:t xml:space="preserve">The interviews with key stakeholders in the MLE suggested that although these were multi-ethnic populations, these sites were also where there were the fewest </w:t>
      </w:r>
      <w:r w:rsidRPr="00905FD8">
        <w:t xml:space="preserve">implementation problems. Greatest difficulties </w:t>
      </w:r>
      <w:r w:rsidR="009078DE" w:rsidRPr="00905FD8">
        <w:t xml:space="preserve">for implementation </w:t>
      </w:r>
      <w:r w:rsidRPr="00905FD8">
        <w:t>were in mono ethnic regions</w:t>
      </w:r>
      <w:r w:rsidR="009078DE" w:rsidRPr="00905FD8">
        <w:t xml:space="preserve"> – usually a combination of lack of sufficient teachers with multi-language capacity and lower interest from parents and school officials.</w:t>
      </w:r>
      <w:r w:rsidR="00E76B44" w:rsidRPr="00905FD8">
        <w:t xml:space="preserve"> </w:t>
      </w:r>
    </w:p>
    <w:p w14:paraId="5744A232" w14:textId="6CB3FDAB" w:rsidR="00591BE1" w:rsidRPr="00905FD8" w:rsidRDefault="007E2D47" w:rsidP="00C12589">
      <w:pPr>
        <w:pStyle w:val="NormalNumbered"/>
      </w:pPr>
      <w:r w:rsidRPr="007E2D47">
        <w:rPr>
          <w:u w:val="single"/>
        </w:rPr>
        <w:t xml:space="preserve">Data </w:t>
      </w:r>
      <w:r w:rsidR="007D1D48">
        <w:rPr>
          <w:u w:val="single"/>
        </w:rPr>
        <w:t>Detail</w:t>
      </w:r>
      <w:r w:rsidRPr="007E2D47">
        <w:rPr>
          <w:u w:val="single"/>
        </w:rPr>
        <w:t xml:space="preserve"> - Youth Diversity</w:t>
      </w:r>
      <w:r>
        <w:t>:</w:t>
      </w:r>
      <w:r w:rsidR="00011DFE">
        <w:t xml:space="preserve"> </w:t>
      </w:r>
      <w:r w:rsidR="00551B04" w:rsidRPr="00905FD8">
        <w:t>The surveys do show youth incre</w:t>
      </w:r>
      <w:r w:rsidR="007A5FB6" w:rsidRPr="00905FD8">
        <w:t>asing</w:t>
      </w:r>
      <w:r w:rsidR="00324719" w:rsidRPr="00905FD8">
        <w:t>ly</w:t>
      </w:r>
      <w:r w:rsidR="007A5FB6" w:rsidRPr="00905FD8">
        <w:t xml:space="preserve"> valuing diversity, but it</w:t>
      </w:r>
      <w:r w:rsidR="00591BE1" w:rsidRPr="00905FD8">
        <w:t xml:space="preserve"> </w:t>
      </w:r>
      <w:r w:rsidR="007A5FB6" w:rsidRPr="00905FD8">
        <w:t>i</w:t>
      </w:r>
      <w:r w:rsidR="00551B04" w:rsidRPr="00905FD8">
        <w:t xml:space="preserve">s not a large increase and the percentages </w:t>
      </w:r>
      <w:r w:rsidR="007A5FB6" w:rsidRPr="00905FD8">
        <w:t>were</w:t>
      </w:r>
      <w:r w:rsidR="00551B04" w:rsidRPr="00905FD8">
        <w:t xml:space="preserve"> already relatively high for the population</w:t>
      </w:r>
      <w:r w:rsidR="00591BE1" w:rsidRPr="00905FD8">
        <w:t>.</w:t>
      </w:r>
      <w:r w:rsidR="00E76B44" w:rsidRPr="00905FD8">
        <w:t xml:space="preserve"> </w:t>
      </w:r>
      <w:r w:rsidR="00591BE1" w:rsidRPr="00905FD8">
        <w:t>N</w:t>
      </w:r>
      <w:r w:rsidR="007A5FB6" w:rsidRPr="00905FD8">
        <w:t>early 60</w:t>
      </w:r>
      <w:r w:rsidR="00905FD8" w:rsidRPr="00905FD8">
        <w:t xml:space="preserve"> percent</w:t>
      </w:r>
      <w:r w:rsidR="007A5FB6" w:rsidRPr="00905FD8">
        <w:t xml:space="preserve"> of the surveyed youth at baseline believed diversity </w:t>
      </w:r>
      <w:r w:rsidR="00F7504B">
        <w:t>was</w:t>
      </w:r>
      <w:r w:rsidR="007A5FB6" w:rsidRPr="00905FD8">
        <w:t xml:space="preserve"> an asset f</w:t>
      </w:r>
      <w:r w:rsidR="00591BE1" w:rsidRPr="00905FD8">
        <w:t>or development and this increased to 65</w:t>
      </w:r>
      <w:r w:rsidR="00905FD8" w:rsidRPr="00905FD8">
        <w:t xml:space="preserve"> percent</w:t>
      </w:r>
      <w:r w:rsidR="00591BE1" w:rsidRPr="00905FD8">
        <w:t xml:space="preserve"> of the youth at the </w:t>
      </w:r>
      <w:r w:rsidR="00F7504B">
        <w:t>e</w:t>
      </w:r>
      <w:r w:rsidR="005F1D37" w:rsidRPr="00905FD8">
        <w:t>ndline</w:t>
      </w:r>
      <w:r w:rsidR="00CC4FDA">
        <w:t>.</w:t>
      </w:r>
      <w:r>
        <w:rPr>
          <w:rStyle w:val="FootnoteReference"/>
        </w:rPr>
        <w:footnoteReference w:id="49"/>
      </w:r>
      <w:r w:rsidR="00E76B44" w:rsidRPr="00905FD8">
        <w:t xml:space="preserve"> </w:t>
      </w:r>
      <w:r w:rsidR="005F1D37" w:rsidRPr="00905FD8">
        <w:t>The evaluation team interviews observed that the multicultural component was increasingly valued and popular among education managers and students (including introducing multi-cultural education courses into college curricula, promoting student exchange programs among national universities, and so forth).</w:t>
      </w:r>
      <w:r w:rsidR="00E76B44" w:rsidRPr="00905FD8">
        <w:t xml:space="preserve"> </w:t>
      </w:r>
      <w:r w:rsidR="00591BE1" w:rsidRPr="00905FD8">
        <w:t xml:space="preserve">The PPP </w:t>
      </w:r>
      <w:r w:rsidR="00F7504B">
        <w:t>e</w:t>
      </w:r>
      <w:r w:rsidR="00591BE1" w:rsidRPr="00905FD8">
        <w:t>ndline also showed a positive trend in diversity via a measurement of how important ethnicity was for judging friendships</w:t>
      </w:r>
      <w:r>
        <w:t>.</w:t>
      </w:r>
      <w:r>
        <w:rPr>
          <w:rStyle w:val="FootnoteReference"/>
        </w:rPr>
        <w:footnoteReference w:id="50"/>
      </w:r>
      <w:r w:rsidR="00E76B44" w:rsidRPr="00905FD8">
        <w:t xml:space="preserve"> </w:t>
      </w:r>
      <w:r w:rsidR="00591BE1" w:rsidRPr="00905FD8">
        <w:t xml:space="preserve">One important element on youth values is that because the focus </w:t>
      </w:r>
      <w:r w:rsidR="005F1D37" w:rsidRPr="00905FD8">
        <w:t>of these projects emphasized population centers with multiple ethnic groups</w:t>
      </w:r>
      <w:r w:rsidR="00591BE1" w:rsidRPr="00905FD8">
        <w:t xml:space="preserve">, the baseline and end of project values primarily reflect views of those who already live in </w:t>
      </w:r>
      <w:r w:rsidR="005F1D37" w:rsidRPr="00905FD8">
        <w:t>these poly</w:t>
      </w:r>
      <w:r w:rsidR="00591BE1" w:rsidRPr="00905FD8">
        <w:t>ethnic centres.</w:t>
      </w:r>
      <w:r w:rsidR="00E76B44" w:rsidRPr="00905FD8">
        <w:t xml:space="preserve"> </w:t>
      </w:r>
      <w:r w:rsidR="00591BE1" w:rsidRPr="00905FD8">
        <w:t xml:space="preserve">It is possible that mono-ethnic </w:t>
      </w:r>
      <w:r w:rsidR="00DB7DAA" w:rsidRPr="00905FD8">
        <w:t xml:space="preserve">communities </w:t>
      </w:r>
      <w:r w:rsidR="00591BE1" w:rsidRPr="00905FD8">
        <w:t xml:space="preserve">outside the project geographic focus may not reflect the same percentages. </w:t>
      </w:r>
    </w:p>
    <w:p w14:paraId="7F0F3CF0" w14:textId="2277748F" w:rsidR="00591BE1" w:rsidRPr="00905FD8" w:rsidRDefault="007E2D47" w:rsidP="00591BE1">
      <w:pPr>
        <w:pStyle w:val="NormalNumbered"/>
      </w:pPr>
      <w:r w:rsidRPr="007E2D47">
        <w:rPr>
          <w:u w:val="single"/>
        </w:rPr>
        <w:t xml:space="preserve">Data </w:t>
      </w:r>
      <w:r w:rsidR="007D1D48">
        <w:rPr>
          <w:u w:val="single"/>
        </w:rPr>
        <w:t>Detail</w:t>
      </w:r>
      <w:r w:rsidRPr="007E2D47">
        <w:rPr>
          <w:u w:val="single"/>
        </w:rPr>
        <w:t xml:space="preserve"> – Inter Ethnic Relations</w:t>
      </w:r>
      <w:r>
        <w:t>:</w:t>
      </w:r>
      <w:r w:rsidR="00011DFE">
        <w:t xml:space="preserve"> </w:t>
      </w:r>
      <w:r w:rsidR="00591BE1" w:rsidRPr="00905FD8">
        <w:t xml:space="preserve">On the PPP </w:t>
      </w:r>
      <w:r w:rsidR="00F7504B">
        <w:t>e</w:t>
      </w:r>
      <w:r w:rsidR="00591BE1" w:rsidRPr="00905FD8">
        <w:t xml:space="preserve">ndline baseline value, 42 percent of respondents in early 2015 reported significant positive changes in inter-ethnic relations but by the </w:t>
      </w:r>
      <w:r w:rsidR="00F7504B">
        <w:t>e</w:t>
      </w:r>
      <w:r w:rsidR="00591BE1" w:rsidRPr="00905FD8">
        <w:t>ndline measurement, 81 percent of the respondents reported positive improvements in inter-ethnic relations.</w:t>
      </w:r>
      <w:r w:rsidR="00E76B44" w:rsidRPr="00905FD8">
        <w:t xml:space="preserve"> </w:t>
      </w:r>
      <w:r>
        <w:t xml:space="preserve">This pattern is similar to that taken </w:t>
      </w:r>
      <w:r w:rsidR="00591BE1" w:rsidRPr="00905FD8">
        <w:t>from a national poll regarding issues in Kyrgyzstan carried out in the first semester of 2017</w:t>
      </w:r>
      <w:r w:rsidR="00F7504B">
        <w:t>.</w:t>
      </w:r>
      <w:r w:rsidR="002D49D8" w:rsidRPr="00905FD8">
        <w:rPr>
          <w:rStyle w:val="FootnoteReference"/>
        </w:rPr>
        <w:footnoteReference w:id="51"/>
      </w:r>
      <w:r w:rsidR="00E76B44" w:rsidRPr="00905FD8">
        <w:t xml:space="preserve"> </w:t>
      </w:r>
      <w:r w:rsidR="00591BE1" w:rsidRPr="00905FD8">
        <w:t>The percentage of respondents who said that they think things are going in the right direction increased from 39 percent in 2012 to 65 percent in 2017.</w:t>
      </w:r>
      <w:r w:rsidR="00E76B44" w:rsidRPr="00905FD8">
        <w:t xml:space="preserve"> </w:t>
      </w:r>
      <w:r w:rsidR="00591BE1" w:rsidRPr="00905FD8">
        <w:t xml:space="preserve">In the same poll, the three most frequently cited issues were </w:t>
      </w:r>
      <w:r w:rsidR="00F7504B">
        <w:t>u</w:t>
      </w:r>
      <w:r w:rsidR="00591BE1" w:rsidRPr="00905FD8">
        <w:t xml:space="preserve">nemployment (52%), </w:t>
      </w:r>
      <w:r w:rsidR="00F7504B">
        <w:t>c</w:t>
      </w:r>
      <w:r w:rsidR="00591BE1" w:rsidRPr="00905FD8">
        <w:t xml:space="preserve">orruption (40%) and </w:t>
      </w:r>
      <w:r w:rsidR="00F7504B">
        <w:t>e</w:t>
      </w:r>
      <w:r w:rsidR="00591BE1" w:rsidRPr="00905FD8">
        <w:t xml:space="preserve">conomic </w:t>
      </w:r>
      <w:r w:rsidR="00F7504B">
        <w:t>d</w:t>
      </w:r>
      <w:r w:rsidR="00591BE1" w:rsidRPr="00905FD8">
        <w:t>evelopment (13%).</w:t>
      </w:r>
      <w:r w:rsidR="00E76B44" w:rsidRPr="00905FD8">
        <w:t xml:space="preserve"> </w:t>
      </w:r>
      <w:r w:rsidR="00591BE1" w:rsidRPr="00905FD8">
        <w:t>Inter-ethnic rel</w:t>
      </w:r>
      <w:r w:rsidR="00EB506D" w:rsidRPr="00905FD8">
        <w:t xml:space="preserve">ations </w:t>
      </w:r>
      <w:r w:rsidR="00F452CA" w:rsidRPr="00905FD8">
        <w:t>were</w:t>
      </w:r>
      <w:r w:rsidR="00EB506D" w:rsidRPr="00905FD8">
        <w:t xml:space="preserve"> cited by less than 5 percent</w:t>
      </w:r>
      <w:r w:rsidR="00591BE1" w:rsidRPr="00905FD8">
        <w:t xml:space="preserve"> of respondents as an issue. </w:t>
      </w:r>
    </w:p>
    <w:p w14:paraId="06A1CF28" w14:textId="52B4BD25" w:rsidR="007A5FB6" w:rsidRPr="00905FD8" w:rsidRDefault="00591BE1" w:rsidP="00591BE1">
      <w:pPr>
        <w:pStyle w:val="NormalNumbered"/>
      </w:pPr>
      <w:r w:rsidRPr="00905FD8">
        <w:t xml:space="preserve">Although these patterns show positive growth in this area, it should be noted that </w:t>
      </w:r>
      <w:r w:rsidR="007E2D47">
        <w:t>m</w:t>
      </w:r>
      <w:r w:rsidRPr="00905FD8">
        <w:t xml:space="preserve">any of the </w:t>
      </w:r>
      <w:r w:rsidR="007E2D47">
        <w:t>interviewed</w:t>
      </w:r>
      <w:r w:rsidRPr="00905FD8">
        <w:t xml:space="preserve"> respondents – especially within the UN system - expressed concern for the state of inter-ethnic relations and felt that the data points are driven </w:t>
      </w:r>
      <w:r w:rsidR="00F54D6B" w:rsidRPr="00905FD8">
        <w:t xml:space="preserve">more </w:t>
      </w:r>
      <w:r w:rsidRPr="00905FD8">
        <w:t xml:space="preserve">by fear of response by ethnic minorities rather than </w:t>
      </w:r>
      <w:r w:rsidR="00067174" w:rsidRPr="00905FD8">
        <w:t xml:space="preserve">by </w:t>
      </w:r>
      <w:r w:rsidRPr="00905FD8">
        <w:t>actual systemic changes in ethnic integration.</w:t>
      </w:r>
      <w:r w:rsidR="00E76B44" w:rsidRPr="00905FD8">
        <w:t xml:space="preserve"> </w:t>
      </w:r>
      <w:r w:rsidR="006949CA">
        <w:t>The source of this concern appeared to be based on field visits and conversations with local activists.</w:t>
      </w:r>
      <w:r w:rsidR="00011DFE">
        <w:t xml:space="preserve"> </w:t>
      </w:r>
      <w:r w:rsidRPr="00905FD8">
        <w:t>On the other hand, Government of Kyrgyzstan representative</w:t>
      </w:r>
      <w:r w:rsidR="00067174" w:rsidRPr="00905FD8">
        <w:t>s</w:t>
      </w:r>
      <w:r w:rsidRPr="00905FD8">
        <w:t xml:space="preserve"> at all levels felt that inter-ethnic relationships had improved significantly – especially in the </w:t>
      </w:r>
      <w:r w:rsidR="00D261FD" w:rsidRPr="00905FD8">
        <w:t>poly</w:t>
      </w:r>
      <w:r w:rsidRPr="00905FD8">
        <w:t>ethnic localities.</w:t>
      </w:r>
      <w:r w:rsidR="00E76B44" w:rsidRPr="00905FD8">
        <w:t xml:space="preserve"> </w:t>
      </w:r>
      <w:r w:rsidR="00C90112">
        <w:t>Which perspective has the most validity cannot be determined based on the available data.</w:t>
      </w:r>
      <w:r w:rsidR="00011DFE">
        <w:t xml:space="preserve"> </w:t>
      </w:r>
      <w:r w:rsidR="00C90112">
        <w:t>It does suggest that the dynamic of inter-ethnic relations in polyethnic populations should not be ignored and may require further rese</w:t>
      </w:r>
      <w:r w:rsidR="00E532CF">
        <w:t>arch.</w:t>
      </w:r>
    </w:p>
    <w:p w14:paraId="0894F0B3" w14:textId="1B4D85A0" w:rsidR="003D3B53" w:rsidRPr="00ED1DB8" w:rsidRDefault="009433A5" w:rsidP="009433A5">
      <w:pPr>
        <w:pStyle w:val="Caption"/>
      </w:pPr>
      <w:bookmarkStart w:id="41" w:name="_Toc489708575"/>
      <w:r>
        <w:t xml:space="preserve">Table </w:t>
      </w:r>
      <w:r w:rsidR="00592758">
        <w:fldChar w:fldCharType="begin"/>
      </w:r>
      <w:r w:rsidR="00592758">
        <w:instrText xml:space="preserve"> SEQ Table \* ARABIC </w:instrText>
      </w:r>
      <w:r w:rsidR="00592758">
        <w:fldChar w:fldCharType="separate"/>
      </w:r>
      <w:r>
        <w:rPr>
          <w:noProof/>
        </w:rPr>
        <w:t>9</w:t>
      </w:r>
      <w:r w:rsidR="00592758">
        <w:rPr>
          <w:noProof/>
        </w:rPr>
        <w:fldChar w:fldCharType="end"/>
      </w:r>
      <w:r w:rsidR="003D3B53" w:rsidRPr="00ED1DB8">
        <w:t>:</w:t>
      </w:r>
      <w:r w:rsidR="00E76B44" w:rsidRPr="00ED1DB8">
        <w:t xml:space="preserve"> </w:t>
      </w:r>
      <w:r w:rsidR="003D3B53" w:rsidRPr="00ED1DB8">
        <w:t>Selected Project Level Indicators Outcome 3 –</w:t>
      </w:r>
      <w:r w:rsidR="00F54D6B" w:rsidRPr="00ED1DB8">
        <w:t xml:space="preserve"> </w:t>
      </w:r>
      <w:r w:rsidR="003D3B53" w:rsidRPr="00ED1DB8">
        <w:t>Civic Identity</w:t>
      </w:r>
      <w:r w:rsidR="00A925B5" w:rsidRPr="00ED1DB8">
        <w:rPr>
          <w:rStyle w:val="FootnoteReference"/>
          <w:b w:val="0"/>
        </w:rPr>
        <w:footnoteReference w:id="52"/>
      </w:r>
      <w:bookmarkEnd w:id="41"/>
    </w:p>
    <w:tbl>
      <w:tblPr>
        <w:tblStyle w:val="TableGrid"/>
        <w:tblW w:w="9067" w:type="dxa"/>
        <w:tblLook w:val="04A0" w:firstRow="1" w:lastRow="0" w:firstColumn="1" w:lastColumn="0" w:noHBand="0" w:noVBand="1"/>
      </w:tblPr>
      <w:tblGrid>
        <w:gridCol w:w="5353"/>
        <w:gridCol w:w="1134"/>
        <w:gridCol w:w="2580"/>
      </w:tblGrid>
      <w:tr w:rsidR="003D3B53" w:rsidRPr="00905FD8" w14:paraId="654A50E4" w14:textId="77777777" w:rsidTr="00EB506D">
        <w:tc>
          <w:tcPr>
            <w:tcW w:w="5353" w:type="dxa"/>
            <w:shd w:val="clear" w:color="auto" w:fill="00B0F0"/>
          </w:tcPr>
          <w:p w14:paraId="54E2BB39" w14:textId="77777777" w:rsidR="003D3B53" w:rsidRPr="00905FD8" w:rsidRDefault="003D3B53" w:rsidP="00551B04">
            <w:pPr>
              <w:jc w:val="center"/>
              <w:rPr>
                <w:b/>
                <w:sz w:val="20"/>
                <w:szCs w:val="20"/>
              </w:rPr>
            </w:pPr>
            <w:r w:rsidRPr="00905FD8">
              <w:rPr>
                <w:b/>
                <w:sz w:val="20"/>
                <w:szCs w:val="20"/>
              </w:rPr>
              <w:t>Indicator</w:t>
            </w:r>
          </w:p>
        </w:tc>
        <w:tc>
          <w:tcPr>
            <w:tcW w:w="1134" w:type="dxa"/>
            <w:shd w:val="clear" w:color="auto" w:fill="00B0F0"/>
          </w:tcPr>
          <w:p w14:paraId="19355C64" w14:textId="77777777" w:rsidR="003D3B53" w:rsidRPr="00905FD8" w:rsidRDefault="003D3B53" w:rsidP="00551B04">
            <w:pPr>
              <w:jc w:val="center"/>
              <w:rPr>
                <w:b/>
                <w:sz w:val="20"/>
                <w:szCs w:val="20"/>
              </w:rPr>
            </w:pPr>
            <w:r w:rsidRPr="00905FD8">
              <w:rPr>
                <w:b/>
                <w:sz w:val="20"/>
                <w:szCs w:val="20"/>
              </w:rPr>
              <w:t>Baseline</w:t>
            </w:r>
          </w:p>
        </w:tc>
        <w:tc>
          <w:tcPr>
            <w:tcW w:w="2580" w:type="dxa"/>
            <w:shd w:val="clear" w:color="auto" w:fill="00B0F0"/>
          </w:tcPr>
          <w:p w14:paraId="2F262446" w14:textId="77777777" w:rsidR="003D3B53" w:rsidRPr="00905FD8" w:rsidRDefault="003D3B53" w:rsidP="00551B04">
            <w:pPr>
              <w:jc w:val="center"/>
              <w:rPr>
                <w:b/>
                <w:sz w:val="20"/>
                <w:szCs w:val="20"/>
              </w:rPr>
            </w:pPr>
            <w:r w:rsidRPr="00905FD8">
              <w:rPr>
                <w:b/>
                <w:sz w:val="20"/>
                <w:szCs w:val="20"/>
              </w:rPr>
              <w:t>Endline</w:t>
            </w:r>
          </w:p>
        </w:tc>
      </w:tr>
      <w:tr w:rsidR="003D3B53" w:rsidRPr="00905FD8" w14:paraId="0F1E1D8A" w14:textId="77777777" w:rsidTr="00551B04">
        <w:tc>
          <w:tcPr>
            <w:tcW w:w="9067" w:type="dxa"/>
            <w:gridSpan w:val="3"/>
            <w:shd w:val="clear" w:color="auto" w:fill="D9D9D9" w:themeFill="background1" w:themeFillShade="D9"/>
          </w:tcPr>
          <w:p w14:paraId="6F0E3542" w14:textId="77777777" w:rsidR="003D3B53" w:rsidRPr="00905FD8" w:rsidRDefault="003D3B53" w:rsidP="00551B04">
            <w:pPr>
              <w:rPr>
                <w:b/>
                <w:sz w:val="20"/>
                <w:szCs w:val="20"/>
              </w:rPr>
            </w:pPr>
            <w:r w:rsidRPr="00905FD8">
              <w:rPr>
                <w:sz w:val="20"/>
                <w:szCs w:val="20"/>
                <w:lang w:eastAsia="es-CO"/>
              </w:rPr>
              <w:t>PBF/KGZ/D-1: Unity in Diversity</w:t>
            </w:r>
          </w:p>
        </w:tc>
      </w:tr>
      <w:tr w:rsidR="003D3B53" w:rsidRPr="00905FD8" w14:paraId="04DCABD2" w14:textId="77777777" w:rsidTr="00EB506D">
        <w:tc>
          <w:tcPr>
            <w:tcW w:w="5353" w:type="dxa"/>
          </w:tcPr>
          <w:p w14:paraId="115FF4A7" w14:textId="77777777" w:rsidR="003D3B53" w:rsidRPr="00905FD8" w:rsidRDefault="003D3B53" w:rsidP="00551B04">
            <w:pPr>
              <w:rPr>
                <w:sz w:val="20"/>
                <w:szCs w:val="20"/>
              </w:rPr>
            </w:pPr>
            <w:r w:rsidRPr="00905FD8">
              <w:rPr>
                <w:sz w:val="20"/>
                <w:szCs w:val="20"/>
              </w:rPr>
              <w:t>Number of agreed participation measures to be piloted</w:t>
            </w:r>
          </w:p>
        </w:tc>
        <w:tc>
          <w:tcPr>
            <w:tcW w:w="1134" w:type="dxa"/>
          </w:tcPr>
          <w:p w14:paraId="29396304" w14:textId="77777777" w:rsidR="003D3B53" w:rsidRPr="00905FD8" w:rsidRDefault="003D3B53" w:rsidP="00551B04">
            <w:pPr>
              <w:jc w:val="center"/>
              <w:rPr>
                <w:sz w:val="20"/>
                <w:szCs w:val="20"/>
              </w:rPr>
            </w:pPr>
            <w:r w:rsidRPr="00905FD8">
              <w:rPr>
                <w:sz w:val="20"/>
                <w:szCs w:val="20"/>
              </w:rPr>
              <w:t>1</w:t>
            </w:r>
          </w:p>
        </w:tc>
        <w:tc>
          <w:tcPr>
            <w:tcW w:w="2580" w:type="dxa"/>
          </w:tcPr>
          <w:p w14:paraId="19985AB6" w14:textId="77777777" w:rsidR="003D3B53" w:rsidRPr="00905FD8" w:rsidRDefault="003D3B53" w:rsidP="00551B04">
            <w:pPr>
              <w:jc w:val="center"/>
              <w:rPr>
                <w:sz w:val="20"/>
                <w:szCs w:val="20"/>
              </w:rPr>
            </w:pPr>
            <w:r w:rsidRPr="00905FD8">
              <w:rPr>
                <w:sz w:val="20"/>
                <w:szCs w:val="20"/>
              </w:rPr>
              <w:t>5</w:t>
            </w:r>
          </w:p>
        </w:tc>
      </w:tr>
      <w:tr w:rsidR="003D3B53" w:rsidRPr="00905FD8" w14:paraId="746913E5" w14:textId="77777777" w:rsidTr="00EB506D">
        <w:tc>
          <w:tcPr>
            <w:tcW w:w="5353" w:type="dxa"/>
          </w:tcPr>
          <w:p w14:paraId="20B85781" w14:textId="77777777" w:rsidR="003D3B53" w:rsidRPr="00905FD8" w:rsidRDefault="003D3B53" w:rsidP="00551B04">
            <w:pPr>
              <w:rPr>
                <w:sz w:val="20"/>
                <w:szCs w:val="20"/>
              </w:rPr>
            </w:pPr>
            <w:r w:rsidRPr="00905FD8">
              <w:rPr>
                <w:sz w:val="20"/>
                <w:szCs w:val="20"/>
              </w:rPr>
              <w:t>Number of selected models of multilingual and multicultural education implemented</w:t>
            </w:r>
          </w:p>
        </w:tc>
        <w:tc>
          <w:tcPr>
            <w:tcW w:w="1134" w:type="dxa"/>
          </w:tcPr>
          <w:p w14:paraId="5B01BCE3" w14:textId="77777777" w:rsidR="003D3B53" w:rsidRPr="00905FD8" w:rsidRDefault="003D3B53" w:rsidP="00551B04">
            <w:pPr>
              <w:jc w:val="center"/>
              <w:rPr>
                <w:sz w:val="20"/>
                <w:szCs w:val="20"/>
              </w:rPr>
            </w:pPr>
            <w:r w:rsidRPr="00905FD8">
              <w:rPr>
                <w:sz w:val="20"/>
                <w:szCs w:val="20"/>
              </w:rPr>
              <w:t>0</w:t>
            </w:r>
          </w:p>
        </w:tc>
        <w:tc>
          <w:tcPr>
            <w:tcW w:w="2580" w:type="dxa"/>
          </w:tcPr>
          <w:p w14:paraId="6CB8462D" w14:textId="77777777" w:rsidR="003D3B53" w:rsidRPr="00905FD8" w:rsidRDefault="003D3B53" w:rsidP="00551B04">
            <w:pPr>
              <w:jc w:val="center"/>
              <w:rPr>
                <w:sz w:val="20"/>
                <w:szCs w:val="20"/>
              </w:rPr>
            </w:pPr>
            <w:r w:rsidRPr="00905FD8">
              <w:rPr>
                <w:sz w:val="20"/>
                <w:szCs w:val="20"/>
              </w:rPr>
              <w:t>3</w:t>
            </w:r>
          </w:p>
        </w:tc>
      </w:tr>
      <w:tr w:rsidR="003D3B53" w:rsidRPr="00905FD8" w14:paraId="7B6B8A93" w14:textId="77777777" w:rsidTr="00EB506D">
        <w:tc>
          <w:tcPr>
            <w:tcW w:w="5353" w:type="dxa"/>
          </w:tcPr>
          <w:p w14:paraId="7E2D3997" w14:textId="77777777" w:rsidR="003D3B53" w:rsidRPr="00905FD8" w:rsidRDefault="003D3B53" w:rsidP="00551B04">
            <w:pPr>
              <w:rPr>
                <w:sz w:val="20"/>
                <w:szCs w:val="20"/>
              </w:rPr>
            </w:pPr>
            <w:r w:rsidRPr="00905FD8">
              <w:rPr>
                <w:sz w:val="20"/>
                <w:szCs w:val="20"/>
              </w:rPr>
              <w:t>Number of schools and pre-schools implementing MLE</w:t>
            </w:r>
          </w:p>
        </w:tc>
        <w:tc>
          <w:tcPr>
            <w:tcW w:w="1134" w:type="dxa"/>
          </w:tcPr>
          <w:p w14:paraId="28074A5F" w14:textId="77777777" w:rsidR="003D3B53" w:rsidRPr="00905FD8" w:rsidRDefault="003D3B53" w:rsidP="00551B04">
            <w:pPr>
              <w:jc w:val="center"/>
              <w:rPr>
                <w:sz w:val="20"/>
                <w:szCs w:val="20"/>
              </w:rPr>
            </w:pPr>
            <w:r w:rsidRPr="00905FD8">
              <w:rPr>
                <w:sz w:val="20"/>
                <w:szCs w:val="20"/>
              </w:rPr>
              <w:t>0</w:t>
            </w:r>
          </w:p>
        </w:tc>
        <w:tc>
          <w:tcPr>
            <w:tcW w:w="2580" w:type="dxa"/>
          </w:tcPr>
          <w:p w14:paraId="3ABCE35F" w14:textId="77777777" w:rsidR="003D3B53" w:rsidRPr="00905FD8" w:rsidRDefault="003D3B53" w:rsidP="00551B04">
            <w:pPr>
              <w:jc w:val="center"/>
              <w:rPr>
                <w:sz w:val="20"/>
                <w:szCs w:val="20"/>
              </w:rPr>
            </w:pPr>
            <w:r w:rsidRPr="00905FD8">
              <w:rPr>
                <w:sz w:val="20"/>
                <w:szCs w:val="20"/>
              </w:rPr>
              <w:t>56</w:t>
            </w:r>
          </w:p>
        </w:tc>
      </w:tr>
      <w:tr w:rsidR="003D3B53" w:rsidRPr="00905FD8" w14:paraId="6A493469" w14:textId="77777777" w:rsidTr="00EB506D">
        <w:tc>
          <w:tcPr>
            <w:tcW w:w="5353" w:type="dxa"/>
          </w:tcPr>
          <w:p w14:paraId="67B02C26" w14:textId="77777777" w:rsidR="003D3B53" w:rsidRPr="00905FD8" w:rsidRDefault="003D3B53" w:rsidP="00551B04">
            <w:pPr>
              <w:rPr>
                <w:sz w:val="20"/>
                <w:szCs w:val="20"/>
              </w:rPr>
            </w:pPr>
            <w:r w:rsidRPr="00905FD8">
              <w:rPr>
                <w:sz w:val="20"/>
                <w:szCs w:val="20"/>
              </w:rPr>
              <w:t>Number of initiatives supporting inter-ethnic and inter-community dialogue and promoting respect for diversity</w:t>
            </w:r>
          </w:p>
        </w:tc>
        <w:tc>
          <w:tcPr>
            <w:tcW w:w="1134" w:type="dxa"/>
          </w:tcPr>
          <w:p w14:paraId="6C9AACA8" w14:textId="77777777" w:rsidR="003D3B53" w:rsidRPr="00905FD8" w:rsidRDefault="003D3B53" w:rsidP="00551B04">
            <w:pPr>
              <w:jc w:val="center"/>
              <w:rPr>
                <w:sz w:val="20"/>
                <w:szCs w:val="20"/>
              </w:rPr>
            </w:pPr>
            <w:r w:rsidRPr="00905FD8">
              <w:rPr>
                <w:sz w:val="20"/>
                <w:szCs w:val="20"/>
              </w:rPr>
              <w:t>0</w:t>
            </w:r>
          </w:p>
        </w:tc>
        <w:tc>
          <w:tcPr>
            <w:tcW w:w="2580" w:type="dxa"/>
          </w:tcPr>
          <w:p w14:paraId="04DE96BB" w14:textId="77777777" w:rsidR="003D3B53" w:rsidRPr="00905FD8" w:rsidRDefault="003D3B53" w:rsidP="00551B04">
            <w:pPr>
              <w:jc w:val="center"/>
              <w:rPr>
                <w:sz w:val="20"/>
                <w:szCs w:val="20"/>
              </w:rPr>
            </w:pPr>
            <w:r w:rsidRPr="00905FD8">
              <w:rPr>
                <w:sz w:val="20"/>
                <w:szCs w:val="20"/>
              </w:rPr>
              <w:t>17</w:t>
            </w:r>
          </w:p>
        </w:tc>
      </w:tr>
      <w:tr w:rsidR="003D3B53" w:rsidRPr="00905FD8" w14:paraId="009007B1" w14:textId="77777777" w:rsidTr="00551B04">
        <w:tc>
          <w:tcPr>
            <w:tcW w:w="9067" w:type="dxa"/>
            <w:gridSpan w:val="3"/>
            <w:shd w:val="clear" w:color="auto" w:fill="D9D9D9" w:themeFill="background1" w:themeFillShade="D9"/>
          </w:tcPr>
          <w:p w14:paraId="156C8DFE" w14:textId="77777777" w:rsidR="003D3B53" w:rsidRPr="00905FD8" w:rsidRDefault="003D3B53" w:rsidP="00551B04">
            <w:pPr>
              <w:rPr>
                <w:b/>
                <w:sz w:val="20"/>
                <w:szCs w:val="20"/>
              </w:rPr>
            </w:pPr>
            <w:r w:rsidRPr="00905FD8">
              <w:rPr>
                <w:sz w:val="20"/>
                <w:szCs w:val="20"/>
                <w:lang w:eastAsia="es-CO"/>
              </w:rPr>
              <w:t>PBF/KGZ/B-5: Media for Peace</w:t>
            </w:r>
          </w:p>
        </w:tc>
      </w:tr>
      <w:tr w:rsidR="00572AFD" w:rsidRPr="00905FD8" w14:paraId="4606F76F" w14:textId="77777777" w:rsidTr="00EB506D">
        <w:tc>
          <w:tcPr>
            <w:tcW w:w="5353" w:type="dxa"/>
            <w:vAlign w:val="center"/>
          </w:tcPr>
          <w:p w14:paraId="3083D08B" w14:textId="77777777" w:rsidR="00572AFD" w:rsidRPr="00905FD8" w:rsidRDefault="00572AFD" w:rsidP="00551B04">
            <w:pPr>
              <w:rPr>
                <w:sz w:val="20"/>
                <w:szCs w:val="20"/>
              </w:rPr>
            </w:pPr>
            <w:r w:rsidRPr="00905FD8">
              <w:rPr>
                <w:sz w:val="20"/>
                <w:szCs w:val="20"/>
              </w:rPr>
              <w:t>Percent of Respondents who view media as a unifying force</w:t>
            </w:r>
          </w:p>
        </w:tc>
        <w:tc>
          <w:tcPr>
            <w:tcW w:w="1134" w:type="dxa"/>
          </w:tcPr>
          <w:p w14:paraId="4BE423A9" w14:textId="77777777" w:rsidR="00572AFD" w:rsidRPr="00905FD8" w:rsidRDefault="00572AFD" w:rsidP="00551B04">
            <w:pPr>
              <w:jc w:val="center"/>
              <w:rPr>
                <w:sz w:val="20"/>
                <w:szCs w:val="20"/>
              </w:rPr>
            </w:pPr>
            <w:r w:rsidRPr="00905FD8">
              <w:rPr>
                <w:sz w:val="20"/>
                <w:szCs w:val="20"/>
              </w:rPr>
              <w:t>N/A</w:t>
            </w:r>
          </w:p>
        </w:tc>
        <w:tc>
          <w:tcPr>
            <w:tcW w:w="2580" w:type="dxa"/>
          </w:tcPr>
          <w:p w14:paraId="0A38F476" w14:textId="77777777" w:rsidR="00572AFD" w:rsidRPr="00905FD8" w:rsidRDefault="00572AFD" w:rsidP="00551B04">
            <w:pPr>
              <w:jc w:val="center"/>
              <w:rPr>
                <w:sz w:val="20"/>
                <w:szCs w:val="20"/>
              </w:rPr>
            </w:pPr>
            <w:r w:rsidRPr="00905FD8">
              <w:rPr>
                <w:sz w:val="20"/>
                <w:szCs w:val="20"/>
              </w:rPr>
              <w:t>62% agree TV creates positive atmosphere, 58% believe TV promotes harmony</w:t>
            </w:r>
          </w:p>
        </w:tc>
      </w:tr>
      <w:tr w:rsidR="003D3B53" w:rsidRPr="00905FD8" w14:paraId="2F967A1D" w14:textId="77777777" w:rsidTr="00EB506D">
        <w:tc>
          <w:tcPr>
            <w:tcW w:w="5353" w:type="dxa"/>
            <w:vAlign w:val="center"/>
          </w:tcPr>
          <w:p w14:paraId="144F2961" w14:textId="77777777" w:rsidR="003D3B53" w:rsidRPr="00905FD8" w:rsidRDefault="003D3B53" w:rsidP="00551B04">
            <w:pPr>
              <w:rPr>
                <w:sz w:val="20"/>
                <w:szCs w:val="20"/>
              </w:rPr>
            </w:pPr>
            <w:r w:rsidRPr="00905FD8">
              <w:rPr>
                <w:sz w:val="20"/>
                <w:szCs w:val="20"/>
              </w:rPr>
              <w:t># of media products in minorities languages</w:t>
            </w:r>
          </w:p>
        </w:tc>
        <w:tc>
          <w:tcPr>
            <w:tcW w:w="1134" w:type="dxa"/>
          </w:tcPr>
          <w:p w14:paraId="3BF32FBA" w14:textId="77777777" w:rsidR="003D3B53" w:rsidRPr="00905FD8" w:rsidRDefault="003D3B53" w:rsidP="00551B04">
            <w:pPr>
              <w:jc w:val="center"/>
              <w:rPr>
                <w:sz w:val="20"/>
                <w:szCs w:val="20"/>
              </w:rPr>
            </w:pPr>
            <w:r w:rsidRPr="00905FD8">
              <w:rPr>
                <w:sz w:val="20"/>
                <w:szCs w:val="20"/>
              </w:rPr>
              <w:t>0</w:t>
            </w:r>
          </w:p>
        </w:tc>
        <w:tc>
          <w:tcPr>
            <w:tcW w:w="2580" w:type="dxa"/>
          </w:tcPr>
          <w:p w14:paraId="7B7AC2F7" w14:textId="41AABFE7" w:rsidR="003D3B53" w:rsidRPr="00905FD8" w:rsidRDefault="003D3B53" w:rsidP="00551B04">
            <w:pPr>
              <w:jc w:val="center"/>
              <w:rPr>
                <w:sz w:val="20"/>
                <w:szCs w:val="20"/>
              </w:rPr>
            </w:pPr>
            <w:r w:rsidRPr="00905FD8">
              <w:rPr>
                <w:sz w:val="20"/>
                <w:szCs w:val="20"/>
              </w:rPr>
              <w:t xml:space="preserve">12 TV &amp; 48 </w:t>
            </w:r>
            <w:r w:rsidR="000503EF" w:rsidRPr="00905FD8">
              <w:rPr>
                <w:sz w:val="20"/>
                <w:szCs w:val="20"/>
              </w:rPr>
              <w:t>radio programs</w:t>
            </w:r>
            <w:r w:rsidRPr="00905FD8">
              <w:rPr>
                <w:sz w:val="20"/>
                <w:szCs w:val="20"/>
              </w:rPr>
              <w:t xml:space="preserve"> (10 Rus, 10 Uzb)</w:t>
            </w:r>
          </w:p>
        </w:tc>
      </w:tr>
      <w:tr w:rsidR="003D3B53" w:rsidRPr="00905FD8" w14:paraId="7640C819" w14:textId="77777777" w:rsidTr="00551B04">
        <w:tc>
          <w:tcPr>
            <w:tcW w:w="9067" w:type="dxa"/>
            <w:gridSpan w:val="3"/>
            <w:shd w:val="clear" w:color="auto" w:fill="D9D9D9" w:themeFill="background1" w:themeFillShade="D9"/>
          </w:tcPr>
          <w:p w14:paraId="3AD77218" w14:textId="77777777" w:rsidR="003D3B53" w:rsidRPr="00905FD8" w:rsidRDefault="003D3B53" w:rsidP="00551B04">
            <w:pPr>
              <w:rPr>
                <w:b/>
                <w:sz w:val="20"/>
                <w:szCs w:val="20"/>
              </w:rPr>
            </w:pPr>
            <w:r w:rsidRPr="00905FD8">
              <w:rPr>
                <w:sz w:val="20"/>
                <w:szCs w:val="20"/>
                <w:lang w:eastAsia="es-CO"/>
              </w:rPr>
              <w:t>PBF/KGZ/D-2: Youth for Peaceful Change</w:t>
            </w:r>
          </w:p>
        </w:tc>
      </w:tr>
      <w:tr w:rsidR="003D3B53" w:rsidRPr="00905FD8" w14:paraId="6226A699" w14:textId="77777777" w:rsidTr="00EB506D">
        <w:tc>
          <w:tcPr>
            <w:tcW w:w="5353" w:type="dxa"/>
          </w:tcPr>
          <w:p w14:paraId="2E496EEE" w14:textId="4DEC3BA7" w:rsidR="003D3B53" w:rsidRPr="00905FD8" w:rsidRDefault="003D3B53" w:rsidP="00551B04">
            <w:pPr>
              <w:rPr>
                <w:sz w:val="20"/>
                <w:szCs w:val="20"/>
              </w:rPr>
            </w:pPr>
            <w:r w:rsidRPr="00905FD8">
              <w:rPr>
                <w:sz w:val="20"/>
                <w:szCs w:val="20"/>
              </w:rPr>
              <w:t>Percent of youth who believe that diversity in society is an asset</w:t>
            </w:r>
            <w:r w:rsidR="00E76B44" w:rsidRPr="00905FD8">
              <w:rPr>
                <w:sz w:val="20"/>
                <w:szCs w:val="20"/>
              </w:rPr>
              <w:t xml:space="preserve"> </w:t>
            </w:r>
            <w:r w:rsidRPr="00905FD8">
              <w:rPr>
                <w:sz w:val="20"/>
                <w:szCs w:val="20"/>
              </w:rPr>
              <w:t>for the development of the country</w:t>
            </w:r>
          </w:p>
        </w:tc>
        <w:tc>
          <w:tcPr>
            <w:tcW w:w="1134" w:type="dxa"/>
          </w:tcPr>
          <w:p w14:paraId="52316013" w14:textId="77777777" w:rsidR="003D3B53" w:rsidRPr="00905FD8" w:rsidRDefault="003D3B53" w:rsidP="00551B04">
            <w:pPr>
              <w:jc w:val="center"/>
              <w:rPr>
                <w:sz w:val="20"/>
                <w:szCs w:val="20"/>
              </w:rPr>
            </w:pPr>
            <w:r w:rsidRPr="00905FD8">
              <w:rPr>
                <w:sz w:val="20"/>
                <w:szCs w:val="20"/>
              </w:rPr>
              <w:t>59%</w:t>
            </w:r>
          </w:p>
        </w:tc>
        <w:tc>
          <w:tcPr>
            <w:tcW w:w="2580" w:type="dxa"/>
          </w:tcPr>
          <w:p w14:paraId="4B3F9AE8" w14:textId="77777777" w:rsidR="003D3B53" w:rsidRPr="00905FD8" w:rsidRDefault="003D3B53" w:rsidP="00551B04">
            <w:pPr>
              <w:jc w:val="center"/>
              <w:rPr>
                <w:sz w:val="20"/>
                <w:szCs w:val="20"/>
              </w:rPr>
            </w:pPr>
            <w:r w:rsidRPr="00905FD8">
              <w:rPr>
                <w:sz w:val="20"/>
                <w:szCs w:val="20"/>
              </w:rPr>
              <w:t>65%</w:t>
            </w:r>
          </w:p>
        </w:tc>
      </w:tr>
    </w:tbl>
    <w:p w14:paraId="7FD22022" w14:textId="77777777" w:rsidR="0040604F" w:rsidRPr="00905FD8" w:rsidRDefault="0040604F" w:rsidP="00B87AEF"/>
    <w:p w14:paraId="3B27AF6A" w14:textId="2F03E990" w:rsidR="00591BE1" w:rsidRPr="00ED1DB8" w:rsidRDefault="009433A5" w:rsidP="009433A5">
      <w:pPr>
        <w:pStyle w:val="Caption"/>
      </w:pPr>
      <w:bookmarkStart w:id="42" w:name="_Toc489708576"/>
      <w:r>
        <w:t xml:space="preserve">Table </w:t>
      </w:r>
      <w:r w:rsidR="00592758">
        <w:fldChar w:fldCharType="begin"/>
      </w:r>
      <w:r w:rsidR="00592758">
        <w:instrText xml:space="preserve"> SEQ Table \* ARABIC </w:instrText>
      </w:r>
      <w:r w:rsidR="00592758">
        <w:fldChar w:fldCharType="separate"/>
      </w:r>
      <w:r>
        <w:rPr>
          <w:noProof/>
        </w:rPr>
        <w:t>10</w:t>
      </w:r>
      <w:r w:rsidR="00592758">
        <w:rPr>
          <w:noProof/>
        </w:rPr>
        <w:fldChar w:fldCharType="end"/>
      </w:r>
      <w:r w:rsidR="00591BE1" w:rsidRPr="00ED1DB8">
        <w:t>:</w:t>
      </w:r>
      <w:r w:rsidR="00E76B44" w:rsidRPr="00ED1DB8">
        <w:t xml:space="preserve"> </w:t>
      </w:r>
      <w:r w:rsidR="00591BE1" w:rsidRPr="00ED1DB8">
        <w:t>PPP Endline Outcome 3 Indicators</w:t>
      </w:r>
      <w:r w:rsidR="00A925B5" w:rsidRPr="00ED1DB8">
        <w:rPr>
          <w:rStyle w:val="FootnoteReference"/>
          <w:b w:val="0"/>
        </w:rPr>
        <w:footnoteReference w:id="53"/>
      </w:r>
      <w:bookmarkEnd w:id="42"/>
    </w:p>
    <w:tbl>
      <w:tblPr>
        <w:tblW w:w="8926"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gridCol w:w="1134"/>
        <w:gridCol w:w="1985"/>
      </w:tblGrid>
      <w:tr w:rsidR="00591BE1" w:rsidRPr="00905FD8" w14:paraId="6A68C9CF" w14:textId="77777777" w:rsidTr="00591BE1">
        <w:trPr>
          <w:trHeight w:val="300"/>
        </w:trPr>
        <w:tc>
          <w:tcPr>
            <w:tcW w:w="5807" w:type="dxa"/>
            <w:shd w:val="clear" w:color="auto" w:fill="C6D9F1" w:themeFill="text2" w:themeFillTint="33"/>
            <w:vAlign w:val="center"/>
          </w:tcPr>
          <w:p w14:paraId="7C81411B" w14:textId="77777777" w:rsidR="00591BE1" w:rsidRPr="00905FD8" w:rsidRDefault="00591BE1" w:rsidP="001B086B">
            <w:pPr>
              <w:jc w:val="center"/>
              <w:rPr>
                <w:b/>
                <w:bCs/>
                <w:color w:val="000000"/>
                <w:sz w:val="20"/>
                <w:szCs w:val="20"/>
                <w:lang w:eastAsia="es-CO"/>
              </w:rPr>
            </w:pPr>
            <w:r w:rsidRPr="00905FD8">
              <w:rPr>
                <w:b/>
                <w:bCs/>
                <w:color w:val="000000"/>
                <w:sz w:val="20"/>
                <w:szCs w:val="20"/>
                <w:lang w:eastAsia="es-CO"/>
              </w:rPr>
              <w:t>Indicator</w:t>
            </w:r>
          </w:p>
        </w:tc>
        <w:tc>
          <w:tcPr>
            <w:tcW w:w="1134" w:type="dxa"/>
            <w:shd w:val="clear" w:color="auto" w:fill="C6D9F1" w:themeFill="text2" w:themeFillTint="33"/>
            <w:vAlign w:val="center"/>
          </w:tcPr>
          <w:p w14:paraId="05ABB394" w14:textId="77777777" w:rsidR="00591BE1" w:rsidRPr="00905FD8" w:rsidRDefault="00591BE1" w:rsidP="001B086B">
            <w:pPr>
              <w:jc w:val="center"/>
              <w:rPr>
                <w:b/>
                <w:bCs/>
                <w:color w:val="000000"/>
                <w:sz w:val="20"/>
                <w:szCs w:val="20"/>
                <w:lang w:eastAsia="es-CO"/>
              </w:rPr>
            </w:pPr>
            <w:r w:rsidRPr="00905FD8">
              <w:rPr>
                <w:b/>
                <w:bCs/>
                <w:color w:val="000000"/>
                <w:sz w:val="20"/>
                <w:szCs w:val="20"/>
                <w:lang w:eastAsia="es-CO"/>
              </w:rPr>
              <w:t>2015</w:t>
            </w:r>
          </w:p>
        </w:tc>
        <w:tc>
          <w:tcPr>
            <w:tcW w:w="1985" w:type="dxa"/>
            <w:shd w:val="clear" w:color="auto" w:fill="C6D9F1" w:themeFill="text2" w:themeFillTint="33"/>
            <w:vAlign w:val="center"/>
          </w:tcPr>
          <w:p w14:paraId="2714F787" w14:textId="77777777" w:rsidR="00591BE1" w:rsidRPr="00905FD8" w:rsidRDefault="00591BE1" w:rsidP="001B086B">
            <w:pPr>
              <w:jc w:val="center"/>
              <w:rPr>
                <w:b/>
                <w:bCs/>
                <w:color w:val="000000"/>
                <w:sz w:val="20"/>
                <w:szCs w:val="20"/>
                <w:lang w:eastAsia="es-CO"/>
              </w:rPr>
            </w:pPr>
            <w:r w:rsidRPr="00905FD8">
              <w:rPr>
                <w:b/>
                <w:bCs/>
                <w:color w:val="000000"/>
                <w:sz w:val="20"/>
                <w:szCs w:val="20"/>
                <w:lang w:eastAsia="es-CO"/>
              </w:rPr>
              <w:t>2016</w:t>
            </w:r>
          </w:p>
        </w:tc>
      </w:tr>
      <w:tr w:rsidR="00591BE1" w:rsidRPr="00905FD8" w14:paraId="2FE5CF51" w14:textId="77777777" w:rsidTr="00591BE1">
        <w:trPr>
          <w:trHeight w:val="1200"/>
        </w:trPr>
        <w:tc>
          <w:tcPr>
            <w:tcW w:w="5807" w:type="dxa"/>
            <w:shd w:val="clear" w:color="auto" w:fill="auto"/>
            <w:vAlign w:val="center"/>
          </w:tcPr>
          <w:p w14:paraId="51130D40" w14:textId="77777777" w:rsidR="00591BE1" w:rsidRPr="00905FD8" w:rsidRDefault="00591BE1" w:rsidP="001B086B">
            <w:pPr>
              <w:pStyle w:val="TABLE"/>
              <w:rPr>
                <w:lang w:eastAsia="es-CO"/>
              </w:rPr>
            </w:pPr>
            <w:r w:rsidRPr="00905FD8">
              <w:rPr>
                <w:lang w:eastAsia="es-CO"/>
              </w:rPr>
              <w:t>3.1 Percentage of students, teachers, administrators and parents connected to MLE schools who increasingly value MLE</w:t>
            </w:r>
          </w:p>
        </w:tc>
        <w:tc>
          <w:tcPr>
            <w:tcW w:w="1134" w:type="dxa"/>
            <w:shd w:val="clear" w:color="auto" w:fill="auto"/>
            <w:vAlign w:val="center"/>
          </w:tcPr>
          <w:p w14:paraId="62F01E2C" w14:textId="77777777" w:rsidR="00591BE1" w:rsidRPr="00905FD8" w:rsidRDefault="00591BE1" w:rsidP="001B086B">
            <w:pPr>
              <w:pStyle w:val="TABLE"/>
              <w:rPr>
                <w:lang w:eastAsia="es-CO"/>
              </w:rPr>
            </w:pPr>
            <w:r w:rsidRPr="00905FD8">
              <w:rPr>
                <w:lang w:eastAsia="es-CO"/>
              </w:rPr>
              <w:t xml:space="preserve">Students: 78%, Parents 18%, </w:t>
            </w:r>
          </w:p>
        </w:tc>
        <w:tc>
          <w:tcPr>
            <w:tcW w:w="1985" w:type="dxa"/>
            <w:shd w:val="clear" w:color="auto" w:fill="auto"/>
            <w:vAlign w:val="center"/>
          </w:tcPr>
          <w:p w14:paraId="30C27A97" w14:textId="77777777" w:rsidR="00591BE1" w:rsidRPr="00905FD8" w:rsidRDefault="00591BE1" w:rsidP="001B086B">
            <w:pPr>
              <w:pStyle w:val="TABLE"/>
              <w:rPr>
                <w:lang w:eastAsia="es-CO"/>
              </w:rPr>
            </w:pPr>
            <w:r w:rsidRPr="00905FD8">
              <w:rPr>
                <w:lang w:eastAsia="es-CO"/>
              </w:rPr>
              <w:t>Students 87%, Parents 85%</w:t>
            </w:r>
          </w:p>
        </w:tc>
      </w:tr>
      <w:tr w:rsidR="00591BE1" w:rsidRPr="00905FD8" w14:paraId="37897BEF" w14:textId="77777777" w:rsidTr="00591BE1">
        <w:trPr>
          <w:trHeight w:val="600"/>
        </w:trPr>
        <w:tc>
          <w:tcPr>
            <w:tcW w:w="5807" w:type="dxa"/>
            <w:shd w:val="clear" w:color="auto" w:fill="auto"/>
            <w:vAlign w:val="center"/>
          </w:tcPr>
          <w:p w14:paraId="1E4F35D0" w14:textId="23D6EB6D" w:rsidR="00591BE1" w:rsidRPr="00905FD8" w:rsidRDefault="00591BE1" w:rsidP="001B086B">
            <w:pPr>
              <w:pStyle w:val="TABLE"/>
              <w:rPr>
                <w:lang w:eastAsia="es-CO"/>
              </w:rPr>
            </w:pPr>
            <w:r w:rsidRPr="00905FD8">
              <w:rPr>
                <w:lang w:eastAsia="es-CO"/>
              </w:rPr>
              <w:t>3.3 Public perception of the media as a vehicle for diversity</w:t>
            </w:r>
            <w:r w:rsidR="00F71AE4">
              <w:rPr>
                <w:rStyle w:val="FootnoteReference"/>
                <w:lang w:eastAsia="es-CO"/>
              </w:rPr>
              <w:footnoteReference w:id="54"/>
            </w:r>
          </w:p>
        </w:tc>
        <w:tc>
          <w:tcPr>
            <w:tcW w:w="1134" w:type="dxa"/>
            <w:shd w:val="clear" w:color="auto" w:fill="auto"/>
            <w:vAlign w:val="center"/>
          </w:tcPr>
          <w:p w14:paraId="5FD028CE" w14:textId="312746DE" w:rsidR="00591BE1" w:rsidRPr="00905FD8" w:rsidRDefault="00591BE1" w:rsidP="00B42A35">
            <w:pPr>
              <w:pStyle w:val="TABLE"/>
              <w:jc w:val="center"/>
              <w:rPr>
                <w:lang w:eastAsia="es-CO"/>
              </w:rPr>
            </w:pPr>
            <w:r w:rsidRPr="00905FD8">
              <w:rPr>
                <w:lang w:eastAsia="es-CO"/>
              </w:rPr>
              <w:t>1</w:t>
            </w:r>
            <w:r w:rsidR="00B42A35">
              <w:rPr>
                <w:lang w:eastAsia="es-CO"/>
              </w:rPr>
              <w:t>.</w:t>
            </w:r>
            <w:r w:rsidRPr="00905FD8">
              <w:rPr>
                <w:lang w:eastAsia="es-CO"/>
              </w:rPr>
              <w:t>4</w:t>
            </w:r>
          </w:p>
        </w:tc>
        <w:tc>
          <w:tcPr>
            <w:tcW w:w="1985" w:type="dxa"/>
            <w:shd w:val="clear" w:color="auto" w:fill="auto"/>
            <w:vAlign w:val="center"/>
          </w:tcPr>
          <w:p w14:paraId="4FBA422C" w14:textId="60CE3B03" w:rsidR="00591BE1" w:rsidRPr="00905FD8" w:rsidRDefault="00591BE1" w:rsidP="00B42A35">
            <w:pPr>
              <w:pStyle w:val="TABLE"/>
              <w:jc w:val="center"/>
              <w:rPr>
                <w:lang w:eastAsia="es-CO"/>
              </w:rPr>
            </w:pPr>
            <w:r w:rsidRPr="00905FD8">
              <w:rPr>
                <w:lang w:eastAsia="es-CO"/>
              </w:rPr>
              <w:t>1</w:t>
            </w:r>
            <w:r w:rsidR="00B42A35">
              <w:rPr>
                <w:lang w:eastAsia="es-CO"/>
              </w:rPr>
              <w:t>.</w:t>
            </w:r>
            <w:r w:rsidRPr="00905FD8">
              <w:rPr>
                <w:lang w:eastAsia="es-CO"/>
              </w:rPr>
              <w:t>6</w:t>
            </w:r>
          </w:p>
        </w:tc>
      </w:tr>
      <w:tr w:rsidR="00591BE1" w:rsidRPr="00905FD8" w14:paraId="7EDC1B4A" w14:textId="77777777" w:rsidTr="00591BE1">
        <w:trPr>
          <w:trHeight w:val="600"/>
        </w:trPr>
        <w:tc>
          <w:tcPr>
            <w:tcW w:w="5807" w:type="dxa"/>
            <w:shd w:val="clear" w:color="auto" w:fill="auto"/>
            <w:vAlign w:val="center"/>
          </w:tcPr>
          <w:p w14:paraId="30645385" w14:textId="307DC7F0" w:rsidR="00591BE1" w:rsidRPr="00905FD8" w:rsidRDefault="00591BE1" w:rsidP="00081E40">
            <w:pPr>
              <w:pStyle w:val="TABLE"/>
              <w:rPr>
                <w:lang w:eastAsia="es-CO"/>
              </w:rPr>
            </w:pPr>
            <w:r w:rsidRPr="00905FD8">
              <w:rPr>
                <w:lang w:eastAsia="es-CO"/>
              </w:rPr>
              <w:t>3.4 P</w:t>
            </w:r>
            <w:r w:rsidR="00081E40">
              <w:rPr>
                <w:lang w:eastAsia="es-CO"/>
              </w:rPr>
              <w:t xml:space="preserve">ositive </w:t>
            </w:r>
            <w:r w:rsidRPr="00905FD8">
              <w:rPr>
                <w:lang w:eastAsia="es-CO"/>
              </w:rPr>
              <w:t xml:space="preserve">disposition </w:t>
            </w:r>
            <w:r w:rsidR="00081E40">
              <w:rPr>
                <w:lang w:eastAsia="es-CO"/>
              </w:rPr>
              <w:t xml:space="preserve">of citizens </w:t>
            </w:r>
            <w:r w:rsidRPr="00905FD8">
              <w:rPr>
                <w:lang w:eastAsia="es-CO"/>
              </w:rPr>
              <w:t>toward "others"</w:t>
            </w:r>
            <w:r w:rsidR="00F71AE4">
              <w:rPr>
                <w:rStyle w:val="FootnoteReference"/>
                <w:lang w:eastAsia="es-CO"/>
              </w:rPr>
              <w:footnoteReference w:id="55"/>
            </w:r>
          </w:p>
        </w:tc>
        <w:tc>
          <w:tcPr>
            <w:tcW w:w="1134" w:type="dxa"/>
            <w:shd w:val="clear" w:color="auto" w:fill="auto"/>
            <w:vAlign w:val="center"/>
          </w:tcPr>
          <w:p w14:paraId="13E4EB0A" w14:textId="77777777" w:rsidR="00591BE1" w:rsidRPr="00905FD8" w:rsidRDefault="00591BE1" w:rsidP="001B086B">
            <w:pPr>
              <w:pStyle w:val="TABLE"/>
              <w:jc w:val="center"/>
              <w:rPr>
                <w:lang w:eastAsia="es-CO"/>
              </w:rPr>
            </w:pPr>
            <w:r w:rsidRPr="00905FD8">
              <w:rPr>
                <w:lang w:eastAsia="es-CO"/>
              </w:rPr>
              <w:t>0.87</w:t>
            </w:r>
          </w:p>
        </w:tc>
        <w:tc>
          <w:tcPr>
            <w:tcW w:w="1985" w:type="dxa"/>
            <w:shd w:val="clear" w:color="auto" w:fill="auto"/>
            <w:vAlign w:val="center"/>
          </w:tcPr>
          <w:p w14:paraId="50198A51" w14:textId="77777777" w:rsidR="00591BE1" w:rsidRPr="00905FD8" w:rsidRDefault="00591BE1" w:rsidP="001B086B">
            <w:pPr>
              <w:pStyle w:val="TABLE"/>
              <w:jc w:val="center"/>
              <w:rPr>
                <w:lang w:eastAsia="es-CO"/>
              </w:rPr>
            </w:pPr>
            <w:r w:rsidRPr="00905FD8">
              <w:rPr>
                <w:lang w:eastAsia="es-CO"/>
              </w:rPr>
              <w:t>0.62</w:t>
            </w:r>
          </w:p>
        </w:tc>
      </w:tr>
      <w:tr w:rsidR="00591BE1" w:rsidRPr="00905FD8" w14:paraId="3C18048C" w14:textId="77777777" w:rsidTr="00591BE1">
        <w:trPr>
          <w:trHeight w:val="600"/>
        </w:trPr>
        <w:tc>
          <w:tcPr>
            <w:tcW w:w="5807" w:type="dxa"/>
            <w:shd w:val="clear" w:color="auto" w:fill="auto"/>
            <w:vAlign w:val="center"/>
          </w:tcPr>
          <w:p w14:paraId="5D0FEC3A" w14:textId="2212EA9A" w:rsidR="00591BE1" w:rsidRPr="00905FD8" w:rsidRDefault="00591BE1" w:rsidP="001B086B">
            <w:pPr>
              <w:pStyle w:val="TABLE"/>
              <w:rPr>
                <w:lang w:eastAsia="es-CO"/>
              </w:rPr>
            </w:pPr>
            <w:r w:rsidRPr="00905FD8">
              <w:rPr>
                <w:lang w:eastAsia="es-CO"/>
              </w:rPr>
              <w:t>Percentage of respondents who report significant positive</w:t>
            </w:r>
            <w:r w:rsidR="00F71AE4">
              <w:rPr>
                <w:lang w:eastAsia="es-CO"/>
              </w:rPr>
              <w:t xml:space="preserve"> change in</w:t>
            </w:r>
            <w:r w:rsidRPr="00905FD8">
              <w:rPr>
                <w:lang w:eastAsia="es-CO"/>
              </w:rPr>
              <w:t xml:space="preserve"> ethnic relations</w:t>
            </w:r>
          </w:p>
        </w:tc>
        <w:tc>
          <w:tcPr>
            <w:tcW w:w="1134" w:type="dxa"/>
            <w:shd w:val="clear" w:color="auto" w:fill="auto"/>
            <w:vAlign w:val="center"/>
          </w:tcPr>
          <w:p w14:paraId="46E66122" w14:textId="77777777" w:rsidR="00591BE1" w:rsidRPr="00905FD8" w:rsidRDefault="00591BE1" w:rsidP="001B086B">
            <w:pPr>
              <w:pStyle w:val="TABLE"/>
              <w:jc w:val="center"/>
              <w:rPr>
                <w:lang w:eastAsia="es-CO"/>
              </w:rPr>
            </w:pPr>
            <w:r w:rsidRPr="00905FD8">
              <w:rPr>
                <w:lang w:eastAsia="es-CO"/>
              </w:rPr>
              <w:t>42%</w:t>
            </w:r>
          </w:p>
        </w:tc>
        <w:tc>
          <w:tcPr>
            <w:tcW w:w="1985" w:type="dxa"/>
            <w:shd w:val="clear" w:color="auto" w:fill="auto"/>
            <w:vAlign w:val="center"/>
          </w:tcPr>
          <w:p w14:paraId="0F293D0E" w14:textId="77777777" w:rsidR="00591BE1" w:rsidRPr="00905FD8" w:rsidRDefault="00591BE1" w:rsidP="001B086B">
            <w:pPr>
              <w:pStyle w:val="TABLE"/>
              <w:jc w:val="center"/>
              <w:rPr>
                <w:lang w:eastAsia="es-CO"/>
              </w:rPr>
            </w:pPr>
            <w:r w:rsidRPr="00905FD8">
              <w:rPr>
                <w:lang w:eastAsia="es-CO"/>
              </w:rPr>
              <w:t>81%</w:t>
            </w:r>
          </w:p>
        </w:tc>
      </w:tr>
    </w:tbl>
    <w:p w14:paraId="00734D20" w14:textId="77777777" w:rsidR="00591BE1" w:rsidRPr="00905FD8" w:rsidRDefault="00591BE1" w:rsidP="00591BE1">
      <w:pPr>
        <w:pStyle w:val="NormalNumbered"/>
        <w:numPr>
          <w:ilvl w:val="0"/>
          <w:numId w:val="0"/>
        </w:numPr>
      </w:pPr>
    </w:p>
    <w:p w14:paraId="62626511" w14:textId="77777777" w:rsidR="00EB506D" w:rsidRPr="00905FD8" w:rsidRDefault="00EB506D" w:rsidP="00EB506D">
      <w:pPr>
        <w:pStyle w:val="Heading3"/>
        <w:rPr>
          <w:lang w:val="en-US"/>
        </w:rPr>
      </w:pPr>
      <w:bookmarkStart w:id="43" w:name="_Toc489809480"/>
      <w:r w:rsidRPr="00905FD8">
        <w:rPr>
          <w:lang w:val="en-US"/>
        </w:rPr>
        <w:t>Synergies across the PPP</w:t>
      </w:r>
      <w:bookmarkEnd w:id="43"/>
    </w:p>
    <w:p w14:paraId="73CC2FF7" w14:textId="39FE894C" w:rsidR="00867DB2" w:rsidRPr="00905FD8" w:rsidRDefault="00425D0E" w:rsidP="00867DB2">
      <w:pPr>
        <w:pStyle w:val="NormalNumbered"/>
      </w:pPr>
      <w:r w:rsidRPr="00905FD8">
        <w:t xml:space="preserve">In addition to direct impacts, the </w:t>
      </w:r>
      <w:r w:rsidR="007F0A69" w:rsidRPr="00905FD8">
        <w:t xml:space="preserve">evaluation team observed three levels of synergies during </w:t>
      </w:r>
      <w:r w:rsidR="00611D3B" w:rsidRPr="00905FD8">
        <w:t>field mission</w:t>
      </w:r>
      <w:r w:rsidR="007F0A69" w:rsidRPr="00905FD8">
        <w:t xml:space="preserve"> observations which </w:t>
      </w:r>
      <w:r w:rsidR="00FA49FF" w:rsidRPr="00905FD8">
        <w:t xml:space="preserve">appeared to </w:t>
      </w:r>
      <w:r w:rsidR="007F0A69" w:rsidRPr="00905FD8">
        <w:t>enhance</w:t>
      </w:r>
      <w:r w:rsidR="00FA49FF" w:rsidRPr="00905FD8">
        <w:t xml:space="preserve"> the degree of</w:t>
      </w:r>
      <w:r w:rsidR="007F0A69" w:rsidRPr="00905FD8">
        <w:t xml:space="preserve"> </w:t>
      </w:r>
      <w:r w:rsidRPr="00905FD8">
        <w:t>impact</w:t>
      </w:r>
      <w:r w:rsidR="00FA49FF" w:rsidRPr="00905FD8">
        <w:t xml:space="preserve"> in the PPP</w:t>
      </w:r>
      <w:r w:rsidRPr="00905FD8">
        <w:t>.</w:t>
      </w:r>
      <w:r w:rsidR="00E76B44" w:rsidRPr="00905FD8">
        <w:t xml:space="preserve"> </w:t>
      </w:r>
      <w:r w:rsidR="00FA49FF" w:rsidRPr="00905FD8">
        <w:t>These included synergies between PPP Outcomes, Synergies between projects, and synergies between instruments.</w:t>
      </w:r>
      <w:r w:rsidR="00E76B44" w:rsidRPr="00905FD8">
        <w:t xml:space="preserve"> </w:t>
      </w:r>
    </w:p>
    <w:p w14:paraId="215C1CD2" w14:textId="6811F23D" w:rsidR="00867DB2" w:rsidRPr="00905FD8" w:rsidRDefault="00231194" w:rsidP="00695E3B">
      <w:pPr>
        <w:pStyle w:val="NormalNumbered"/>
      </w:pPr>
      <w:r w:rsidRPr="00D1447E">
        <w:rPr>
          <w:u w:val="single"/>
        </w:rPr>
        <w:t>Synergies between PPP Outcomes</w:t>
      </w:r>
      <w:r w:rsidRPr="00905FD8">
        <w:t>.</w:t>
      </w:r>
      <w:r w:rsidR="00E76B44" w:rsidRPr="00905FD8">
        <w:t xml:space="preserve"> </w:t>
      </w:r>
      <w:r w:rsidR="007F0A69" w:rsidRPr="00905FD8">
        <w:t xml:space="preserve">An analysis of the theories of change </w:t>
      </w:r>
      <w:r w:rsidR="00D1447E">
        <w:t>is</w:t>
      </w:r>
      <w:r w:rsidR="004B1D5F">
        <w:t xml:space="preserve"> described in more detail in Annex 8 and section 4.2.4.</w:t>
      </w:r>
      <w:r w:rsidR="00011DFE">
        <w:t xml:space="preserve"> </w:t>
      </w:r>
      <w:r w:rsidR="00D1447E">
        <w:t>T</w:t>
      </w:r>
      <w:r w:rsidR="004B1D5F">
        <w:t xml:space="preserve">he analysis showed that </w:t>
      </w:r>
      <w:r w:rsidR="00867DB2" w:rsidRPr="00905FD8">
        <w:t xml:space="preserve">from Outcome 1 to Outcome 3, a sequential logic </w:t>
      </w:r>
      <w:r w:rsidR="00870240">
        <w:t xml:space="preserve">existed </w:t>
      </w:r>
      <w:r w:rsidR="00867DB2" w:rsidRPr="00905FD8">
        <w:t xml:space="preserve">that </w:t>
      </w:r>
      <w:r w:rsidR="004B1D5F">
        <w:t xml:space="preserve">should have fostered </w:t>
      </w:r>
      <w:r w:rsidR="00867DB2" w:rsidRPr="00905FD8">
        <w:t>complementary interventions.</w:t>
      </w:r>
      <w:r w:rsidR="00E76B44" w:rsidRPr="00905FD8">
        <w:t xml:space="preserve"> </w:t>
      </w:r>
      <w:r w:rsidR="00EB506D" w:rsidRPr="00905FD8">
        <w:t xml:space="preserve">Evidence of positive impacts in </w:t>
      </w:r>
      <w:r w:rsidR="00C62D3C">
        <w:t xml:space="preserve">synergies across interventions </w:t>
      </w:r>
      <w:r w:rsidR="002B4515">
        <w:t>was</w:t>
      </w:r>
      <w:r w:rsidR="00C62D3C">
        <w:t xml:space="preserve"> found by the evaluation team to exist between </w:t>
      </w:r>
      <w:r w:rsidR="00EB506D" w:rsidRPr="00905FD8">
        <w:t>Outcome 1 and 2</w:t>
      </w:r>
      <w:r w:rsidR="00C62D3C">
        <w:t>.</w:t>
      </w:r>
      <w:r w:rsidR="00011DFE">
        <w:t xml:space="preserve"> </w:t>
      </w:r>
      <w:r w:rsidR="00EB506D" w:rsidRPr="00905FD8">
        <w:t>For instance, it was frequently mentioned in interviews and focus group discussions in the southern provinces visited by the evaluation team that state orders enacting policy or legal changes were critical</w:t>
      </w:r>
      <w:r w:rsidR="00870240">
        <w:t>ly</w:t>
      </w:r>
      <w:r w:rsidR="00EB506D" w:rsidRPr="00905FD8">
        <w:t xml:space="preserve"> importan</w:t>
      </w:r>
      <w:r w:rsidR="00870240">
        <w:t>t</w:t>
      </w:r>
      <w:r w:rsidR="00EB506D" w:rsidRPr="00905FD8">
        <w:t xml:space="preserve"> for action by the LSGs, at the same time that community mobilization/capacity development (including by other projects) stimulated greater community engagement and responsiveness by local authorities.</w:t>
      </w:r>
      <w:r w:rsidR="00E76B44" w:rsidRPr="00905FD8">
        <w:t xml:space="preserve"> </w:t>
      </w:r>
      <w:r w:rsidR="00EB506D" w:rsidRPr="00905FD8">
        <w:t xml:space="preserve">In other words, it appeared that </w:t>
      </w:r>
      <w:r w:rsidR="00867DB2" w:rsidRPr="00905FD8">
        <w:t>developing legislation increasing the responsibilities of LSGs for inter-ethnic relations</w:t>
      </w:r>
      <w:r w:rsidR="00EB506D" w:rsidRPr="00905FD8">
        <w:t xml:space="preserve"> (Outcome 1)</w:t>
      </w:r>
      <w:r w:rsidR="00867DB2" w:rsidRPr="00905FD8">
        <w:t xml:space="preserve"> created a demand f</w:t>
      </w:r>
      <w:r w:rsidR="00EB506D" w:rsidRPr="00905FD8">
        <w:t>or increased capacity building (Outcome 2).</w:t>
      </w:r>
      <w:r w:rsidR="00E76B44" w:rsidRPr="00905FD8">
        <w:t xml:space="preserve"> </w:t>
      </w:r>
      <w:r w:rsidR="00EB506D" w:rsidRPr="00905FD8">
        <w:t>Thus the two outcomes together had a more positive effect than either would have individually.</w:t>
      </w:r>
      <w:r w:rsidR="00867DB2" w:rsidRPr="00905FD8">
        <w:t xml:space="preserve"> </w:t>
      </w:r>
    </w:p>
    <w:p w14:paraId="218CA9BC" w14:textId="29376EFB" w:rsidR="00231194" w:rsidRPr="00905FD8" w:rsidRDefault="00231194" w:rsidP="00695E3B">
      <w:pPr>
        <w:pStyle w:val="NormalNumbered"/>
      </w:pPr>
      <w:r w:rsidRPr="00C62D3C">
        <w:rPr>
          <w:u w:val="single"/>
        </w:rPr>
        <w:t>Synergies between projects at the local level</w:t>
      </w:r>
      <w:r w:rsidRPr="00905FD8">
        <w:t>.</w:t>
      </w:r>
      <w:r w:rsidR="00E76B44" w:rsidRPr="00905FD8">
        <w:t xml:space="preserve"> </w:t>
      </w:r>
      <w:r w:rsidR="00F71AE4">
        <w:t xml:space="preserve">Although the Theories of Change for individual projects were developed as stand-alone frameworks, </w:t>
      </w:r>
      <w:r w:rsidR="007172C7" w:rsidRPr="00905FD8">
        <w:t>the f</w:t>
      </w:r>
      <w:r w:rsidRPr="00905FD8">
        <w:t xml:space="preserve">ield mission observations </w:t>
      </w:r>
      <w:r w:rsidR="00867DB2" w:rsidRPr="00905FD8">
        <w:t xml:space="preserve">observed </w:t>
      </w:r>
      <w:r w:rsidRPr="00905FD8">
        <w:t xml:space="preserve">positive synergies when multiple projects </w:t>
      </w:r>
      <w:r w:rsidR="007172C7" w:rsidRPr="00905FD8">
        <w:t>were</w:t>
      </w:r>
      <w:r w:rsidRPr="00905FD8">
        <w:t xml:space="preserve"> implemented </w:t>
      </w:r>
      <w:r w:rsidR="00543F7B">
        <w:t>at</w:t>
      </w:r>
      <w:r w:rsidR="00543F7B" w:rsidRPr="00905FD8">
        <w:t xml:space="preserve"> </w:t>
      </w:r>
      <w:r w:rsidRPr="00905FD8">
        <w:t>the local level but targeting different actors.</w:t>
      </w:r>
      <w:r w:rsidR="00E76B44" w:rsidRPr="00905FD8">
        <w:t xml:space="preserve"> </w:t>
      </w:r>
      <w:r w:rsidRPr="00905FD8">
        <w:t>In particular, there seemed to be enhanced positive effects when LSG strengthening (especially on inclusive budgeting processes), women’s mobilization and youth mobilization occurred within the same municipality.</w:t>
      </w:r>
      <w:r w:rsidR="00E76B44" w:rsidRPr="00905FD8">
        <w:t xml:space="preserve"> </w:t>
      </w:r>
      <w:r w:rsidRPr="00905FD8">
        <w:t xml:space="preserve">This same dynamic was </w:t>
      </w:r>
      <w:r w:rsidR="00EB506D" w:rsidRPr="00905FD8">
        <w:t xml:space="preserve">also </w:t>
      </w:r>
      <w:r w:rsidRPr="00905FD8">
        <w:t xml:space="preserve">identified in oversight group </w:t>
      </w:r>
      <w:r w:rsidR="00EB506D" w:rsidRPr="00905FD8">
        <w:t>reports</w:t>
      </w:r>
      <w:r w:rsidRPr="00905FD8">
        <w:t xml:space="preserve"> during the PPP implementation phase.</w:t>
      </w:r>
      <w:r w:rsidR="00E76B44" w:rsidRPr="00905FD8">
        <w:t xml:space="preserve"> </w:t>
      </w:r>
      <w:r w:rsidRPr="00905FD8">
        <w:t>The quantitative studies were not able to disaggregate local level PPP indicators by number of projects implemented, but this would be a worthwhile consideration to build into the baseline approaches for the next PRF cycle to confirm this observed qualitative pattern.</w:t>
      </w:r>
      <w:r w:rsidR="00E76B44" w:rsidRPr="00905FD8">
        <w:t xml:space="preserve"> </w:t>
      </w:r>
    </w:p>
    <w:p w14:paraId="2C585CE7" w14:textId="7B2ABE7A" w:rsidR="00231194" w:rsidRPr="00905FD8" w:rsidRDefault="00231194" w:rsidP="00FA1F88">
      <w:pPr>
        <w:pStyle w:val="NormalNumbered"/>
      </w:pPr>
      <w:r w:rsidRPr="00905FD8">
        <w:rPr>
          <w:u w:val="single"/>
        </w:rPr>
        <w:t>Instrumental synergies</w:t>
      </w:r>
      <w:r w:rsidRPr="00905FD8">
        <w:t>.</w:t>
      </w:r>
      <w:r w:rsidR="00E76B44" w:rsidRPr="00905FD8">
        <w:t xml:space="preserve"> </w:t>
      </w:r>
      <w:r w:rsidR="00867DB2" w:rsidRPr="00905FD8">
        <w:t xml:space="preserve">Although not specifically </w:t>
      </w:r>
      <w:r w:rsidR="00D57D8F" w:rsidRPr="00905FD8">
        <w:t xml:space="preserve">articulated in the theories of change, </w:t>
      </w:r>
      <w:r w:rsidR="00FA49FF" w:rsidRPr="00905FD8">
        <w:t>some</w:t>
      </w:r>
      <w:r w:rsidR="00D57D8F" w:rsidRPr="00905FD8">
        <w:t xml:space="preserve"> of the projects included providing a combination of </w:t>
      </w:r>
      <w:r w:rsidRPr="00905FD8">
        <w:rPr>
          <w:color w:val="000000" w:themeColor="text1"/>
        </w:rPr>
        <w:t>soft elements (trainings, awareness</w:t>
      </w:r>
      <w:r w:rsidR="00F452CA" w:rsidRPr="00905FD8">
        <w:rPr>
          <w:color w:val="000000" w:themeColor="text1"/>
        </w:rPr>
        <w:t>-</w:t>
      </w:r>
      <w:r w:rsidRPr="00905FD8">
        <w:rPr>
          <w:color w:val="000000" w:themeColor="text1"/>
        </w:rPr>
        <w:t>raising, and communication) and hard/tangible elements (infrastructure – water, electricity, buildings/refurbishment; revenue generation/job creation)</w:t>
      </w:r>
      <w:r w:rsidR="00D57D8F" w:rsidRPr="00905FD8">
        <w:rPr>
          <w:color w:val="000000" w:themeColor="text1"/>
        </w:rPr>
        <w:t>.</w:t>
      </w:r>
      <w:r w:rsidR="00E76B44" w:rsidRPr="00905FD8">
        <w:rPr>
          <w:color w:val="000000" w:themeColor="text1"/>
        </w:rPr>
        <w:t xml:space="preserve"> </w:t>
      </w:r>
      <w:r w:rsidR="00FA49FF" w:rsidRPr="00905FD8">
        <w:rPr>
          <w:color w:val="000000" w:themeColor="text1"/>
        </w:rPr>
        <w:t>Meanwhile, some of the</w:t>
      </w:r>
      <w:r w:rsidR="00D57D8F" w:rsidRPr="00905FD8">
        <w:rPr>
          <w:color w:val="000000" w:themeColor="text1"/>
        </w:rPr>
        <w:t xml:space="preserve"> projects only included soft elements </w:t>
      </w:r>
      <w:r w:rsidR="00FA49FF" w:rsidRPr="00905FD8">
        <w:rPr>
          <w:color w:val="000000" w:themeColor="text1"/>
        </w:rPr>
        <w:t>(trainings, awareness</w:t>
      </w:r>
      <w:r w:rsidR="00F452CA" w:rsidRPr="00905FD8">
        <w:rPr>
          <w:color w:val="000000" w:themeColor="text1"/>
        </w:rPr>
        <w:t>-</w:t>
      </w:r>
      <w:r w:rsidR="00FA49FF" w:rsidRPr="00905FD8">
        <w:rPr>
          <w:color w:val="000000" w:themeColor="text1"/>
        </w:rPr>
        <w:t xml:space="preserve">raising) and </w:t>
      </w:r>
      <w:r w:rsidR="00D57D8F" w:rsidRPr="00905FD8">
        <w:rPr>
          <w:color w:val="000000" w:themeColor="text1"/>
        </w:rPr>
        <w:t xml:space="preserve">others </w:t>
      </w:r>
      <w:r w:rsidR="00FA49FF" w:rsidRPr="00905FD8">
        <w:rPr>
          <w:color w:val="000000" w:themeColor="text1"/>
        </w:rPr>
        <w:t>only</w:t>
      </w:r>
      <w:r w:rsidR="00D57D8F" w:rsidRPr="00905FD8">
        <w:rPr>
          <w:color w:val="000000" w:themeColor="text1"/>
        </w:rPr>
        <w:t xml:space="preserve"> emphasized hard elements.</w:t>
      </w:r>
      <w:r w:rsidR="00E76B44" w:rsidRPr="00905FD8">
        <w:rPr>
          <w:color w:val="000000" w:themeColor="text1"/>
        </w:rPr>
        <w:t xml:space="preserve"> </w:t>
      </w:r>
      <w:r w:rsidR="00FA49FF" w:rsidRPr="00905FD8">
        <w:rPr>
          <w:color w:val="000000" w:themeColor="text1"/>
        </w:rPr>
        <w:t xml:space="preserve">The evaluation team observed that there seemed to be </w:t>
      </w:r>
      <w:r w:rsidR="008B7FCD">
        <w:rPr>
          <w:color w:val="000000" w:themeColor="text1"/>
        </w:rPr>
        <w:t xml:space="preserve">different degrees of impact </w:t>
      </w:r>
      <w:r w:rsidR="00FA49FF" w:rsidRPr="00905FD8">
        <w:rPr>
          <w:color w:val="000000" w:themeColor="text1"/>
        </w:rPr>
        <w:t>between these three types of approaches.</w:t>
      </w:r>
      <w:r w:rsidR="00E76B44" w:rsidRPr="00905FD8">
        <w:rPr>
          <w:color w:val="000000" w:themeColor="text1"/>
        </w:rPr>
        <w:t xml:space="preserve"> </w:t>
      </w:r>
      <w:r w:rsidR="00543F7B">
        <w:rPr>
          <w:color w:val="000000" w:themeColor="text1"/>
        </w:rPr>
        <w:t>P</w:t>
      </w:r>
      <w:r w:rsidR="00FA49FF" w:rsidRPr="00905FD8">
        <w:rPr>
          <w:color w:val="000000" w:themeColor="text1"/>
        </w:rPr>
        <w:t xml:space="preserve">rojects that </w:t>
      </w:r>
      <w:r w:rsidR="00543F7B">
        <w:rPr>
          <w:color w:val="000000" w:themeColor="text1"/>
        </w:rPr>
        <w:t>employed a</w:t>
      </w:r>
      <w:r w:rsidR="00FA49FF" w:rsidRPr="00905FD8">
        <w:rPr>
          <w:color w:val="000000" w:themeColor="text1"/>
        </w:rPr>
        <w:t xml:space="preserve"> combination of hard and soft approaches were most consistently affirmed by local level stakeholders for </w:t>
      </w:r>
      <w:r w:rsidR="00543F7B">
        <w:rPr>
          <w:color w:val="000000" w:themeColor="text1"/>
        </w:rPr>
        <w:t>producing</w:t>
      </w:r>
      <w:r w:rsidR="00FA49FF" w:rsidRPr="00905FD8">
        <w:rPr>
          <w:color w:val="000000" w:themeColor="text1"/>
        </w:rPr>
        <w:t xml:space="preserve"> positive impact.</w:t>
      </w:r>
      <w:r w:rsidR="00E76B44" w:rsidRPr="00905FD8">
        <w:rPr>
          <w:color w:val="000000" w:themeColor="text1"/>
        </w:rPr>
        <w:t xml:space="preserve"> </w:t>
      </w:r>
      <w:r w:rsidR="00FA49FF" w:rsidRPr="00905FD8">
        <w:rPr>
          <w:color w:val="000000" w:themeColor="text1"/>
        </w:rPr>
        <w:t xml:space="preserve">This combination of instruments appeared to be </w:t>
      </w:r>
      <w:r w:rsidRPr="00905FD8">
        <w:rPr>
          <w:color w:val="000000" w:themeColor="text1"/>
        </w:rPr>
        <w:t>a key element to generating trust in state and LSGs and addressing communities’ perceptions of lack of responsiveness by state/LSGs.</w:t>
      </w:r>
      <w:r w:rsidR="00E76B44" w:rsidRPr="00905FD8">
        <w:rPr>
          <w:color w:val="000000" w:themeColor="text1"/>
        </w:rPr>
        <w:t xml:space="preserve"> </w:t>
      </w:r>
      <w:r w:rsidR="00FA49FF" w:rsidRPr="00905FD8">
        <w:rPr>
          <w:color w:val="000000" w:themeColor="text1"/>
        </w:rPr>
        <w:t>The degree of impact on these elements appeared to be greater – in the perceptions of the local stakeholders - than for those projects that only provided one type of instrument.</w:t>
      </w:r>
      <w:r w:rsidR="00E76B44" w:rsidRPr="00905FD8">
        <w:rPr>
          <w:color w:val="000000" w:themeColor="text1"/>
        </w:rPr>
        <w:t xml:space="preserve"> </w:t>
      </w:r>
    </w:p>
    <w:p w14:paraId="0941A9D9" w14:textId="77777777" w:rsidR="0062232B" w:rsidRPr="00905FD8" w:rsidRDefault="00770F26" w:rsidP="00535C92">
      <w:pPr>
        <w:pStyle w:val="Heading2"/>
        <w:rPr>
          <w:lang w:val="en-US"/>
        </w:rPr>
      </w:pPr>
      <w:bookmarkStart w:id="44" w:name="_Toc489809481"/>
      <w:r w:rsidRPr="00905FD8">
        <w:rPr>
          <w:lang w:val="en-US"/>
        </w:rPr>
        <w:t>PPP Structure and Management Processes</w:t>
      </w:r>
      <w:bookmarkEnd w:id="44"/>
    </w:p>
    <w:p w14:paraId="371D9AD6" w14:textId="10799B0E" w:rsidR="00770F26" w:rsidRPr="00905FD8" w:rsidRDefault="0062232B" w:rsidP="00611D3B">
      <w:pPr>
        <w:pStyle w:val="NormalNumbered"/>
      </w:pPr>
      <w:r w:rsidRPr="00905FD8">
        <w:rPr>
          <w:szCs w:val="22"/>
        </w:rPr>
        <w:t xml:space="preserve">The key guiding questions include the evaluation dimensions of relevance, efficiency, effectiveness, </w:t>
      </w:r>
      <w:r w:rsidR="00611D3B" w:rsidRPr="00905FD8">
        <w:rPr>
          <w:szCs w:val="22"/>
        </w:rPr>
        <w:t>and gender</w:t>
      </w:r>
      <w:r w:rsidRPr="00905FD8">
        <w:rPr>
          <w:szCs w:val="22"/>
        </w:rPr>
        <w:t xml:space="preserve">-sensitivity as well as the extent of </w:t>
      </w:r>
      <w:r w:rsidR="00411D1D">
        <w:rPr>
          <w:szCs w:val="22"/>
        </w:rPr>
        <w:t>decision-making</w:t>
      </w:r>
      <w:r w:rsidRPr="00905FD8">
        <w:rPr>
          <w:szCs w:val="22"/>
        </w:rPr>
        <w:t xml:space="preserve"> processes and timeliness and responsiveness.</w:t>
      </w:r>
      <w:r w:rsidR="00E76B44" w:rsidRPr="00905FD8">
        <w:rPr>
          <w:szCs w:val="22"/>
        </w:rPr>
        <w:t xml:space="preserve"> </w:t>
      </w:r>
      <w:r w:rsidR="004D0E6C" w:rsidRPr="00905FD8">
        <w:rPr>
          <w:szCs w:val="22"/>
        </w:rPr>
        <w:t>Findings are organized according to four categories:</w:t>
      </w:r>
      <w:r w:rsidR="00E76B44" w:rsidRPr="00905FD8">
        <w:rPr>
          <w:szCs w:val="22"/>
        </w:rPr>
        <w:t xml:space="preserve"> </w:t>
      </w:r>
      <w:r w:rsidR="004D0E6C" w:rsidRPr="00905FD8">
        <w:rPr>
          <w:szCs w:val="22"/>
        </w:rPr>
        <w:t>PPP Development Process, the PPP Operationalization Phase, the PPP Implementation Phase, and PPP Coordination and Oversight.</w:t>
      </w:r>
      <w:r w:rsidR="00E76B44" w:rsidRPr="00905FD8">
        <w:rPr>
          <w:szCs w:val="22"/>
        </w:rPr>
        <w:t xml:space="preserve"> </w:t>
      </w:r>
      <w:r w:rsidR="00877E19" w:rsidRPr="00905FD8">
        <w:rPr>
          <w:szCs w:val="22"/>
        </w:rPr>
        <w:t xml:space="preserve">An analysis of the PPP Theory of Change and its connection to project level theories of change is included </w:t>
      </w:r>
      <w:r w:rsidR="0064614A" w:rsidRPr="00905FD8">
        <w:rPr>
          <w:szCs w:val="22"/>
        </w:rPr>
        <w:t>in</w:t>
      </w:r>
      <w:r w:rsidR="00877E19" w:rsidRPr="00905FD8">
        <w:rPr>
          <w:szCs w:val="22"/>
        </w:rPr>
        <w:t xml:space="preserve"> the PPP </w:t>
      </w:r>
      <w:r w:rsidR="0064614A" w:rsidRPr="00905FD8">
        <w:rPr>
          <w:szCs w:val="22"/>
        </w:rPr>
        <w:t>design</w:t>
      </w:r>
      <w:r w:rsidR="00877E19" w:rsidRPr="00905FD8">
        <w:rPr>
          <w:szCs w:val="22"/>
        </w:rPr>
        <w:t xml:space="preserve"> phase.</w:t>
      </w:r>
      <w:r w:rsidR="00E76B44" w:rsidRPr="00905FD8">
        <w:rPr>
          <w:szCs w:val="22"/>
        </w:rPr>
        <w:t xml:space="preserve"> </w:t>
      </w:r>
      <w:r w:rsidR="00877E19" w:rsidRPr="00905FD8">
        <w:rPr>
          <w:szCs w:val="22"/>
        </w:rPr>
        <w:t>An assessment of PBF performance related to catalytic effects is then followed by e</w:t>
      </w:r>
      <w:r w:rsidR="004D0E6C" w:rsidRPr="00905FD8">
        <w:rPr>
          <w:szCs w:val="22"/>
        </w:rPr>
        <w:t>lements for future consideration summarized at the end of this section.</w:t>
      </w:r>
      <w:r w:rsidR="00E76B44" w:rsidRPr="00905FD8">
        <w:rPr>
          <w:szCs w:val="22"/>
        </w:rPr>
        <w:t xml:space="preserve"> </w:t>
      </w:r>
    </w:p>
    <w:p w14:paraId="05C9D5A5" w14:textId="77777777" w:rsidR="009E7D31" w:rsidRPr="00905FD8" w:rsidRDefault="009E7D31" w:rsidP="00D65A26">
      <w:pPr>
        <w:pStyle w:val="Heading3"/>
        <w:rPr>
          <w:lang w:val="en-US"/>
        </w:rPr>
      </w:pPr>
      <w:bookmarkStart w:id="45" w:name="_Toc489809482"/>
      <w:r w:rsidRPr="00905FD8">
        <w:rPr>
          <w:lang w:val="en-US"/>
        </w:rPr>
        <w:t>The PPP Development Process</w:t>
      </w:r>
      <w:bookmarkEnd w:id="45"/>
    </w:p>
    <w:p w14:paraId="2B15BC83" w14:textId="1028D4E0" w:rsidR="001F553D" w:rsidRDefault="009E7D31" w:rsidP="00634B18">
      <w:pPr>
        <w:pStyle w:val="NormalNumbered"/>
      </w:pPr>
      <w:r w:rsidRPr="00905FD8">
        <w:t>The PPP development process spanned nearly two fiscal years</w:t>
      </w:r>
      <w:r w:rsidR="00877E19" w:rsidRPr="00905FD8">
        <w:t>.</w:t>
      </w:r>
      <w:r w:rsidR="00E76B44" w:rsidRPr="00905FD8">
        <w:t xml:space="preserve"> </w:t>
      </w:r>
      <w:r w:rsidRPr="00905FD8">
        <w:t>The IRF supported projects ended in 2012.</w:t>
      </w:r>
      <w:r w:rsidR="00E76B44" w:rsidRPr="00905FD8">
        <w:t xml:space="preserve"> </w:t>
      </w:r>
      <w:r w:rsidRPr="00905FD8">
        <w:t>The PBNPA report was finalized in July 2013</w:t>
      </w:r>
      <w:r w:rsidR="00877E19" w:rsidRPr="00905FD8">
        <w:t xml:space="preserve"> and further documentation identifying relevant national policies, funding opportunities, and key peacebuilding gaps were elaborated.</w:t>
      </w:r>
      <w:r w:rsidR="00E76B44" w:rsidRPr="00905FD8">
        <w:t xml:space="preserve"> </w:t>
      </w:r>
      <w:r w:rsidR="001F553D" w:rsidRPr="00905FD8">
        <w:t>The Peacebuilding Priority Plan with theories of change for each outcome was presented in Oct. 2013.</w:t>
      </w:r>
      <w:r w:rsidR="00E76B44" w:rsidRPr="00905FD8">
        <w:t xml:space="preserve"> </w:t>
      </w:r>
      <w:r w:rsidR="001F553D" w:rsidRPr="00905FD8">
        <w:t xml:space="preserve">These policies and strategies included the National Sustainable Development Strategy (2013-2017), the Concept of National Unity and Inter-Ethnic Relations (approved 2013), the UNDAF (2012-2016) and the National Action </w:t>
      </w:r>
      <w:r w:rsidR="001F553D" w:rsidRPr="00037A74">
        <w:t>Plan on UN Security Council Resolution 1325 on Women, Peace and Security (Feb. 2013).</w:t>
      </w:r>
      <w:r w:rsidR="00E76B44" w:rsidRPr="00037A74">
        <w:t xml:space="preserve"> </w:t>
      </w:r>
    </w:p>
    <w:p w14:paraId="240B0D76" w14:textId="21112790" w:rsidR="00037A74" w:rsidRPr="00037A74" w:rsidRDefault="00037A74" w:rsidP="00037A74">
      <w:pPr>
        <w:pStyle w:val="NormalNumbered"/>
      </w:pPr>
      <w:r w:rsidRPr="00905FD8">
        <w:t xml:space="preserve">Under the auspices of the Office of the President, </w:t>
      </w:r>
      <w:r>
        <w:t>the</w:t>
      </w:r>
      <w:r w:rsidRPr="00905FD8">
        <w:t xml:space="preserve"> JSC </w:t>
      </w:r>
      <w:r>
        <w:t>was</w:t>
      </w:r>
      <w:r w:rsidRPr="00905FD8">
        <w:t xml:space="preserve"> responsible for providing overall policy guidance and coordination between the Government, </w:t>
      </w:r>
      <w:r>
        <w:t>UN</w:t>
      </w:r>
      <w:r w:rsidRPr="00905FD8">
        <w:t xml:space="preserve"> in Kyrgyzstan and the PBSO. </w:t>
      </w:r>
      <w:r>
        <w:t xml:space="preserve">In Kyrgyzstan, it comprised </w:t>
      </w:r>
      <w:r w:rsidRPr="00905FD8">
        <w:t xml:space="preserve">senior representatives from Government, civil society, the </w:t>
      </w:r>
      <w:r>
        <w:t>UN</w:t>
      </w:r>
      <w:r w:rsidRPr="00905FD8">
        <w:t xml:space="preserve">, and international development partners and </w:t>
      </w:r>
      <w:r>
        <w:t>was</w:t>
      </w:r>
      <w:r w:rsidRPr="00905FD8">
        <w:t xml:space="preserve"> co-chaired by a representative from the Office of the President and the </w:t>
      </w:r>
      <w:r>
        <w:t>UN</w:t>
      </w:r>
      <w:r w:rsidRPr="00905FD8">
        <w:t xml:space="preserve"> Resident Coordinator (RC). The JSC </w:t>
      </w:r>
      <w:r>
        <w:t>reviewed</w:t>
      </w:r>
      <w:r w:rsidRPr="00905FD8">
        <w:t xml:space="preserve"> the implementation progress on the PPP and other PBF investments and provides general guidance and policy direction on peacebuilding issues.</w:t>
      </w:r>
    </w:p>
    <w:p w14:paraId="33D7A247" w14:textId="3DD287D4" w:rsidR="009E28F3" w:rsidRPr="00037A74" w:rsidRDefault="001F553D" w:rsidP="009E28F3">
      <w:pPr>
        <w:pStyle w:val="NormalNumbered"/>
      </w:pPr>
      <w:r w:rsidRPr="00037A74">
        <w:t>The operationalization of the PPP through project selection was done via a competitive bid process and reviewed by an external technical committee from Oct</w:t>
      </w:r>
      <w:r w:rsidR="00543F7B" w:rsidRPr="00037A74">
        <w:t>ober</w:t>
      </w:r>
      <w:r w:rsidRPr="00037A74">
        <w:t xml:space="preserve"> 2013-Jan</w:t>
      </w:r>
      <w:r w:rsidR="00543F7B" w:rsidRPr="00037A74">
        <w:t>uary</w:t>
      </w:r>
      <w:r w:rsidRPr="00037A74">
        <w:t xml:space="preserve"> 2014.</w:t>
      </w:r>
      <w:r w:rsidR="00E76B44" w:rsidRPr="00037A74">
        <w:t xml:space="preserve"> </w:t>
      </w:r>
      <w:r w:rsidR="009E28F3" w:rsidRPr="00037A74">
        <w:t xml:space="preserve">Following the development of the Peacebuilding Priority Plan, the Joint Steering Committee and PBF Secretariat adopted a competitive bidding model for operationalizing it. The process involved UN agencies – either as individual RUNOs or as part of a joint proposal – to submit project proposals for consideration and integration into the PPP. The proposals were reviewed by the technical committee to assess the technical strength of the submitted projects and to determine their alignment with peacebuilding priorities and theories of change articulated in the PPP. The process was further facilitated by external consultants who helped organize the elaboration and selection process. The PBSO was cited as being very responsive and involved in the project selection process and stakeholders expressed appreciation for the PBSO’s availability during the selection process. </w:t>
      </w:r>
    </w:p>
    <w:p w14:paraId="1D15D56A" w14:textId="57055E91" w:rsidR="00037A74" w:rsidRDefault="002B4515" w:rsidP="00037A74">
      <w:pPr>
        <w:pStyle w:val="NormalNumbered"/>
      </w:pPr>
      <w:r>
        <w:t>Initially, t</w:t>
      </w:r>
      <w:r w:rsidR="009E28F3" w:rsidRPr="00037A74">
        <w:t xml:space="preserve">he actual projects operationalizing the PPP were </w:t>
      </w:r>
      <w:r>
        <w:t xml:space="preserve">to have been identified and </w:t>
      </w:r>
      <w:r w:rsidR="009E28F3" w:rsidRPr="00037A74">
        <w:t>selected through a consensus approach among the JSC.</w:t>
      </w:r>
      <w:r w:rsidR="00011DFE">
        <w:t xml:space="preserve"> </w:t>
      </w:r>
      <w:r w:rsidR="009E28F3" w:rsidRPr="00037A74">
        <w:t>Difficulties in consensus building at the end phase of project selection led to the JSC delegating the ultimate decisions to a sub-committee comprised of the two Co-chairs of the JSC and an outside expert.</w:t>
      </w:r>
      <w:r w:rsidR="00011DFE">
        <w:t xml:space="preserve"> </w:t>
      </w:r>
      <w:r w:rsidR="00037A74" w:rsidRPr="00905FD8">
        <w:t xml:space="preserve">Selected projects developed </w:t>
      </w:r>
      <w:r w:rsidR="00037A74">
        <w:t>d</w:t>
      </w:r>
      <w:r w:rsidR="00037A74" w:rsidRPr="00905FD8">
        <w:t>esign documents for a start date of January 2014. Actual implementation for many projects did not begin until the second semester of 2014, but the approval dates for the projects began earlier. Thus IRF supported projects ended in December 2012, but implementation of the new PPP did not begin unti</w:t>
      </w:r>
      <w:r w:rsidR="00037A74">
        <w:t xml:space="preserve">l the second half of </w:t>
      </w:r>
      <w:r w:rsidR="00037A74" w:rsidRPr="00905FD8">
        <w:t xml:space="preserve">2014. </w:t>
      </w:r>
      <w:r w:rsidR="009E28F3" w:rsidRPr="00037A74">
        <w:t>No specific criteria worksheets or scores for the final weighting of the projects were shared with the evaluation teams.</w:t>
      </w:r>
      <w:r w:rsidR="00011DFE">
        <w:t xml:space="preserve"> </w:t>
      </w:r>
      <w:r w:rsidR="009E28F3" w:rsidRPr="00037A74">
        <w:t>However, interviewed stakeholders affirmed that an extensive discussion facilitated by external consultants during the consensus period resulted in the collective agreement on the important appropriate criteria to be considered in the final project selection.</w:t>
      </w:r>
      <w:r w:rsidR="00011DFE">
        <w:t xml:space="preserve"> </w:t>
      </w:r>
    </w:p>
    <w:p w14:paraId="37EF0201" w14:textId="14A19C31" w:rsidR="00147448" w:rsidRPr="00905FD8" w:rsidRDefault="00147448" w:rsidP="00147448">
      <w:pPr>
        <w:pStyle w:val="NormalNumbered"/>
      </w:pPr>
      <w:r w:rsidRPr="00905FD8">
        <w:t xml:space="preserve">Each project was implemented with the support of a RUNO and an </w:t>
      </w:r>
      <w:r>
        <w:t>array of implementing partners ranging from a single ministry to more than a dozen implementing partners.</w:t>
      </w:r>
      <w:r w:rsidR="00011DFE">
        <w:t xml:space="preserve"> </w:t>
      </w:r>
      <w:r w:rsidRPr="00905FD8">
        <w:t xml:space="preserve">The PPP operationalization </w:t>
      </w:r>
      <w:r>
        <w:t xml:space="preserve">logic sought to support multiple </w:t>
      </w:r>
      <w:r w:rsidRPr="00905FD8">
        <w:t xml:space="preserve">smaller initiatives rather than </w:t>
      </w:r>
      <w:r>
        <w:t xml:space="preserve">fewer </w:t>
      </w:r>
      <w:r w:rsidRPr="00905FD8">
        <w:t xml:space="preserve">larger </w:t>
      </w:r>
      <w:r>
        <w:t xml:space="preserve">initiatives </w:t>
      </w:r>
      <w:r w:rsidRPr="00905FD8">
        <w:t xml:space="preserve">to encourage </w:t>
      </w:r>
      <w:r>
        <w:t xml:space="preserve">more </w:t>
      </w:r>
      <w:r w:rsidRPr="00905FD8">
        <w:t>innovative approaches and experimentation for peacebuilding programming. The largest PPP project (“Unity in Diversity”) received nearly US$3.5 million in funding</w:t>
      </w:r>
      <w:r>
        <w:t xml:space="preserve"> but also encompassed two separate outcomes and involved the collaboration of two different agencies (UNICEF and OHCHR).</w:t>
      </w:r>
      <w:r w:rsidR="00011DFE">
        <w:t xml:space="preserve"> </w:t>
      </w:r>
      <w:r>
        <w:t>T</w:t>
      </w:r>
      <w:r w:rsidRPr="00905FD8">
        <w:t xml:space="preserve">he majority of projects </w:t>
      </w:r>
      <w:r>
        <w:t>managed budgets</w:t>
      </w:r>
      <w:r w:rsidRPr="00905FD8">
        <w:t xml:space="preserve"> between US$1 million to US$1.5 million over the course of the PPP.</w:t>
      </w:r>
      <w:r w:rsidR="00011DFE">
        <w:t xml:space="preserve"> </w:t>
      </w:r>
    </w:p>
    <w:p w14:paraId="18637628" w14:textId="77777777" w:rsidR="00147448" w:rsidRPr="00905FD8" w:rsidRDefault="00147448" w:rsidP="00147448">
      <w:pPr>
        <w:pStyle w:val="NormalNumbered"/>
        <w:spacing w:after="0"/>
      </w:pPr>
      <w:r w:rsidRPr="00905FD8">
        <w:t>Although the logic of the competitive individual project approach for the PPP operationalization was sound, this approach did initiate a cascade of challenges to coordination and implementation. These included technical challenges, relational challenges, and coherence challenges. Among the challenges cited by multiple respondents, the following were most frequently referenced</w:t>
      </w:r>
      <w:r>
        <w:t xml:space="preserve"> in interviews</w:t>
      </w:r>
      <w:r w:rsidRPr="00905FD8">
        <w:t>:</w:t>
      </w:r>
    </w:p>
    <w:p w14:paraId="3AB88FC8" w14:textId="77777777" w:rsidR="00147448" w:rsidRPr="00905FD8" w:rsidRDefault="00147448" w:rsidP="00147448">
      <w:pPr>
        <w:pStyle w:val="ListNumber"/>
        <w:numPr>
          <w:ilvl w:val="0"/>
          <w:numId w:val="126"/>
        </w:numPr>
        <w:ind w:left="810"/>
      </w:pPr>
      <w:r w:rsidRPr="00905FD8">
        <w:t xml:space="preserve">Duplication of </w:t>
      </w:r>
      <w:r>
        <w:t xml:space="preserve">the administration to stakeholders of </w:t>
      </w:r>
      <w:r w:rsidRPr="00905FD8">
        <w:t xml:space="preserve">baseline and </w:t>
      </w:r>
      <w:r>
        <w:t>e</w:t>
      </w:r>
      <w:r w:rsidRPr="00905FD8">
        <w:t>ndline surveys and measurements in the same municipalities as part of individual project M&amp;E processes</w:t>
      </w:r>
      <w:r>
        <w:t>.</w:t>
      </w:r>
    </w:p>
    <w:p w14:paraId="5570CEC9" w14:textId="77777777" w:rsidR="00147448" w:rsidRPr="00905FD8" w:rsidRDefault="00147448" w:rsidP="00147448">
      <w:pPr>
        <w:pStyle w:val="ListNumber"/>
      </w:pPr>
      <w:r w:rsidRPr="00905FD8">
        <w:t>The over-expansion of project level indicators as each project developed their own indicators to measure their objectives within a PPP outcome.</w:t>
      </w:r>
    </w:p>
    <w:p w14:paraId="63B9DAC5" w14:textId="77777777" w:rsidR="00147448" w:rsidRPr="00905FD8" w:rsidRDefault="00147448" w:rsidP="00147448">
      <w:pPr>
        <w:pStyle w:val="ListNumber"/>
      </w:pPr>
      <w:r w:rsidRPr="00905FD8">
        <w:t>Duplication of similar activities from different projects in the same municipalities</w:t>
      </w:r>
      <w:r>
        <w:t>.</w:t>
      </w:r>
    </w:p>
    <w:p w14:paraId="6C0AAB07" w14:textId="77777777" w:rsidR="00147448" w:rsidRPr="00905FD8" w:rsidRDefault="00147448" w:rsidP="00147448">
      <w:pPr>
        <w:pStyle w:val="ListNumber"/>
      </w:pPr>
      <w:r w:rsidRPr="00905FD8">
        <w:t>Relatively low efficiency in implementation</w:t>
      </w:r>
      <w:r>
        <w:t xml:space="preserve"> as seen by relatively high administration costs and relatively low expenditure rates across most of the projects.</w:t>
      </w:r>
      <w:r w:rsidRPr="00905FD8">
        <w:t xml:space="preserve"> </w:t>
      </w:r>
    </w:p>
    <w:p w14:paraId="70502839" w14:textId="77777777" w:rsidR="00147448" w:rsidRPr="00905FD8" w:rsidRDefault="00147448" w:rsidP="00147448">
      <w:pPr>
        <w:pStyle w:val="ListNumber"/>
      </w:pPr>
      <w:r w:rsidRPr="00905FD8">
        <w:t>Non-coordinated site selection for project implementation activities</w:t>
      </w:r>
      <w:r>
        <w:t>.</w:t>
      </w:r>
    </w:p>
    <w:p w14:paraId="4E23F623" w14:textId="77777777" w:rsidR="00147448" w:rsidRPr="00905FD8" w:rsidRDefault="00147448" w:rsidP="00147448">
      <w:pPr>
        <w:pStyle w:val="ListNumber"/>
      </w:pPr>
      <w:r w:rsidRPr="00905FD8">
        <w:t>Duplication of implementing partner contracting for similar activities</w:t>
      </w:r>
      <w:r>
        <w:t>.</w:t>
      </w:r>
    </w:p>
    <w:p w14:paraId="54A6780D" w14:textId="77777777" w:rsidR="00147448" w:rsidRPr="00905FD8" w:rsidRDefault="00147448" w:rsidP="00147448">
      <w:pPr>
        <w:pStyle w:val="ListNumber"/>
      </w:pPr>
      <w:r w:rsidRPr="00905FD8">
        <w:t>Strained relationships between UN agencies involved in the competitive bidding process</w:t>
      </w:r>
      <w:r>
        <w:t>.</w:t>
      </w:r>
    </w:p>
    <w:p w14:paraId="1A826B84" w14:textId="0C673B85" w:rsidR="00147448" w:rsidRDefault="00147448" w:rsidP="00147448">
      <w:pPr>
        <w:pStyle w:val="ListNumber"/>
      </w:pPr>
      <w:r w:rsidRPr="00905FD8">
        <w:t>Lack of a clear and shared understanding among implementing partners regarding PPP objectives overall</w:t>
      </w:r>
      <w:r>
        <w:t>.</w:t>
      </w:r>
    </w:p>
    <w:p w14:paraId="2CF6F187" w14:textId="6BB8A5FE" w:rsidR="00037A74" w:rsidRDefault="00037A74" w:rsidP="00037A74">
      <w:pPr>
        <w:pStyle w:val="NormalNumbered"/>
      </w:pPr>
      <w:r>
        <w:t>In terms of the perceived relevance of the selected projects and the overall PPP ToC, p</w:t>
      </w:r>
      <w:r w:rsidR="003346A2" w:rsidRPr="00905FD8">
        <w:t>ro</w:t>
      </w:r>
      <w:r>
        <w:t xml:space="preserve">vincial and local stakeholders provided </w:t>
      </w:r>
      <w:r w:rsidR="003346A2" w:rsidRPr="00905FD8">
        <w:t>near unanimous affirmation regarding the relevance of the identified drivers in the PBNPA which were subsequently integrated into the PPP.</w:t>
      </w:r>
      <w:r w:rsidR="00E76B44" w:rsidRPr="00905FD8">
        <w:t xml:space="preserve"> </w:t>
      </w:r>
      <w:r w:rsidR="00F02209" w:rsidRPr="00905FD8">
        <w:t xml:space="preserve">However, it should be noted that </w:t>
      </w:r>
      <w:r w:rsidR="002209FF">
        <w:t>the PBNPA identified a very wide range of potential conflict drivers.</w:t>
      </w:r>
      <w:r w:rsidR="00011DFE">
        <w:t xml:space="preserve"> </w:t>
      </w:r>
      <w:r w:rsidR="002209FF">
        <w:t>T</w:t>
      </w:r>
      <w:r w:rsidR="00F02209" w:rsidRPr="00905FD8">
        <w:t xml:space="preserve">he PPP </w:t>
      </w:r>
      <w:r w:rsidR="002209FF">
        <w:t>was operating with limited resources and therefore needed to determine which of the potential gamut of drivers would become part of the PPP focus.</w:t>
      </w:r>
      <w:r w:rsidR="00011DFE">
        <w:t xml:space="preserve"> </w:t>
      </w:r>
      <w:r w:rsidR="002209FF">
        <w:t xml:space="preserve">At the time, the PPP </w:t>
      </w:r>
      <w:r w:rsidR="00F02209" w:rsidRPr="00905FD8">
        <w:t>intentionally chose to focus on the internal conflict drivers during this phase of PRF support.</w:t>
      </w:r>
      <w:r w:rsidR="00E76B44" w:rsidRPr="00905FD8">
        <w:t xml:space="preserve"> </w:t>
      </w:r>
      <w:r w:rsidR="00F02209" w:rsidRPr="00905FD8">
        <w:t>Factors such as cross-border, migration, organi</w:t>
      </w:r>
      <w:r w:rsidR="00F452CA" w:rsidRPr="00905FD8">
        <w:t>z</w:t>
      </w:r>
      <w:r w:rsidR="00F02209" w:rsidRPr="00905FD8">
        <w:t>ed crime or religious extremism were less the focus of the PPP, although addressed in some projects (e.g. UNFPA; UNDP/UNICEF).</w:t>
      </w:r>
      <w:r w:rsidR="00E76B44" w:rsidRPr="00905FD8">
        <w:t xml:space="preserve"> </w:t>
      </w:r>
    </w:p>
    <w:p w14:paraId="4577ACA1" w14:textId="21946958" w:rsidR="00BC6BF1" w:rsidRPr="00905FD8" w:rsidRDefault="00F02209" w:rsidP="00C12589">
      <w:pPr>
        <w:pStyle w:val="NormalNumbered"/>
      </w:pPr>
      <w:r w:rsidRPr="00905FD8">
        <w:t xml:space="preserve">Thus, </w:t>
      </w:r>
      <w:r w:rsidR="002209FF">
        <w:t xml:space="preserve">because of the PBNPA identifying </w:t>
      </w:r>
      <w:r w:rsidR="00037A74">
        <w:t>numerous</w:t>
      </w:r>
      <w:r w:rsidR="002209FF">
        <w:t xml:space="preserve"> potential drivers, </w:t>
      </w:r>
      <w:r w:rsidRPr="00905FD8">
        <w:t>while there are not significant gaps in terms of the absence of drivers</w:t>
      </w:r>
      <w:r w:rsidR="00CC5F26">
        <w:t xml:space="preserve"> in the PBNPA</w:t>
      </w:r>
      <w:r w:rsidRPr="00905FD8">
        <w:t xml:space="preserve">, some drivers </w:t>
      </w:r>
      <w:r w:rsidR="002209FF">
        <w:t xml:space="preserve">listed in the PBNPA </w:t>
      </w:r>
      <w:r w:rsidRPr="00905FD8">
        <w:t xml:space="preserve">received less consideration within the </w:t>
      </w:r>
      <w:r w:rsidR="002209FF">
        <w:t>final PPP</w:t>
      </w:r>
      <w:r w:rsidRPr="00905FD8">
        <w:t xml:space="preserve"> framework</w:t>
      </w:r>
      <w:r w:rsidR="002209FF">
        <w:t xml:space="preserve"> than others</w:t>
      </w:r>
      <w:r w:rsidRPr="00905FD8">
        <w:t>.</w:t>
      </w:r>
      <w:r w:rsidR="00011DFE">
        <w:t xml:space="preserve"> </w:t>
      </w:r>
      <w:r w:rsidR="00037A74">
        <w:t>This is not a critique of the drivers chosen based on the 2014 context, however, t</w:t>
      </w:r>
      <w:r w:rsidR="002209FF">
        <w:t xml:space="preserve">he current enthusiasm for </w:t>
      </w:r>
      <w:r w:rsidR="00CC5F26">
        <w:t xml:space="preserve">peacebuilding interventions targeting cross-border dynamics and youth radicalization </w:t>
      </w:r>
      <w:r w:rsidR="002209FF">
        <w:t xml:space="preserve">suggests the importance of considering </w:t>
      </w:r>
      <w:r w:rsidR="00037A74">
        <w:t xml:space="preserve">a </w:t>
      </w:r>
      <w:r w:rsidR="002209FF">
        <w:t xml:space="preserve">different </w:t>
      </w:r>
      <w:r w:rsidR="00037A74">
        <w:t xml:space="preserve">configuration of </w:t>
      </w:r>
      <w:r w:rsidR="002209FF">
        <w:t>drivers for the next PRF.</w:t>
      </w:r>
      <w:r w:rsidR="00011DFE">
        <w:t xml:space="preserve"> </w:t>
      </w:r>
      <w:r w:rsidR="00BC6BF1" w:rsidRPr="00905FD8">
        <w:t xml:space="preserve">One </w:t>
      </w:r>
      <w:r w:rsidR="00BC6BF1">
        <w:t xml:space="preserve">national level </w:t>
      </w:r>
      <w:r w:rsidR="00BC6BF1" w:rsidRPr="00905FD8">
        <w:t xml:space="preserve">UN </w:t>
      </w:r>
      <w:r w:rsidR="00BC6BF1">
        <w:t>respondent</w:t>
      </w:r>
      <w:r w:rsidR="00BC6BF1" w:rsidRPr="00905FD8">
        <w:t xml:space="preserve"> </w:t>
      </w:r>
      <w:r w:rsidR="00BC6BF1">
        <w:t xml:space="preserve">claimed </w:t>
      </w:r>
      <w:r w:rsidR="00BC6BF1" w:rsidRPr="00905FD8">
        <w:t xml:space="preserve">that the PPP may have been a distraction or lost the focus for peacebuilding </w:t>
      </w:r>
      <w:r w:rsidR="00BC6BF1">
        <w:t xml:space="preserve">because preventing violent extremism had been the major focus until the events of 2010 shifted peacebuilding priorities towards inter-ethnic relations. </w:t>
      </w:r>
      <w:r w:rsidR="00BC6BF1" w:rsidRPr="00905FD8">
        <w:t>However, it should be noted that this view was not widely mentioned in respondent interviews.</w:t>
      </w:r>
    </w:p>
    <w:p w14:paraId="6DEB8F9A" w14:textId="6E729F18" w:rsidR="001F553D" w:rsidRDefault="00543F7B" w:rsidP="001F553D">
      <w:pPr>
        <w:pStyle w:val="NormalNumbered"/>
      </w:pPr>
      <w:r>
        <w:t>UN and government representatives viewed t</w:t>
      </w:r>
      <w:r w:rsidR="001F553D" w:rsidRPr="00905FD8">
        <w:t xml:space="preserve">he development of the PPP </w:t>
      </w:r>
      <w:r>
        <w:t xml:space="preserve">as </w:t>
      </w:r>
      <w:r w:rsidR="00F02209" w:rsidRPr="00905FD8">
        <w:t xml:space="preserve">a </w:t>
      </w:r>
      <w:r w:rsidR="001F553D" w:rsidRPr="00905FD8">
        <w:t>very collaborative and strategic process</w:t>
      </w:r>
      <w:r>
        <w:t>.</w:t>
      </w:r>
      <w:r w:rsidR="00E76B44" w:rsidRPr="00905FD8">
        <w:t xml:space="preserve"> </w:t>
      </w:r>
      <w:r w:rsidR="00F02209" w:rsidRPr="00905FD8">
        <w:t xml:space="preserve">Multiple respondents cited the PPP </w:t>
      </w:r>
      <w:r w:rsidR="001F553D" w:rsidRPr="00905FD8">
        <w:t xml:space="preserve">as an </w:t>
      </w:r>
      <w:r w:rsidR="00F02209" w:rsidRPr="00905FD8">
        <w:t xml:space="preserve">exemplar for </w:t>
      </w:r>
      <w:r>
        <w:t>UN a</w:t>
      </w:r>
      <w:r w:rsidR="001F553D" w:rsidRPr="00905FD8">
        <w:t>gency collaborative strategic analysis and a</w:t>
      </w:r>
      <w:r w:rsidR="00F02209" w:rsidRPr="00905FD8">
        <w:t xml:space="preserve"> mechanism for combining </w:t>
      </w:r>
      <w:r w:rsidR="001F553D" w:rsidRPr="00905FD8">
        <w:t>expertise and research across agencies.</w:t>
      </w:r>
      <w:r w:rsidR="00E76B44" w:rsidRPr="00905FD8">
        <w:t xml:space="preserve"> </w:t>
      </w:r>
      <w:r w:rsidR="001F553D" w:rsidRPr="00905FD8">
        <w:t xml:space="preserve">A positive factor </w:t>
      </w:r>
      <w:r w:rsidR="00F02209" w:rsidRPr="00905FD8">
        <w:t xml:space="preserve">throughout the development process was </w:t>
      </w:r>
      <w:r w:rsidR="001F553D" w:rsidRPr="00905FD8">
        <w:t>the support of the President’s Office representative both in the development of the PPP as well as in the role of co-chairing the Joint Steering Committee.</w:t>
      </w:r>
      <w:r w:rsidR="00E76B44" w:rsidRPr="00905FD8">
        <w:t xml:space="preserve"> </w:t>
      </w:r>
      <w:r w:rsidR="001F553D" w:rsidRPr="00905FD8">
        <w:t xml:space="preserve">This support was </w:t>
      </w:r>
      <w:r w:rsidR="00F02209" w:rsidRPr="00905FD8">
        <w:t xml:space="preserve">considered vital for </w:t>
      </w:r>
      <w:r w:rsidR="001F553D" w:rsidRPr="00905FD8">
        <w:t>ensuring high level government ownership in the PPP processes</w:t>
      </w:r>
      <w:r w:rsidR="00F02209" w:rsidRPr="00905FD8">
        <w:t xml:space="preserve"> and for mobilizing disparate </w:t>
      </w:r>
      <w:r>
        <w:t>g</w:t>
      </w:r>
      <w:r w:rsidR="00F02209" w:rsidRPr="00905FD8">
        <w:t>overnment entities for integration into the PPP</w:t>
      </w:r>
      <w:r w:rsidR="001F553D" w:rsidRPr="00905FD8">
        <w:t>.</w:t>
      </w:r>
      <w:r w:rsidR="00E76B44" w:rsidRPr="00905FD8">
        <w:t xml:space="preserve"> </w:t>
      </w:r>
      <w:r w:rsidR="006F32B8" w:rsidRPr="00905FD8">
        <w:t>The PBSO and PBF support to the PPP development was view</w:t>
      </w:r>
      <w:r w:rsidR="00F02209" w:rsidRPr="00905FD8">
        <w:t>ed as timely and responsive</w:t>
      </w:r>
      <w:r w:rsidR="006F32B8" w:rsidRPr="00905FD8">
        <w:t>.</w:t>
      </w:r>
      <w:r w:rsidR="00E76B44" w:rsidRPr="00905FD8">
        <w:t xml:space="preserve"> </w:t>
      </w:r>
      <w:r w:rsidR="00754CCD" w:rsidRPr="00905FD8">
        <w:t xml:space="preserve">Among both the RUNO representative interviews and the GoK representatives who were involved in the JSC, there was a common affirmation that they saw the degree of </w:t>
      </w:r>
      <w:r w:rsidR="00F02209" w:rsidRPr="00905FD8">
        <w:t xml:space="preserve">flexibility </w:t>
      </w:r>
      <w:r w:rsidR="00754CCD" w:rsidRPr="00905FD8">
        <w:t>in</w:t>
      </w:r>
      <w:r w:rsidR="00F02209" w:rsidRPr="00905FD8">
        <w:t xml:space="preserve"> the </w:t>
      </w:r>
      <w:r w:rsidR="00754CCD" w:rsidRPr="00905FD8">
        <w:t xml:space="preserve">funding </w:t>
      </w:r>
      <w:r w:rsidR="00F02209" w:rsidRPr="00905FD8">
        <w:t xml:space="preserve">instrument and </w:t>
      </w:r>
      <w:r w:rsidR="00754CCD" w:rsidRPr="00905FD8">
        <w:t xml:space="preserve">the </w:t>
      </w:r>
      <w:r w:rsidR="00F02209" w:rsidRPr="00905FD8">
        <w:t xml:space="preserve">degree of responsiveness from the PBF </w:t>
      </w:r>
      <w:r w:rsidR="00754CCD" w:rsidRPr="00905FD8">
        <w:t>to be almost unique within their experiences of donors in Kyrgyzstan.</w:t>
      </w:r>
      <w:r w:rsidR="00E76B44" w:rsidRPr="00905FD8">
        <w:t xml:space="preserve"> </w:t>
      </w:r>
    </w:p>
    <w:p w14:paraId="4BE38723" w14:textId="77777777" w:rsidR="000924FB" w:rsidRPr="00905FD8" w:rsidRDefault="000924FB" w:rsidP="000924FB">
      <w:pPr>
        <w:pStyle w:val="Heading3"/>
        <w:rPr>
          <w:lang w:val="en-US"/>
        </w:rPr>
      </w:pPr>
      <w:bookmarkStart w:id="46" w:name="_Toc489809483"/>
      <w:r w:rsidRPr="00905FD8">
        <w:rPr>
          <w:lang w:val="en-US"/>
        </w:rPr>
        <w:t>PPP Coordination and Oversight</w:t>
      </w:r>
      <w:bookmarkEnd w:id="46"/>
      <w:r w:rsidRPr="00905FD8">
        <w:rPr>
          <w:lang w:val="en-US"/>
        </w:rPr>
        <w:t xml:space="preserve"> </w:t>
      </w:r>
    </w:p>
    <w:p w14:paraId="72C43981" w14:textId="00753DAF" w:rsidR="000924FB" w:rsidRPr="00905FD8" w:rsidRDefault="000924FB" w:rsidP="000924FB">
      <w:pPr>
        <w:pStyle w:val="NormalNumbered"/>
      </w:pPr>
      <w:r w:rsidRPr="00905FD8">
        <w:t xml:space="preserve">The management and coordination of the PPP portfolio via the </w:t>
      </w:r>
      <w:r w:rsidR="00D1447E">
        <w:t xml:space="preserve">JSC </w:t>
      </w:r>
      <w:r w:rsidRPr="00905FD8">
        <w:t xml:space="preserve">and PBF Secretariat underwent a series of changes and modifications throughout the implementation period. Initially, the </w:t>
      </w:r>
      <w:r w:rsidR="00D1447E">
        <w:t>JSC</w:t>
      </w:r>
      <w:r w:rsidRPr="00905FD8">
        <w:t xml:space="preserve"> met as a single group while the PBF Secretariat provided coordination and information dissemination roles. However, as challenges emerged, other entities were developed to respond to these challenges. Three informal </w:t>
      </w:r>
      <w:r>
        <w:t>o</w:t>
      </w:r>
      <w:r w:rsidRPr="00905FD8">
        <w:t xml:space="preserve">utcome </w:t>
      </w:r>
      <w:r>
        <w:t>l</w:t>
      </w:r>
      <w:r w:rsidRPr="00905FD8">
        <w:t xml:space="preserve">evel </w:t>
      </w:r>
      <w:r>
        <w:t>w</w:t>
      </w:r>
      <w:r w:rsidRPr="00905FD8">
        <w:t xml:space="preserve">orking </w:t>
      </w:r>
      <w:r>
        <w:t>g</w:t>
      </w:r>
      <w:r w:rsidRPr="00905FD8">
        <w:t xml:space="preserve">roups were organized to assist RUNOs and implementing partners located under a specific outcome to coordinate, discuss, and respond to implementation challenges within the </w:t>
      </w:r>
      <w:r>
        <w:t>o</w:t>
      </w:r>
      <w:r w:rsidRPr="00905FD8">
        <w:t xml:space="preserve">utcome. In addition, these informal spaces provided opportunities for more detailed project progress reports than able to be shared in the JSC. An Oversight Group (OG) was also formed to do periodic field visits for project monitoring and to better familiarize the JSC with the realities of field implementation. The </w:t>
      </w:r>
      <w:r>
        <w:t xml:space="preserve">OG </w:t>
      </w:r>
      <w:r w:rsidRPr="00905FD8">
        <w:t xml:space="preserve">consisted of 12-15 members representing a mix of </w:t>
      </w:r>
      <w:r>
        <w:t>UN</w:t>
      </w:r>
      <w:r w:rsidRPr="00905FD8">
        <w:t xml:space="preserve">, Government of Kyrgyzstan and Civil Society representatives. </w:t>
      </w:r>
    </w:p>
    <w:p w14:paraId="6CDF0A5D" w14:textId="77777777" w:rsidR="000924FB" w:rsidRPr="00905FD8" w:rsidRDefault="000924FB" w:rsidP="000924FB">
      <w:pPr>
        <w:pStyle w:val="NormalNumbered"/>
      </w:pPr>
      <w:r w:rsidRPr="00905FD8">
        <w:t xml:space="preserve">The evolution of the development of the </w:t>
      </w:r>
      <w:r>
        <w:t xml:space="preserve">OG </w:t>
      </w:r>
      <w:r w:rsidRPr="00905FD8">
        <w:t xml:space="preserve">and the informal </w:t>
      </w:r>
      <w:r>
        <w:t>o</w:t>
      </w:r>
      <w:r w:rsidRPr="00905FD8">
        <w:t xml:space="preserve">utcome level </w:t>
      </w:r>
      <w:r>
        <w:t>w</w:t>
      </w:r>
      <w:r w:rsidRPr="00905FD8">
        <w:t xml:space="preserve">orking </w:t>
      </w:r>
      <w:r>
        <w:t>g</w:t>
      </w:r>
      <w:r w:rsidRPr="00905FD8">
        <w:t xml:space="preserve">roups to supplement the </w:t>
      </w:r>
      <w:r>
        <w:t xml:space="preserve">JSC </w:t>
      </w:r>
      <w:r w:rsidRPr="00905FD8">
        <w:t xml:space="preserve">is a positive modification to the PBF structures (in addition to the PBF Secretariat). Although not elaborated from the beginning, each group evolved organically to support a key coordination function or provided a contribution to an important catalytic effect. The collection of different entities within the PPP management and coordination portfolio provided important collaborative spaces for networking, joint problem solving, and building networks and platforms for future engagement. The four main national level entities were the PBF Secretariat, the </w:t>
      </w:r>
      <w:r>
        <w:t>JSC</w:t>
      </w:r>
      <w:r w:rsidRPr="00905FD8">
        <w:t xml:space="preserve">, the Outcome Level Working Groups (three), and the </w:t>
      </w:r>
      <w:r>
        <w:t>OG</w:t>
      </w:r>
      <w:r w:rsidRPr="00905FD8">
        <w:t>.</w:t>
      </w:r>
    </w:p>
    <w:p w14:paraId="0AA4D050" w14:textId="08A46B3D" w:rsidR="00D06564" w:rsidRDefault="000924FB" w:rsidP="000924FB">
      <w:pPr>
        <w:pStyle w:val="NormalNumbered"/>
      </w:pPr>
      <w:r w:rsidRPr="00905FD8">
        <w:rPr>
          <w:b/>
        </w:rPr>
        <w:t>PBF Secretariat</w:t>
      </w:r>
      <w:r w:rsidRPr="00905FD8">
        <w:t xml:space="preserve">. </w:t>
      </w:r>
      <w:r w:rsidRPr="00270FD6">
        <w:t>The</w:t>
      </w:r>
      <w:r w:rsidRPr="00905FD8">
        <w:t xml:space="preserve"> PBF Secretariat provided a key coordination and information dissemination role. The Secretariat also served as the main point of contact to the PBF and PBSO and played a key mediating role between these entities and the Joint Steering Committee. </w:t>
      </w:r>
      <w:r w:rsidR="00D06564">
        <w:t>The Secretariat did face challenges with staffing and turnover, especially during the initial phases of implementation.</w:t>
      </w:r>
      <w:r w:rsidR="00011DFE">
        <w:t xml:space="preserve"> </w:t>
      </w:r>
      <w:r w:rsidR="00D06564">
        <w:t>Although the exact timing of turnover in the earlier years were somewhat vague in respondent recollections, there appeared to have been a wholesale turnover of the entire Secretariat shortly after the PPP operationalization process was completed.</w:t>
      </w:r>
      <w:r w:rsidR="00011DFE">
        <w:t xml:space="preserve"> </w:t>
      </w:r>
      <w:r w:rsidR="00D06564">
        <w:t>The Secretariat was supposed to have a Gender expert and an M&amp;E expert on staff throughout the operationalization process.</w:t>
      </w:r>
      <w:r w:rsidR="00011DFE">
        <w:t xml:space="preserve"> </w:t>
      </w:r>
      <w:r w:rsidR="00D06564">
        <w:t>Interviews with participating RUNOs suggested that a single Gender expert may not have been sufficient to meet the demand of gender mainstreaming across all PPP projects or to do a sufficiently thorough gender analysis.</w:t>
      </w:r>
      <w:r w:rsidR="00011DFE">
        <w:t xml:space="preserve"> </w:t>
      </w:r>
      <w:r w:rsidR="00D06564">
        <w:t>The M&amp;E staff person had originally been slotted to be an international higher level M&amp;E expert but this was eventually downgraded to a lower level national staff supplemented by a UN Volunteer support.</w:t>
      </w:r>
      <w:r w:rsidR="00011DFE">
        <w:t xml:space="preserve"> </w:t>
      </w:r>
      <w:r w:rsidR="00D06564">
        <w:t>This appeared to have created some challenges in the early development of the M&amp;E system for both the individual projects as well as for the PPP as a whole.</w:t>
      </w:r>
      <w:r w:rsidR="00011DFE">
        <w:t xml:space="preserve"> </w:t>
      </w:r>
      <w:r w:rsidR="00D06564">
        <w:t>This did have implications regarding the timing and measurement of the relevant indicators.</w:t>
      </w:r>
    </w:p>
    <w:p w14:paraId="439D7F68" w14:textId="3390A04F" w:rsidR="000924FB" w:rsidRPr="00905FD8" w:rsidRDefault="00D06564" w:rsidP="000924FB">
      <w:pPr>
        <w:pStyle w:val="NormalNumbered"/>
      </w:pPr>
      <w:r>
        <w:t>In spite of these challenges, there appeared to be an evolution in institutional learning over the implementation period and by the end of the PPP implementation, it appeared that the Secretariat had reached a relatively high level of functioning.</w:t>
      </w:r>
      <w:r w:rsidR="00011DFE">
        <w:t xml:space="preserve"> </w:t>
      </w:r>
      <w:r>
        <w:t>By the time of the evaluation field mission, r</w:t>
      </w:r>
      <w:r w:rsidR="000924FB" w:rsidRPr="00905FD8">
        <w:t xml:space="preserve">espondents </w:t>
      </w:r>
      <w:r>
        <w:t xml:space="preserve">were </w:t>
      </w:r>
      <w:r w:rsidR="000924FB" w:rsidRPr="00905FD8">
        <w:t>highly affirm</w:t>
      </w:r>
      <w:r>
        <w:t>ing</w:t>
      </w:r>
      <w:r w:rsidR="000924FB" w:rsidRPr="00905FD8">
        <w:t xml:space="preserve"> the PBF Secretariat</w:t>
      </w:r>
      <w:r w:rsidR="000924FB">
        <w:t>’s</w:t>
      </w:r>
      <w:r w:rsidR="000924FB" w:rsidRPr="00905FD8">
        <w:t xml:space="preserve"> work, not</w:t>
      </w:r>
      <w:r w:rsidR="000924FB">
        <w:t>ing the improvement</w:t>
      </w:r>
      <w:r w:rsidR="000924FB" w:rsidRPr="00905FD8">
        <w:t xml:space="preserve"> of skills and focus throughout the </w:t>
      </w:r>
      <w:r w:rsidR="000924FB">
        <w:t>PPP</w:t>
      </w:r>
      <w:r w:rsidR="000924FB" w:rsidRPr="00905FD8">
        <w:t xml:space="preserve">. By the end of the implementation period, the Secretariat had developed systems for disseminating information via newsletters and had developed an M&amp;E system for the PPP as a whole – with measurable indicators. </w:t>
      </w:r>
    </w:p>
    <w:p w14:paraId="0C2D88BC" w14:textId="77777777" w:rsidR="000924FB" w:rsidRPr="00905FD8" w:rsidRDefault="000924FB" w:rsidP="000924FB">
      <w:pPr>
        <w:pStyle w:val="NormalNumbered"/>
        <w:spacing w:after="0"/>
      </w:pPr>
      <w:r w:rsidRPr="00905FD8">
        <w:t>There is some concern that the gap between the PPP and any new PBF funding may cause a loss of institutional memory regarding these functions and roles that will have to be relearned in a new PRF. Another element for future consideration is the PBF Secretariat</w:t>
      </w:r>
      <w:r>
        <w:t>’s</w:t>
      </w:r>
      <w:r w:rsidRPr="00905FD8">
        <w:t xml:space="preserve"> important role providing not only coordination, but also strategic balance between different stakeholders (Government, Civil Society, </w:t>
      </w:r>
      <w:r>
        <w:t>UN</w:t>
      </w:r>
      <w:r w:rsidRPr="00905FD8">
        <w:t xml:space="preserve">). Placement of the PBF Secretariat and composition could enhance </w:t>
      </w:r>
      <w:r>
        <w:t>its</w:t>
      </w:r>
      <w:r w:rsidRPr="00905FD8">
        <w:t xml:space="preserve"> strategic balanc</w:t>
      </w:r>
      <w:r>
        <w:t>ing</w:t>
      </w:r>
      <w:r w:rsidRPr="00905FD8">
        <w:t xml:space="preserve"> role. Elements that were repeated multiple times as important considerations were: </w:t>
      </w:r>
    </w:p>
    <w:p w14:paraId="49E34081" w14:textId="77777777" w:rsidR="000924FB" w:rsidRPr="00905FD8" w:rsidRDefault="000924FB" w:rsidP="000924FB">
      <w:pPr>
        <w:pStyle w:val="ListNumber"/>
        <w:numPr>
          <w:ilvl w:val="0"/>
          <w:numId w:val="127"/>
        </w:numPr>
        <w:ind w:left="810"/>
      </w:pPr>
      <w:r w:rsidRPr="00905FD8">
        <w:t>Secretariat composition to be a mix of national and international staff</w:t>
      </w:r>
      <w:r>
        <w:t>.</w:t>
      </w:r>
    </w:p>
    <w:p w14:paraId="2E2E7526" w14:textId="77777777" w:rsidR="000924FB" w:rsidRPr="00905FD8" w:rsidRDefault="000924FB" w:rsidP="000924FB">
      <w:pPr>
        <w:pStyle w:val="ListNumber"/>
      </w:pPr>
      <w:r w:rsidRPr="00905FD8">
        <w:t xml:space="preserve">Secretariat offices to be physically located outside of the UN or Government of Kyrgyzstan spaces (in “neutral territory” as it were). </w:t>
      </w:r>
    </w:p>
    <w:p w14:paraId="4750F5F1" w14:textId="77777777" w:rsidR="000924FB" w:rsidRPr="00905FD8" w:rsidRDefault="000924FB" w:rsidP="000924FB">
      <w:pPr>
        <w:pStyle w:val="ListNumber"/>
      </w:pPr>
      <w:r w:rsidRPr="00905FD8">
        <w:t>Secretariat staff to be located in the same office</w:t>
      </w:r>
      <w:r>
        <w:t>.</w:t>
      </w:r>
    </w:p>
    <w:p w14:paraId="07F7EECD" w14:textId="77777777" w:rsidR="000924FB" w:rsidRPr="00905FD8" w:rsidRDefault="000924FB" w:rsidP="000924FB">
      <w:pPr>
        <w:pStyle w:val="ListNumber"/>
      </w:pPr>
      <w:r w:rsidRPr="00905FD8">
        <w:t>The Secretariat to have a more regional mandate</w:t>
      </w:r>
      <w:r>
        <w:t>.</w:t>
      </w:r>
      <w:r w:rsidRPr="00905FD8">
        <w:t xml:space="preserve"> </w:t>
      </w:r>
      <w:r>
        <w:t>G</w:t>
      </w:r>
      <w:r w:rsidRPr="00905FD8">
        <w:t>iven the overwhelming interest in cross-border work, it</w:t>
      </w:r>
      <w:r>
        <w:t>’s</w:t>
      </w:r>
      <w:r w:rsidRPr="00905FD8">
        <w:t xml:space="preserve"> worth consider</w:t>
      </w:r>
      <w:r>
        <w:t>ing</w:t>
      </w:r>
      <w:r w:rsidRPr="00905FD8">
        <w:t xml:space="preserve"> a regional level PBF Secretariat that would provide more consolidated coordination among JSCs across Central Asia</w:t>
      </w:r>
      <w:r>
        <w:t>.</w:t>
      </w:r>
    </w:p>
    <w:p w14:paraId="4D90F68E" w14:textId="3B946199" w:rsidR="000924FB" w:rsidRPr="00905FD8" w:rsidRDefault="000924FB" w:rsidP="000924FB">
      <w:pPr>
        <w:pStyle w:val="NormalNumbered"/>
      </w:pPr>
      <w:r w:rsidRPr="00905FD8">
        <w:rPr>
          <w:b/>
        </w:rPr>
        <w:t>Joint Steering Committee</w:t>
      </w:r>
      <w:r w:rsidRPr="00905FD8">
        <w:t xml:space="preserve">. The JSC served as an important formal space that allowed for the ratification of decisions and higher level sharing of project progress. The JSC tended to have a wide and open membership from Government, UN, </w:t>
      </w:r>
      <w:r w:rsidR="00147448">
        <w:t>and civil society stakeholders.</w:t>
      </w:r>
      <w:r w:rsidR="00011DFE">
        <w:t xml:space="preserve"> </w:t>
      </w:r>
      <w:r w:rsidR="00147448">
        <w:t>A</w:t>
      </w:r>
      <w:r w:rsidRPr="00905FD8">
        <w:t>lthough there were some concerns regarding the broad membership</w:t>
      </w:r>
      <w:r w:rsidR="00147448">
        <w:t xml:space="preserve"> and </w:t>
      </w:r>
      <w:r w:rsidRPr="00905FD8">
        <w:t xml:space="preserve">whether this could provide agile management, the open nature of the JSC allowed for a greater sense of PPP ownership and transparency across multiple stakeholders. Complemented by the emergence of other entities such as the outcome level working groups to help contribute to problem solving, the JSC ended up serving an important role for inclusion and ratification. </w:t>
      </w:r>
    </w:p>
    <w:p w14:paraId="4D4F7562" w14:textId="77777777" w:rsidR="000924FB" w:rsidRPr="00905FD8" w:rsidRDefault="000924FB" w:rsidP="000924FB">
      <w:pPr>
        <w:pStyle w:val="NormalNumbered"/>
      </w:pPr>
      <w:r w:rsidRPr="00905FD8">
        <w:t>One element for future consideration is that the JSC became an important space where</w:t>
      </w:r>
      <w:r>
        <w:t>in</w:t>
      </w:r>
      <w:r w:rsidRPr="00905FD8">
        <w:t xml:space="preserve"> high level Government and </w:t>
      </w:r>
      <w:r>
        <w:t xml:space="preserve">UN </w:t>
      </w:r>
      <w:r w:rsidRPr="00905FD8">
        <w:t xml:space="preserve">representatives could ratify decisions related to the PPP. However, the actual debating of decisions and identifying solutions needed to happen in other spaces due to the </w:t>
      </w:r>
      <w:r>
        <w:t xml:space="preserve">JSC’s </w:t>
      </w:r>
      <w:r w:rsidRPr="00905FD8">
        <w:t xml:space="preserve">large size and </w:t>
      </w:r>
      <w:r>
        <w:t xml:space="preserve">its </w:t>
      </w:r>
      <w:r w:rsidRPr="00905FD8">
        <w:t xml:space="preserve">formal structures. The emergence of the other groups did provide spaces for </w:t>
      </w:r>
      <w:r>
        <w:t>decision-making</w:t>
      </w:r>
      <w:r w:rsidRPr="00905FD8">
        <w:t xml:space="preserve"> and discussion – but also had the effect of requiring considerable time from each </w:t>
      </w:r>
      <w:r>
        <w:t>g</w:t>
      </w:r>
      <w:r w:rsidRPr="00905FD8">
        <w:t xml:space="preserve">overnment or RUNO representative. Based on the field interviews, one factor that appeared to work well was for each agency and </w:t>
      </w:r>
      <w:r>
        <w:t>g</w:t>
      </w:r>
      <w:r w:rsidRPr="00905FD8">
        <w:t>overnment entity to have at least two representatives in the JSC. One representative was a high level minister or vice minister who attended to formal JSC spaces for ratifying decisions. The other representative was a lower level assistant or coordinator who was involved in the other spaces and who interacted with counterparts to develop solutions. The lower level assistant also kept the high level minister informed regarding overall PPP dynamics.</w:t>
      </w:r>
    </w:p>
    <w:p w14:paraId="7C571B99" w14:textId="77777777" w:rsidR="000924FB" w:rsidRPr="00905FD8" w:rsidRDefault="000924FB" w:rsidP="000924FB">
      <w:pPr>
        <w:pStyle w:val="NormalNumbered"/>
      </w:pPr>
      <w:r w:rsidRPr="00905FD8">
        <w:rPr>
          <w:b/>
        </w:rPr>
        <w:t>Outcome Level Working Groups</w:t>
      </w:r>
      <w:r w:rsidRPr="00905FD8">
        <w:t xml:space="preserve">. The outcome level working groups are not common as a PBF PRF structure around the world, but appear to have served a very important role in the PPP. These groups emerged as important informal spaces for collective consultation among RUNOs, Government and implementing partners within a single PPP </w:t>
      </w:r>
      <w:r>
        <w:t>o</w:t>
      </w:r>
      <w:r w:rsidRPr="00905FD8">
        <w:t xml:space="preserve">utcome on project progress and problem solving on implementation issues. According to interviews, these spaces functioned best when maintained as an informal space intended to promote deeper conversation and dialogue. During the height of project implementation in 2015, some respondents noted that the interest in hearing the debates in the outcome level working groups was such that often more people would be in attendance at an </w:t>
      </w:r>
      <w:r>
        <w:t>o</w:t>
      </w:r>
      <w:r w:rsidRPr="00905FD8">
        <w:t xml:space="preserve">utcome </w:t>
      </w:r>
      <w:r>
        <w:t>l</w:t>
      </w:r>
      <w:r w:rsidRPr="00905FD8">
        <w:t xml:space="preserve">evel </w:t>
      </w:r>
      <w:r>
        <w:t>w</w:t>
      </w:r>
      <w:r w:rsidRPr="00905FD8">
        <w:t>ork</w:t>
      </w:r>
      <w:r>
        <w:t>ing</w:t>
      </w:r>
      <w:r w:rsidRPr="00905FD8">
        <w:t xml:space="preserve"> </w:t>
      </w:r>
      <w:r>
        <w:t>g</w:t>
      </w:r>
      <w:r w:rsidRPr="00905FD8">
        <w:t>roup meeting</w:t>
      </w:r>
      <w:r>
        <w:t>,</w:t>
      </w:r>
      <w:r w:rsidRPr="00905FD8">
        <w:t xml:space="preserve"> th</w:t>
      </w:r>
      <w:r>
        <w:t>e</w:t>
      </w:r>
      <w:r w:rsidRPr="00905FD8">
        <w:t>n show up for the actual JSC meeting. Some concern was expressed that towards the end of the implementation period, these working groups began to become more formal spaces. This had the effect of losing some effectiveness for problem solving and collaboration because they simpl</w:t>
      </w:r>
      <w:r>
        <w:t>y</w:t>
      </w:r>
      <w:r w:rsidRPr="00905FD8">
        <w:t xml:space="preserve"> replicated the formality of the JSC on a smaller scale.</w:t>
      </w:r>
    </w:p>
    <w:p w14:paraId="34CAA51C" w14:textId="77777777" w:rsidR="000924FB" w:rsidRPr="00905FD8" w:rsidRDefault="000924FB" w:rsidP="000924FB">
      <w:pPr>
        <w:pStyle w:val="NormalNumbered"/>
      </w:pPr>
      <w:r w:rsidRPr="00905FD8">
        <w:rPr>
          <w:b/>
        </w:rPr>
        <w:t>The Oversight Group</w:t>
      </w:r>
      <w:r w:rsidRPr="00905FD8">
        <w:t>. The Oversight Group is also an innovation to PBF PRF structures. Most respondents spoke high</w:t>
      </w:r>
      <w:r>
        <w:t>ly</w:t>
      </w:r>
      <w:r w:rsidRPr="00905FD8">
        <w:t xml:space="preserve"> of this type of group as having had a generally positive contribution to the PPP coordination as well as to catalytic effects. The </w:t>
      </w:r>
      <w:r>
        <w:t xml:space="preserve">OG </w:t>
      </w:r>
      <w:r w:rsidRPr="00905FD8">
        <w:t xml:space="preserve">was comprised of a mix of members from </w:t>
      </w:r>
      <w:r>
        <w:t>g</w:t>
      </w:r>
      <w:r w:rsidRPr="00905FD8">
        <w:t xml:space="preserve">overnment, </w:t>
      </w:r>
      <w:r>
        <w:t>UN</w:t>
      </w:r>
      <w:r w:rsidRPr="00905FD8">
        <w:t xml:space="preserve">, and </w:t>
      </w:r>
      <w:r>
        <w:t>c</w:t>
      </w:r>
      <w:r w:rsidRPr="00905FD8">
        <w:t xml:space="preserve">ivil </w:t>
      </w:r>
      <w:r>
        <w:t>s</w:t>
      </w:r>
      <w:r w:rsidRPr="00905FD8">
        <w:t xml:space="preserve">ociety who met and organized to carry out project site visits and monitoring of progress. The OG tended to consist of around 15 active members and visits were scheduled bi-annually. This group provided a cascade of positive effects including increased relationship building between </w:t>
      </w:r>
      <w:r>
        <w:t>g</w:t>
      </w:r>
      <w:r w:rsidRPr="00905FD8">
        <w:t xml:space="preserve">overnment, </w:t>
      </w:r>
      <w:r>
        <w:t xml:space="preserve">UN </w:t>
      </w:r>
      <w:r w:rsidRPr="00905FD8">
        <w:t xml:space="preserve">and </w:t>
      </w:r>
      <w:r>
        <w:t>c</w:t>
      </w:r>
      <w:r w:rsidRPr="00905FD8">
        <w:t xml:space="preserve">ivil </w:t>
      </w:r>
      <w:r>
        <w:t>s</w:t>
      </w:r>
      <w:r w:rsidRPr="00905FD8">
        <w:t xml:space="preserve">ociety as well as providing opportunities for collective project monitoring and to provide an opportunity for national level actors to gain an understanding of the realities of field level implementation. </w:t>
      </w:r>
    </w:p>
    <w:p w14:paraId="5D2CE5A2" w14:textId="77777777" w:rsidR="000924FB" w:rsidRPr="00905FD8" w:rsidRDefault="000924FB" w:rsidP="000924FB">
      <w:pPr>
        <w:pStyle w:val="NormalNumbered"/>
      </w:pPr>
      <w:r w:rsidRPr="00905FD8">
        <w:t xml:space="preserve">However, one lesson emerged: although the oversight group served important functions, considerable training and orientation needed to be done with participating representatives. This included components such as the technical skills of project monitoring, political implications of working as a single group </w:t>
      </w:r>
      <w:r>
        <w:t>(</w:t>
      </w:r>
      <w:r w:rsidRPr="00905FD8">
        <w:t>rather than individual representatives</w:t>
      </w:r>
      <w:r>
        <w:t>)</w:t>
      </w:r>
      <w:r w:rsidRPr="00905FD8">
        <w:t xml:space="preserve"> and a deeper orientation to the overall role of the PPP to peacebuilding. Throughout the implementation phase, continual adjustments and modifications were made to the </w:t>
      </w:r>
      <w:r>
        <w:t xml:space="preserve">OG </w:t>
      </w:r>
      <w:r w:rsidRPr="00905FD8">
        <w:t xml:space="preserve">trainings </w:t>
      </w:r>
      <w:r>
        <w:t xml:space="preserve">that </w:t>
      </w:r>
      <w:r w:rsidRPr="00905FD8">
        <w:t xml:space="preserve">eventually led to the development of a manual for monitoring as an </w:t>
      </w:r>
      <w:r>
        <w:t>OG</w:t>
      </w:r>
      <w:r w:rsidRPr="00905FD8">
        <w:t xml:space="preserve">. </w:t>
      </w:r>
    </w:p>
    <w:p w14:paraId="5B042A17" w14:textId="7C508454" w:rsidR="000924FB" w:rsidRPr="00905FD8" w:rsidRDefault="00C62D3C" w:rsidP="000924FB">
      <w:pPr>
        <w:pStyle w:val="NormalNumbered"/>
      </w:pPr>
      <w:r>
        <w:t xml:space="preserve">The turnover of </w:t>
      </w:r>
      <w:r w:rsidR="000924FB">
        <w:t xml:space="preserve">OG </w:t>
      </w:r>
      <w:r w:rsidR="000924FB" w:rsidRPr="00905FD8">
        <w:t>membership</w:t>
      </w:r>
      <w:r>
        <w:t xml:space="preserve"> also created challenges in good monitoring visits</w:t>
      </w:r>
      <w:r w:rsidR="000924FB" w:rsidRPr="00905FD8">
        <w:t xml:space="preserve">. New members needed additional orientation on these skills. As with the PBF Secretariat, there was some concern that the gap between PRF funding and future project development may lead to the loss of institutional memory in terms of the orientation and training needed to the </w:t>
      </w:r>
      <w:r w:rsidR="000924FB">
        <w:t xml:space="preserve">OG </w:t>
      </w:r>
      <w:r w:rsidR="000924FB" w:rsidRPr="00905FD8">
        <w:t>members as well as the ove</w:t>
      </w:r>
      <w:r w:rsidR="000924FB">
        <w:t>rall coordination requirements.</w:t>
      </w:r>
    </w:p>
    <w:p w14:paraId="00F0FF36" w14:textId="72FEB9F5" w:rsidR="009E7D31" w:rsidRPr="00905FD8" w:rsidRDefault="00F1231E" w:rsidP="00F1231E">
      <w:pPr>
        <w:pStyle w:val="Heading3"/>
        <w:rPr>
          <w:lang w:val="en-US"/>
        </w:rPr>
      </w:pPr>
      <w:bookmarkStart w:id="47" w:name="_Toc489809484"/>
      <w:r w:rsidRPr="00905FD8">
        <w:rPr>
          <w:lang w:val="en-US"/>
        </w:rPr>
        <w:t xml:space="preserve">PPP </w:t>
      </w:r>
      <w:r w:rsidR="00147448">
        <w:rPr>
          <w:lang w:val="en-US"/>
        </w:rPr>
        <w:t>Projects</w:t>
      </w:r>
      <w:r w:rsidRPr="00905FD8">
        <w:rPr>
          <w:lang w:val="en-US"/>
        </w:rPr>
        <w:t xml:space="preserve"> </w:t>
      </w:r>
      <w:r w:rsidR="00E5172C" w:rsidRPr="00905FD8">
        <w:rPr>
          <w:lang w:val="en-US"/>
        </w:rPr>
        <w:t>and</w:t>
      </w:r>
      <w:r w:rsidRPr="00905FD8">
        <w:rPr>
          <w:lang w:val="en-US"/>
        </w:rPr>
        <w:t xml:space="preserve"> </w:t>
      </w:r>
      <w:r w:rsidR="00147448">
        <w:rPr>
          <w:lang w:val="en-US"/>
        </w:rPr>
        <w:t>Site</w:t>
      </w:r>
      <w:r w:rsidRPr="00905FD8">
        <w:rPr>
          <w:lang w:val="en-US"/>
        </w:rPr>
        <w:t xml:space="preserve"> Selection</w:t>
      </w:r>
      <w:bookmarkEnd w:id="47"/>
      <w:r w:rsidR="006F32B8" w:rsidRPr="00905FD8">
        <w:rPr>
          <w:lang w:val="en-US"/>
        </w:rPr>
        <w:t xml:space="preserve"> </w:t>
      </w:r>
    </w:p>
    <w:p w14:paraId="29E3305F" w14:textId="65FDBDC8" w:rsidR="00FE57F5" w:rsidRDefault="007F1325" w:rsidP="00FE57F5">
      <w:pPr>
        <w:pStyle w:val="NormalNumbered"/>
      </w:pPr>
      <w:r>
        <w:t>O</w:t>
      </w:r>
      <w:r w:rsidR="00FE57F5" w:rsidRPr="00905FD8">
        <w:t xml:space="preserve">riginally envisioned to target 14 </w:t>
      </w:r>
      <w:r w:rsidR="00FE57F5">
        <w:t>district</w:t>
      </w:r>
      <w:r w:rsidR="00FE57F5" w:rsidRPr="00905FD8">
        <w:t xml:space="preserve">s, the PPP was ultimately implemented at </w:t>
      </w:r>
      <w:r w:rsidR="00FE57F5">
        <w:t xml:space="preserve">both </w:t>
      </w:r>
      <w:r w:rsidR="00FE57F5" w:rsidRPr="00905FD8">
        <w:t xml:space="preserve">the </w:t>
      </w:r>
      <w:r w:rsidR="00FE57F5">
        <w:t>n</w:t>
      </w:r>
      <w:r w:rsidR="00FE57F5" w:rsidRPr="00905FD8">
        <w:t xml:space="preserve">ational </w:t>
      </w:r>
      <w:r w:rsidR="00FE57F5">
        <w:t>l</w:t>
      </w:r>
      <w:r w:rsidR="00FE57F5" w:rsidRPr="00905FD8">
        <w:t xml:space="preserve">evel and </w:t>
      </w:r>
      <w:r w:rsidR="00FE57F5">
        <w:t xml:space="preserve">then </w:t>
      </w:r>
      <w:r w:rsidR="00FE57F5" w:rsidRPr="00905FD8">
        <w:t xml:space="preserve">locally in 94 municipalities distributed across </w:t>
      </w:r>
      <w:r w:rsidR="00FE57F5">
        <w:t xml:space="preserve">all </w:t>
      </w:r>
      <w:r w:rsidR="00FE57F5" w:rsidRPr="00905FD8">
        <w:t xml:space="preserve">seven provinces and 29 </w:t>
      </w:r>
      <w:r w:rsidR="00FE57F5">
        <w:t>district</w:t>
      </w:r>
      <w:r w:rsidR="00FE57F5" w:rsidRPr="00905FD8">
        <w:t>s</w:t>
      </w:r>
      <w:r w:rsidR="00FE57F5">
        <w:t>.</w:t>
      </w:r>
      <w:r w:rsidR="00FE57F5" w:rsidRPr="00905FD8">
        <w:t xml:space="preserve"> 65 percent of these municipalities are located in the provinc</w:t>
      </w:r>
      <w:r w:rsidR="00FE57F5">
        <w:t>es of Osh, Jalalabad and Batken</w:t>
      </w:r>
      <w:r w:rsidR="00FE57F5" w:rsidRPr="00905FD8">
        <w:t xml:space="preserve">. The other participating municipalities (35 percent) </w:t>
      </w:r>
      <w:r w:rsidR="00FE57F5">
        <w:t>were</w:t>
      </w:r>
      <w:r w:rsidR="00FE57F5" w:rsidRPr="00905FD8">
        <w:t xml:space="preserve"> distributed across the remaining provinces.</w:t>
      </w:r>
      <w:r w:rsidR="00011DFE">
        <w:t xml:space="preserve"> </w:t>
      </w:r>
      <w:r w:rsidR="00FE57F5">
        <w:t>The initial criteria for site selection prioritized polyethnic populations located near border regions that were the sites of violence in 2010.</w:t>
      </w:r>
      <w:r w:rsidR="00011DFE">
        <w:t xml:space="preserve"> </w:t>
      </w:r>
      <w:r w:rsidR="00FE57F5">
        <w:t xml:space="preserve">Ongoing government and implementing partner consultations resulted in the expansion of sites to include other minority groups not involved in the 2010 violence and to consider logics of prevention as well as mitigation or resolution. This led to the expansion of </w:t>
      </w:r>
      <w:r w:rsidR="007D1D48">
        <w:t xml:space="preserve">the number of </w:t>
      </w:r>
      <w:r w:rsidR="00FE57F5">
        <w:t>districts and the inclusion of northern municipalities in the PPP.</w:t>
      </w:r>
    </w:p>
    <w:p w14:paraId="0E34C5D4" w14:textId="160491AE" w:rsidR="00FE57F5" w:rsidRDefault="00FE57F5" w:rsidP="00FE57F5">
      <w:pPr>
        <w:pStyle w:val="NormalNumbered"/>
      </w:pPr>
      <w:r>
        <w:t>The JSC and participating RUNOs developed general criteria for consideratio</w:t>
      </w:r>
      <w:r w:rsidR="00F838F1">
        <w:t>n in targeting municipalities and RUNOs were suggested to select sites from a pre-established list based on the PBNPA.</w:t>
      </w:r>
      <w:r w:rsidR="00011DFE">
        <w:t xml:space="preserve"> </w:t>
      </w:r>
      <w:r>
        <w:t>However, each RUNO carried out its own independent process for finalizing their final site selections for their individual projects.</w:t>
      </w:r>
      <w:r w:rsidR="00011DFE">
        <w:t xml:space="preserve"> </w:t>
      </w:r>
      <w:r>
        <w:t>Many RUNOs, although not all, consulted implementing partners or Government of Kyrgyzstan stakeholders for finalization of municipalities.</w:t>
      </w:r>
      <w:r w:rsidR="00011DFE">
        <w:t xml:space="preserve"> </w:t>
      </w:r>
      <w:r>
        <w:t>The autonomous project site selection processes resulted in ad hoc overlap and, in some cases, unintentional synergies.</w:t>
      </w:r>
      <w:r w:rsidR="00011DFE">
        <w:t xml:space="preserve"> </w:t>
      </w:r>
      <w:r>
        <w:t xml:space="preserve">Overall, </w:t>
      </w:r>
      <w:r w:rsidRPr="00905FD8">
        <w:t>45 percent of municipalities hosted more than one PPP project and 12</w:t>
      </w:r>
      <w:r>
        <w:t xml:space="preserve"> percent of</w:t>
      </w:r>
      <w:r w:rsidRPr="00905FD8">
        <w:t xml:space="preserve"> municipalities hosted four</w:t>
      </w:r>
      <w:r>
        <w:t xml:space="preserve"> or more</w:t>
      </w:r>
      <w:r w:rsidRPr="00905FD8">
        <w:t xml:space="preserve"> PPP projects.</w:t>
      </w:r>
    </w:p>
    <w:p w14:paraId="2D38F3D5" w14:textId="772E12A3" w:rsidR="00A712E9" w:rsidRPr="00905FD8" w:rsidRDefault="00A712E9" w:rsidP="00A712E9">
      <w:pPr>
        <w:pStyle w:val="NormalNumbered"/>
      </w:pPr>
      <w:r w:rsidRPr="00905FD8">
        <w:t>The geographic selection of municipalities to be involved in the PPP was one particularly prominent example of this duplication.</w:t>
      </w:r>
      <w:r w:rsidR="00E76B44" w:rsidRPr="00905FD8">
        <w:t xml:space="preserve"> </w:t>
      </w:r>
      <w:r w:rsidRPr="00905FD8">
        <w:t xml:space="preserve">While these were </w:t>
      </w:r>
      <w:r w:rsidR="008C5228" w:rsidRPr="00905FD8">
        <w:t>relevant municipalities within which to work, in addition to duplication of activities or presence, it did create tensions with neighboring municipalities who often felt overlooked by the project activities.</w:t>
      </w:r>
      <w:r w:rsidR="00E76B44" w:rsidRPr="00905FD8">
        <w:t xml:space="preserve"> </w:t>
      </w:r>
      <w:r w:rsidR="008C5228" w:rsidRPr="00905FD8">
        <w:t xml:space="preserve">This </w:t>
      </w:r>
      <w:r w:rsidR="00AF42FD" w:rsidRPr="00905FD8">
        <w:t xml:space="preserve">occasionally </w:t>
      </w:r>
      <w:r w:rsidR="008C5228" w:rsidRPr="00905FD8">
        <w:t>resulted in increased tensions at the district or provincial level.</w:t>
      </w:r>
      <w:r w:rsidR="00E76B44" w:rsidRPr="00905FD8">
        <w:t xml:space="preserve"> </w:t>
      </w:r>
      <w:r w:rsidR="00F37932">
        <w:t>It</w:t>
      </w:r>
      <w:r w:rsidR="00E10474">
        <w:t xml:space="preserve"> is </w:t>
      </w:r>
      <w:r w:rsidR="00F37932">
        <w:t xml:space="preserve">worth noting </w:t>
      </w:r>
      <w:r w:rsidR="00AF42FD" w:rsidRPr="00905FD8">
        <w:t>that throughout planning and implementation, some projects’ activities or locations were changed in order to factor in learning and adapt to evolving needs and priorities</w:t>
      </w:r>
      <w:r w:rsidR="00F37932">
        <w:t>; this</w:t>
      </w:r>
      <w:r w:rsidR="00AF42FD" w:rsidRPr="00905FD8">
        <w:t xml:space="preserve"> show</w:t>
      </w:r>
      <w:r w:rsidR="00F37932">
        <w:t>ed</w:t>
      </w:r>
      <w:r w:rsidR="00AF42FD" w:rsidRPr="00905FD8">
        <w:t xml:space="preserve"> PBF</w:t>
      </w:r>
      <w:r w:rsidR="00F37932">
        <w:t>’s</w:t>
      </w:r>
      <w:r w:rsidR="00AF42FD" w:rsidRPr="00905FD8">
        <w:t xml:space="preserve"> flexibility (e.g. changing project locations, extending the coverage of peacebuilding actions, finding alternative ways to address sensitive issues).</w:t>
      </w:r>
      <w:r w:rsidR="00E76B44" w:rsidRPr="00905FD8">
        <w:t xml:space="preserve"> </w:t>
      </w:r>
    </w:p>
    <w:p w14:paraId="76F66D36" w14:textId="10556359" w:rsidR="00F16E48" w:rsidRDefault="009B03E9" w:rsidP="009B03E9">
      <w:pPr>
        <w:pStyle w:val="NormalNumbered"/>
        <w:tabs>
          <w:tab w:val="num" w:pos="720"/>
        </w:tabs>
      </w:pPr>
      <w:r w:rsidRPr="00905FD8">
        <w:t>The Oversight Group visits as well as the evaluation team field observations do point to the fact that implementing complementary projects strategically within a single municipality can contribute to enhanced impact.</w:t>
      </w:r>
      <w:r w:rsidR="00E76B44" w:rsidRPr="00905FD8">
        <w:t xml:space="preserve"> </w:t>
      </w:r>
      <w:r w:rsidRPr="00905FD8">
        <w:t>However, non-strategic site selection reduced the relative implementation efficiencies and created subsequent communication and coordination challenges.</w:t>
      </w:r>
      <w:r w:rsidR="00E76B44" w:rsidRPr="00905FD8">
        <w:t xml:space="preserve"> </w:t>
      </w:r>
      <w:r w:rsidR="00F16E48">
        <w:t>For example, s</w:t>
      </w:r>
      <w:r w:rsidRPr="00905FD8">
        <w:t>ome implementing partners reported being contracted by multiple RUNOs to carry out similar activities for different projects in the same municipalities.</w:t>
      </w:r>
      <w:r w:rsidR="00E76B44" w:rsidRPr="00905FD8">
        <w:t xml:space="preserve"> </w:t>
      </w:r>
      <w:r w:rsidRPr="00905FD8">
        <w:t>RUNO personnel noted that multiple discrete M&amp;E exercises were carried out with the same stakeholders involved in different projects.</w:t>
      </w:r>
      <w:r w:rsidR="00E76B44" w:rsidRPr="00905FD8">
        <w:t xml:space="preserve"> </w:t>
      </w:r>
      <w:r w:rsidRPr="00905FD8">
        <w:t>Local authorities expressed some confusion over which activity was associated with which RUNO or which project</w:t>
      </w:r>
      <w:r w:rsidR="00F37932">
        <w:t>,</w:t>
      </w:r>
      <w:r w:rsidRPr="00905FD8">
        <w:t xml:space="preserve"> leading to a lack of overall shared vision of the interconnections between the projects.</w:t>
      </w:r>
      <w:r w:rsidR="00011DFE">
        <w:t xml:space="preserve"> </w:t>
      </w:r>
      <w:r w:rsidR="00710999">
        <w:t>On the positive side, multiple potential synergies of strategic overlap were cited by stakeholders and already referenced in s</w:t>
      </w:r>
      <w:r w:rsidR="00E532CF">
        <w:t>ection 4.1.4.</w:t>
      </w:r>
    </w:p>
    <w:p w14:paraId="74C6AAC9" w14:textId="38AAD3BC" w:rsidR="00F1231E" w:rsidRPr="00905FD8" w:rsidRDefault="00652BC3" w:rsidP="00A94E50">
      <w:pPr>
        <w:pStyle w:val="Heading3"/>
        <w:rPr>
          <w:lang w:val="en-US"/>
        </w:rPr>
      </w:pPr>
      <w:bookmarkStart w:id="48" w:name="_Toc489809485"/>
      <w:r w:rsidRPr="00905FD8">
        <w:rPr>
          <w:lang w:val="en-US"/>
        </w:rPr>
        <w:t>Project Theory</w:t>
      </w:r>
      <w:r w:rsidR="000A2105" w:rsidRPr="00905FD8">
        <w:rPr>
          <w:lang w:val="en-US"/>
        </w:rPr>
        <w:t xml:space="preserve"> of Change Alignment with PPP To</w:t>
      </w:r>
      <w:r w:rsidRPr="00905FD8">
        <w:rPr>
          <w:lang w:val="en-US"/>
        </w:rPr>
        <w:t>Cs</w:t>
      </w:r>
      <w:bookmarkEnd w:id="48"/>
    </w:p>
    <w:p w14:paraId="0492E6EC" w14:textId="2B1CC5EB" w:rsidR="00652BC3" w:rsidRPr="00905FD8" w:rsidRDefault="00147448" w:rsidP="00652BC3">
      <w:pPr>
        <w:pStyle w:val="NormalNumbered"/>
      </w:pPr>
      <w:r>
        <w:t>The</w:t>
      </w:r>
      <w:r w:rsidR="00803212" w:rsidRPr="00905FD8">
        <w:t xml:space="preserve"> evaluation team charted the link</w:t>
      </w:r>
      <w:r w:rsidR="00974174">
        <w:t>s</w:t>
      </w:r>
      <w:r w:rsidR="00803212" w:rsidRPr="00905FD8">
        <w:t xml:space="preserve"> between the PPP theories of change, the project theories of change and the implementation of activities.</w:t>
      </w:r>
      <w:r w:rsidR="00E76B44" w:rsidRPr="00905FD8">
        <w:t xml:space="preserve"> </w:t>
      </w:r>
      <w:r w:rsidR="00803212" w:rsidRPr="00905FD8">
        <w:t>This was done via document review and supplemented by qualitative interviews during the field mission.</w:t>
      </w:r>
      <w:r w:rsidR="00E76B44" w:rsidRPr="00905FD8">
        <w:t xml:space="preserve"> </w:t>
      </w:r>
      <w:r w:rsidR="00101DAF" w:rsidRPr="00905FD8">
        <w:t>Table</w:t>
      </w:r>
      <w:r w:rsidR="00974174">
        <w:t xml:space="preserve"> </w:t>
      </w:r>
      <w:r w:rsidR="004C27DE">
        <w:t>11</w:t>
      </w:r>
      <w:r w:rsidR="00101DAF" w:rsidRPr="00905FD8">
        <w:t xml:space="preserve"> pr</w:t>
      </w:r>
      <w:r w:rsidR="00D261FD" w:rsidRPr="00905FD8">
        <w:t>ovides a short summary of the To</w:t>
      </w:r>
      <w:r w:rsidR="00101DAF" w:rsidRPr="00905FD8">
        <w:t>C alignment analysis</w:t>
      </w:r>
      <w:r w:rsidR="00A94E50" w:rsidRPr="00905FD8">
        <w:t xml:space="preserve"> (color shading reflects the different PPP Outcomes)</w:t>
      </w:r>
      <w:r w:rsidR="00101DAF" w:rsidRPr="00905FD8">
        <w:t xml:space="preserve"> and </w:t>
      </w:r>
      <w:r w:rsidR="00803212" w:rsidRPr="00905FD8">
        <w:t xml:space="preserve">Annex </w:t>
      </w:r>
      <w:r w:rsidR="00F305AD" w:rsidRPr="00905FD8">
        <w:t>8</w:t>
      </w:r>
      <w:r w:rsidR="00803212" w:rsidRPr="00905FD8">
        <w:t xml:space="preserve"> contains the </w:t>
      </w:r>
      <w:r w:rsidR="00101DAF" w:rsidRPr="00905FD8">
        <w:t xml:space="preserve">more </w:t>
      </w:r>
      <w:r w:rsidR="00D261FD" w:rsidRPr="00905FD8">
        <w:t>detailed analysis of the To</w:t>
      </w:r>
      <w:r>
        <w:t>C linkages</w:t>
      </w:r>
      <w:r w:rsidR="00101DAF" w:rsidRPr="00905FD8">
        <w:t>.</w:t>
      </w:r>
      <w:r w:rsidR="00E76B44" w:rsidRPr="00905FD8">
        <w:t xml:space="preserve"> </w:t>
      </w:r>
    </w:p>
    <w:p w14:paraId="08B49BC2" w14:textId="0A8BFD36" w:rsidR="007F1325" w:rsidRDefault="007F1325" w:rsidP="00665497">
      <w:pPr>
        <w:pStyle w:val="NormalNumbered"/>
      </w:pPr>
      <w:r w:rsidRPr="007F1325">
        <w:rPr>
          <w:b/>
        </w:rPr>
        <w:t>Relevance of the PPP Theories of Change</w:t>
      </w:r>
      <w:r>
        <w:t>.</w:t>
      </w:r>
      <w:r w:rsidR="00011DFE">
        <w:t xml:space="preserve"> </w:t>
      </w:r>
      <w:r w:rsidR="00221F8E">
        <w:t>Overall</w:t>
      </w:r>
      <w:r w:rsidR="00101DAF" w:rsidRPr="00905FD8">
        <w:t xml:space="preserve">, PPP </w:t>
      </w:r>
      <w:r w:rsidR="008D582A" w:rsidRPr="00905FD8">
        <w:t>T</w:t>
      </w:r>
      <w:r w:rsidR="00101DAF" w:rsidRPr="00905FD8">
        <w:t xml:space="preserve">heory of </w:t>
      </w:r>
      <w:r w:rsidR="008D582A" w:rsidRPr="00905FD8">
        <w:t>C</w:t>
      </w:r>
      <w:r w:rsidR="00101DAF" w:rsidRPr="00905FD8">
        <w:t>hange alignment is sound and the peacebuilding logics appear to be understood by stakeholders down to the local l</w:t>
      </w:r>
      <w:r w:rsidR="00D261FD" w:rsidRPr="00905FD8">
        <w:t>evel.</w:t>
      </w:r>
      <w:r w:rsidR="00E76B44" w:rsidRPr="00905FD8">
        <w:t xml:space="preserve"> </w:t>
      </w:r>
      <w:r w:rsidRPr="00905FD8">
        <w:t>Triangulation through other research sources and KIIs referring to the post-2010 violence period confirm the analysis on the drivers of tension and perceptions that underpin the PPP and its projects</w:t>
      </w:r>
      <w:r w:rsidR="00E532CF">
        <w:t>.</w:t>
      </w:r>
      <w:r w:rsidRPr="00905FD8">
        <w:rPr>
          <w:rStyle w:val="FootnoteReference"/>
        </w:rPr>
        <w:footnoteReference w:id="56"/>
      </w:r>
      <w:r w:rsidRPr="00905FD8">
        <w:t xml:space="preserve"> In the meantime, the context has evolved. Interviews by the evaluation team with local stakeholders during the field visits, and external observers’ analysis indicate other concerns are taking the centre stage, namely issues related to employment, corruption, cross-border, access to basic services/infrastructure, radicalization, migration – as reflected in recent and planned PBF support (e.g. cross-border projects; future PRF on PVE). But as many interviewed stakeholders pointed out, corruption, competition over resources, fights among youth, lack of opportunities can nonetheless still have the potential to fuel inter-ethnic tensions</w:t>
      </w:r>
      <w:r w:rsidR="00D1447E">
        <w:t>.</w:t>
      </w:r>
    </w:p>
    <w:p w14:paraId="63F47B80" w14:textId="72B93CC5" w:rsidR="007F1325" w:rsidRDefault="007F1325" w:rsidP="007F1325">
      <w:pPr>
        <w:pStyle w:val="NormalNumbered"/>
      </w:pPr>
      <w:r w:rsidRPr="00905FD8">
        <w:t>Data from the endline assessment, from project documentation and evaluations, and qualitative information gathered by the evaluation all point towards positive effects of PPP projects. While it is difficult to attribute such effects to the PRF projects, the fact that inter-ethnic relations appear to be now less an issue in the communities of intervention, compared to 2013, can be seen in itself as a measure of the success of the PPP. It is therefore legitimate to assume the theories of change of the PPP Outcomes’ – and broadly of the projects – proved to be generally relevant. PPP projects seem to have contributed to the improvement of community relations, reduction of local tensions and conflicts, and an increase in citizen trust of LSGs (including the police) in project areas, and to a lesser extent in national state institutions. Other impacts, behavior changes and catalytic effects may not be visible for some time to come, and may require sustained donor and state investment, in addition to political and community ownership. Changes to legal, policy and regulatory frameworks as a result of the projects have the potential for longer-term impacts if effectively implemented</w:t>
      </w:r>
      <w:r w:rsidR="00E532CF">
        <w:t>.</w:t>
      </w:r>
    </w:p>
    <w:p w14:paraId="66F6DA93" w14:textId="08D50628" w:rsidR="007F1325" w:rsidRDefault="007F1325" w:rsidP="00695E3B">
      <w:pPr>
        <w:pStyle w:val="NormalNumbered"/>
      </w:pPr>
      <w:r w:rsidRPr="00D1447E">
        <w:rPr>
          <w:b/>
        </w:rPr>
        <w:t>Consistency and Complementarity of the PPP Theories of Change</w:t>
      </w:r>
      <w:r>
        <w:t>.</w:t>
      </w:r>
      <w:r w:rsidR="00011DFE">
        <w:t xml:space="preserve"> </w:t>
      </w:r>
      <w:r w:rsidR="00D1447E">
        <w:t xml:space="preserve">The </w:t>
      </w:r>
      <w:r w:rsidRPr="007F1325">
        <w:t>PPP Outcome theories of change reflect the shared vision and approach of the PPP. From Outcome 1 to 3 there is a sequential logic that looks to explore synergies out of complementary levels of interventions and target groups that should mutually reinforce contributions to the same overall PPP objectives.</w:t>
      </w:r>
      <w:r>
        <w:t xml:space="preserve"> </w:t>
      </w:r>
      <w:r w:rsidR="00D1447E" w:rsidRPr="00905FD8">
        <w:t>Outcome 1 focused primarily at central/national level (political, legislative, executive bodies and oversight state and civil society actors) with the main aim of promoting alignment of legal, policy and operational rule of law frameworks in accordance with international human rights standards, and their effective implementation. Outcome 2 focused chiefly in developing/strengthening local level capacities (of local governance structures and actors, and civil society stakeholders), processes and mechanisms for preventing and resolving conflicts peacefully. Outcome 3 focused on the cross-cutting foundational issue of civic identity, through a focus on multicultural and multilingual education, media, and youth.</w:t>
      </w:r>
      <w:r w:rsidR="00011DFE">
        <w:t xml:space="preserve"> </w:t>
      </w:r>
      <w:r w:rsidR="00D1447E">
        <w:t xml:space="preserve">Within this, there is significant project overlap, but there are a few </w:t>
      </w:r>
      <w:r w:rsidRPr="007F1325">
        <w:t>project ToC</w:t>
      </w:r>
      <w:r w:rsidR="00D1447E">
        <w:t>s that</w:t>
      </w:r>
      <w:r w:rsidRPr="007F1325">
        <w:t xml:space="preserve"> would appear somewh</w:t>
      </w:r>
      <w:r w:rsidR="00D1447E">
        <w:t>at disconnected as standalone.</w:t>
      </w:r>
      <w:r w:rsidR="00011DFE">
        <w:t xml:space="preserve"> </w:t>
      </w:r>
      <w:r w:rsidR="00D1447E">
        <w:t xml:space="preserve">This is most often seen in </w:t>
      </w:r>
      <w:r w:rsidRPr="007F1325">
        <w:t xml:space="preserve">those seeking to promote state-society relations and trust in the state through a single thematic or stakeholder focus. </w:t>
      </w:r>
    </w:p>
    <w:p w14:paraId="32450ECC" w14:textId="77777777" w:rsidR="00244030" w:rsidRDefault="00D1447E" w:rsidP="00A94E50">
      <w:pPr>
        <w:pStyle w:val="NormalNumbered"/>
      </w:pPr>
      <w:r>
        <w:t>While the overall conceptual connection among the PPP ToCs to the Project ToCs exists,</w:t>
      </w:r>
      <w:r w:rsidR="00D261FD" w:rsidRPr="00905FD8">
        <w:t xml:space="preserve"> a few project To</w:t>
      </w:r>
      <w:r w:rsidR="00101DAF" w:rsidRPr="00905FD8">
        <w:t>Cs were only partially confirmed</w:t>
      </w:r>
      <w:r w:rsidR="005E7EB5">
        <w:t>.</w:t>
      </w:r>
      <w:r w:rsidR="00011DFE">
        <w:t xml:space="preserve"> </w:t>
      </w:r>
      <w:r w:rsidR="005E7EB5">
        <w:t>There were three primary reasons for not being able to fully confirm a ToC.</w:t>
      </w:r>
      <w:r w:rsidR="00011DFE">
        <w:t xml:space="preserve"> </w:t>
      </w:r>
    </w:p>
    <w:p w14:paraId="099E6CB8" w14:textId="77777777" w:rsidR="00244030" w:rsidRDefault="00244030" w:rsidP="00244030">
      <w:pPr>
        <w:pStyle w:val="ListNumber"/>
        <w:numPr>
          <w:ilvl w:val="0"/>
          <w:numId w:val="137"/>
        </w:numPr>
      </w:pPr>
      <w:r>
        <w:t>I</w:t>
      </w:r>
      <w:r w:rsidR="00101DAF" w:rsidRPr="00905FD8">
        <w:t xml:space="preserve">ncomplete implementation </w:t>
      </w:r>
      <w:r w:rsidR="005E7EB5">
        <w:t>of project activities or if some components were not implemented.</w:t>
      </w:r>
    </w:p>
    <w:p w14:paraId="2B35993E" w14:textId="77777777" w:rsidR="00244030" w:rsidRDefault="00244030" w:rsidP="00244030">
      <w:pPr>
        <w:pStyle w:val="ListNumber"/>
        <w:numPr>
          <w:ilvl w:val="0"/>
          <w:numId w:val="137"/>
        </w:numPr>
      </w:pPr>
      <w:r>
        <w:t>U</w:t>
      </w:r>
      <w:r w:rsidR="00101DAF" w:rsidRPr="00905FD8">
        <w:t>nderlying assumptions needing to be revised or local level stakeholders not always understanding the peacebuilding logic in the p</w:t>
      </w:r>
      <w:r w:rsidR="00D261FD" w:rsidRPr="00905FD8">
        <w:t>rojects.</w:t>
      </w:r>
    </w:p>
    <w:p w14:paraId="287BD24F" w14:textId="455A55B2" w:rsidR="005E7EB5" w:rsidRDefault="00244030" w:rsidP="00244030">
      <w:pPr>
        <w:pStyle w:val="ListNumber"/>
        <w:numPr>
          <w:ilvl w:val="0"/>
          <w:numId w:val="137"/>
        </w:numPr>
      </w:pPr>
      <w:r>
        <w:t>A</w:t>
      </w:r>
      <w:r w:rsidR="005E7EB5">
        <w:t>ll the components of the TOC were not measured in the end of project reports or end of project evaluations.</w:t>
      </w:r>
    </w:p>
    <w:p w14:paraId="12B18FA1" w14:textId="7AEDE690" w:rsidR="00803212" w:rsidRPr="00905FD8" w:rsidRDefault="00101DAF" w:rsidP="00A94E50">
      <w:pPr>
        <w:pStyle w:val="NormalNumbered"/>
      </w:pPr>
      <w:r w:rsidRPr="00905FD8">
        <w:t>In most of the projects, the activities implemente</w:t>
      </w:r>
      <w:r w:rsidR="00D261FD" w:rsidRPr="00905FD8">
        <w:t>d are aligned with the project To</w:t>
      </w:r>
      <w:r w:rsidRPr="00905FD8">
        <w:t>C</w:t>
      </w:r>
      <w:r w:rsidR="00D261FD" w:rsidRPr="00905FD8">
        <w:t>s.</w:t>
      </w:r>
      <w:r w:rsidR="00E76B44" w:rsidRPr="00905FD8">
        <w:t xml:space="preserve"> </w:t>
      </w:r>
      <w:r w:rsidR="00D261FD" w:rsidRPr="00905FD8">
        <w:t>In two cases, the project To</w:t>
      </w:r>
      <w:r w:rsidRPr="00905FD8">
        <w:t>Cs were relatively broadly defined making links to specific project</w:t>
      </w:r>
      <w:r w:rsidR="00E36DAF" w:rsidRPr="00905FD8">
        <w:t xml:space="preserve"> activitie</w:t>
      </w:r>
      <w:r w:rsidRPr="00905FD8">
        <w:t xml:space="preserve">s somewhat more loosely </w:t>
      </w:r>
      <w:r w:rsidR="00A94E50" w:rsidRPr="00905FD8">
        <w:t>connected and contributing to different understandings of project peacebuilding logics among stakeholders</w:t>
      </w:r>
      <w:r w:rsidRPr="00905FD8">
        <w:t>.</w:t>
      </w:r>
      <w:r w:rsidR="00E76B44" w:rsidRPr="00905FD8">
        <w:t xml:space="preserve"> </w:t>
      </w:r>
      <w:r w:rsidR="00710999">
        <w:t>Three</w:t>
      </w:r>
      <w:r w:rsidRPr="00905FD8">
        <w:t xml:space="preserve"> projects </w:t>
      </w:r>
      <w:r w:rsidR="00A94E50" w:rsidRPr="00905FD8">
        <w:t>sponsor</w:t>
      </w:r>
      <w:r w:rsidR="00710999">
        <w:t>ed</w:t>
      </w:r>
      <w:r w:rsidRPr="00905FD8">
        <w:t xml:space="preserve"> activities</w:t>
      </w:r>
      <w:r w:rsidR="00E47FBD" w:rsidRPr="00905FD8">
        <w:t xml:space="preserve"> only partially linked to the To</w:t>
      </w:r>
      <w:r w:rsidRPr="00905FD8">
        <w:t>Cs.</w:t>
      </w:r>
      <w:r w:rsidR="00E76B44" w:rsidRPr="00905FD8">
        <w:t xml:space="preserve"> </w:t>
      </w:r>
      <w:r w:rsidRPr="00905FD8">
        <w:t xml:space="preserve">These were mostly the same projects where local level stakeholders </w:t>
      </w:r>
      <w:r w:rsidR="00974174">
        <w:t xml:space="preserve">had a weaker understanding of </w:t>
      </w:r>
      <w:r w:rsidRPr="00905FD8">
        <w:t>the peacebui</w:t>
      </w:r>
      <w:r w:rsidR="008D582A" w:rsidRPr="00905FD8">
        <w:t>lding logic behind the project T</w:t>
      </w:r>
      <w:r w:rsidRPr="00905FD8">
        <w:t xml:space="preserve">heory of </w:t>
      </w:r>
      <w:r w:rsidR="008D582A" w:rsidRPr="00905FD8">
        <w:t>C</w:t>
      </w:r>
      <w:r w:rsidRPr="00905FD8">
        <w:t>hange or where stakeholders prioritized other logics</w:t>
      </w:r>
      <w:r w:rsidR="00A94E50" w:rsidRPr="00905FD8">
        <w:t>.</w:t>
      </w:r>
      <w:r w:rsidR="00E76B44" w:rsidRPr="00905FD8">
        <w:t xml:space="preserve"> </w:t>
      </w:r>
      <w:r w:rsidR="00A94E50" w:rsidRPr="00905FD8">
        <w:t xml:space="preserve">This suggests that in a few projects, </w:t>
      </w:r>
      <w:r w:rsidRPr="00905FD8">
        <w:t xml:space="preserve">project communication </w:t>
      </w:r>
      <w:r w:rsidR="00A94E50" w:rsidRPr="00905FD8">
        <w:t xml:space="preserve">and ownership </w:t>
      </w:r>
      <w:r w:rsidRPr="00905FD8">
        <w:t>downstream could be improved</w:t>
      </w:r>
      <w:r w:rsidR="00A94E50" w:rsidRPr="00905FD8">
        <w:t xml:space="preserve"> to ensure greater alignment</w:t>
      </w:r>
      <w:r w:rsidRPr="00905FD8">
        <w:t xml:space="preserve"> from national level stakeholders to provincial level stakeholders to implementing partners to local level stakeholders and project participants.</w:t>
      </w:r>
      <w:r w:rsidR="00E76B44" w:rsidRPr="00905FD8">
        <w:t xml:space="preserve"> </w:t>
      </w:r>
    </w:p>
    <w:p w14:paraId="450DEE70" w14:textId="77777777" w:rsidR="00205F75" w:rsidRDefault="00205F75">
      <w:pPr>
        <w:rPr>
          <w:b/>
          <w:iCs/>
          <w:szCs w:val="22"/>
          <w:lang w:eastAsia="en-GB"/>
        </w:rPr>
      </w:pPr>
      <w:bookmarkStart w:id="49" w:name="_Toc489708577"/>
      <w:r>
        <w:br w:type="page"/>
      </w:r>
    </w:p>
    <w:p w14:paraId="40DFC730" w14:textId="4D2950CF" w:rsidR="00A94E50" w:rsidRPr="00ED1DB8" w:rsidRDefault="009433A5" w:rsidP="009433A5">
      <w:pPr>
        <w:pStyle w:val="Caption"/>
      </w:pPr>
      <w:r>
        <w:t xml:space="preserve">Table </w:t>
      </w:r>
      <w:r w:rsidR="00592758">
        <w:fldChar w:fldCharType="begin"/>
      </w:r>
      <w:r w:rsidR="00592758">
        <w:instrText xml:space="preserve"> SEQ Table \* ARABIC </w:instrText>
      </w:r>
      <w:r w:rsidR="00592758">
        <w:fldChar w:fldCharType="separate"/>
      </w:r>
      <w:r>
        <w:rPr>
          <w:noProof/>
        </w:rPr>
        <w:t>11</w:t>
      </w:r>
      <w:r w:rsidR="00592758">
        <w:rPr>
          <w:noProof/>
        </w:rPr>
        <w:fldChar w:fldCharType="end"/>
      </w:r>
      <w:r w:rsidR="008C4432" w:rsidRPr="00ED1DB8">
        <w:t>:</w:t>
      </w:r>
      <w:r w:rsidR="00E76B44" w:rsidRPr="00ED1DB8">
        <w:t xml:space="preserve"> </w:t>
      </w:r>
      <w:r w:rsidR="008C4432" w:rsidRPr="00ED1DB8">
        <w:t>To</w:t>
      </w:r>
      <w:r w:rsidR="00A94E50" w:rsidRPr="00ED1DB8">
        <w:t>C Alignment from PPP to Activities by Project</w:t>
      </w:r>
      <w:r w:rsidR="00A925B5" w:rsidRPr="00ED1DB8">
        <w:rPr>
          <w:rStyle w:val="FootnoteReference"/>
          <w:b w:val="0"/>
        </w:rPr>
        <w:footnoteReference w:id="57"/>
      </w:r>
      <w:bookmarkEnd w:id="49"/>
    </w:p>
    <w:tbl>
      <w:tblPr>
        <w:tblStyle w:val="TableGrid"/>
        <w:tblW w:w="9464" w:type="dxa"/>
        <w:tblLayout w:type="fixed"/>
        <w:tblLook w:val="04A0" w:firstRow="1" w:lastRow="0" w:firstColumn="1" w:lastColumn="0" w:noHBand="0" w:noVBand="1"/>
      </w:tblPr>
      <w:tblGrid>
        <w:gridCol w:w="2943"/>
        <w:gridCol w:w="1276"/>
        <w:gridCol w:w="1276"/>
        <w:gridCol w:w="3969"/>
      </w:tblGrid>
      <w:tr w:rsidR="00A94E50" w:rsidRPr="00905FD8" w14:paraId="0EB95465" w14:textId="77777777" w:rsidTr="00A94E50">
        <w:tc>
          <w:tcPr>
            <w:tcW w:w="2943" w:type="dxa"/>
            <w:shd w:val="clear" w:color="auto" w:fill="8DB3E2" w:themeFill="text2" w:themeFillTint="66"/>
            <w:vAlign w:val="center"/>
          </w:tcPr>
          <w:p w14:paraId="63E96303" w14:textId="77777777" w:rsidR="00A94E50" w:rsidRPr="00905FD8" w:rsidRDefault="00A94E50" w:rsidP="00B70DFA">
            <w:pPr>
              <w:jc w:val="center"/>
              <w:rPr>
                <w:b/>
                <w:sz w:val="18"/>
                <w:szCs w:val="18"/>
              </w:rPr>
            </w:pPr>
            <w:r w:rsidRPr="00905FD8">
              <w:rPr>
                <w:b/>
                <w:sz w:val="18"/>
                <w:szCs w:val="18"/>
              </w:rPr>
              <w:t>Project</w:t>
            </w:r>
          </w:p>
        </w:tc>
        <w:tc>
          <w:tcPr>
            <w:tcW w:w="1276" w:type="dxa"/>
            <w:shd w:val="clear" w:color="auto" w:fill="8DB3E2" w:themeFill="text2" w:themeFillTint="66"/>
            <w:vAlign w:val="center"/>
          </w:tcPr>
          <w:p w14:paraId="0B885D7C" w14:textId="3326370E" w:rsidR="00A94E50" w:rsidRPr="00905FD8" w:rsidRDefault="008C4432" w:rsidP="00B70DFA">
            <w:pPr>
              <w:jc w:val="center"/>
              <w:rPr>
                <w:b/>
                <w:sz w:val="18"/>
                <w:szCs w:val="18"/>
              </w:rPr>
            </w:pPr>
            <w:r w:rsidRPr="00905FD8">
              <w:rPr>
                <w:b/>
                <w:sz w:val="18"/>
                <w:szCs w:val="18"/>
              </w:rPr>
              <w:t>Alignment with PPP To</w:t>
            </w:r>
            <w:r w:rsidR="00A94E50" w:rsidRPr="00905FD8">
              <w:rPr>
                <w:b/>
                <w:sz w:val="18"/>
                <w:szCs w:val="18"/>
              </w:rPr>
              <w:t>C</w:t>
            </w:r>
          </w:p>
        </w:tc>
        <w:tc>
          <w:tcPr>
            <w:tcW w:w="1276" w:type="dxa"/>
            <w:shd w:val="clear" w:color="auto" w:fill="8DB3E2" w:themeFill="text2" w:themeFillTint="66"/>
            <w:vAlign w:val="center"/>
          </w:tcPr>
          <w:p w14:paraId="09770709" w14:textId="0C8038CE" w:rsidR="00A94E50" w:rsidRPr="00905FD8" w:rsidRDefault="008C4432" w:rsidP="00B70DFA">
            <w:pPr>
              <w:jc w:val="center"/>
              <w:rPr>
                <w:b/>
                <w:sz w:val="18"/>
                <w:szCs w:val="18"/>
              </w:rPr>
            </w:pPr>
            <w:r w:rsidRPr="00905FD8">
              <w:rPr>
                <w:b/>
                <w:sz w:val="18"/>
                <w:szCs w:val="18"/>
              </w:rPr>
              <w:t>Project To</w:t>
            </w:r>
            <w:r w:rsidR="00A94E50" w:rsidRPr="00905FD8">
              <w:rPr>
                <w:b/>
                <w:sz w:val="18"/>
                <w:szCs w:val="18"/>
              </w:rPr>
              <w:t>C and Activities Alignment</w:t>
            </w:r>
          </w:p>
        </w:tc>
        <w:tc>
          <w:tcPr>
            <w:tcW w:w="3969" w:type="dxa"/>
            <w:shd w:val="clear" w:color="auto" w:fill="8DB3E2" w:themeFill="text2" w:themeFillTint="66"/>
            <w:vAlign w:val="center"/>
          </w:tcPr>
          <w:p w14:paraId="3655A575" w14:textId="77777777" w:rsidR="00A94E50" w:rsidRPr="00905FD8" w:rsidRDefault="00A94E50" w:rsidP="00B70DFA">
            <w:pPr>
              <w:jc w:val="center"/>
              <w:rPr>
                <w:b/>
                <w:sz w:val="18"/>
                <w:szCs w:val="18"/>
              </w:rPr>
            </w:pPr>
            <w:r w:rsidRPr="00905FD8">
              <w:rPr>
                <w:b/>
                <w:sz w:val="18"/>
                <w:szCs w:val="18"/>
              </w:rPr>
              <w:t>Observations</w:t>
            </w:r>
          </w:p>
        </w:tc>
      </w:tr>
      <w:tr w:rsidR="00A94E50" w:rsidRPr="00905FD8" w14:paraId="79D0D00D" w14:textId="77777777" w:rsidTr="00A94E50">
        <w:tc>
          <w:tcPr>
            <w:tcW w:w="2943" w:type="dxa"/>
            <w:shd w:val="clear" w:color="auto" w:fill="D9D9D9" w:themeFill="background1" w:themeFillShade="D9"/>
          </w:tcPr>
          <w:p w14:paraId="76E766D4" w14:textId="77777777" w:rsidR="00A94E50" w:rsidRPr="00905FD8" w:rsidRDefault="00A94E50" w:rsidP="00B70DFA">
            <w:pPr>
              <w:rPr>
                <w:sz w:val="18"/>
                <w:szCs w:val="18"/>
                <w:lang w:eastAsia="es-CO"/>
              </w:rPr>
            </w:pPr>
            <w:r w:rsidRPr="00905FD8">
              <w:rPr>
                <w:sz w:val="18"/>
                <w:szCs w:val="18"/>
                <w:lang w:eastAsia="es-CO"/>
              </w:rPr>
              <w:t xml:space="preserve">PBF/KGZ/B-1: Building Trust and Confidence Among People, Communities, and Authorities </w:t>
            </w:r>
          </w:p>
        </w:tc>
        <w:tc>
          <w:tcPr>
            <w:tcW w:w="1276" w:type="dxa"/>
            <w:shd w:val="clear" w:color="auto" w:fill="D9D9D9" w:themeFill="background1" w:themeFillShade="D9"/>
          </w:tcPr>
          <w:p w14:paraId="2660BF70" w14:textId="77777777" w:rsidR="00A94E50" w:rsidRPr="00905FD8" w:rsidRDefault="00A94E50" w:rsidP="00B70DFA">
            <w:pPr>
              <w:rPr>
                <w:sz w:val="18"/>
                <w:szCs w:val="18"/>
              </w:rPr>
            </w:pPr>
            <w:r w:rsidRPr="00905FD8">
              <w:rPr>
                <w:sz w:val="18"/>
                <w:szCs w:val="18"/>
              </w:rPr>
              <w:t>Yes</w:t>
            </w:r>
          </w:p>
        </w:tc>
        <w:tc>
          <w:tcPr>
            <w:tcW w:w="1276" w:type="dxa"/>
            <w:shd w:val="clear" w:color="auto" w:fill="D9D9D9" w:themeFill="background1" w:themeFillShade="D9"/>
          </w:tcPr>
          <w:p w14:paraId="689CFF3B" w14:textId="77777777" w:rsidR="00A94E50" w:rsidRPr="00905FD8" w:rsidRDefault="00A94E50" w:rsidP="00B70DFA">
            <w:pPr>
              <w:rPr>
                <w:sz w:val="18"/>
                <w:szCs w:val="18"/>
              </w:rPr>
            </w:pPr>
            <w:r w:rsidRPr="00905FD8">
              <w:rPr>
                <w:sz w:val="18"/>
                <w:szCs w:val="18"/>
              </w:rPr>
              <w:t>Yes</w:t>
            </w:r>
          </w:p>
        </w:tc>
        <w:tc>
          <w:tcPr>
            <w:tcW w:w="3969" w:type="dxa"/>
            <w:shd w:val="clear" w:color="auto" w:fill="D9D9D9" w:themeFill="background1" w:themeFillShade="D9"/>
          </w:tcPr>
          <w:p w14:paraId="69F86893" w14:textId="747BCF64" w:rsidR="00A94E50" w:rsidRPr="00905FD8" w:rsidRDefault="00A94E50" w:rsidP="00B70DFA">
            <w:pPr>
              <w:rPr>
                <w:sz w:val="18"/>
                <w:szCs w:val="18"/>
              </w:rPr>
            </w:pPr>
            <w:r w:rsidRPr="00905FD8">
              <w:rPr>
                <w:sz w:val="18"/>
                <w:szCs w:val="18"/>
              </w:rPr>
              <w:t>Good understanding of underlying logic by stakeholders.</w:t>
            </w:r>
            <w:r w:rsidR="00E76B44" w:rsidRPr="00905FD8">
              <w:rPr>
                <w:sz w:val="18"/>
                <w:szCs w:val="18"/>
              </w:rPr>
              <w:t xml:space="preserve"> </w:t>
            </w:r>
            <w:r w:rsidRPr="00905FD8">
              <w:rPr>
                <w:sz w:val="18"/>
                <w:szCs w:val="18"/>
              </w:rPr>
              <w:t>Validity of TOC confirmed in endline assessment.</w:t>
            </w:r>
          </w:p>
        </w:tc>
      </w:tr>
      <w:tr w:rsidR="00A94E50" w:rsidRPr="00905FD8" w14:paraId="24E18CF1" w14:textId="77777777" w:rsidTr="00A94E50">
        <w:tc>
          <w:tcPr>
            <w:tcW w:w="2943" w:type="dxa"/>
            <w:shd w:val="clear" w:color="auto" w:fill="D9D9D9" w:themeFill="background1" w:themeFillShade="D9"/>
          </w:tcPr>
          <w:p w14:paraId="5ACA7E34" w14:textId="77777777" w:rsidR="00A94E50" w:rsidRPr="00905FD8" w:rsidRDefault="00A94E50" w:rsidP="00B70DFA">
            <w:pPr>
              <w:rPr>
                <w:sz w:val="18"/>
                <w:szCs w:val="18"/>
                <w:lang w:eastAsia="es-CO"/>
              </w:rPr>
            </w:pPr>
            <w:r w:rsidRPr="00905FD8">
              <w:rPr>
                <w:sz w:val="18"/>
                <w:szCs w:val="18"/>
                <w:lang w:eastAsia="es-CO"/>
              </w:rPr>
              <w:t xml:space="preserve">PBG/KGZ/B-2: Improving the Rule of Law and Access to Justice for Sustainable Peace </w:t>
            </w:r>
          </w:p>
        </w:tc>
        <w:tc>
          <w:tcPr>
            <w:tcW w:w="1276" w:type="dxa"/>
            <w:shd w:val="clear" w:color="auto" w:fill="D9D9D9" w:themeFill="background1" w:themeFillShade="D9"/>
          </w:tcPr>
          <w:p w14:paraId="255877EB" w14:textId="77777777" w:rsidR="00A94E50" w:rsidRPr="00905FD8" w:rsidRDefault="00A94E50" w:rsidP="00B70DFA">
            <w:pPr>
              <w:rPr>
                <w:sz w:val="18"/>
                <w:szCs w:val="18"/>
              </w:rPr>
            </w:pPr>
            <w:r w:rsidRPr="00905FD8">
              <w:rPr>
                <w:sz w:val="18"/>
                <w:szCs w:val="18"/>
              </w:rPr>
              <w:t>Yes</w:t>
            </w:r>
          </w:p>
        </w:tc>
        <w:tc>
          <w:tcPr>
            <w:tcW w:w="1276" w:type="dxa"/>
            <w:shd w:val="clear" w:color="auto" w:fill="D9D9D9" w:themeFill="background1" w:themeFillShade="D9"/>
          </w:tcPr>
          <w:p w14:paraId="4DFD42D8" w14:textId="77777777" w:rsidR="00A94E50" w:rsidRPr="00905FD8" w:rsidRDefault="00A94E50" w:rsidP="00B70DFA">
            <w:pPr>
              <w:rPr>
                <w:sz w:val="18"/>
                <w:szCs w:val="18"/>
              </w:rPr>
            </w:pPr>
            <w:r w:rsidRPr="00905FD8">
              <w:rPr>
                <w:sz w:val="18"/>
                <w:szCs w:val="18"/>
              </w:rPr>
              <w:t>Yes</w:t>
            </w:r>
          </w:p>
        </w:tc>
        <w:tc>
          <w:tcPr>
            <w:tcW w:w="3969" w:type="dxa"/>
            <w:shd w:val="clear" w:color="auto" w:fill="D9D9D9" w:themeFill="background1" w:themeFillShade="D9"/>
          </w:tcPr>
          <w:p w14:paraId="07FA3575" w14:textId="69ED23E1" w:rsidR="00A94E50" w:rsidRPr="00905FD8" w:rsidRDefault="00A94E50" w:rsidP="00B70DFA">
            <w:pPr>
              <w:rPr>
                <w:sz w:val="18"/>
                <w:szCs w:val="18"/>
              </w:rPr>
            </w:pPr>
            <w:r w:rsidRPr="00905FD8">
              <w:rPr>
                <w:sz w:val="18"/>
                <w:szCs w:val="18"/>
              </w:rPr>
              <w:t>Good understanding of the underlying logic by stakeholders.</w:t>
            </w:r>
            <w:r w:rsidR="00E76B44" w:rsidRPr="00905FD8">
              <w:rPr>
                <w:sz w:val="18"/>
                <w:szCs w:val="18"/>
              </w:rPr>
              <w:t xml:space="preserve"> </w:t>
            </w:r>
            <w:r w:rsidRPr="00905FD8">
              <w:rPr>
                <w:sz w:val="18"/>
                <w:szCs w:val="18"/>
              </w:rPr>
              <w:t>Validity of TOC confirmed in endline assessment.</w:t>
            </w:r>
          </w:p>
        </w:tc>
      </w:tr>
      <w:tr w:rsidR="00A94E50" w:rsidRPr="00905FD8" w14:paraId="61217C3A" w14:textId="77777777" w:rsidTr="00A94E50">
        <w:tc>
          <w:tcPr>
            <w:tcW w:w="2943" w:type="dxa"/>
            <w:shd w:val="clear" w:color="auto" w:fill="D9D9D9" w:themeFill="background1" w:themeFillShade="D9"/>
          </w:tcPr>
          <w:p w14:paraId="7BE8BF4E" w14:textId="77777777" w:rsidR="00A94E50" w:rsidRPr="00905FD8" w:rsidRDefault="00A94E50" w:rsidP="00B70DFA">
            <w:pPr>
              <w:rPr>
                <w:sz w:val="18"/>
                <w:szCs w:val="18"/>
                <w:lang w:eastAsia="es-CO"/>
              </w:rPr>
            </w:pPr>
            <w:r w:rsidRPr="00905FD8">
              <w:rPr>
                <w:sz w:val="18"/>
                <w:szCs w:val="18"/>
                <w:lang w:eastAsia="es-CO"/>
              </w:rPr>
              <w:t xml:space="preserve">PBF/KGZ/B-3: Peace and Trust: Equal Access to Law Enforcement and Justice </w:t>
            </w:r>
          </w:p>
        </w:tc>
        <w:tc>
          <w:tcPr>
            <w:tcW w:w="1276" w:type="dxa"/>
            <w:shd w:val="clear" w:color="auto" w:fill="D9D9D9" w:themeFill="background1" w:themeFillShade="D9"/>
          </w:tcPr>
          <w:p w14:paraId="2B0017A9" w14:textId="77777777" w:rsidR="00A94E50" w:rsidRPr="00905FD8" w:rsidRDefault="00A94E50" w:rsidP="00B70DFA">
            <w:pPr>
              <w:rPr>
                <w:sz w:val="18"/>
                <w:szCs w:val="18"/>
              </w:rPr>
            </w:pPr>
            <w:r w:rsidRPr="00905FD8">
              <w:rPr>
                <w:sz w:val="18"/>
                <w:szCs w:val="18"/>
              </w:rPr>
              <w:t>Yes</w:t>
            </w:r>
          </w:p>
        </w:tc>
        <w:tc>
          <w:tcPr>
            <w:tcW w:w="1276" w:type="dxa"/>
            <w:shd w:val="clear" w:color="auto" w:fill="D9D9D9" w:themeFill="background1" w:themeFillShade="D9"/>
          </w:tcPr>
          <w:p w14:paraId="3D987FD8" w14:textId="77777777" w:rsidR="00A94E50" w:rsidRPr="00905FD8" w:rsidRDefault="00A94E50" w:rsidP="00B70DFA">
            <w:pPr>
              <w:rPr>
                <w:sz w:val="18"/>
                <w:szCs w:val="18"/>
              </w:rPr>
            </w:pPr>
            <w:r w:rsidRPr="00905FD8">
              <w:rPr>
                <w:sz w:val="18"/>
                <w:szCs w:val="18"/>
              </w:rPr>
              <w:t>Yes</w:t>
            </w:r>
          </w:p>
        </w:tc>
        <w:tc>
          <w:tcPr>
            <w:tcW w:w="3969" w:type="dxa"/>
            <w:shd w:val="clear" w:color="auto" w:fill="D9D9D9" w:themeFill="background1" w:themeFillShade="D9"/>
          </w:tcPr>
          <w:p w14:paraId="1E6D45F5" w14:textId="11A48AB1" w:rsidR="00A94E50" w:rsidRPr="00905FD8" w:rsidRDefault="00A94E50" w:rsidP="005E7EB5">
            <w:pPr>
              <w:rPr>
                <w:sz w:val="18"/>
                <w:szCs w:val="18"/>
              </w:rPr>
            </w:pPr>
            <w:r w:rsidRPr="00905FD8">
              <w:rPr>
                <w:sz w:val="18"/>
                <w:szCs w:val="18"/>
              </w:rPr>
              <w:t xml:space="preserve">TOC only partially </w:t>
            </w:r>
            <w:r w:rsidR="00992410">
              <w:rPr>
                <w:sz w:val="18"/>
                <w:szCs w:val="18"/>
              </w:rPr>
              <w:t>tested.</w:t>
            </w:r>
            <w:r w:rsidR="00011DFE">
              <w:rPr>
                <w:sz w:val="18"/>
                <w:szCs w:val="18"/>
              </w:rPr>
              <w:t xml:space="preserve"> </w:t>
            </w:r>
            <w:r w:rsidR="00992410">
              <w:rPr>
                <w:sz w:val="18"/>
                <w:szCs w:val="18"/>
              </w:rPr>
              <w:t xml:space="preserve">All components were implemented but measurement </w:t>
            </w:r>
            <w:r w:rsidR="005E7EB5">
              <w:rPr>
                <w:sz w:val="18"/>
                <w:szCs w:val="18"/>
              </w:rPr>
              <w:t>of the TOC outcomes (increased perceptions of effectiveness of police and trust in police) were not measured in the evaluation.</w:t>
            </w:r>
            <w:r w:rsidR="00011DFE">
              <w:rPr>
                <w:sz w:val="18"/>
                <w:szCs w:val="18"/>
              </w:rPr>
              <w:t xml:space="preserve"> </w:t>
            </w:r>
            <w:r w:rsidRPr="00905FD8">
              <w:rPr>
                <w:sz w:val="18"/>
                <w:szCs w:val="18"/>
              </w:rPr>
              <w:t>Challenges to implementation due to lack of political will which was key underlying assumption</w:t>
            </w:r>
            <w:r w:rsidR="000C50EA">
              <w:rPr>
                <w:sz w:val="18"/>
                <w:szCs w:val="18"/>
              </w:rPr>
              <w:t>.</w:t>
            </w:r>
          </w:p>
        </w:tc>
      </w:tr>
      <w:tr w:rsidR="00A94E50" w:rsidRPr="00905FD8" w14:paraId="5CA236F0" w14:textId="77777777" w:rsidTr="00A94E50">
        <w:tc>
          <w:tcPr>
            <w:tcW w:w="2943" w:type="dxa"/>
            <w:shd w:val="clear" w:color="auto" w:fill="D9D9D9" w:themeFill="background1" w:themeFillShade="D9"/>
          </w:tcPr>
          <w:p w14:paraId="5CA7AE10" w14:textId="77777777" w:rsidR="00A94E50" w:rsidRPr="00905FD8" w:rsidRDefault="00A94E50" w:rsidP="00B70DFA">
            <w:pPr>
              <w:rPr>
                <w:sz w:val="18"/>
                <w:szCs w:val="18"/>
                <w:lang w:eastAsia="es-CO"/>
              </w:rPr>
            </w:pPr>
            <w:r w:rsidRPr="00905FD8">
              <w:rPr>
                <w:sz w:val="18"/>
                <w:szCs w:val="18"/>
                <w:lang w:eastAsia="es-CO"/>
              </w:rPr>
              <w:t>PBF/KGZ/B-4: Peace and Reconciliation through Strengthening the Rule of Law and Human Rights Protections</w:t>
            </w:r>
          </w:p>
        </w:tc>
        <w:tc>
          <w:tcPr>
            <w:tcW w:w="1276" w:type="dxa"/>
            <w:shd w:val="clear" w:color="auto" w:fill="D9D9D9" w:themeFill="background1" w:themeFillShade="D9"/>
          </w:tcPr>
          <w:p w14:paraId="27CD725B" w14:textId="77777777" w:rsidR="00A94E50" w:rsidRPr="00905FD8" w:rsidRDefault="00A94E50" w:rsidP="00B70DFA">
            <w:pPr>
              <w:rPr>
                <w:sz w:val="18"/>
                <w:szCs w:val="18"/>
              </w:rPr>
            </w:pPr>
            <w:r w:rsidRPr="00905FD8">
              <w:rPr>
                <w:sz w:val="18"/>
                <w:szCs w:val="18"/>
              </w:rPr>
              <w:t>Yes</w:t>
            </w:r>
          </w:p>
        </w:tc>
        <w:tc>
          <w:tcPr>
            <w:tcW w:w="1276" w:type="dxa"/>
            <w:shd w:val="clear" w:color="auto" w:fill="D9D9D9" w:themeFill="background1" w:themeFillShade="D9"/>
          </w:tcPr>
          <w:p w14:paraId="0FA8DF09" w14:textId="77777777" w:rsidR="00A94E50" w:rsidRPr="00905FD8" w:rsidRDefault="00E861B3" w:rsidP="00B70DFA">
            <w:pPr>
              <w:rPr>
                <w:sz w:val="18"/>
                <w:szCs w:val="18"/>
              </w:rPr>
            </w:pPr>
            <w:r w:rsidRPr="00905FD8">
              <w:rPr>
                <w:sz w:val="18"/>
                <w:szCs w:val="18"/>
              </w:rPr>
              <w:t>Yes</w:t>
            </w:r>
          </w:p>
        </w:tc>
        <w:tc>
          <w:tcPr>
            <w:tcW w:w="3969" w:type="dxa"/>
            <w:shd w:val="clear" w:color="auto" w:fill="D9D9D9" w:themeFill="background1" w:themeFillShade="D9"/>
          </w:tcPr>
          <w:p w14:paraId="5C8104CE" w14:textId="3C414C5B" w:rsidR="00A94E50" w:rsidRPr="00905FD8" w:rsidRDefault="00A94E50" w:rsidP="00B70DFA">
            <w:pPr>
              <w:rPr>
                <w:sz w:val="18"/>
                <w:szCs w:val="18"/>
              </w:rPr>
            </w:pPr>
            <w:r w:rsidRPr="00905FD8">
              <w:rPr>
                <w:sz w:val="18"/>
                <w:szCs w:val="18"/>
              </w:rPr>
              <w:t>TOC only partially tested due to lack of implementation of all components.</w:t>
            </w:r>
            <w:r w:rsidR="00E76B44" w:rsidRPr="00905FD8">
              <w:rPr>
                <w:sz w:val="18"/>
                <w:szCs w:val="18"/>
              </w:rPr>
              <w:t xml:space="preserve"> </w:t>
            </w:r>
            <w:r w:rsidRPr="00905FD8">
              <w:rPr>
                <w:sz w:val="18"/>
                <w:szCs w:val="18"/>
              </w:rPr>
              <w:t>Challenges to implementation due to lack of political will which was key underlying assumption</w:t>
            </w:r>
            <w:r w:rsidR="000C50EA">
              <w:rPr>
                <w:sz w:val="18"/>
                <w:szCs w:val="18"/>
              </w:rPr>
              <w:t>.</w:t>
            </w:r>
          </w:p>
        </w:tc>
      </w:tr>
      <w:tr w:rsidR="00A94E50" w:rsidRPr="00905FD8" w14:paraId="419E2B59" w14:textId="77777777" w:rsidTr="00A94E50">
        <w:tc>
          <w:tcPr>
            <w:tcW w:w="2943" w:type="dxa"/>
            <w:shd w:val="clear" w:color="auto" w:fill="F2DBDB" w:themeFill="accent2" w:themeFillTint="33"/>
          </w:tcPr>
          <w:p w14:paraId="562288CD" w14:textId="77777777" w:rsidR="00A94E50" w:rsidRPr="00905FD8" w:rsidRDefault="00A94E50" w:rsidP="00B70DFA">
            <w:pPr>
              <w:rPr>
                <w:sz w:val="18"/>
                <w:szCs w:val="18"/>
                <w:lang w:eastAsia="es-CO"/>
              </w:rPr>
            </w:pPr>
            <w:r w:rsidRPr="00905FD8">
              <w:rPr>
                <w:sz w:val="18"/>
                <w:szCs w:val="18"/>
                <w:lang w:eastAsia="es-CO"/>
              </w:rPr>
              <w:t>PBF/KGZ/A-1: Strengthening Capacities of LSGs for Peacebuilding</w:t>
            </w:r>
          </w:p>
        </w:tc>
        <w:tc>
          <w:tcPr>
            <w:tcW w:w="1276" w:type="dxa"/>
            <w:shd w:val="clear" w:color="auto" w:fill="F2DBDB" w:themeFill="accent2" w:themeFillTint="33"/>
          </w:tcPr>
          <w:p w14:paraId="05E704BB" w14:textId="77777777" w:rsidR="00A94E50" w:rsidRPr="00905FD8" w:rsidRDefault="00A94E50" w:rsidP="00B70DFA">
            <w:pPr>
              <w:rPr>
                <w:sz w:val="18"/>
                <w:szCs w:val="18"/>
              </w:rPr>
            </w:pPr>
            <w:r w:rsidRPr="00905FD8">
              <w:rPr>
                <w:sz w:val="18"/>
                <w:szCs w:val="18"/>
              </w:rPr>
              <w:t>Yes</w:t>
            </w:r>
          </w:p>
        </w:tc>
        <w:tc>
          <w:tcPr>
            <w:tcW w:w="1276" w:type="dxa"/>
            <w:shd w:val="clear" w:color="auto" w:fill="F2DBDB" w:themeFill="accent2" w:themeFillTint="33"/>
          </w:tcPr>
          <w:p w14:paraId="0AAD2EC3" w14:textId="77777777" w:rsidR="00A94E50" w:rsidRPr="00905FD8" w:rsidRDefault="00A94E50" w:rsidP="00B70DFA">
            <w:pPr>
              <w:rPr>
                <w:sz w:val="18"/>
                <w:szCs w:val="18"/>
              </w:rPr>
            </w:pPr>
            <w:r w:rsidRPr="00905FD8">
              <w:rPr>
                <w:sz w:val="18"/>
                <w:szCs w:val="18"/>
              </w:rPr>
              <w:t>Yes</w:t>
            </w:r>
          </w:p>
        </w:tc>
        <w:tc>
          <w:tcPr>
            <w:tcW w:w="3969" w:type="dxa"/>
            <w:shd w:val="clear" w:color="auto" w:fill="F2DBDB" w:themeFill="accent2" w:themeFillTint="33"/>
          </w:tcPr>
          <w:p w14:paraId="30E7A47D" w14:textId="301B177A" w:rsidR="00A94E50" w:rsidRPr="00905FD8" w:rsidRDefault="00A94E50" w:rsidP="00B70DFA">
            <w:pPr>
              <w:rPr>
                <w:sz w:val="18"/>
                <w:szCs w:val="18"/>
              </w:rPr>
            </w:pPr>
            <w:r w:rsidRPr="00905FD8">
              <w:rPr>
                <w:sz w:val="18"/>
                <w:szCs w:val="18"/>
              </w:rPr>
              <w:t>Good understanding of underlying peacebuilding logic by stakeholders.</w:t>
            </w:r>
            <w:r w:rsidR="00E76B44" w:rsidRPr="00905FD8">
              <w:rPr>
                <w:sz w:val="18"/>
                <w:szCs w:val="18"/>
              </w:rPr>
              <w:t xml:space="preserve"> </w:t>
            </w:r>
            <w:r w:rsidRPr="00905FD8">
              <w:rPr>
                <w:sz w:val="18"/>
                <w:szCs w:val="18"/>
              </w:rPr>
              <w:t>Project TOC confirmed by endline assessments</w:t>
            </w:r>
            <w:r w:rsidR="000C50EA">
              <w:rPr>
                <w:sz w:val="18"/>
                <w:szCs w:val="18"/>
              </w:rPr>
              <w:t>.</w:t>
            </w:r>
          </w:p>
        </w:tc>
      </w:tr>
      <w:tr w:rsidR="00A94E50" w:rsidRPr="00905FD8" w14:paraId="6608E086" w14:textId="77777777" w:rsidTr="00A94E50">
        <w:tc>
          <w:tcPr>
            <w:tcW w:w="2943" w:type="dxa"/>
            <w:shd w:val="clear" w:color="auto" w:fill="F2DBDB" w:themeFill="accent2" w:themeFillTint="33"/>
          </w:tcPr>
          <w:p w14:paraId="6BF1CA4C" w14:textId="77777777" w:rsidR="00A94E50" w:rsidRPr="00905FD8" w:rsidRDefault="00A94E50" w:rsidP="00B70DFA">
            <w:pPr>
              <w:rPr>
                <w:sz w:val="18"/>
                <w:szCs w:val="18"/>
                <w:lang w:eastAsia="es-CO"/>
              </w:rPr>
            </w:pPr>
            <w:r w:rsidRPr="00905FD8">
              <w:rPr>
                <w:sz w:val="18"/>
                <w:szCs w:val="18"/>
                <w:lang w:eastAsia="es-CO"/>
              </w:rPr>
              <w:t xml:space="preserve">PBF/KGZ/A-2: Building a Constituency for Peace </w:t>
            </w:r>
          </w:p>
        </w:tc>
        <w:tc>
          <w:tcPr>
            <w:tcW w:w="1276" w:type="dxa"/>
            <w:shd w:val="clear" w:color="auto" w:fill="F2DBDB" w:themeFill="accent2" w:themeFillTint="33"/>
          </w:tcPr>
          <w:p w14:paraId="35EAC510" w14:textId="23F98BFE" w:rsidR="00A94E50" w:rsidRPr="00905FD8" w:rsidRDefault="005E7EB5" w:rsidP="00B70DFA">
            <w:pPr>
              <w:rPr>
                <w:sz w:val="18"/>
                <w:szCs w:val="18"/>
              </w:rPr>
            </w:pPr>
            <w:r>
              <w:rPr>
                <w:sz w:val="18"/>
                <w:szCs w:val="18"/>
              </w:rPr>
              <w:t>Partially</w:t>
            </w:r>
          </w:p>
        </w:tc>
        <w:tc>
          <w:tcPr>
            <w:tcW w:w="1276" w:type="dxa"/>
            <w:shd w:val="clear" w:color="auto" w:fill="F2DBDB" w:themeFill="accent2" w:themeFillTint="33"/>
          </w:tcPr>
          <w:p w14:paraId="0A96CF9B" w14:textId="77777777" w:rsidR="00A94E50" w:rsidRPr="00905FD8" w:rsidRDefault="00A94E50" w:rsidP="00B70DFA">
            <w:pPr>
              <w:rPr>
                <w:sz w:val="18"/>
                <w:szCs w:val="18"/>
              </w:rPr>
            </w:pPr>
            <w:r w:rsidRPr="00905FD8">
              <w:rPr>
                <w:sz w:val="18"/>
                <w:szCs w:val="18"/>
              </w:rPr>
              <w:t>Partially</w:t>
            </w:r>
          </w:p>
        </w:tc>
        <w:tc>
          <w:tcPr>
            <w:tcW w:w="3969" w:type="dxa"/>
            <w:shd w:val="clear" w:color="auto" w:fill="F2DBDB" w:themeFill="accent2" w:themeFillTint="33"/>
          </w:tcPr>
          <w:p w14:paraId="56A72A26" w14:textId="701F3B7A" w:rsidR="00A94E50" w:rsidRPr="00905FD8" w:rsidRDefault="005E7EB5" w:rsidP="00B70DFA">
            <w:pPr>
              <w:rPr>
                <w:sz w:val="18"/>
                <w:szCs w:val="18"/>
              </w:rPr>
            </w:pPr>
            <w:r>
              <w:rPr>
                <w:sz w:val="18"/>
                <w:szCs w:val="18"/>
              </w:rPr>
              <w:t>Project ToC is justifiable under expansive Outcome 3 TOC, but the age of the targeted beneficiaries appears to be out of sync with the target ages who participated in the violence.</w:t>
            </w:r>
            <w:r w:rsidR="00011DFE">
              <w:rPr>
                <w:sz w:val="18"/>
                <w:szCs w:val="18"/>
              </w:rPr>
              <w:t xml:space="preserve"> </w:t>
            </w:r>
            <w:r w:rsidR="00A94E50" w:rsidRPr="00905FD8">
              <w:rPr>
                <w:sz w:val="18"/>
                <w:szCs w:val="18"/>
              </w:rPr>
              <w:t>Youth beneficiaries illustrated positive effects at personal level.</w:t>
            </w:r>
            <w:r w:rsidR="00E76B44" w:rsidRPr="00905FD8">
              <w:rPr>
                <w:sz w:val="18"/>
                <w:szCs w:val="18"/>
              </w:rPr>
              <w:t xml:space="preserve"> </w:t>
            </w:r>
            <w:r w:rsidR="00A94E50" w:rsidRPr="00905FD8">
              <w:rPr>
                <w:sz w:val="18"/>
                <w:szCs w:val="18"/>
              </w:rPr>
              <w:t>Link between activities (and age groups) and the project TOC is unclear in some cases.</w:t>
            </w:r>
            <w:r w:rsidR="00E76B44" w:rsidRPr="00905FD8">
              <w:rPr>
                <w:sz w:val="18"/>
                <w:szCs w:val="18"/>
              </w:rPr>
              <w:t xml:space="preserve"> </w:t>
            </w:r>
            <w:r w:rsidR="00A94E50" w:rsidRPr="00905FD8">
              <w:rPr>
                <w:sz w:val="18"/>
                <w:szCs w:val="18"/>
              </w:rPr>
              <w:t>Poor understanding by stakeholders of underlying peacebuilding TOC logic.</w:t>
            </w:r>
            <w:r w:rsidR="00E76B44" w:rsidRPr="00905FD8">
              <w:rPr>
                <w:sz w:val="18"/>
                <w:szCs w:val="18"/>
              </w:rPr>
              <w:t xml:space="preserve"> </w:t>
            </w:r>
            <w:r w:rsidR="00A94E50" w:rsidRPr="00905FD8">
              <w:rPr>
                <w:sz w:val="18"/>
                <w:szCs w:val="18"/>
              </w:rPr>
              <w:t>Assumptions underestimated local culture/mentality impacts</w:t>
            </w:r>
            <w:r w:rsidR="000C50EA">
              <w:rPr>
                <w:sz w:val="18"/>
                <w:szCs w:val="18"/>
              </w:rPr>
              <w:t>.</w:t>
            </w:r>
          </w:p>
        </w:tc>
      </w:tr>
      <w:tr w:rsidR="00A94E50" w:rsidRPr="00905FD8" w14:paraId="289DC913" w14:textId="77777777" w:rsidTr="00A94E50">
        <w:tc>
          <w:tcPr>
            <w:tcW w:w="2943" w:type="dxa"/>
            <w:shd w:val="clear" w:color="auto" w:fill="F2DBDB" w:themeFill="accent2" w:themeFillTint="33"/>
          </w:tcPr>
          <w:p w14:paraId="7D9A6405" w14:textId="77777777" w:rsidR="00A94E50" w:rsidRPr="00905FD8" w:rsidRDefault="00A94E50" w:rsidP="00B70DFA">
            <w:pPr>
              <w:rPr>
                <w:sz w:val="18"/>
                <w:szCs w:val="18"/>
                <w:lang w:eastAsia="es-CO"/>
              </w:rPr>
            </w:pPr>
            <w:r w:rsidRPr="00905FD8">
              <w:rPr>
                <w:sz w:val="18"/>
                <w:szCs w:val="18"/>
                <w:lang w:eastAsia="es-CO"/>
              </w:rPr>
              <w:t>PBF/KGZ/A-3: Building Trust and Confidence Among People, Communities, and Authorities</w:t>
            </w:r>
          </w:p>
        </w:tc>
        <w:tc>
          <w:tcPr>
            <w:tcW w:w="1276" w:type="dxa"/>
            <w:shd w:val="clear" w:color="auto" w:fill="F2DBDB" w:themeFill="accent2" w:themeFillTint="33"/>
          </w:tcPr>
          <w:p w14:paraId="26FC10E0" w14:textId="77777777" w:rsidR="00A94E50" w:rsidRPr="00905FD8" w:rsidRDefault="00A94E50" w:rsidP="00B70DFA">
            <w:pPr>
              <w:rPr>
                <w:sz w:val="18"/>
                <w:szCs w:val="18"/>
              </w:rPr>
            </w:pPr>
            <w:r w:rsidRPr="00905FD8">
              <w:rPr>
                <w:sz w:val="18"/>
                <w:szCs w:val="18"/>
              </w:rPr>
              <w:t>Yes</w:t>
            </w:r>
          </w:p>
        </w:tc>
        <w:tc>
          <w:tcPr>
            <w:tcW w:w="1276" w:type="dxa"/>
            <w:shd w:val="clear" w:color="auto" w:fill="F2DBDB" w:themeFill="accent2" w:themeFillTint="33"/>
          </w:tcPr>
          <w:p w14:paraId="2F201AFF" w14:textId="77777777" w:rsidR="00A94E50" w:rsidRPr="00905FD8" w:rsidRDefault="00A94E50" w:rsidP="00B70DFA">
            <w:pPr>
              <w:rPr>
                <w:sz w:val="18"/>
                <w:szCs w:val="18"/>
              </w:rPr>
            </w:pPr>
            <w:r w:rsidRPr="00905FD8">
              <w:rPr>
                <w:sz w:val="18"/>
                <w:szCs w:val="18"/>
              </w:rPr>
              <w:t>Yes</w:t>
            </w:r>
          </w:p>
        </w:tc>
        <w:tc>
          <w:tcPr>
            <w:tcW w:w="3969" w:type="dxa"/>
            <w:shd w:val="clear" w:color="auto" w:fill="F2DBDB" w:themeFill="accent2" w:themeFillTint="33"/>
          </w:tcPr>
          <w:p w14:paraId="7DB87642" w14:textId="3E947764" w:rsidR="00A94E50" w:rsidRPr="00905FD8" w:rsidRDefault="00A94E50" w:rsidP="00B70DFA">
            <w:pPr>
              <w:rPr>
                <w:sz w:val="18"/>
                <w:szCs w:val="18"/>
              </w:rPr>
            </w:pPr>
            <w:r w:rsidRPr="00905FD8">
              <w:rPr>
                <w:sz w:val="18"/>
                <w:szCs w:val="18"/>
              </w:rPr>
              <w:t>Good understanding of underlying logic.</w:t>
            </w:r>
            <w:r w:rsidR="00E76B44" w:rsidRPr="00905FD8">
              <w:rPr>
                <w:sz w:val="18"/>
                <w:szCs w:val="18"/>
              </w:rPr>
              <w:t xml:space="preserve"> </w:t>
            </w:r>
            <w:r w:rsidRPr="00905FD8">
              <w:rPr>
                <w:sz w:val="18"/>
                <w:szCs w:val="18"/>
              </w:rPr>
              <w:t>Validity of TOC confirmed in endline assessment.</w:t>
            </w:r>
          </w:p>
        </w:tc>
      </w:tr>
      <w:tr w:rsidR="00A94E50" w:rsidRPr="00905FD8" w14:paraId="06A7645B" w14:textId="77777777" w:rsidTr="00A94E50">
        <w:tc>
          <w:tcPr>
            <w:tcW w:w="2943" w:type="dxa"/>
            <w:shd w:val="clear" w:color="auto" w:fill="F2DBDB" w:themeFill="accent2" w:themeFillTint="33"/>
          </w:tcPr>
          <w:p w14:paraId="4837A48F" w14:textId="77777777" w:rsidR="00A94E50" w:rsidRPr="00905FD8" w:rsidRDefault="00A94E50" w:rsidP="00B70DFA">
            <w:pPr>
              <w:rPr>
                <w:sz w:val="18"/>
                <w:szCs w:val="18"/>
                <w:lang w:eastAsia="es-CO"/>
              </w:rPr>
            </w:pPr>
            <w:r w:rsidRPr="00905FD8">
              <w:rPr>
                <w:sz w:val="18"/>
                <w:szCs w:val="18"/>
                <w:lang w:eastAsia="es-CO"/>
              </w:rPr>
              <w:t>PBF/KGZ/A-4: Multisectoral Cooperation for Interethnic Peace Building In Kyrgyzstan</w:t>
            </w:r>
          </w:p>
        </w:tc>
        <w:tc>
          <w:tcPr>
            <w:tcW w:w="1276" w:type="dxa"/>
            <w:shd w:val="clear" w:color="auto" w:fill="F2DBDB" w:themeFill="accent2" w:themeFillTint="33"/>
          </w:tcPr>
          <w:p w14:paraId="19B0E6CE" w14:textId="77777777" w:rsidR="00A94E50" w:rsidRPr="00905FD8" w:rsidRDefault="00A94E50" w:rsidP="00B70DFA">
            <w:pPr>
              <w:rPr>
                <w:sz w:val="18"/>
                <w:szCs w:val="18"/>
              </w:rPr>
            </w:pPr>
            <w:r w:rsidRPr="00905FD8">
              <w:rPr>
                <w:sz w:val="18"/>
                <w:szCs w:val="18"/>
              </w:rPr>
              <w:t>Yes</w:t>
            </w:r>
          </w:p>
        </w:tc>
        <w:tc>
          <w:tcPr>
            <w:tcW w:w="1276" w:type="dxa"/>
            <w:shd w:val="clear" w:color="auto" w:fill="F2DBDB" w:themeFill="accent2" w:themeFillTint="33"/>
          </w:tcPr>
          <w:p w14:paraId="3293330B" w14:textId="5B31D387" w:rsidR="00A94E50" w:rsidRPr="00905FD8" w:rsidRDefault="005C5EE0" w:rsidP="00B70DFA">
            <w:pPr>
              <w:rPr>
                <w:sz w:val="18"/>
                <w:szCs w:val="18"/>
              </w:rPr>
            </w:pPr>
            <w:r w:rsidRPr="00905FD8">
              <w:rPr>
                <w:sz w:val="18"/>
                <w:szCs w:val="18"/>
              </w:rPr>
              <w:t>Yes</w:t>
            </w:r>
          </w:p>
        </w:tc>
        <w:tc>
          <w:tcPr>
            <w:tcW w:w="3969" w:type="dxa"/>
            <w:shd w:val="clear" w:color="auto" w:fill="F2DBDB" w:themeFill="accent2" w:themeFillTint="33"/>
          </w:tcPr>
          <w:p w14:paraId="541A0E67" w14:textId="77777777" w:rsidR="00A94E50" w:rsidRPr="00905FD8" w:rsidRDefault="00A94E50" w:rsidP="00B70DFA">
            <w:pPr>
              <w:rPr>
                <w:sz w:val="18"/>
                <w:szCs w:val="18"/>
              </w:rPr>
            </w:pPr>
            <w:r w:rsidRPr="00905FD8">
              <w:rPr>
                <w:sz w:val="18"/>
                <w:szCs w:val="18"/>
              </w:rPr>
              <w:t>Project logic not systematically understood by stakeholders. Difficulties engaging religious groups and actors needs to better inform underlying assumptions on incentives for engagement.</w:t>
            </w:r>
          </w:p>
        </w:tc>
      </w:tr>
      <w:tr w:rsidR="00A94E50" w:rsidRPr="00905FD8" w14:paraId="2C4962BF" w14:textId="77777777" w:rsidTr="00A94E50">
        <w:tc>
          <w:tcPr>
            <w:tcW w:w="2943" w:type="dxa"/>
            <w:shd w:val="clear" w:color="auto" w:fill="F2DBDB" w:themeFill="accent2" w:themeFillTint="33"/>
          </w:tcPr>
          <w:p w14:paraId="5EC1AFDA" w14:textId="77777777" w:rsidR="00A94E50" w:rsidRPr="00905FD8" w:rsidRDefault="00A94E50" w:rsidP="00B70DFA">
            <w:pPr>
              <w:rPr>
                <w:sz w:val="18"/>
                <w:szCs w:val="18"/>
                <w:lang w:eastAsia="es-CO"/>
              </w:rPr>
            </w:pPr>
            <w:r w:rsidRPr="00905FD8">
              <w:rPr>
                <w:sz w:val="18"/>
                <w:szCs w:val="18"/>
                <w:lang w:eastAsia="es-CO"/>
              </w:rPr>
              <w:t>PBF/KGZ/A-5: Youth for Peaceful Change</w:t>
            </w:r>
          </w:p>
        </w:tc>
        <w:tc>
          <w:tcPr>
            <w:tcW w:w="1276" w:type="dxa"/>
            <w:shd w:val="clear" w:color="auto" w:fill="F2DBDB" w:themeFill="accent2" w:themeFillTint="33"/>
          </w:tcPr>
          <w:p w14:paraId="47843242" w14:textId="4438CCE3" w:rsidR="00A94E50" w:rsidRPr="00905FD8" w:rsidRDefault="005E7EB5" w:rsidP="00B70DFA">
            <w:pPr>
              <w:rPr>
                <w:sz w:val="18"/>
                <w:szCs w:val="18"/>
              </w:rPr>
            </w:pPr>
            <w:r>
              <w:rPr>
                <w:sz w:val="18"/>
                <w:szCs w:val="18"/>
              </w:rPr>
              <w:t>Yes</w:t>
            </w:r>
          </w:p>
        </w:tc>
        <w:tc>
          <w:tcPr>
            <w:tcW w:w="1276" w:type="dxa"/>
            <w:shd w:val="clear" w:color="auto" w:fill="F2DBDB" w:themeFill="accent2" w:themeFillTint="33"/>
          </w:tcPr>
          <w:p w14:paraId="3588F5AE" w14:textId="77777777" w:rsidR="00A94E50" w:rsidRPr="00905FD8" w:rsidRDefault="00A94E50" w:rsidP="00B70DFA">
            <w:pPr>
              <w:rPr>
                <w:sz w:val="18"/>
                <w:szCs w:val="18"/>
              </w:rPr>
            </w:pPr>
            <w:r w:rsidRPr="00905FD8">
              <w:rPr>
                <w:sz w:val="18"/>
                <w:szCs w:val="18"/>
              </w:rPr>
              <w:t>Partially</w:t>
            </w:r>
          </w:p>
        </w:tc>
        <w:tc>
          <w:tcPr>
            <w:tcW w:w="3969" w:type="dxa"/>
            <w:shd w:val="clear" w:color="auto" w:fill="F2DBDB" w:themeFill="accent2" w:themeFillTint="33"/>
          </w:tcPr>
          <w:p w14:paraId="6245D6AC" w14:textId="77777777" w:rsidR="00A94E50" w:rsidRPr="00905FD8" w:rsidRDefault="00A94E50" w:rsidP="00B70DFA">
            <w:pPr>
              <w:rPr>
                <w:sz w:val="18"/>
                <w:szCs w:val="18"/>
              </w:rPr>
            </w:pPr>
            <w:r w:rsidRPr="00905FD8">
              <w:rPr>
                <w:sz w:val="18"/>
                <w:szCs w:val="18"/>
              </w:rPr>
              <w:t>Project logic not systematically understood by stakeholders and business logic dominates among local actors.</w:t>
            </w:r>
          </w:p>
        </w:tc>
      </w:tr>
      <w:tr w:rsidR="00A94E50" w:rsidRPr="00905FD8" w14:paraId="1D88A754" w14:textId="77777777" w:rsidTr="00A94E50">
        <w:tc>
          <w:tcPr>
            <w:tcW w:w="2943" w:type="dxa"/>
            <w:shd w:val="clear" w:color="auto" w:fill="DDD9C3" w:themeFill="background2" w:themeFillShade="E6"/>
          </w:tcPr>
          <w:p w14:paraId="165E0032" w14:textId="77777777" w:rsidR="00A94E50" w:rsidRPr="00905FD8" w:rsidRDefault="00A94E50" w:rsidP="00B70DFA">
            <w:pPr>
              <w:rPr>
                <w:sz w:val="18"/>
                <w:szCs w:val="18"/>
                <w:lang w:eastAsia="es-CO"/>
              </w:rPr>
            </w:pPr>
            <w:r w:rsidRPr="00905FD8">
              <w:rPr>
                <w:sz w:val="18"/>
                <w:szCs w:val="18"/>
                <w:lang w:eastAsia="es-CO"/>
              </w:rPr>
              <w:t>PBF/KGZ/D-1: Unity in Diversity</w:t>
            </w:r>
          </w:p>
        </w:tc>
        <w:tc>
          <w:tcPr>
            <w:tcW w:w="1276" w:type="dxa"/>
            <w:shd w:val="clear" w:color="auto" w:fill="DDD9C3" w:themeFill="background2" w:themeFillShade="E6"/>
          </w:tcPr>
          <w:p w14:paraId="2F3A4A98" w14:textId="77777777" w:rsidR="00A94E50" w:rsidRPr="00905FD8" w:rsidRDefault="00A94E50" w:rsidP="00B70DFA">
            <w:pPr>
              <w:rPr>
                <w:sz w:val="18"/>
                <w:szCs w:val="18"/>
              </w:rPr>
            </w:pPr>
            <w:r w:rsidRPr="00905FD8">
              <w:rPr>
                <w:sz w:val="18"/>
                <w:szCs w:val="18"/>
              </w:rPr>
              <w:t>Yes</w:t>
            </w:r>
          </w:p>
        </w:tc>
        <w:tc>
          <w:tcPr>
            <w:tcW w:w="1276" w:type="dxa"/>
            <w:shd w:val="clear" w:color="auto" w:fill="DDD9C3" w:themeFill="background2" w:themeFillShade="E6"/>
          </w:tcPr>
          <w:p w14:paraId="6A4C672F" w14:textId="218CCDA4" w:rsidR="00A94E50" w:rsidRPr="00905FD8" w:rsidRDefault="005C5EE0" w:rsidP="00B70DFA">
            <w:pPr>
              <w:rPr>
                <w:sz w:val="18"/>
                <w:szCs w:val="18"/>
              </w:rPr>
            </w:pPr>
            <w:r w:rsidRPr="00905FD8">
              <w:rPr>
                <w:sz w:val="18"/>
                <w:szCs w:val="18"/>
              </w:rPr>
              <w:t>Yes</w:t>
            </w:r>
          </w:p>
        </w:tc>
        <w:tc>
          <w:tcPr>
            <w:tcW w:w="3969" w:type="dxa"/>
            <w:shd w:val="clear" w:color="auto" w:fill="DDD9C3" w:themeFill="background2" w:themeFillShade="E6"/>
          </w:tcPr>
          <w:p w14:paraId="101F583C" w14:textId="5A19E402" w:rsidR="00A94E50" w:rsidRPr="00905FD8" w:rsidRDefault="00A94E50" w:rsidP="005C5EE0">
            <w:pPr>
              <w:rPr>
                <w:sz w:val="18"/>
                <w:szCs w:val="18"/>
              </w:rPr>
            </w:pPr>
            <w:r w:rsidRPr="00905FD8">
              <w:rPr>
                <w:sz w:val="18"/>
                <w:szCs w:val="18"/>
              </w:rPr>
              <w:t xml:space="preserve">Good understanding of project logic by stakeholders although sometimes socio-economic logic </w:t>
            </w:r>
            <w:r w:rsidR="005C5EE0" w:rsidRPr="00905FD8">
              <w:rPr>
                <w:sz w:val="18"/>
                <w:szCs w:val="18"/>
              </w:rPr>
              <w:t xml:space="preserve">of MLE </w:t>
            </w:r>
            <w:r w:rsidRPr="00905FD8">
              <w:rPr>
                <w:sz w:val="18"/>
                <w:szCs w:val="18"/>
              </w:rPr>
              <w:t xml:space="preserve">supersedes </w:t>
            </w:r>
            <w:r w:rsidR="005C5EE0" w:rsidRPr="00905FD8">
              <w:rPr>
                <w:sz w:val="18"/>
                <w:szCs w:val="18"/>
              </w:rPr>
              <w:t xml:space="preserve">its </w:t>
            </w:r>
            <w:r w:rsidRPr="00905FD8">
              <w:rPr>
                <w:sz w:val="18"/>
                <w:szCs w:val="18"/>
              </w:rPr>
              <w:t>peacebuilding logics</w:t>
            </w:r>
            <w:r w:rsidR="000C50EA">
              <w:rPr>
                <w:sz w:val="18"/>
                <w:szCs w:val="18"/>
              </w:rPr>
              <w:t>.</w:t>
            </w:r>
          </w:p>
        </w:tc>
      </w:tr>
      <w:tr w:rsidR="00A94E50" w:rsidRPr="00905FD8" w14:paraId="0A61473F" w14:textId="77777777" w:rsidTr="00A94E50">
        <w:tc>
          <w:tcPr>
            <w:tcW w:w="2943" w:type="dxa"/>
            <w:shd w:val="clear" w:color="auto" w:fill="DDD9C3" w:themeFill="background2" w:themeFillShade="E6"/>
          </w:tcPr>
          <w:p w14:paraId="1E87F777" w14:textId="77777777" w:rsidR="00A94E50" w:rsidRPr="00905FD8" w:rsidRDefault="00A94E50" w:rsidP="00B70DFA">
            <w:pPr>
              <w:rPr>
                <w:sz w:val="18"/>
                <w:szCs w:val="18"/>
                <w:lang w:eastAsia="es-CO"/>
              </w:rPr>
            </w:pPr>
            <w:r w:rsidRPr="00905FD8">
              <w:rPr>
                <w:sz w:val="18"/>
                <w:szCs w:val="18"/>
                <w:lang w:eastAsia="es-CO"/>
              </w:rPr>
              <w:t>PBF/KGZ/B-5: Media for Peace</w:t>
            </w:r>
          </w:p>
        </w:tc>
        <w:tc>
          <w:tcPr>
            <w:tcW w:w="1276" w:type="dxa"/>
            <w:shd w:val="clear" w:color="auto" w:fill="DDD9C3" w:themeFill="background2" w:themeFillShade="E6"/>
          </w:tcPr>
          <w:p w14:paraId="612D61AD" w14:textId="77777777" w:rsidR="00A94E50" w:rsidRPr="00905FD8" w:rsidRDefault="00A94E50" w:rsidP="00B70DFA">
            <w:pPr>
              <w:rPr>
                <w:sz w:val="18"/>
                <w:szCs w:val="18"/>
              </w:rPr>
            </w:pPr>
            <w:r w:rsidRPr="00905FD8">
              <w:rPr>
                <w:sz w:val="18"/>
                <w:szCs w:val="18"/>
              </w:rPr>
              <w:t>Yes</w:t>
            </w:r>
          </w:p>
        </w:tc>
        <w:tc>
          <w:tcPr>
            <w:tcW w:w="1276" w:type="dxa"/>
            <w:shd w:val="clear" w:color="auto" w:fill="DDD9C3" w:themeFill="background2" w:themeFillShade="E6"/>
          </w:tcPr>
          <w:p w14:paraId="250914B3" w14:textId="77777777" w:rsidR="00A94E50" w:rsidRPr="00905FD8" w:rsidRDefault="00A94E50" w:rsidP="00B70DFA">
            <w:pPr>
              <w:rPr>
                <w:sz w:val="18"/>
                <w:szCs w:val="18"/>
              </w:rPr>
            </w:pPr>
            <w:r w:rsidRPr="00905FD8">
              <w:rPr>
                <w:sz w:val="18"/>
                <w:szCs w:val="18"/>
              </w:rPr>
              <w:t>Yes</w:t>
            </w:r>
          </w:p>
        </w:tc>
        <w:tc>
          <w:tcPr>
            <w:tcW w:w="3969" w:type="dxa"/>
            <w:shd w:val="clear" w:color="auto" w:fill="DDD9C3" w:themeFill="background2" w:themeFillShade="E6"/>
          </w:tcPr>
          <w:p w14:paraId="686BCB40" w14:textId="543B24D0" w:rsidR="00A94E50" w:rsidRPr="00905FD8" w:rsidRDefault="00A94E50" w:rsidP="00B70DFA">
            <w:pPr>
              <w:rPr>
                <w:sz w:val="18"/>
                <w:szCs w:val="18"/>
              </w:rPr>
            </w:pPr>
            <w:r w:rsidRPr="00905FD8">
              <w:rPr>
                <w:sz w:val="18"/>
                <w:szCs w:val="18"/>
              </w:rPr>
              <w:t>Project logic not systematically understood</w:t>
            </w:r>
            <w:r w:rsidR="00D84F67" w:rsidRPr="00905FD8">
              <w:rPr>
                <w:sz w:val="18"/>
                <w:szCs w:val="18"/>
              </w:rPr>
              <w:t xml:space="preserve"> or prioriti</w:t>
            </w:r>
            <w:r w:rsidR="00F452CA" w:rsidRPr="00905FD8">
              <w:rPr>
                <w:sz w:val="18"/>
                <w:szCs w:val="18"/>
              </w:rPr>
              <w:t>z</w:t>
            </w:r>
            <w:r w:rsidR="00D84F67" w:rsidRPr="00905FD8">
              <w:rPr>
                <w:sz w:val="18"/>
                <w:szCs w:val="18"/>
              </w:rPr>
              <w:t>ed</w:t>
            </w:r>
            <w:r w:rsidRPr="00905FD8">
              <w:rPr>
                <w:sz w:val="18"/>
                <w:szCs w:val="18"/>
              </w:rPr>
              <w:t xml:space="preserve"> by stakeholders with apparent dominance of business employment logic</w:t>
            </w:r>
            <w:r w:rsidR="000C50EA">
              <w:rPr>
                <w:sz w:val="18"/>
                <w:szCs w:val="18"/>
              </w:rPr>
              <w:t>.</w:t>
            </w:r>
          </w:p>
        </w:tc>
      </w:tr>
      <w:tr w:rsidR="00A94E50" w:rsidRPr="00905FD8" w14:paraId="42B72063" w14:textId="77777777" w:rsidTr="00A94E50">
        <w:tc>
          <w:tcPr>
            <w:tcW w:w="2943" w:type="dxa"/>
            <w:shd w:val="clear" w:color="auto" w:fill="DDD9C3" w:themeFill="background2" w:themeFillShade="E6"/>
          </w:tcPr>
          <w:p w14:paraId="50F6EC11" w14:textId="77777777" w:rsidR="00A94E50" w:rsidRPr="00905FD8" w:rsidRDefault="00A94E50" w:rsidP="00B70DFA">
            <w:pPr>
              <w:rPr>
                <w:sz w:val="18"/>
                <w:szCs w:val="18"/>
                <w:lang w:eastAsia="es-CO"/>
              </w:rPr>
            </w:pPr>
            <w:r w:rsidRPr="00905FD8">
              <w:rPr>
                <w:sz w:val="18"/>
                <w:szCs w:val="18"/>
                <w:lang w:eastAsia="es-CO"/>
              </w:rPr>
              <w:t>PBF/KGZ/D-2: Youth for Peaceful Change</w:t>
            </w:r>
          </w:p>
        </w:tc>
        <w:tc>
          <w:tcPr>
            <w:tcW w:w="1276" w:type="dxa"/>
            <w:shd w:val="clear" w:color="auto" w:fill="DDD9C3" w:themeFill="background2" w:themeFillShade="E6"/>
          </w:tcPr>
          <w:p w14:paraId="2BCB1A26" w14:textId="77777777" w:rsidR="00A94E50" w:rsidRPr="00905FD8" w:rsidRDefault="00A94E50" w:rsidP="00B70DFA">
            <w:pPr>
              <w:rPr>
                <w:sz w:val="18"/>
                <w:szCs w:val="18"/>
              </w:rPr>
            </w:pPr>
            <w:r w:rsidRPr="00905FD8">
              <w:rPr>
                <w:sz w:val="18"/>
                <w:szCs w:val="18"/>
              </w:rPr>
              <w:t>Yes</w:t>
            </w:r>
          </w:p>
        </w:tc>
        <w:tc>
          <w:tcPr>
            <w:tcW w:w="1276" w:type="dxa"/>
            <w:shd w:val="clear" w:color="auto" w:fill="DDD9C3" w:themeFill="background2" w:themeFillShade="E6"/>
          </w:tcPr>
          <w:p w14:paraId="29B6F2B5" w14:textId="77777777" w:rsidR="00A94E50" w:rsidRPr="00905FD8" w:rsidRDefault="00A94E50" w:rsidP="00B70DFA">
            <w:pPr>
              <w:rPr>
                <w:sz w:val="18"/>
                <w:szCs w:val="18"/>
              </w:rPr>
            </w:pPr>
            <w:r w:rsidRPr="00905FD8">
              <w:rPr>
                <w:sz w:val="18"/>
                <w:szCs w:val="18"/>
              </w:rPr>
              <w:t>Partially</w:t>
            </w:r>
          </w:p>
        </w:tc>
        <w:tc>
          <w:tcPr>
            <w:tcW w:w="3969" w:type="dxa"/>
            <w:shd w:val="clear" w:color="auto" w:fill="DDD9C3" w:themeFill="background2" w:themeFillShade="E6"/>
          </w:tcPr>
          <w:p w14:paraId="6A89C77E" w14:textId="77777777" w:rsidR="00A94E50" w:rsidRPr="00905FD8" w:rsidRDefault="00A94E50" w:rsidP="00B70DFA">
            <w:pPr>
              <w:rPr>
                <w:sz w:val="18"/>
                <w:szCs w:val="18"/>
              </w:rPr>
            </w:pPr>
            <w:r w:rsidRPr="00905FD8">
              <w:rPr>
                <w:sz w:val="18"/>
                <w:szCs w:val="18"/>
              </w:rPr>
              <w:t>Project logic not systematically understood by stakeholders and business logic dominates among local actors.</w:t>
            </w:r>
          </w:p>
        </w:tc>
      </w:tr>
    </w:tbl>
    <w:p w14:paraId="06625A39" w14:textId="77777777" w:rsidR="00652BC3" w:rsidRPr="00905FD8" w:rsidRDefault="00652BC3" w:rsidP="00535C92">
      <w:pPr>
        <w:pStyle w:val="NormalNumbered"/>
        <w:numPr>
          <w:ilvl w:val="0"/>
          <w:numId w:val="0"/>
        </w:numPr>
      </w:pPr>
    </w:p>
    <w:p w14:paraId="062BF189" w14:textId="77777777" w:rsidR="00652BC3" w:rsidRPr="00905FD8" w:rsidRDefault="00652BC3" w:rsidP="00E861B3">
      <w:pPr>
        <w:pStyle w:val="Heading3"/>
        <w:rPr>
          <w:lang w:val="en-US"/>
        </w:rPr>
      </w:pPr>
      <w:bookmarkStart w:id="50" w:name="_Toc489809486"/>
      <w:r w:rsidRPr="00905FD8">
        <w:rPr>
          <w:lang w:val="en-US"/>
        </w:rPr>
        <w:t>PPP Project Implementation and Efficiency</w:t>
      </w:r>
      <w:bookmarkEnd w:id="50"/>
    </w:p>
    <w:p w14:paraId="5EDDCA6B" w14:textId="52F544C6" w:rsidR="00652BC3" w:rsidRPr="00905FD8" w:rsidRDefault="00AF42FD" w:rsidP="00652BC3">
      <w:pPr>
        <w:pStyle w:val="NormalNumbered"/>
      </w:pPr>
      <w:r w:rsidRPr="00905FD8">
        <w:t>Due to the large number of projects and multiple RUNOs with varying levels of project management experience, t</w:t>
      </w:r>
      <w:r w:rsidR="007D62EF" w:rsidRPr="00905FD8">
        <w:t xml:space="preserve">he implementation process of the PPP experienced </w:t>
      </w:r>
      <w:r w:rsidRPr="00905FD8">
        <w:t>considerable variation in terms of</w:t>
      </w:r>
      <w:r w:rsidR="007D62EF" w:rsidRPr="00905FD8">
        <w:t xml:space="preserve"> successes and challenges </w:t>
      </w:r>
      <w:r w:rsidRPr="00905FD8">
        <w:t>to</w:t>
      </w:r>
      <w:r w:rsidR="007D62EF" w:rsidRPr="00905FD8">
        <w:t xml:space="preserve"> implementation.</w:t>
      </w:r>
      <w:r w:rsidR="00E76B44" w:rsidRPr="00905FD8">
        <w:t xml:space="preserve"> </w:t>
      </w:r>
      <w:r w:rsidRPr="00905FD8">
        <w:t>These are considered through three categories:</w:t>
      </w:r>
      <w:r w:rsidR="00E76B44" w:rsidRPr="00905FD8">
        <w:t xml:space="preserve"> </w:t>
      </w:r>
      <w:r w:rsidRPr="00905FD8">
        <w:t>Project Efficiency, Project Collaboration and Responsiveness, and Project Peacebuilding Sensitivity.</w:t>
      </w:r>
      <w:r w:rsidR="00E76B44" w:rsidRPr="00905FD8">
        <w:t xml:space="preserve"> </w:t>
      </w:r>
    </w:p>
    <w:p w14:paraId="7DAB46CE" w14:textId="12B45521" w:rsidR="00B66D7E" w:rsidRPr="00905FD8" w:rsidRDefault="00AF42FD" w:rsidP="00593A05">
      <w:pPr>
        <w:pStyle w:val="NormalNumbered"/>
      </w:pPr>
      <w:r w:rsidRPr="00905FD8">
        <w:rPr>
          <w:b/>
        </w:rPr>
        <w:t>Project Efficiency:</w:t>
      </w:r>
      <w:r w:rsidR="00E76B44" w:rsidRPr="00905FD8">
        <w:t xml:space="preserve"> </w:t>
      </w:r>
      <w:r w:rsidR="00B66D7E" w:rsidRPr="00905FD8">
        <w:t>Table</w:t>
      </w:r>
      <w:r w:rsidR="000C50EA">
        <w:t xml:space="preserve"> </w:t>
      </w:r>
      <w:r w:rsidR="004C27DE">
        <w:t>12</w:t>
      </w:r>
      <w:r w:rsidR="00133A15">
        <w:t xml:space="preserve"> </w:t>
      </w:r>
      <w:r w:rsidR="00B66D7E" w:rsidRPr="00905FD8">
        <w:t>profiles expenditure rates by year and project.</w:t>
      </w:r>
      <w:r w:rsidR="00E76B44" w:rsidRPr="00905FD8">
        <w:t xml:space="preserve"> </w:t>
      </w:r>
      <w:r w:rsidR="00593A05" w:rsidRPr="00905FD8">
        <w:t xml:space="preserve">Although the projects were to begin in </w:t>
      </w:r>
      <w:r w:rsidR="00B66D7E" w:rsidRPr="00905FD8">
        <w:t>January 2014, seven of the twelve projects reported less than 25</w:t>
      </w:r>
      <w:r w:rsidR="00905FD8" w:rsidRPr="00905FD8">
        <w:t xml:space="preserve"> percent</w:t>
      </w:r>
      <w:r w:rsidR="00B66D7E" w:rsidRPr="00905FD8">
        <w:t xml:space="preserve"> expenditures by the end of 2014.</w:t>
      </w:r>
      <w:r w:rsidR="00E76B44" w:rsidRPr="00905FD8">
        <w:t xml:space="preserve"> </w:t>
      </w:r>
      <w:r w:rsidR="002000AA" w:rsidRPr="00905FD8">
        <w:t>The situation improved dramatically by 2015 and 54 percent of all the PPP expenditures that occurred took place during the 2015 fiscal year.</w:t>
      </w:r>
      <w:r w:rsidR="00E76B44" w:rsidRPr="00905FD8">
        <w:t xml:space="preserve"> </w:t>
      </w:r>
      <w:r w:rsidR="003F2817" w:rsidRPr="00905FD8">
        <w:t>Most of the project reports</w:t>
      </w:r>
      <w:r w:rsidR="00C00DC3" w:rsidRPr="00905FD8">
        <w:t xml:space="preserve"> cited delays in implementation</w:t>
      </w:r>
      <w:r w:rsidR="0007510D" w:rsidRPr="00905FD8">
        <w:t xml:space="preserve"> startup</w:t>
      </w:r>
      <w:r w:rsidR="00C00DC3" w:rsidRPr="00905FD8">
        <w:t xml:space="preserve"> </w:t>
      </w:r>
      <w:r w:rsidR="0007510D" w:rsidRPr="00905FD8">
        <w:t>but</w:t>
      </w:r>
      <w:r w:rsidR="00C00DC3" w:rsidRPr="00905FD8">
        <w:t xml:space="preserve"> by the end of the PPP period, 84</w:t>
      </w:r>
      <w:r w:rsidR="00905FD8" w:rsidRPr="00905FD8">
        <w:t xml:space="preserve"> percent</w:t>
      </w:r>
      <w:r w:rsidR="00C00DC3" w:rsidRPr="00905FD8">
        <w:t xml:space="preserve"> of the allocated funding had been spent.</w:t>
      </w:r>
      <w:r w:rsidR="00B66D7E" w:rsidRPr="00905FD8">
        <w:t xml:space="preserve"> </w:t>
      </w:r>
    </w:p>
    <w:p w14:paraId="2EC8482B" w14:textId="7CDBB90E" w:rsidR="00DB01D0" w:rsidRPr="00ED1DB8" w:rsidRDefault="009433A5" w:rsidP="009433A5">
      <w:pPr>
        <w:pStyle w:val="Caption"/>
      </w:pPr>
      <w:bookmarkStart w:id="51" w:name="_Toc489708578"/>
      <w:r>
        <w:t xml:space="preserve">Table </w:t>
      </w:r>
      <w:r w:rsidR="00592758">
        <w:fldChar w:fldCharType="begin"/>
      </w:r>
      <w:r w:rsidR="00592758">
        <w:instrText xml:space="preserve"> SEQ Table \* ARABIC </w:instrText>
      </w:r>
      <w:r w:rsidR="00592758">
        <w:fldChar w:fldCharType="separate"/>
      </w:r>
      <w:r>
        <w:rPr>
          <w:noProof/>
        </w:rPr>
        <w:t>12</w:t>
      </w:r>
      <w:r w:rsidR="00592758">
        <w:rPr>
          <w:noProof/>
        </w:rPr>
        <w:fldChar w:fldCharType="end"/>
      </w:r>
      <w:r w:rsidR="00DB01D0" w:rsidRPr="00ED1DB8">
        <w:t>:</w:t>
      </w:r>
      <w:r w:rsidR="00E76B44" w:rsidRPr="00ED1DB8">
        <w:t xml:space="preserve"> </w:t>
      </w:r>
      <w:r w:rsidR="00DB01D0" w:rsidRPr="00ED1DB8">
        <w:t>Project Expenditure Rates (Ordered by size of project)</w:t>
      </w:r>
      <w:r w:rsidR="00A925B5" w:rsidRPr="00ED1DB8">
        <w:rPr>
          <w:rStyle w:val="FootnoteReference"/>
          <w:b w:val="0"/>
        </w:rPr>
        <w:footnoteReference w:id="58"/>
      </w:r>
      <w:bookmarkEnd w:id="51"/>
    </w:p>
    <w:tbl>
      <w:tblPr>
        <w:tblW w:w="9204" w:type="dxa"/>
        <w:tblInd w:w="80" w:type="dxa"/>
        <w:tblLayout w:type="fixed"/>
        <w:tblCellMar>
          <w:left w:w="70" w:type="dxa"/>
          <w:right w:w="70" w:type="dxa"/>
        </w:tblCellMar>
        <w:tblLook w:val="04A0" w:firstRow="1" w:lastRow="0" w:firstColumn="1" w:lastColumn="0" w:noHBand="0" w:noVBand="1"/>
      </w:tblPr>
      <w:tblGrid>
        <w:gridCol w:w="3818"/>
        <w:gridCol w:w="1559"/>
        <w:gridCol w:w="1559"/>
        <w:gridCol w:w="709"/>
        <w:gridCol w:w="850"/>
        <w:gridCol w:w="709"/>
      </w:tblGrid>
      <w:tr w:rsidR="00DB01D0" w:rsidRPr="00905FD8" w14:paraId="06532D8A" w14:textId="77777777" w:rsidTr="006A6C7F">
        <w:trPr>
          <w:trHeight w:val="897"/>
        </w:trPr>
        <w:tc>
          <w:tcPr>
            <w:tcW w:w="3818"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14:paraId="548572DC" w14:textId="77777777" w:rsidR="00DB01D0" w:rsidRPr="00905FD8" w:rsidRDefault="00DB01D0" w:rsidP="00DB01D0">
            <w:pPr>
              <w:jc w:val="center"/>
              <w:rPr>
                <w:b/>
                <w:bCs/>
                <w:color w:val="000000"/>
                <w:sz w:val="18"/>
                <w:szCs w:val="18"/>
                <w:lang w:eastAsia="es-CO"/>
              </w:rPr>
            </w:pPr>
            <w:r w:rsidRPr="00905FD8">
              <w:rPr>
                <w:b/>
                <w:bCs/>
                <w:color w:val="000000"/>
                <w:sz w:val="18"/>
                <w:szCs w:val="18"/>
                <w:lang w:eastAsia="es-CO"/>
              </w:rPr>
              <w:t>Project Title</w:t>
            </w:r>
          </w:p>
        </w:tc>
        <w:tc>
          <w:tcPr>
            <w:tcW w:w="1559" w:type="dxa"/>
            <w:tcBorders>
              <w:top w:val="single" w:sz="8" w:space="0" w:color="auto"/>
              <w:left w:val="nil"/>
              <w:bottom w:val="single" w:sz="8" w:space="0" w:color="auto"/>
              <w:right w:val="single" w:sz="4" w:space="0" w:color="auto"/>
            </w:tcBorders>
            <w:shd w:val="clear" w:color="000000" w:fill="92D050"/>
            <w:vAlign w:val="center"/>
            <w:hideMark/>
          </w:tcPr>
          <w:p w14:paraId="1E944893" w14:textId="77777777" w:rsidR="00DB01D0" w:rsidRPr="00905FD8" w:rsidRDefault="00DB01D0" w:rsidP="00DB01D0">
            <w:pPr>
              <w:jc w:val="center"/>
              <w:rPr>
                <w:b/>
                <w:bCs/>
                <w:color w:val="000000"/>
                <w:sz w:val="18"/>
                <w:szCs w:val="18"/>
                <w:lang w:eastAsia="es-CO"/>
              </w:rPr>
            </w:pPr>
            <w:r w:rsidRPr="00905FD8">
              <w:rPr>
                <w:b/>
                <w:bCs/>
                <w:color w:val="000000"/>
                <w:sz w:val="18"/>
                <w:szCs w:val="18"/>
                <w:lang w:eastAsia="es-CO"/>
              </w:rPr>
              <w:t>Approved budget / net funded amount</w:t>
            </w:r>
          </w:p>
        </w:tc>
        <w:tc>
          <w:tcPr>
            <w:tcW w:w="1559" w:type="dxa"/>
            <w:tcBorders>
              <w:top w:val="single" w:sz="4" w:space="0" w:color="auto"/>
              <w:left w:val="nil"/>
              <w:bottom w:val="single" w:sz="4" w:space="0" w:color="auto"/>
              <w:right w:val="single" w:sz="4" w:space="0" w:color="auto"/>
            </w:tcBorders>
            <w:shd w:val="clear" w:color="000000" w:fill="92D050"/>
            <w:vAlign w:val="center"/>
            <w:hideMark/>
          </w:tcPr>
          <w:p w14:paraId="39B10366" w14:textId="77777777" w:rsidR="00DB01D0" w:rsidRPr="00905FD8" w:rsidRDefault="00DB01D0" w:rsidP="00DB01D0">
            <w:pPr>
              <w:jc w:val="center"/>
              <w:rPr>
                <w:b/>
                <w:bCs/>
                <w:color w:val="000000"/>
                <w:sz w:val="18"/>
                <w:szCs w:val="18"/>
                <w:lang w:eastAsia="es-CO"/>
              </w:rPr>
            </w:pPr>
            <w:r w:rsidRPr="00905FD8">
              <w:rPr>
                <w:b/>
                <w:bCs/>
                <w:color w:val="000000"/>
                <w:sz w:val="18"/>
                <w:szCs w:val="18"/>
                <w:lang w:eastAsia="es-CO"/>
              </w:rPr>
              <w:t xml:space="preserve">Total (actual) </w:t>
            </w:r>
          </w:p>
        </w:tc>
        <w:tc>
          <w:tcPr>
            <w:tcW w:w="709"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56DC2B48" w14:textId="77777777" w:rsidR="00DB01D0" w:rsidRPr="00905FD8" w:rsidRDefault="00DB01D0" w:rsidP="00DB01D0">
            <w:pPr>
              <w:jc w:val="center"/>
              <w:rPr>
                <w:b/>
                <w:bCs/>
                <w:color w:val="000000"/>
                <w:sz w:val="18"/>
                <w:szCs w:val="18"/>
                <w:lang w:eastAsia="es-CO"/>
              </w:rPr>
            </w:pPr>
            <w:r w:rsidRPr="00905FD8">
              <w:rPr>
                <w:b/>
                <w:bCs/>
                <w:color w:val="000000"/>
                <w:sz w:val="18"/>
                <w:szCs w:val="18"/>
                <w:lang w:eastAsia="es-CO"/>
              </w:rPr>
              <w:t>2014</w:t>
            </w:r>
          </w:p>
        </w:tc>
        <w:tc>
          <w:tcPr>
            <w:tcW w:w="850" w:type="dxa"/>
            <w:tcBorders>
              <w:top w:val="single" w:sz="8" w:space="0" w:color="auto"/>
              <w:left w:val="nil"/>
              <w:bottom w:val="single" w:sz="8" w:space="0" w:color="auto"/>
              <w:right w:val="single" w:sz="4" w:space="0" w:color="auto"/>
            </w:tcBorders>
            <w:shd w:val="clear" w:color="000000" w:fill="00B050"/>
            <w:vAlign w:val="center"/>
            <w:hideMark/>
          </w:tcPr>
          <w:p w14:paraId="57755115" w14:textId="77777777" w:rsidR="00DB01D0" w:rsidRPr="00905FD8" w:rsidRDefault="00DB01D0" w:rsidP="00DB01D0">
            <w:pPr>
              <w:jc w:val="center"/>
              <w:rPr>
                <w:b/>
                <w:bCs/>
                <w:color w:val="000000"/>
                <w:sz w:val="18"/>
                <w:szCs w:val="18"/>
                <w:lang w:eastAsia="es-CO"/>
              </w:rPr>
            </w:pPr>
            <w:r w:rsidRPr="00905FD8">
              <w:rPr>
                <w:b/>
                <w:bCs/>
                <w:color w:val="000000"/>
                <w:sz w:val="18"/>
                <w:szCs w:val="18"/>
                <w:lang w:eastAsia="es-CO"/>
              </w:rPr>
              <w:t>2015</w:t>
            </w:r>
          </w:p>
        </w:tc>
        <w:tc>
          <w:tcPr>
            <w:tcW w:w="709" w:type="dxa"/>
            <w:tcBorders>
              <w:top w:val="single" w:sz="8" w:space="0" w:color="auto"/>
              <w:left w:val="nil"/>
              <w:bottom w:val="single" w:sz="8" w:space="0" w:color="auto"/>
              <w:right w:val="single" w:sz="8" w:space="0" w:color="auto"/>
            </w:tcBorders>
            <w:shd w:val="clear" w:color="000000" w:fill="00B050"/>
            <w:vAlign w:val="center"/>
            <w:hideMark/>
          </w:tcPr>
          <w:p w14:paraId="4AB469FF" w14:textId="77777777" w:rsidR="00DB01D0" w:rsidRPr="00905FD8" w:rsidRDefault="00DB01D0" w:rsidP="00DB01D0">
            <w:pPr>
              <w:jc w:val="center"/>
              <w:rPr>
                <w:b/>
                <w:bCs/>
                <w:color w:val="000000"/>
                <w:sz w:val="18"/>
                <w:szCs w:val="18"/>
                <w:lang w:eastAsia="es-CO"/>
              </w:rPr>
            </w:pPr>
            <w:r w:rsidRPr="00905FD8">
              <w:rPr>
                <w:b/>
                <w:bCs/>
                <w:color w:val="000000"/>
                <w:sz w:val="18"/>
                <w:szCs w:val="18"/>
                <w:lang w:eastAsia="es-CO"/>
              </w:rPr>
              <w:t>2016</w:t>
            </w:r>
          </w:p>
        </w:tc>
      </w:tr>
      <w:tr w:rsidR="00DB01D0" w:rsidRPr="00905FD8" w14:paraId="3EC69C91" w14:textId="77777777" w:rsidTr="00B87AEF">
        <w:trPr>
          <w:trHeight w:val="288"/>
        </w:trPr>
        <w:tc>
          <w:tcPr>
            <w:tcW w:w="3818" w:type="dxa"/>
            <w:tcBorders>
              <w:top w:val="nil"/>
              <w:left w:val="single" w:sz="8" w:space="0" w:color="auto"/>
              <w:bottom w:val="single" w:sz="4" w:space="0" w:color="auto"/>
              <w:right w:val="single" w:sz="8" w:space="0" w:color="auto"/>
            </w:tcBorders>
            <w:shd w:val="clear" w:color="auto" w:fill="auto"/>
            <w:vAlign w:val="center"/>
            <w:hideMark/>
          </w:tcPr>
          <w:p w14:paraId="4006A8B3" w14:textId="77777777" w:rsidR="00DB01D0" w:rsidRPr="00905FD8" w:rsidRDefault="00DB01D0" w:rsidP="00DB01D0">
            <w:pPr>
              <w:rPr>
                <w:color w:val="000000"/>
                <w:sz w:val="18"/>
                <w:szCs w:val="18"/>
                <w:lang w:eastAsia="es-CO"/>
              </w:rPr>
            </w:pPr>
            <w:r w:rsidRPr="00905FD8">
              <w:rPr>
                <w:color w:val="000000"/>
                <w:sz w:val="18"/>
                <w:szCs w:val="18"/>
                <w:lang w:eastAsia="es-CO"/>
              </w:rPr>
              <w:t>Unity in Diversity</w:t>
            </w:r>
          </w:p>
        </w:tc>
        <w:tc>
          <w:tcPr>
            <w:tcW w:w="1559" w:type="dxa"/>
            <w:tcBorders>
              <w:top w:val="nil"/>
              <w:left w:val="nil"/>
              <w:bottom w:val="single" w:sz="4" w:space="0" w:color="auto"/>
              <w:right w:val="single" w:sz="4" w:space="0" w:color="auto"/>
            </w:tcBorders>
            <w:shd w:val="clear" w:color="auto" w:fill="auto"/>
            <w:vAlign w:val="center"/>
            <w:hideMark/>
          </w:tcPr>
          <w:p w14:paraId="5A82C340" w14:textId="02C51F25" w:rsidR="00DB01D0" w:rsidRPr="00905FD8" w:rsidRDefault="00DB01D0" w:rsidP="00F452CA">
            <w:pPr>
              <w:jc w:val="center"/>
              <w:rPr>
                <w:color w:val="000000"/>
                <w:sz w:val="18"/>
                <w:szCs w:val="18"/>
                <w:lang w:eastAsia="es-CO"/>
              </w:rPr>
            </w:pPr>
            <w:r w:rsidRPr="00905FD8">
              <w:rPr>
                <w:color w:val="000000"/>
                <w:sz w:val="18"/>
                <w:szCs w:val="18"/>
                <w:lang w:eastAsia="es-CO"/>
              </w:rPr>
              <w:t>3</w:t>
            </w:r>
            <w:r w:rsidR="00F452CA" w:rsidRPr="00905FD8">
              <w:rPr>
                <w:color w:val="000000"/>
                <w:sz w:val="18"/>
                <w:szCs w:val="18"/>
                <w:lang w:eastAsia="es-CO"/>
              </w:rPr>
              <w:t>,</w:t>
            </w:r>
            <w:r w:rsidRPr="00905FD8">
              <w:rPr>
                <w:color w:val="000000"/>
                <w:sz w:val="18"/>
                <w:szCs w:val="18"/>
                <w:lang w:eastAsia="es-CO"/>
              </w:rPr>
              <w:t>376</w:t>
            </w:r>
            <w:r w:rsidR="00F452CA" w:rsidRPr="00905FD8">
              <w:rPr>
                <w:color w:val="000000"/>
                <w:sz w:val="18"/>
                <w:szCs w:val="18"/>
                <w:lang w:eastAsia="es-CO"/>
              </w:rPr>
              <w:t>,</w:t>
            </w:r>
            <w:r w:rsidRPr="00905FD8">
              <w:rPr>
                <w:color w:val="000000"/>
                <w:sz w:val="18"/>
                <w:szCs w:val="18"/>
                <w:lang w:eastAsia="es-CO"/>
              </w:rPr>
              <w:t>535</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589617D" w14:textId="68D5B38C" w:rsidR="00DB01D0" w:rsidRPr="00905FD8" w:rsidRDefault="00F452CA" w:rsidP="00DB01D0">
            <w:pPr>
              <w:jc w:val="center"/>
              <w:rPr>
                <w:color w:val="000000"/>
                <w:sz w:val="18"/>
                <w:szCs w:val="18"/>
                <w:lang w:eastAsia="es-CO"/>
              </w:rPr>
            </w:pPr>
            <w:r w:rsidRPr="00905FD8">
              <w:rPr>
                <w:color w:val="000000"/>
                <w:sz w:val="18"/>
                <w:szCs w:val="18"/>
                <w:lang w:eastAsia="es-CO"/>
              </w:rPr>
              <w:t>2,552,</w:t>
            </w:r>
            <w:r w:rsidR="00DB01D0" w:rsidRPr="00905FD8">
              <w:rPr>
                <w:color w:val="000000"/>
                <w:sz w:val="18"/>
                <w:szCs w:val="18"/>
                <w:lang w:eastAsia="es-CO"/>
              </w:rPr>
              <w:t>653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26DE02F" w14:textId="77777777" w:rsidR="00DB01D0" w:rsidRPr="00905FD8" w:rsidRDefault="00DB01D0" w:rsidP="00DB01D0">
            <w:pPr>
              <w:jc w:val="center"/>
              <w:rPr>
                <w:b/>
                <w:bCs/>
                <w:color w:val="000000"/>
                <w:sz w:val="18"/>
                <w:szCs w:val="18"/>
                <w:lang w:eastAsia="es-CO"/>
              </w:rPr>
            </w:pPr>
            <w:r w:rsidRPr="00905FD8">
              <w:rPr>
                <w:b/>
                <w:bCs/>
                <w:color w:val="000000"/>
                <w:sz w:val="18"/>
                <w:szCs w:val="18"/>
                <w:lang w:eastAsia="es-CO"/>
              </w:rPr>
              <w:t>18%</w:t>
            </w:r>
          </w:p>
        </w:tc>
        <w:tc>
          <w:tcPr>
            <w:tcW w:w="850" w:type="dxa"/>
            <w:tcBorders>
              <w:top w:val="nil"/>
              <w:left w:val="nil"/>
              <w:bottom w:val="single" w:sz="4" w:space="0" w:color="auto"/>
              <w:right w:val="single" w:sz="4" w:space="0" w:color="auto"/>
            </w:tcBorders>
            <w:shd w:val="clear" w:color="auto" w:fill="auto"/>
            <w:noWrap/>
            <w:vAlign w:val="center"/>
            <w:hideMark/>
          </w:tcPr>
          <w:p w14:paraId="2C3E5ADE" w14:textId="77777777" w:rsidR="00DB01D0" w:rsidRPr="00905FD8" w:rsidRDefault="00DB01D0" w:rsidP="00DB01D0">
            <w:pPr>
              <w:jc w:val="center"/>
              <w:rPr>
                <w:b/>
                <w:bCs/>
                <w:color w:val="000000"/>
                <w:sz w:val="18"/>
                <w:szCs w:val="18"/>
                <w:lang w:eastAsia="es-CO"/>
              </w:rPr>
            </w:pPr>
            <w:r w:rsidRPr="00905FD8">
              <w:rPr>
                <w:b/>
                <w:bCs/>
                <w:color w:val="000000"/>
                <w:sz w:val="18"/>
                <w:szCs w:val="18"/>
                <w:lang w:eastAsia="es-CO"/>
              </w:rPr>
              <w:t>76%</w:t>
            </w:r>
          </w:p>
        </w:tc>
        <w:tc>
          <w:tcPr>
            <w:tcW w:w="709" w:type="dxa"/>
            <w:tcBorders>
              <w:top w:val="nil"/>
              <w:left w:val="nil"/>
              <w:bottom w:val="single" w:sz="4" w:space="0" w:color="auto"/>
              <w:right w:val="single" w:sz="8" w:space="0" w:color="auto"/>
            </w:tcBorders>
            <w:shd w:val="clear" w:color="auto" w:fill="auto"/>
            <w:noWrap/>
            <w:vAlign w:val="center"/>
            <w:hideMark/>
          </w:tcPr>
          <w:p w14:paraId="6F30D0C9" w14:textId="77777777" w:rsidR="00DB01D0" w:rsidRPr="00905FD8" w:rsidRDefault="00DB01D0" w:rsidP="00DB01D0">
            <w:pPr>
              <w:jc w:val="center"/>
              <w:rPr>
                <w:b/>
                <w:bCs/>
                <w:color w:val="000000"/>
                <w:sz w:val="18"/>
                <w:szCs w:val="18"/>
                <w:lang w:eastAsia="es-CO"/>
              </w:rPr>
            </w:pPr>
            <w:r w:rsidRPr="00905FD8">
              <w:rPr>
                <w:b/>
                <w:bCs/>
                <w:color w:val="000000"/>
                <w:sz w:val="18"/>
                <w:szCs w:val="18"/>
                <w:lang w:eastAsia="es-CO"/>
              </w:rPr>
              <w:t>76%</w:t>
            </w:r>
          </w:p>
        </w:tc>
      </w:tr>
      <w:tr w:rsidR="00DB01D0" w:rsidRPr="00905FD8" w14:paraId="01B9728B" w14:textId="77777777" w:rsidTr="00DB01D0">
        <w:trPr>
          <w:trHeight w:val="422"/>
        </w:trPr>
        <w:tc>
          <w:tcPr>
            <w:tcW w:w="3818" w:type="dxa"/>
            <w:tcBorders>
              <w:top w:val="nil"/>
              <w:left w:val="single" w:sz="8" w:space="0" w:color="auto"/>
              <w:bottom w:val="single" w:sz="4" w:space="0" w:color="auto"/>
              <w:right w:val="single" w:sz="8" w:space="0" w:color="auto"/>
            </w:tcBorders>
            <w:shd w:val="clear" w:color="auto" w:fill="auto"/>
            <w:vAlign w:val="center"/>
            <w:hideMark/>
          </w:tcPr>
          <w:p w14:paraId="64712FBB" w14:textId="77777777" w:rsidR="00DB01D0" w:rsidRPr="00905FD8" w:rsidRDefault="00DB01D0" w:rsidP="00DB01D0">
            <w:pPr>
              <w:rPr>
                <w:color w:val="000000"/>
                <w:sz w:val="18"/>
                <w:szCs w:val="18"/>
                <w:lang w:eastAsia="es-CO"/>
              </w:rPr>
            </w:pPr>
            <w:r w:rsidRPr="00905FD8">
              <w:rPr>
                <w:color w:val="000000"/>
                <w:sz w:val="18"/>
                <w:szCs w:val="18"/>
                <w:lang w:eastAsia="es-CO"/>
              </w:rPr>
              <w:t>Strengthening capacities of LSGs for peacebuilding</w:t>
            </w:r>
          </w:p>
        </w:tc>
        <w:tc>
          <w:tcPr>
            <w:tcW w:w="1559" w:type="dxa"/>
            <w:tcBorders>
              <w:top w:val="nil"/>
              <w:left w:val="nil"/>
              <w:bottom w:val="single" w:sz="4" w:space="0" w:color="auto"/>
              <w:right w:val="single" w:sz="4" w:space="0" w:color="auto"/>
            </w:tcBorders>
            <w:shd w:val="clear" w:color="auto" w:fill="auto"/>
            <w:noWrap/>
            <w:vAlign w:val="center"/>
            <w:hideMark/>
          </w:tcPr>
          <w:p w14:paraId="6540F698" w14:textId="2A337EF9" w:rsidR="00DB01D0" w:rsidRPr="00905FD8" w:rsidRDefault="00F452CA" w:rsidP="00DB01D0">
            <w:pPr>
              <w:jc w:val="center"/>
              <w:rPr>
                <w:color w:val="333333"/>
                <w:sz w:val="18"/>
                <w:szCs w:val="18"/>
                <w:lang w:eastAsia="es-CO"/>
              </w:rPr>
            </w:pPr>
            <w:r w:rsidRPr="00905FD8">
              <w:rPr>
                <w:color w:val="333333"/>
                <w:sz w:val="18"/>
                <w:szCs w:val="18"/>
                <w:lang w:eastAsia="es-CO"/>
              </w:rPr>
              <w:t>1,728,</w:t>
            </w:r>
            <w:r w:rsidR="00DB01D0" w:rsidRPr="00905FD8">
              <w:rPr>
                <w:color w:val="333333"/>
                <w:sz w:val="18"/>
                <w:szCs w:val="18"/>
                <w:lang w:eastAsia="es-CO"/>
              </w:rPr>
              <w:t>877</w:t>
            </w:r>
          </w:p>
        </w:tc>
        <w:tc>
          <w:tcPr>
            <w:tcW w:w="1559" w:type="dxa"/>
            <w:tcBorders>
              <w:top w:val="nil"/>
              <w:left w:val="nil"/>
              <w:bottom w:val="single" w:sz="4" w:space="0" w:color="auto"/>
              <w:right w:val="single" w:sz="4" w:space="0" w:color="auto"/>
            </w:tcBorders>
            <w:shd w:val="clear" w:color="auto" w:fill="auto"/>
            <w:noWrap/>
            <w:vAlign w:val="center"/>
            <w:hideMark/>
          </w:tcPr>
          <w:p w14:paraId="08410102" w14:textId="0E1D8A65" w:rsidR="00DB01D0" w:rsidRPr="00905FD8" w:rsidRDefault="00F452CA" w:rsidP="00DB01D0">
            <w:pPr>
              <w:jc w:val="center"/>
              <w:rPr>
                <w:color w:val="333333"/>
                <w:sz w:val="18"/>
                <w:szCs w:val="18"/>
                <w:lang w:eastAsia="es-CO"/>
              </w:rPr>
            </w:pPr>
            <w:r w:rsidRPr="00905FD8">
              <w:rPr>
                <w:color w:val="333333"/>
                <w:sz w:val="18"/>
                <w:szCs w:val="18"/>
                <w:lang w:eastAsia="es-CO"/>
              </w:rPr>
              <w:t>1,599,</w:t>
            </w:r>
            <w:r w:rsidR="00DB01D0" w:rsidRPr="00905FD8">
              <w:rPr>
                <w:color w:val="333333"/>
                <w:sz w:val="18"/>
                <w:szCs w:val="18"/>
                <w:lang w:eastAsia="es-CO"/>
              </w:rPr>
              <w:t>199</w:t>
            </w:r>
          </w:p>
        </w:tc>
        <w:tc>
          <w:tcPr>
            <w:tcW w:w="709" w:type="dxa"/>
            <w:tcBorders>
              <w:top w:val="nil"/>
              <w:left w:val="nil"/>
              <w:bottom w:val="single" w:sz="4" w:space="0" w:color="auto"/>
              <w:right w:val="single" w:sz="4" w:space="0" w:color="auto"/>
            </w:tcBorders>
            <w:shd w:val="clear" w:color="auto" w:fill="auto"/>
            <w:noWrap/>
            <w:vAlign w:val="center"/>
            <w:hideMark/>
          </w:tcPr>
          <w:p w14:paraId="40D070C2" w14:textId="77777777" w:rsidR="00DB01D0" w:rsidRPr="00905FD8" w:rsidRDefault="00DB01D0" w:rsidP="00DB01D0">
            <w:pPr>
              <w:jc w:val="center"/>
              <w:rPr>
                <w:b/>
                <w:bCs/>
                <w:color w:val="000000"/>
                <w:sz w:val="18"/>
                <w:szCs w:val="18"/>
                <w:lang w:eastAsia="es-CO"/>
              </w:rPr>
            </w:pPr>
            <w:r w:rsidRPr="00905FD8">
              <w:rPr>
                <w:b/>
                <w:bCs/>
                <w:color w:val="000000"/>
                <w:sz w:val="18"/>
                <w:szCs w:val="18"/>
                <w:lang w:eastAsia="es-CO"/>
              </w:rPr>
              <w:t>36%</w:t>
            </w:r>
          </w:p>
        </w:tc>
        <w:tc>
          <w:tcPr>
            <w:tcW w:w="850" w:type="dxa"/>
            <w:tcBorders>
              <w:top w:val="nil"/>
              <w:left w:val="nil"/>
              <w:bottom w:val="single" w:sz="4" w:space="0" w:color="auto"/>
              <w:right w:val="single" w:sz="4" w:space="0" w:color="auto"/>
            </w:tcBorders>
            <w:shd w:val="clear" w:color="auto" w:fill="auto"/>
            <w:noWrap/>
            <w:vAlign w:val="center"/>
            <w:hideMark/>
          </w:tcPr>
          <w:p w14:paraId="1782A3D0" w14:textId="77777777" w:rsidR="00DB01D0" w:rsidRPr="00905FD8" w:rsidRDefault="00DB01D0" w:rsidP="00DB01D0">
            <w:pPr>
              <w:jc w:val="center"/>
              <w:rPr>
                <w:b/>
                <w:bCs/>
                <w:color w:val="000000"/>
                <w:sz w:val="18"/>
                <w:szCs w:val="18"/>
                <w:lang w:eastAsia="es-CO"/>
              </w:rPr>
            </w:pPr>
            <w:r w:rsidRPr="00905FD8">
              <w:rPr>
                <w:b/>
                <w:bCs/>
                <w:color w:val="000000"/>
                <w:sz w:val="18"/>
                <w:szCs w:val="18"/>
                <w:lang w:eastAsia="es-CO"/>
              </w:rPr>
              <w:t>74%</w:t>
            </w:r>
          </w:p>
        </w:tc>
        <w:tc>
          <w:tcPr>
            <w:tcW w:w="709" w:type="dxa"/>
            <w:tcBorders>
              <w:top w:val="nil"/>
              <w:left w:val="nil"/>
              <w:bottom w:val="single" w:sz="4" w:space="0" w:color="auto"/>
              <w:right w:val="single" w:sz="8" w:space="0" w:color="auto"/>
            </w:tcBorders>
            <w:shd w:val="clear" w:color="auto" w:fill="auto"/>
            <w:noWrap/>
            <w:vAlign w:val="center"/>
            <w:hideMark/>
          </w:tcPr>
          <w:p w14:paraId="09D3142B" w14:textId="77777777" w:rsidR="00DB01D0" w:rsidRPr="00905FD8" w:rsidRDefault="00DB01D0" w:rsidP="00DB01D0">
            <w:pPr>
              <w:jc w:val="center"/>
              <w:rPr>
                <w:b/>
                <w:bCs/>
                <w:color w:val="000000"/>
                <w:sz w:val="18"/>
                <w:szCs w:val="18"/>
                <w:lang w:eastAsia="es-CO"/>
              </w:rPr>
            </w:pPr>
            <w:r w:rsidRPr="00905FD8">
              <w:rPr>
                <w:b/>
                <w:bCs/>
                <w:color w:val="000000"/>
                <w:sz w:val="18"/>
                <w:szCs w:val="18"/>
                <w:lang w:eastAsia="es-CO"/>
              </w:rPr>
              <w:t>92%</w:t>
            </w:r>
          </w:p>
        </w:tc>
      </w:tr>
      <w:tr w:rsidR="00DB01D0" w:rsidRPr="00905FD8" w14:paraId="27B0C5EC" w14:textId="77777777" w:rsidTr="00B87AEF">
        <w:trPr>
          <w:trHeight w:val="325"/>
        </w:trPr>
        <w:tc>
          <w:tcPr>
            <w:tcW w:w="3818" w:type="dxa"/>
            <w:tcBorders>
              <w:top w:val="nil"/>
              <w:left w:val="single" w:sz="8" w:space="0" w:color="auto"/>
              <w:bottom w:val="single" w:sz="4" w:space="0" w:color="auto"/>
              <w:right w:val="single" w:sz="8" w:space="0" w:color="auto"/>
            </w:tcBorders>
            <w:shd w:val="clear" w:color="auto" w:fill="auto"/>
            <w:vAlign w:val="center"/>
            <w:hideMark/>
          </w:tcPr>
          <w:p w14:paraId="426BE576" w14:textId="77777777" w:rsidR="00DB01D0" w:rsidRPr="00905FD8" w:rsidRDefault="00DB01D0" w:rsidP="00DB01D0">
            <w:pPr>
              <w:rPr>
                <w:color w:val="000000"/>
                <w:sz w:val="18"/>
                <w:szCs w:val="18"/>
                <w:lang w:eastAsia="es-CO"/>
              </w:rPr>
            </w:pPr>
            <w:r w:rsidRPr="00905FD8">
              <w:rPr>
                <w:color w:val="000000"/>
                <w:sz w:val="18"/>
                <w:szCs w:val="18"/>
                <w:lang w:eastAsia="es-CO"/>
              </w:rPr>
              <w:t>Building a Constituency for Peace</w:t>
            </w:r>
          </w:p>
        </w:tc>
        <w:tc>
          <w:tcPr>
            <w:tcW w:w="1559" w:type="dxa"/>
            <w:tcBorders>
              <w:top w:val="nil"/>
              <w:left w:val="nil"/>
              <w:bottom w:val="single" w:sz="4" w:space="0" w:color="auto"/>
              <w:right w:val="single" w:sz="4" w:space="0" w:color="auto"/>
            </w:tcBorders>
            <w:shd w:val="clear" w:color="auto" w:fill="auto"/>
            <w:noWrap/>
            <w:vAlign w:val="center"/>
            <w:hideMark/>
          </w:tcPr>
          <w:p w14:paraId="404EA4BB" w14:textId="0DAC1650" w:rsidR="00DB01D0" w:rsidRPr="00905FD8" w:rsidRDefault="00F452CA" w:rsidP="00DB01D0">
            <w:pPr>
              <w:jc w:val="center"/>
              <w:rPr>
                <w:color w:val="333333"/>
                <w:sz w:val="18"/>
                <w:szCs w:val="18"/>
                <w:lang w:eastAsia="es-CO"/>
              </w:rPr>
            </w:pPr>
            <w:r w:rsidRPr="00905FD8">
              <w:rPr>
                <w:color w:val="333333"/>
                <w:sz w:val="18"/>
                <w:szCs w:val="18"/>
                <w:lang w:eastAsia="es-CO"/>
              </w:rPr>
              <w:t>1,602,</w:t>
            </w:r>
            <w:r w:rsidR="00DB01D0" w:rsidRPr="00905FD8">
              <w:rPr>
                <w:color w:val="333333"/>
                <w:sz w:val="18"/>
                <w:szCs w:val="18"/>
                <w:lang w:eastAsia="es-CO"/>
              </w:rPr>
              <w:t>130</w:t>
            </w:r>
          </w:p>
        </w:tc>
        <w:tc>
          <w:tcPr>
            <w:tcW w:w="1559" w:type="dxa"/>
            <w:tcBorders>
              <w:top w:val="nil"/>
              <w:left w:val="nil"/>
              <w:bottom w:val="single" w:sz="4" w:space="0" w:color="auto"/>
              <w:right w:val="single" w:sz="4" w:space="0" w:color="auto"/>
            </w:tcBorders>
            <w:shd w:val="clear" w:color="auto" w:fill="auto"/>
            <w:noWrap/>
            <w:vAlign w:val="center"/>
            <w:hideMark/>
          </w:tcPr>
          <w:p w14:paraId="241261A4" w14:textId="3BE3B7C8" w:rsidR="00DB01D0" w:rsidRPr="00905FD8" w:rsidRDefault="00F452CA" w:rsidP="00F452CA">
            <w:pPr>
              <w:jc w:val="center"/>
              <w:rPr>
                <w:color w:val="333333"/>
                <w:sz w:val="18"/>
                <w:szCs w:val="18"/>
                <w:lang w:eastAsia="es-CO"/>
              </w:rPr>
            </w:pPr>
            <w:r w:rsidRPr="00905FD8">
              <w:rPr>
                <w:color w:val="333333"/>
                <w:sz w:val="18"/>
                <w:szCs w:val="18"/>
                <w:lang w:eastAsia="es-CO"/>
              </w:rPr>
              <w:t>1,</w:t>
            </w:r>
            <w:r w:rsidR="00DB01D0" w:rsidRPr="00905FD8">
              <w:rPr>
                <w:color w:val="333333"/>
                <w:sz w:val="18"/>
                <w:szCs w:val="18"/>
                <w:lang w:eastAsia="es-CO"/>
              </w:rPr>
              <w:t>493</w:t>
            </w:r>
            <w:r w:rsidRPr="00905FD8">
              <w:rPr>
                <w:color w:val="333333"/>
                <w:sz w:val="18"/>
                <w:szCs w:val="18"/>
                <w:lang w:eastAsia="es-CO"/>
              </w:rPr>
              <w:t>,</w:t>
            </w:r>
            <w:r w:rsidR="00DB01D0" w:rsidRPr="00905FD8">
              <w:rPr>
                <w:color w:val="333333"/>
                <w:sz w:val="18"/>
                <w:szCs w:val="18"/>
                <w:lang w:eastAsia="es-CO"/>
              </w:rPr>
              <w:t>521</w:t>
            </w:r>
          </w:p>
        </w:tc>
        <w:tc>
          <w:tcPr>
            <w:tcW w:w="709" w:type="dxa"/>
            <w:tcBorders>
              <w:top w:val="nil"/>
              <w:left w:val="nil"/>
              <w:bottom w:val="single" w:sz="4" w:space="0" w:color="auto"/>
              <w:right w:val="single" w:sz="4" w:space="0" w:color="auto"/>
            </w:tcBorders>
            <w:shd w:val="clear" w:color="auto" w:fill="auto"/>
            <w:noWrap/>
            <w:vAlign w:val="center"/>
            <w:hideMark/>
          </w:tcPr>
          <w:p w14:paraId="7038A3E5" w14:textId="77777777" w:rsidR="00DB01D0" w:rsidRPr="00905FD8" w:rsidRDefault="00DB01D0" w:rsidP="00DB01D0">
            <w:pPr>
              <w:jc w:val="center"/>
              <w:rPr>
                <w:b/>
                <w:bCs/>
                <w:color w:val="000000"/>
                <w:sz w:val="18"/>
                <w:szCs w:val="18"/>
                <w:lang w:eastAsia="es-CO"/>
              </w:rPr>
            </w:pPr>
            <w:r w:rsidRPr="00905FD8">
              <w:rPr>
                <w:b/>
                <w:bCs/>
                <w:color w:val="000000"/>
                <w:sz w:val="18"/>
                <w:szCs w:val="18"/>
                <w:lang w:eastAsia="es-CO"/>
              </w:rPr>
              <w:t>27%</w:t>
            </w:r>
          </w:p>
        </w:tc>
        <w:tc>
          <w:tcPr>
            <w:tcW w:w="850" w:type="dxa"/>
            <w:tcBorders>
              <w:top w:val="nil"/>
              <w:left w:val="nil"/>
              <w:bottom w:val="single" w:sz="4" w:space="0" w:color="auto"/>
              <w:right w:val="single" w:sz="4" w:space="0" w:color="auto"/>
            </w:tcBorders>
            <w:shd w:val="clear" w:color="auto" w:fill="auto"/>
            <w:noWrap/>
            <w:vAlign w:val="center"/>
            <w:hideMark/>
          </w:tcPr>
          <w:p w14:paraId="47F487CB" w14:textId="77777777" w:rsidR="00DB01D0" w:rsidRPr="00905FD8" w:rsidRDefault="00DB01D0" w:rsidP="00DB01D0">
            <w:pPr>
              <w:jc w:val="center"/>
              <w:rPr>
                <w:b/>
                <w:bCs/>
                <w:color w:val="000000"/>
                <w:sz w:val="18"/>
                <w:szCs w:val="18"/>
                <w:lang w:eastAsia="es-CO"/>
              </w:rPr>
            </w:pPr>
            <w:r w:rsidRPr="00905FD8">
              <w:rPr>
                <w:b/>
                <w:bCs/>
                <w:color w:val="000000"/>
                <w:sz w:val="18"/>
                <w:szCs w:val="18"/>
                <w:lang w:eastAsia="es-CO"/>
              </w:rPr>
              <w:t>53%</w:t>
            </w:r>
          </w:p>
        </w:tc>
        <w:tc>
          <w:tcPr>
            <w:tcW w:w="709" w:type="dxa"/>
            <w:tcBorders>
              <w:top w:val="nil"/>
              <w:left w:val="nil"/>
              <w:bottom w:val="single" w:sz="4" w:space="0" w:color="auto"/>
              <w:right w:val="single" w:sz="8" w:space="0" w:color="auto"/>
            </w:tcBorders>
            <w:shd w:val="clear" w:color="auto" w:fill="auto"/>
            <w:noWrap/>
            <w:vAlign w:val="center"/>
            <w:hideMark/>
          </w:tcPr>
          <w:p w14:paraId="0B0A5D7A" w14:textId="77777777" w:rsidR="00DB01D0" w:rsidRPr="00905FD8" w:rsidRDefault="00DB01D0" w:rsidP="00DB01D0">
            <w:pPr>
              <w:jc w:val="center"/>
              <w:rPr>
                <w:b/>
                <w:bCs/>
                <w:color w:val="000000"/>
                <w:sz w:val="18"/>
                <w:szCs w:val="18"/>
                <w:lang w:eastAsia="es-CO"/>
              </w:rPr>
            </w:pPr>
            <w:r w:rsidRPr="00905FD8">
              <w:rPr>
                <w:b/>
                <w:bCs/>
                <w:color w:val="000000"/>
                <w:sz w:val="18"/>
                <w:szCs w:val="18"/>
                <w:lang w:eastAsia="es-CO"/>
              </w:rPr>
              <w:t>93%</w:t>
            </w:r>
          </w:p>
        </w:tc>
      </w:tr>
      <w:tr w:rsidR="00DB01D0" w:rsidRPr="00905FD8" w14:paraId="201667FD" w14:textId="77777777" w:rsidTr="00DB01D0">
        <w:trPr>
          <w:trHeight w:val="534"/>
        </w:trPr>
        <w:tc>
          <w:tcPr>
            <w:tcW w:w="3818" w:type="dxa"/>
            <w:tcBorders>
              <w:top w:val="nil"/>
              <w:left w:val="single" w:sz="8" w:space="0" w:color="auto"/>
              <w:bottom w:val="single" w:sz="4" w:space="0" w:color="auto"/>
              <w:right w:val="single" w:sz="8" w:space="0" w:color="auto"/>
            </w:tcBorders>
            <w:shd w:val="clear" w:color="auto" w:fill="auto"/>
            <w:vAlign w:val="center"/>
            <w:hideMark/>
          </w:tcPr>
          <w:p w14:paraId="43A5B5D7" w14:textId="77777777" w:rsidR="00DB01D0" w:rsidRPr="00905FD8" w:rsidRDefault="00DB01D0" w:rsidP="00DB01D0">
            <w:pPr>
              <w:rPr>
                <w:color w:val="000000"/>
                <w:sz w:val="18"/>
                <w:szCs w:val="18"/>
                <w:lang w:eastAsia="es-CO"/>
              </w:rPr>
            </w:pPr>
            <w:r w:rsidRPr="00905FD8">
              <w:rPr>
                <w:color w:val="000000"/>
                <w:sz w:val="18"/>
                <w:szCs w:val="18"/>
                <w:lang w:eastAsia="es-CO"/>
              </w:rPr>
              <w:t>Peace and Trust: Equal Access to L</w:t>
            </w:r>
            <w:r w:rsidR="00535C92" w:rsidRPr="00905FD8">
              <w:rPr>
                <w:color w:val="000000"/>
                <w:sz w:val="18"/>
                <w:szCs w:val="18"/>
                <w:lang w:eastAsia="es-CO"/>
              </w:rPr>
              <w:t>aw Enforcement and Justice</w:t>
            </w:r>
          </w:p>
        </w:tc>
        <w:tc>
          <w:tcPr>
            <w:tcW w:w="1559" w:type="dxa"/>
            <w:tcBorders>
              <w:top w:val="nil"/>
              <w:left w:val="nil"/>
              <w:bottom w:val="single" w:sz="4" w:space="0" w:color="auto"/>
              <w:right w:val="single" w:sz="4" w:space="0" w:color="auto"/>
            </w:tcBorders>
            <w:shd w:val="clear" w:color="auto" w:fill="auto"/>
            <w:vAlign w:val="center"/>
            <w:hideMark/>
          </w:tcPr>
          <w:p w14:paraId="473DE168" w14:textId="3C44C218" w:rsidR="00DB01D0" w:rsidRPr="00905FD8" w:rsidRDefault="00F452CA" w:rsidP="00DB01D0">
            <w:pPr>
              <w:jc w:val="center"/>
              <w:rPr>
                <w:color w:val="000000"/>
                <w:sz w:val="18"/>
                <w:szCs w:val="18"/>
                <w:lang w:eastAsia="es-CO"/>
              </w:rPr>
            </w:pPr>
            <w:r w:rsidRPr="00905FD8">
              <w:rPr>
                <w:color w:val="000000"/>
                <w:sz w:val="18"/>
                <w:szCs w:val="18"/>
                <w:lang w:eastAsia="es-CO"/>
              </w:rPr>
              <w:t>1,460,</w:t>
            </w:r>
            <w:r w:rsidR="00DB01D0" w:rsidRPr="00905FD8">
              <w:rPr>
                <w:color w:val="000000"/>
                <w:sz w:val="18"/>
                <w:szCs w:val="18"/>
                <w:lang w:eastAsia="es-CO"/>
              </w:rPr>
              <w:t>700</w:t>
            </w:r>
          </w:p>
        </w:tc>
        <w:tc>
          <w:tcPr>
            <w:tcW w:w="1559" w:type="dxa"/>
            <w:tcBorders>
              <w:top w:val="nil"/>
              <w:left w:val="nil"/>
              <w:bottom w:val="single" w:sz="4" w:space="0" w:color="auto"/>
              <w:right w:val="single" w:sz="4" w:space="0" w:color="auto"/>
            </w:tcBorders>
            <w:shd w:val="clear" w:color="auto" w:fill="auto"/>
            <w:noWrap/>
            <w:vAlign w:val="center"/>
            <w:hideMark/>
          </w:tcPr>
          <w:p w14:paraId="2BFD26A1" w14:textId="34C9653F" w:rsidR="00DB01D0" w:rsidRPr="00905FD8" w:rsidRDefault="00F452CA" w:rsidP="00DB01D0">
            <w:pPr>
              <w:jc w:val="center"/>
              <w:rPr>
                <w:color w:val="333333"/>
                <w:sz w:val="18"/>
                <w:szCs w:val="18"/>
                <w:lang w:eastAsia="es-CO"/>
              </w:rPr>
            </w:pPr>
            <w:r w:rsidRPr="00905FD8">
              <w:rPr>
                <w:color w:val="333333"/>
                <w:sz w:val="18"/>
                <w:szCs w:val="18"/>
                <w:lang w:eastAsia="es-CO"/>
              </w:rPr>
              <w:t>1,331,</w:t>
            </w:r>
            <w:r w:rsidR="00DB01D0" w:rsidRPr="00905FD8">
              <w:rPr>
                <w:color w:val="333333"/>
                <w:sz w:val="18"/>
                <w:szCs w:val="18"/>
                <w:lang w:eastAsia="es-CO"/>
              </w:rPr>
              <w:t>484</w:t>
            </w:r>
          </w:p>
        </w:tc>
        <w:tc>
          <w:tcPr>
            <w:tcW w:w="709" w:type="dxa"/>
            <w:tcBorders>
              <w:top w:val="nil"/>
              <w:left w:val="nil"/>
              <w:bottom w:val="single" w:sz="4" w:space="0" w:color="auto"/>
              <w:right w:val="single" w:sz="4" w:space="0" w:color="auto"/>
            </w:tcBorders>
            <w:shd w:val="clear" w:color="auto" w:fill="auto"/>
            <w:noWrap/>
            <w:vAlign w:val="center"/>
            <w:hideMark/>
          </w:tcPr>
          <w:p w14:paraId="29BFABC8" w14:textId="77777777" w:rsidR="00DB01D0" w:rsidRPr="00905FD8" w:rsidRDefault="00DB01D0" w:rsidP="00DB01D0">
            <w:pPr>
              <w:jc w:val="center"/>
              <w:rPr>
                <w:b/>
                <w:bCs/>
                <w:color w:val="000000"/>
                <w:sz w:val="18"/>
                <w:szCs w:val="18"/>
                <w:lang w:eastAsia="es-CO"/>
              </w:rPr>
            </w:pPr>
            <w:r w:rsidRPr="00905FD8">
              <w:rPr>
                <w:b/>
                <w:bCs/>
                <w:color w:val="000000"/>
                <w:sz w:val="18"/>
                <w:szCs w:val="18"/>
                <w:lang w:eastAsia="es-CO"/>
              </w:rPr>
              <w:t>23%</w:t>
            </w:r>
          </w:p>
        </w:tc>
        <w:tc>
          <w:tcPr>
            <w:tcW w:w="850" w:type="dxa"/>
            <w:tcBorders>
              <w:top w:val="nil"/>
              <w:left w:val="nil"/>
              <w:bottom w:val="single" w:sz="4" w:space="0" w:color="auto"/>
              <w:right w:val="single" w:sz="4" w:space="0" w:color="auto"/>
            </w:tcBorders>
            <w:shd w:val="clear" w:color="auto" w:fill="auto"/>
            <w:noWrap/>
            <w:vAlign w:val="center"/>
            <w:hideMark/>
          </w:tcPr>
          <w:p w14:paraId="392DE176" w14:textId="77777777" w:rsidR="00DB01D0" w:rsidRPr="00905FD8" w:rsidRDefault="00DB01D0" w:rsidP="00DB01D0">
            <w:pPr>
              <w:jc w:val="center"/>
              <w:rPr>
                <w:b/>
                <w:bCs/>
                <w:color w:val="000000"/>
                <w:sz w:val="18"/>
                <w:szCs w:val="18"/>
                <w:lang w:eastAsia="es-CO"/>
              </w:rPr>
            </w:pPr>
            <w:r w:rsidRPr="00905FD8">
              <w:rPr>
                <w:b/>
                <w:bCs/>
                <w:color w:val="000000"/>
                <w:sz w:val="18"/>
                <w:szCs w:val="18"/>
                <w:lang w:eastAsia="es-CO"/>
              </w:rPr>
              <w:t>91%</w:t>
            </w:r>
          </w:p>
        </w:tc>
        <w:tc>
          <w:tcPr>
            <w:tcW w:w="709" w:type="dxa"/>
            <w:tcBorders>
              <w:top w:val="nil"/>
              <w:left w:val="nil"/>
              <w:bottom w:val="single" w:sz="4" w:space="0" w:color="auto"/>
              <w:right w:val="single" w:sz="8" w:space="0" w:color="auto"/>
            </w:tcBorders>
            <w:shd w:val="clear" w:color="auto" w:fill="auto"/>
            <w:noWrap/>
            <w:vAlign w:val="center"/>
            <w:hideMark/>
          </w:tcPr>
          <w:p w14:paraId="302F427C" w14:textId="77777777" w:rsidR="00DB01D0" w:rsidRPr="00905FD8" w:rsidRDefault="00DB01D0" w:rsidP="00DB01D0">
            <w:pPr>
              <w:jc w:val="center"/>
              <w:rPr>
                <w:b/>
                <w:bCs/>
                <w:color w:val="000000"/>
                <w:sz w:val="18"/>
                <w:szCs w:val="18"/>
                <w:lang w:eastAsia="es-CO"/>
              </w:rPr>
            </w:pPr>
            <w:r w:rsidRPr="00905FD8">
              <w:rPr>
                <w:b/>
                <w:bCs/>
                <w:color w:val="000000"/>
                <w:sz w:val="18"/>
                <w:szCs w:val="18"/>
                <w:lang w:eastAsia="es-CO"/>
              </w:rPr>
              <w:t>91%</w:t>
            </w:r>
          </w:p>
        </w:tc>
      </w:tr>
      <w:tr w:rsidR="00DB01D0" w:rsidRPr="00905FD8" w14:paraId="2DE8B9F3" w14:textId="77777777" w:rsidTr="00DB01D0">
        <w:trPr>
          <w:trHeight w:val="569"/>
        </w:trPr>
        <w:tc>
          <w:tcPr>
            <w:tcW w:w="3818" w:type="dxa"/>
            <w:tcBorders>
              <w:top w:val="nil"/>
              <w:left w:val="single" w:sz="8" w:space="0" w:color="auto"/>
              <w:bottom w:val="single" w:sz="4" w:space="0" w:color="auto"/>
              <w:right w:val="single" w:sz="8" w:space="0" w:color="auto"/>
            </w:tcBorders>
            <w:shd w:val="clear" w:color="auto" w:fill="auto"/>
            <w:vAlign w:val="center"/>
            <w:hideMark/>
          </w:tcPr>
          <w:p w14:paraId="16A01FB1" w14:textId="77777777" w:rsidR="00DB01D0" w:rsidRPr="00905FD8" w:rsidRDefault="00DB01D0" w:rsidP="00DB01D0">
            <w:pPr>
              <w:rPr>
                <w:color w:val="000000"/>
                <w:sz w:val="18"/>
                <w:szCs w:val="18"/>
                <w:lang w:eastAsia="es-CO"/>
              </w:rPr>
            </w:pPr>
            <w:r w:rsidRPr="00905FD8">
              <w:rPr>
                <w:color w:val="000000"/>
                <w:sz w:val="18"/>
                <w:szCs w:val="18"/>
                <w:lang w:eastAsia="es-CO"/>
              </w:rPr>
              <w:t>Building Trust and Confidence among people, co</w:t>
            </w:r>
            <w:r w:rsidR="00535C92" w:rsidRPr="00905FD8">
              <w:rPr>
                <w:color w:val="000000"/>
                <w:sz w:val="18"/>
                <w:szCs w:val="18"/>
                <w:lang w:eastAsia="es-CO"/>
              </w:rPr>
              <w:t>mmunities and authorities (Outcome 2</w:t>
            </w:r>
            <w:r w:rsidRPr="00905FD8">
              <w:rPr>
                <w:color w:val="000000"/>
                <w:sz w:val="18"/>
                <w:szCs w:val="18"/>
                <w:lang w:eastAsia="es-CO"/>
              </w:rPr>
              <w:t>)</w:t>
            </w:r>
          </w:p>
        </w:tc>
        <w:tc>
          <w:tcPr>
            <w:tcW w:w="1559" w:type="dxa"/>
            <w:tcBorders>
              <w:top w:val="nil"/>
              <w:left w:val="nil"/>
              <w:bottom w:val="single" w:sz="4" w:space="0" w:color="auto"/>
              <w:right w:val="single" w:sz="4" w:space="0" w:color="auto"/>
            </w:tcBorders>
            <w:shd w:val="clear" w:color="auto" w:fill="auto"/>
            <w:vAlign w:val="center"/>
            <w:hideMark/>
          </w:tcPr>
          <w:p w14:paraId="17EC876B" w14:textId="7264E0C0" w:rsidR="00DB01D0" w:rsidRPr="00905FD8" w:rsidRDefault="00F452CA" w:rsidP="00DB01D0">
            <w:pPr>
              <w:jc w:val="center"/>
              <w:rPr>
                <w:color w:val="000000"/>
                <w:sz w:val="18"/>
                <w:szCs w:val="18"/>
                <w:lang w:eastAsia="es-CO"/>
              </w:rPr>
            </w:pPr>
            <w:r w:rsidRPr="00905FD8">
              <w:rPr>
                <w:color w:val="000000"/>
                <w:sz w:val="18"/>
                <w:szCs w:val="18"/>
                <w:lang w:eastAsia="es-CO"/>
              </w:rPr>
              <w:t>1,073,</w:t>
            </w:r>
            <w:r w:rsidR="00DB01D0" w:rsidRPr="00905FD8">
              <w:rPr>
                <w:color w:val="000000"/>
                <w:sz w:val="18"/>
                <w:szCs w:val="18"/>
                <w:lang w:eastAsia="es-CO"/>
              </w:rPr>
              <w:t>287</w:t>
            </w:r>
          </w:p>
        </w:tc>
        <w:tc>
          <w:tcPr>
            <w:tcW w:w="1559" w:type="dxa"/>
            <w:tcBorders>
              <w:top w:val="nil"/>
              <w:left w:val="nil"/>
              <w:bottom w:val="single" w:sz="4" w:space="0" w:color="auto"/>
              <w:right w:val="single" w:sz="4" w:space="0" w:color="auto"/>
            </w:tcBorders>
            <w:shd w:val="clear" w:color="auto" w:fill="auto"/>
            <w:vAlign w:val="center"/>
            <w:hideMark/>
          </w:tcPr>
          <w:p w14:paraId="6813DD99" w14:textId="7B944A54" w:rsidR="00DB01D0" w:rsidRPr="00905FD8" w:rsidRDefault="00F452CA" w:rsidP="00DB01D0">
            <w:pPr>
              <w:jc w:val="center"/>
              <w:rPr>
                <w:color w:val="000000"/>
                <w:sz w:val="18"/>
                <w:szCs w:val="18"/>
                <w:lang w:eastAsia="es-CO"/>
              </w:rPr>
            </w:pPr>
            <w:r w:rsidRPr="00905FD8">
              <w:rPr>
                <w:color w:val="000000"/>
                <w:sz w:val="18"/>
                <w:szCs w:val="18"/>
                <w:lang w:eastAsia="es-CO"/>
              </w:rPr>
              <w:t>943,</w:t>
            </w:r>
            <w:r w:rsidR="00DB01D0" w:rsidRPr="00905FD8">
              <w:rPr>
                <w:color w:val="000000"/>
                <w:sz w:val="18"/>
                <w:szCs w:val="18"/>
                <w:lang w:eastAsia="es-CO"/>
              </w:rPr>
              <w:t>908</w:t>
            </w:r>
          </w:p>
        </w:tc>
        <w:tc>
          <w:tcPr>
            <w:tcW w:w="709" w:type="dxa"/>
            <w:tcBorders>
              <w:top w:val="nil"/>
              <w:left w:val="nil"/>
              <w:bottom w:val="single" w:sz="4" w:space="0" w:color="auto"/>
              <w:right w:val="single" w:sz="4" w:space="0" w:color="auto"/>
            </w:tcBorders>
            <w:shd w:val="clear" w:color="auto" w:fill="auto"/>
            <w:noWrap/>
            <w:vAlign w:val="center"/>
            <w:hideMark/>
          </w:tcPr>
          <w:p w14:paraId="5D292C98" w14:textId="77777777" w:rsidR="00DB01D0" w:rsidRPr="00905FD8" w:rsidRDefault="00DB01D0" w:rsidP="00DB01D0">
            <w:pPr>
              <w:jc w:val="center"/>
              <w:rPr>
                <w:b/>
                <w:bCs/>
                <w:color w:val="000000"/>
                <w:sz w:val="18"/>
                <w:szCs w:val="18"/>
                <w:lang w:eastAsia="es-CO"/>
              </w:rPr>
            </w:pPr>
            <w:r w:rsidRPr="00905FD8">
              <w:rPr>
                <w:b/>
                <w:bCs/>
                <w:color w:val="000000"/>
                <w:sz w:val="18"/>
                <w:szCs w:val="18"/>
                <w:lang w:eastAsia="es-CO"/>
              </w:rPr>
              <w:t>47%</w:t>
            </w:r>
          </w:p>
        </w:tc>
        <w:tc>
          <w:tcPr>
            <w:tcW w:w="850" w:type="dxa"/>
            <w:tcBorders>
              <w:top w:val="nil"/>
              <w:left w:val="nil"/>
              <w:bottom w:val="single" w:sz="4" w:space="0" w:color="auto"/>
              <w:right w:val="single" w:sz="4" w:space="0" w:color="auto"/>
            </w:tcBorders>
            <w:shd w:val="clear" w:color="auto" w:fill="auto"/>
            <w:noWrap/>
            <w:vAlign w:val="center"/>
            <w:hideMark/>
          </w:tcPr>
          <w:p w14:paraId="0FA0A048" w14:textId="77777777" w:rsidR="00DB01D0" w:rsidRPr="00905FD8" w:rsidRDefault="00DB01D0" w:rsidP="00DB01D0">
            <w:pPr>
              <w:jc w:val="center"/>
              <w:rPr>
                <w:b/>
                <w:bCs/>
                <w:color w:val="000000"/>
                <w:sz w:val="18"/>
                <w:szCs w:val="18"/>
                <w:lang w:eastAsia="es-CO"/>
              </w:rPr>
            </w:pPr>
            <w:r w:rsidRPr="00905FD8">
              <w:rPr>
                <w:b/>
                <w:bCs/>
                <w:color w:val="000000"/>
                <w:sz w:val="18"/>
                <w:szCs w:val="18"/>
                <w:lang w:eastAsia="es-CO"/>
              </w:rPr>
              <w:t>88%</w:t>
            </w:r>
          </w:p>
        </w:tc>
        <w:tc>
          <w:tcPr>
            <w:tcW w:w="709" w:type="dxa"/>
            <w:tcBorders>
              <w:top w:val="nil"/>
              <w:left w:val="nil"/>
              <w:bottom w:val="single" w:sz="4" w:space="0" w:color="auto"/>
              <w:right w:val="single" w:sz="8" w:space="0" w:color="auto"/>
            </w:tcBorders>
            <w:shd w:val="clear" w:color="auto" w:fill="auto"/>
            <w:noWrap/>
            <w:vAlign w:val="center"/>
            <w:hideMark/>
          </w:tcPr>
          <w:p w14:paraId="2031B490" w14:textId="77777777" w:rsidR="00DB01D0" w:rsidRPr="00905FD8" w:rsidRDefault="00DB01D0" w:rsidP="00DB01D0">
            <w:pPr>
              <w:jc w:val="center"/>
              <w:rPr>
                <w:b/>
                <w:bCs/>
                <w:color w:val="000000"/>
                <w:sz w:val="18"/>
                <w:szCs w:val="18"/>
                <w:lang w:eastAsia="es-CO"/>
              </w:rPr>
            </w:pPr>
            <w:r w:rsidRPr="00905FD8">
              <w:rPr>
                <w:b/>
                <w:bCs/>
                <w:color w:val="000000"/>
                <w:sz w:val="18"/>
                <w:szCs w:val="18"/>
                <w:lang w:eastAsia="es-CO"/>
              </w:rPr>
              <w:t>88%</w:t>
            </w:r>
          </w:p>
        </w:tc>
      </w:tr>
      <w:tr w:rsidR="00DB01D0" w:rsidRPr="00905FD8" w14:paraId="1659D166" w14:textId="77777777" w:rsidTr="00B87AEF">
        <w:trPr>
          <w:trHeight w:val="739"/>
        </w:trPr>
        <w:tc>
          <w:tcPr>
            <w:tcW w:w="3818" w:type="dxa"/>
            <w:tcBorders>
              <w:top w:val="nil"/>
              <w:left w:val="single" w:sz="8" w:space="0" w:color="auto"/>
              <w:bottom w:val="single" w:sz="4" w:space="0" w:color="auto"/>
              <w:right w:val="single" w:sz="8" w:space="0" w:color="auto"/>
            </w:tcBorders>
            <w:shd w:val="clear" w:color="auto" w:fill="auto"/>
            <w:vAlign w:val="center"/>
            <w:hideMark/>
          </w:tcPr>
          <w:p w14:paraId="54327D9C" w14:textId="77777777" w:rsidR="00DB01D0" w:rsidRPr="00905FD8" w:rsidRDefault="00DB01D0" w:rsidP="00DB01D0">
            <w:pPr>
              <w:rPr>
                <w:color w:val="000000"/>
                <w:sz w:val="18"/>
                <w:szCs w:val="18"/>
                <w:lang w:eastAsia="es-CO"/>
              </w:rPr>
            </w:pPr>
            <w:r w:rsidRPr="00905FD8">
              <w:rPr>
                <w:color w:val="000000"/>
                <w:sz w:val="18"/>
                <w:szCs w:val="18"/>
                <w:lang w:eastAsia="es-CO"/>
              </w:rPr>
              <w:t>Peace and Reconciliation through strengthening the rule of law and human rights protection</w:t>
            </w:r>
          </w:p>
        </w:tc>
        <w:tc>
          <w:tcPr>
            <w:tcW w:w="1559" w:type="dxa"/>
            <w:tcBorders>
              <w:top w:val="nil"/>
              <w:left w:val="nil"/>
              <w:bottom w:val="single" w:sz="4" w:space="0" w:color="auto"/>
              <w:right w:val="single" w:sz="4" w:space="0" w:color="auto"/>
            </w:tcBorders>
            <w:shd w:val="clear" w:color="auto" w:fill="auto"/>
            <w:vAlign w:val="center"/>
            <w:hideMark/>
          </w:tcPr>
          <w:p w14:paraId="3009BDD0" w14:textId="3B5C8DD4" w:rsidR="00DB01D0" w:rsidRPr="00905FD8" w:rsidRDefault="00F452CA" w:rsidP="00DB01D0">
            <w:pPr>
              <w:jc w:val="center"/>
              <w:rPr>
                <w:color w:val="000000"/>
                <w:sz w:val="18"/>
                <w:szCs w:val="18"/>
                <w:lang w:eastAsia="es-CO"/>
              </w:rPr>
            </w:pPr>
            <w:r w:rsidRPr="00905FD8">
              <w:rPr>
                <w:color w:val="000000"/>
                <w:sz w:val="18"/>
                <w:szCs w:val="18"/>
                <w:lang w:eastAsia="es-CO"/>
              </w:rPr>
              <w:t>1,065,</w:t>
            </w:r>
            <w:r w:rsidR="00DB01D0" w:rsidRPr="00905FD8">
              <w:rPr>
                <w:color w:val="000000"/>
                <w:sz w:val="18"/>
                <w:szCs w:val="18"/>
                <w:lang w:eastAsia="es-CO"/>
              </w:rPr>
              <w:t>753</w:t>
            </w:r>
          </w:p>
        </w:tc>
        <w:tc>
          <w:tcPr>
            <w:tcW w:w="1559" w:type="dxa"/>
            <w:tcBorders>
              <w:top w:val="nil"/>
              <w:left w:val="nil"/>
              <w:bottom w:val="single" w:sz="4" w:space="0" w:color="auto"/>
              <w:right w:val="single" w:sz="4" w:space="0" w:color="auto"/>
            </w:tcBorders>
            <w:shd w:val="clear" w:color="auto" w:fill="auto"/>
            <w:vAlign w:val="center"/>
            <w:hideMark/>
          </w:tcPr>
          <w:p w14:paraId="00C39CDF" w14:textId="197EDF72" w:rsidR="00DB01D0" w:rsidRPr="00905FD8" w:rsidRDefault="00F452CA" w:rsidP="00DB01D0">
            <w:pPr>
              <w:jc w:val="center"/>
              <w:rPr>
                <w:color w:val="000000"/>
                <w:sz w:val="18"/>
                <w:szCs w:val="18"/>
                <w:lang w:eastAsia="es-CO"/>
              </w:rPr>
            </w:pPr>
            <w:r w:rsidRPr="00905FD8">
              <w:rPr>
                <w:color w:val="000000"/>
                <w:sz w:val="18"/>
                <w:szCs w:val="18"/>
                <w:lang w:eastAsia="es-CO"/>
              </w:rPr>
              <w:t>635,</w:t>
            </w:r>
            <w:r w:rsidR="00DB01D0" w:rsidRPr="00905FD8">
              <w:rPr>
                <w:color w:val="000000"/>
                <w:sz w:val="18"/>
                <w:szCs w:val="18"/>
                <w:lang w:eastAsia="es-CO"/>
              </w:rPr>
              <w:t>122</w:t>
            </w:r>
          </w:p>
        </w:tc>
        <w:tc>
          <w:tcPr>
            <w:tcW w:w="709" w:type="dxa"/>
            <w:tcBorders>
              <w:top w:val="nil"/>
              <w:left w:val="nil"/>
              <w:bottom w:val="single" w:sz="4" w:space="0" w:color="auto"/>
              <w:right w:val="single" w:sz="4" w:space="0" w:color="auto"/>
            </w:tcBorders>
            <w:shd w:val="clear" w:color="auto" w:fill="auto"/>
            <w:noWrap/>
            <w:vAlign w:val="center"/>
            <w:hideMark/>
          </w:tcPr>
          <w:p w14:paraId="6B65D55A" w14:textId="77777777" w:rsidR="00DB01D0" w:rsidRPr="00905FD8" w:rsidRDefault="00DB01D0" w:rsidP="00DB01D0">
            <w:pPr>
              <w:jc w:val="center"/>
              <w:rPr>
                <w:b/>
                <w:bCs/>
                <w:color w:val="000000"/>
                <w:sz w:val="18"/>
                <w:szCs w:val="18"/>
                <w:lang w:eastAsia="es-CO"/>
              </w:rPr>
            </w:pPr>
            <w:r w:rsidRPr="00905FD8">
              <w:rPr>
                <w:b/>
                <w:bCs/>
                <w:color w:val="000000"/>
                <w:sz w:val="18"/>
                <w:szCs w:val="18"/>
                <w:lang w:eastAsia="es-CO"/>
              </w:rPr>
              <w:t>17%</w:t>
            </w:r>
          </w:p>
        </w:tc>
        <w:tc>
          <w:tcPr>
            <w:tcW w:w="850" w:type="dxa"/>
            <w:tcBorders>
              <w:top w:val="nil"/>
              <w:left w:val="nil"/>
              <w:bottom w:val="single" w:sz="4" w:space="0" w:color="auto"/>
              <w:right w:val="single" w:sz="4" w:space="0" w:color="auto"/>
            </w:tcBorders>
            <w:shd w:val="clear" w:color="auto" w:fill="auto"/>
            <w:noWrap/>
            <w:vAlign w:val="center"/>
            <w:hideMark/>
          </w:tcPr>
          <w:p w14:paraId="3CB6BC55" w14:textId="77777777" w:rsidR="00DB01D0" w:rsidRPr="00905FD8" w:rsidRDefault="00DB01D0" w:rsidP="00DB01D0">
            <w:pPr>
              <w:jc w:val="center"/>
              <w:rPr>
                <w:b/>
                <w:bCs/>
                <w:color w:val="000000"/>
                <w:sz w:val="18"/>
                <w:szCs w:val="18"/>
                <w:lang w:eastAsia="es-CO"/>
              </w:rPr>
            </w:pPr>
            <w:r w:rsidRPr="00905FD8">
              <w:rPr>
                <w:b/>
                <w:bCs/>
                <w:color w:val="000000"/>
                <w:sz w:val="18"/>
                <w:szCs w:val="18"/>
                <w:lang w:eastAsia="es-CO"/>
              </w:rPr>
              <w:t>60%</w:t>
            </w:r>
          </w:p>
        </w:tc>
        <w:tc>
          <w:tcPr>
            <w:tcW w:w="709" w:type="dxa"/>
            <w:tcBorders>
              <w:top w:val="nil"/>
              <w:left w:val="nil"/>
              <w:bottom w:val="single" w:sz="4" w:space="0" w:color="auto"/>
              <w:right w:val="single" w:sz="8" w:space="0" w:color="auto"/>
            </w:tcBorders>
            <w:shd w:val="clear" w:color="auto" w:fill="auto"/>
            <w:noWrap/>
            <w:vAlign w:val="center"/>
            <w:hideMark/>
          </w:tcPr>
          <w:p w14:paraId="4963D7C7" w14:textId="77777777" w:rsidR="00DB01D0" w:rsidRPr="00905FD8" w:rsidRDefault="00DB01D0" w:rsidP="00DB01D0">
            <w:pPr>
              <w:jc w:val="center"/>
              <w:rPr>
                <w:b/>
                <w:bCs/>
                <w:color w:val="000000"/>
                <w:sz w:val="18"/>
                <w:szCs w:val="18"/>
                <w:lang w:eastAsia="es-CO"/>
              </w:rPr>
            </w:pPr>
            <w:r w:rsidRPr="00905FD8">
              <w:rPr>
                <w:b/>
                <w:bCs/>
                <w:color w:val="000000"/>
                <w:sz w:val="18"/>
                <w:szCs w:val="18"/>
                <w:lang w:eastAsia="es-CO"/>
              </w:rPr>
              <w:t>60%</w:t>
            </w:r>
          </w:p>
        </w:tc>
      </w:tr>
      <w:tr w:rsidR="00DB01D0" w:rsidRPr="00905FD8" w14:paraId="12248BAA" w14:textId="77777777" w:rsidTr="00DB01D0">
        <w:trPr>
          <w:trHeight w:val="516"/>
        </w:trPr>
        <w:tc>
          <w:tcPr>
            <w:tcW w:w="3818" w:type="dxa"/>
            <w:tcBorders>
              <w:top w:val="nil"/>
              <w:left w:val="single" w:sz="8" w:space="0" w:color="auto"/>
              <w:bottom w:val="single" w:sz="4" w:space="0" w:color="auto"/>
              <w:right w:val="single" w:sz="8" w:space="0" w:color="auto"/>
            </w:tcBorders>
            <w:shd w:val="clear" w:color="auto" w:fill="auto"/>
            <w:vAlign w:val="center"/>
            <w:hideMark/>
          </w:tcPr>
          <w:p w14:paraId="0EC3034F" w14:textId="77777777" w:rsidR="00DB01D0" w:rsidRPr="00905FD8" w:rsidRDefault="00DB01D0" w:rsidP="00DB01D0">
            <w:pPr>
              <w:rPr>
                <w:color w:val="000000"/>
                <w:sz w:val="18"/>
                <w:szCs w:val="18"/>
                <w:lang w:eastAsia="es-CO"/>
              </w:rPr>
            </w:pPr>
            <w:r w:rsidRPr="00905FD8">
              <w:rPr>
                <w:color w:val="000000"/>
                <w:sz w:val="18"/>
                <w:szCs w:val="18"/>
                <w:lang w:eastAsia="es-CO"/>
              </w:rPr>
              <w:t>Improving the rule of law and access to justice for sustainable peace</w:t>
            </w:r>
          </w:p>
        </w:tc>
        <w:tc>
          <w:tcPr>
            <w:tcW w:w="1559" w:type="dxa"/>
            <w:tcBorders>
              <w:top w:val="nil"/>
              <w:left w:val="nil"/>
              <w:bottom w:val="single" w:sz="4" w:space="0" w:color="auto"/>
              <w:right w:val="single" w:sz="4" w:space="0" w:color="auto"/>
            </w:tcBorders>
            <w:shd w:val="clear" w:color="auto" w:fill="auto"/>
            <w:noWrap/>
            <w:vAlign w:val="center"/>
            <w:hideMark/>
          </w:tcPr>
          <w:p w14:paraId="6A62AB96" w14:textId="48E655AB" w:rsidR="00DB01D0" w:rsidRPr="00905FD8" w:rsidRDefault="00F452CA" w:rsidP="00DB01D0">
            <w:pPr>
              <w:jc w:val="center"/>
              <w:rPr>
                <w:color w:val="333333"/>
                <w:sz w:val="18"/>
                <w:szCs w:val="18"/>
                <w:lang w:eastAsia="es-CO"/>
              </w:rPr>
            </w:pPr>
            <w:r w:rsidRPr="00905FD8">
              <w:rPr>
                <w:color w:val="333333"/>
                <w:sz w:val="18"/>
                <w:szCs w:val="18"/>
                <w:lang w:eastAsia="es-CO"/>
              </w:rPr>
              <w:t>1,027,</w:t>
            </w:r>
            <w:r w:rsidR="00DB01D0" w:rsidRPr="00905FD8">
              <w:rPr>
                <w:color w:val="333333"/>
                <w:sz w:val="18"/>
                <w:szCs w:val="18"/>
                <w:lang w:eastAsia="es-CO"/>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665D9B0B" w14:textId="08E83EF1" w:rsidR="00DB01D0" w:rsidRPr="00905FD8" w:rsidRDefault="00F452CA" w:rsidP="00DB01D0">
            <w:pPr>
              <w:jc w:val="center"/>
              <w:rPr>
                <w:color w:val="333333"/>
                <w:sz w:val="18"/>
                <w:szCs w:val="18"/>
                <w:lang w:eastAsia="es-CO"/>
              </w:rPr>
            </w:pPr>
            <w:r w:rsidRPr="00905FD8">
              <w:rPr>
                <w:color w:val="333333"/>
                <w:sz w:val="18"/>
                <w:szCs w:val="18"/>
                <w:lang w:eastAsia="es-CO"/>
              </w:rPr>
              <w:t>888,</w:t>
            </w:r>
            <w:r w:rsidR="00DB01D0" w:rsidRPr="00905FD8">
              <w:rPr>
                <w:color w:val="333333"/>
                <w:sz w:val="18"/>
                <w:szCs w:val="18"/>
                <w:lang w:eastAsia="es-CO"/>
              </w:rPr>
              <w:t>294</w:t>
            </w:r>
          </w:p>
        </w:tc>
        <w:tc>
          <w:tcPr>
            <w:tcW w:w="709" w:type="dxa"/>
            <w:tcBorders>
              <w:top w:val="nil"/>
              <w:left w:val="nil"/>
              <w:bottom w:val="single" w:sz="4" w:space="0" w:color="auto"/>
              <w:right w:val="single" w:sz="4" w:space="0" w:color="auto"/>
            </w:tcBorders>
            <w:shd w:val="clear" w:color="auto" w:fill="auto"/>
            <w:noWrap/>
            <w:vAlign w:val="center"/>
            <w:hideMark/>
          </w:tcPr>
          <w:p w14:paraId="3011D102" w14:textId="77777777" w:rsidR="00DB01D0" w:rsidRPr="00905FD8" w:rsidRDefault="00DB01D0" w:rsidP="00DB01D0">
            <w:pPr>
              <w:jc w:val="center"/>
              <w:rPr>
                <w:b/>
                <w:bCs/>
                <w:color w:val="000000"/>
                <w:sz w:val="18"/>
                <w:szCs w:val="18"/>
                <w:lang w:eastAsia="es-CO"/>
              </w:rPr>
            </w:pPr>
            <w:r w:rsidRPr="00905FD8">
              <w:rPr>
                <w:b/>
                <w:bCs/>
                <w:color w:val="000000"/>
                <w:sz w:val="18"/>
                <w:szCs w:val="18"/>
                <w:lang w:eastAsia="es-CO"/>
              </w:rPr>
              <w:t>10%</w:t>
            </w:r>
          </w:p>
        </w:tc>
        <w:tc>
          <w:tcPr>
            <w:tcW w:w="850" w:type="dxa"/>
            <w:tcBorders>
              <w:top w:val="nil"/>
              <w:left w:val="nil"/>
              <w:bottom w:val="single" w:sz="4" w:space="0" w:color="auto"/>
              <w:right w:val="single" w:sz="4" w:space="0" w:color="auto"/>
            </w:tcBorders>
            <w:shd w:val="clear" w:color="auto" w:fill="auto"/>
            <w:noWrap/>
            <w:vAlign w:val="center"/>
            <w:hideMark/>
          </w:tcPr>
          <w:p w14:paraId="368C15AA" w14:textId="77777777" w:rsidR="00DB01D0" w:rsidRPr="00905FD8" w:rsidRDefault="00DB01D0" w:rsidP="00DB01D0">
            <w:pPr>
              <w:jc w:val="center"/>
              <w:rPr>
                <w:b/>
                <w:bCs/>
                <w:color w:val="000000"/>
                <w:sz w:val="18"/>
                <w:szCs w:val="18"/>
                <w:lang w:eastAsia="es-CO"/>
              </w:rPr>
            </w:pPr>
            <w:r w:rsidRPr="00905FD8">
              <w:rPr>
                <w:b/>
                <w:bCs/>
                <w:color w:val="000000"/>
                <w:sz w:val="18"/>
                <w:szCs w:val="18"/>
                <w:lang w:eastAsia="es-CO"/>
              </w:rPr>
              <w:t>49%</w:t>
            </w:r>
          </w:p>
        </w:tc>
        <w:tc>
          <w:tcPr>
            <w:tcW w:w="709" w:type="dxa"/>
            <w:tcBorders>
              <w:top w:val="nil"/>
              <w:left w:val="nil"/>
              <w:bottom w:val="single" w:sz="4" w:space="0" w:color="auto"/>
              <w:right w:val="single" w:sz="8" w:space="0" w:color="auto"/>
            </w:tcBorders>
            <w:shd w:val="clear" w:color="auto" w:fill="auto"/>
            <w:noWrap/>
            <w:vAlign w:val="center"/>
            <w:hideMark/>
          </w:tcPr>
          <w:p w14:paraId="3727EFBA" w14:textId="77777777" w:rsidR="00DB01D0" w:rsidRPr="00905FD8" w:rsidRDefault="00DB01D0" w:rsidP="00DB01D0">
            <w:pPr>
              <w:jc w:val="center"/>
              <w:rPr>
                <w:b/>
                <w:bCs/>
                <w:color w:val="000000"/>
                <w:sz w:val="18"/>
                <w:szCs w:val="18"/>
                <w:lang w:eastAsia="es-CO"/>
              </w:rPr>
            </w:pPr>
            <w:r w:rsidRPr="00905FD8">
              <w:rPr>
                <w:b/>
                <w:bCs/>
                <w:color w:val="000000"/>
                <w:sz w:val="18"/>
                <w:szCs w:val="18"/>
                <w:lang w:eastAsia="es-CO"/>
              </w:rPr>
              <w:t>86%</w:t>
            </w:r>
          </w:p>
        </w:tc>
      </w:tr>
      <w:tr w:rsidR="00DB01D0" w:rsidRPr="00905FD8" w14:paraId="352757CA" w14:textId="77777777" w:rsidTr="00B87AEF">
        <w:trPr>
          <w:trHeight w:val="523"/>
        </w:trPr>
        <w:tc>
          <w:tcPr>
            <w:tcW w:w="3818" w:type="dxa"/>
            <w:tcBorders>
              <w:top w:val="nil"/>
              <w:left w:val="single" w:sz="8" w:space="0" w:color="auto"/>
              <w:bottom w:val="single" w:sz="4" w:space="0" w:color="auto"/>
              <w:right w:val="single" w:sz="8" w:space="0" w:color="auto"/>
            </w:tcBorders>
            <w:shd w:val="clear" w:color="000000" w:fill="D9D9D9"/>
            <w:vAlign w:val="center"/>
            <w:hideMark/>
          </w:tcPr>
          <w:p w14:paraId="1F0EAB1D" w14:textId="77777777" w:rsidR="00DB01D0" w:rsidRPr="00905FD8" w:rsidRDefault="00DB01D0" w:rsidP="00DB01D0">
            <w:pPr>
              <w:rPr>
                <w:color w:val="000000"/>
                <w:sz w:val="18"/>
                <w:szCs w:val="18"/>
                <w:lang w:eastAsia="es-CO"/>
              </w:rPr>
            </w:pPr>
            <w:r w:rsidRPr="00905FD8">
              <w:rPr>
                <w:color w:val="000000"/>
                <w:sz w:val="18"/>
                <w:szCs w:val="18"/>
                <w:lang w:eastAsia="es-CO"/>
              </w:rPr>
              <w:t>PBF Secretariat Support to Joint Steering Committee and PRF projects</w:t>
            </w:r>
          </w:p>
        </w:tc>
        <w:tc>
          <w:tcPr>
            <w:tcW w:w="1559" w:type="dxa"/>
            <w:tcBorders>
              <w:top w:val="nil"/>
              <w:left w:val="nil"/>
              <w:bottom w:val="single" w:sz="4" w:space="0" w:color="auto"/>
              <w:right w:val="single" w:sz="4" w:space="0" w:color="auto"/>
            </w:tcBorders>
            <w:shd w:val="clear" w:color="000000" w:fill="D9D9D9"/>
            <w:noWrap/>
            <w:vAlign w:val="center"/>
            <w:hideMark/>
          </w:tcPr>
          <w:p w14:paraId="10C72D69" w14:textId="2023E07A" w:rsidR="00DB01D0" w:rsidRPr="00905FD8" w:rsidRDefault="00F452CA" w:rsidP="00DB01D0">
            <w:pPr>
              <w:jc w:val="center"/>
              <w:rPr>
                <w:color w:val="333333"/>
                <w:sz w:val="18"/>
                <w:szCs w:val="18"/>
                <w:lang w:eastAsia="es-CO"/>
              </w:rPr>
            </w:pPr>
            <w:r w:rsidRPr="00905FD8">
              <w:rPr>
                <w:color w:val="333333"/>
                <w:sz w:val="18"/>
                <w:szCs w:val="18"/>
                <w:lang w:eastAsia="es-CO"/>
              </w:rPr>
              <w:t>950,</w:t>
            </w:r>
            <w:r w:rsidR="00DB01D0" w:rsidRPr="00905FD8">
              <w:rPr>
                <w:color w:val="333333"/>
                <w:sz w:val="18"/>
                <w:szCs w:val="18"/>
                <w:lang w:eastAsia="es-CO"/>
              </w:rPr>
              <w:t>200</w:t>
            </w:r>
          </w:p>
        </w:tc>
        <w:tc>
          <w:tcPr>
            <w:tcW w:w="1559" w:type="dxa"/>
            <w:tcBorders>
              <w:top w:val="nil"/>
              <w:left w:val="nil"/>
              <w:bottom w:val="single" w:sz="4" w:space="0" w:color="auto"/>
              <w:right w:val="single" w:sz="4" w:space="0" w:color="auto"/>
            </w:tcBorders>
            <w:shd w:val="clear" w:color="000000" w:fill="D9D9D9"/>
            <w:noWrap/>
            <w:vAlign w:val="center"/>
            <w:hideMark/>
          </w:tcPr>
          <w:p w14:paraId="4425DFA0" w14:textId="52DDA15D" w:rsidR="00DB01D0" w:rsidRPr="00905FD8" w:rsidRDefault="00F452CA" w:rsidP="00DB01D0">
            <w:pPr>
              <w:jc w:val="center"/>
              <w:rPr>
                <w:color w:val="333333"/>
                <w:sz w:val="18"/>
                <w:szCs w:val="18"/>
                <w:lang w:eastAsia="es-CO"/>
              </w:rPr>
            </w:pPr>
            <w:r w:rsidRPr="00905FD8">
              <w:rPr>
                <w:color w:val="333333"/>
                <w:sz w:val="18"/>
                <w:szCs w:val="18"/>
                <w:lang w:eastAsia="es-CO"/>
              </w:rPr>
              <w:t>709,</w:t>
            </w:r>
            <w:r w:rsidR="00DB01D0" w:rsidRPr="00905FD8">
              <w:rPr>
                <w:color w:val="333333"/>
                <w:sz w:val="18"/>
                <w:szCs w:val="18"/>
                <w:lang w:eastAsia="es-CO"/>
              </w:rPr>
              <w:t>880</w:t>
            </w:r>
          </w:p>
        </w:tc>
        <w:tc>
          <w:tcPr>
            <w:tcW w:w="709" w:type="dxa"/>
            <w:tcBorders>
              <w:top w:val="nil"/>
              <w:left w:val="nil"/>
              <w:bottom w:val="single" w:sz="4" w:space="0" w:color="auto"/>
              <w:right w:val="single" w:sz="4" w:space="0" w:color="auto"/>
            </w:tcBorders>
            <w:shd w:val="clear" w:color="000000" w:fill="D9D9D9"/>
            <w:noWrap/>
            <w:vAlign w:val="center"/>
            <w:hideMark/>
          </w:tcPr>
          <w:p w14:paraId="7C00C5BA" w14:textId="77777777" w:rsidR="00DB01D0" w:rsidRPr="00905FD8" w:rsidRDefault="00DB01D0" w:rsidP="00DB01D0">
            <w:pPr>
              <w:jc w:val="center"/>
              <w:rPr>
                <w:b/>
                <w:bCs/>
                <w:color w:val="000000"/>
                <w:sz w:val="18"/>
                <w:szCs w:val="18"/>
                <w:lang w:eastAsia="es-CO"/>
              </w:rPr>
            </w:pPr>
            <w:r w:rsidRPr="00905FD8">
              <w:rPr>
                <w:b/>
                <w:bCs/>
                <w:color w:val="000000"/>
                <w:sz w:val="18"/>
                <w:szCs w:val="18"/>
                <w:lang w:eastAsia="es-CO"/>
              </w:rPr>
              <w:t>21%</w:t>
            </w:r>
          </w:p>
        </w:tc>
        <w:tc>
          <w:tcPr>
            <w:tcW w:w="850" w:type="dxa"/>
            <w:tcBorders>
              <w:top w:val="nil"/>
              <w:left w:val="nil"/>
              <w:bottom w:val="single" w:sz="4" w:space="0" w:color="auto"/>
              <w:right w:val="single" w:sz="4" w:space="0" w:color="auto"/>
            </w:tcBorders>
            <w:shd w:val="clear" w:color="000000" w:fill="D9D9D9"/>
            <w:noWrap/>
            <w:vAlign w:val="center"/>
            <w:hideMark/>
          </w:tcPr>
          <w:p w14:paraId="44AE7126" w14:textId="77777777" w:rsidR="00DB01D0" w:rsidRPr="00905FD8" w:rsidRDefault="00DB01D0" w:rsidP="00DB01D0">
            <w:pPr>
              <w:jc w:val="center"/>
              <w:rPr>
                <w:b/>
                <w:bCs/>
                <w:color w:val="000000"/>
                <w:sz w:val="18"/>
                <w:szCs w:val="18"/>
                <w:lang w:eastAsia="es-CO"/>
              </w:rPr>
            </w:pPr>
            <w:r w:rsidRPr="00905FD8">
              <w:rPr>
                <w:b/>
                <w:bCs/>
                <w:color w:val="000000"/>
                <w:sz w:val="18"/>
                <w:szCs w:val="18"/>
                <w:lang w:eastAsia="es-CO"/>
              </w:rPr>
              <w:t>47%</w:t>
            </w:r>
          </w:p>
        </w:tc>
        <w:tc>
          <w:tcPr>
            <w:tcW w:w="709" w:type="dxa"/>
            <w:tcBorders>
              <w:top w:val="nil"/>
              <w:left w:val="nil"/>
              <w:bottom w:val="single" w:sz="4" w:space="0" w:color="auto"/>
              <w:right w:val="single" w:sz="8" w:space="0" w:color="auto"/>
            </w:tcBorders>
            <w:shd w:val="clear" w:color="000000" w:fill="D9D9D9"/>
            <w:noWrap/>
            <w:vAlign w:val="center"/>
            <w:hideMark/>
          </w:tcPr>
          <w:p w14:paraId="73378CF4" w14:textId="77777777" w:rsidR="00DB01D0" w:rsidRPr="00905FD8" w:rsidRDefault="00DB01D0" w:rsidP="00DB01D0">
            <w:pPr>
              <w:jc w:val="center"/>
              <w:rPr>
                <w:b/>
                <w:bCs/>
                <w:color w:val="000000"/>
                <w:sz w:val="18"/>
                <w:szCs w:val="18"/>
                <w:lang w:eastAsia="es-CO"/>
              </w:rPr>
            </w:pPr>
            <w:r w:rsidRPr="00905FD8">
              <w:rPr>
                <w:b/>
                <w:bCs/>
                <w:color w:val="000000"/>
                <w:sz w:val="18"/>
                <w:szCs w:val="18"/>
                <w:lang w:eastAsia="es-CO"/>
              </w:rPr>
              <w:t>75%</w:t>
            </w:r>
          </w:p>
        </w:tc>
      </w:tr>
      <w:tr w:rsidR="00DB01D0" w:rsidRPr="00905FD8" w14:paraId="76B77430" w14:textId="77777777" w:rsidTr="00DB01D0">
        <w:trPr>
          <w:trHeight w:val="85"/>
        </w:trPr>
        <w:tc>
          <w:tcPr>
            <w:tcW w:w="3818" w:type="dxa"/>
            <w:tcBorders>
              <w:top w:val="nil"/>
              <w:left w:val="single" w:sz="8" w:space="0" w:color="auto"/>
              <w:bottom w:val="single" w:sz="4" w:space="0" w:color="auto"/>
              <w:right w:val="single" w:sz="8" w:space="0" w:color="auto"/>
            </w:tcBorders>
            <w:shd w:val="clear" w:color="auto" w:fill="auto"/>
            <w:vAlign w:val="center"/>
            <w:hideMark/>
          </w:tcPr>
          <w:p w14:paraId="415FB0A2" w14:textId="77777777" w:rsidR="00DB01D0" w:rsidRPr="00905FD8" w:rsidRDefault="00DB01D0" w:rsidP="00DB01D0">
            <w:pPr>
              <w:rPr>
                <w:color w:val="000000"/>
                <w:sz w:val="18"/>
                <w:szCs w:val="18"/>
                <w:lang w:eastAsia="es-CO"/>
              </w:rPr>
            </w:pPr>
            <w:r w:rsidRPr="00905FD8">
              <w:rPr>
                <w:color w:val="000000"/>
                <w:sz w:val="18"/>
                <w:szCs w:val="18"/>
                <w:lang w:eastAsia="es-CO"/>
              </w:rPr>
              <w:t>Outcome 3 - Youth for Peaceful Change</w:t>
            </w:r>
          </w:p>
        </w:tc>
        <w:tc>
          <w:tcPr>
            <w:tcW w:w="1559" w:type="dxa"/>
            <w:tcBorders>
              <w:top w:val="nil"/>
              <w:left w:val="nil"/>
              <w:bottom w:val="single" w:sz="4" w:space="0" w:color="auto"/>
              <w:right w:val="single" w:sz="4" w:space="0" w:color="auto"/>
            </w:tcBorders>
            <w:shd w:val="clear" w:color="auto" w:fill="auto"/>
            <w:vAlign w:val="center"/>
            <w:hideMark/>
          </w:tcPr>
          <w:p w14:paraId="0F07FEF0" w14:textId="3B2B454E" w:rsidR="00DB01D0" w:rsidRPr="00905FD8" w:rsidRDefault="00F452CA" w:rsidP="00DB01D0">
            <w:pPr>
              <w:jc w:val="center"/>
              <w:rPr>
                <w:color w:val="000000"/>
                <w:sz w:val="18"/>
                <w:szCs w:val="18"/>
                <w:lang w:eastAsia="es-CO"/>
              </w:rPr>
            </w:pPr>
            <w:r w:rsidRPr="00905FD8">
              <w:rPr>
                <w:color w:val="000000"/>
                <w:sz w:val="18"/>
                <w:szCs w:val="18"/>
                <w:lang w:eastAsia="es-CO"/>
              </w:rPr>
              <w:t>919,</w:t>
            </w:r>
            <w:r w:rsidR="00DB01D0" w:rsidRPr="00905FD8">
              <w:rPr>
                <w:color w:val="000000"/>
                <w:sz w:val="18"/>
                <w:szCs w:val="18"/>
                <w:lang w:eastAsia="es-CO"/>
              </w:rPr>
              <w:t>526</w:t>
            </w:r>
          </w:p>
        </w:tc>
        <w:tc>
          <w:tcPr>
            <w:tcW w:w="1559" w:type="dxa"/>
            <w:tcBorders>
              <w:top w:val="nil"/>
              <w:left w:val="nil"/>
              <w:bottom w:val="single" w:sz="4" w:space="0" w:color="auto"/>
              <w:right w:val="single" w:sz="4" w:space="0" w:color="auto"/>
            </w:tcBorders>
            <w:shd w:val="clear" w:color="auto" w:fill="auto"/>
            <w:noWrap/>
            <w:vAlign w:val="center"/>
            <w:hideMark/>
          </w:tcPr>
          <w:p w14:paraId="40CBE6A0" w14:textId="2572E657" w:rsidR="00DB01D0" w:rsidRPr="00905FD8" w:rsidRDefault="00F452CA" w:rsidP="00DB01D0">
            <w:pPr>
              <w:jc w:val="center"/>
              <w:rPr>
                <w:color w:val="333333"/>
                <w:sz w:val="18"/>
                <w:szCs w:val="18"/>
                <w:lang w:eastAsia="es-CO"/>
              </w:rPr>
            </w:pPr>
            <w:r w:rsidRPr="00905FD8">
              <w:rPr>
                <w:color w:val="333333"/>
                <w:sz w:val="18"/>
                <w:szCs w:val="18"/>
                <w:lang w:eastAsia="es-CO"/>
              </w:rPr>
              <w:t>802,</w:t>
            </w:r>
            <w:r w:rsidR="00DB01D0" w:rsidRPr="00905FD8">
              <w:rPr>
                <w:color w:val="333333"/>
                <w:sz w:val="18"/>
                <w:szCs w:val="18"/>
                <w:lang w:eastAsia="es-CO"/>
              </w:rPr>
              <w:t>989</w:t>
            </w:r>
          </w:p>
        </w:tc>
        <w:tc>
          <w:tcPr>
            <w:tcW w:w="709" w:type="dxa"/>
            <w:tcBorders>
              <w:top w:val="nil"/>
              <w:left w:val="nil"/>
              <w:bottom w:val="single" w:sz="4" w:space="0" w:color="auto"/>
              <w:right w:val="single" w:sz="4" w:space="0" w:color="auto"/>
            </w:tcBorders>
            <w:shd w:val="clear" w:color="auto" w:fill="auto"/>
            <w:noWrap/>
            <w:vAlign w:val="center"/>
            <w:hideMark/>
          </w:tcPr>
          <w:p w14:paraId="695B4CC2" w14:textId="77777777" w:rsidR="00DB01D0" w:rsidRPr="00905FD8" w:rsidRDefault="00DB01D0" w:rsidP="00DB01D0">
            <w:pPr>
              <w:jc w:val="center"/>
              <w:rPr>
                <w:b/>
                <w:bCs/>
                <w:color w:val="000000"/>
                <w:sz w:val="18"/>
                <w:szCs w:val="18"/>
                <w:lang w:eastAsia="es-CO"/>
              </w:rPr>
            </w:pPr>
            <w:r w:rsidRPr="00905FD8">
              <w:rPr>
                <w:b/>
                <w:bCs/>
                <w:color w:val="000000"/>
                <w:sz w:val="18"/>
                <w:szCs w:val="18"/>
                <w:lang w:eastAsia="es-CO"/>
              </w:rPr>
              <w:t>34%</w:t>
            </w:r>
          </w:p>
        </w:tc>
        <w:tc>
          <w:tcPr>
            <w:tcW w:w="850" w:type="dxa"/>
            <w:tcBorders>
              <w:top w:val="nil"/>
              <w:left w:val="nil"/>
              <w:bottom w:val="single" w:sz="4" w:space="0" w:color="auto"/>
              <w:right w:val="single" w:sz="4" w:space="0" w:color="auto"/>
            </w:tcBorders>
            <w:shd w:val="clear" w:color="auto" w:fill="auto"/>
            <w:noWrap/>
            <w:vAlign w:val="center"/>
            <w:hideMark/>
          </w:tcPr>
          <w:p w14:paraId="6E9C9700" w14:textId="77777777" w:rsidR="00DB01D0" w:rsidRPr="00905FD8" w:rsidRDefault="00DB01D0" w:rsidP="00DB01D0">
            <w:pPr>
              <w:jc w:val="center"/>
              <w:rPr>
                <w:b/>
                <w:bCs/>
                <w:color w:val="000000"/>
                <w:sz w:val="18"/>
                <w:szCs w:val="18"/>
                <w:lang w:eastAsia="es-CO"/>
              </w:rPr>
            </w:pPr>
            <w:r w:rsidRPr="00905FD8">
              <w:rPr>
                <w:b/>
                <w:bCs/>
                <w:color w:val="000000"/>
                <w:sz w:val="18"/>
                <w:szCs w:val="18"/>
                <w:lang w:eastAsia="es-CO"/>
              </w:rPr>
              <w:t>82%</w:t>
            </w:r>
          </w:p>
        </w:tc>
        <w:tc>
          <w:tcPr>
            <w:tcW w:w="709" w:type="dxa"/>
            <w:tcBorders>
              <w:top w:val="nil"/>
              <w:left w:val="nil"/>
              <w:bottom w:val="single" w:sz="4" w:space="0" w:color="auto"/>
              <w:right w:val="single" w:sz="8" w:space="0" w:color="auto"/>
            </w:tcBorders>
            <w:shd w:val="clear" w:color="auto" w:fill="auto"/>
            <w:noWrap/>
            <w:vAlign w:val="center"/>
            <w:hideMark/>
          </w:tcPr>
          <w:p w14:paraId="0859C3C1" w14:textId="77777777" w:rsidR="00DB01D0" w:rsidRPr="00905FD8" w:rsidRDefault="00DB01D0" w:rsidP="00DB01D0">
            <w:pPr>
              <w:jc w:val="center"/>
              <w:rPr>
                <w:b/>
                <w:bCs/>
                <w:color w:val="000000"/>
                <w:sz w:val="18"/>
                <w:szCs w:val="18"/>
                <w:lang w:eastAsia="es-CO"/>
              </w:rPr>
            </w:pPr>
            <w:r w:rsidRPr="00905FD8">
              <w:rPr>
                <w:b/>
                <w:bCs/>
                <w:color w:val="000000"/>
                <w:sz w:val="18"/>
                <w:szCs w:val="18"/>
                <w:lang w:eastAsia="es-CO"/>
              </w:rPr>
              <w:t>87%</w:t>
            </w:r>
          </w:p>
        </w:tc>
      </w:tr>
      <w:tr w:rsidR="00DB01D0" w:rsidRPr="00905FD8" w14:paraId="648D406F" w14:textId="77777777" w:rsidTr="00DB01D0">
        <w:trPr>
          <w:trHeight w:val="379"/>
        </w:trPr>
        <w:tc>
          <w:tcPr>
            <w:tcW w:w="3818" w:type="dxa"/>
            <w:tcBorders>
              <w:top w:val="nil"/>
              <w:left w:val="single" w:sz="8" w:space="0" w:color="auto"/>
              <w:bottom w:val="single" w:sz="4" w:space="0" w:color="auto"/>
              <w:right w:val="single" w:sz="8" w:space="0" w:color="auto"/>
            </w:tcBorders>
            <w:shd w:val="clear" w:color="auto" w:fill="auto"/>
            <w:vAlign w:val="center"/>
            <w:hideMark/>
          </w:tcPr>
          <w:p w14:paraId="76F154AA" w14:textId="77777777" w:rsidR="00DB01D0" w:rsidRPr="00905FD8" w:rsidRDefault="00DB01D0" w:rsidP="00DB01D0">
            <w:pPr>
              <w:rPr>
                <w:color w:val="000000"/>
                <w:sz w:val="18"/>
                <w:szCs w:val="18"/>
                <w:lang w:eastAsia="es-CO"/>
              </w:rPr>
            </w:pPr>
            <w:r w:rsidRPr="00905FD8">
              <w:rPr>
                <w:color w:val="000000"/>
                <w:sz w:val="18"/>
                <w:szCs w:val="18"/>
                <w:lang w:eastAsia="es-CO"/>
              </w:rPr>
              <w:t>Multisectorial Cooperation for Inter-ethnic Peacebuilding in Kyrgyzstan</w:t>
            </w:r>
          </w:p>
        </w:tc>
        <w:tc>
          <w:tcPr>
            <w:tcW w:w="1559" w:type="dxa"/>
            <w:tcBorders>
              <w:top w:val="nil"/>
              <w:left w:val="nil"/>
              <w:bottom w:val="single" w:sz="4" w:space="0" w:color="auto"/>
              <w:right w:val="single" w:sz="4" w:space="0" w:color="auto"/>
            </w:tcBorders>
            <w:shd w:val="clear" w:color="auto" w:fill="auto"/>
            <w:noWrap/>
            <w:vAlign w:val="center"/>
            <w:hideMark/>
          </w:tcPr>
          <w:p w14:paraId="2349E815" w14:textId="27341D68" w:rsidR="00DB01D0" w:rsidRPr="00905FD8" w:rsidRDefault="00F452CA" w:rsidP="00DB01D0">
            <w:pPr>
              <w:jc w:val="center"/>
              <w:rPr>
                <w:color w:val="333333"/>
                <w:sz w:val="18"/>
                <w:szCs w:val="18"/>
                <w:lang w:eastAsia="es-CO"/>
              </w:rPr>
            </w:pPr>
            <w:r w:rsidRPr="00905FD8">
              <w:rPr>
                <w:color w:val="333333"/>
                <w:sz w:val="18"/>
                <w:szCs w:val="18"/>
                <w:lang w:eastAsia="es-CO"/>
              </w:rPr>
              <w:t>822,</w:t>
            </w:r>
            <w:r w:rsidR="00DB01D0" w:rsidRPr="00905FD8">
              <w:rPr>
                <w:color w:val="333333"/>
                <w:sz w:val="18"/>
                <w:szCs w:val="18"/>
                <w:lang w:eastAsia="es-CO"/>
              </w:rPr>
              <w:t>140</w:t>
            </w:r>
          </w:p>
        </w:tc>
        <w:tc>
          <w:tcPr>
            <w:tcW w:w="1559" w:type="dxa"/>
            <w:tcBorders>
              <w:top w:val="nil"/>
              <w:left w:val="nil"/>
              <w:bottom w:val="single" w:sz="4" w:space="0" w:color="auto"/>
              <w:right w:val="single" w:sz="4" w:space="0" w:color="auto"/>
            </w:tcBorders>
            <w:shd w:val="clear" w:color="auto" w:fill="auto"/>
            <w:noWrap/>
            <w:vAlign w:val="center"/>
            <w:hideMark/>
          </w:tcPr>
          <w:p w14:paraId="65593DE0" w14:textId="277B518D" w:rsidR="00DB01D0" w:rsidRPr="00905FD8" w:rsidRDefault="00F452CA" w:rsidP="00DB01D0">
            <w:pPr>
              <w:jc w:val="center"/>
              <w:rPr>
                <w:color w:val="333333"/>
                <w:sz w:val="18"/>
                <w:szCs w:val="18"/>
                <w:lang w:eastAsia="es-CO"/>
              </w:rPr>
            </w:pPr>
            <w:r w:rsidRPr="00905FD8">
              <w:rPr>
                <w:color w:val="333333"/>
                <w:sz w:val="18"/>
                <w:szCs w:val="18"/>
                <w:lang w:eastAsia="es-CO"/>
              </w:rPr>
              <w:t>819,</w:t>
            </w:r>
            <w:r w:rsidR="00DB01D0" w:rsidRPr="00905FD8">
              <w:rPr>
                <w:color w:val="333333"/>
                <w:sz w:val="18"/>
                <w:szCs w:val="18"/>
                <w:lang w:eastAsia="es-CO"/>
              </w:rPr>
              <w:t>522</w:t>
            </w:r>
          </w:p>
        </w:tc>
        <w:tc>
          <w:tcPr>
            <w:tcW w:w="709" w:type="dxa"/>
            <w:tcBorders>
              <w:top w:val="nil"/>
              <w:left w:val="nil"/>
              <w:bottom w:val="single" w:sz="4" w:space="0" w:color="auto"/>
              <w:right w:val="single" w:sz="4" w:space="0" w:color="auto"/>
            </w:tcBorders>
            <w:shd w:val="clear" w:color="auto" w:fill="auto"/>
            <w:noWrap/>
            <w:vAlign w:val="center"/>
            <w:hideMark/>
          </w:tcPr>
          <w:p w14:paraId="2BA7A8D2" w14:textId="77777777" w:rsidR="00DB01D0" w:rsidRPr="00905FD8" w:rsidRDefault="00DB01D0" w:rsidP="00DB01D0">
            <w:pPr>
              <w:jc w:val="center"/>
              <w:rPr>
                <w:b/>
                <w:bCs/>
                <w:color w:val="000000"/>
                <w:sz w:val="18"/>
                <w:szCs w:val="18"/>
                <w:lang w:eastAsia="es-CO"/>
              </w:rPr>
            </w:pPr>
            <w:r w:rsidRPr="00905FD8">
              <w:rPr>
                <w:b/>
                <w:bCs/>
                <w:color w:val="000000"/>
                <w:sz w:val="18"/>
                <w:szCs w:val="18"/>
                <w:lang w:eastAsia="es-CO"/>
              </w:rPr>
              <w:t>25%</w:t>
            </w:r>
          </w:p>
        </w:tc>
        <w:tc>
          <w:tcPr>
            <w:tcW w:w="850" w:type="dxa"/>
            <w:tcBorders>
              <w:top w:val="nil"/>
              <w:left w:val="nil"/>
              <w:bottom w:val="single" w:sz="4" w:space="0" w:color="auto"/>
              <w:right w:val="single" w:sz="4" w:space="0" w:color="auto"/>
            </w:tcBorders>
            <w:shd w:val="clear" w:color="auto" w:fill="auto"/>
            <w:noWrap/>
            <w:vAlign w:val="center"/>
            <w:hideMark/>
          </w:tcPr>
          <w:p w14:paraId="5A045016" w14:textId="77777777" w:rsidR="00DB01D0" w:rsidRPr="00905FD8" w:rsidRDefault="00DB01D0" w:rsidP="00DB01D0">
            <w:pPr>
              <w:jc w:val="center"/>
              <w:rPr>
                <w:b/>
                <w:bCs/>
                <w:color w:val="000000"/>
                <w:sz w:val="18"/>
                <w:szCs w:val="18"/>
                <w:lang w:eastAsia="es-CO"/>
              </w:rPr>
            </w:pPr>
            <w:r w:rsidRPr="00905FD8">
              <w:rPr>
                <w:b/>
                <w:bCs/>
                <w:color w:val="000000"/>
                <w:sz w:val="18"/>
                <w:szCs w:val="18"/>
                <w:lang w:eastAsia="es-CO"/>
              </w:rPr>
              <w:t>96%</w:t>
            </w:r>
          </w:p>
        </w:tc>
        <w:tc>
          <w:tcPr>
            <w:tcW w:w="709" w:type="dxa"/>
            <w:tcBorders>
              <w:top w:val="nil"/>
              <w:left w:val="nil"/>
              <w:bottom w:val="single" w:sz="4" w:space="0" w:color="auto"/>
              <w:right w:val="single" w:sz="8" w:space="0" w:color="auto"/>
            </w:tcBorders>
            <w:shd w:val="clear" w:color="auto" w:fill="auto"/>
            <w:noWrap/>
            <w:vAlign w:val="center"/>
            <w:hideMark/>
          </w:tcPr>
          <w:p w14:paraId="728146FD" w14:textId="77777777" w:rsidR="00DB01D0" w:rsidRPr="00905FD8" w:rsidRDefault="00DB01D0" w:rsidP="00DB01D0">
            <w:pPr>
              <w:jc w:val="center"/>
              <w:rPr>
                <w:b/>
                <w:bCs/>
                <w:color w:val="000000"/>
                <w:sz w:val="18"/>
                <w:szCs w:val="18"/>
                <w:lang w:eastAsia="es-CO"/>
              </w:rPr>
            </w:pPr>
            <w:r w:rsidRPr="00905FD8">
              <w:rPr>
                <w:b/>
                <w:bCs/>
                <w:color w:val="000000"/>
                <w:sz w:val="18"/>
                <w:szCs w:val="18"/>
                <w:lang w:eastAsia="es-CO"/>
              </w:rPr>
              <w:t>100%</w:t>
            </w:r>
          </w:p>
        </w:tc>
      </w:tr>
      <w:tr w:rsidR="00DB01D0" w:rsidRPr="00905FD8" w14:paraId="3EF4A73D" w14:textId="77777777" w:rsidTr="00B87AEF">
        <w:trPr>
          <w:trHeight w:val="343"/>
        </w:trPr>
        <w:tc>
          <w:tcPr>
            <w:tcW w:w="3818" w:type="dxa"/>
            <w:tcBorders>
              <w:top w:val="nil"/>
              <w:left w:val="single" w:sz="8" w:space="0" w:color="auto"/>
              <w:bottom w:val="single" w:sz="4" w:space="0" w:color="auto"/>
              <w:right w:val="single" w:sz="8" w:space="0" w:color="auto"/>
            </w:tcBorders>
            <w:shd w:val="clear" w:color="auto" w:fill="auto"/>
            <w:vAlign w:val="center"/>
            <w:hideMark/>
          </w:tcPr>
          <w:p w14:paraId="19EDCB27" w14:textId="77777777" w:rsidR="00DB01D0" w:rsidRPr="00905FD8" w:rsidRDefault="00DB01D0" w:rsidP="00DB01D0">
            <w:pPr>
              <w:rPr>
                <w:color w:val="000000"/>
                <w:sz w:val="18"/>
                <w:szCs w:val="18"/>
                <w:lang w:eastAsia="es-CO"/>
              </w:rPr>
            </w:pPr>
            <w:r w:rsidRPr="00905FD8">
              <w:rPr>
                <w:color w:val="000000"/>
                <w:sz w:val="18"/>
                <w:szCs w:val="18"/>
                <w:lang w:eastAsia="es-CO"/>
              </w:rPr>
              <w:t>Outcome 2 - Youth for Peaceful Change</w:t>
            </w:r>
          </w:p>
        </w:tc>
        <w:tc>
          <w:tcPr>
            <w:tcW w:w="1559" w:type="dxa"/>
            <w:tcBorders>
              <w:top w:val="nil"/>
              <w:left w:val="nil"/>
              <w:bottom w:val="single" w:sz="4" w:space="0" w:color="auto"/>
              <w:right w:val="single" w:sz="4" w:space="0" w:color="auto"/>
            </w:tcBorders>
            <w:shd w:val="clear" w:color="auto" w:fill="auto"/>
            <w:vAlign w:val="center"/>
            <w:hideMark/>
          </w:tcPr>
          <w:p w14:paraId="52974F10" w14:textId="1334F971" w:rsidR="00DB01D0" w:rsidRPr="00905FD8" w:rsidRDefault="00233D7E" w:rsidP="00DB01D0">
            <w:pPr>
              <w:jc w:val="center"/>
              <w:rPr>
                <w:color w:val="000000"/>
                <w:sz w:val="18"/>
                <w:szCs w:val="18"/>
                <w:lang w:eastAsia="es-CO"/>
              </w:rPr>
            </w:pPr>
            <w:r w:rsidRPr="00905FD8">
              <w:rPr>
                <w:color w:val="000000"/>
                <w:sz w:val="18"/>
                <w:szCs w:val="18"/>
                <w:lang w:eastAsia="es-CO"/>
              </w:rPr>
              <w:t>605,</w:t>
            </w:r>
            <w:r w:rsidR="00DB01D0" w:rsidRPr="00905FD8">
              <w:rPr>
                <w:color w:val="000000"/>
                <w:sz w:val="18"/>
                <w:szCs w:val="18"/>
                <w:lang w:eastAsia="es-CO"/>
              </w:rPr>
              <w:t>825</w:t>
            </w:r>
          </w:p>
        </w:tc>
        <w:tc>
          <w:tcPr>
            <w:tcW w:w="1559" w:type="dxa"/>
            <w:tcBorders>
              <w:top w:val="nil"/>
              <w:left w:val="nil"/>
              <w:bottom w:val="single" w:sz="4" w:space="0" w:color="auto"/>
              <w:right w:val="single" w:sz="4" w:space="0" w:color="auto"/>
            </w:tcBorders>
            <w:shd w:val="clear" w:color="auto" w:fill="auto"/>
            <w:vAlign w:val="center"/>
            <w:hideMark/>
          </w:tcPr>
          <w:p w14:paraId="11C105FC" w14:textId="4C567CDF" w:rsidR="00DB01D0" w:rsidRPr="00905FD8" w:rsidRDefault="00233D7E" w:rsidP="00DB01D0">
            <w:pPr>
              <w:jc w:val="center"/>
              <w:rPr>
                <w:color w:val="000000"/>
                <w:sz w:val="18"/>
                <w:szCs w:val="18"/>
                <w:lang w:eastAsia="es-CO"/>
              </w:rPr>
            </w:pPr>
            <w:r w:rsidRPr="00905FD8">
              <w:rPr>
                <w:color w:val="000000"/>
                <w:sz w:val="18"/>
                <w:szCs w:val="18"/>
                <w:lang w:eastAsia="es-CO"/>
              </w:rPr>
              <w:t>602,</w:t>
            </w:r>
            <w:r w:rsidR="00DB01D0" w:rsidRPr="00905FD8">
              <w:rPr>
                <w:color w:val="000000"/>
                <w:sz w:val="18"/>
                <w:szCs w:val="18"/>
                <w:lang w:eastAsia="es-CO"/>
              </w:rPr>
              <w:t>196</w:t>
            </w:r>
          </w:p>
        </w:tc>
        <w:tc>
          <w:tcPr>
            <w:tcW w:w="709" w:type="dxa"/>
            <w:tcBorders>
              <w:top w:val="nil"/>
              <w:left w:val="nil"/>
              <w:bottom w:val="single" w:sz="4" w:space="0" w:color="auto"/>
              <w:right w:val="single" w:sz="4" w:space="0" w:color="auto"/>
            </w:tcBorders>
            <w:shd w:val="clear" w:color="auto" w:fill="auto"/>
            <w:noWrap/>
            <w:vAlign w:val="center"/>
            <w:hideMark/>
          </w:tcPr>
          <w:p w14:paraId="350F60FA" w14:textId="77777777" w:rsidR="00DB01D0" w:rsidRPr="00905FD8" w:rsidRDefault="00DB01D0" w:rsidP="00DB01D0">
            <w:pPr>
              <w:jc w:val="center"/>
              <w:rPr>
                <w:b/>
                <w:bCs/>
                <w:color w:val="000000"/>
                <w:sz w:val="18"/>
                <w:szCs w:val="18"/>
                <w:lang w:eastAsia="es-CO"/>
              </w:rPr>
            </w:pPr>
            <w:r w:rsidRPr="00905FD8">
              <w:rPr>
                <w:b/>
                <w:bCs/>
                <w:color w:val="000000"/>
                <w:sz w:val="18"/>
                <w:szCs w:val="18"/>
                <w:lang w:eastAsia="es-CO"/>
              </w:rPr>
              <w:t>36%</w:t>
            </w:r>
          </w:p>
        </w:tc>
        <w:tc>
          <w:tcPr>
            <w:tcW w:w="850" w:type="dxa"/>
            <w:tcBorders>
              <w:top w:val="nil"/>
              <w:left w:val="nil"/>
              <w:bottom w:val="single" w:sz="4" w:space="0" w:color="auto"/>
              <w:right w:val="single" w:sz="4" w:space="0" w:color="auto"/>
            </w:tcBorders>
            <w:shd w:val="clear" w:color="auto" w:fill="auto"/>
            <w:noWrap/>
            <w:vAlign w:val="center"/>
            <w:hideMark/>
          </w:tcPr>
          <w:p w14:paraId="2A0814CA" w14:textId="77777777" w:rsidR="00DB01D0" w:rsidRPr="00905FD8" w:rsidRDefault="00DB01D0" w:rsidP="00DB01D0">
            <w:pPr>
              <w:jc w:val="center"/>
              <w:rPr>
                <w:b/>
                <w:bCs/>
                <w:color w:val="000000"/>
                <w:sz w:val="18"/>
                <w:szCs w:val="18"/>
                <w:lang w:eastAsia="es-CO"/>
              </w:rPr>
            </w:pPr>
            <w:r w:rsidRPr="00905FD8">
              <w:rPr>
                <w:b/>
                <w:bCs/>
                <w:color w:val="000000"/>
                <w:sz w:val="18"/>
                <w:szCs w:val="18"/>
                <w:lang w:eastAsia="es-CO"/>
              </w:rPr>
              <w:t>82%</w:t>
            </w:r>
          </w:p>
        </w:tc>
        <w:tc>
          <w:tcPr>
            <w:tcW w:w="709" w:type="dxa"/>
            <w:tcBorders>
              <w:top w:val="nil"/>
              <w:left w:val="nil"/>
              <w:bottom w:val="single" w:sz="4" w:space="0" w:color="auto"/>
              <w:right w:val="single" w:sz="8" w:space="0" w:color="auto"/>
            </w:tcBorders>
            <w:shd w:val="clear" w:color="auto" w:fill="auto"/>
            <w:noWrap/>
            <w:vAlign w:val="center"/>
            <w:hideMark/>
          </w:tcPr>
          <w:p w14:paraId="1312452E" w14:textId="77777777" w:rsidR="00DB01D0" w:rsidRPr="00905FD8" w:rsidRDefault="00DB01D0" w:rsidP="00DB01D0">
            <w:pPr>
              <w:jc w:val="center"/>
              <w:rPr>
                <w:b/>
                <w:bCs/>
                <w:color w:val="000000"/>
                <w:sz w:val="18"/>
                <w:szCs w:val="18"/>
                <w:lang w:eastAsia="es-CO"/>
              </w:rPr>
            </w:pPr>
            <w:r w:rsidRPr="00905FD8">
              <w:rPr>
                <w:b/>
                <w:bCs/>
                <w:color w:val="000000"/>
                <w:sz w:val="18"/>
                <w:szCs w:val="18"/>
                <w:lang w:eastAsia="es-CO"/>
              </w:rPr>
              <w:t>99%</w:t>
            </w:r>
          </w:p>
        </w:tc>
      </w:tr>
      <w:tr w:rsidR="00DB01D0" w:rsidRPr="00905FD8" w14:paraId="2CA04E58" w14:textId="77777777" w:rsidTr="00DB01D0">
        <w:trPr>
          <w:trHeight w:val="402"/>
        </w:trPr>
        <w:tc>
          <w:tcPr>
            <w:tcW w:w="3818" w:type="dxa"/>
            <w:tcBorders>
              <w:top w:val="nil"/>
              <w:left w:val="single" w:sz="8" w:space="0" w:color="auto"/>
              <w:bottom w:val="single" w:sz="4" w:space="0" w:color="auto"/>
              <w:right w:val="single" w:sz="8" w:space="0" w:color="auto"/>
            </w:tcBorders>
            <w:shd w:val="clear" w:color="auto" w:fill="auto"/>
            <w:vAlign w:val="center"/>
            <w:hideMark/>
          </w:tcPr>
          <w:p w14:paraId="4AC0AB79" w14:textId="77777777" w:rsidR="00DB01D0" w:rsidRPr="00905FD8" w:rsidRDefault="00DB01D0" w:rsidP="00DB01D0">
            <w:pPr>
              <w:rPr>
                <w:color w:val="000000"/>
                <w:sz w:val="18"/>
                <w:szCs w:val="18"/>
                <w:lang w:eastAsia="es-CO"/>
              </w:rPr>
            </w:pPr>
            <w:r w:rsidRPr="00905FD8">
              <w:rPr>
                <w:color w:val="000000"/>
                <w:sz w:val="18"/>
                <w:szCs w:val="18"/>
                <w:lang w:eastAsia="es-CO"/>
              </w:rPr>
              <w:t>Building Trust and Confidence among people, communities and authorities</w:t>
            </w:r>
            <w:r w:rsidR="00535C92" w:rsidRPr="00905FD8">
              <w:rPr>
                <w:color w:val="000000"/>
                <w:sz w:val="18"/>
                <w:szCs w:val="18"/>
                <w:lang w:eastAsia="es-CO"/>
              </w:rPr>
              <w:t xml:space="preserve"> (Outcome 1)</w:t>
            </w:r>
          </w:p>
        </w:tc>
        <w:tc>
          <w:tcPr>
            <w:tcW w:w="1559" w:type="dxa"/>
            <w:tcBorders>
              <w:top w:val="nil"/>
              <w:left w:val="nil"/>
              <w:bottom w:val="single" w:sz="4" w:space="0" w:color="auto"/>
              <w:right w:val="single" w:sz="4" w:space="0" w:color="auto"/>
            </w:tcBorders>
            <w:shd w:val="clear" w:color="auto" w:fill="auto"/>
            <w:noWrap/>
            <w:vAlign w:val="center"/>
            <w:hideMark/>
          </w:tcPr>
          <w:p w14:paraId="5C7F1267" w14:textId="255422E7" w:rsidR="00DB01D0" w:rsidRPr="00905FD8" w:rsidRDefault="00233D7E" w:rsidP="00DB01D0">
            <w:pPr>
              <w:jc w:val="center"/>
              <w:rPr>
                <w:color w:val="333333"/>
                <w:sz w:val="18"/>
                <w:szCs w:val="18"/>
                <w:lang w:eastAsia="es-CO"/>
              </w:rPr>
            </w:pPr>
            <w:r w:rsidRPr="00905FD8">
              <w:rPr>
                <w:color w:val="333333"/>
                <w:sz w:val="18"/>
                <w:szCs w:val="18"/>
                <w:lang w:eastAsia="es-CO"/>
              </w:rPr>
              <w:t>350,</w:t>
            </w:r>
            <w:r w:rsidR="00DB01D0" w:rsidRPr="00905FD8">
              <w:rPr>
                <w:color w:val="333333"/>
                <w:sz w:val="18"/>
                <w:szCs w:val="18"/>
                <w:lang w:eastAsia="es-CO"/>
              </w:rPr>
              <w:t>959</w:t>
            </w:r>
          </w:p>
        </w:tc>
        <w:tc>
          <w:tcPr>
            <w:tcW w:w="1559" w:type="dxa"/>
            <w:tcBorders>
              <w:top w:val="nil"/>
              <w:left w:val="nil"/>
              <w:bottom w:val="nil"/>
              <w:right w:val="single" w:sz="4" w:space="0" w:color="auto"/>
            </w:tcBorders>
            <w:shd w:val="clear" w:color="auto" w:fill="auto"/>
            <w:noWrap/>
            <w:vAlign w:val="center"/>
            <w:hideMark/>
          </w:tcPr>
          <w:p w14:paraId="11F1E445" w14:textId="5B6A2F11" w:rsidR="00DB01D0" w:rsidRPr="00905FD8" w:rsidRDefault="00233D7E" w:rsidP="00DB01D0">
            <w:pPr>
              <w:jc w:val="center"/>
              <w:rPr>
                <w:color w:val="333333"/>
                <w:sz w:val="18"/>
                <w:szCs w:val="18"/>
                <w:lang w:eastAsia="es-CO"/>
              </w:rPr>
            </w:pPr>
            <w:r w:rsidRPr="00905FD8">
              <w:rPr>
                <w:color w:val="333333"/>
                <w:sz w:val="18"/>
                <w:szCs w:val="18"/>
                <w:lang w:eastAsia="es-CO"/>
              </w:rPr>
              <w:t>315,</w:t>
            </w:r>
            <w:r w:rsidR="00DB01D0" w:rsidRPr="00905FD8">
              <w:rPr>
                <w:color w:val="333333"/>
                <w:sz w:val="18"/>
                <w:szCs w:val="18"/>
                <w:lang w:eastAsia="es-CO"/>
              </w:rPr>
              <w:t>221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EDF4C" w14:textId="77777777" w:rsidR="00DB01D0" w:rsidRPr="00905FD8" w:rsidRDefault="00DB01D0" w:rsidP="00DB01D0">
            <w:pPr>
              <w:jc w:val="center"/>
              <w:rPr>
                <w:b/>
                <w:bCs/>
                <w:color w:val="000000"/>
                <w:sz w:val="18"/>
                <w:szCs w:val="18"/>
                <w:lang w:eastAsia="es-CO"/>
              </w:rPr>
            </w:pPr>
            <w:r w:rsidRPr="00905FD8">
              <w:rPr>
                <w:b/>
                <w:bCs/>
                <w:color w:val="000000"/>
                <w:sz w:val="18"/>
                <w:szCs w:val="18"/>
                <w:lang w:eastAsia="es-CO"/>
              </w:rPr>
              <w:t>47%</w:t>
            </w:r>
          </w:p>
        </w:tc>
        <w:tc>
          <w:tcPr>
            <w:tcW w:w="850" w:type="dxa"/>
            <w:tcBorders>
              <w:top w:val="nil"/>
              <w:left w:val="nil"/>
              <w:bottom w:val="single" w:sz="4" w:space="0" w:color="auto"/>
              <w:right w:val="single" w:sz="4" w:space="0" w:color="auto"/>
            </w:tcBorders>
            <w:shd w:val="clear" w:color="auto" w:fill="auto"/>
            <w:noWrap/>
            <w:vAlign w:val="center"/>
            <w:hideMark/>
          </w:tcPr>
          <w:p w14:paraId="26590AE0" w14:textId="77777777" w:rsidR="00DB01D0" w:rsidRPr="00905FD8" w:rsidRDefault="00DB01D0" w:rsidP="00DB01D0">
            <w:pPr>
              <w:jc w:val="center"/>
              <w:rPr>
                <w:b/>
                <w:bCs/>
                <w:color w:val="000000"/>
                <w:sz w:val="18"/>
                <w:szCs w:val="18"/>
                <w:lang w:eastAsia="es-CO"/>
              </w:rPr>
            </w:pPr>
            <w:r w:rsidRPr="00905FD8">
              <w:rPr>
                <w:b/>
                <w:bCs/>
                <w:color w:val="000000"/>
                <w:sz w:val="18"/>
                <w:szCs w:val="18"/>
                <w:lang w:eastAsia="es-CO"/>
              </w:rPr>
              <w:t>90%</w:t>
            </w:r>
          </w:p>
        </w:tc>
        <w:tc>
          <w:tcPr>
            <w:tcW w:w="709" w:type="dxa"/>
            <w:tcBorders>
              <w:top w:val="nil"/>
              <w:left w:val="nil"/>
              <w:bottom w:val="single" w:sz="4" w:space="0" w:color="auto"/>
              <w:right w:val="single" w:sz="8" w:space="0" w:color="auto"/>
            </w:tcBorders>
            <w:shd w:val="clear" w:color="auto" w:fill="auto"/>
            <w:noWrap/>
            <w:vAlign w:val="center"/>
            <w:hideMark/>
          </w:tcPr>
          <w:p w14:paraId="410309EB" w14:textId="77777777" w:rsidR="00DB01D0" w:rsidRPr="00905FD8" w:rsidRDefault="00DB01D0" w:rsidP="00DB01D0">
            <w:pPr>
              <w:jc w:val="center"/>
              <w:rPr>
                <w:b/>
                <w:bCs/>
                <w:color w:val="000000"/>
                <w:sz w:val="18"/>
                <w:szCs w:val="18"/>
                <w:lang w:eastAsia="es-CO"/>
              </w:rPr>
            </w:pPr>
            <w:r w:rsidRPr="00905FD8">
              <w:rPr>
                <w:b/>
                <w:bCs/>
                <w:color w:val="000000"/>
                <w:sz w:val="18"/>
                <w:szCs w:val="18"/>
                <w:lang w:eastAsia="es-CO"/>
              </w:rPr>
              <w:t>90%</w:t>
            </w:r>
          </w:p>
        </w:tc>
      </w:tr>
      <w:tr w:rsidR="00DB01D0" w:rsidRPr="00905FD8" w14:paraId="7543FCE8" w14:textId="77777777" w:rsidTr="00DB01D0">
        <w:trPr>
          <w:trHeight w:val="329"/>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14:paraId="1CEA54DF" w14:textId="77777777" w:rsidR="00DB01D0" w:rsidRPr="00905FD8" w:rsidRDefault="00DB01D0" w:rsidP="00DB01D0">
            <w:pPr>
              <w:rPr>
                <w:color w:val="000000"/>
                <w:sz w:val="18"/>
                <w:szCs w:val="18"/>
                <w:lang w:eastAsia="es-CO"/>
              </w:rPr>
            </w:pPr>
            <w:r w:rsidRPr="00905FD8">
              <w:rPr>
                <w:color w:val="000000"/>
                <w:sz w:val="18"/>
                <w:szCs w:val="18"/>
                <w:lang w:eastAsia="es-CO"/>
              </w:rPr>
              <w:t>Media for Peace</w:t>
            </w:r>
          </w:p>
        </w:tc>
        <w:tc>
          <w:tcPr>
            <w:tcW w:w="1559" w:type="dxa"/>
            <w:tcBorders>
              <w:top w:val="nil"/>
              <w:left w:val="nil"/>
              <w:bottom w:val="single" w:sz="8" w:space="0" w:color="auto"/>
              <w:right w:val="single" w:sz="4" w:space="0" w:color="auto"/>
            </w:tcBorders>
            <w:shd w:val="clear" w:color="auto" w:fill="auto"/>
            <w:vAlign w:val="center"/>
            <w:hideMark/>
          </w:tcPr>
          <w:p w14:paraId="64C6ACC0" w14:textId="5895954D" w:rsidR="00DB01D0" w:rsidRPr="00905FD8" w:rsidRDefault="00233D7E" w:rsidP="00DB01D0">
            <w:pPr>
              <w:jc w:val="center"/>
              <w:rPr>
                <w:color w:val="000000"/>
                <w:sz w:val="18"/>
                <w:szCs w:val="18"/>
                <w:lang w:eastAsia="es-CO"/>
              </w:rPr>
            </w:pPr>
            <w:r w:rsidRPr="00905FD8">
              <w:rPr>
                <w:color w:val="000000"/>
                <w:sz w:val="18"/>
                <w:szCs w:val="18"/>
                <w:lang w:eastAsia="es-CO"/>
              </w:rPr>
              <w:t>309,</w:t>
            </w:r>
            <w:r w:rsidR="00DB01D0" w:rsidRPr="00905FD8">
              <w:rPr>
                <w:color w:val="000000"/>
                <w:sz w:val="18"/>
                <w:szCs w:val="18"/>
                <w:lang w:eastAsia="es-CO"/>
              </w:rPr>
              <w:t>268</w:t>
            </w:r>
          </w:p>
        </w:tc>
        <w:tc>
          <w:tcPr>
            <w:tcW w:w="1559" w:type="dxa"/>
            <w:tcBorders>
              <w:top w:val="single" w:sz="4" w:space="0" w:color="auto"/>
              <w:left w:val="nil"/>
              <w:bottom w:val="single" w:sz="8" w:space="0" w:color="auto"/>
              <w:right w:val="single" w:sz="4" w:space="0" w:color="auto"/>
            </w:tcBorders>
            <w:shd w:val="clear" w:color="auto" w:fill="auto"/>
            <w:vAlign w:val="center"/>
            <w:hideMark/>
          </w:tcPr>
          <w:p w14:paraId="34DE355E" w14:textId="1CE45FB9" w:rsidR="00DB01D0" w:rsidRPr="00905FD8" w:rsidRDefault="00233D7E" w:rsidP="00DB01D0">
            <w:pPr>
              <w:jc w:val="center"/>
              <w:rPr>
                <w:color w:val="000000"/>
                <w:sz w:val="18"/>
                <w:szCs w:val="18"/>
                <w:lang w:eastAsia="es-CO"/>
              </w:rPr>
            </w:pPr>
            <w:r w:rsidRPr="00905FD8">
              <w:rPr>
                <w:color w:val="000000"/>
                <w:sz w:val="18"/>
                <w:szCs w:val="18"/>
                <w:lang w:eastAsia="es-CO"/>
              </w:rPr>
              <w:t>219,</w:t>
            </w:r>
            <w:r w:rsidR="00DB01D0" w:rsidRPr="00905FD8">
              <w:rPr>
                <w:color w:val="000000"/>
                <w:sz w:val="18"/>
                <w:szCs w:val="18"/>
                <w:lang w:eastAsia="es-CO"/>
              </w:rPr>
              <w:t>411</w:t>
            </w:r>
          </w:p>
        </w:tc>
        <w:tc>
          <w:tcPr>
            <w:tcW w:w="709" w:type="dxa"/>
            <w:tcBorders>
              <w:top w:val="nil"/>
              <w:left w:val="nil"/>
              <w:bottom w:val="single" w:sz="8" w:space="0" w:color="auto"/>
              <w:right w:val="single" w:sz="4" w:space="0" w:color="auto"/>
            </w:tcBorders>
            <w:shd w:val="clear" w:color="auto" w:fill="auto"/>
            <w:noWrap/>
            <w:vAlign w:val="center"/>
            <w:hideMark/>
          </w:tcPr>
          <w:p w14:paraId="4BB2150A" w14:textId="77777777" w:rsidR="00DB01D0" w:rsidRPr="00905FD8" w:rsidRDefault="00DB01D0" w:rsidP="00DB01D0">
            <w:pPr>
              <w:jc w:val="center"/>
              <w:rPr>
                <w:b/>
                <w:bCs/>
                <w:color w:val="000000"/>
                <w:sz w:val="18"/>
                <w:szCs w:val="18"/>
                <w:lang w:eastAsia="es-CO"/>
              </w:rPr>
            </w:pPr>
            <w:r w:rsidRPr="00905FD8">
              <w:rPr>
                <w:b/>
                <w:bCs/>
                <w:color w:val="000000"/>
                <w:sz w:val="18"/>
                <w:szCs w:val="18"/>
                <w:lang w:eastAsia="es-CO"/>
              </w:rPr>
              <w:t>0%</w:t>
            </w:r>
          </w:p>
        </w:tc>
        <w:tc>
          <w:tcPr>
            <w:tcW w:w="850" w:type="dxa"/>
            <w:tcBorders>
              <w:top w:val="nil"/>
              <w:left w:val="nil"/>
              <w:bottom w:val="single" w:sz="8" w:space="0" w:color="auto"/>
              <w:right w:val="single" w:sz="4" w:space="0" w:color="auto"/>
            </w:tcBorders>
            <w:shd w:val="clear" w:color="auto" w:fill="auto"/>
            <w:noWrap/>
            <w:vAlign w:val="center"/>
            <w:hideMark/>
          </w:tcPr>
          <w:p w14:paraId="09DDFBD3" w14:textId="77777777" w:rsidR="00DB01D0" w:rsidRPr="00905FD8" w:rsidRDefault="00DB01D0" w:rsidP="00DB01D0">
            <w:pPr>
              <w:jc w:val="center"/>
              <w:rPr>
                <w:b/>
                <w:bCs/>
                <w:color w:val="000000"/>
                <w:sz w:val="18"/>
                <w:szCs w:val="18"/>
                <w:lang w:eastAsia="es-CO"/>
              </w:rPr>
            </w:pPr>
            <w:r w:rsidRPr="00905FD8">
              <w:rPr>
                <w:b/>
                <w:bCs/>
                <w:color w:val="000000"/>
                <w:sz w:val="18"/>
                <w:szCs w:val="18"/>
                <w:lang w:eastAsia="es-CO"/>
              </w:rPr>
              <w:t>36%</w:t>
            </w:r>
          </w:p>
        </w:tc>
        <w:tc>
          <w:tcPr>
            <w:tcW w:w="709" w:type="dxa"/>
            <w:tcBorders>
              <w:top w:val="nil"/>
              <w:left w:val="nil"/>
              <w:bottom w:val="single" w:sz="8" w:space="0" w:color="auto"/>
              <w:right w:val="single" w:sz="8" w:space="0" w:color="auto"/>
            </w:tcBorders>
            <w:shd w:val="clear" w:color="auto" w:fill="auto"/>
            <w:noWrap/>
            <w:vAlign w:val="center"/>
            <w:hideMark/>
          </w:tcPr>
          <w:p w14:paraId="2412834E" w14:textId="77777777" w:rsidR="00DB01D0" w:rsidRPr="00905FD8" w:rsidRDefault="00DB01D0" w:rsidP="00DB01D0">
            <w:pPr>
              <w:jc w:val="center"/>
              <w:rPr>
                <w:b/>
                <w:bCs/>
                <w:color w:val="000000"/>
                <w:sz w:val="18"/>
                <w:szCs w:val="18"/>
                <w:lang w:eastAsia="es-CO"/>
              </w:rPr>
            </w:pPr>
            <w:r w:rsidRPr="00905FD8">
              <w:rPr>
                <w:b/>
                <w:bCs/>
                <w:color w:val="000000"/>
                <w:sz w:val="18"/>
                <w:szCs w:val="18"/>
                <w:lang w:eastAsia="es-CO"/>
              </w:rPr>
              <w:t>71%</w:t>
            </w:r>
          </w:p>
        </w:tc>
      </w:tr>
      <w:tr w:rsidR="00DB01D0" w:rsidRPr="00905FD8" w14:paraId="716D6020" w14:textId="77777777" w:rsidTr="00DB01D0">
        <w:trPr>
          <w:trHeight w:val="320"/>
        </w:trPr>
        <w:tc>
          <w:tcPr>
            <w:tcW w:w="3818" w:type="dxa"/>
            <w:tcBorders>
              <w:top w:val="single" w:sz="4" w:space="0" w:color="auto"/>
              <w:left w:val="single" w:sz="8" w:space="0" w:color="auto"/>
              <w:bottom w:val="single" w:sz="8" w:space="0" w:color="auto"/>
              <w:right w:val="single" w:sz="8" w:space="0" w:color="auto"/>
            </w:tcBorders>
            <w:shd w:val="clear" w:color="000000" w:fill="FFFF00"/>
            <w:noWrap/>
            <w:vAlign w:val="center"/>
            <w:hideMark/>
          </w:tcPr>
          <w:p w14:paraId="4C4A4B9D" w14:textId="77777777" w:rsidR="00DB01D0" w:rsidRPr="00905FD8" w:rsidRDefault="00DB01D0" w:rsidP="00DB01D0">
            <w:pPr>
              <w:rPr>
                <w:color w:val="000000"/>
                <w:sz w:val="18"/>
                <w:szCs w:val="18"/>
                <w:lang w:eastAsia="es-CO"/>
              </w:rPr>
            </w:pPr>
            <w:r w:rsidRPr="00905FD8">
              <w:rPr>
                <w:color w:val="000000"/>
                <w:sz w:val="18"/>
                <w:szCs w:val="18"/>
                <w:lang w:eastAsia="es-CO"/>
              </w:rPr>
              <w:t>Total</w:t>
            </w:r>
          </w:p>
        </w:tc>
        <w:tc>
          <w:tcPr>
            <w:tcW w:w="1559" w:type="dxa"/>
            <w:tcBorders>
              <w:top w:val="single" w:sz="4" w:space="0" w:color="auto"/>
              <w:left w:val="nil"/>
              <w:bottom w:val="single" w:sz="8" w:space="0" w:color="auto"/>
              <w:right w:val="single" w:sz="4" w:space="0" w:color="auto"/>
            </w:tcBorders>
            <w:shd w:val="clear" w:color="000000" w:fill="FFFF00"/>
            <w:vAlign w:val="center"/>
            <w:hideMark/>
          </w:tcPr>
          <w:p w14:paraId="59439F46" w14:textId="67685851" w:rsidR="00DB01D0" w:rsidRPr="00905FD8" w:rsidRDefault="00233D7E" w:rsidP="00233D7E">
            <w:pPr>
              <w:jc w:val="center"/>
              <w:rPr>
                <w:color w:val="000000"/>
                <w:sz w:val="18"/>
                <w:szCs w:val="18"/>
                <w:lang w:eastAsia="es-CO"/>
              </w:rPr>
            </w:pPr>
            <w:r w:rsidRPr="00905FD8">
              <w:rPr>
                <w:color w:val="000000"/>
                <w:sz w:val="18"/>
                <w:szCs w:val="18"/>
                <w:lang w:eastAsia="es-CO"/>
              </w:rPr>
              <w:t>15,</w:t>
            </w:r>
            <w:r w:rsidR="00DB01D0" w:rsidRPr="00905FD8">
              <w:rPr>
                <w:color w:val="000000"/>
                <w:sz w:val="18"/>
                <w:szCs w:val="18"/>
                <w:lang w:eastAsia="es-CO"/>
              </w:rPr>
              <w:t>292</w:t>
            </w:r>
            <w:r w:rsidRPr="00905FD8">
              <w:rPr>
                <w:color w:val="000000"/>
                <w:sz w:val="18"/>
                <w:szCs w:val="18"/>
                <w:lang w:eastAsia="es-CO"/>
              </w:rPr>
              <w:t>,</w:t>
            </w:r>
            <w:r w:rsidR="00DB01D0" w:rsidRPr="00905FD8">
              <w:rPr>
                <w:color w:val="000000"/>
                <w:sz w:val="18"/>
                <w:szCs w:val="18"/>
                <w:lang w:eastAsia="es-CO"/>
              </w:rPr>
              <w:t>200</w:t>
            </w:r>
          </w:p>
        </w:tc>
        <w:tc>
          <w:tcPr>
            <w:tcW w:w="1559" w:type="dxa"/>
            <w:tcBorders>
              <w:top w:val="single" w:sz="4" w:space="0" w:color="auto"/>
              <w:left w:val="nil"/>
              <w:bottom w:val="single" w:sz="8" w:space="0" w:color="auto"/>
              <w:right w:val="single" w:sz="4" w:space="0" w:color="auto"/>
            </w:tcBorders>
            <w:shd w:val="clear" w:color="000000" w:fill="FFFF00"/>
            <w:vAlign w:val="center"/>
            <w:hideMark/>
          </w:tcPr>
          <w:p w14:paraId="12422716" w14:textId="3753D4F9" w:rsidR="00DB01D0" w:rsidRPr="00905FD8" w:rsidRDefault="00DB01D0" w:rsidP="00233D7E">
            <w:pPr>
              <w:jc w:val="center"/>
              <w:rPr>
                <w:color w:val="000000"/>
                <w:sz w:val="18"/>
                <w:szCs w:val="18"/>
                <w:lang w:eastAsia="es-CO"/>
              </w:rPr>
            </w:pPr>
            <w:r w:rsidRPr="00905FD8">
              <w:rPr>
                <w:color w:val="000000"/>
                <w:sz w:val="18"/>
                <w:szCs w:val="18"/>
                <w:lang w:eastAsia="es-CO"/>
              </w:rPr>
              <w:t>12</w:t>
            </w:r>
            <w:r w:rsidR="00233D7E" w:rsidRPr="00905FD8">
              <w:rPr>
                <w:color w:val="000000"/>
                <w:sz w:val="18"/>
                <w:szCs w:val="18"/>
                <w:lang w:eastAsia="es-CO"/>
              </w:rPr>
              <w:t>,</w:t>
            </w:r>
            <w:r w:rsidRPr="00905FD8">
              <w:rPr>
                <w:color w:val="000000"/>
                <w:sz w:val="18"/>
                <w:szCs w:val="18"/>
                <w:lang w:eastAsia="es-CO"/>
              </w:rPr>
              <w:t>913</w:t>
            </w:r>
            <w:r w:rsidR="00233D7E" w:rsidRPr="00905FD8">
              <w:rPr>
                <w:color w:val="000000"/>
                <w:sz w:val="18"/>
                <w:szCs w:val="18"/>
                <w:lang w:eastAsia="es-CO"/>
              </w:rPr>
              <w:t>,</w:t>
            </w:r>
            <w:r w:rsidRPr="00905FD8">
              <w:rPr>
                <w:color w:val="000000"/>
                <w:sz w:val="18"/>
                <w:szCs w:val="18"/>
                <w:lang w:eastAsia="es-CO"/>
              </w:rPr>
              <w:t>400</w:t>
            </w:r>
          </w:p>
        </w:tc>
        <w:tc>
          <w:tcPr>
            <w:tcW w:w="709" w:type="dxa"/>
            <w:tcBorders>
              <w:top w:val="single" w:sz="4" w:space="0" w:color="auto"/>
              <w:left w:val="nil"/>
              <w:bottom w:val="single" w:sz="8" w:space="0" w:color="auto"/>
              <w:right w:val="single" w:sz="4" w:space="0" w:color="auto"/>
            </w:tcBorders>
            <w:shd w:val="clear" w:color="000000" w:fill="FFFF00"/>
            <w:noWrap/>
            <w:vAlign w:val="center"/>
            <w:hideMark/>
          </w:tcPr>
          <w:p w14:paraId="0EE224A0" w14:textId="77777777" w:rsidR="00DB01D0" w:rsidRPr="00905FD8" w:rsidRDefault="00DB01D0" w:rsidP="00DB01D0">
            <w:pPr>
              <w:jc w:val="center"/>
              <w:rPr>
                <w:b/>
                <w:bCs/>
                <w:color w:val="000000"/>
                <w:sz w:val="18"/>
                <w:szCs w:val="18"/>
                <w:lang w:eastAsia="es-CO"/>
              </w:rPr>
            </w:pPr>
            <w:r w:rsidRPr="00905FD8">
              <w:rPr>
                <w:b/>
                <w:bCs/>
                <w:color w:val="000000"/>
                <w:sz w:val="18"/>
                <w:szCs w:val="18"/>
                <w:lang w:eastAsia="es-CO"/>
              </w:rPr>
              <w:t>25.5%</w:t>
            </w:r>
          </w:p>
        </w:tc>
        <w:tc>
          <w:tcPr>
            <w:tcW w:w="850" w:type="dxa"/>
            <w:tcBorders>
              <w:top w:val="single" w:sz="4" w:space="0" w:color="auto"/>
              <w:left w:val="nil"/>
              <w:bottom w:val="single" w:sz="8" w:space="0" w:color="auto"/>
              <w:right w:val="single" w:sz="4" w:space="0" w:color="auto"/>
            </w:tcBorders>
            <w:shd w:val="clear" w:color="000000" w:fill="FFFF00"/>
            <w:noWrap/>
            <w:vAlign w:val="center"/>
            <w:hideMark/>
          </w:tcPr>
          <w:p w14:paraId="14A3D95B" w14:textId="77777777" w:rsidR="00DB01D0" w:rsidRPr="00905FD8" w:rsidRDefault="00DB01D0" w:rsidP="00DB01D0">
            <w:pPr>
              <w:jc w:val="center"/>
              <w:rPr>
                <w:b/>
                <w:bCs/>
                <w:color w:val="000000"/>
                <w:sz w:val="18"/>
                <w:szCs w:val="18"/>
                <w:lang w:eastAsia="es-CO"/>
              </w:rPr>
            </w:pPr>
            <w:r w:rsidRPr="00905FD8">
              <w:rPr>
                <w:b/>
                <w:bCs/>
                <w:color w:val="000000"/>
                <w:sz w:val="18"/>
                <w:szCs w:val="18"/>
                <w:lang w:eastAsia="es-CO"/>
              </w:rPr>
              <w:t>72.1%</w:t>
            </w:r>
          </w:p>
        </w:tc>
        <w:tc>
          <w:tcPr>
            <w:tcW w:w="709" w:type="dxa"/>
            <w:tcBorders>
              <w:top w:val="single" w:sz="4" w:space="0" w:color="auto"/>
              <w:left w:val="nil"/>
              <w:bottom w:val="single" w:sz="8" w:space="0" w:color="auto"/>
              <w:right w:val="single" w:sz="8" w:space="0" w:color="auto"/>
            </w:tcBorders>
            <w:shd w:val="clear" w:color="000000" w:fill="FFFF00"/>
            <w:noWrap/>
            <w:vAlign w:val="center"/>
            <w:hideMark/>
          </w:tcPr>
          <w:p w14:paraId="6CD6399E" w14:textId="77777777" w:rsidR="00DB01D0" w:rsidRPr="00905FD8" w:rsidRDefault="00DB01D0" w:rsidP="00DB01D0">
            <w:pPr>
              <w:jc w:val="center"/>
              <w:rPr>
                <w:b/>
                <w:bCs/>
                <w:color w:val="000000"/>
                <w:sz w:val="18"/>
                <w:szCs w:val="18"/>
                <w:lang w:eastAsia="es-CO"/>
              </w:rPr>
            </w:pPr>
            <w:r w:rsidRPr="00905FD8">
              <w:rPr>
                <w:b/>
                <w:bCs/>
                <w:color w:val="000000"/>
                <w:sz w:val="18"/>
                <w:szCs w:val="18"/>
                <w:lang w:eastAsia="es-CO"/>
              </w:rPr>
              <w:t>84%</w:t>
            </w:r>
          </w:p>
        </w:tc>
      </w:tr>
    </w:tbl>
    <w:p w14:paraId="106FA310" w14:textId="77777777" w:rsidR="00133A15" w:rsidRDefault="00133A15" w:rsidP="00133A15">
      <w:pPr>
        <w:pStyle w:val="NormalNumbered"/>
        <w:numPr>
          <w:ilvl w:val="0"/>
          <w:numId w:val="0"/>
        </w:numPr>
      </w:pPr>
    </w:p>
    <w:p w14:paraId="025AC337" w14:textId="1CA22AB6" w:rsidR="00AF42FD" w:rsidRPr="00905FD8" w:rsidRDefault="00AF42FD" w:rsidP="00AF42FD">
      <w:pPr>
        <w:pStyle w:val="NormalNumbered"/>
      </w:pPr>
      <w:r w:rsidRPr="00905FD8">
        <w:t>Individual project reports cited a range of elements that contributed to implementation challenges and low achievement.</w:t>
      </w:r>
      <w:r w:rsidR="00E76B44" w:rsidRPr="00905FD8">
        <w:t xml:space="preserve"> </w:t>
      </w:r>
      <w:r w:rsidRPr="00905FD8">
        <w:t xml:space="preserve">The most commonly cited internal factors related to the delays </w:t>
      </w:r>
      <w:r w:rsidR="00DB01D0" w:rsidRPr="00905FD8">
        <w:t>created</w:t>
      </w:r>
      <w:r w:rsidRPr="00905FD8">
        <w:t xml:space="preserve"> by </w:t>
      </w:r>
      <w:r w:rsidR="00DB01D0" w:rsidRPr="00905FD8">
        <w:t>the different</w:t>
      </w:r>
      <w:r w:rsidRPr="00905FD8">
        <w:t xml:space="preserve"> </w:t>
      </w:r>
      <w:r w:rsidR="000C50EA">
        <w:t>UN a</w:t>
      </w:r>
      <w:r w:rsidRPr="00905FD8">
        <w:t xml:space="preserve">gencies </w:t>
      </w:r>
      <w:r w:rsidR="00DB01D0" w:rsidRPr="00905FD8">
        <w:t>intending</w:t>
      </w:r>
      <w:r w:rsidRPr="00905FD8">
        <w:t xml:space="preserve"> to align their internal systems with each other.</w:t>
      </w:r>
      <w:r w:rsidR="00E76B44" w:rsidRPr="00905FD8">
        <w:t xml:space="preserve"> </w:t>
      </w:r>
      <w:r w:rsidR="00DB01D0" w:rsidRPr="00905FD8">
        <w:t xml:space="preserve">Further delays occurred for some RUNOs who needed to build the implementation structures </w:t>
      </w:r>
      <w:r w:rsidR="006A6C7F" w:rsidRPr="00905FD8">
        <w:t xml:space="preserve">(e.g. staff recruitment) </w:t>
      </w:r>
      <w:r w:rsidR="00DB01D0" w:rsidRPr="00905FD8">
        <w:t>to be able to carry out their projects.</w:t>
      </w:r>
      <w:r w:rsidR="00E76B44" w:rsidRPr="00905FD8">
        <w:t xml:space="preserve"> </w:t>
      </w:r>
      <w:r w:rsidRPr="00905FD8">
        <w:t xml:space="preserve">The most </w:t>
      </w:r>
      <w:r w:rsidR="00DB01D0" w:rsidRPr="00905FD8">
        <w:t>frequently</w:t>
      </w:r>
      <w:r w:rsidRPr="00905FD8">
        <w:t xml:space="preserve"> cited external factors related to legislative procedures in the government of Kyrgyzstan and a lack of political will for implementing certain projects.</w:t>
      </w:r>
      <w:r w:rsidR="00E76B44" w:rsidRPr="00905FD8">
        <w:t xml:space="preserve"> </w:t>
      </w:r>
      <w:r w:rsidRPr="00905FD8">
        <w:t>The legislative procedure challenges referred to the time required for policies and legislation pieces to be approved and enacted as well as to the election cycle processes and the delays that occurred during the transition to new deputies and personnel.</w:t>
      </w:r>
      <w:r w:rsidR="00E76B44" w:rsidRPr="00905FD8">
        <w:t xml:space="preserve"> </w:t>
      </w:r>
      <w:r w:rsidR="00DB01D0" w:rsidRPr="00905FD8">
        <w:t xml:space="preserve">These factors were </w:t>
      </w:r>
      <w:r w:rsidR="004C27DE">
        <w:t>also</w:t>
      </w:r>
      <w:r w:rsidR="00DB01D0" w:rsidRPr="00905FD8">
        <w:t xml:space="preserve"> cited in the qualitative interviews as the primary influence for low efficiency.</w:t>
      </w:r>
      <w:r w:rsidR="00E76B44" w:rsidRPr="00905FD8">
        <w:t xml:space="preserve"> </w:t>
      </w:r>
      <w:r w:rsidR="00DB01D0" w:rsidRPr="00905FD8">
        <w:t>However, most of the RUNO representatives noted that there had been considerable learning and expertise built in the course of implementing these projects and they felt that efficiency would be enhanced in subsequent projects.</w:t>
      </w:r>
    </w:p>
    <w:p w14:paraId="6EFFD591" w14:textId="3636E1F2" w:rsidR="00AF42FD" w:rsidRPr="00905FD8" w:rsidRDefault="00AF42FD" w:rsidP="00AF42FD">
      <w:pPr>
        <w:pStyle w:val="NormalNumbered"/>
      </w:pPr>
      <w:r w:rsidRPr="00905FD8">
        <w:t xml:space="preserve">The project document citations related to </w:t>
      </w:r>
      <w:r w:rsidR="00147448">
        <w:t xml:space="preserve">lack of </w:t>
      </w:r>
      <w:r w:rsidRPr="00905FD8">
        <w:t xml:space="preserve">political will </w:t>
      </w:r>
      <w:r w:rsidR="00FE4AAA">
        <w:t>are</w:t>
      </w:r>
      <w:r w:rsidR="00FE4AAA" w:rsidRPr="00905FD8">
        <w:t xml:space="preserve"> </w:t>
      </w:r>
      <w:r w:rsidR="004C27DE">
        <w:t xml:space="preserve">in contrast with the qualitative interviews where </w:t>
      </w:r>
      <w:r w:rsidRPr="00905FD8">
        <w:t xml:space="preserve">stakeholders </w:t>
      </w:r>
      <w:r w:rsidR="00DB01D0" w:rsidRPr="00905FD8">
        <w:t xml:space="preserve">stated </w:t>
      </w:r>
      <w:r w:rsidRPr="00905FD8">
        <w:t xml:space="preserve">the </w:t>
      </w:r>
      <w:r w:rsidR="004C27DE">
        <w:t>value</w:t>
      </w:r>
      <w:r w:rsidRPr="00905FD8">
        <w:t xml:space="preserve"> of high level governmental ownership in the PPP </w:t>
      </w:r>
      <w:r w:rsidR="00DB01D0" w:rsidRPr="00905FD8">
        <w:t>via</w:t>
      </w:r>
      <w:r w:rsidRPr="00905FD8">
        <w:t xml:space="preserve"> supp</w:t>
      </w:r>
      <w:r w:rsidR="00DB01D0" w:rsidRPr="00905FD8">
        <w:t>ort of the President’s Office</w:t>
      </w:r>
      <w:r w:rsidRPr="00905FD8">
        <w:t>.</w:t>
      </w:r>
      <w:r w:rsidR="00E76B44" w:rsidRPr="00905FD8">
        <w:t xml:space="preserve"> </w:t>
      </w:r>
      <w:r w:rsidR="00DB01D0" w:rsidRPr="00905FD8">
        <w:t>There are t</w:t>
      </w:r>
      <w:r w:rsidRPr="00905FD8">
        <w:t>wo</w:t>
      </w:r>
      <w:r w:rsidR="00DB01D0" w:rsidRPr="00905FD8">
        <w:t xml:space="preserve"> possible factors in</w:t>
      </w:r>
      <w:r w:rsidRPr="00905FD8">
        <w:t xml:space="preserve">fluencing this </w:t>
      </w:r>
      <w:r w:rsidR="00147448">
        <w:t>contradiction.</w:t>
      </w:r>
      <w:r w:rsidR="00011DFE">
        <w:t xml:space="preserve"> </w:t>
      </w:r>
      <w:r w:rsidRPr="00905FD8">
        <w:t xml:space="preserve">First, although there is high level </w:t>
      </w:r>
      <w:r w:rsidR="00FE4AAA">
        <w:t>g</w:t>
      </w:r>
      <w:r w:rsidRPr="00905FD8">
        <w:t xml:space="preserve">overnment ownership, there may not be broad </w:t>
      </w:r>
      <w:r w:rsidR="00FE4AAA">
        <w:t>g</w:t>
      </w:r>
      <w:r w:rsidR="00DB01D0" w:rsidRPr="00905FD8">
        <w:t xml:space="preserve">overnment </w:t>
      </w:r>
      <w:r w:rsidRPr="00905FD8">
        <w:t>ownership of the PPP priorities.</w:t>
      </w:r>
      <w:r w:rsidR="00E76B44" w:rsidRPr="00905FD8">
        <w:t xml:space="preserve"> </w:t>
      </w:r>
      <w:r w:rsidRPr="00905FD8">
        <w:t>During the field mission, a repeated observation from multiple levels and respondents emphasized the importance of having both high level and broad</w:t>
      </w:r>
      <w:r w:rsidR="00FE4AAA">
        <w:t>ly</w:t>
      </w:r>
      <w:r w:rsidRPr="00905FD8">
        <w:t xml:space="preserve"> spread ownership of the PRF priorities by </w:t>
      </w:r>
      <w:r w:rsidR="00FE4AAA">
        <w:t>g</w:t>
      </w:r>
      <w:r w:rsidRPr="00905FD8">
        <w:t xml:space="preserve">overnment and </w:t>
      </w:r>
      <w:r w:rsidR="00FE4AAA">
        <w:t>s</w:t>
      </w:r>
      <w:r w:rsidRPr="00905FD8">
        <w:t>tate authorities.</w:t>
      </w:r>
      <w:r w:rsidR="00E76B44" w:rsidRPr="00905FD8">
        <w:t xml:space="preserve"> </w:t>
      </w:r>
      <w:r w:rsidRPr="00905FD8">
        <w:t>This was cited as a necessary factor</w:t>
      </w:r>
      <w:r w:rsidR="00FE4AAA">
        <w:t>,</w:t>
      </w:r>
      <w:r w:rsidRPr="00905FD8">
        <w:t xml:space="preserve"> not only</w:t>
      </w:r>
      <w:r w:rsidR="00FE4AAA">
        <w:t xml:space="preserve"> at</w:t>
      </w:r>
      <w:r w:rsidRPr="00905FD8">
        <w:t xml:space="preserve"> the national level but also </w:t>
      </w:r>
      <w:r w:rsidR="00FE4AAA">
        <w:t xml:space="preserve">at </w:t>
      </w:r>
      <w:r w:rsidRPr="00905FD8">
        <w:t>provincial</w:t>
      </w:r>
      <w:r w:rsidR="00FE4AAA">
        <w:t>,</w:t>
      </w:r>
      <w:r w:rsidRPr="00905FD8">
        <w:t xml:space="preserve"> district and municipal levels as well.</w:t>
      </w:r>
      <w:r w:rsidR="00E76B44" w:rsidRPr="00905FD8">
        <w:t xml:space="preserve"> </w:t>
      </w:r>
      <w:r w:rsidR="00F600E9" w:rsidRPr="00905FD8">
        <w:t>M</w:t>
      </w:r>
      <w:r w:rsidRPr="00905FD8">
        <w:t xml:space="preserve">any respondents at all levels expressed concern that while there was high level ownership from the Office of the President, there may not have been as extensive broad decentralized ownership of PRF priorities </w:t>
      </w:r>
      <w:r w:rsidR="0075549D" w:rsidRPr="00905FD8">
        <w:t xml:space="preserve">as would be desired </w:t>
      </w:r>
      <w:r w:rsidR="00830C2E" w:rsidRPr="00905FD8">
        <w:t xml:space="preserve">across the </w:t>
      </w:r>
      <w:r w:rsidRPr="00905FD8">
        <w:t>Government of Kyrgyzstan</w:t>
      </w:r>
      <w:r w:rsidR="0075549D" w:rsidRPr="00905FD8">
        <w:t xml:space="preserve">, </w:t>
      </w:r>
      <w:r w:rsidRPr="00905FD8">
        <w:t xml:space="preserve">among national level entities </w:t>
      </w:r>
      <w:r w:rsidR="0075549D" w:rsidRPr="00905FD8">
        <w:t>, as well as</w:t>
      </w:r>
      <w:r w:rsidRPr="00905FD8">
        <w:t xml:space="preserve"> at the </w:t>
      </w:r>
      <w:r w:rsidR="00FE4AAA">
        <w:t>p</w:t>
      </w:r>
      <w:r w:rsidRPr="00905FD8">
        <w:t xml:space="preserve">rovincial and </w:t>
      </w:r>
      <w:r w:rsidR="00FE4AAA">
        <w:t>l</w:t>
      </w:r>
      <w:r w:rsidRPr="00905FD8">
        <w:t>ocal levels.</w:t>
      </w:r>
      <w:r w:rsidR="00E76B44" w:rsidRPr="00905FD8">
        <w:t xml:space="preserve"> </w:t>
      </w:r>
    </w:p>
    <w:p w14:paraId="20B25B72" w14:textId="25F96002" w:rsidR="00AF2A78" w:rsidRDefault="00AF42FD" w:rsidP="00AF42FD">
      <w:pPr>
        <w:pStyle w:val="NormalNumbered"/>
      </w:pPr>
      <w:r w:rsidRPr="00905FD8">
        <w:t xml:space="preserve">The second possible may be related to whether the Government of Kyrgyzstan representatives prioritized certain elements within the PPP differently than some </w:t>
      </w:r>
      <w:r w:rsidR="00FE4AAA">
        <w:t>UN a</w:t>
      </w:r>
      <w:r w:rsidR="00147448">
        <w:t>gency priorities, leading to reports of lack of political will inhibiting some implementation.</w:t>
      </w:r>
      <w:r w:rsidR="00011DFE">
        <w:t xml:space="preserve"> </w:t>
      </w:r>
      <w:r w:rsidRPr="00905FD8">
        <w:t xml:space="preserve">For example, the multi-lingual education </w:t>
      </w:r>
      <w:r w:rsidR="00147448">
        <w:t xml:space="preserve">(MLE) </w:t>
      </w:r>
      <w:r w:rsidRPr="00905FD8">
        <w:t xml:space="preserve">component was cited by both </w:t>
      </w:r>
      <w:r w:rsidR="00FE4AAA">
        <w:t xml:space="preserve">UN </w:t>
      </w:r>
      <w:r w:rsidRPr="00905FD8">
        <w:t>and Government of Kyrgyzstan representatives as an important priority and this component appeared to have both rapid implementation and fairly fast scale up.</w:t>
      </w:r>
      <w:r w:rsidR="00E76B44" w:rsidRPr="00905FD8">
        <w:t xml:space="preserve"> </w:t>
      </w:r>
      <w:r w:rsidRPr="00905FD8">
        <w:t xml:space="preserve">In contrast, priorities such as human rights or inter-ethnic relationships were </w:t>
      </w:r>
      <w:r w:rsidR="00FE4AAA">
        <w:t xml:space="preserve">understood differently </w:t>
      </w:r>
      <w:r w:rsidRPr="00905FD8">
        <w:t xml:space="preserve">and seemed to experience </w:t>
      </w:r>
      <w:r w:rsidR="0075549D" w:rsidRPr="00905FD8">
        <w:t xml:space="preserve">more </w:t>
      </w:r>
      <w:r w:rsidRPr="00905FD8">
        <w:t>implementation</w:t>
      </w:r>
      <w:r w:rsidR="0075549D" w:rsidRPr="00905FD8">
        <w:t xml:space="preserve"> challenges</w:t>
      </w:r>
      <w:r w:rsidRPr="00905FD8">
        <w:t>.</w:t>
      </w:r>
      <w:r w:rsidR="00E76B44" w:rsidRPr="00905FD8">
        <w:t xml:space="preserve"> </w:t>
      </w:r>
      <w:r w:rsidR="00147448">
        <w:t>The</w:t>
      </w:r>
      <w:r w:rsidRPr="00905FD8">
        <w:t xml:space="preserve"> project most focused on human rights also had the lowest implementation percentage (60 percent of total allocation expenditure).</w:t>
      </w:r>
      <w:r w:rsidR="00011DFE">
        <w:t xml:space="preserve"> </w:t>
      </w:r>
    </w:p>
    <w:p w14:paraId="78D6BFEC" w14:textId="634D4591" w:rsidR="00F34444" w:rsidRDefault="00AF2A78" w:rsidP="00AF42FD">
      <w:pPr>
        <w:pStyle w:val="NormalNumbered"/>
      </w:pPr>
      <w:r>
        <w:t xml:space="preserve">The differences in perspectives between some UN agency representatives and GoK representatives </w:t>
      </w:r>
      <w:r w:rsidR="004C27DE">
        <w:t>are likely</w:t>
      </w:r>
      <w:r>
        <w:t xml:space="preserve"> based on both differences in basic frameworks as well as </w:t>
      </w:r>
      <w:r w:rsidR="004C27DE">
        <w:t xml:space="preserve">different interpretations regarding </w:t>
      </w:r>
      <w:r>
        <w:t>the degree of emphasis to allocate to each priority.</w:t>
      </w:r>
      <w:r w:rsidR="00011DFE">
        <w:t xml:space="preserve"> </w:t>
      </w:r>
      <w:r w:rsidR="004C27DE">
        <w:t>For example, i</w:t>
      </w:r>
      <w:r>
        <w:t xml:space="preserve">n terms of inter-ethnic relationships, it appeared that some of the UN agency representatives </w:t>
      </w:r>
      <w:r w:rsidR="004C27DE">
        <w:t>operated from</w:t>
      </w:r>
      <w:r>
        <w:t xml:space="preserve"> a rubric of</w:t>
      </w:r>
      <w:r w:rsidR="004C27DE">
        <w:t xml:space="preserve"> promoting the</w:t>
      </w:r>
      <w:r>
        <w:t xml:space="preserve"> valuing diversity.</w:t>
      </w:r>
      <w:r w:rsidR="00011DFE">
        <w:t xml:space="preserve"> </w:t>
      </w:r>
      <w:r>
        <w:t xml:space="preserve">In contrast, some of the Government representatives (although not all) appeared to </w:t>
      </w:r>
      <w:r w:rsidR="004C27DE">
        <w:t xml:space="preserve">operate </w:t>
      </w:r>
      <w:r>
        <w:t>from a rubric of assimilation.</w:t>
      </w:r>
      <w:r w:rsidR="00011DFE">
        <w:t xml:space="preserve"> </w:t>
      </w:r>
      <w:r w:rsidR="00147448">
        <w:t xml:space="preserve">Therefore – considering MLE as a contributor to improved inter-ethnic relations - </w:t>
      </w:r>
      <w:r>
        <w:t>both UN agency representatives as well as GoK representatives</w:t>
      </w:r>
      <w:r w:rsidR="004C27DE">
        <w:t xml:space="preserve"> supported MLE but </w:t>
      </w:r>
      <w:r w:rsidR="00147448">
        <w:t>for</w:t>
      </w:r>
      <w:r w:rsidR="004C27DE">
        <w:t xml:space="preserve"> different rationales.</w:t>
      </w:r>
      <w:r w:rsidR="00011DFE">
        <w:t xml:space="preserve"> </w:t>
      </w:r>
      <w:r>
        <w:t xml:space="preserve">The UN agency representatives supported implementing MLE to provide space for </w:t>
      </w:r>
      <w:r w:rsidR="00F34444">
        <w:t xml:space="preserve">study in </w:t>
      </w:r>
      <w:r>
        <w:t>multiple languages beyond the national language of Kyrgyz.</w:t>
      </w:r>
      <w:r w:rsidR="00011DFE">
        <w:t xml:space="preserve"> </w:t>
      </w:r>
      <w:r>
        <w:t xml:space="preserve">In contrast, Government representatives praised </w:t>
      </w:r>
      <w:r w:rsidR="004C27DE">
        <w:t>MLE</w:t>
      </w:r>
      <w:r>
        <w:t xml:space="preserve"> because it would allow for the teaching of Kyrgyz in non-Kyrgyz schools and thus allow all children equal access to the national language.</w:t>
      </w:r>
    </w:p>
    <w:p w14:paraId="67B10B8B" w14:textId="0DEB1FFA" w:rsidR="00AF42FD" w:rsidRPr="00905FD8" w:rsidRDefault="004C27DE" w:rsidP="00AF42FD">
      <w:pPr>
        <w:pStyle w:val="NormalNumbered"/>
      </w:pPr>
      <w:r>
        <w:t>The</w:t>
      </w:r>
      <w:r w:rsidR="00147448">
        <w:t>se</w:t>
      </w:r>
      <w:r>
        <w:t xml:space="preserve"> differences were also seen in relative priorities.</w:t>
      </w:r>
      <w:r w:rsidR="00011DFE">
        <w:t xml:space="preserve"> </w:t>
      </w:r>
      <w:r>
        <w:t>S</w:t>
      </w:r>
      <w:r w:rsidR="00F34444">
        <w:t>ome UN agency representatives felt that the issue of inter-ethnic relationships and the treatment of minorities needed to take precedence in the development of PPP programming (such as promoting more inclusion of ethnic minorities in police or emphasizing diversity values in messaging).</w:t>
      </w:r>
      <w:r w:rsidR="00011DFE">
        <w:t xml:space="preserve"> </w:t>
      </w:r>
      <w:r w:rsidR="00F34444">
        <w:t>In contrast, some GoK representatives were more often interested in prioritizing LSG capacity building or strengthening governance capacity (such as trainings on inclusive budget processes or passing legislation for revising the criminal code).</w:t>
      </w:r>
      <w:r w:rsidR="00011DFE">
        <w:t xml:space="preserve"> </w:t>
      </w:r>
      <w:r w:rsidR="00BB5B6D">
        <w:t>While all of t</w:t>
      </w:r>
      <w:r w:rsidR="00F34444">
        <w:t xml:space="preserve">hese components were all embedded within the PPP, their </w:t>
      </w:r>
      <w:r w:rsidR="00E47FBB">
        <w:t xml:space="preserve">perceived </w:t>
      </w:r>
      <w:r w:rsidR="00F34444">
        <w:t xml:space="preserve">relative importance </w:t>
      </w:r>
      <w:r w:rsidR="00E47FBB">
        <w:t>led to different levels</w:t>
      </w:r>
      <w:r w:rsidR="00E532CF">
        <w:t xml:space="preserve"> of engagement and motivation.</w:t>
      </w:r>
    </w:p>
    <w:p w14:paraId="2FC1949C" w14:textId="7FEF3F6B" w:rsidR="00F34444" w:rsidRDefault="00AF42FD" w:rsidP="009362E4">
      <w:pPr>
        <w:pStyle w:val="NormalNumbered"/>
      </w:pPr>
      <w:r w:rsidRPr="00905FD8">
        <w:rPr>
          <w:b/>
        </w:rPr>
        <w:t>Project Coordination and Collaboration</w:t>
      </w:r>
      <w:r w:rsidRPr="00905FD8">
        <w:t>:</w:t>
      </w:r>
      <w:r w:rsidR="00E76B44" w:rsidRPr="00905FD8">
        <w:t xml:space="preserve"> </w:t>
      </w:r>
      <w:r w:rsidR="00E47FBB">
        <w:t>I</w:t>
      </w:r>
      <w:r w:rsidRPr="00905FD8">
        <w:t>mplementing partner</w:t>
      </w:r>
      <w:r w:rsidR="00E47FBB">
        <w:t xml:space="preserve">s generally </w:t>
      </w:r>
      <w:r w:rsidRPr="00905FD8">
        <w:t xml:space="preserve">spoke positively of the collaboration and responsiveness they </w:t>
      </w:r>
      <w:r w:rsidR="00E47FBB">
        <w:t>received</w:t>
      </w:r>
      <w:r w:rsidRPr="00905FD8">
        <w:t xml:space="preserve"> from UN </w:t>
      </w:r>
      <w:r w:rsidR="00E47FBB">
        <w:t xml:space="preserve">agencies </w:t>
      </w:r>
      <w:r w:rsidRPr="00905FD8">
        <w:t>within the framework of a specific project.</w:t>
      </w:r>
      <w:r w:rsidR="00E76B44" w:rsidRPr="00905FD8">
        <w:t xml:space="preserve"> </w:t>
      </w:r>
      <w:r w:rsidR="009B03E9" w:rsidRPr="00905FD8">
        <w:t>Stakeholders from two implementing partners were less positive about the coordination and collaboration with the RUNO.</w:t>
      </w:r>
      <w:r w:rsidR="00011DFE">
        <w:t xml:space="preserve"> </w:t>
      </w:r>
      <w:r w:rsidR="00F34444">
        <w:t>In their respective cases, they felt that the RUNO was not very responsive in providing clear and timely communication and was insufficiently collaborative and consultative in terms of project design and site selection.</w:t>
      </w:r>
      <w:r w:rsidR="00011DFE">
        <w:t xml:space="preserve"> </w:t>
      </w:r>
      <w:r w:rsidR="00F34444">
        <w:t>They also felt that the RUNO did not have a clear understanding of the technical elements of the project in question.</w:t>
      </w:r>
      <w:r w:rsidR="00011DFE">
        <w:t xml:space="preserve"> </w:t>
      </w:r>
      <w:r w:rsidR="00F34444">
        <w:t>However, it should be noted that this issue pertained to only two interviewed implementing partners and was not a common phenomenon within the PPP as a whole.</w:t>
      </w:r>
    </w:p>
    <w:p w14:paraId="424F08C5" w14:textId="5B782D9D" w:rsidR="00243637" w:rsidRDefault="00243637" w:rsidP="00C12589">
      <w:pPr>
        <w:pStyle w:val="NormalNumbered"/>
      </w:pPr>
      <w:r>
        <w:t xml:space="preserve">While communication regarding project specifics was generally good, not all implementing partners were aware of the global nature of the PPP </w:t>
      </w:r>
      <w:r w:rsidR="00E532CF">
        <w:t xml:space="preserve">and the larger PPP objectives. </w:t>
      </w:r>
      <w:r w:rsidR="009B03E9" w:rsidRPr="00905FD8">
        <w:t xml:space="preserve">Respondents from four interviewed implementing partners expressed satisfaction with their specific relationship to a RUNO in the frame of a project, but were not aware of </w:t>
      </w:r>
      <w:r w:rsidR="00D15635">
        <w:t>n</w:t>
      </w:r>
      <w:r w:rsidR="009B03E9" w:rsidRPr="00905FD8">
        <w:t>or could articulate the global PPP under which the project operated.</w:t>
      </w:r>
      <w:r w:rsidR="00E76B44" w:rsidRPr="00905FD8">
        <w:t xml:space="preserve"> </w:t>
      </w:r>
      <w:r>
        <w:t>This created the potential risk that the partners might miss opportunities to maximize the global PPP objectives because of a perspective limited to a single set of project activities.</w:t>
      </w:r>
      <w:r w:rsidR="00011DFE">
        <w:t xml:space="preserve"> </w:t>
      </w:r>
      <w:r>
        <w:t xml:space="preserve">Although communication both internally and broadly to the overall PPP were a concern with these six implementing partners interviewed, it should be noted that </w:t>
      </w:r>
      <w:r w:rsidR="009B03E9" w:rsidRPr="00905FD8">
        <w:t xml:space="preserve">these are relatively small numbers and </w:t>
      </w:r>
      <w:r>
        <w:t xml:space="preserve">the low numbers of dissatisfaction </w:t>
      </w:r>
      <w:r w:rsidR="009B03E9" w:rsidRPr="00905FD8">
        <w:t>point to an overall satisfaction with the individual RUNO-</w:t>
      </w:r>
      <w:r w:rsidR="00010FB9">
        <w:t>i</w:t>
      </w:r>
      <w:r w:rsidR="009B03E9" w:rsidRPr="00905FD8">
        <w:t>mplementing partner relationships.</w:t>
      </w:r>
      <w:r w:rsidR="00E76B44" w:rsidRPr="00905FD8">
        <w:t xml:space="preserve"> </w:t>
      </w:r>
    </w:p>
    <w:p w14:paraId="0E14CB9C" w14:textId="6E0EC61F" w:rsidR="00DB01D0" w:rsidRPr="00905FD8" w:rsidRDefault="009B03E9" w:rsidP="00C12589">
      <w:pPr>
        <w:pStyle w:val="NormalNumbered"/>
      </w:pPr>
      <w:r w:rsidRPr="00905FD8">
        <w:t>T</w:t>
      </w:r>
      <w:r w:rsidR="00AF42FD" w:rsidRPr="00905FD8">
        <w:t xml:space="preserve">he coordination </w:t>
      </w:r>
      <w:r w:rsidR="00AF42FD" w:rsidRPr="00243637">
        <w:rPr>
          <w:b/>
          <w:i/>
        </w:rPr>
        <w:t>among</w:t>
      </w:r>
      <w:r w:rsidR="00AF42FD" w:rsidRPr="00905FD8">
        <w:t xml:space="preserve"> PPP projects remained a work in progress and was often ad</w:t>
      </w:r>
      <w:r w:rsidR="00010FB9">
        <w:t>-</w:t>
      </w:r>
      <w:r w:rsidR="00AF42FD" w:rsidRPr="00905FD8">
        <w:t>hoc or emergent.</w:t>
      </w:r>
      <w:r w:rsidR="00DB01D0" w:rsidRPr="00905FD8">
        <w:t xml:space="preserve"> </w:t>
      </w:r>
      <w:r w:rsidR="00243637">
        <w:t>One of the results of this more ad hoc coordination among PPP projects is that at times the same NGOs were contracted to work on many different projects.</w:t>
      </w:r>
      <w:r w:rsidR="00011DFE">
        <w:t xml:space="preserve"> </w:t>
      </w:r>
      <w:r w:rsidR="00243637">
        <w:t>One frustration expressed by NGOs in this position was that they often had to take on an unofficial coordination role among the contracting RUNOs when potential duplications or contradictions emerged.</w:t>
      </w:r>
      <w:r w:rsidR="00011DFE">
        <w:t xml:space="preserve"> </w:t>
      </w:r>
      <w:r w:rsidR="00243637">
        <w:t>Another concern expressed by external observers related to the opportunity costs of contracting the same NGO for multiple projects.</w:t>
      </w:r>
      <w:r w:rsidR="00011DFE">
        <w:t xml:space="preserve"> </w:t>
      </w:r>
      <w:r w:rsidR="00243637">
        <w:t>This effectively reduced the diversity of NGO representation among the PPP stakeholders and reduced the opportunities for other NGOs to become connected and informed of the PPP interventions.</w:t>
      </w:r>
    </w:p>
    <w:p w14:paraId="4ED3D9AA" w14:textId="40212FF3" w:rsidR="004D6497" w:rsidRPr="00905FD8" w:rsidRDefault="00DB01D0" w:rsidP="00AF42FD">
      <w:pPr>
        <w:pStyle w:val="NormalNumbered"/>
      </w:pPr>
      <w:r w:rsidRPr="00905FD8">
        <w:rPr>
          <w:b/>
        </w:rPr>
        <w:t>Peacebuilding Sensitivity</w:t>
      </w:r>
      <w:r w:rsidRPr="00905FD8">
        <w:t>.</w:t>
      </w:r>
      <w:r w:rsidR="00E76B44" w:rsidRPr="00905FD8">
        <w:t xml:space="preserve"> </w:t>
      </w:r>
      <w:r w:rsidRPr="00905FD8">
        <w:t>O</w:t>
      </w:r>
      <w:r w:rsidR="00AF42FD" w:rsidRPr="00905FD8">
        <w:t xml:space="preserve">ne </w:t>
      </w:r>
      <w:r w:rsidR="00010FB9">
        <w:t xml:space="preserve">implementation-related </w:t>
      </w:r>
      <w:r w:rsidR="00AF42FD" w:rsidRPr="00905FD8">
        <w:t xml:space="preserve">factor </w:t>
      </w:r>
      <w:r w:rsidRPr="00905FD8">
        <w:t xml:space="preserve">observed </w:t>
      </w:r>
      <w:r w:rsidR="00010FB9">
        <w:t xml:space="preserve">during </w:t>
      </w:r>
      <w:r w:rsidRPr="00905FD8">
        <w:t xml:space="preserve">field mission visits was </w:t>
      </w:r>
      <w:r w:rsidR="00AF42FD" w:rsidRPr="00905FD8">
        <w:t>the dynamic</w:t>
      </w:r>
      <w:r w:rsidRPr="00905FD8">
        <w:t xml:space="preserve"> of implementing activities within a frame </w:t>
      </w:r>
      <w:r w:rsidR="0075549D" w:rsidRPr="00905FD8">
        <w:t xml:space="preserve">of </w:t>
      </w:r>
      <w:r w:rsidRPr="00905FD8">
        <w:t>peacebuilding sensitivity</w:t>
      </w:r>
      <w:r w:rsidR="00AF42FD" w:rsidRPr="00905FD8">
        <w:t>.</w:t>
      </w:r>
      <w:r w:rsidR="00E76B44" w:rsidRPr="00905FD8">
        <w:t xml:space="preserve"> </w:t>
      </w:r>
      <w:r w:rsidR="00AF42FD" w:rsidRPr="00905FD8">
        <w:t>In peacebuilding work, the way one does implementation is often more important than the</w:t>
      </w:r>
      <w:r w:rsidRPr="00905FD8">
        <w:t xml:space="preserve"> specific</w:t>
      </w:r>
      <w:r w:rsidR="00AF42FD" w:rsidRPr="00905FD8">
        <w:t xml:space="preserve"> activity in question.</w:t>
      </w:r>
      <w:r w:rsidR="00E76B44" w:rsidRPr="00905FD8">
        <w:t xml:space="preserve"> </w:t>
      </w:r>
      <w:r w:rsidR="00AF42FD" w:rsidRPr="00905FD8">
        <w:t xml:space="preserve">Many activities </w:t>
      </w:r>
      <w:r w:rsidRPr="00905FD8">
        <w:t xml:space="preserve">from disparate fields </w:t>
      </w:r>
      <w:r w:rsidR="00AF42FD" w:rsidRPr="00905FD8">
        <w:t xml:space="preserve">can be </w:t>
      </w:r>
      <w:r w:rsidRPr="00905FD8">
        <w:t xml:space="preserve">justified as </w:t>
      </w:r>
      <w:r w:rsidR="00AF42FD" w:rsidRPr="00905FD8">
        <w:t xml:space="preserve">peacebuilding relevant </w:t>
      </w:r>
      <w:r w:rsidRPr="00905FD8">
        <w:t xml:space="preserve">within the frame of a </w:t>
      </w:r>
      <w:r w:rsidR="008D582A" w:rsidRPr="00905FD8">
        <w:t>particular context analysis or T</w:t>
      </w:r>
      <w:r w:rsidRPr="00905FD8">
        <w:t xml:space="preserve">heory of </w:t>
      </w:r>
      <w:r w:rsidR="008D582A" w:rsidRPr="00905FD8">
        <w:t>C</w:t>
      </w:r>
      <w:r w:rsidRPr="00905FD8">
        <w:t>hange for peacebuilding.</w:t>
      </w:r>
      <w:r w:rsidR="00E76B44" w:rsidRPr="00905FD8">
        <w:t xml:space="preserve"> </w:t>
      </w:r>
      <w:r w:rsidR="004D6497" w:rsidRPr="00905FD8">
        <w:t>However, in order to maintain this peacebuilding focus, the way that the activity is implemented must be done within the logic of following peacebuilding sensitive principles.</w:t>
      </w:r>
      <w:r w:rsidR="00E76B44" w:rsidRPr="00905FD8">
        <w:t xml:space="preserve"> </w:t>
      </w:r>
      <w:r w:rsidR="004D6497" w:rsidRPr="00905FD8">
        <w:t>For example, an agricultural project may be justified with</w:t>
      </w:r>
      <w:r w:rsidR="00E47FBD" w:rsidRPr="00905FD8">
        <w:t xml:space="preserve"> the frame of a peacebuilding To</w:t>
      </w:r>
      <w:r w:rsidR="004D6497" w:rsidRPr="00905FD8">
        <w:t>C as providing a space for multiple ethnic groups to interact with each other as a way of improving inter-ethnic relations.</w:t>
      </w:r>
      <w:r w:rsidR="00E76B44" w:rsidRPr="00905FD8">
        <w:t xml:space="preserve"> </w:t>
      </w:r>
      <w:r w:rsidR="004D6497" w:rsidRPr="00905FD8">
        <w:t xml:space="preserve">However, how the implementation criteria </w:t>
      </w:r>
      <w:r w:rsidR="00233D7E" w:rsidRPr="00905FD8">
        <w:t xml:space="preserve">are </w:t>
      </w:r>
      <w:r w:rsidR="00FD4418" w:rsidRPr="00905FD8">
        <w:t xml:space="preserve">framed </w:t>
      </w:r>
      <w:r w:rsidR="004D6497" w:rsidRPr="00905FD8">
        <w:t>could be either peacebuilding or agricultural focused.</w:t>
      </w:r>
      <w:r w:rsidR="00E76B44" w:rsidRPr="00905FD8">
        <w:t xml:space="preserve"> </w:t>
      </w:r>
      <w:r w:rsidR="004D6497" w:rsidRPr="00905FD8">
        <w:t>Project participant selection would need to be done with attentiveness to inter-ethnic representation</w:t>
      </w:r>
      <w:r w:rsidR="00010FB9">
        <w:t>:</w:t>
      </w:r>
      <w:r w:rsidR="004D6497" w:rsidRPr="00905FD8">
        <w:t xml:space="preserve"> are project participants being selected with a view to providing a mixed ethnic group</w:t>
      </w:r>
      <w:r w:rsidR="00010FB9">
        <w:t>,</w:t>
      </w:r>
      <w:r w:rsidR="004D6497" w:rsidRPr="00905FD8">
        <w:t xml:space="preserve"> or are they being selected for agricultural criteria?</w:t>
      </w:r>
      <w:r w:rsidR="00E76B44" w:rsidRPr="00905FD8">
        <w:t xml:space="preserve"> </w:t>
      </w:r>
      <w:r w:rsidR="004D6497" w:rsidRPr="00905FD8">
        <w:t>Project activities may be carried out for furthering agricultural skills, but would need to integrate steps and processes that promote healthy inter-ethnic collaboration.</w:t>
      </w:r>
      <w:r w:rsidR="00E76B44" w:rsidRPr="00905FD8">
        <w:t xml:space="preserve"> </w:t>
      </w:r>
      <w:r w:rsidR="004D6497" w:rsidRPr="00905FD8">
        <w:t>An agricultural project could therefore be peacebuilding relevant, but may lose its peacebuilding focus if activities are not implemented based on peacebuilding sensitive principles.</w:t>
      </w:r>
      <w:r w:rsidR="00E76B44" w:rsidRPr="00905FD8">
        <w:t xml:space="preserve"> </w:t>
      </w:r>
    </w:p>
    <w:p w14:paraId="00CE2D07" w14:textId="3D01A2E7" w:rsidR="00170F3B" w:rsidRDefault="004D6497" w:rsidP="00AF42FD">
      <w:pPr>
        <w:pStyle w:val="NormalNumbered"/>
      </w:pPr>
      <w:r w:rsidRPr="00905FD8">
        <w:t>Document review did show p</w:t>
      </w:r>
      <w:r w:rsidR="00AF42FD" w:rsidRPr="00905FD8">
        <w:t xml:space="preserve">eacebuilding </w:t>
      </w:r>
      <w:r w:rsidR="00BB5B6D">
        <w:t>rationales for their</w:t>
      </w:r>
      <w:r w:rsidR="00AF42FD" w:rsidRPr="00905FD8">
        <w:t xml:space="preserve"> components expressed in </w:t>
      </w:r>
      <w:r w:rsidRPr="00905FD8">
        <w:t>project design documents</w:t>
      </w:r>
      <w:r w:rsidR="00010FB9">
        <w:t>,</w:t>
      </w:r>
      <w:r w:rsidRPr="00905FD8">
        <w:t xml:space="preserve"> </w:t>
      </w:r>
      <w:r w:rsidR="00BB5B6D">
        <w:t>demonstrating theoretical</w:t>
      </w:r>
      <w:r w:rsidRPr="00905FD8">
        <w:t xml:space="preserve"> peacebuilding re</w:t>
      </w:r>
      <w:r w:rsidR="00E47FBD" w:rsidRPr="00905FD8">
        <w:t>levance with the frame of the To</w:t>
      </w:r>
      <w:r w:rsidRPr="00905FD8">
        <w:t>C.</w:t>
      </w:r>
      <w:r w:rsidR="00E76B44" w:rsidRPr="00905FD8">
        <w:t xml:space="preserve"> </w:t>
      </w:r>
      <w:r w:rsidR="00BB5B6D">
        <w:t>However, d</w:t>
      </w:r>
      <w:r w:rsidRPr="00905FD8">
        <w:t xml:space="preserve">uring field mission interviews with project participants and with implementing partners, it was observed that </w:t>
      </w:r>
      <w:r w:rsidR="00010FF3">
        <w:t xml:space="preserve">even if the original project design had a justification for peacebuilding, </w:t>
      </w:r>
      <w:r w:rsidR="00BB5B6D">
        <w:t xml:space="preserve">for </w:t>
      </w:r>
      <w:r w:rsidR="00AF42FD" w:rsidRPr="00905FD8">
        <w:t>some</w:t>
      </w:r>
      <w:r w:rsidRPr="00905FD8">
        <w:t xml:space="preserve"> activities at the local level, the peacebuilding sensitivities described in the project design documents </w:t>
      </w:r>
      <w:r w:rsidR="00AF42FD" w:rsidRPr="00905FD8">
        <w:t>did not</w:t>
      </w:r>
      <w:r w:rsidRPr="00905FD8">
        <w:t xml:space="preserve"> always </w:t>
      </w:r>
      <w:r w:rsidR="00AF42FD" w:rsidRPr="00905FD8">
        <w:t xml:space="preserve">appear to be understood or </w:t>
      </w:r>
      <w:r w:rsidRPr="00905FD8">
        <w:t>used</w:t>
      </w:r>
      <w:r w:rsidR="00AF42FD" w:rsidRPr="00905FD8">
        <w:t xml:space="preserve"> by the implementing partners or target groups.</w:t>
      </w:r>
      <w:r w:rsidR="00E76B44" w:rsidRPr="00905FD8">
        <w:t xml:space="preserve"> </w:t>
      </w:r>
    </w:p>
    <w:p w14:paraId="356BADB3" w14:textId="4922C4B3" w:rsidR="00170F3B" w:rsidRDefault="00AF42FD" w:rsidP="00AF42FD">
      <w:pPr>
        <w:pStyle w:val="NormalNumbered"/>
      </w:pPr>
      <w:r w:rsidRPr="00905FD8">
        <w:t xml:space="preserve">This </w:t>
      </w:r>
      <w:r w:rsidR="004D6497" w:rsidRPr="00905FD8">
        <w:t xml:space="preserve">led to some situations where the project results framework showed good achievement of </w:t>
      </w:r>
      <w:r w:rsidR="00170F3B">
        <w:t xml:space="preserve">specific project </w:t>
      </w:r>
      <w:r w:rsidRPr="00905FD8">
        <w:t xml:space="preserve">activity </w:t>
      </w:r>
      <w:r w:rsidR="004D6497" w:rsidRPr="00905FD8">
        <w:t xml:space="preserve">targets and outputs, but where the PPP level impact was diluted and the actual contribution to peacebuilding </w:t>
      </w:r>
      <w:r w:rsidR="00010FF3">
        <w:t xml:space="preserve">objectives such as improved inter-ethnic relationships or trust in government were </w:t>
      </w:r>
      <w:r w:rsidR="004D6497" w:rsidRPr="00905FD8">
        <w:t>less apparent.</w:t>
      </w:r>
      <w:r w:rsidR="00E76B44" w:rsidRPr="00905FD8">
        <w:t xml:space="preserve"> </w:t>
      </w:r>
      <w:r w:rsidR="00170F3B">
        <w:t>Two factors appear to have had some influence on creating this type of situation.</w:t>
      </w:r>
      <w:r w:rsidR="00011DFE">
        <w:t xml:space="preserve"> </w:t>
      </w:r>
      <w:r w:rsidR="00170F3B">
        <w:t>First, in some cases, it appeared that the RUNO was contracting an implementing partner to do a non-peacebuilding related project that they, the implementing partner, had already been doing but this time with the justification of achieving a peacebuilding outcome.</w:t>
      </w:r>
      <w:r w:rsidR="00011DFE">
        <w:t xml:space="preserve"> </w:t>
      </w:r>
      <w:r w:rsidR="00170F3B">
        <w:t>In this case, the partners would continue to implement based on their original project approaches and may not take the peacebuilding objectives into account in how they were implementing the project.</w:t>
      </w:r>
      <w:r w:rsidR="00011DFE">
        <w:t xml:space="preserve"> </w:t>
      </w:r>
      <w:r w:rsidR="00170F3B">
        <w:t>A second dynamic appears to have occurred when the RUNO contracting the implementing partner was insufficiently clear in communicating the overall PPP objective or the specific peacebuilding contribution of the contracted activity with the local implementing partner.</w:t>
      </w:r>
      <w:r w:rsidR="00011DFE">
        <w:t xml:space="preserve"> </w:t>
      </w:r>
      <w:r w:rsidR="00170F3B">
        <w:t>This could lead to implementing partners not being opportunistic in maximizing the peacebuilding objectives while doing implementation.</w:t>
      </w:r>
    </w:p>
    <w:p w14:paraId="30523F3A" w14:textId="30C04392" w:rsidR="00AF42FD" w:rsidRPr="00905FD8" w:rsidRDefault="00170F3B" w:rsidP="00AF42FD">
      <w:pPr>
        <w:pStyle w:val="NormalNumbered"/>
      </w:pPr>
      <w:r>
        <w:t xml:space="preserve">It should be emphasized that this challenge was particular to two projects and </w:t>
      </w:r>
      <w:r w:rsidR="00AF42FD" w:rsidRPr="00905FD8">
        <w:t xml:space="preserve">was not </w:t>
      </w:r>
      <w:r w:rsidR="004D6497" w:rsidRPr="00905FD8">
        <w:t>a</w:t>
      </w:r>
      <w:r w:rsidR="00AF42FD" w:rsidRPr="00905FD8">
        <w:t xml:space="preserve"> </w:t>
      </w:r>
      <w:r w:rsidR="004D6497" w:rsidRPr="00905FD8">
        <w:t>factor in th</w:t>
      </w:r>
      <w:r>
        <w:t>e majority of the PPP projects.</w:t>
      </w:r>
      <w:r w:rsidR="00011DFE">
        <w:t xml:space="preserve"> </w:t>
      </w:r>
      <w:r>
        <w:t>However, the</w:t>
      </w:r>
      <w:r w:rsidR="004D6497" w:rsidRPr="00905FD8">
        <w:t xml:space="preserve"> </w:t>
      </w:r>
      <w:r w:rsidR="00010FB9">
        <w:t xml:space="preserve">mismatches at </w:t>
      </w:r>
      <w:r w:rsidR="004D6497" w:rsidRPr="00905FD8">
        <w:t xml:space="preserve">the local level did appear frequently </w:t>
      </w:r>
      <w:r w:rsidR="00022BFA" w:rsidRPr="00905FD8">
        <w:t xml:space="preserve">enough </w:t>
      </w:r>
      <w:r w:rsidR="004D6497" w:rsidRPr="00905FD8">
        <w:t xml:space="preserve">in the field mission interviews </w:t>
      </w:r>
      <w:r w:rsidR="00AF42FD" w:rsidRPr="00905FD8">
        <w:t xml:space="preserve">to warrant </w:t>
      </w:r>
      <w:r w:rsidR="004D6497" w:rsidRPr="00905FD8">
        <w:t>mention related to PPP implementation</w:t>
      </w:r>
      <w:r w:rsidR="00010FF3">
        <w:t xml:space="preserve"> and highlight the importance of thorough communication of peacebuilding sensitivity to the local levels of implementation</w:t>
      </w:r>
      <w:r w:rsidR="004D6497" w:rsidRPr="00905FD8">
        <w:t>.</w:t>
      </w:r>
      <w:r w:rsidR="00E76B44" w:rsidRPr="00905FD8">
        <w:t xml:space="preserve"> </w:t>
      </w:r>
    </w:p>
    <w:p w14:paraId="2ABE01A3" w14:textId="1F338320" w:rsidR="008B5671" w:rsidRPr="00905FD8" w:rsidRDefault="008B5671" w:rsidP="008B5671">
      <w:pPr>
        <w:pStyle w:val="Heading3"/>
        <w:rPr>
          <w:lang w:val="en-US"/>
        </w:rPr>
      </w:pPr>
      <w:bookmarkStart w:id="52" w:name="_Toc489809487"/>
      <w:r w:rsidRPr="00905FD8">
        <w:rPr>
          <w:lang w:val="en-US"/>
        </w:rPr>
        <w:t>PBF Performance</w:t>
      </w:r>
      <w:r w:rsidR="00EE3790">
        <w:rPr>
          <w:lang w:val="en-US"/>
        </w:rPr>
        <w:t xml:space="preserve">, </w:t>
      </w:r>
      <w:r w:rsidR="00652BC3" w:rsidRPr="00905FD8">
        <w:rPr>
          <w:lang w:val="en-US"/>
        </w:rPr>
        <w:t>Catalytic Effects</w:t>
      </w:r>
      <w:r w:rsidR="00EE3790">
        <w:rPr>
          <w:lang w:val="en-US"/>
        </w:rPr>
        <w:t xml:space="preserve"> and Indirect Impacts</w:t>
      </w:r>
      <w:bookmarkEnd w:id="52"/>
    </w:p>
    <w:p w14:paraId="15333F55" w14:textId="50727D56" w:rsidR="008D7A4D" w:rsidRDefault="00EE3790" w:rsidP="008D7A4D">
      <w:pPr>
        <w:pStyle w:val="NormalNumbered"/>
      </w:pPr>
      <w:r>
        <w:t>Three t</w:t>
      </w:r>
      <w:r w:rsidR="008B5671" w:rsidRPr="00905FD8">
        <w:t>able</w:t>
      </w:r>
      <w:r w:rsidR="008D7A4D">
        <w:t xml:space="preserve">s in Annex </w:t>
      </w:r>
      <w:r w:rsidR="00C12589">
        <w:t>3</w:t>
      </w:r>
      <w:r w:rsidR="008B5671" w:rsidRPr="00905FD8">
        <w:t xml:space="preserve"> summarize some of the key elements cited by respondents during the field mission</w:t>
      </w:r>
      <w:r w:rsidR="00BC6BF1">
        <w:t xml:space="preserve"> regarding the catalytic effects related to supporting the PPP by the PBF</w:t>
      </w:r>
      <w:r w:rsidR="008D7A4D">
        <w:t xml:space="preserve"> and the indirect impacts on the context of the PPP implementation in the field.</w:t>
      </w:r>
      <w:r w:rsidR="00011DFE">
        <w:t xml:space="preserve"> </w:t>
      </w:r>
    </w:p>
    <w:p w14:paraId="565193F2" w14:textId="3A7F0FF6" w:rsidR="008B5671" w:rsidRPr="00905FD8" w:rsidRDefault="008D7A4D" w:rsidP="00433D12">
      <w:pPr>
        <w:pStyle w:val="NormalNumbered"/>
      </w:pPr>
      <w:r w:rsidRPr="00C12589">
        <w:rPr>
          <w:b/>
        </w:rPr>
        <w:t>PBF Performance</w:t>
      </w:r>
      <w:r>
        <w:t>:</w:t>
      </w:r>
      <w:r w:rsidR="00011DFE">
        <w:t xml:space="preserve"> </w:t>
      </w:r>
      <w:r w:rsidR="00BC6BF1">
        <w:t>The</w:t>
      </w:r>
      <w:r w:rsidR="00433D12" w:rsidRPr="00905FD8">
        <w:t xml:space="preserve"> most frequently cited element related to PBF performance was </w:t>
      </w:r>
      <w:r w:rsidR="00F305AD" w:rsidRPr="00905FD8">
        <w:t>a</w:t>
      </w:r>
      <w:r w:rsidR="00433D12" w:rsidRPr="00905FD8">
        <w:t xml:space="preserve"> strong appreciation for learning and flexibility.</w:t>
      </w:r>
      <w:r w:rsidR="00E76B44" w:rsidRPr="00905FD8">
        <w:t xml:space="preserve"> </w:t>
      </w:r>
      <w:r w:rsidR="00433D12" w:rsidRPr="00905FD8">
        <w:t>The PBF instrument was highly valued and appreciated for its flexibility and responsiveness to changing conditions.</w:t>
      </w:r>
      <w:r w:rsidR="00E76B44" w:rsidRPr="00905FD8">
        <w:t xml:space="preserve"> </w:t>
      </w:r>
      <w:r w:rsidR="00433D12" w:rsidRPr="00905FD8">
        <w:t>Projects could be modified as new learning emerged, funding could be reallocated to address new actions or interventions</w:t>
      </w:r>
      <w:r w:rsidR="000D23A5" w:rsidRPr="00905FD8">
        <w:t xml:space="preserve"> in light of emerging priorities or implementation difficulties</w:t>
      </w:r>
      <w:r w:rsidR="00433D12" w:rsidRPr="00905FD8">
        <w:t>, and a general environment supporting reflecti</w:t>
      </w:r>
      <w:r w:rsidR="003A72F6">
        <w:t>o</w:t>
      </w:r>
      <w:r w:rsidR="00433D12" w:rsidRPr="00905FD8">
        <w:t>n and responsiveness was noted.</w:t>
      </w:r>
      <w:r w:rsidR="00E76B44" w:rsidRPr="00905FD8">
        <w:t xml:space="preserve"> </w:t>
      </w:r>
    </w:p>
    <w:p w14:paraId="12A59192" w14:textId="0F4FEC7C" w:rsidR="003D378F" w:rsidRPr="00905FD8" w:rsidRDefault="003D378F" w:rsidP="008B5671">
      <w:pPr>
        <w:pStyle w:val="NormalNumbered"/>
      </w:pPr>
      <w:r w:rsidRPr="00905FD8">
        <w:t>The less frequently cited criteria were the promotion of innovation and the mainstreaming of peacebuilding activities.</w:t>
      </w:r>
      <w:r w:rsidR="00E76B44" w:rsidRPr="00905FD8">
        <w:t xml:space="preserve"> </w:t>
      </w:r>
      <w:r w:rsidRPr="00905FD8">
        <w:t>Many</w:t>
      </w:r>
      <w:r w:rsidR="003A72F6">
        <w:t>,</w:t>
      </w:r>
      <w:r w:rsidRPr="00905FD8">
        <w:t xml:space="preserve"> if not all</w:t>
      </w:r>
      <w:r w:rsidR="003A72F6">
        <w:t>,</w:t>
      </w:r>
      <w:r w:rsidRPr="00905FD8">
        <w:t xml:space="preserve"> of the RUNO projects could not be considered innovative due to the fact that similar projects had been implemented previously outside the frame of the PPP</w:t>
      </w:r>
      <w:r w:rsidR="004E10F9" w:rsidRPr="00905FD8">
        <w:t>.</w:t>
      </w:r>
      <w:r w:rsidR="00E76B44" w:rsidRPr="00905FD8">
        <w:t xml:space="preserve"> </w:t>
      </w:r>
      <w:r w:rsidR="004E10F9" w:rsidRPr="00905FD8">
        <w:t xml:space="preserve">Only about </w:t>
      </w:r>
      <w:r w:rsidR="003A72F6">
        <w:t>two to three</w:t>
      </w:r>
      <w:r w:rsidR="004E10F9" w:rsidRPr="00905FD8">
        <w:t xml:space="preserve"> of the selected projects in the PPP were completely new initiatives on the part of the RUNO.</w:t>
      </w:r>
      <w:r w:rsidR="00E76B44" w:rsidRPr="00905FD8">
        <w:t xml:space="preserve"> </w:t>
      </w:r>
      <w:r w:rsidR="004E10F9" w:rsidRPr="00905FD8">
        <w:t xml:space="preserve">Two RUNOs implemented projects in fields outside their normal expertise – or </w:t>
      </w:r>
      <w:r w:rsidR="000D23A5" w:rsidRPr="00905FD8">
        <w:t>had not</w:t>
      </w:r>
      <w:r w:rsidR="004E10F9" w:rsidRPr="00905FD8">
        <w:t xml:space="preserve"> engaged </w:t>
      </w:r>
      <w:r w:rsidR="003A72F6">
        <w:t>at all</w:t>
      </w:r>
      <w:r w:rsidR="000D23A5" w:rsidRPr="00905FD8">
        <w:t xml:space="preserve"> </w:t>
      </w:r>
      <w:r w:rsidR="004E10F9" w:rsidRPr="00905FD8">
        <w:t xml:space="preserve">in project implementation. </w:t>
      </w:r>
      <w:r w:rsidRPr="00905FD8">
        <w:t xml:space="preserve">However, </w:t>
      </w:r>
      <w:r w:rsidR="004E10F9" w:rsidRPr="00905FD8">
        <w:t>although the projects themselves were not necessarily innovative, specific activities within the frame of the project were considered new or innovati</w:t>
      </w:r>
      <w:r w:rsidR="003A72F6">
        <w:t>ve</w:t>
      </w:r>
      <w:r w:rsidR="004E10F9" w:rsidRPr="00905FD8">
        <w:t xml:space="preserve"> related to the particular intervention.</w:t>
      </w:r>
      <w:r w:rsidR="00E76B44" w:rsidRPr="00905FD8">
        <w:t xml:space="preserve"> </w:t>
      </w:r>
      <w:r w:rsidR="004E10F9" w:rsidRPr="00905FD8">
        <w:t xml:space="preserve">In addition, most affirmed that the </w:t>
      </w:r>
      <w:r w:rsidRPr="00905FD8">
        <w:t xml:space="preserve">PPP spaces for coordination and the development of the </w:t>
      </w:r>
      <w:r w:rsidR="003A72F6">
        <w:t xml:space="preserve">OG </w:t>
      </w:r>
      <w:r w:rsidRPr="00905FD8">
        <w:t xml:space="preserve">and the outcome level working groups were innovative </w:t>
      </w:r>
      <w:r w:rsidR="004E10F9" w:rsidRPr="00905FD8">
        <w:t xml:space="preserve">(and highly appreciated) </w:t>
      </w:r>
      <w:r w:rsidRPr="00905FD8">
        <w:t>coordi</w:t>
      </w:r>
      <w:r w:rsidR="004E10F9" w:rsidRPr="00905FD8">
        <w:t>nation spaces.</w:t>
      </w:r>
      <w:r w:rsidR="00E76B44" w:rsidRPr="00905FD8">
        <w:t xml:space="preserve"> </w:t>
      </w:r>
    </w:p>
    <w:p w14:paraId="74CE3BAB" w14:textId="12EF689D" w:rsidR="004E10F9" w:rsidRPr="00905FD8" w:rsidRDefault="004E10F9" w:rsidP="008B5671">
      <w:pPr>
        <w:pStyle w:val="NormalNumbered"/>
      </w:pPr>
      <w:r w:rsidRPr="00905FD8">
        <w:t xml:space="preserve">Mainstreaming peacebuilding actions and approaches of the PPP into other projects </w:t>
      </w:r>
      <w:r w:rsidR="003A72F6">
        <w:t xml:space="preserve">occurred infrequently; </w:t>
      </w:r>
      <w:r w:rsidRPr="00905FD8">
        <w:t>few other donors or non-PPP members reported using the PPP or its elements as frameworks for consideration of peacebuilding.</w:t>
      </w:r>
      <w:r w:rsidR="00E76B44" w:rsidRPr="00905FD8">
        <w:t xml:space="preserve"> </w:t>
      </w:r>
      <w:r w:rsidRPr="00905FD8">
        <w:t xml:space="preserve">The PPP was relatively unknown outside the immediate </w:t>
      </w:r>
      <w:r w:rsidR="003A72F6">
        <w:t xml:space="preserve">UN </w:t>
      </w:r>
      <w:r w:rsidRPr="00905FD8">
        <w:t>or Government of Kyrgyzstan circles.</w:t>
      </w:r>
      <w:r w:rsidR="00E76B44" w:rsidRPr="00905FD8">
        <w:t xml:space="preserve"> </w:t>
      </w:r>
      <w:r w:rsidRPr="00905FD8">
        <w:t>At the same time though, the PBF support to the range of RUNOs did encourage the adoption of a peacebuilding framework among some RUNOs who had not previously used this analysis.</w:t>
      </w:r>
      <w:r w:rsidR="00E76B44" w:rsidRPr="00905FD8">
        <w:t xml:space="preserve"> </w:t>
      </w:r>
      <w:r w:rsidRPr="00905FD8">
        <w:t>In addition, some particular components of the PPP have the potential to become more mainstreamed in future work such as the multi-lingual education models or the LSG dispute resolution and capacity building trainings.</w:t>
      </w:r>
      <w:r w:rsidR="00E76B44" w:rsidRPr="00905FD8">
        <w:t xml:space="preserve"> </w:t>
      </w:r>
    </w:p>
    <w:p w14:paraId="26D400B7" w14:textId="43740F35" w:rsidR="008B5671" w:rsidRPr="00905FD8" w:rsidRDefault="004E10F9" w:rsidP="00433D12">
      <w:pPr>
        <w:pStyle w:val="NormalNumbered"/>
      </w:pPr>
      <w:r w:rsidRPr="00905FD8">
        <w:t xml:space="preserve">In terms of </w:t>
      </w:r>
      <w:r w:rsidR="00117854">
        <w:t>sharing</w:t>
      </w:r>
      <w:r w:rsidRPr="00905FD8">
        <w:t xml:space="preserve"> expertise, PBF performance would be seen as high in the design phase of the PPP and also in the emergence of the </w:t>
      </w:r>
      <w:r w:rsidR="003A72F6">
        <w:t xml:space="preserve">OG </w:t>
      </w:r>
      <w:r w:rsidRPr="00905FD8">
        <w:t>and outcome level working groups.</w:t>
      </w:r>
      <w:r w:rsidR="00E76B44" w:rsidRPr="00905FD8">
        <w:t xml:space="preserve"> </w:t>
      </w:r>
      <w:r w:rsidRPr="00905FD8">
        <w:t xml:space="preserve">However, non-JSC </w:t>
      </w:r>
      <w:r w:rsidR="00433D12" w:rsidRPr="00905FD8">
        <w:t xml:space="preserve">stakeholders expressed a strong desire for more opportunities for expertise exchanges beyond the </w:t>
      </w:r>
      <w:r w:rsidR="003A72F6">
        <w:t>n</w:t>
      </w:r>
      <w:r w:rsidR="00433D12" w:rsidRPr="00905FD8">
        <w:t>ational JSC level.</w:t>
      </w:r>
      <w:r w:rsidR="00E76B44" w:rsidRPr="00905FD8">
        <w:t xml:space="preserve"> </w:t>
      </w:r>
      <w:r w:rsidR="00433D12" w:rsidRPr="00905FD8">
        <w:t>For example, many project participants expressed significant appreciation for opportunities to network or connect with similar stakeholders from other regions.</w:t>
      </w:r>
      <w:r w:rsidR="00E76B44" w:rsidRPr="00905FD8">
        <w:t xml:space="preserve"> </w:t>
      </w:r>
      <w:r w:rsidR="00433D12" w:rsidRPr="00905FD8">
        <w:t>Another possibility mentioned pertained to convening the multiple implementation partners under a single project for sharing and discussions regarding implementation and progress.</w:t>
      </w:r>
      <w:r w:rsidR="00E76B44" w:rsidRPr="00905FD8">
        <w:t xml:space="preserve"> </w:t>
      </w:r>
    </w:p>
    <w:p w14:paraId="6FEF335C" w14:textId="2D94EDE8" w:rsidR="00433D12" w:rsidRDefault="003A72F6" w:rsidP="00BC6BF1">
      <w:pPr>
        <w:pStyle w:val="NormalNumbered"/>
      </w:pPr>
      <w:r>
        <w:t>R</w:t>
      </w:r>
      <w:r w:rsidR="00433D12" w:rsidRPr="00905FD8">
        <w:t>espondents did not generally consider that the PPP missed political opportunities, although the election processes were the most often cited as not being addressed with sufficient forethought.</w:t>
      </w:r>
      <w:r w:rsidR="00E76B44" w:rsidRPr="00905FD8">
        <w:t xml:space="preserve"> </w:t>
      </w:r>
      <w:r w:rsidR="00906777" w:rsidRPr="00905FD8">
        <w:t>While</w:t>
      </w:r>
      <w:r w:rsidR="000D23A5" w:rsidRPr="00905FD8">
        <w:t xml:space="preserve"> </w:t>
      </w:r>
      <w:r w:rsidR="00906777" w:rsidRPr="00905FD8">
        <w:t>the</w:t>
      </w:r>
      <w:r w:rsidR="00433D12" w:rsidRPr="00905FD8">
        <w:t xml:space="preserve"> PBF-supported trans-border project does not fall within the purview of the PPP, this project has received considerable interest and enthusiasm from stakeholders within and </w:t>
      </w:r>
      <w:r>
        <w:t xml:space="preserve">outside </w:t>
      </w:r>
      <w:r w:rsidR="00433D12" w:rsidRPr="00905FD8">
        <w:t xml:space="preserve">the </w:t>
      </w:r>
      <w:r>
        <w:t xml:space="preserve">UN </w:t>
      </w:r>
      <w:r w:rsidR="00433D12" w:rsidRPr="00905FD8">
        <w:t>system for its innovative approach.</w:t>
      </w:r>
      <w:r w:rsidR="00E76B44" w:rsidRPr="00905FD8">
        <w:t xml:space="preserve"> </w:t>
      </w:r>
      <w:r w:rsidR="00433D12" w:rsidRPr="00905FD8">
        <w:t xml:space="preserve">The elaboration of this project could be viewed as an important </w:t>
      </w:r>
      <w:r>
        <w:t xml:space="preserve">example of </w:t>
      </w:r>
      <w:r w:rsidR="00433D12" w:rsidRPr="00905FD8">
        <w:t>seizing political opportunities as they emerged across the Central Asia context.</w:t>
      </w:r>
      <w:r w:rsidR="00E76B44" w:rsidRPr="00905FD8">
        <w:t xml:space="preserve"> </w:t>
      </w:r>
    </w:p>
    <w:p w14:paraId="7D64E828" w14:textId="2FF8C203" w:rsidR="008D7A4D" w:rsidRPr="00905FD8" w:rsidRDefault="008D7A4D" w:rsidP="008D7A4D">
      <w:pPr>
        <w:pStyle w:val="NormalNumbered"/>
      </w:pPr>
      <w:r w:rsidRPr="00C12589">
        <w:rPr>
          <w:b/>
        </w:rPr>
        <w:t>Indirect Impacts</w:t>
      </w:r>
      <w:r>
        <w:t>.</w:t>
      </w:r>
      <w:r w:rsidR="00011DFE">
        <w:t xml:space="preserve"> </w:t>
      </w:r>
      <w:r w:rsidR="00C12589">
        <w:t>The</w:t>
      </w:r>
      <w:r w:rsidRPr="00905FD8">
        <w:t xml:space="preserve"> most positive indirect impacts </w:t>
      </w:r>
      <w:r>
        <w:t xml:space="preserve">cited by stakeholders </w:t>
      </w:r>
      <w:r w:rsidR="00C12589">
        <w:t>also</w:t>
      </w:r>
      <w:r>
        <w:t xml:space="preserve"> </w:t>
      </w:r>
      <w:r w:rsidRPr="00905FD8">
        <w:t>related to the creation of networks, collaborative spaces that facilitate other peacebuilding work and the catalyzing of other funding opportunities for further peacebuilding</w:t>
      </w:r>
      <w:r>
        <w:t>.</w:t>
      </w:r>
      <w:r w:rsidR="00011DFE">
        <w:t xml:space="preserve"> </w:t>
      </w:r>
      <w:r>
        <w:t xml:space="preserve">In the case of indirect impacts, this was mostly referenced in connection to the local municipality levels </w:t>
      </w:r>
      <w:r w:rsidR="00C12589">
        <w:t xml:space="preserve">by </w:t>
      </w:r>
      <w:r>
        <w:t>creating networks, collaborative spaces</w:t>
      </w:r>
      <w:r w:rsidR="00C12589">
        <w:t xml:space="preserve"> at the local level and by</w:t>
      </w:r>
      <w:r>
        <w:t xml:space="preserve"> helping local municip</w:t>
      </w:r>
      <w:r w:rsidR="00E532CF">
        <w:t xml:space="preserve">alities access other funding. </w:t>
      </w:r>
      <w:r w:rsidRPr="00905FD8">
        <w:t xml:space="preserve">The least cited elements related to </w:t>
      </w:r>
      <w:r>
        <w:t>sharing</w:t>
      </w:r>
      <w:r w:rsidRPr="00905FD8">
        <w:t xml:space="preserve"> expertise, the promotion of innovative or risk-taking peacebuilding actions, and political responsiveness to new opportunities. </w:t>
      </w:r>
    </w:p>
    <w:p w14:paraId="41C285B2" w14:textId="16E11CB9" w:rsidR="008D7A4D" w:rsidRDefault="008D7A4D" w:rsidP="008D7A4D">
      <w:pPr>
        <w:pStyle w:val="NormalNumbered"/>
      </w:pPr>
      <w:r>
        <w:t>In the annual project report templates, project officers were asked to identify the catalytic effects (or indirect impacts) that have occurred as a result of the implementation of the particular project.</w:t>
      </w:r>
      <w:r w:rsidR="00011DFE">
        <w:t xml:space="preserve"> </w:t>
      </w:r>
      <w:r>
        <w:t>This is an open-ended format which is not aligned to the pre-established framework described in the evaluation features section.</w:t>
      </w:r>
      <w:r w:rsidR="00011DFE">
        <w:t xml:space="preserve"> </w:t>
      </w:r>
      <w:r>
        <w:t>An analysis of the open-ended responses in the project report shows that project officers used an implicit framework for categories of catalytic effects that differed slightly from the framework developed for the evaluation</w:t>
      </w:r>
      <w:r w:rsidR="00C12589">
        <w:t xml:space="preserve"> (Table A3.2 in Annex 3)</w:t>
      </w:r>
      <w:r>
        <w:t>.</w:t>
      </w:r>
      <w:r w:rsidR="00011DFE">
        <w:t xml:space="preserve"> </w:t>
      </w:r>
    </w:p>
    <w:p w14:paraId="5E8FD7A7" w14:textId="083A615E" w:rsidR="008D7A4D" w:rsidRDefault="008D7A4D" w:rsidP="008D7A4D">
      <w:pPr>
        <w:pStyle w:val="NormalNumbered"/>
      </w:pPr>
      <w:r w:rsidRPr="00905FD8">
        <w:t>The most frequently cited indirect impact</w:t>
      </w:r>
      <w:r w:rsidR="00C12589" w:rsidRPr="00905FD8">
        <w:rPr>
          <w:rStyle w:val="FootnoteReference"/>
        </w:rPr>
        <w:footnoteReference w:id="59"/>
      </w:r>
      <w:r w:rsidRPr="00905FD8">
        <w:t xml:space="preserve"> (8 out of 12 projects) pertained to what might be called a cascade effect - the transmission and adoption of practices beyond the target area of the project</w:t>
      </w:r>
      <w:r>
        <w:t xml:space="preserve"> and without the support or promotion of PPP funding</w:t>
      </w:r>
      <w:r w:rsidRPr="00905FD8">
        <w:t xml:space="preserve">. Funding mobilization was the second most cited indirect impact (5 out of 12 projects). </w:t>
      </w:r>
      <w:r>
        <w:t>In the context of how project officers cited funding mobilization, it was often via local government entities having their capacity built sufficiently to be able to access other donor sources as a result of a project being implemented.</w:t>
      </w:r>
      <w:r w:rsidR="00011DFE">
        <w:t xml:space="preserve"> </w:t>
      </w:r>
      <w:r>
        <w:t>This affirms the pattern from the qualitative interviews where respondents also identified the opportunities of local municipalities for funding mobilization.</w:t>
      </w:r>
      <w:r w:rsidR="00011DFE">
        <w:t xml:space="preserve"> </w:t>
      </w:r>
    </w:p>
    <w:p w14:paraId="26800D38" w14:textId="63A2283B" w:rsidR="008D7A4D" w:rsidRPr="00905FD8" w:rsidRDefault="008D7A4D" w:rsidP="008D7A4D">
      <w:pPr>
        <w:pStyle w:val="NormalNumbered"/>
      </w:pPr>
      <w:r w:rsidRPr="00905FD8">
        <w:t>Increased coordination and network platforms were the third most cited category (4 out of 12). Less frequently cited elements included increased transparency and accountability in processes, building expertise for future peacebuilding work, systems building, and increased sensitivity to gender equity issues in programming.</w:t>
      </w:r>
      <w:r w:rsidR="00011DFE">
        <w:t xml:space="preserve"> </w:t>
      </w:r>
      <w:r w:rsidRPr="00905FD8">
        <w:t>Although mainstreaming peacebuilding actions among n</w:t>
      </w:r>
      <w:r>
        <w:t xml:space="preserve">on-PPP members was not a commonly cited </w:t>
      </w:r>
      <w:r w:rsidRPr="00905FD8">
        <w:t>phenomenon</w:t>
      </w:r>
      <w:r>
        <w:t xml:space="preserve"> from project reports</w:t>
      </w:r>
      <w:r w:rsidRPr="00905FD8">
        <w:t xml:space="preserve">, there is already significant consideration for further expanding the membership of the JSC to more explicitly recruit these types of actors to be active JSC members. This intent can have a positive effect on several elements for indirect impact including increasing stakeholder types, creating greater awareness of the PRF approach among non-PPP actors, and </w:t>
      </w:r>
      <w:r>
        <w:t>sharing</w:t>
      </w:r>
      <w:r w:rsidRPr="00905FD8">
        <w:t xml:space="preserve"> expertise. As such, the evaluation team affirms this as a positive action for consideration. </w:t>
      </w:r>
    </w:p>
    <w:p w14:paraId="04CA4DE4" w14:textId="77777777" w:rsidR="000B19ED" w:rsidRPr="00905FD8" w:rsidRDefault="000B19ED" w:rsidP="000B19ED">
      <w:pPr>
        <w:pStyle w:val="Heading3"/>
        <w:rPr>
          <w:lang w:val="en-US"/>
        </w:rPr>
      </w:pPr>
      <w:bookmarkStart w:id="53" w:name="_Toc489809488"/>
      <w:r w:rsidRPr="00905FD8">
        <w:rPr>
          <w:lang w:val="en-US"/>
        </w:rPr>
        <w:t>Elements for Future Consideration</w:t>
      </w:r>
      <w:bookmarkEnd w:id="53"/>
    </w:p>
    <w:p w14:paraId="601AC52B" w14:textId="163A126F" w:rsidR="00721D17" w:rsidRPr="00905FD8" w:rsidRDefault="000B19ED" w:rsidP="00B43FB4">
      <w:pPr>
        <w:pStyle w:val="NormalNumbered"/>
      </w:pPr>
      <w:r w:rsidRPr="00905FD8">
        <w:t xml:space="preserve">The collaborative spaces </w:t>
      </w:r>
      <w:r w:rsidR="00725B2C">
        <w:t>at</w:t>
      </w:r>
      <w:r w:rsidRPr="00905FD8">
        <w:t xml:space="preserve"> the Bishkek level</w:t>
      </w:r>
      <w:r w:rsidR="00EE3790">
        <w:t xml:space="preserve"> in the PPP</w:t>
      </w:r>
      <w:r w:rsidRPr="00905FD8">
        <w:t xml:space="preserve"> are viewed as positive and should be replicated in future PBF support.</w:t>
      </w:r>
      <w:r w:rsidR="00E76B44" w:rsidRPr="00905FD8">
        <w:t xml:space="preserve"> </w:t>
      </w:r>
      <w:r w:rsidR="00721D17" w:rsidRPr="00905FD8">
        <w:t>Several key themes emerged as important elements to consider for future PRF projects to enhance the catalytic effects of the PBF portfolio of support.</w:t>
      </w:r>
    </w:p>
    <w:p w14:paraId="7E0AFC4D" w14:textId="548B6968" w:rsidR="00433D12" w:rsidRPr="00905FD8" w:rsidRDefault="00721D17" w:rsidP="00B43FB4">
      <w:pPr>
        <w:pStyle w:val="NormalNumbered"/>
      </w:pPr>
      <w:r w:rsidRPr="00905FD8">
        <w:rPr>
          <w:b/>
        </w:rPr>
        <w:t>Strategic Analysis</w:t>
      </w:r>
      <w:r w:rsidRPr="00905FD8">
        <w:t>.</w:t>
      </w:r>
      <w:r w:rsidR="00E76B44" w:rsidRPr="00905FD8">
        <w:t xml:space="preserve"> </w:t>
      </w:r>
      <w:r w:rsidR="004B3676">
        <w:t>T</w:t>
      </w:r>
      <w:r w:rsidRPr="00905FD8">
        <w:t xml:space="preserve">hemes discussed in </w:t>
      </w:r>
      <w:r w:rsidR="004B3676">
        <w:t xml:space="preserve">the collaborative spaces tended to focus on </w:t>
      </w:r>
      <w:r w:rsidRPr="00905FD8">
        <w:t>operational challenges or individual project updates.</w:t>
      </w:r>
      <w:r w:rsidR="00E76B44" w:rsidRPr="00905FD8">
        <w:t xml:space="preserve"> </w:t>
      </w:r>
      <w:r w:rsidR="009B03E9" w:rsidRPr="00905FD8">
        <w:t xml:space="preserve">When asked for examples of types of topics covered in the JSC or </w:t>
      </w:r>
      <w:r w:rsidR="00725B2C">
        <w:t>o</w:t>
      </w:r>
      <w:r w:rsidR="009B03E9" w:rsidRPr="00905FD8">
        <w:t xml:space="preserve">utcome </w:t>
      </w:r>
      <w:r w:rsidR="00725B2C">
        <w:t>l</w:t>
      </w:r>
      <w:r w:rsidR="009B03E9" w:rsidRPr="00905FD8">
        <w:t xml:space="preserve">evel </w:t>
      </w:r>
      <w:r w:rsidR="00725B2C">
        <w:t>w</w:t>
      </w:r>
      <w:r w:rsidR="009B03E9" w:rsidRPr="00905FD8">
        <w:t xml:space="preserve">orking </w:t>
      </w:r>
      <w:r w:rsidR="00725B2C">
        <w:t>g</w:t>
      </w:r>
      <w:r w:rsidR="009B03E9" w:rsidRPr="00905FD8">
        <w:t xml:space="preserve">roup meetings, all examples cited related to </w:t>
      </w:r>
      <w:r w:rsidR="004B3676">
        <w:t>discussing an</w:t>
      </w:r>
      <w:r w:rsidR="009B03E9" w:rsidRPr="00905FD8">
        <w:t xml:space="preserve"> implementation challenge, relationships with specific implementing partners, or sharing project progress updates in terms of activities accomplished and budget expended.</w:t>
      </w:r>
      <w:r w:rsidR="00E76B44" w:rsidRPr="00905FD8">
        <w:t xml:space="preserve"> </w:t>
      </w:r>
      <w:r w:rsidR="009B03E9" w:rsidRPr="00905FD8">
        <w:t>No stakeholder cited examples of discussing</w:t>
      </w:r>
      <w:r w:rsidR="00C12589">
        <w:t xml:space="preserve"> progress towards</w:t>
      </w:r>
      <w:r w:rsidR="009B03E9" w:rsidRPr="00905FD8">
        <w:t xml:space="preserve"> the strategic objectives or</w:t>
      </w:r>
      <w:r w:rsidR="004B3676">
        <w:t xml:space="preserve"> analyzing</w:t>
      </w:r>
      <w:r w:rsidR="009B03E9" w:rsidRPr="00905FD8">
        <w:t xml:space="preserve"> </w:t>
      </w:r>
      <w:r w:rsidR="00C12589">
        <w:t>whether the peacebuilding priorities reflecte</w:t>
      </w:r>
      <w:r w:rsidR="00E532CF">
        <w:t>d in the TOC were still valid.</w:t>
      </w:r>
    </w:p>
    <w:p w14:paraId="2E0E8F21" w14:textId="5479C94A" w:rsidR="00721D17" w:rsidRPr="00905FD8" w:rsidRDefault="004B3676" w:rsidP="009362E4">
      <w:pPr>
        <w:pStyle w:val="NormalNumbered"/>
      </w:pPr>
      <w:r>
        <w:t xml:space="preserve">It </w:t>
      </w:r>
      <w:r w:rsidR="00433D12" w:rsidRPr="00905FD8">
        <w:t>appeared that the ToC was not systematically used as a tool for promoting and monitoring peacebuilding objectives</w:t>
      </w:r>
      <w:r>
        <w:t xml:space="preserve"> which sometimes led to losing the peacebuilding logics in projects</w:t>
      </w:r>
      <w:r w:rsidR="00433D12" w:rsidRPr="00905FD8">
        <w:t xml:space="preserve">. In a few projects, business/employment objectives </w:t>
      </w:r>
      <w:r w:rsidR="00725B2C">
        <w:t>pre</w:t>
      </w:r>
      <w:r w:rsidR="00433D12" w:rsidRPr="00905FD8">
        <w:t>dominated over peacebuilding logics, reflecting the immediate priority of stakeholders/beneficiaries. Connecting peacebuilding objectives to stakeholders’ more immediate priorities provide</w:t>
      </w:r>
      <w:r w:rsidR="00725B2C">
        <w:t>d</w:t>
      </w:r>
      <w:r w:rsidR="00433D12" w:rsidRPr="00905FD8">
        <w:t xml:space="preserve"> opportunities for mainstreaming peacebuilding objectives in more tangible ways. This appears to have been the case across several projects, although in some cases opportunities were missed, underlining the need for close </w:t>
      </w:r>
      <w:r w:rsidR="008B7FCD">
        <w:t xml:space="preserve">accompaniment and collaboration with </w:t>
      </w:r>
      <w:r w:rsidR="005300AA" w:rsidRPr="00905FD8">
        <w:t>implementing partners</w:t>
      </w:r>
      <w:r w:rsidR="00433D12" w:rsidRPr="00905FD8">
        <w:t xml:space="preserve"> and the use of ToC as a monitoring tool.</w:t>
      </w:r>
      <w:r w:rsidR="00E76B44" w:rsidRPr="00905FD8">
        <w:t xml:space="preserve"> </w:t>
      </w:r>
    </w:p>
    <w:p w14:paraId="2D8703CA" w14:textId="794DC817" w:rsidR="00754CCD" w:rsidRPr="00905FD8" w:rsidRDefault="00906777" w:rsidP="009362E4">
      <w:pPr>
        <w:pStyle w:val="NormalNumbered"/>
      </w:pPr>
      <w:r w:rsidRPr="00905FD8">
        <w:rPr>
          <w:b/>
        </w:rPr>
        <w:t xml:space="preserve">Coordination </w:t>
      </w:r>
      <w:r w:rsidR="00721D17" w:rsidRPr="00905FD8">
        <w:rPr>
          <w:b/>
        </w:rPr>
        <w:t>at Provincial and Local Levels</w:t>
      </w:r>
      <w:r w:rsidR="00721D17" w:rsidRPr="00905FD8">
        <w:t>.</w:t>
      </w:r>
      <w:r w:rsidR="00E76B44" w:rsidRPr="00905FD8">
        <w:t xml:space="preserve"> </w:t>
      </w:r>
      <w:r w:rsidRPr="00905FD8">
        <w:t xml:space="preserve">The national level spaces of the JSC and other entities provided </w:t>
      </w:r>
      <w:r w:rsidR="00A63D9A">
        <w:t>potential</w:t>
      </w:r>
      <w:r w:rsidRPr="00905FD8">
        <w:t xml:space="preserve"> opportunities for </w:t>
      </w:r>
      <w:r w:rsidR="00A63D9A">
        <w:t>operational</w:t>
      </w:r>
      <w:r w:rsidRPr="00905FD8">
        <w:t xml:space="preserve"> coordination and </w:t>
      </w:r>
      <w:r w:rsidR="00A63D9A">
        <w:t>to develop</w:t>
      </w:r>
      <w:r w:rsidRPr="00905FD8">
        <w:t xml:space="preserve"> a shared understanding and approach within the PPP.</w:t>
      </w:r>
      <w:r w:rsidR="00E76B44" w:rsidRPr="00905FD8">
        <w:t xml:space="preserve"> </w:t>
      </w:r>
      <w:r w:rsidRPr="00905FD8">
        <w:t xml:space="preserve">However, </w:t>
      </w:r>
      <w:r w:rsidR="00A63D9A">
        <w:t>coordination and intentional collaboration among the provincial and municipal level actors was less common.</w:t>
      </w:r>
      <w:r w:rsidR="00011DFE">
        <w:t xml:space="preserve"> </w:t>
      </w:r>
      <w:r w:rsidR="000B19ED" w:rsidRPr="00905FD8">
        <w:t>At the provincial level, coordination efforts</w:t>
      </w:r>
      <w:r w:rsidR="00A63D9A">
        <w:t xml:space="preserve"> </w:t>
      </w:r>
      <w:r w:rsidR="000B19ED" w:rsidRPr="00905FD8">
        <w:t>were often ad</w:t>
      </w:r>
      <w:r w:rsidR="00725B2C">
        <w:t>-</w:t>
      </w:r>
      <w:r w:rsidR="000B19ED" w:rsidRPr="00905FD8">
        <w:t xml:space="preserve">hoc </w:t>
      </w:r>
      <w:r w:rsidR="00A63D9A">
        <w:t>and</w:t>
      </w:r>
      <w:r w:rsidR="000B19ED" w:rsidRPr="00905FD8">
        <w:t xml:space="preserve"> tended to quickly revert to isolated implementation unless the implementing partners were involved in multiple projects or more than one RUNO was responsible for coordination.</w:t>
      </w:r>
      <w:r w:rsidR="00E76B44" w:rsidRPr="00905FD8">
        <w:t xml:space="preserve"> </w:t>
      </w:r>
    </w:p>
    <w:p w14:paraId="0A9619C4" w14:textId="1C2ED4A1" w:rsidR="00906777" w:rsidRPr="00905FD8" w:rsidRDefault="000B19ED" w:rsidP="009362E4">
      <w:pPr>
        <w:pStyle w:val="NormalNumbered"/>
      </w:pPr>
      <w:r w:rsidRPr="00905FD8">
        <w:t xml:space="preserve">At the local municipality level, there </w:t>
      </w:r>
      <w:r w:rsidR="004B3676">
        <w:t>are</w:t>
      </w:r>
      <w:r w:rsidRPr="00905FD8">
        <w:t xml:space="preserve"> a range of local level actors involved with different </w:t>
      </w:r>
      <w:r w:rsidR="00725B2C">
        <w:t xml:space="preserve">UN </w:t>
      </w:r>
      <w:r w:rsidRPr="00905FD8">
        <w:t xml:space="preserve">projects including the municipal authorities, the POM (local level police force), the municipal council, women’s councils, the youth committee, the council of elders, </w:t>
      </w:r>
      <w:r w:rsidR="00897107" w:rsidRPr="00905FD8">
        <w:t xml:space="preserve">school officials, </w:t>
      </w:r>
      <w:r w:rsidR="00906777" w:rsidRPr="00905FD8">
        <w:t>village heads, among others</w:t>
      </w:r>
      <w:r w:rsidRPr="00905FD8">
        <w:t>.</w:t>
      </w:r>
      <w:r w:rsidR="004B3676">
        <w:t xml:space="preserve"> O</w:t>
      </w:r>
      <w:r w:rsidRPr="00905FD8">
        <w:t xml:space="preserve">ne </w:t>
      </w:r>
      <w:r w:rsidR="00906777" w:rsidRPr="00905FD8">
        <w:t xml:space="preserve">constant theme in local interviews </w:t>
      </w:r>
      <w:r w:rsidRPr="00905FD8">
        <w:t xml:space="preserve">was </w:t>
      </w:r>
      <w:r w:rsidR="00906777" w:rsidRPr="00905FD8">
        <w:t xml:space="preserve">that there appeared to be </w:t>
      </w:r>
      <w:r w:rsidRPr="00905FD8">
        <w:t>relatively little coordination among these bodies</w:t>
      </w:r>
      <w:r w:rsidR="00906777" w:rsidRPr="00905FD8">
        <w:t xml:space="preserve"> and very limited understanding </w:t>
      </w:r>
      <w:r w:rsidRPr="00905FD8">
        <w:t xml:space="preserve">regarding the </w:t>
      </w:r>
      <w:r w:rsidR="00721D17" w:rsidRPr="00905FD8">
        <w:t>overall objectives of the PPP or the relationship of each of these actors to the larger set of projects involved.</w:t>
      </w:r>
      <w:r w:rsidR="00E76B44" w:rsidRPr="00905FD8">
        <w:t xml:space="preserve"> </w:t>
      </w:r>
    </w:p>
    <w:p w14:paraId="3B6728A7" w14:textId="635F1FDE" w:rsidR="00897107" w:rsidRPr="00905FD8" w:rsidRDefault="00721D17" w:rsidP="00B43FB4">
      <w:pPr>
        <w:pStyle w:val="NormalNumbered"/>
      </w:pPr>
      <w:r w:rsidRPr="00905FD8">
        <w:t xml:space="preserve">Some of the local municipal </w:t>
      </w:r>
      <w:r w:rsidR="00725B2C">
        <w:t>respondents</w:t>
      </w:r>
      <w:r w:rsidR="00725B2C" w:rsidRPr="00905FD8">
        <w:t xml:space="preserve"> </w:t>
      </w:r>
      <w:r w:rsidRPr="00905FD8">
        <w:t xml:space="preserve">expressed confusion over which </w:t>
      </w:r>
      <w:r w:rsidR="00725B2C">
        <w:t xml:space="preserve">UN </w:t>
      </w:r>
      <w:r w:rsidRPr="00905FD8">
        <w:t>entity was supporting which activity or for what purpose.</w:t>
      </w:r>
      <w:r w:rsidR="00E76B44" w:rsidRPr="00905FD8">
        <w:t xml:space="preserve"> </w:t>
      </w:r>
      <w:r w:rsidR="004B3676">
        <w:t xml:space="preserve">Others </w:t>
      </w:r>
      <w:r w:rsidR="00897107" w:rsidRPr="00905FD8">
        <w:t xml:space="preserve">mentioned being involved in the same type of activity multiple times </w:t>
      </w:r>
      <w:r w:rsidR="00906777" w:rsidRPr="00905FD8">
        <w:t>implemented by different RUNOs or sometimes by the same implementing partners, but within the frame of different projects.</w:t>
      </w:r>
      <w:r w:rsidR="004B3676">
        <w:rPr>
          <w:rStyle w:val="FootnoteReference"/>
        </w:rPr>
        <w:footnoteReference w:id="60"/>
      </w:r>
      <w:r w:rsidR="00E76B44" w:rsidRPr="00905FD8">
        <w:t xml:space="preserve"> </w:t>
      </w:r>
      <w:r w:rsidR="004B3676">
        <w:t xml:space="preserve">Many municipal authorities suggested the </w:t>
      </w:r>
      <w:r w:rsidR="00906777" w:rsidRPr="00905FD8">
        <w:t>need for a more coordinated or strategic intervention coordination among the RUNOs and projects</w:t>
      </w:r>
      <w:r w:rsidR="00A63D9A">
        <w:t xml:space="preserve"> such as </w:t>
      </w:r>
      <w:r w:rsidR="00754CCD" w:rsidRPr="00905FD8">
        <w:t xml:space="preserve">the development of a </w:t>
      </w:r>
      <w:r w:rsidR="00897107" w:rsidRPr="00905FD8">
        <w:t>“pre-organizing” coordinating committee at the local level.</w:t>
      </w:r>
      <w:r w:rsidR="00E76B44" w:rsidRPr="00905FD8">
        <w:t xml:space="preserve"> </w:t>
      </w:r>
      <w:r w:rsidR="00897107" w:rsidRPr="00905FD8">
        <w:t xml:space="preserve">This coordinating committee </w:t>
      </w:r>
      <w:r w:rsidR="00A63D9A">
        <w:t>might be</w:t>
      </w:r>
      <w:r w:rsidR="00897107" w:rsidRPr="00905FD8">
        <w:t xml:space="preserve"> comprised of representatives from all of the local level entities who are targeted</w:t>
      </w:r>
      <w:r w:rsidR="004B3676">
        <w:t xml:space="preserve"> in the individual PRF projects and would be </w:t>
      </w:r>
      <w:r w:rsidR="00897107" w:rsidRPr="00905FD8">
        <w:t>the main point of contact and engagement for all projects implemented in the local municipality</w:t>
      </w:r>
      <w:r w:rsidR="004B3676">
        <w:t>.</w:t>
      </w:r>
      <w:r w:rsidR="00011DFE">
        <w:t xml:space="preserve"> </w:t>
      </w:r>
      <w:r w:rsidR="004B3676">
        <w:t>National level stakeholders were skeptical of the feasibility of such a coordinating committee at the local level; however, the suggestion from local authorities suggests the need to explore some form of enhanced coordination in future PRFs.</w:t>
      </w:r>
      <w:r w:rsidR="00011DFE">
        <w:t xml:space="preserve"> </w:t>
      </w:r>
      <w:r w:rsidR="004B3676">
        <w:t>The use of an integrated programming approach may partially address this challenge.</w:t>
      </w:r>
      <w:r w:rsidR="00A25292">
        <w:t xml:space="preserve"> </w:t>
      </w:r>
    </w:p>
    <w:p w14:paraId="37C83BB1" w14:textId="42DCEBD8" w:rsidR="005F1D37" w:rsidRPr="00905FD8" w:rsidRDefault="005F1D37" w:rsidP="00B43FB4">
      <w:pPr>
        <w:pStyle w:val="NormalNumbered"/>
      </w:pPr>
      <w:r w:rsidRPr="00905FD8">
        <w:t>Finally</w:t>
      </w:r>
      <w:r w:rsidR="00E47FBB">
        <w:t xml:space="preserve">, </w:t>
      </w:r>
      <w:r w:rsidRPr="00905FD8">
        <w:t>the JSC and the outcome level working groups provided an excellent space for disseminating information on project progress</w:t>
      </w:r>
      <w:r w:rsidR="00E47FBB">
        <w:t xml:space="preserve"> and updates on communication</w:t>
      </w:r>
      <w:r w:rsidRPr="00905FD8">
        <w:t>.</w:t>
      </w:r>
      <w:r w:rsidR="00E76B44" w:rsidRPr="00905FD8">
        <w:t xml:space="preserve"> </w:t>
      </w:r>
      <w:r w:rsidR="00725B2C">
        <w:t>A</w:t>
      </w:r>
      <w:r w:rsidRPr="00905FD8">
        <w:t xml:space="preserve">t the provincial and district levels, </w:t>
      </w:r>
      <w:r w:rsidR="00725B2C">
        <w:t>g</w:t>
      </w:r>
      <w:r w:rsidRPr="00905FD8">
        <w:t>overnment representatives and local implementing partners felt much less informed regarding overall project progress or the PPP portfolio contribution as a whole.</w:t>
      </w:r>
      <w:r w:rsidR="00E76B44" w:rsidRPr="00905FD8">
        <w:t xml:space="preserve"> </w:t>
      </w:r>
      <w:r w:rsidR="00754CCD" w:rsidRPr="00905FD8">
        <w:t>This limited the degree of shared understanding and coordinated action.</w:t>
      </w:r>
      <w:r w:rsidR="00E76B44" w:rsidRPr="00905FD8">
        <w:t xml:space="preserve"> </w:t>
      </w:r>
    </w:p>
    <w:p w14:paraId="7F8F6E33" w14:textId="4F7A2BC2" w:rsidR="00BF28FE" w:rsidRPr="00905FD8" w:rsidRDefault="00A56FF6" w:rsidP="00B43FB4">
      <w:pPr>
        <w:pStyle w:val="NormalNumbered"/>
      </w:pPr>
      <w:r w:rsidRPr="00905FD8">
        <w:rPr>
          <w:b/>
        </w:rPr>
        <w:t>Innovation and Implementing Partners</w:t>
      </w:r>
      <w:r w:rsidRPr="00905FD8">
        <w:t>.</w:t>
      </w:r>
      <w:r w:rsidR="00E76B44" w:rsidRPr="00905FD8">
        <w:t xml:space="preserve"> </w:t>
      </w:r>
      <w:r w:rsidR="00E47FBB">
        <w:t>F</w:t>
      </w:r>
      <w:r w:rsidRPr="00905FD8">
        <w:t>or some of the implementing RUNOs, the projects developed were new and innovative in the sense that the particular activities and project focus had not been done by the RUNO in question.</w:t>
      </w:r>
      <w:r w:rsidR="00E76B44" w:rsidRPr="00905FD8">
        <w:t xml:space="preserve"> </w:t>
      </w:r>
      <w:r w:rsidRPr="00905FD8">
        <w:t>There was also innovation in terms of the way that some of the activities were integrated into a peacebuilding framework.</w:t>
      </w:r>
      <w:r w:rsidR="00E76B44" w:rsidRPr="00905FD8">
        <w:t xml:space="preserve"> </w:t>
      </w:r>
      <w:r w:rsidRPr="00905FD8">
        <w:t>In addition, some of the RUNOs reached out to develop new relationships with implementing partners within the frame of a specific individual project.</w:t>
      </w:r>
      <w:r w:rsidR="00E76B44" w:rsidRPr="00905FD8">
        <w:t xml:space="preserve"> </w:t>
      </w:r>
      <w:r w:rsidR="004B3676">
        <w:t>Nevertheless, m</w:t>
      </w:r>
      <w:r w:rsidRPr="00905FD8">
        <w:t xml:space="preserve">ost external observers interviewed </w:t>
      </w:r>
      <w:r w:rsidR="004B3676">
        <w:t xml:space="preserve">considered that the </w:t>
      </w:r>
      <w:r w:rsidRPr="00905FD8">
        <w:t>projects within the PPP as a whole were not necessarily new for the context – even if they were new for the RUNOs.</w:t>
      </w:r>
      <w:r w:rsidR="00E76B44" w:rsidRPr="00905FD8">
        <w:t xml:space="preserve"> </w:t>
      </w:r>
    </w:p>
    <w:p w14:paraId="3C838B12" w14:textId="2907D185" w:rsidR="00A56FF6" w:rsidRPr="00905FD8" w:rsidRDefault="004B3676" w:rsidP="00B43FB4">
      <w:pPr>
        <w:pStyle w:val="NormalNumbered"/>
      </w:pPr>
      <w:r>
        <w:t>This dynamic of re-integrating existing resources</w:t>
      </w:r>
      <w:r w:rsidR="00BF28FE" w:rsidRPr="00905FD8">
        <w:t xml:space="preserve"> was noted </w:t>
      </w:r>
      <w:r w:rsidR="00E47FBB">
        <w:t xml:space="preserve">also with the contracting of specific </w:t>
      </w:r>
      <w:r w:rsidR="00017AF6" w:rsidRPr="00905FD8">
        <w:t>implementing partners engaged in the individual projects.</w:t>
      </w:r>
      <w:r w:rsidR="00E76B44" w:rsidRPr="00905FD8">
        <w:t xml:space="preserve"> </w:t>
      </w:r>
      <w:r w:rsidR="00EB789C">
        <w:t>W</w:t>
      </w:r>
      <w:r w:rsidR="00017AF6" w:rsidRPr="00905FD8">
        <w:t>hile the pre-existing history</w:t>
      </w:r>
      <w:r w:rsidR="00E47FBB">
        <w:t xml:space="preserve"> of RUNOs</w:t>
      </w:r>
      <w:r w:rsidR="00017AF6" w:rsidRPr="00905FD8">
        <w:t xml:space="preserve"> with some implementing partners provided a level of comfort for engaging in new (or peacebuilding adjusted) activities, it would be worthwhile </w:t>
      </w:r>
      <w:r w:rsidR="00BF28FE" w:rsidRPr="00905FD8">
        <w:t>to consider</w:t>
      </w:r>
      <w:r w:rsidR="00017AF6" w:rsidRPr="00905FD8">
        <w:t xml:space="preserve"> expanding the pre-existing network of implementing partners to identify those who may be more explicitly peacebuilding focused</w:t>
      </w:r>
      <w:r w:rsidR="00FF6D03" w:rsidRPr="00905FD8">
        <w:t xml:space="preserve"> or </w:t>
      </w:r>
      <w:r w:rsidR="00BF2CA4" w:rsidRPr="00905FD8">
        <w:t xml:space="preserve">who have </w:t>
      </w:r>
      <w:r w:rsidR="00704F5F" w:rsidRPr="00905FD8">
        <w:t xml:space="preserve">easier access/established work </w:t>
      </w:r>
      <w:r w:rsidR="00BF2CA4" w:rsidRPr="00905FD8">
        <w:t>with specific target groups, even though not</w:t>
      </w:r>
      <w:r w:rsidR="00704F5F" w:rsidRPr="00905FD8">
        <w:t xml:space="preserve"> familiar with </w:t>
      </w:r>
      <w:r w:rsidR="00BF2CA4" w:rsidRPr="00905FD8">
        <w:t>donor</w:t>
      </w:r>
      <w:r w:rsidR="00704F5F" w:rsidRPr="00905FD8">
        <w:t>s’</w:t>
      </w:r>
      <w:r w:rsidR="00BF2CA4" w:rsidRPr="00905FD8">
        <w:t xml:space="preserve"> procedures and requirements</w:t>
      </w:r>
      <w:r w:rsidR="00017AF6" w:rsidRPr="00905FD8">
        <w:t>.</w:t>
      </w:r>
      <w:r w:rsidR="00E76B44" w:rsidRPr="00905FD8">
        <w:t xml:space="preserve"> </w:t>
      </w:r>
      <w:r w:rsidR="00017AF6" w:rsidRPr="00905FD8">
        <w:t>This is not a universal observation regarding all implementing partners</w:t>
      </w:r>
      <w:r w:rsidR="004F01E2">
        <w:t>,</w:t>
      </w:r>
      <w:r w:rsidR="00017AF6" w:rsidRPr="00905FD8">
        <w:t xml:space="preserve"> as many were indeed peacebuilding focused entities with long histories of engagement in the field</w:t>
      </w:r>
      <w:r w:rsidR="004F01E2">
        <w:t>; rather</w:t>
      </w:r>
      <w:r w:rsidR="00017AF6" w:rsidRPr="00905FD8">
        <w:t xml:space="preserve"> noting that a considerable number of stakeholders suggested </w:t>
      </w:r>
      <w:r w:rsidR="00BF28FE" w:rsidRPr="00905FD8">
        <w:t xml:space="preserve">it would be important to expand </w:t>
      </w:r>
      <w:r w:rsidR="00017AF6" w:rsidRPr="00905FD8">
        <w:t xml:space="preserve">the range of implementing partners </w:t>
      </w:r>
      <w:r w:rsidR="00BF28FE" w:rsidRPr="00905FD8">
        <w:t xml:space="preserve">in </w:t>
      </w:r>
      <w:r w:rsidR="00017AF6" w:rsidRPr="00905FD8">
        <w:t>future peacebuilding programming.</w:t>
      </w:r>
      <w:r w:rsidR="00E76B44" w:rsidRPr="00905FD8">
        <w:t xml:space="preserve"> </w:t>
      </w:r>
    </w:p>
    <w:p w14:paraId="1F7C4E1D" w14:textId="25BE49AE" w:rsidR="00A63D9A" w:rsidRDefault="004D0E6C" w:rsidP="00B43FB4">
      <w:pPr>
        <w:pStyle w:val="NormalNumbered"/>
      </w:pPr>
      <w:r w:rsidRPr="00905FD8">
        <w:rPr>
          <w:b/>
        </w:rPr>
        <w:t>Gender Sensitivity</w:t>
      </w:r>
      <w:r w:rsidRPr="00905FD8">
        <w:t>.</w:t>
      </w:r>
      <w:r w:rsidR="00E76B44" w:rsidRPr="00905FD8">
        <w:t xml:space="preserve"> </w:t>
      </w:r>
      <w:r w:rsidRPr="00905FD8">
        <w:t>The theme of gender sensitivity is a cross-cutting issue th</w:t>
      </w:r>
      <w:r w:rsidR="00C94E09" w:rsidRPr="00905FD8">
        <w:t xml:space="preserve">roughout </w:t>
      </w:r>
      <w:r w:rsidRPr="00905FD8">
        <w:t>all four phases</w:t>
      </w:r>
      <w:r w:rsidR="004F01E2">
        <w:t>:</w:t>
      </w:r>
      <w:r w:rsidRPr="00905FD8">
        <w:t xml:space="preserve"> PPP Development, PPP Operationalization, PPP Implementation and PPP Oversight.</w:t>
      </w:r>
      <w:r w:rsidR="00E76B44" w:rsidRPr="00905FD8">
        <w:t xml:space="preserve"> </w:t>
      </w:r>
      <w:r w:rsidRPr="00905FD8">
        <w:t>Gender in</w:t>
      </w:r>
      <w:r w:rsidR="005F1D37" w:rsidRPr="00905FD8">
        <w:t>equality per se was</w:t>
      </w:r>
      <w:r w:rsidRPr="00905FD8">
        <w:t xml:space="preserve"> not </w:t>
      </w:r>
      <w:r w:rsidR="005F1D37" w:rsidRPr="00905FD8">
        <w:t>described</w:t>
      </w:r>
      <w:r w:rsidRPr="00905FD8">
        <w:t xml:space="preserve"> as a key</w:t>
      </w:r>
      <w:r w:rsidR="0007510D" w:rsidRPr="00905FD8">
        <w:t xml:space="preserve"> conflict driver in Kyrgyzstan although i</w:t>
      </w:r>
      <w:r w:rsidRPr="00905FD8">
        <w:t xml:space="preserve">t is </w:t>
      </w:r>
      <w:r w:rsidR="0007510D" w:rsidRPr="00905FD8">
        <w:t xml:space="preserve">considered </w:t>
      </w:r>
      <w:r w:rsidRPr="00905FD8">
        <w:t>an important element to integrate into any peacebuilding programming.</w:t>
      </w:r>
      <w:r w:rsidR="00E76B44" w:rsidRPr="00905FD8">
        <w:t xml:space="preserve"> </w:t>
      </w:r>
      <w:r w:rsidR="00A63D9A">
        <w:t>The original call to the RUNOs was to ensure that 30% of the PBF allocations were to go to outcomes or activities specific to women’s empowerment.</w:t>
      </w:r>
      <w:r w:rsidR="00011DFE">
        <w:t xml:space="preserve"> </w:t>
      </w:r>
      <w:r w:rsidR="00A63D9A">
        <w:t>This was a global innovation in the PBF portfolios at the time.</w:t>
      </w:r>
      <w:r w:rsidR="00011DFE">
        <w:t xml:space="preserve"> </w:t>
      </w:r>
      <w:r w:rsidR="00A63D9A">
        <w:t>The PBF Secretariat Gender specialist was to provide some analysis to confirm whether this was achieved</w:t>
      </w:r>
      <w:r w:rsidR="004B1719">
        <w:t xml:space="preserve"> via gender marking on the original design documents</w:t>
      </w:r>
      <w:r w:rsidR="00A63D9A">
        <w:t>.</w:t>
      </w:r>
      <w:r w:rsidR="00011DFE">
        <w:t xml:space="preserve"> </w:t>
      </w:r>
    </w:p>
    <w:p w14:paraId="4D01B2A8" w14:textId="525FE8E8" w:rsidR="000166EA" w:rsidRDefault="004D0E6C" w:rsidP="00CF7A26">
      <w:pPr>
        <w:pStyle w:val="NormalNumbered"/>
      </w:pPr>
      <w:r w:rsidRPr="00905FD8">
        <w:t xml:space="preserve">The evaluation team found that </w:t>
      </w:r>
      <w:r w:rsidR="004F01E2">
        <w:t xml:space="preserve">attempts were made to take </w:t>
      </w:r>
      <w:r w:rsidRPr="00905FD8">
        <w:t xml:space="preserve">gender sensitivity </w:t>
      </w:r>
      <w:r w:rsidR="0007510D" w:rsidRPr="00905FD8">
        <w:t>into consideration during project design, implementation and monitoring</w:t>
      </w:r>
      <w:r w:rsidRPr="00905FD8">
        <w:t>.</w:t>
      </w:r>
      <w:r w:rsidR="00011DFE">
        <w:t xml:space="preserve"> </w:t>
      </w:r>
      <w:r w:rsidR="000166EA" w:rsidRPr="00905FD8">
        <w:t xml:space="preserve">This was done </w:t>
      </w:r>
      <w:r w:rsidR="006D21E5">
        <w:t>during</w:t>
      </w:r>
      <w:r w:rsidR="006D21E5" w:rsidRPr="00905FD8">
        <w:t xml:space="preserve"> </w:t>
      </w:r>
      <w:r w:rsidR="000166EA" w:rsidRPr="00905FD8">
        <w:t>the PPP development phase with a simplified gender analysis exercise</w:t>
      </w:r>
      <w:r w:rsidR="009362E4" w:rsidRPr="00905FD8">
        <w:t>;</w:t>
      </w:r>
      <w:r w:rsidR="000166EA" w:rsidRPr="00905FD8">
        <w:t xml:space="preserve"> in the PPP operationalization phase</w:t>
      </w:r>
      <w:r w:rsidR="009362E4" w:rsidRPr="00905FD8">
        <w:t>,</w:t>
      </w:r>
      <w:r w:rsidR="000166EA" w:rsidRPr="00905FD8">
        <w:t xml:space="preserve"> prioritization of gender sensitivity </w:t>
      </w:r>
      <w:r w:rsidR="009362E4" w:rsidRPr="00905FD8">
        <w:t>w</w:t>
      </w:r>
      <w:r w:rsidR="000166EA" w:rsidRPr="00905FD8">
        <w:t>as one criteri</w:t>
      </w:r>
      <w:r w:rsidR="009362E4" w:rsidRPr="00905FD8">
        <w:t>on</w:t>
      </w:r>
      <w:r w:rsidR="000166EA" w:rsidRPr="00905FD8">
        <w:t xml:space="preserve"> for project inclusion.</w:t>
      </w:r>
      <w:r w:rsidR="00E76B44" w:rsidRPr="00905FD8">
        <w:t xml:space="preserve"> </w:t>
      </w:r>
      <w:r w:rsidR="006D21E5">
        <w:t xml:space="preserve">During </w:t>
      </w:r>
      <w:r w:rsidR="000166EA" w:rsidRPr="00905FD8">
        <w:t xml:space="preserve">PPP coordination, the PBF Secretariat </w:t>
      </w:r>
      <w:r w:rsidR="006D21E5">
        <w:t>included</w:t>
      </w:r>
      <w:r w:rsidR="006D21E5" w:rsidRPr="00905FD8">
        <w:t xml:space="preserve"> </w:t>
      </w:r>
      <w:r w:rsidR="000166EA" w:rsidRPr="00905FD8">
        <w:t xml:space="preserve">a gender expert </w:t>
      </w:r>
      <w:r w:rsidR="006D21E5">
        <w:t>(</w:t>
      </w:r>
      <w:r w:rsidR="000166EA" w:rsidRPr="00905FD8">
        <w:t>although recruited later in the process</w:t>
      </w:r>
      <w:r w:rsidR="006D21E5">
        <w:t>)</w:t>
      </w:r>
      <w:r w:rsidR="000166EA" w:rsidRPr="00905FD8">
        <w:t xml:space="preserve"> and UN Women </w:t>
      </w:r>
      <w:r w:rsidR="0098091C" w:rsidRPr="00905FD8">
        <w:t xml:space="preserve">was </w:t>
      </w:r>
      <w:r w:rsidR="000166EA" w:rsidRPr="00905FD8">
        <w:t>seen as being the primary resource for gender integration in implementation.</w:t>
      </w:r>
      <w:r w:rsidR="00E76B44" w:rsidRPr="00905FD8">
        <w:t xml:space="preserve"> </w:t>
      </w:r>
      <w:r w:rsidR="000166EA" w:rsidRPr="00905FD8">
        <w:t>Oversight group membership and JSC membership was also reviewed to ensure gender balance.</w:t>
      </w:r>
      <w:r w:rsidR="00E76B44" w:rsidRPr="00905FD8">
        <w:t xml:space="preserve"> </w:t>
      </w:r>
      <w:r w:rsidR="000166EA" w:rsidRPr="00905FD8">
        <w:t>In PPP implementation of project</w:t>
      </w:r>
      <w:r w:rsidR="0098091C" w:rsidRPr="00905FD8">
        <w:t>s</w:t>
      </w:r>
      <w:r w:rsidR="000166EA" w:rsidRPr="00905FD8">
        <w:t xml:space="preserve">, gender balance among project participants was considered a priority as well as in the monitoring processes for the projects. </w:t>
      </w:r>
    </w:p>
    <w:p w14:paraId="6C1101F8" w14:textId="2682FF91" w:rsidR="001B094F" w:rsidRPr="00905FD8" w:rsidRDefault="001B094F" w:rsidP="001B094F">
      <w:pPr>
        <w:pStyle w:val="NormalNumbered"/>
      </w:pPr>
      <w:r>
        <w:t>Project report templates and the JSC annual report templates included a section in the format devoted to analyzing the gender considerations in the project.</w:t>
      </w:r>
      <w:r w:rsidR="00011DFE">
        <w:t xml:space="preserve"> </w:t>
      </w:r>
      <w:r>
        <w:t>A review of the project reports notes that all projects maintain that gender is being taken into account but often provide relatively little evidence to support this beyond mentioning recruitment criteria related to equal gender representation in some project activities.</w:t>
      </w:r>
      <w:r w:rsidR="00011DFE">
        <w:t xml:space="preserve"> </w:t>
      </w:r>
      <w:r>
        <w:t>Three projects do give statistics regarding percentage of women participating, but this is not the same dimension as percent of funding allocated.</w:t>
      </w:r>
      <w:r w:rsidR="00011DFE">
        <w:t xml:space="preserve"> </w:t>
      </w:r>
      <w:r>
        <w:t>In the participation figures, the percent of project activities targeting women’s issues ranges from 22-46% of total project activities.</w:t>
      </w:r>
      <w:r w:rsidR="00011DFE">
        <w:t xml:space="preserve"> </w:t>
      </w:r>
      <w:r>
        <w:t>The conclusion is that although projects are encouraged to take gender into consideration, there is relatively little systematic analysis regardin</w:t>
      </w:r>
      <w:r w:rsidR="00E532CF">
        <w:t>g gender in project reports.</w:t>
      </w:r>
    </w:p>
    <w:p w14:paraId="552FAAA6" w14:textId="3E496AF0" w:rsidR="004D0E6C" w:rsidRDefault="000166EA" w:rsidP="000166EA">
      <w:pPr>
        <w:pStyle w:val="NormalNumbered"/>
      </w:pPr>
      <w:r w:rsidRPr="00905FD8">
        <w:t>However, the degree of gender analysis and sensitivity was limited by resource availab</w:t>
      </w:r>
      <w:r w:rsidR="006D21E5">
        <w:t>ility</w:t>
      </w:r>
      <w:r w:rsidRPr="00905FD8">
        <w:t xml:space="preserve"> for suppor</w:t>
      </w:r>
      <w:r w:rsidR="0007510D" w:rsidRPr="00905FD8">
        <w:t>t</w:t>
      </w:r>
      <w:r w:rsidR="006D21E5">
        <w:t>ing</w:t>
      </w:r>
      <w:r w:rsidR="0007510D" w:rsidRPr="00905FD8">
        <w:t xml:space="preserve"> this element.</w:t>
      </w:r>
      <w:r w:rsidR="00E76B44" w:rsidRPr="00905FD8">
        <w:t xml:space="preserve"> </w:t>
      </w:r>
      <w:r w:rsidR="006D21E5">
        <w:t xml:space="preserve">A </w:t>
      </w:r>
      <w:r w:rsidRPr="00905FD8">
        <w:t xml:space="preserve">widespread perception </w:t>
      </w:r>
      <w:r w:rsidR="006D21E5">
        <w:t>among</w:t>
      </w:r>
      <w:r w:rsidR="0007510D" w:rsidRPr="00905FD8">
        <w:t xml:space="preserve"> multiple stakeholders </w:t>
      </w:r>
      <w:r w:rsidR="006D21E5">
        <w:t xml:space="preserve">held </w:t>
      </w:r>
      <w:r w:rsidRPr="00905FD8">
        <w:t xml:space="preserve">that there </w:t>
      </w:r>
      <w:r w:rsidR="0007510D" w:rsidRPr="00905FD8">
        <w:t>were</w:t>
      </w:r>
      <w:r w:rsidRPr="00905FD8">
        <w:t xml:space="preserve"> insufficient </w:t>
      </w:r>
      <w:r w:rsidR="001B094F">
        <w:t xml:space="preserve">structural and financial </w:t>
      </w:r>
      <w:r w:rsidRPr="00905FD8">
        <w:t>resources to adequately support true gender mainstreaming across all of the projects.</w:t>
      </w:r>
      <w:r w:rsidR="00E76B44" w:rsidRPr="00905FD8">
        <w:t xml:space="preserve"> </w:t>
      </w:r>
      <w:r w:rsidR="0007510D" w:rsidRPr="00905FD8">
        <w:t xml:space="preserve">The PBF Secretariat did have a </w:t>
      </w:r>
      <w:r w:rsidR="006D21E5">
        <w:t>g</w:t>
      </w:r>
      <w:r w:rsidR="0007510D" w:rsidRPr="00905FD8">
        <w:t>ender specialist as part of the staff, but a single staff person was viewed as being insufficient to be able to support the degree and scale of analysis required by multiple projects in addition to the PBF as a whole.</w:t>
      </w:r>
      <w:r w:rsidR="00E76B44" w:rsidRPr="00905FD8">
        <w:t xml:space="preserve"> </w:t>
      </w:r>
      <w:r w:rsidRPr="00905FD8">
        <w:t>The initial gender analysis exercise was an oft</w:t>
      </w:r>
      <w:r w:rsidR="006D21E5">
        <w:t>-</w:t>
      </w:r>
      <w:r w:rsidRPr="00905FD8">
        <w:t>cited example</w:t>
      </w:r>
      <w:r w:rsidR="0007510D" w:rsidRPr="00905FD8">
        <w:t>.</w:t>
      </w:r>
      <w:r w:rsidR="00E76B44" w:rsidRPr="00905FD8">
        <w:t xml:space="preserve"> </w:t>
      </w:r>
      <w:r w:rsidR="0007510D" w:rsidRPr="00905FD8">
        <w:t>The resources required for an in-depth and detailed gender analysis would be on the same order as the resources required for a conflict analysis such as the PBNPA.</w:t>
      </w:r>
      <w:r w:rsidR="00E76B44" w:rsidRPr="00905FD8">
        <w:t xml:space="preserve"> </w:t>
      </w:r>
      <w:r w:rsidR="0007510D" w:rsidRPr="00905FD8">
        <w:t>In the absence of this level of resource support and time, the gender analyses were often complementary exercises or relatively high level in their application.</w:t>
      </w:r>
      <w:r w:rsidR="00011DFE">
        <w:t xml:space="preserve"> </w:t>
      </w:r>
      <w:r w:rsidR="001B094F">
        <w:t>Respondents did note that the role of gender considerations often fell on UN Women, but further noted that the level of available structural support from UN Women could not respond to the diversity of the projects under consideration.</w:t>
      </w:r>
      <w:r w:rsidR="00011DFE">
        <w:t xml:space="preserve"> </w:t>
      </w:r>
      <w:r w:rsidR="001B094F">
        <w:t>It is not realistic to assume that the PBF itself can supply the available additional resources for true gender considerations but it may be helpful to consider the available resources and their utilization within the next PRF.</w:t>
      </w:r>
      <w:r w:rsidR="00011DFE">
        <w:t xml:space="preserve"> </w:t>
      </w:r>
      <w:r w:rsidR="001B094F">
        <w:t xml:space="preserve">For example, the elaboration of fewer, larger projects within the portfolio </w:t>
      </w:r>
      <w:r w:rsidR="00221F8E">
        <w:t xml:space="preserve">or the development of integrated programming approaches mentioned earlier </w:t>
      </w:r>
      <w:r w:rsidR="001B094F">
        <w:t>may be better match</w:t>
      </w:r>
      <w:r w:rsidR="00221F8E">
        <w:t>es</w:t>
      </w:r>
      <w:r w:rsidR="001B094F">
        <w:t xml:space="preserve"> for t</w:t>
      </w:r>
      <w:r w:rsidR="00E532CF">
        <w:t>he available gender resources.</w:t>
      </w:r>
    </w:p>
    <w:p w14:paraId="20B2976B" w14:textId="3C163F35" w:rsidR="000B19ED" w:rsidRPr="00905FD8" w:rsidRDefault="00C71AE3" w:rsidP="00B27023">
      <w:pPr>
        <w:pStyle w:val="Heading2"/>
        <w:rPr>
          <w:lang w:val="en-US"/>
        </w:rPr>
      </w:pPr>
      <w:bookmarkStart w:id="54" w:name="_Toc489809489"/>
      <w:r>
        <w:rPr>
          <w:lang w:val="en-US"/>
        </w:rPr>
        <w:t xml:space="preserve">Sustainability, Gaps, </w:t>
      </w:r>
      <w:r w:rsidR="00B27023" w:rsidRPr="00905FD8">
        <w:rPr>
          <w:lang w:val="en-US"/>
        </w:rPr>
        <w:t>and Future Directions</w:t>
      </w:r>
      <w:bookmarkEnd w:id="54"/>
    </w:p>
    <w:p w14:paraId="7E67BA09" w14:textId="46678216" w:rsidR="00B27023" w:rsidRPr="00905FD8" w:rsidRDefault="00B27023" w:rsidP="00B27023">
      <w:pPr>
        <w:pStyle w:val="Heading3"/>
        <w:rPr>
          <w:lang w:val="en-US"/>
        </w:rPr>
      </w:pPr>
      <w:bookmarkStart w:id="55" w:name="_Toc489809490"/>
      <w:r w:rsidRPr="00905FD8">
        <w:rPr>
          <w:lang w:val="en-US"/>
        </w:rPr>
        <w:t>Sustainability</w:t>
      </w:r>
      <w:bookmarkEnd w:id="55"/>
    </w:p>
    <w:p w14:paraId="6C58E720" w14:textId="3451817A" w:rsidR="00B43FB4" w:rsidRPr="00905FD8" w:rsidRDefault="00897107" w:rsidP="00425D0E">
      <w:pPr>
        <w:pStyle w:val="NormalNumbered"/>
      </w:pPr>
      <w:r w:rsidRPr="00905FD8">
        <w:t xml:space="preserve">The </w:t>
      </w:r>
      <w:r w:rsidR="00B27023" w:rsidRPr="00905FD8">
        <w:t>impact of the PPP portfolio has shown positive changes in the peacebuilding context and the management and coordination of the PPP portfolio has contributed to a range of catalytic effects.</w:t>
      </w:r>
      <w:r w:rsidR="00E76B44" w:rsidRPr="00905FD8">
        <w:t xml:space="preserve"> </w:t>
      </w:r>
      <w:r w:rsidR="00B27023" w:rsidRPr="00905FD8">
        <w:t>However, significant sustainability challenges were identified for maintaining these gains.</w:t>
      </w:r>
      <w:r w:rsidR="00E76B44" w:rsidRPr="00905FD8">
        <w:t xml:space="preserve"> </w:t>
      </w:r>
      <w:r w:rsidR="00B466F0" w:rsidRPr="00905FD8">
        <w:t>The two most commonly cited sustainability challenges appear to be turnover and subsequent institutional memory loss at provincial, regional, and local levels as well as lack of information dissemination in the chain from the national level projects to local level participation.</w:t>
      </w:r>
    </w:p>
    <w:p w14:paraId="29A79A35" w14:textId="4CB75AB1" w:rsidR="00B466F0" w:rsidRPr="00905FD8" w:rsidRDefault="00B27023" w:rsidP="00593A05">
      <w:pPr>
        <w:pStyle w:val="NormalNumbered"/>
      </w:pPr>
      <w:r w:rsidRPr="00905FD8">
        <w:rPr>
          <w:b/>
        </w:rPr>
        <w:t>Legislation Implementation</w:t>
      </w:r>
      <w:r w:rsidRPr="00905FD8">
        <w:t>.</w:t>
      </w:r>
      <w:r w:rsidR="00E76B44" w:rsidRPr="00905FD8">
        <w:t xml:space="preserve"> </w:t>
      </w:r>
      <w:r w:rsidRPr="00905FD8">
        <w:t>The PPP indicators show significant progress in the development of new legislation and policies.</w:t>
      </w:r>
      <w:r w:rsidR="00E76B44" w:rsidRPr="00905FD8">
        <w:t xml:space="preserve"> </w:t>
      </w:r>
      <w:r w:rsidR="00A05A75">
        <w:t>A</w:t>
      </w:r>
      <w:r w:rsidRPr="00905FD8">
        <w:t xml:space="preserve"> concern</w:t>
      </w:r>
      <w:r w:rsidR="00A05A75">
        <w:t xml:space="preserve"> persists in</w:t>
      </w:r>
      <w:r w:rsidRPr="00905FD8">
        <w:t xml:space="preserve"> that for </w:t>
      </w:r>
      <w:r w:rsidR="00A05A75">
        <w:t>much of this</w:t>
      </w:r>
      <w:r w:rsidRPr="00905FD8">
        <w:t xml:space="preserve"> legislati</w:t>
      </w:r>
      <w:r w:rsidR="00A05A75">
        <w:t>ve</w:t>
      </w:r>
      <w:r w:rsidRPr="00905FD8">
        <w:t xml:space="preserve"> and polic</w:t>
      </w:r>
      <w:r w:rsidR="00A05A75">
        <w:t>y development</w:t>
      </w:r>
      <w:r w:rsidRPr="00905FD8">
        <w:t>, the budget and management systems had not yet been established for actual implementation throughout the country.</w:t>
      </w:r>
      <w:r w:rsidR="00E76B44" w:rsidRPr="00905FD8">
        <w:t xml:space="preserve"> </w:t>
      </w:r>
    </w:p>
    <w:p w14:paraId="1DD3A62B" w14:textId="537EE0C7" w:rsidR="00B27023" w:rsidRPr="00905FD8" w:rsidRDefault="00B466F0" w:rsidP="00593A05">
      <w:pPr>
        <w:pStyle w:val="NormalNumbered"/>
      </w:pPr>
      <w:r w:rsidRPr="00905FD8">
        <w:t>This was also seen at the local level with municipal authorities.</w:t>
      </w:r>
      <w:r w:rsidR="00E76B44" w:rsidRPr="00905FD8">
        <w:t xml:space="preserve"> </w:t>
      </w:r>
      <w:r w:rsidRPr="00905FD8">
        <w:t xml:space="preserve">Respondents noted that there are </w:t>
      </w:r>
      <w:r w:rsidR="008B7FCD">
        <w:t>new</w:t>
      </w:r>
      <w:r w:rsidRPr="00905FD8">
        <w:t xml:space="preserve"> local self-government mandated services that now exist in the register</w:t>
      </w:r>
      <w:r w:rsidR="008B7FCD">
        <w:t xml:space="preserve"> of services to be available at the municipal level</w:t>
      </w:r>
      <w:r w:rsidRPr="00905FD8">
        <w:t>, but since the end of the PPP implementation, there is insufficient funding to maintain these services.</w:t>
      </w:r>
      <w:r w:rsidR="00E76B44" w:rsidRPr="00905FD8">
        <w:t xml:space="preserve"> </w:t>
      </w:r>
      <w:r w:rsidRPr="00905FD8">
        <w:t>So while they technically exist in the legislation, they are not available to the local community.</w:t>
      </w:r>
      <w:r w:rsidR="00E76B44" w:rsidRPr="00905FD8">
        <w:t xml:space="preserve"> </w:t>
      </w:r>
    </w:p>
    <w:p w14:paraId="5B9A7AF7" w14:textId="26ACFD43" w:rsidR="00B27023" w:rsidRPr="00905FD8" w:rsidRDefault="00B27023" w:rsidP="00593A05">
      <w:pPr>
        <w:pStyle w:val="NormalNumbered"/>
      </w:pPr>
      <w:r w:rsidRPr="00905FD8">
        <w:rPr>
          <w:b/>
        </w:rPr>
        <w:t>Local Self Government turnover</w:t>
      </w:r>
      <w:r w:rsidRPr="00905FD8">
        <w:t>.</w:t>
      </w:r>
      <w:r w:rsidR="00E76B44" w:rsidRPr="00905FD8">
        <w:t xml:space="preserve"> </w:t>
      </w:r>
      <w:r w:rsidRPr="00905FD8">
        <w:t xml:space="preserve">The capacity building of local structures has had a positive effect, but this effect is frequently lost after election processes </w:t>
      </w:r>
      <w:r w:rsidR="00FD4926">
        <w:t>remove</w:t>
      </w:r>
      <w:r w:rsidRPr="00905FD8">
        <w:t xml:space="preserve"> stakeholders</w:t>
      </w:r>
      <w:r w:rsidR="00FD4926">
        <w:t xml:space="preserve"> who received training</w:t>
      </w:r>
      <w:r w:rsidRPr="00905FD8">
        <w:t>.</w:t>
      </w:r>
      <w:r w:rsidR="00E76B44" w:rsidRPr="00905FD8">
        <w:t xml:space="preserve"> </w:t>
      </w:r>
      <w:r w:rsidRPr="00905FD8">
        <w:t>In the visited municipalities there had been between 70-80</w:t>
      </w:r>
      <w:r w:rsidR="00905FD8" w:rsidRPr="00905FD8">
        <w:t xml:space="preserve"> percent</w:t>
      </w:r>
      <w:r w:rsidRPr="00905FD8">
        <w:t xml:space="preserve"> turnover </w:t>
      </w:r>
      <w:r w:rsidR="00FD4926">
        <w:t xml:space="preserve">among </w:t>
      </w:r>
      <w:r w:rsidRPr="00905FD8">
        <w:t>deputies and office holders from the 2016 end of project and there is no system or funding in place for retraining and reorientation of these new office holders.</w:t>
      </w:r>
      <w:r w:rsidR="00E76B44" w:rsidRPr="00905FD8">
        <w:t xml:space="preserve"> </w:t>
      </w:r>
      <w:r w:rsidRPr="00905FD8">
        <w:t>This institutional memory challenge was also observed at the provincial and district levels.</w:t>
      </w:r>
      <w:r w:rsidR="00E76B44" w:rsidRPr="00905FD8">
        <w:t xml:space="preserve"> </w:t>
      </w:r>
      <w:r w:rsidRPr="00905FD8">
        <w:t>There does not yet appear to be a system in place that can provide ongoing orientation and training to new office holders after the elections.</w:t>
      </w:r>
      <w:r w:rsidR="00E76B44" w:rsidRPr="00905FD8">
        <w:t xml:space="preserve"> </w:t>
      </w:r>
      <w:r w:rsidRPr="00905FD8">
        <w:t xml:space="preserve">GAMSUMO may be able to provide such a role eventually but this body has also suffered from significant institutional memory loss and lacks the overall resources to reach the entire system. </w:t>
      </w:r>
      <w:r w:rsidR="00E32539">
        <w:t>Furthermore, building the capacity of permanent LSG staff may also help mitigate the turnover of elected LSG heads and deputies.</w:t>
      </w:r>
    </w:p>
    <w:p w14:paraId="506C2A2D" w14:textId="6BCC078A" w:rsidR="00AD6E2E" w:rsidRPr="00905FD8" w:rsidRDefault="00AD6E2E" w:rsidP="00593A05">
      <w:pPr>
        <w:pStyle w:val="NormalNumbered"/>
      </w:pPr>
      <w:r w:rsidRPr="00905FD8">
        <w:rPr>
          <w:b/>
        </w:rPr>
        <w:t>Post-Implementation Decline</w:t>
      </w:r>
      <w:r w:rsidRPr="00905FD8">
        <w:t>.</w:t>
      </w:r>
      <w:r w:rsidR="00E76B44" w:rsidRPr="00905FD8">
        <w:t xml:space="preserve"> </w:t>
      </w:r>
      <w:r w:rsidRPr="00905FD8">
        <w:t xml:space="preserve">Projects within the PPP that supported local self-government capacity building that ended in late 2015 or early 2016 showed declines in their indicator values as measured in the PPP </w:t>
      </w:r>
      <w:r w:rsidR="00FD4926">
        <w:t>e</w:t>
      </w:r>
      <w:r w:rsidR="00B466F0" w:rsidRPr="00905FD8">
        <w:t>ndline</w:t>
      </w:r>
      <w:r w:rsidRPr="00905FD8">
        <w:t xml:space="preserve"> study a year later in Dec</w:t>
      </w:r>
      <w:r w:rsidR="00FD4926">
        <w:t>ember</w:t>
      </w:r>
      <w:r w:rsidRPr="00905FD8">
        <w:t xml:space="preserve"> 2016.</w:t>
      </w:r>
      <w:r w:rsidR="00E76B44" w:rsidRPr="00905FD8">
        <w:t xml:space="preserve"> </w:t>
      </w:r>
      <w:r w:rsidRPr="00905FD8">
        <w:t xml:space="preserve">For example, the PPP </w:t>
      </w:r>
      <w:r w:rsidR="00FD4926">
        <w:t>e</w:t>
      </w:r>
      <w:r w:rsidRPr="00905FD8">
        <w:t xml:space="preserve">ndline study showed a decline in local stakeholders’ perceptions of the effectiveness of the local structures for dispute resolution (especially the </w:t>
      </w:r>
      <w:r w:rsidR="00FD4926">
        <w:t>m</w:t>
      </w:r>
      <w:r w:rsidRPr="00905FD8">
        <w:t xml:space="preserve">unicipality and the </w:t>
      </w:r>
      <w:r w:rsidR="00FD4926">
        <w:t>m</w:t>
      </w:r>
      <w:r w:rsidRPr="00905FD8">
        <w:t xml:space="preserve">unicipal </w:t>
      </w:r>
      <w:r w:rsidR="00FD4926">
        <w:t>c</w:t>
      </w:r>
      <w:r w:rsidRPr="00905FD8">
        <w:t>ouncil).</w:t>
      </w:r>
      <w:r w:rsidR="00E76B44" w:rsidRPr="00905FD8">
        <w:t xml:space="preserve"> </w:t>
      </w:r>
      <w:r w:rsidRPr="00905FD8">
        <w:t xml:space="preserve">Although termed the PPP </w:t>
      </w:r>
      <w:r w:rsidR="00FD4926">
        <w:t>b</w:t>
      </w:r>
      <w:r w:rsidRPr="00905FD8">
        <w:t xml:space="preserve">aseline, the measurements in 2015 were actually at the height of the investment in projects for sustaining and capacity building of local </w:t>
      </w:r>
      <w:r w:rsidR="00B466F0" w:rsidRPr="00905FD8">
        <w:t>self-government</w:t>
      </w:r>
      <w:r w:rsidRPr="00905FD8">
        <w:t xml:space="preserve"> entities.</w:t>
      </w:r>
      <w:r w:rsidR="00E76B44" w:rsidRPr="00905FD8">
        <w:t xml:space="preserve"> </w:t>
      </w:r>
      <w:r w:rsidRPr="00905FD8">
        <w:t>Although these declines were not severe, there was an observable decline on all dimensions related to effectiveness.</w:t>
      </w:r>
      <w:r w:rsidR="00E76B44" w:rsidRPr="00905FD8">
        <w:t xml:space="preserve"> </w:t>
      </w:r>
      <w:r w:rsidRPr="00905FD8">
        <w:t>In another example, GAMSUMO ratings by local stakeholders on effectiveness, trust, accessibility and integrity all declined after the end of project implementation.</w:t>
      </w:r>
      <w:r w:rsidR="00E76B44" w:rsidRPr="00905FD8">
        <w:t xml:space="preserve"> </w:t>
      </w:r>
      <w:r w:rsidRPr="00905FD8">
        <w:t>This consisten</w:t>
      </w:r>
      <w:r w:rsidR="00FD4926">
        <w:t>t</w:t>
      </w:r>
      <w:r w:rsidRPr="00905FD8">
        <w:t xml:space="preserve"> post-implementation decline of key indicators suggests that ongoing system building has not yet been achieved to maintain the gains of targeted interventions.</w:t>
      </w:r>
      <w:r w:rsidR="00E76B44" w:rsidRPr="00905FD8">
        <w:t xml:space="preserve"> </w:t>
      </w:r>
    </w:p>
    <w:p w14:paraId="609ACF05" w14:textId="0625B66F" w:rsidR="00AD6E2E" w:rsidRPr="00905FD8" w:rsidRDefault="00AD6E2E" w:rsidP="00593A05">
      <w:pPr>
        <w:pStyle w:val="NormalNumbered"/>
      </w:pPr>
      <w:r w:rsidRPr="00905FD8">
        <w:rPr>
          <w:b/>
        </w:rPr>
        <w:t>Post-Project Dispute Management</w:t>
      </w:r>
      <w:r w:rsidRPr="00905FD8">
        <w:t>.</w:t>
      </w:r>
      <w:r w:rsidR="00E76B44" w:rsidRPr="00905FD8">
        <w:t xml:space="preserve"> </w:t>
      </w:r>
      <w:r w:rsidRPr="00905FD8">
        <w:t xml:space="preserve">At the local municipal level, </w:t>
      </w:r>
      <w:r w:rsidR="00886AA7">
        <w:t xml:space="preserve">multiple stakeholders </w:t>
      </w:r>
      <w:r w:rsidR="00B77B75">
        <w:t>mentioned</w:t>
      </w:r>
      <w:r w:rsidR="00886AA7">
        <w:t xml:space="preserve"> </w:t>
      </w:r>
      <w:r w:rsidRPr="00905FD8">
        <w:t xml:space="preserve">a common </w:t>
      </w:r>
      <w:r w:rsidR="00B77B75">
        <w:t>confusion</w:t>
      </w:r>
      <w:r w:rsidRPr="00905FD8">
        <w:t xml:space="preserve"> regarding the roles and responsibilities of different entities in post-project infrastructure disputes.</w:t>
      </w:r>
      <w:r w:rsidR="00E76B44" w:rsidRPr="00905FD8">
        <w:t xml:space="preserve"> </w:t>
      </w:r>
      <w:r w:rsidRPr="00905FD8">
        <w:t xml:space="preserve">To highlight a specific example, if an infrastructure development product such as a school </w:t>
      </w:r>
      <w:r w:rsidR="005F1D37" w:rsidRPr="00905FD8">
        <w:t xml:space="preserve">or police station </w:t>
      </w:r>
      <w:r w:rsidR="00886AA7">
        <w:t>wa</w:t>
      </w:r>
      <w:r w:rsidRPr="00905FD8">
        <w:t>s later judged to be inadequate, local stakeholders expressed uncertainty concerning to whom to address the issue</w:t>
      </w:r>
      <w:r w:rsidR="00886AA7">
        <w:t xml:space="preserve"> – whether the UN</w:t>
      </w:r>
      <w:r w:rsidRPr="00905FD8">
        <w:t xml:space="preserve"> </w:t>
      </w:r>
      <w:r w:rsidR="00886AA7">
        <w:t>a</w:t>
      </w:r>
      <w:r w:rsidRPr="00905FD8">
        <w:t xml:space="preserve">gency which funded the infrastructure, the contracted NGO implementing partner who built the infrastructure, the </w:t>
      </w:r>
      <w:r w:rsidR="00886AA7">
        <w:t>s</w:t>
      </w:r>
      <w:r w:rsidRPr="00905FD8">
        <w:t xml:space="preserve">tate </w:t>
      </w:r>
      <w:r w:rsidR="00886AA7">
        <w:t>a</w:t>
      </w:r>
      <w:r w:rsidRPr="00905FD8">
        <w:t>gency under whose jurisdiction it remains (such as the Ministry of Education), or the municipal government within which the infrastructure was built.</w:t>
      </w:r>
      <w:r w:rsidR="00E76B44" w:rsidRPr="00905FD8">
        <w:t xml:space="preserve"> </w:t>
      </w:r>
      <w:r w:rsidRPr="00905FD8">
        <w:t>These redress processes are likely to have been integrated into the original M</w:t>
      </w:r>
      <w:r w:rsidR="007D77E5" w:rsidRPr="00905FD8">
        <w:t>emoranda of Understanding</w:t>
      </w:r>
      <w:r w:rsidRPr="00905FD8">
        <w:t xml:space="preserve"> or project documents, but with significant personnel transitions at the local level over the life of the PPP implementation period, the current stakeholders at the local level were not aware of how these issues were to be addressed.</w:t>
      </w:r>
      <w:r w:rsidR="00E76B44" w:rsidRPr="00905FD8">
        <w:t xml:space="preserve"> </w:t>
      </w:r>
      <w:r w:rsidRPr="00905FD8">
        <w:t>This lack of clarity led to a number of infrastructure disputes remaining unaddressed.</w:t>
      </w:r>
    </w:p>
    <w:p w14:paraId="2E04E861" w14:textId="24AAEC9E" w:rsidR="00B466F0" w:rsidRPr="00905FD8" w:rsidRDefault="00B466F0" w:rsidP="00593A05">
      <w:pPr>
        <w:pStyle w:val="NormalNumbered"/>
      </w:pPr>
      <w:r w:rsidRPr="00905FD8">
        <w:rPr>
          <w:b/>
        </w:rPr>
        <w:t>Exit and Transition Strategies</w:t>
      </w:r>
      <w:r w:rsidRPr="00905FD8">
        <w:t>.</w:t>
      </w:r>
      <w:r w:rsidR="00E76B44" w:rsidRPr="00905FD8">
        <w:t xml:space="preserve"> </w:t>
      </w:r>
      <w:r w:rsidRPr="00905FD8">
        <w:t xml:space="preserve">Although many of the </w:t>
      </w:r>
      <w:r w:rsidR="00886AA7">
        <w:t>n</w:t>
      </w:r>
      <w:r w:rsidRPr="00905FD8">
        <w:t>ational level RUNOs reported having exit and transition strategies for their projects, most of the local level stakeholders interviewed appeared to be unaware of these transition or exit plans.</w:t>
      </w:r>
      <w:r w:rsidR="00E76B44" w:rsidRPr="00905FD8">
        <w:t xml:space="preserve"> </w:t>
      </w:r>
      <w:r w:rsidRPr="00905FD8">
        <w:t>Many regional, district and local level stakeholders interviewed felt that the processes had halted at the end of the project and they were unsure what the next steps or processes were to be for ongoing sustainability.</w:t>
      </w:r>
      <w:r w:rsidR="00E76B44" w:rsidRPr="00905FD8">
        <w:t xml:space="preserve"> </w:t>
      </w:r>
      <w:r w:rsidRPr="00905FD8">
        <w:t>Again, much of this uncertainty may be due to internal and external personnel transitions and subsequent institutional memory loss.</w:t>
      </w:r>
      <w:r w:rsidR="00E76B44" w:rsidRPr="00905FD8">
        <w:t xml:space="preserve"> </w:t>
      </w:r>
      <w:r w:rsidRPr="00905FD8">
        <w:t>However, there also appears to have been incomplete transmission of transition plans to local level stakeholders.</w:t>
      </w:r>
      <w:r w:rsidR="00E76B44" w:rsidRPr="00905FD8">
        <w:t xml:space="preserve"> </w:t>
      </w:r>
      <w:r w:rsidR="005F1D37" w:rsidRPr="00905FD8">
        <w:t>This led to many stakeholders noting a lack of sufficient internal financial resources to continue programming as well.</w:t>
      </w:r>
      <w:r w:rsidR="00E76B44" w:rsidRPr="00905FD8">
        <w:t xml:space="preserve"> </w:t>
      </w:r>
      <w:r w:rsidR="00ED6818" w:rsidRPr="00905FD8">
        <w:t>It may be worthwhile consider</w:t>
      </w:r>
      <w:r w:rsidR="00886AA7">
        <w:t>ing</w:t>
      </w:r>
      <w:r w:rsidR="00ED6818" w:rsidRPr="00905FD8">
        <w:t xml:space="preserve"> how to engage local level stakeholders more intentionally in the development of these plans and strategies for transition in order to expand the shared understanding across all levels of project missions, objectives and future actions.</w:t>
      </w:r>
      <w:r w:rsidR="00E76B44" w:rsidRPr="00905FD8">
        <w:t xml:space="preserve"> </w:t>
      </w:r>
    </w:p>
    <w:p w14:paraId="0D53AADB" w14:textId="77777777" w:rsidR="004A0DF9" w:rsidRPr="00905FD8" w:rsidRDefault="00ED6818" w:rsidP="00B466F0">
      <w:pPr>
        <w:pStyle w:val="Heading3"/>
        <w:rPr>
          <w:lang w:val="en-US"/>
        </w:rPr>
      </w:pPr>
      <w:bookmarkStart w:id="56" w:name="_Toc489809491"/>
      <w:r w:rsidRPr="00905FD8">
        <w:rPr>
          <w:lang w:val="en-US"/>
        </w:rPr>
        <w:t xml:space="preserve">Peacebuilding Gaps and </w:t>
      </w:r>
      <w:r w:rsidR="00B466F0" w:rsidRPr="00905FD8">
        <w:rPr>
          <w:lang w:val="en-US"/>
        </w:rPr>
        <w:t>Future Directions</w:t>
      </w:r>
      <w:bookmarkEnd w:id="56"/>
    </w:p>
    <w:p w14:paraId="3B967975" w14:textId="78938E15" w:rsidR="00FE549D" w:rsidRDefault="00FE549D" w:rsidP="00DD351F">
      <w:pPr>
        <w:pStyle w:val="NormalNumbered"/>
      </w:pPr>
      <w:r>
        <w:t xml:space="preserve">The </w:t>
      </w:r>
      <w:r w:rsidRPr="00905FD8">
        <w:t xml:space="preserve">Theory of Change analysis </w:t>
      </w:r>
      <w:r>
        <w:t xml:space="preserve">supports the decision in 2014 to </w:t>
      </w:r>
      <w:r w:rsidRPr="00905FD8">
        <w:t>focus on internal inter-ethnic c</w:t>
      </w:r>
      <w:r>
        <w:t>onflict drivers as the best means for effectively addressing some of the peacebuilding conflict drivers.</w:t>
      </w:r>
      <w:r w:rsidR="00011DFE">
        <w:t xml:space="preserve"> </w:t>
      </w:r>
      <w:r w:rsidRPr="00905FD8">
        <w:t>Subsequent learning in the course of PPP implementation led to reorganizing the priorities of the PBNPA factors and the PPP theories of change</w:t>
      </w:r>
      <w:r>
        <w:t xml:space="preserve"> as the context shifted</w:t>
      </w:r>
      <w:r w:rsidRPr="00905FD8">
        <w:t xml:space="preserve">. </w:t>
      </w:r>
      <w:r>
        <w:t>The</w:t>
      </w:r>
      <w:r w:rsidRPr="00905FD8">
        <w:t xml:space="preserve"> positive adaptations are affirmed</w:t>
      </w:r>
      <w:r>
        <w:t xml:space="preserve"> and </w:t>
      </w:r>
      <w:r w:rsidR="007707A5">
        <w:t>are not intended to be cited as gaps overlooked at the design phase.</w:t>
      </w:r>
      <w:r w:rsidR="00011DFE">
        <w:t xml:space="preserve"> </w:t>
      </w:r>
      <w:r w:rsidR="007707A5">
        <w:t xml:space="preserve">The learning integrated into the PPP adaptations </w:t>
      </w:r>
      <w:r>
        <w:t>lay</w:t>
      </w:r>
      <w:r w:rsidR="007707A5">
        <w:t>s</w:t>
      </w:r>
      <w:r>
        <w:t xml:space="preserve"> the groundwork for prioritizing the conflict drivers differently in the next PRF funding.</w:t>
      </w:r>
      <w:r w:rsidR="00011DFE">
        <w:t xml:space="preserve"> </w:t>
      </w:r>
      <w:r>
        <w:t>The key adaptations to the original Theories of Change - and seen in current stakeholder interests – included:</w:t>
      </w:r>
    </w:p>
    <w:p w14:paraId="74E9492B" w14:textId="63F66397" w:rsidR="00FE549D" w:rsidRDefault="00FE549D" w:rsidP="007707A5">
      <w:pPr>
        <w:pStyle w:val="NormalNumbered"/>
        <w:numPr>
          <w:ilvl w:val="1"/>
          <w:numId w:val="135"/>
        </w:numPr>
        <w:spacing w:after="0"/>
      </w:pPr>
      <w:r>
        <w:t>Increasing interest in targeting mono-ethnic communities in peacebuilding initiatives (in addition to polyethnic populations).</w:t>
      </w:r>
      <w:r w:rsidR="00011DFE">
        <w:t xml:space="preserve"> </w:t>
      </w:r>
    </w:p>
    <w:p w14:paraId="34A8F061" w14:textId="77777777" w:rsidR="00FE549D" w:rsidRDefault="00FE549D" w:rsidP="007707A5">
      <w:pPr>
        <w:pStyle w:val="NormalNumbered"/>
        <w:numPr>
          <w:ilvl w:val="1"/>
          <w:numId w:val="135"/>
        </w:numPr>
        <w:spacing w:after="0"/>
      </w:pPr>
      <w:r>
        <w:t>Integrating initiatives targeting cross-border and external drivers (in addition to internal conflict drivers).</w:t>
      </w:r>
    </w:p>
    <w:p w14:paraId="501A9985" w14:textId="77777777" w:rsidR="00FE549D" w:rsidRDefault="00FE549D" w:rsidP="007707A5">
      <w:pPr>
        <w:pStyle w:val="NormalNumbered"/>
        <w:numPr>
          <w:ilvl w:val="1"/>
          <w:numId w:val="135"/>
        </w:numPr>
        <w:spacing w:after="0"/>
      </w:pPr>
      <w:r>
        <w:t>More emphasis on the PBNPA identified elements of youth unemployment, radicalization, and corruption in future work.</w:t>
      </w:r>
    </w:p>
    <w:p w14:paraId="0A370264" w14:textId="3A02E688" w:rsidR="00FE549D" w:rsidRPr="00FE549D" w:rsidRDefault="00FE549D" w:rsidP="007707A5">
      <w:pPr>
        <w:pStyle w:val="NormalNumbered"/>
        <w:numPr>
          <w:ilvl w:val="1"/>
          <w:numId w:val="135"/>
        </w:numPr>
      </w:pPr>
      <w:r>
        <w:t>Continuing to emphasize the promotion of participation of minorities in public life building on initial policies for increasing minority representation in in</w:t>
      </w:r>
      <w:r w:rsidR="00E532CF">
        <w:t>stitutions and civil service.</w:t>
      </w:r>
    </w:p>
    <w:p w14:paraId="6692B1F9" w14:textId="1176A53B" w:rsidR="008B7FCD" w:rsidRDefault="00DD351F" w:rsidP="00DD351F">
      <w:pPr>
        <w:pStyle w:val="NormalNumbered"/>
      </w:pPr>
      <w:r w:rsidRPr="00905FD8">
        <w:rPr>
          <w:b/>
        </w:rPr>
        <w:t>Geographic Coverage</w:t>
      </w:r>
      <w:r w:rsidR="00FB33EB" w:rsidRPr="00905FD8">
        <w:rPr>
          <w:b/>
        </w:rPr>
        <w:t xml:space="preserve"> and Mono-ethnic communities</w:t>
      </w:r>
      <w:r w:rsidRPr="00905FD8">
        <w:t>.</w:t>
      </w:r>
      <w:r w:rsidR="00E76B44" w:rsidRPr="00905FD8">
        <w:t xml:space="preserve"> </w:t>
      </w:r>
      <w:r w:rsidR="00221F8E">
        <w:t>As mentioned earlier, t</w:t>
      </w:r>
      <w:r w:rsidRPr="00905FD8">
        <w:t xml:space="preserve">he logic of </w:t>
      </w:r>
      <w:r w:rsidR="00E47FBD" w:rsidRPr="00905FD8">
        <w:t xml:space="preserve">target </w:t>
      </w:r>
      <w:r w:rsidR="00AC1A06">
        <w:t>m</w:t>
      </w:r>
      <w:r w:rsidRPr="00905FD8">
        <w:t>unicipality selection for the PPP was based on areas of inter-ethnic or cross-border tensions and areas which experienced violence from the 2010 events.</w:t>
      </w:r>
      <w:r w:rsidR="00E76B44" w:rsidRPr="00905FD8">
        <w:t xml:space="preserve"> </w:t>
      </w:r>
      <w:r w:rsidR="00221F8E">
        <w:t>This</w:t>
      </w:r>
      <w:r w:rsidRPr="00905FD8">
        <w:t xml:space="preserve"> led to prioritizing municipalities close to major </w:t>
      </w:r>
      <w:r w:rsidR="00775EDF" w:rsidRPr="00905FD8">
        <w:t>centers</w:t>
      </w:r>
      <w:r w:rsidRPr="00905FD8">
        <w:t xml:space="preserve"> </w:t>
      </w:r>
      <w:r w:rsidR="007D1D48">
        <w:t>and</w:t>
      </w:r>
      <w:r w:rsidRPr="00905FD8">
        <w:t xml:space="preserve"> </w:t>
      </w:r>
      <w:r w:rsidR="00E47FBD" w:rsidRPr="00905FD8">
        <w:t>poly</w:t>
      </w:r>
      <w:r w:rsidRPr="00905FD8">
        <w:t>ethnic populations.</w:t>
      </w:r>
      <w:r w:rsidR="00E76B44" w:rsidRPr="00905FD8">
        <w:t xml:space="preserve"> </w:t>
      </w:r>
      <w:r w:rsidRPr="00905FD8">
        <w:t xml:space="preserve">According to project level data, qualitative interviews from the field missions, and national level surveys, there appears to be triangulated patterns that inter-ethnic relations have improved – especially in these </w:t>
      </w:r>
      <w:r w:rsidR="00E47FBD" w:rsidRPr="00905FD8">
        <w:t>poly</w:t>
      </w:r>
      <w:r w:rsidRPr="00905FD8">
        <w:t>ethnic areas.</w:t>
      </w:r>
      <w:r w:rsidR="00E76B44" w:rsidRPr="00905FD8">
        <w:t xml:space="preserve"> </w:t>
      </w:r>
    </w:p>
    <w:p w14:paraId="5E0E4262" w14:textId="23F03BB2" w:rsidR="00FB33EB" w:rsidRPr="00905FD8" w:rsidRDefault="008B7FCD" w:rsidP="00DD351F">
      <w:pPr>
        <w:pStyle w:val="NormalNumbered"/>
      </w:pPr>
      <w:r>
        <w:t>Although it is true that interviewed respondents seemed to place less emphasis peacebuilding through inter-ethnic relations</w:t>
      </w:r>
      <w:r w:rsidR="007D1D48">
        <w:t xml:space="preserve"> moving forward</w:t>
      </w:r>
      <w:r>
        <w:t>, this may not be due to the lack of relevance of the topic in 2013, but rather an indicator of some measure of the success of the PPP to improving relations over the time.</w:t>
      </w:r>
      <w:r w:rsidR="004A28A4">
        <w:t xml:space="preserve"> </w:t>
      </w:r>
      <w:r w:rsidR="00FB33EB" w:rsidRPr="00905FD8">
        <w:t>It is therefore legitimate to assume the theories of change of the PPP Outcomes’ – and broadly of the projects – proved to be generally relevant</w:t>
      </w:r>
      <w:r>
        <w:t xml:space="preserve"> for the implementation period</w:t>
      </w:r>
      <w:r w:rsidR="00FB33EB" w:rsidRPr="00905FD8">
        <w:t xml:space="preserve">. PPP projects seem to have contributed to the improvement of community relations, reduction of local tensions and conflicts, and an increase in citizen trust of LSGs (including the police) in project areas, and to a lesser extent in national state institutions. Other impacts, </w:t>
      </w:r>
      <w:r w:rsidR="00775EDF" w:rsidRPr="00905FD8">
        <w:t>behavior</w:t>
      </w:r>
      <w:r w:rsidR="00FB33EB" w:rsidRPr="00905FD8">
        <w:t xml:space="preserve"> changes and catalytic effects may not be visible for some time, and may require sustained donor and state investment, in addition to political and community ownership. Changes to legal, policy and regulatory frameworks as a result of the projects have the potential for longer-term impacts if effectively implemented.</w:t>
      </w:r>
      <w:r w:rsidR="00E76B44" w:rsidRPr="00905FD8">
        <w:t xml:space="preserve"> </w:t>
      </w:r>
    </w:p>
    <w:p w14:paraId="64157FEB" w14:textId="625124B4" w:rsidR="00DD351F" w:rsidRPr="00905FD8" w:rsidRDefault="00FB33EB" w:rsidP="00FB33EB">
      <w:pPr>
        <w:pStyle w:val="NormalNumbered"/>
      </w:pPr>
      <w:r w:rsidRPr="00905FD8">
        <w:t xml:space="preserve">However, most of these gains appear to have occurred in the </w:t>
      </w:r>
      <w:r w:rsidR="00E47FBD" w:rsidRPr="00905FD8">
        <w:t>poly</w:t>
      </w:r>
      <w:r w:rsidRPr="00905FD8">
        <w:t>ethnic populations.</w:t>
      </w:r>
      <w:r w:rsidR="00E76B44" w:rsidRPr="00905FD8">
        <w:t xml:space="preserve"> </w:t>
      </w:r>
      <w:r w:rsidRPr="00905FD8">
        <w:t>M</w:t>
      </w:r>
      <w:r w:rsidR="00DD351F" w:rsidRPr="00905FD8">
        <w:t xml:space="preserve">ultiple respondents at all levels suggested that future consideration should </w:t>
      </w:r>
      <w:r w:rsidR="007B39F1" w:rsidRPr="00905FD8">
        <w:t xml:space="preserve">be given to </w:t>
      </w:r>
      <w:r w:rsidR="00DD351F" w:rsidRPr="00905FD8">
        <w:t>targeting more isolated and mono-ethnic areas.</w:t>
      </w:r>
      <w:r w:rsidR="00E76B44" w:rsidRPr="00905FD8">
        <w:t xml:space="preserve"> </w:t>
      </w:r>
      <w:r w:rsidR="00DD351F" w:rsidRPr="00905FD8">
        <w:t>There was a shared perception that levels of intolerance and socio-economic marginalization may actually be higher in the mono-ethnic and more isolated areas and that these may be important factors for future threats to peace.</w:t>
      </w:r>
      <w:r w:rsidR="00E76B44" w:rsidRPr="00905FD8">
        <w:t xml:space="preserve"> </w:t>
      </w:r>
      <w:r w:rsidRPr="00905FD8">
        <w:t>The geographic expansion of targeted municipalities over the course of the PPP is to some extent reflective of this shift in focus to mono-ethnic areas, but it may be worthwhile to consider further focus on these more isolated or close</w:t>
      </w:r>
      <w:r w:rsidR="007B39F1" w:rsidRPr="00905FD8">
        <w:t>d</w:t>
      </w:r>
      <w:r w:rsidRPr="00905FD8">
        <w:t xml:space="preserve"> communities.</w:t>
      </w:r>
    </w:p>
    <w:p w14:paraId="27D93DCE" w14:textId="7C276608" w:rsidR="003346A2" w:rsidRPr="00905FD8" w:rsidRDefault="00DD351F" w:rsidP="001D4DCA">
      <w:pPr>
        <w:pStyle w:val="NormalNumbered"/>
      </w:pPr>
      <w:r w:rsidRPr="00905FD8">
        <w:rPr>
          <w:b/>
        </w:rPr>
        <w:t xml:space="preserve">Future </w:t>
      </w:r>
      <w:r w:rsidR="00E47FBB">
        <w:rPr>
          <w:b/>
        </w:rPr>
        <w:t>Threats to Peace</w:t>
      </w:r>
      <w:r w:rsidRPr="00905FD8">
        <w:t>.</w:t>
      </w:r>
      <w:r w:rsidR="00E76B44" w:rsidRPr="00905FD8">
        <w:t xml:space="preserve"> </w:t>
      </w:r>
      <w:r w:rsidR="00B466F0" w:rsidRPr="00905FD8">
        <w:t>As mentioned earlier, the PBF has already taken the decision to develop another round of PRF funding with a focus on violent extremism and peacebuilding.</w:t>
      </w:r>
      <w:r w:rsidR="00E76B44" w:rsidRPr="00905FD8">
        <w:t xml:space="preserve"> </w:t>
      </w:r>
      <w:r w:rsidR="003346A2" w:rsidRPr="00905FD8">
        <w:t>As mentioned earlier, there is a clearly expressed interest among almost all interviewed stakeholders for addressing this issue.</w:t>
      </w:r>
      <w:r w:rsidR="00E76B44" w:rsidRPr="00905FD8">
        <w:t xml:space="preserve"> </w:t>
      </w:r>
      <w:r w:rsidR="003346A2" w:rsidRPr="00905FD8">
        <w:t xml:space="preserve">Most of the interviewed stakeholders did not perceive this to be a </w:t>
      </w:r>
      <w:r w:rsidR="00AC1A06">
        <w:t>dramatic</w:t>
      </w:r>
      <w:r w:rsidR="00AC1A06" w:rsidRPr="00905FD8">
        <w:t xml:space="preserve"> </w:t>
      </w:r>
      <w:r w:rsidR="003346A2" w:rsidRPr="00905FD8">
        <w:t>shift in terms of programming focus noting that</w:t>
      </w:r>
      <w:r w:rsidR="00B77B75">
        <w:t xml:space="preserve"> they believed that the</w:t>
      </w:r>
      <w:r w:rsidR="003346A2" w:rsidRPr="00905FD8">
        <w:t xml:space="preserve"> drivers address</w:t>
      </w:r>
      <w:r w:rsidR="00AC1A06">
        <w:t>ing</w:t>
      </w:r>
      <w:r w:rsidR="00ED1DB8">
        <w:t xml:space="preserve"> </w:t>
      </w:r>
      <w:r w:rsidR="00AC1A06">
        <w:t xml:space="preserve">the status of </w:t>
      </w:r>
      <w:r w:rsidR="003346A2" w:rsidRPr="00905FD8">
        <w:t>inter-ethnic relations were also key drivers for mitigating the emergence of violent extr</w:t>
      </w:r>
      <w:r w:rsidR="001D4DCA" w:rsidRPr="00905FD8">
        <w:t>emism</w:t>
      </w:r>
      <w:r w:rsidR="00B77B75">
        <w:t>.</w:t>
      </w:r>
      <w:r w:rsidR="00011DFE">
        <w:t xml:space="preserve"> </w:t>
      </w:r>
      <w:r w:rsidR="007D1D48">
        <w:t>This assumption regarding the similarity in key drivers for violent extremism has not been confirmed through research or a needs assessment yet and therefore should be treated as provisional for the time being.</w:t>
      </w:r>
    </w:p>
    <w:p w14:paraId="5424BCBC" w14:textId="3431B47F" w:rsidR="003346A2" w:rsidRPr="00905FD8" w:rsidRDefault="003346A2" w:rsidP="004D0E6C">
      <w:pPr>
        <w:pStyle w:val="NormalNumbered"/>
      </w:pPr>
      <w:r w:rsidRPr="00905FD8">
        <w:t>However, there was a shift in terms of the degree of emphasis placed on the different drivers</w:t>
      </w:r>
      <w:r w:rsidR="007D1D48">
        <w:t xml:space="preserve"> by </w:t>
      </w:r>
      <w:r w:rsidR="00B77B75">
        <w:t>stakeholders</w:t>
      </w:r>
      <w:r w:rsidRPr="00905FD8">
        <w:t>.</w:t>
      </w:r>
      <w:r w:rsidR="00E76B44" w:rsidRPr="00905FD8">
        <w:t xml:space="preserve"> </w:t>
      </w:r>
      <w:r w:rsidR="00DD351F" w:rsidRPr="00905FD8">
        <w:t>As</w:t>
      </w:r>
      <w:r w:rsidRPr="00905FD8">
        <w:t xml:space="preserve"> part of the field mission interviews, all </w:t>
      </w:r>
      <w:r w:rsidR="00B466F0" w:rsidRPr="00905FD8">
        <w:t>respondents were asked to identify what they saw as the future threats to peacebuilding in Kyrgyzstan</w:t>
      </w:r>
      <w:r w:rsidR="00BA4F0A">
        <w:t>.</w:t>
      </w:r>
      <w:r w:rsidR="00B466F0" w:rsidRPr="00905FD8">
        <w:rPr>
          <w:rStyle w:val="FootnoteReference"/>
        </w:rPr>
        <w:footnoteReference w:id="61"/>
      </w:r>
      <w:r w:rsidR="00E76B44" w:rsidRPr="00905FD8">
        <w:t xml:space="preserve"> </w:t>
      </w:r>
      <w:r w:rsidRPr="00905FD8">
        <w:t xml:space="preserve">The question was not framed as specifically asking for views on the conflict drivers related to violent extremism, but more generally as what they perceived to be the </w:t>
      </w:r>
      <w:r w:rsidR="00BA4F0A">
        <w:t xml:space="preserve">future </w:t>
      </w:r>
      <w:r w:rsidRPr="00905FD8">
        <w:t>threats to peace.</w:t>
      </w:r>
      <w:r w:rsidR="00E76B44" w:rsidRPr="00905FD8">
        <w:t xml:space="preserve"> </w:t>
      </w:r>
      <w:r w:rsidR="00B466F0" w:rsidRPr="00905FD8">
        <w:t xml:space="preserve">Nearly </w:t>
      </w:r>
      <w:r w:rsidR="00BA4F0A">
        <w:t xml:space="preserve">all </w:t>
      </w:r>
      <w:r w:rsidR="00B466F0" w:rsidRPr="00905FD8">
        <w:t xml:space="preserve">of the interviewed </w:t>
      </w:r>
      <w:r w:rsidR="00BA4F0A">
        <w:t>p</w:t>
      </w:r>
      <w:r w:rsidR="00B466F0" w:rsidRPr="00905FD8">
        <w:t xml:space="preserve">rovincial, </w:t>
      </w:r>
      <w:r w:rsidR="00BA4F0A">
        <w:t>d</w:t>
      </w:r>
      <w:r w:rsidR="00B466F0" w:rsidRPr="00905FD8">
        <w:t xml:space="preserve">istrict and </w:t>
      </w:r>
      <w:r w:rsidR="00BA4F0A">
        <w:t>l</w:t>
      </w:r>
      <w:r w:rsidR="00B466F0" w:rsidRPr="00905FD8">
        <w:t>ocal level stakeholders cited the same four future potential threats to peace:</w:t>
      </w:r>
      <w:r w:rsidR="00E76B44" w:rsidRPr="00905FD8">
        <w:t xml:space="preserve"> </w:t>
      </w:r>
      <w:r w:rsidR="00BA4F0A">
        <w:t>y</w:t>
      </w:r>
      <w:r w:rsidR="00B466F0" w:rsidRPr="00905FD8">
        <w:t xml:space="preserve">outh </w:t>
      </w:r>
      <w:r w:rsidR="00BA4F0A">
        <w:t>u</w:t>
      </w:r>
      <w:r w:rsidR="00B466F0" w:rsidRPr="00905FD8">
        <w:t xml:space="preserve">nemployment, </w:t>
      </w:r>
      <w:r w:rsidR="00BA4F0A">
        <w:t>n</w:t>
      </w:r>
      <w:r w:rsidR="00B466F0" w:rsidRPr="00905FD8">
        <w:t>on-</w:t>
      </w:r>
      <w:r w:rsidR="00BA4F0A">
        <w:t>d</w:t>
      </w:r>
      <w:r w:rsidR="00B466F0" w:rsidRPr="00905FD8">
        <w:t xml:space="preserve">emarcated </w:t>
      </w:r>
      <w:r w:rsidR="00BA4F0A">
        <w:t>b</w:t>
      </w:r>
      <w:r w:rsidR="00B466F0" w:rsidRPr="00905FD8">
        <w:t xml:space="preserve">oundaries, </w:t>
      </w:r>
      <w:r w:rsidR="00BA4F0A">
        <w:t>c</w:t>
      </w:r>
      <w:r w:rsidR="00B466F0" w:rsidRPr="00905FD8">
        <w:t xml:space="preserve">orruption and </w:t>
      </w:r>
      <w:r w:rsidR="00BA4F0A">
        <w:t>r</w:t>
      </w:r>
      <w:r w:rsidR="00B466F0" w:rsidRPr="00905FD8">
        <w:t>adicalization.</w:t>
      </w:r>
      <w:r w:rsidR="00E76B44" w:rsidRPr="00905FD8">
        <w:t xml:space="preserve"> </w:t>
      </w:r>
      <w:r w:rsidR="00B466F0" w:rsidRPr="00905FD8">
        <w:t>A large majority also cited social fracture due to migration, a lack of basic infrastructure and education/social services.</w:t>
      </w:r>
      <w:r w:rsidR="00E76B44" w:rsidRPr="00905FD8">
        <w:t xml:space="preserve"> </w:t>
      </w:r>
    </w:p>
    <w:p w14:paraId="20695B48" w14:textId="37A2E7E6" w:rsidR="00B466F0" w:rsidRPr="00905FD8" w:rsidRDefault="00680033" w:rsidP="003346A2">
      <w:pPr>
        <w:pStyle w:val="NormalNumbered"/>
      </w:pPr>
      <w:r w:rsidRPr="00905FD8">
        <w:t>Although</w:t>
      </w:r>
      <w:r w:rsidR="00B466F0" w:rsidRPr="00905FD8">
        <w:t xml:space="preserve"> most of these elements were addressed within the frame of the PPP, they were not always emphasized to the degree of stakeholder concern.</w:t>
      </w:r>
      <w:r w:rsidR="00E76B44" w:rsidRPr="00905FD8">
        <w:t xml:space="preserve"> </w:t>
      </w:r>
      <w:r w:rsidR="00B466F0" w:rsidRPr="00905FD8">
        <w:t xml:space="preserve">For example, </w:t>
      </w:r>
      <w:r w:rsidR="0006758A">
        <w:t>y</w:t>
      </w:r>
      <w:r w:rsidR="00B466F0" w:rsidRPr="00905FD8">
        <w:t xml:space="preserve">outh </w:t>
      </w:r>
      <w:r w:rsidR="0006758A">
        <w:t>u</w:t>
      </w:r>
      <w:r w:rsidR="00B466F0" w:rsidRPr="00905FD8">
        <w:t>nemployment was by far the most common</w:t>
      </w:r>
      <w:r w:rsidR="0006758A">
        <w:t xml:space="preserve"> response</w:t>
      </w:r>
      <w:r w:rsidR="00B466F0" w:rsidRPr="00905FD8">
        <w:t xml:space="preserve"> </w:t>
      </w:r>
      <w:r w:rsidR="003346A2" w:rsidRPr="00905FD8">
        <w:t>as the next big threat to peace and most stakeholders specifically linked youth unemployment to emerging violent extremism.</w:t>
      </w:r>
      <w:r w:rsidR="00E76B44" w:rsidRPr="00905FD8">
        <w:t xml:space="preserve"> </w:t>
      </w:r>
      <w:r w:rsidR="003346A2" w:rsidRPr="00905FD8">
        <w:t xml:space="preserve">Youth unemployment was noted in the PBNPA and </w:t>
      </w:r>
      <w:r w:rsidR="00B466F0" w:rsidRPr="00905FD8">
        <w:t>is represented in the PPP</w:t>
      </w:r>
      <w:r w:rsidRPr="00905FD8">
        <w:t xml:space="preserve">, but only as </w:t>
      </w:r>
      <w:r w:rsidR="00B466F0" w:rsidRPr="00905FD8">
        <w:t xml:space="preserve">a single component in </w:t>
      </w:r>
      <w:r w:rsidRPr="00905FD8">
        <w:t xml:space="preserve">one of the </w:t>
      </w:r>
      <w:r w:rsidR="00B466F0" w:rsidRPr="00905FD8">
        <w:t>twelve projects of the PPP.</w:t>
      </w:r>
      <w:r w:rsidR="00E76B44" w:rsidRPr="00905FD8">
        <w:t xml:space="preserve"> </w:t>
      </w:r>
      <w:r w:rsidRPr="00905FD8">
        <w:t>Non-demarcated boundaries, corruption, and radicalization (as different from violent extremism), are also elements found in the PPP, but were not primary areas of emphasis.</w:t>
      </w:r>
      <w:r w:rsidR="00E76B44" w:rsidRPr="00905FD8">
        <w:t xml:space="preserve"> </w:t>
      </w:r>
      <w:r w:rsidR="00B466F0" w:rsidRPr="00905FD8">
        <w:t xml:space="preserve">It may be worthwhile considering emphasizing these in a more focused manner in subsequent PBF funding. </w:t>
      </w:r>
    </w:p>
    <w:p w14:paraId="04DF8A9D" w14:textId="62BC3B21" w:rsidR="00FB33EB" w:rsidRPr="00905FD8" w:rsidRDefault="009E4E38" w:rsidP="00546CBC">
      <w:pPr>
        <w:pStyle w:val="NormalNumbered"/>
      </w:pPr>
      <w:r w:rsidRPr="00905FD8">
        <w:t>The issue of youth unemployment was a particularly interesting dynamic in that respondents perceived youth unemployment as a particularly important factor contributing to emerging radicalization and violent extremism.</w:t>
      </w:r>
      <w:r w:rsidR="00E76B44" w:rsidRPr="00905FD8">
        <w:t xml:space="preserve"> </w:t>
      </w:r>
      <w:r w:rsidRPr="00905FD8">
        <w:t>Respondents claimed that youth who were idle were more prone to encounter radicalizing messages and furthermore, if the youth were kept busy and engaged in meaningful work they would not be as prone to radicalization and violence.</w:t>
      </w:r>
      <w:r w:rsidR="00E76B44" w:rsidRPr="00905FD8">
        <w:t xml:space="preserve"> </w:t>
      </w:r>
      <w:r w:rsidRPr="00905FD8">
        <w:t xml:space="preserve">However, during the </w:t>
      </w:r>
      <w:r w:rsidR="00360BBE">
        <w:t xml:space="preserve">field mission </w:t>
      </w:r>
      <w:r w:rsidRPr="00905FD8">
        <w:t xml:space="preserve">exit debriefings, it was noted that the PBF has funded research </w:t>
      </w:r>
      <w:r w:rsidR="00360BBE">
        <w:t xml:space="preserve">whose </w:t>
      </w:r>
      <w:r w:rsidRPr="00905FD8">
        <w:t>findings suggest youth employment is not a factor for radicalization.</w:t>
      </w:r>
      <w:r w:rsidR="00E76B44" w:rsidRPr="00905FD8">
        <w:t xml:space="preserve"> </w:t>
      </w:r>
      <w:r w:rsidRPr="00905FD8">
        <w:t xml:space="preserve">Although no citation was given, it is likely referencing a joint study </w:t>
      </w:r>
      <w:r w:rsidR="00743EFE" w:rsidRPr="00905FD8">
        <w:t xml:space="preserve">sponsored </w:t>
      </w:r>
      <w:r w:rsidRPr="00905FD8">
        <w:t>by the International Labour Organizati</w:t>
      </w:r>
      <w:r w:rsidR="00743EFE" w:rsidRPr="00905FD8">
        <w:t>on, PBSO</w:t>
      </w:r>
      <w:r w:rsidRPr="00905FD8">
        <w:t xml:space="preserve">, </w:t>
      </w:r>
      <w:r w:rsidR="00D87B19" w:rsidRPr="00905FD8">
        <w:t>The World Bank, and the UNDP.</w:t>
      </w:r>
      <w:r w:rsidR="00D87B19" w:rsidRPr="00905FD8">
        <w:rPr>
          <w:rStyle w:val="FootnoteReference"/>
        </w:rPr>
        <w:footnoteReference w:id="62"/>
      </w:r>
      <w:r w:rsidR="00E76B44" w:rsidRPr="00905FD8">
        <w:t xml:space="preserve"> </w:t>
      </w:r>
      <w:r w:rsidR="00D87B19" w:rsidRPr="00905FD8">
        <w:t xml:space="preserve">This </w:t>
      </w:r>
      <w:r w:rsidR="00743EFE" w:rsidRPr="00905FD8">
        <w:t>research</w:t>
      </w:r>
      <w:r w:rsidR="00D87B19" w:rsidRPr="00905FD8">
        <w:t xml:space="preserve"> </w:t>
      </w:r>
      <w:r w:rsidR="00CF7A26">
        <w:t>noted that the theories of change are well developed and there are strong theoretical foundations to believe that employment programmes can lead to peacebuilding.</w:t>
      </w:r>
      <w:r w:rsidR="00011DFE">
        <w:t xml:space="preserve"> </w:t>
      </w:r>
      <w:r w:rsidR="00CF7A26">
        <w:t>However, the study further notes that the empirical evidence base is weak which prevents strong conclusions being made on whether or not employment programmes build peace.</w:t>
      </w:r>
      <w:r w:rsidR="00011DFE">
        <w:t xml:space="preserve"> </w:t>
      </w:r>
      <w:r w:rsidR="00D87B19" w:rsidRPr="00905FD8">
        <w:t>Whether youth unemployment is a legitimate conflict driver for violent extremism in Kyrgyzstan is beyond the scope of this evaluation.</w:t>
      </w:r>
      <w:r w:rsidR="00E76B44" w:rsidRPr="00905FD8">
        <w:t xml:space="preserve"> </w:t>
      </w:r>
      <w:r w:rsidR="005A47E5">
        <w:t>However</w:t>
      </w:r>
      <w:r w:rsidR="0015207D" w:rsidRPr="00905FD8">
        <w:t>, it</w:t>
      </w:r>
      <w:r w:rsidR="00D87B19" w:rsidRPr="00905FD8">
        <w:t xml:space="preserve"> should be noted that almost all local level stakeholders </w:t>
      </w:r>
      <w:r w:rsidR="00D87B19" w:rsidRPr="00051615">
        <w:rPr>
          <w:i/>
        </w:rPr>
        <w:t>believe</w:t>
      </w:r>
      <w:r w:rsidR="0015207D" w:rsidRPr="00051615">
        <w:rPr>
          <w:i/>
        </w:rPr>
        <w:t>d</w:t>
      </w:r>
      <w:r w:rsidR="00D87B19" w:rsidRPr="00905FD8">
        <w:t xml:space="preserve"> youth unemployment to be an important conflict driver </w:t>
      </w:r>
      <w:r w:rsidR="0015207D" w:rsidRPr="00905FD8">
        <w:t>for the Kyrgyzstan</w:t>
      </w:r>
      <w:r w:rsidR="00D87B19" w:rsidRPr="00905FD8">
        <w:t xml:space="preserve"> context.</w:t>
      </w:r>
      <w:r w:rsidR="00011DFE">
        <w:t xml:space="preserve"> </w:t>
      </w:r>
    </w:p>
    <w:p w14:paraId="4013DAE8" w14:textId="084E4417" w:rsidR="007947F3" w:rsidRPr="00905FD8" w:rsidRDefault="00FB33EB" w:rsidP="00546CBC">
      <w:pPr>
        <w:pStyle w:val="NormalNumbered"/>
      </w:pPr>
      <w:r w:rsidRPr="00905FD8">
        <w:rPr>
          <w:b/>
        </w:rPr>
        <w:t>Civic Integration</w:t>
      </w:r>
      <w:r w:rsidRPr="00905FD8">
        <w:t>.</w:t>
      </w:r>
      <w:r w:rsidR="00E76B44" w:rsidRPr="00905FD8">
        <w:t xml:space="preserve"> </w:t>
      </w:r>
      <w:r w:rsidRPr="00905FD8">
        <w:t xml:space="preserve">The assumption that participation of minorities in public life could be addressed by increasing minority representation in institutions/civil service, largely underestimated the political will to effectively address this issue or seek truth and justice for the victims of the 2010 events, </w:t>
      </w:r>
      <w:r w:rsidR="007947F3" w:rsidRPr="00905FD8">
        <w:t>and</w:t>
      </w:r>
      <w:r w:rsidRPr="00905FD8">
        <w:t xml:space="preserve"> the reluctance by the minorities to confront the state (and expose themselves further) on this issue. It appears that some minorities have adopted a</w:t>
      </w:r>
      <w:r w:rsidR="00AE762E" w:rsidRPr="00905FD8">
        <w:t xml:space="preserve">n approach </w:t>
      </w:r>
      <w:r w:rsidRPr="00905FD8">
        <w:t xml:space="preserve">of minimizing </w:t>
      </w:r>
      <w:r w:rsidR="00AE762E" w:rsidRPr="00905FD8">
        <w:t>integration as a strategy for reducing inter-ethnic tensions.</w:t>
      </w:r>
      <w:r w:rsidR="00E76B44" w:rsidRPr="00905FD8">
        <w:t xml:space="preserve"> </w:t>
      </w:r>
      <w:r w:rsidR="00AE762E" w:rsidRPr="00905FD8">
        <w:t>Those using this strategy also tend to orient themselves towards neighboring countries where their ethnic group is a majority and to cultivate connect</w:t>
      </w:r>
      <w:r w:rsidR="007947F3" w:rsidRPr="00905FD8">
        <w:t>ions in trans-boundary issues.</w:t>
      </w:r>
    </w:p>
    <w:p w14:paraId="0ED55805" w14:textId="41D8D4B2" w:rsidR="00D87B19" w:rsidRPr="00905FD8" w:rsidRDefault="00AE762E" w:rsidP="00546CBC">
      <w:pPr>
        <w:pStyle w:val="NormalNumbered"/>
      </w:pPr>
      <w:r w:rsidRPr="00905FD8">
        <w:t xml:space="preserve">Consequently, civic integration projects may face the double challenge of limited political will at the </w:t>
      </w:r>
      <w:r w:rsidR="004F0567">
        <w:t>n</w:t>
      </w:r>
      <w:r w:rsidRPr="00905FD8">
        <w:t>ational level for more intentional civic integration legislation combined with limited political will among some minorities to actually aspire for more engagement in public institutions.</w:t>
      </w:r>
      <w:r w:rsidR="00E76B44" w:rsidRPr="00905FD8">
        <w:t xml:space="preserve"> </w:t>
      </w:r>
      <w:r w:rsidRPr="00905FD8">
        <w:t>This combination of challenges may be one reason that w</w:t>
      </w:r>
      <w:r w:rsidR="00FB33EB" w:rsidRPr="00905FD8">
        <w:t xml:space="preserve">hile the projects succeeded in adapting some policies and legal or regulatory frameworks in this regard (e.g. competitive recruitment to all police bodies), there was limited interest or will to extend related measures beyond some limited sectoral areas or institutions (e.g. transit police, police </w:t>
      </w:r>
      <w:r w:rsidR="004F0567">
        <w:t>a</w:t>
      </w:r>
      <w:r w:rsidR="00FB33EB" w:rsidRPr="00905FD8">
        <w:t>cademy for the UNODC project)</w:t>
      </w:r>
      <w:r w:rsidRPr="00905FD8">
        <w:t xml:space="preserve"> and little to no change in actual representation across the three years of the PPP</w:t>
      </w:r>
      <w:r w:rsidR="004F0567">
        <w:t>;</w:t>
      </w:r>
      <w:r w:rsidRPr="00905FD8">
        <w:t xml:space="preserve"> p</w:t>
      </w:r>
      <w:r w:rsidR="00FB33EB" w:rsidRPr="00905FD8">
        <w:t>roject and outcome indicators related to representation show little or no change</w:t>
      </w:r>
      <w:r w:rsidRPr="00905FD8">
        <w:t>.</w:t>
      </w:r>
      <w:r w:rsidR="00E76B44" w:rsidRPr="00905FD8">
        <w:t xml:space="preserve"> </w:t>
      </w:r>
      <w:r w:rsidRPr="00905FD8">
        <w:t>It may be worthwhile reassessing so</w:t>
      </w:r>
      <w:r w:rsidR="00FB33EB" w:rsidRPr="00905FD8">
        <w:t xml:space="preserve">me of the assumptions or reassessing incentives and entry points on </w:t>
      </w:r>
      <w:r w:rsidRPr="00905FD8">
        <w:t>topics related to civic integration of ethnic minorities</w:t>
      </w:r>
      <w:r w:rsidR="00FB33EB" w:rsidRPr="00905FD8">
        <w:t>.</w:t>
      </w:r>
      <w:r w:rsidR="00E76B44" w:rsidRPr="00905FD8">
        <w:t xml:space="preserve"> </w:t>
      </w:r>
    </w:p>
    <w:p w14:paraId="299E6706" w14:textId="002A3D80" w:rsidR="00D87B19" w:rsidRPr="00905FD8" w:rsidRDefault="00D87B19" w:rsidP="00D87B19">
      <w:pPr>
        <w:pStyle w:val="Heading1"/>
        <w:rPr>
          <w:lang w:val="en-US"/>
        </w:rPr>
      </w:pPr>
      <w:bookmarkStart w:id="57" w:name="_Toc489809492"/>
      <w:r w:rsidRPr="00905FD8">
        <w:rPr>
          <w:lang w:val="en-US"/>
        </w:rPr>
        <w:t>Conclusions</w:t>
      </w:r>
      <w:bookmarkEnd w:id="57"/>
      <w:r w:rsidRPr="00905FD8">
        <w:rPr>
          <w:lang w:val="en-US"/>
        </w:rPr>
        <w:t xml:space="preserve"> </w:t>
      </w:r>
    </w:p>
    <w:p w14:paraId="6EB495FD" w14:textId="7DE5C48C" w:rsidR="00546CBC" w:rsidRPr="007707A5" w:rsidRDefault="0021115E" w:rsidP="007707A5">
      <w:pPr>
        <w:pStyle w:val="Heading2"/>
        <w:rPr>
          <w:lang w:val="en-US"/>
        </w:rPr>
      </w:pPr>
      <w:bookmarkStart w:id="58" w:name="_Toc489809493"/>
      <w:r>
        <w:rPr>
          <w:lang w:val="en-US"/>
        </w:rPr>
        <w:t>Evaluation Dimensions</w:t>
      </w:r>
      <w:bookmarkEnd w:id="58"/>
      <w:r>
        <w:rPr>
          <w:lang w:val="en-US"/>
        </w:rPr>
        <w:t xml:space="preserve"> </w:t>
      </w:r>
    </w:p>
    <w:p w14:paraId="2AF50D85" w14:textId="5DEC505B" w:rsidR="007707A5" w:rsidRDefault="00546CBC" w:rsidP="00593A05">
      <w:pPr>
        <w:pStyle w:val="NormalNumbered"/>
      </w:pPr>
      <w:r w:rsidRPr="00905FD8">
        <w:t xml:space="preserve">The </w:t>
      </w:r>
      <w:r w:rsidR="007707A5">
        <w:t>narrative analysis in the report explored the five evaluation dimensions and the gender sensitivity component.</w:t>
      </w:r>
      <w:r w:rsidR="00011DFE">
        <w:t xml:space="preserve"> </w:t>
      </w:r>
      <w:r w:rsidR="007707A5">
        <w:t>The following table summarizes the key findings from the analysis.</w:t>
      </w:r>
      <w:r w:rsidR="00011DFE">
        <w:t xml:space="preserve"> </w:t>
      </w:r>
    </w:p>
    <w:p w14:paraId="3CCDAC98" w14:textId="423481F9" w:rsidR="007707A5" w:rsidRPr="00905FD8" w:rsidRDefault="009433A5" w:rsidP="009433A5">
      <w:pPr>
        <w:pStyle w:val="Caption"/>
        <w:rPr>
          <w:b w:val="0"/>
        </w:rPr>
      </w:pPr>
      <w:bookmarkStart w:id="59" w:name="_Toc489708579"/>
      <w:r>
        <w:t xml:space="preserve">Table </w:t>
      </w:r>
      <w:r w:rsidR="00592758">
        <w:fldChar w:fldCharType="begin"/>
      </w:r>
      <w:r w:rsidR="00592758">
        <w:instrText xml:space="preserve"> SEQ Table \* ARABIC </w:instrText>
      </w:r>
      <w:r w:rsidR="00592758">
        <w:fldChar w:fldCharType="separate"/>
      </w:r>
      <w:r>
        <w:rPr>
          <w:noProof/>
        </w:rPr>
        <w:t>13</w:t>
      </w:r>
      <w:r w:rsidR="00592758">
        <w:rPr>
          <w:noProof/>
        </w:rPr>
        <w:fldChar w:fldCharType="end"/>
      </w:r>
      <w:r w:rsidR="007707A5" w:rsidRPr="00905FD8">
        <w:t>: Evaluation Summary by Dimension</w:t>
      </w:r>
      <w:bookmarkEnd w:id="59"/>
    </w:p>
    <w:tbl>
      <w:tblPr>
        <w:tblStyle w:val="TableGrid"/>
        <w:tblW w:w="0" w:type="auto"/>
        <w:tblLook w:val="04A0" w:firstRow="1" w:lastRow="0" w:firstColumn="1" w:lastColumn="0" w:noHBand="0" w:noVBand="1"/>
      </w:tblPr>
      <w:tblGrid>
        <w:gridCol w:w="1838"/>
        <w:gridCol w:w="7224"/>
      </w:tblGrid>
      <w:tr w:rsidR="007707A5" w:rsidRPr="00905FD8" w14:paraId="78EF31DC" w14:textId="77777777" w:rsidTr="0021115E">
        <w:tc>
          <w:tcPr>
            <w:tcW w:w="1838" w:type="dxa"/>
            <w:shd w:val="clear" w:color="auto" w:fill="B8CCE4" w:themeFill="accent1" w:themeFillTint="66"/>
            <w:vAlign w:val="center"/>
          </w:tcPr>
          <w:p w14:paraId="39630E86" w14:textId="77777777" w:rsidR="007707A5" w:rsidRPr="00905FD8" w:rsidRDefault="007707A5" w:rsidP="0021115E">
            <w:pPr>
              <w:pStyle w:val="NormalNumbered"/>
              <w:numPr>
                <w:ilvl w:val="0"/>
                <w:numId w:val="0"/>
              </w:numPr>
              <w:jc w:val="center"/>
              <w:rPr>
                <w:b/>
                <w:sz w:val="20"/>
              </w:rPr>
            </w:pPr>
            <w:r w:rsidRPr="00905FD8">
              <w:rPr>
                <w:b/>
                <w:sz w:val="20"/>
              </w:rPr>
              <w:t>Dimension</w:t>
            </w:r>
          </w:p>
        </w:tc>
        <w:tc>
          <w:tcPr>
            <w:tcW w:w="7224" w:type="dxa"/>
            <w:shd w:val="clear" w:color="auto" w:fill="B8CCE4" w:themeFill="accent1" w:themeFillTint="66"/>
            <w:vAlign w:val="center"/>
          </w:tcPr>
          <w:p w14:paraId="2830F336" w14:textId="77777777" w:rsidR="007707A5" w:rsidRPr="00905FD8" w:rsidRDefault="007707A5" w:rsidP="0021115E">
            <w:pPr>
              <w:pStyle w:val="NormalNumbered"/>
              <w:numPr>
                <w:ilvl w:val="0"/>
                <w:numId w:val="0"/>
              </w:numPr>
              <w:jc w:val="center"/>
              <w:rPr>
                <w:b/>
                <w:sz w:val="20"/>
              </w:rPr>
            </w:pPr>
            <w:r w:rsidRPr="00905FD8">
              <w:rPr>
                <w:b/>
                <w:sz w:val="20"/>
              </w:rPr>
              <w:t>Summary</w:t>
            </w:r>
          </w:p>
        </w:tc>
      </w:tr>
      <w:tr w:rsidR="007707A5" w:rsidRPr="00905FD8" w14:paraId="3840C609" w14:textId="77777777" w:rsidTr="0021115E">
        <w:tc>
          <w:tcPr>
            <w:tcW w:w="1838" w:type="dxa"/>
            <w:shd w:val="clear" w:color="auto" w:fill="D9D9D9" w:themeFill="background1" w:themeFillShade="D9"/>
            <w:vAlign w:val="center"/>
          </w:tcPr>
          <w:p w14:paraId="0B58BD8F" w14:textId="77777777" w:rsidR="007707A5" w:rsidRPr="00905FD8" w:rsidRDefault="007707A5" w:rsidP="0021115E">
            <w:pPr>
              <w:pStyle w:val="NormalNumbered"/>
              <w:numPr>
                <w:ilvl w:val="0"/>
                <w:numId w:val="0"/>
              </w:numPr>
              <w:rPr>
                <w:b/>
                <w:sz w:val="20"/>
              </w:rPr>
            </w:pPr>
            <w:r w:rsidRPr="00905FD8">
              <w:rPr>
                <w:b/>
                <w:sz w:val="20"/>
              </w:rPr>
              <w:t>Relevance</w:t>
            </w:r>
          </w:p>
        </w:tc>
        <w:tc>
          <w:tcPr>
            <w:tcW w:w="7224" w:type="dxa"/>
            <w:vAlign w:val="center"/>
          </w:tcPr>
          <w:p w14:paraId="666CDB82" w14:textId="77777777" w:rsidR="007707A5" w:rsidRPr="00905FD8" w:rsidRDefault="007707A5" w:rsidP="0021115E">
            <w:pPr>
              <w:pStyle w:val="NormalNumbered"/>
              <w:numPr>
                <w:ilvl w:val="0"/>
                <w:numId w:val="114"/>
              </w:numPr>
              <w:rPr>
                <w:sz w:val="20"/>
              </w:rPr>
            </w:pPr>
            <w:r w:rsidRPr="00905FD8">
              <w:rPr>
                <w:sz w:val="20"/>
              </w:rPr>
              <w:t xml:space="preserve">PPP peacebuilding factors relevant at the time. Many are still relevant for future PRF support, but may be prioritized differently in 2017. </w:t>
            </w:r>
          </w:p>
          <w:p w14:paraId="792DEBC8" w14:textId="77777777" w:rsidR="007707A5" w:rsidRPr="00905FD8" w:rsidRDefault="007707A5" w:rsidP="0021115E">
            <w:pPr>
              <w:pStyle w:val="NormalNumbered"/>
              <w:numPr>
                <w:ilvl w:val="0"/>
                <w:numId w:val="114"/>
              </w:numPr>
              <w:rPr>
                <w:sz w:val="20"/>
              </w:rPr>
            </w:pPr>
            <w:r w:rsidRPr="00905FD8">
              <w:rPr>
                <w:sz w:val="20"/>
              </w:rPr>
              <w:t>Design process considered highly collaborative and participat</w:t>
            </w:r>
            <w:r>
              <w:rPr>
                <w:sz w:val="20"/>
              </w:rPr>
              <w:t>ory</w:t>
            </w:r>
            <w:r w:rsidRPr="00905FD8">
              <w:rPr>
                <w:sz w:val="20"/>
              </w:rPr>
              <w:t xml:space="preserve"> exercise.</w:t>
            </w:r>
          </w:p>
          <w:p w14:paraId="71BB4486" w14:textId="77777777" w:rsidR="007707A5" w:rsidRPr="00905FD8" w:rsidRDefault="007707A5" w:rsidP="0021115E">
            <w:pPr>
              <w:pStyle w:val="NormalNumbered"/>
              <w:numPr>
                <w:ilvl w:val="0"/>
                <w:numId w:val="114"/>
              </w:numPr>
              <w:rPr>
                <w:sz w:val="20"/>
              </w:rPr>
            </w:pPr>
            <w:r w:rsidRPr="00905FD8">
              <w:rPr>
                <w:sz w:val="20"/>
              </w:rPr>
              <w:t xml:space="preserve">PPP projects were aligned with the priority plan and had strategic coherence with each other. However, </w:t>
            </w:r>
            <w:r>
              <w:rPr>
                <w:sz w:val="20"/>
              </w:rPr>
              <w:t xml:space="preserve">a couple of the </w:t>
            </w:r>
            <w:r w:rsidRPr="00905FD8">
              <w:rPr>
                <w:sz w:val="20"/>
              </w:rPr>
              <w:t xml:space="preserve">projects appeared less well aligned </w:t>
            </w:r>
            <w:r>
              <w:rPr>
                <w:sz w:val="20"/>
              </w:rPr>
              <w:t xml:space="preserve">in terms of the connection between the projects Theories of Change and the actual activities implemented. </w:t>
            </w:r>
          </w:p>
        </w:tc>
      </w:tr>
      <w:tr w:rsidR="007707A5" w:rsidRPr="00905FD8" w14:paraId="62B79563" w14:textId="77777777" w:rsidTr="0021115E">
        <w:tc>
          <w:tcPr>
            <w:tcW w:w="1838" w:type="dxa"/>
            <w:shd w:val="clear" w:color="auto" w:fill="D9D9D9" w:themeFill="background1" w:themeFillShade="D9"/>
            <w:vAlign w:val="center"/>
          </w:tcPr>
          <w:p w14:paraId="27FA1CC4" w14:textId="77777777" w:rsidR="007707A5" w:rsidRPr="00905FD8" w:rsidRDefault="007707A5" w:rsidP="0021115E">
            <w:pPr>
              <w:pStyle w:val="NormalNumbered"/>
              <w:numPr>
                <w:ilvl w:val="0"/>
                <w:numId w:val="0"/>
              </w:numPr>
              <w:rPr>
                <w:b/>
                <w:sz w:val="20"/>
              </w:rPr>
            </w:pPr>
            <w:r w:rsidRPr="00905FD8">
              <w:rPr>
                <w:b/>
                <w:sz w:val="20"/>
              </w:rPr>
              <w:t>Efficiency</w:t>
            </w:r>
          </w:p>
        </w:tc>
        <w:tc>
          <w:tcPr>
            <w:tcW w:w="7224" w:type="dxa"/>
            <w:vAlign w:val="center"/>
          </w:tcPr>
          <w:p w14:paraId="412E4858" w14:textId="77777777" w:rsidR="007707A5" w:rsidRPr="00905FD8" w:rsidRDefault="007707A5" w:rsidP="0021115E">
            <w:pPr>
              <w:pStyle w:val="NormalNumbered"/>
              <w:numPr>
                <w:ilvl w:val="0"/>
                <w:numId w:val="114"/>
              </w:numPr>
              <w:rPr>
                <w:sz w:val="20"/>
              </w:rPr>
            </w:pPr>
            <w:r w:rsidRPr="00905FD8">
              <w:rPr>
                <w:sz w:val="20"/>
              </w:rPr>
              <w:t>The PBF instrument is seen as highly flexible and responsive</w:t>
            </w:r>
            <w:r>
              <w:rPr>
                <w:sz w:val="20"/>
              </w:rPr>
              <w:t>,</w:t>
            </w:r>
            <w:r w:rsidRPr="00905FD8">
              <w:rPr>
                <w:sz w:val="20"/>
              </w:rPr>
              <w:t xml:space="preserve"> with meaningful support provided as needed in the development and implementation of the PPP.</w:t>
            </w:r>
          </w:p>
          <w:p w14:paraId="279A3A34" w14:textId="77777777" w:rsidR="007707A5" w:rsidRPr="00905FD8" w:rsidRDefault="007707A5" w:rsidP="0021115E">
            <w:pPr>
              <w:pStyle w:val="NormalNumbered"/>
              <w:numPr>
                <w:ilvl w:val="0"/>
                <w:numId w:val="114"/>
              </w:numPr>
              <w:rPr>
                <w:sz w:val="20"/>
              </w:rPr>
            </w:pPr>
            <w:r w:rsidRPr="00905FD8">
              <w:rPr>
                <w:sz w:val="20"/>
              </w:rPr>
              <w:t>The relatively innovative nature of the PRF instrument for the Kyrgyzstan context</w:t>
            </w:r>
            <w:r>
              <w:rPr>
                <w:sz w:val="20"/>
              </w:rPr>
              <w:t>, an emphasis on openness and competition through</w:t>
            </w:r>
            <w:r w:rsidRPr="00905FD8">
              <w:rPr>
                <w:sz w:val="20"/>
              </w:rPr>
              <w:t xml:space="preserve"> the individual competitive bidding process for project selection</w:t>
            </w:r>
            <w:r>
              <w:rPr>
                <w:sz w:val="20"/>
              </w:rPr>
              <w:t xml:space="preserve"> were deemed important for improving the quality of the projects, but</w:t>
            </w:r>
            <w:r w:rsidRPr="00905FD8">
              <w:rPr>
                <w:sz w:val="20"/>
              </w:rPr>
              <w:t xml:space="preserve"> did reduce overall efficiency of implementation and generated relatively high transaction costs.</w:t>
            </w:r>
          </w:p>
        </w:tc>
      </w:tr>
      <w:tr w:rsidR="007707A5" w:rsidRPr="00905FD8" w14:paraId="7FF926E8" w14:textId="77777777" w:rsidTr="0021115E">
        <w:tc>
          <w:tcPr>
            <w:tcW w:w="1838" w:type="dxa"/>
            <w:shd w:val="clear" w:color="auto" w:fill="D9D9D9" w:themeFill="background1" w:themeFillShade="D9"/>
            <w:vAlign w:val="center"/>
          </w:tcPr>
          <w:p w14:paraId="37EACF28" w14:textId="77777777" w:rsidR="007707A5" w:rsidRPr="00905FD8" w:rsidRDefault="007707A5" w:rsidP="0021115E">
            <w:pPr>
              <w:pStyle w:val="NormalNumbered"/>
              <w:numPr>
                <w:ilvl w:val="0"/>
                <w:numId w:val="0"/>
              </w:numPr>
              <w:rPr>
                <w:b/>
                <w:sz w:val="20"/>
              </w:rPr>
            </w:pPr>
            <w:r w:rsidRPr="00905FD8">
              <w:rPr>
                <w:b/>
                <w:sz w:val="20"/>
              </w:rPr>
              <w:t xml:space="preserve">Effectiveness </w:t>
            </w:r>
          </w:p>
        </w:tc>
        <w:tc>
          <w:tcPr>
            <w:tcW w:w="7224" w:type="dxa"/>
            <w:vAlign w:val="center"/>
          </w:tcPr>
          <w:p w14:paraId="461A035A" w14:textId="37989AE7" w:rsidR="007707A5" w:rsidRPr="00905FD8" w:rsidRDefault="007707A5" w:rsidP="0021115E">
            <w:pPr>
              <w:pStyle w:val="NormalNumbered"/>
              <w:numPr>
                <w:ilvl w:val="0"/>
                <w:numId w:val="114"/>
              </w:numPr>
              <w:rPr>
                <w:sz w:val="20"/>
              </w:rPr>
            </w:pPr>
            <w:r w:rsidRPr="00905FD8">
              <w:rPr>
                <w:sz w:val="20"/>
              </w:rPr>
              <w:t>The PPP portfolio did achieve higher level results in all three priority areas. The amount</w:t>
            </w:r>
            <w:r w:rsidR="00CA3560">
              <w:rPr>
                <w:sz w:val="20"/>
              </w:rPr>
              <w:t>s</w:t>
            </w:r>
            <w:r w:rsidRPr="00905FD8">
              <w:rPr>
                <w:sz w:val="20"/>
              </w:rPr>
              <w:t xml:space="preserve"> of increase varied among the three outcomes, but were all at least mildly positive. </w:t>
            </w:r>
          </w:p>
          <w:p w14:paraId="6EFF7B05" w14:textId="77777777" w:rsidR="007707A5" w:rsidRPr="00905FD8" w:rsidRDefault="007707A5" w:rsidP="0021115E">
            <w:pPr>
              <w:pStyle w:val="NormalNumbered"/>
              <w:numPr>
                <w:ilvl w:val="0"/>
                <w:numId w:val="114"/>
              </w:numPr>
              <w:rPr>
                <w:sz w:val="20"/>
              </w:rPr>
            </w:pPr>
            <w:r w:rsidRPr="00905FD8">
              <w:rPr>
                <w:sz w:val="20"/>
              </w:rPr>
              <w:t xml:space="preserve">The PPP was viewed as being strategically important and appropriately seized political opportunities for greater peacebuilding impact. </w:t>
            </w:r>
          </w:p>
          <w:p w14:paraId="5A1F5B29" w14:textId="77777777" w:rsidR="007707A5" w:rsidRPr="00905FD8" w:rsidRDefault="007707A5" w:rsidP="0021115E">
            <w:pPr>
              <w:pStyle w:val="NormalNumbered"/>
              <w:numPr>
                <w:ilvl w:val="0"/>
                <w:numId w:val="114"/>
              </w:numPr>
              <w:rPr>
                <w:sz w:val="20"/>
              </w:rPr>
            </w:pPr>
            <w:r w:rsidRPr="00905FD8">
              <w:rPr>
                <w:sz w:val="20"/>
              </w:rPr>
              <w:t>The actual coordination between projects by the RUNOs and implementing partners was a work in progress and often emerged as ad</w:t>
            </w:r>
            <w:r>
              <w:rPr>
                <w:sz w:val="20"/>
              </w:rPr>
              <w:t>-</w:t>
            </w:r>
            <w:r w:rsidRPr="00905FD8">
              <w:rPr>
                <w:sz w:val="20"/>
              </w:rPr>
              <w:t>hoc rather than systematic</w:t>
            </w:r>
            <w:r>
              <w:rPr>
                <w:sz w:val="20"/>
              </w:rPr>
              <w:t>;</w:t>
            </w:r>
            <w:r w:rsidRPr="00905FD8">
              <w:rPr>
                <w:sz w:val="20"/>
              </w:rPr>
              <w:t xml:space="preserve"> the outcome level working groups did create potential for enhanced coordination. </w:t>
            </w:r>
          </w:p>
        </w:tc>
      </w:tr>
      <w:tr w:rsidR="007707A5" w:rsidRPr="00905FD8" w14:paraId="1178023E" w14:textId="77777777" w:rsidTr="0021115E">
        <w:tc>
          <w:tcPr>
            <w:tcW w:w="1838" w:type="dxa"/>
            <w:shd w:val="clear" w:color="auto" w:fill="D9D9D9" w:themeFill="background1" w:themeFillShade="D9"/>
            <w:vAlign w:val="center"/>
          </w:tcPr>
          <w:p w14:paraId="14568B85" w14:textId="77777777" w:rsidR="007707A5" w:rsidRPr="00905FD8" w:rsidRDefault="007707A5" w:rsidP="0021115E">
            <w:pPr>
              <w:pStyle w:val="NormalNumbered"/>
              <w:numPr>
                <w:ilvl w:val="0"/>
                <w:numId w:val="0"/>
              </w:numPr>
              <w:spacing w:after="0"/>
              <w:rPr>
                <w:b/>
                <w:sz w:val="20"/>
              </w:rPr>
            </w:pPr>
            <w:r>
              <w:rPr>
                <w:b/>
                <w:sz w:val="20"/>
              </w:rPr>
              <w:t>Impact</w:t>
            </w:r>
          </w:p>
        </w:tc>
        <w:tc>
          <w:tcPr>
            <w:tcW w:w="7224" w:type="dxa"/>
            <w:vAlign w:val="center"/>
          </w:tcPr>
          <w:p w14:paraId="57331CE5" w14:textId="77777777" w:rsidR="007707A5" w:rsidRPr="00F52891" w:rsidRDefault="007707A5" w:rsidP="0021115E">
            <w:pPr>
              <w:pStyle w:val="NormalNumbered"/>
              <w:numPr>
                <w:ilvl w:val="0"/>
                <w:numId w:val="114"/>
              </w:numPr>
              <w:rPr>
                <w:sz w:val="20"/>
              </w:rPr>
            </w:pPr>
            <w:r>
              <w:rPr>
                <w:sz w:val="20"/>
              </w:rPr>
              <w:t>The overall impact of the PPP portfolio varies among the outcomes but there is at least mild positive progress for all three priority outcomes.</w:t>
            </w:r>
          </w:p>
          <w:p w14:paraId="5EE86424" w14:textId="77777777" w:rsidR="007707A5" w:rsidRPr="00F52891" w:rsidRDefault="007707A5" w:rsidP="0021115E">
            <w:pPr>
              <w:pStyle w:val="NormalNumbered"/>
              <w:numPr>
                <w:ilvl w:val="0"/>
                <w:numId w:val="114"/>
              </w:numPr>
              <w:rPr>
                <w:sz w:val="20"/>
              </w:rPr>
            </w:pPr>
            <w:r>
              <w:rPr>
                <w:sz w:val="20"/>
              </w:rPr>
              <w:t>Outcome 1 produced significant amounts of new legislation</w:t>
            </w:r>
          </w:p>
          <w:p w14:paraId="1456A8F3" w14:textId="77777777" w:rsidR="007707A5" w:rsidRPr="00F52891" w:rsidRDefault="007707A5" w:rsidP="0021115E">
            <w:pPr>
              <w:pStyle w:val="NormalNumbered"/>
              <w:numPr>
                <w:ilvl w:val="0"/>
                <w:numId w:val="114"/>
              </w:numPr>
              <w:rPr>
                <w:sz w:val="20"/>
              </w:rPr>
            </w:pPr>
            <w:r>
              <w:rPr>
                <w:sz w:val="20"/>
              </w:rPr>
              <w:t>Outcome 2 generated increased local capacity especially in the budgeting process and integrating women and youth considerations into local development plans</w:t>
            </w:r>
          </w:p>
          <w:p w14:paraId="5B9C2D05" w14:textId="77777777" w:rsidR="007707A5" w:rsidRPr="00F52891" w:rsidRDefault="007707A5" w:rsidP="0021115E">
            <w:pPr>
              <w:pStyle w:val="NormalNumbered"/>
              <w:numPr>
                <w:ilvl w:val="0"/>
                <w:numId w:val="114"/>
              </w:numPr>
              <w:rPr>
                <w:sz w:val="20"/>
              </w:rPr>
            </w:pPr>
            <w:r>
              <w:rPr>
                <w:sz w:val="20"/>
              </w:rPr>
              <w:t>Outcome 3 appears to have contributed to increased valuing of tolerance and diversity within the polyethnic targeted populations</w:t>
            </w:r>
          </w:p>
        </w:tc>
      </w:tr>
      <w:tr w:rsidR="007707A5" w:rsidRPr="00905FD8" w14:paraId="7191FE9A" w14:textId="77777777" w:rsidTr="0021115E">
        <w:tc>
          <w:tcPr>
            <w:tcW w:w="1838" w:type="dxa"/>
            <w:shd w:val="clear" w:color="auto" w:fill="D9D9D9" w:themeFill="background1" w:themeFillShade="D9"/>
            <w:vAlign w:val="center"/>
          </w:tcPr>
          <w:p w14:paraId="43FACDCE" w14:textId="77777777" w:rsidR="007707A5" w:rsidRPr="00905FD8" w:rsidRDefault="007707A5" w:rsidP="0021115E">
            <w:pPr>
              <w:pStyle w:val="NormalNumbered"/>
              <w:numPr>
                <w:ilvl w:val="0"/>
                <w:numId w:val="0"/>
              </w:numPr>
              <w:rPr>
                <w:b/>
                <w:sz w:val="20"/>
              </w:rPr>
            </w:pPr>
            <w:r w:rsidRPr="00905FD8">
              <w:rPr>
                <w:b/>
                <w:sz w:val="20"/>
              </w:rPr>
              <w:t>Gender Considerations</w:t>
            </w:r>
          </w:p>
        </w:tc>
        <w:tc>
          <w:tcPr>
            <w:tcW w:w="7224" w:type="dxa"/>
            <w:vAlign w:val="center"/>
          </w:tcPr>
          <w:p w14:paraId="07B6240B" w14:textId="77777777" w:rsidR="007707A5" w:rsidRPr="00905FD8" w:rsidRDefault="007707A5" w:rsidP="0021115E">
            <w:pPr>
              <w:pStyle w:val="NormalNumbered"/>
              <w:numPr>
                <w:ilvl w:val="0"/>
                <w:numId w:val="114"/>
              </w:numPr>
              <w:rPr>
                <w:sz w:val="20"/>
              </w:rPr>
            </w:pPr>
            <w:r w:rsidRPr="00905FD8">
              <w:rPr>
                <w:sz w:val="20"/>
              </w:rPr>
              <w:t xml:space="preserve">Gender is not considered a conflict driver in this context, </w:t>
            </w:r>
            <w:r>
              <w:rPr>
                <w:sz w:val="20"/>
              </w:rPr>
              <w:t xml:space="preserve">though </w:t>
            </w:r>
            <w:r w:rsidRPr="00905FD8">
              <w:rPr>
                <w:sz w:val="20"/>
              </w:rPr>
              <w:t xml:space="preserve">good faith efforts </w:t>
            </w:r>
            <w:r>
              <w:rPr>
                <w:sz w:val="20"/>
              </w:rPr>
              <w:t>were made to</w:t>
            </w:r>
            <w:r w:rsidRPr="00905FD8">
              <w:rPr>
                <w:sz w:val="20"/>
              </w:rPr>
              <w:t xml:space="preserve"> integrate gender considerations into PPP and individual projects. </w:t>
            </w:r>
          </w:p>
          <w:p w14:paraId="7191630E" w14:textId="77777777" w:rsidR="007707A5" w:rsidRPr="00905FD8" w:rsidRDefault="007707A5" w:rsidP="0021115E">
            <w:pPr>
              <w:pStyle w:val="NormalNumbered"/>
              <w:numPr>
                <w:ilvl w:val="0"/>
                <w:numId w:val="114"/>
              </w:numPr>
              <w:rPr>
                <w:sz w:val="20"/>
              </w:rPr>
            </w:pPr>
            <w:r>
              <w:rPr>
                <w:sz w:val="20"/>
              </w:rPr>
              <w:t>I</w:t>
            </w:r>
            <w:r w:rsidRPr="00905FD8">
              <w:rPr>
                <w:sz w:val="20"/>
              </w:rPr>
              <w:t xml:space="preserve">nsufficient structural support and technical capacity </w:t>
            </w:r>
            <w:r>
              <w:rPr>
                <w:sz w:val="20"/>
              </w:rPr>
              <w:t xml:space="preserve">exists </w:t>
            </w:r>
            <w:r w:rsidRPr="00905FD8">
              <w:rPr>
                <w:sz w:val="20"/>
              </w:rPr>
              <w:t>to adequately support gender mainstreaming across all of the projects.</w:t>
            </w:r>
          </w:p>
        </w:tc>
      </w:tr>
      <w:tr w:rsidR="007707A5" w:rsidRPr="00905FD8" w14:paraId="10AD9020" w14:textId="77777777" w:rsidTr="0021115E">
        <w:tc>
          <w:tcPr>
            <w:tcW w:w="1838" w:type="dxa"/>
            <w:shd w:val="clear" w:color="auto" w:fill="D9D9D9" w:themeFill="background1" w:themeFillShade="D9"/>
            <w:vAlign w:val="center"/>
          </w:tcPr>
          <w:p w14:paraId="08E15727" w14:textId="77777777" w:rsidR="007707A5" w:rsidRPr="00905FD8" w:rsidRDefault="007707A5" w:rsidP="0021115E">
            <w:pPr>
              <w:pStyle w:val="NormalNumbered"/>
              <w:numPr>
                <w:ilvl w:val="0"/>
                <w:numId w:val="0"/>
              </w:numPr>
              <w:rPr>
                <w:b/>
                <w:sz w:val="20"/>
              </w:rPr>
            </w:pPr>
            <w:r w:rsidRPr="00905FD8">
              <w:rPr>
                <w:b/>
                <w:sz w:val="20"/>
              </w:rPr>
              <w:t>Sustainability</w:t>
            </w:r>
          </w:p>
        </w:tc>
        <w:tc>
          <w:tcPr>
            <w:tcW w:w="7224" w:type="dxa"/>
            <w:vAlign w:val="center"/>
          </w:tcPr>
          <w:p w14:paraId="47D93AB9" w14:textId="77777777" w:rsidR="007707A5" w:rsidRPr="00905FD8" w:rsidRDefault="007707A5" w:rsidP="0021115E">
            <w:pPr>
              <w:pStyle w:val="NormalNumbered"/>
              <w:numPr>
                <w:ilvl w:val="0"/>
                <w:numId w:val="114"/>
              </w:numPr>
              <w:rPr>
                <w:sz w:val="20"/>
              </w:rPr>
            </w:pPr>
            <w:r w:rsidRPr="00905FD8">
              <w:rPr>
                <w:sz w:val="20"/>
              </w:rPr>
              <w:t xml:space="preserve">Significant sustainability challenges exist including the need to establish budget and management systems for new laws and policies and personnel transitions following election cycles. </w:t>
            </w:r>
          </w:p>
          <w:p w14:paraId="73AEB6F3" w14:textId="77777777" w:rsidR="007707A5" w:rsidRPr="00905FD8" w:rsidRDefault="007707A5" w:rsidP="0021115E">
            <w:pPr>
              <w:pStyle w:val="NormalNumbered"/>
              <w:numPr>
                <w:ilvl w:val="0"/>
                <w:numId w:val="114"/>
              </w:numPr>
              <w:rPr>
                <w:sz w:val="20"/>
              </w:rPr>
            </w:pPr>
            <w:r>
              <w:rPr>
                <w:sz w:val="20"/>
              </w:rPr>
              <w:t>T</w:t>
            </w:r>
            <w:r w:rsidRPr="00905FD8">
              <w:rPr>
                <w:sz w:val="20"/>
              </w:rPr>
              <w:t xml:space="preserve">he Government of Kyrgyzstan and other stakeholders do express a high degree of commitment to maintaining and building on the results of the PPP. </w:t>
            </w:r>
          </w:p>
        </w:tc>
      </w:tr>
    </w:tbl>
    <w:p w14:paraId="652E505B" w14:textId="77777777" w:rsidR="007707A5" w:rsidRDefault="007707A5" w:rsidP="007707A5">
      <w:pPr>
        <w:pStyle w:val="NormalNumbered"/>
        <w:numPr>
          <w:ilvl w:val="0"/>
          <w:numId w:val="0"/>
        </w:numPr>
      </w:pPr>
    </w:p>
    <w:p w14:paraId="1B942CFE" w14:textId="209D6A42" w:rsidR="000166EA" w:rsidRPr="00905FD8" w:rsidRDefault="0021115E" w:rsidP="00A6616B">
      <w:pPr>
        <w:pStyle w:val="Heading2"/>
        <w:rPr>
          <w:lang w:val="en-US"/>
        </w:rPr>
      </w:pPr>
      <w:bookmarkStart w:id="60" w:name="_Toc489809494"/>
      <w:r>
        <w:rPr>
          <w:lang w:val="en-US"/>
        </w:rPr>
        <w:t>Conclusions</w:t>
      </w:r>
      <w:bookmarkEnd w:id="60"/>
    </w:p>
    <w:p w14:paraId="1E8EDBC6" w14:textId="4AA5039A" w:rsidR="00A6616B" w:rsidRPr="00905FD8" w:rsidRDefault="00BC5368" w:rsidP="000166EA">
      <w:pPr>
        <w:pStyle w:val="NormalNumbered"/>
      </w:pPr>
      <w:r w:rsidRPr="00905FD8">
        <w:t>The following section extracts and highlights some of the most important</w:t>
      </w:r>
      <w:r w:rsidR="0021115E">
        <w:t xml:space="preserve"> conclusions of the evaluation team and serves as the basis for articulating the important</w:t>
      </w:r>
      <w:r w:rsidRPr="00905FD8">
        <w:t xml:space="preserve"> lessons learned from the PPP implementation period.</w:t>
      </w:r>
      <w:r w:rsidR="00E76B44" w:rsidRPr="00905FD8">
        <w:t xml:space="preserve"> </w:t>
      </w:r>
      <w:r w:rsidRPr="00905FD8">
        <w:t>These are subdivided between manag</w:t>
      </w:r>
      <w:r w:rsidR="00AB0BD8" w:rsidRPr="00905FD8">
        <w:t xml:space="preserve">ement and coordination elements and </w:t>
      </w:r>
      <w:r w:rsidRPr="00905FD8">
        <w:t>programming elements.</w:t>
      </w:r>
      <w:r w:rsidR="00E76B44" w:rsidRPr="00905FD8">
        <w:t xml:space="preserve"> </w:t>
      </w:r>
      <w:r w:rsidR="00AB0BD8" w:rsidRPr="00905FD8">
        <w:t xml:space="preserve">Given the interest in a new PRF to support preventing violent extremism, a third section is included focusing specifically on </w:t>
      </w:r>
      <w:r w:rsidR="006F1FD2">
        <w:t xml:space="preserve">conclusions </w:t>
      </w:r>
      <w:r w:rsidR="00AB0BD8" w:rsidRPr="00905FD8">
        <w:t>for consideration related to PVE.</w:t>
      </w:r>
      <w:r w:rsidR="00E76B44" w:rsidRPr="00905FD8">
        <w:t xml:space="preserve"> </w:t>
      </w:r>
    </w:p>
    <w:p w14:paraId="69920A0D" w14:textId="5EFC7FDF" w:rsidR="00BC5368" w:rsidRPr="00905FD8" w:rsidRDefault="00BC5368" w:rsidP="006147AD">
      <w:pPr>
        <w:pStyle w:val="Heading3"/>
        <w:rPr>
          <w:lang w:val="en-US"/>
        </w:rPr>
      </w:pPr>
      <w:bookmarkStart w:id="61" w:name="_Toc489809495"/>
      <w:r w:rsidRPr="00905FD8">
        <w:rPr>
          <w:lang w:val="en-US"/>
        </w:rPr>
        <w:t xml:space="preserve">Management and Coordination </w:t>
      </w:r>
      <w:r w:rsidR="0021115E">
        <w:rPr>
          <w:lang w:val="en-US"/>
        </w:rPr>
        <w:t>Conclusions</w:t>
      </w:r>
      <w:bookmarkEnd w:id="61"/>
    </w:p>
    <w:p w14:paraId="22988DBC" w14:textId="15A982A1" w:rsidR="00C50CDE" w:rsidRPr="00905FD8" w:rsidRDefault="00C50CDE" w:rsidP="000166EA">
      <w:pPr>
        <w:pStyle w:val="NormalNumbered"/>
      </w:pPr>
      <w:r w:rsidRPr="00905FD8">
        <w:rPr>
          <w:b/>
        </w:rPr>
        <w:t>Integrated Programming</w:t>
      </w:r>
      <w:r w:rsidRPr="00905FD8">
        <w:t>:</w:t>
      </w:r>
      <w:r w:rsidR="00E76B44" w:rsidRPr="00905FD8">
        <w:t xml:space="preserve"> </w:t>
      </w:r>
      <w:r w:rsidRPr="00905FD8">
        <w:t xml:space="preserve">Although the logic of the competitive individual project approach of the PPP operationalization was sound, this approach did initiate a cascade of challenges to coordination and implementation. </w:t>
      </w:r>
      <w:r w:rsidR="00660395" w:rsidRPr="00905FD8">
        <w:t>The proposed suggestion to experiment</w:t>
      </w:r>
      <w:r w:rsidRPr="00905FD8">
        <w:t xml:space="preserve"> with an integrated project approach </w:t>
      </w:r>
      <w:r w:rsidR="00D85761">
        <w:t xml:space="preserve">which would produce </w:t>
      </w:r>
      <w:r w:rsidRPr="00905FD8">
        <w:t>a single global project per outcome and involv</w:t>
      </w:r>
      <w:r w:rsidR="00D85761">
        <w:t>e</w:t>
      </w:r>
      <w:r w:rsidRPr="00905FD8">
        <w:t xml:space="preserve"> pre-selected agencies may contribute in resolving some of these cascade effects</w:t>
      </w:r>
      <w:r w:rsidR="00660395" w:rsidRPr="00905FD8">
        <w:t>.</w:t>
      </w:r>
      <w:r w:rsidR="00E76B44" w:rsidRPr="00905FD8">
        <w:t xml:space="preserve"> </w:t>
      </w:r>
      <w:r w:rsidR="00660395" w:rsidRPr="00905FD8">
        <w:t>T</w:t>
      </w:r>
      <w:r w:rsidR="00D85761">
        <w:t>he evaluation team affirms</w:t>
      </w:r>
      <w:r w:rsidR="00660395" w:rsidRPr="00905FD8">
        <w:t xml:space="preserve"> this suggestion.</w:t>
      </w:r>
    </w:p>
    <w:p w14:paraId="5182262F" w14:textId="23051F80" w:rsidR="006147AD" w:rsidRPr="00905FD8" w:rsidRDefault="006147AD" w:rsidP="006147AD">
      <w:pPr>
        <w:pStyle w:val="NormalNumbered"/>
      </w:pPr>
      <w:r w:rsidRPr="00905FD8">
        <w:rPr>
          <w:b/>
        </w:rPr>
        <w:t>PPP Operationalization and Technical Committee</w:t>
      </w:r>
      <w:r w:rsidRPr="00905FD8">
        <w:t>:</w:t>
      </w:r>
      <w:r w:rsidR="00E76B44" w:rsidRPr="00905FD8">
        <w:t xml:space="preserve"> </w:t>
      </w:r>
      <w:r w:rsidRPr="00905FD8">
        <w:t xml:space="preserve">While the PPP operationalization process was generally not considered a positive contribution, there was considerable affirmation </w:t>
      </w:r>
      <w:r w:rsidR="00D85761">
        <w:t>f</w:t>
      </w:r>
      <w:r w:rsidRPr="00905FD8">
        <w:t>o</w:t>
      </w:r>
      <w:r w:rsidR="00D85761">
        <w:t>r</w:t>
      </w:r>
      <w:r w:rsidRPr="00905FD8">
        <w:t xml:space="preserve"> the presence of a technical committee to help review project proposals and provide an external assessment of proposed actions from a peacebuilding framework.</w:t>
      </w:r>
      <w:r w:rsidR="00E76B44" w:rsidRPr="00905FD8">
        <w:t xml:space="preserve"> </w:t>
      </w:r>
      <w:r w:rsidRPr="00905FD8">
        <w:t xml:space="preserve">Even if an integrated project approach is taken in the next PRF support, the </w:t>
      </w:r>
      <w:r w:rsidR="00660395" w:rsidRPr="00905FD8">
        <w:t xml:space="preserve">evaluation team affirms the </w:t>
      </w:r>
      <w:r w:rsidRPr="00905FD8">
        <w:t>utilization of an external technical committee</w:t>
      </w:r>
      <w:r w:rsidR="00660395" w:rsidRPr="00905FD8">
        <w:t>.</w:t>
      </w:r>
      <w:r w:rsidR="00E76B44" w:rsidRPr="00905FD8">
        <w:t xml:space="preserve"> </w:t>
      </w:r>
      <w:r w:rsidR="00660395" w:rsidRPr="00905FD8">
        <w:t xml:space="preserve">This should </w:t>
      </w:r>
      <w:r w:rsidRPr="00905FD8">
        <w:t xml:space="preserve">provide a positive contribution for strengthening the technical components of the projects. </w:t>
      </w:r>
    </w:p>
    <w:p w14:paraId="08FFBE75" w14:textId="4C409224" w:rsidR="00C50CDE" w:rsidRPr="00905FD8" w:rsidRDefault="00C50CDE" w:rsidP="000166EA">
      <w:pPr>
        <w:pStyle w:val="NormalNumbered"/>
      </w:pPr>
      <w:r w:rsidRPr="00905FD8">
        <w:rPr>
          <w:b/>
        </w:rPr>
        <w:t>PBF Secretariat M&amp;E</w:t>
      </w:r>
      <w:r w:rsidRPr="00905FD8">
        <w:t>:</w:t>
      </w:r>
      <w:r w:rsidR="00E76B44" w:rsidRPr="00905FD8">
        <w:t xml:space="preserve"> </w:t>
      </w:r>
      <w:r w:rsidRPr="00905FD8">
        <w:t xml:space="preserve">Individual </w:t>
      </w:r>
      <w:r w:rsidR="00D75D59" w:rsidRPr="00905FD8">
        <w:t xml:space="preserve">project M&amp;E systems created significant duplication of </w:t>
      </w:r>
      <w:r w:rsidR="00D85761">
        <w:t>data collection</w:t>
      </w:r>
      <w:r w:rsidR="00D75D59" w:rsidRPr="00905FD8">
        <w:t>, reporting, and staffing.</w:t>
      </w:r>
      <w:r w:rsidR="00E76B44" w:rsidRPr="00905FD8">
        <w:t xml:space="preserve"> </w:t>
      </w:r>
      <w:r w:rsidR="00D75D59" w:rsidRPr="00905FD8">
        <w:t xml:space="preserve">While </w:t>
      </w:r>
      <w:r w:rsidR="00660395" w:rsidRPr="00905FD8">
        <w:t>the proposed</w:t>
      </w:r>
      <w:r w:rsidR="00D75D59" w:rsidRPr="00905FD8">
        <w:t xml:space="preserve"> integrated programming approach </w:t>
      </w:r>
      <w:r w:rsidR="00660395" w:rsidRPr="00905FD8">
        <w:t>should</w:t>
      </w:r>
      <w:r w:rsidR="00D75D59" w:rsidRPr="00905FD8">
        <w:t xml:space="preserve"> help mitigate some duplication, </w:t>
      </w:r>
      <w:r w:rsidR="00660395" w:rsidRPr="00905FD8">
        <w:t>the individual M&amp;E systems remained a challenge for integration.</w:t>
      </w:r>
      <w:r w:rsidR="00E76B44" w:rsidRPr="00905FD8">
        <w:t xml:space="preserve"> </w:t>
      </w:r>
      <w:r w:rsidR="00660395" w:rsidRPr="00905FD8">
        <w:t>An integrated project approach may also require an integrated M&amp;E system for the entire PPP structure.</w:t>
      </w:r>
      <w:r w:rsidR="00011DFE">
        <w:t xml:space="preserve"> </w:t>
      </w:r>
      <w:r w:rsidR="00B22381">
        <w:t>It would be helpful to have the M&amp;E system established prior to project implementation and staffed sufficiently to prepare for the monitoring and evaluation demands of the portfolio.</w:t>
      </w:r>
    </w:p>
    <w:p w14:paraId="563A38C3" w14:textId="43FDEE00" w:rsidR="00D75D59" w:rsidRPr="00905FD8" w:rsidRDefault="00D75D59" w:rsidP="000166EA">
      <w:pPr>
        <w:pStyle w:val="NormalNumbered"/>
      </w:pPr>
      <w:r w:rsidRPr="00905FD8">
        <w:rPr>
          <w:b/>
        </w:rPr>
        <w:t>PPP Management and Coordination Mechanisms</w:t>
      </w:r>
      <w:r w:rsidR="00A57102" w:rsidRPr="00905FD8">
        <w:rPr>
          <w:b/>
        </w:rPr>
        <w:t xml:space="preserve"> Understandings</w:t>
      </w:r>
      <w:r w:rsidRPr="00905FD8">
        <w:t>:</w:t>
      </w:r>
      <w:r w:rsidR="00E76B44" w:rsidRPr="00905FD8">
        <w:t xml:space="preserve"> </w:t>
      </w:r>
      <w:r w:rsidR="00A57102" w:rsidRPr="00905FD8">
        <w:t xml:space="preserve">The evolution of </w:t>
      </w:r>
      <w:r w:rsidR="0095711C" w:rsidRPr="00905FD8">
        <w:t xml:space="preserve">PPP </w:t>
      </w:r>
      <w:r w:rsidR="00A57102" w:rsidRPr="00905FD8">
        <w:t>coordinating mechanisms</w:t>
      </w:r>
      <w:r w:rsidR="0021115E">
        <w:t xml:space="preserve"> </w:t>
      </w:r>
      <w:r w:rsidR="0095711C" w:rsidRPr="00905FD8">
        <w:t xml:space="preserve">represents a </w:t>
      </w:r>
      <w:r w:rsidR="00A57102" w:rsidRPr="00905FD8">
        <w:t xml:space="preserve">positive outcome of the learning from the implementation period. The evaluation team affirms the continued use of the </w:t>
      </w:r>
      <w:r w:rsidR="00D85761">
        <w:t>o</w:t>
      </w:r>
      <w:r w:rsidR="00A57102" w:rsidRPr="00905FD8">
        <w:t xml:space="preserve">utcome </w:t>
      </w:r>
      <w:r w:rsidR="00D85761">
        <w:t>w</w:t>
      </w:r>
      <w:r w:rsidR="00A57102" w:rsidRPr="00905FD8">
        <w:t xml:space="preserve">orking </w:t>
      </w:r>
      <w:r w:rsidR="00D85761">
        <w:t>g</w:t>
      </w:r>
      <w:r w:rsidR="00A57102" w:rsidRPr="00905FD8">
        <w:t xml:space="preserve">roups and </w:t>
      </w:r>
      <w:r w:rsidR="00D85761">
        <w:t xml:space="preserve">OG </w:t>
      </w:r>
      <w:r w:rsidR="00A57102" w:rsidRPr="00905FD8">
        <w:t>structures.</w:t>
      </w:r>
      <w:r w:rsidR="00E76B44" w:rsidRPr="00905FD8">
        <w:t xml:space="preserve"> </w:t>
      </w:r>
      <w:r w:rsidR="00D85761">
        <w:t>T</w:t>
      </w:r>
      <w:r w:rsidR="00A57102" w:rsidRPr="00905FD8">
        <w:t xml:space="preserve">he exact roles and responsibilities of each type of coordinating group </w:t>
      </w:r>
      <w:r w:rsidR="0095711C" w:rsidRPr="00905FD8">
        <w:t xml:space="preserve">were </w:t>
      </w:r>
      <w:r w:rsidR="00A57102" w:rsidRPr="00905FD8">
        <w:t>not always understood in the same way by all of the stakeholders</w:t>
      </w:r>
      <w:r w:rsidR="00D85761">
        <w:t>;</w:t>
      </w:r>
      <w:r w:rsidR="00A57102" w:rsidRPr="00905FD8">
        <w:t xml:space="preserve"> there were instances of some RUNOs having differing understandings regarding where decisions were to be taken, or who was to be taking them.</w:t>
      </w:r>
      <w:r w:rsidR="00E76B44" w:rsidRPr="00905FD8">
        <w:t xml:space="preserve"> </w:t>
      </w:r>
    </w:p>
    <w:p w14:paraId="12A07BC4" w14:textId="21B46C30" w:rsidR="00D75D59" w:rsidRPr="00905FD8" w:rsidRDefault="00D75D59" w:rsidP="000166EA">
      <w:pPr>
        <w:pStyle w:val="NormalNumbered"/>
      </w:pPr>
      <w:r w:rsidRPr="00905FD8">
        <w:rPr>
          <w:b/>
        </w:rPr>
        <w:t>PPP Outcome Level Working Groups</w:t>
      </w:r>
      <w:r w:rsidRPr="00905FD8">
        <w:t>:</w:t>
      </w:r>
      <w:r w:rsidR="00E76B44" w:rsidRPr="00905FD8">
        <w:t xml:space="preserve"> </w:t>
      </w:r>
      <w:r w:rsidRPr="00905FD8">
        <w:t>The creation of the outcome level working groups was an important contribution to collaboration and effectiveness.</w:t>
      </w:r>
      <w:r w:rsidR="00E76B44" w:rsidRPr="00905FD8">
        <w:t xml:space="preserve"> </w:t>
      </w:r>
      <w:r w:rsidR="00660395" w:rsidRPr="00905FD8">
        <w:t>The evaluation team affirms the importance of maintaining the</w:t>
      </w:r>
      <w:r w:rsidRPr="00905FD8">
        <w:t xml:space="preserve"> informal format in these groups to complement the formal working groups.</w:t>
      </w:r>
      <w:r w:rsidR="00011DFE">
        <w:t xml:space="preserve"> </w:t>
      </w:r>
      <w:r w:rsidR="00284696">
        <w:t xml:space="preserve">Increasing the connection and interaction of the implementing partners outside of Bishkek in these groups was a suggestion from stakeholders for further improving RUNO-Implementing Partner collaboration. </w:t>
      </w:r>
    </w:p>
    <w:p w14:paraId="31B8C966" w14:textId="354B1C21" w:rsidR="006147AD" w:rsidRPr="00905FD8" w:rsidRDefault="006147AD" w:rsidP="006147AD">
      <w:pPr>
        <w:pStyle w:val="NormalNumbered"/>
      </w:pPr>
      <w:r w:rsidRPr="00905FD8">
        <w:rPr>
          <w:b/>
        </w:rPr>
        <w:t>Oversight Group</w:t>
      </w:r>
      <w:r w:rsidRPr="00905FD8">
        <w:t>:</w:t>
      </w:r>
      <w:r w:rsidR="00E76B44" w:rsidRPr="00905FD8">
        <w:t xml:space="preserve"> </w:t>
      </w:r>
      <w:r w:rsidRPr="00905FD8">
        <w:t>The creation of the oversight group for monitoring visits was a positive contribution to the PPP.</w:t>
      </w:r>
      <w:r w:rsidR="00E76B44" w:rsidRPr="00905FD8">
        <w:t xml:space="preserve"> </w:t>
      </w:r>
      <w:r w:rsidRPr="00905FD8">
        <w:t xml:space="preserve">Clarifying the roles and responsibilities of the individual members and providing solid technical training on monitoring techniques </w:t>
      </w:r>
      <w:r w:rsidR="00660395" w:rsidRPr="00905FD8">
        <w:t>were important elements for consideration as the OG evolved.</w:t>
      </w:r>
      <w:r w:rsidR="00E76B44" w:rsidRPr="00905FD8">
        <w:t xml:space="preserve"> </w:t>
      </w:r>
      <w:r w:rsidRPr="00905FD8">
        <w:t>Turnover in OG membership did limit the effectiveness of the group</w:t>
      </w:r>
      <w:r w:rsidR="00660395" w:rsidRPr="00905FD8">
        <w:t xml:space="preserve"> and pointed to the need for greater structural support behind the OG</w:t>
      </w:r>
      <w:r w:rsidR="000E72AE" w:rsidRPr="00905FD8">
        <w:t>.</w:t>
      </w:r>
      <w:r w:rsidR="00E76B44" w:rsidRPr="00905FD8">
        <w:t xml:space="preserve"> </w:t>
      </w:r>
      <w:r w:rsidR="00660395" w:rsidRPr="00905FD8">
        <w:t>The evaluation team affirms the continued use of the Oversight Group format for future PRF support.</w:t>
      </w:r>
    </w:p>
    <w:p w14:paraId="19131491" w14:textId="76C6A90C" w:rsidR="006147AD" w:rsidRPr="00905FD8" w:rsidRDefault="006147AD" w:rsidP="006147AD">
      <w:pPr>
        <w:pStyle w:val="NormalNumbered"/>
      </w:pPr>
      <w:r w:rsidRPr="00905FD8">
        <w:rPr>
          <w:b/>
        </w:rPr>
        <w:t>JSC Membership Representation</w:t>
      </w:r>
      <w:r w:rsidRPr="00905FD8">
        <w:t>:</w:t>
      </w:r>
      <w:r w:rsidR="00E76B44" w:rsidRPr="00905FD8">
        <w:t xml:space="preserve"> </w:t>
      </w:r>
      <w:r w:rsidRPr="00905FD8">
        <w:t>The broad representation found in the JSC – although initially a concern – had important contributions to transparency and ownership.</w:t>
      </w:r>
      <w:r w:rsidR="00E76B44" w:rsidRPr="00905FD8">
        <w:t xml:space="preserve"> </w:t>
      </w:r>
      <w:r w:rsidRPr="00905FD8">
        <w:t>The large membership was partially ameliorated by the development of other coordinating mechanisms within the PPP.</w:t>
      </w:r>
      <w:r w:rsidR="00E76B44" w:rsidRPr="00905FD8">
        <w:t xml:space="preserve"> </w:t>
      </w:r>
      <w:r w:rsidRPr="00905FD8">
        <w:t xml:space="preserve">Due to multiple coordinating mechanisms, it </w:t>
      </w:r>
      <w:r w:rsidR="00660395" w:rsidRPr="00905FD8">
        <w:t>turned out to be</w:t>
      </w:r>
      <w:r w:rsidRPr="00905FD8">
        <w:t xml:space="preserve"> important for Government of Kyrgyzstan entities to have two layers of PPP representation – a formal high level representation for ratification and ownership, and a lower level representation for ongoing implementation, relationship building, and problem solving.</w:t>
      </w:r>
      <w:r w:rsidR="00E76B44" w:rsidRPr="00905FD8">
        <w:t xml:space="preserve"> </w:t>
      </w:r>
      <w:r w:rsidR="00660395" w:rsidRPr="00905FD8">
        <w:t>This dual representation was often accidental rather than planned regarding PPP GoK representation but had good results.</w:t>
      </w:r>
      <w:r w:rsidR="00E76B44" w:rsidRPr="00905FD8">
        <w:t xml:space="preserve"> </w:t>
      </w:r>
    </w:p>
    <w:p w14:paraId="0C08AF3C" w14:textId="25CB89FB" w:rsidR="006147AD" w:rsidRPr="00905FD8" w:rsidRDefault="006147AD" w:rsidP="001E0E7F">
      <w:pPr>
        <w:pStyle w:val="NormalNumbered"/>
      </w:pPr>
      <w:r w:rsidRPr="00905FD8">
        <w:rPr>
          <w:b/>
        </w:rPr>
        <w:t>Collaborative Spaces and Provincial and Local Coordination</w:t>
      </w:r>
      <w:r w:rsidRPr="00905FD8">
        <w:t>:</w:t>
      </w:r>
      <w:r w:rsidR="00E76B44" w:rsidRPr="00905FD8">
        <w:t xml:space="preserve"> </w:t>
      </w:r>
      <w:r w:rsidRPr="00905FD8">
        <w:t>The national level coordination mechanisms did contribute to building collaborative spaces and good networking foundations.</w:t>
      </w:r>
      <w:r w:rsidR="00E76B44" w:rsidRPr="00905FD8">
        <w:t xml:space="preserve"> </w:t>
      </w:r>
      <w:r w:rsidRPr="00905FD8">
        <w:t>However, the individual project implementation focus limited coordination opportunities at the provincial and local levels with subsequent losses in understanding of the nuances of peacebuilding sensitivity and the duplication of activities</w:t>
      </w:r>
      <w:r w:rsidR="000E72AE" w:rsidRPr="00905FD8">
        <w:t>,</w:t>
      </w:r>
      <w:r w:rsidRPr="00905FD8">
        <w:t xml:space="preserve"> not to mention the confusion experience</w:t>
      </w:r>
      <w:r w:rsidR="000E72AE" w:rsidRPr="00905FD8">
        <w:t>d</w:t>
      </w:r>
      <w:r w:rsidRPr="00905FD8">
        <w:t xml:space="preserve"> by local stakeholders with multiple </w:t>
      </w:r>
      <w:r w:rsidR="009572C5">
        <w:t xml:space="preserve">UN </w:t>
      </w:r>
      <w:r w:rsidRPr="00905FD8">
        <w:t>agencies and implementing partners involved in the same PPP.</w:t>
      </w:r>
      <w:r w:rsidR="00011DFE">
        <w:t xml:space="preserve"> </w:t>
      </w:r>
      <w:r w:rsidR="001E0E7F">
        <w:t xml:space="preserve">In addition, </w:t>
      </w:r>
      <w:r w:rsidR="001E0E7F" w:rsidRPr="00905FD8">
        <w:t>dissemination of project results in many of the individual projects to provincial and local level stakeholders</w:t>
      </w:r>
      <w:r w:rsidR="001E0E7F">
        <w:t xml:space="preserve"> was less efficient</w:t>
      </w:r>
      <w:r w:rsidR="001E0E7F" w:rsidRPr="00905FD8">
        <w:t>. Coordinating downward as well as across remained</w:t>
      </w:r>
      <w:r w:rsidR="001E0E7F">
        <w:t xml:space="preserve"> a work in progress.</w:t>
      </w:r>
    </w:p>
    <w:p w14:paraId="443738E2" w14:textId="50B7B301" w:rsidR="006147AD" w:rsidRPr="00905FD8" w:rsidRDefault="006147AD" w:rsidP="006147AD">
      <w:pPr>
        <w:pStyle w:val="NormalNumbered"/>
      </w:pPr>
      <w:r w:rsidRPr="00905FD8">
        <w:rPr>
          <w:b/>
        </w:rPr>
        <w:t>PBF Secretariat and Balance:</w:t>
      </w:r>
      <w:r w:rsidR="00E76B44" w:rsidRPr="00905FD8">
        <w:t xml:space="preserve"> </w:t>
      </w:r>
      <w:r w:rsidRPr="00905FD8">
        <w:t>The PBF Secretariat plays an important role in providing not only coordination but a strategic balance between the different stakeholders involved in the process.</w:t>
      </w:r>
      <w:r w:rsidR="00E76B44" w:rsidRPr="00905FD8">
        <w:t xml:space="preserve"> </w:t>
      </w:r>
      <w:r w:rsidR="00355E2A" w:rsidRPr="00905FD8">
        <w:t>Maintaining this strategic balance enhanced the effectiveness of the PBF Secretariat for coordination.</w:t>
      </w:r>
      <w:r w:rsidR="00E76B44" w:rsidRPr="00905FD8">
        <w:t xml:space="preserve"> </w:t>
      </w:r>
    </w:p>
    <w:p w14:paraId="158E16C3" w14:textId="364DFF0F" w:rsidR="006147AD" w:rsidRPr="00905FD8" w:rsidRDefault="006147AD" w:rsidP="006147AD">
      <w:pPr>
        <w:pStyle w:val="NormalNumbered"/>
      </w:pPr>
      <w:r w:rsidRPr="00905FD8">
        <w:rPr>
          <w:b/>
        </w:rPr>
        <w:t>Government Ownership</w:t>
      </w:r>
      <w:r w:rsidRPr="00905FD8">
        <w:t>:</w:t>
      </w:r>
      <w:r w:rsidR="00E76B44" w:rsidRPr="00905FD8">
        <w:t xml:space="preserve"> </w:t>
      </w:r>
      <w:r w:rsidRPr="00905FD8">
        <w:t xml:space="preserve">High level </w:t>
      </w:r>
      <w:r w:rsidR="00B016D5">
        <w:t>g</w:t>
      </w:r>
      <w:r w:rsidRPr="00905FD8">
        <w:t xml:space="preserve">overnment representation via the Office of the President </w:t>
      </w:r>
      <w:r w:rsidR="00355E2A" w:rsidRPr="00905FD8">
        <w:t>was</w:t>
      </w:r>
      <w:r w:rsidRPr="00905FD8">
        <w:t xml:space="preserve"> an important element in increasing </w:t>
      </w:r>
      <w:r w:rsidR="00B016D5">
        <w:t>g</w:t>
      </w:r>
      <w:r w:rsidRPr="00905FD8">
        <w:t>overnment ownership.</w:t>
      </w:r>
      <w:r w:rsidR="00E76B44" w:rsidRPr="00905FD8">
        <w:t xml:space="preserve"> </w:t>
      </w:r>
      <w:r w:rsidRPr="00905FD8">
        <w:t xml:space="preserve">Broad based ownership </w:t>
      </w:r>
      <w:r w:rsidR="00355E2A" w:rsidRPr="00905FD8">
        <w:t>was equally important and required</w:t>
      </w:r>
      <w:r w:rsidRPr="00905FD8">
        <w:t xml:space="preserve"> </w:t>
      </w:r>
      <w:r w:rsidR="00B016D5">
        <w:t>a</w:t>
      </w:r>
      <w:r w:rsidRPr="00905FD8">
        <w:t xml:space="preserve"> broad range of </w:t>
      </w:r>
      <w:r w:rsidR="00B016D5">
        <w:t>g</w:t>
      </w:r>
      <w:r w:rsidRPr="00905FD8">
        <w:t>overnment entit</w:t>
      </w:r>
      <w:r w:rsidR="00A875CF" w:rsidRPr="00905FD8">
        <w:t>ies</w:t>
      </w:r>
      <w:r w:rsidRPr="00905FD8">
        <w:t xml:space="preserve"> at the national level in the JSC and PPP development and operationalization processes</w:t>
      </w:r>
      <w:r w:rsidR="00B016D5">
        <w:t xml:space="preserve"> as well as</w:t>
      </w:r>
      <w:r w:rsidRPr="00905FD8">
        <w:t xml:space="preserve"> intentional integration of provincial and local levels in coordination and management.</w:t>
      </w:r>
      <w:r w:rsidR="00E76B44" w:rsidRPr="00905FD8">
        <w:t xml:space="preserve"> </w:t>
      </w:r>
      <w:r w:rsidR="00355E2A" w:rsidRPr="00905FD8">
        <w:t xml:space="preserve">The high level representation was observed in the PPP but the broad based ownership was less pronounced at the </w:t>
      </w:r>
      <w:r w:rsidR="00B016D5">
        <w:t>n</w:t>
      </w:r>
      <w:r w:rsidR="00355E2A" w:rsidRPr="00905FD8">
        <w:t xml:space="preserve">ational level and further diluted at the </w:t>
      </w:r>
      <w:r w:rsidR="00B016D5">
        <w:t>p</w:t>
      </w:r>
      <w:r w:rsidR="00355E2A" w:rsidRPr="00905FD8">
        <w:t xml:space="preserve">rovincial and </w:t>
      </w:r>
      <w:r w:rsidR="00B016D5">
        <w:t>d</w:t>
      </w:r>
      <w:r w:rsidR="00355E2A" w:rsidRPr="00905FD8">
        <w:t>istrict levels.</w:t>
      </w:r>
    </w:p>
    <w:p w14:paraId="70FAA225" w14:textId="4590CC5A" w:rsidR="00BC5368" w:rsidRPr="00905FD8" w:rsidRDefault="00BC5368" w:rsidP="006147AD">
      <w:pPr>
        <w:pStyle w:val="Heading3"/>
        <w:rPr>
          <w:lang w:val="en-US"/>
        </w:rPr>
      </w:pPr>
      <w:bookmarkStart w:id="62" w:name="_Toc489809496"/>
      <w:r w:rsidRPr="00905FD8">
        <w:rPr>
          <w:lang w:val="en-US"/>
        </w:rPr>
        <w:t xml:space="preserve">Programming </w:t>
      </w:r>
      <w:r w:rsidR="0021115E">
        <w:rPr>
          <w:lang w:val="en-US"/>
        </w:rPr>
        <w:t>Conclusions</w:t>
      </w:r>
      <w:bookmarkEnd w:id="62"/>
    </w:p>
    <w:p w14:paraId="5A2B55C2" w14:textId="772E7B96" w:rsidR="00A712E9" w:rsidRPr="00905FD8" w:rsidRDefault="00A712E9" w:rsidP="000166EA">
      <w:pPr>
        <w:pStyle w:val="NormalNumbered"/>
      </w:pPr>
      <w:r w:rsidRPr="00905FD8">
        <w:rPr>
          <w:b/>
        </w:rPr>
        <w:t>Strategic Reflection</w:t>
      </w:r>
      <w:r w:rsidRPr="00905FD8">
        <w:t>:</w:t>
      </w:r>
      <w:r w:rsidR="00E76B44" w:rsidRPr="00905FD8">
        <w:t xml:space="preserve"> </w:t>
      </w:r>
      <w:r w:rsidRPr="00905FD8">
        <w:t>The informal outcome level working groups and the formal JSC meetings provided opportunities for addressing operational challenges and to provide individual project progress updates.</w:t>
      </w:r>
      <w:r w:rsidR="00E76B44" w:rsidRPr="00905FD8">
        <w:t xml:space="preserve"> </w:t>
      </w:r>
      <w:r w:rsidRPr="00905FD8">
        <w:t xml:space="preserve">However, the </w:t>
      </w:r>
      <w:r w:rsidR="001E0E7F">
        <w:t>large</w:t>
      </w:r>
      <w:r w:rsidRPr="00905FD8">
        <w:t xml:space="preserve"> number of projects and stakeholders did limit the opportunities for more intentional strategic reflection on progress towards the PPP and/or analysis of the theories of change in use.</w:t>
      </w:r>
      <w:r w:rsidR="00E76B44" w:rsidRPr="00905FD8">
        <w:t xml:space="preserve"> </w:t>
      </w:r>
    </w:p>
    <w:p w14:paraId="4B85D81B" w14:textId="4D481B15" w:rsidR="00A712E9" w:rsidRPr="00905FD8" w:rsidRDefault="00A712E9" w:rsidP="000166EA">
      <w:pPr>
        <w:pStyle w:val="NormalNumbered"/>
      </w:pPr>
      <w:r w:rsidRPr="00905FD8">
        <w:rPr>
          <w:b/>
        </w:rPr>
        <w:t>Peacebuilding Sensitivity</w:t>
      </w:r>
      <w:r w:rsidRPr="00905FD8">
        <w:t>:</w:t>
      </w:r>
      <w:r w:rsidR="00E76B44" w:rsidRPr="00905FD8">
        <w:t xml:space="preserve"> </w:t>
      </w:r>
      <w:r w:rsidRPr="00905FD8">
        <w:t>While many activities could be justified as pe</w:t>
      </w:r>
      <w:r w:rsidR="005F1D37" w:rsidRPr="00905FD8">
        <w:t>acebuilding relevant, on a few occasions</w:t>
      </w:r>
      <w:r w:rsidR="0095711C" w:rsidRPr="00905FD8">
        <w:t xml:space="preserve"> implementing partners’ (or local level project participants’) understanding of</w:t>
      </w:r>
      <w:r w:rsidRPr="00905FD8">
        <w:t xml:space="preserve"> peacebuilding sensitivity </w:t>
      </w:r>
      <w:r w:rsidR="0095711C" w:rsidRPr="00905FD8">
        <w:t>faded; this</w:t>
      </w:r>
      <w:r w:rsidRPr="00905FD8">
        <w:t xml:space="preserve"> led to the activity losing </w:t>
      </w:r>
      <w:r w:rsidR="0095711C" w:rsidRPr="00905FD8">
        <w:t>its</w:t>
      </w:r>
      <w:r w:rsidRPr="00905FD8">
        <w:t xml:space="preserve"> peacebuilding focus.</w:t>
      </w:r>
      <w:r w:rsidR="00E76B44" w:rsidRPr="00905FD8">
        <w:t xml:space="preserve"> </w:t>
      </w:r>
    </w:p>
    <w:p w14:paraId="68C05B79" w14:textId="1EF586E7" w:rsidR="00A712E9" w:rsidRPr="00905FD8" w:rsidRDefault="00A712E9" w:rsidP="000166EA">
      <w:pPr>
        <w:pStyle w:val="NormalNumbered"/>
      </w:pPr>
      <w:r w:rsidRPr="00905FD8">
        <w:rPr>
          <w:b/>
        </w:rPr>
        <w:t xml:space="preserve">Isolated and Mono-ethnic </w:t>
      </w:r>
      <w:r w:rsidR="005E5A62" w:rsidRPr="001E0E7F">
        <w:rPr>
          <w:b/>
          <w:szCs w:val="22"/>
        </w:rPr>
        <w:t>communities</w:t>
      </w:r>
      <w:r w:rsidRPr="001E0E7F">
        <w:rPr>
          <w:szCs w:val="22"/>
        </w:rPr>
        <w:t>:</w:t>
      </w:r>
      <w:r w:rsidR="00E76B44" w:rsidRPr="001E0E7F">
        <w:rPr>
          <w:szCs w:val="22"/>
        </w:rPr>
        <w:t xml:space="preserve"> </w:t>
      </w:r>
      <w:r w:rsidR="001E0E7F" w:rsidRPr="001E0E7F">
        <w:rPr>
          <w:szCs w:val="22"/>
        </w:rPr>
        <w:t>The logic of targeting PPP in polyethnic populations was sound and based on the 2013 PBNPA findings that did not reveal a necessity to build peace and accord in mono-ethnic areas.</w:t>
      </w:r>
      <w:r w:rsidR="00011DFE">
        <w:rPr>
          <w:szCs w:val="22"/>
        </w:rPr>
        <w:t xml:space="preserve"> </w:t>
      </w:r>
      <w:r w:rsidR="001E0E7F" w:rsidRPr="001E0E7F">
        <w:rPr>
          <w:szCs w:val="22"/>
        </w:rPr>
        <w:t>However, over the course of implementation, this logic led to two unforeseen consequences. First, multiple organizations targeting the same municipalities created tensions with neighboring mono-ethnic municipalities where no one was working. Second, the focus on polyethnic populations overlooked that many stakeholders believed that some of the highest levels of intolerance were actually coming from the mono-ethnic municipalities and that more work was needed in those areas. The evaluation team affirms a future focus on mono-ethnic areas in the next PRF cycle although more research is needed to articulate</w:t>
      </w:r>
      <w:r w:rsidR="001E0E7F">
        <w:rPr>
          <w:sz w:val="20"/>
        </w:rPr>
        <w:t xml:space="preserve"> the dynamics of mono-ethnic conflict drivers</w:t>
      </w:r>
      <w:r w:rsidR="001E0E7F" w:rsidRPr="00905FD8">
        <w:rPr>
          <w:sz w:val="20"/>
        </w:rPr>
        <w:t>.</w:t>
      </w:r>
      <w:r w:rsidR="00E76B44" w:rsidRPr="00905FD8">
        <w:t xml:space="preserve"> </w:t>
      </w:r>
    </w:p>
    <w:p w14:paraId="36821EBA" w14:textId="11F6CBC6" w:rsidR="00BC5368" w:rsidRPr="00905FD8" w:rsidRDefault="00BC5368" w:rsidP="000166EA">
      <w:pPr>
        <w:pStyle w:val="NormalNumbered"/>
      </w:pPr>
      <w:r w:rsidRPr="00905FD8">
        <w:rPr>
          <w:b/>
        </w:rPr>
        <w:t>Future Priorities</w:t>
      </w:r>
      <w:r w:rsidRPr="00905FD8">
        <w:t>:</w:t>
      </w:r>
      <w:r w:rsidR="00E76B44" w:rsidRPr="00905FD8">
        <w:t xml:space="preserve"> </w:t>
      </w:r>
      <w:r w:rsidRPr="00905FD8">
        <w:t xml:space="preserve">There </w:t>
      </w:r>
      <w:r w:rsidR="0015207D" w:rsidRPr="00905FD8">
        <w:t>are</w:t>
      </w:r>
      <w:r w:rsidRPr="00905FD8">
        <w:t xml:space="preserve"> a wide variety of perspectives among stakeholders regarding how much progress has been made on inter-ethnic relations and to what degree this should be a component in future PRF support.</w:t>
      </w:r>
      <w:r w:rsidR="00E76B44" w:rsidRPr="00905FD8">
        <w:t xml:space="preserve"> </w:t>
      </w:r>
      <w:r w:rsidR="0015207D" w:rsidRPr="00905FD8">
        <w:t>C</w:t>
      </w:r>
      <w:r w:rsidRPr="00905FD8">
        <w:t>ertain drivers are seen as still important for consideration in future programming including youth unemployment, corruption, radicalization, and non-demarcated borders</w:t>
      </w:r>
      <w:r w:rsidR="00A970ED" w:rsidRPr="00905FD8">
        <w:t>, namely for their potential to fuel inter-ethnic tensions</w:t>
      </w:r>
      <w:r w:rsidRPr="00905FD8">
        <w:t>.</w:t>
      </w:r>
      <w:r w:rsidR="00E76B44" w:rsidRPr="00905FD8">
        <w:t xml:space="preserve"> </w:t>
      </w:r>
      <w:r w:rsidR="00355E2A" w:rsidRPr="00905FD8">
        <w:t>The majority of respondents within the GoK and external observers noted that w</w:t>
      </w:r>
      <w:r w:rsidRPr="00905FD8">
        <w:t xml:space="preserve">hile peacebuilding work related to inter-ethnic relations should remain an ongoing point of consideration, it </w:t>
      </w:r>
      <w:r w:rsidR="00355E2A" w:rsidRPr="00905FD8">
        <w:t>may</w:t>
      </w:r>
      <w:r w:rsidRPr="00905FD8">
        <w:t xml:space="preserve"> not be </w:t>
      </w:r>
      <w:r w:rsidR="00CE69B9">
        <w:t>the preeminent</w:t>
      </w:r>
      <w:r w:rsidR="00CE69B9" w:rsidRPr="00905FD8">
        <w:t xml:space="preserve"> </w:t>
      </w:r>
      <w:r w:rsidRPr="00905FD8">
        <w:t>main cons</w:t>
      </w:r>
      <w:r w:rsidR="00355E2A" w:rsidRPr="00905FD8">
        <w:t>ideration in future PRF support.</w:t>
      </w:r>
      <w:r w:rsidR="00E76B44" w:rsidRPr="00905FD8">
        <w:t xml:space="preserve"> </w:t>
      </w:r>
      <w:r w:rsidR="00355E2A" w:rsidRPr="00905FD8">
        <w:t>The evaluation team supports the shift in focus towards other peacebuilding priorities such as preventing violent extremism.</w:t>
      </w:r>
    </w:p>
    <w:p w14:paraId="38E1A362" w14:textId="0618AAC3" w:rsidR="00AB0BD8" w:rsidRPr="00905FD8" w:rsidRDefault="00AB0BD8" w:rsidP="00AB0BD8">
      <w:pPr>
        <w:pStyle w:val="Heading3"/>
        <w:rPr>
          <w:lang w:val="en-US"/>
        </w:rPr>
      </w:pPr>
      <w:bookmarkStart w:id="63" w:name="_Toc489809497"/>
      <w:r w:rsidRPr="00905FD8">
        <w:rPr>
          <w:lang w:val="en-US"/>
        </w:rPr>
        <w:t>PVE Considerations</w:t>
      </w:r>
      <w:r w:rsidR="00355E2A" w:rsidRPr="00CE69B9">
        <w:rPr>
          <w:rStyle w:val="FootnoteReference"/>
          <w:b w:val="0"/>
          <w:color w:val="auto"/>
          <w:sz w:val="22"/>
          <w:szCs w:val="22"/>
          <w:lang w:val="en-US"/>
        </w:rPr>
        <w:footnoteReference w:id="63"/>
      </w:r>
      <w:bookmarkEnd w:id="63"/>
    </w:p>
    <w:p w14:paraId="4345A9F6" w14:textId="0B9B9680" w:rsidR="00AB0BD8" w:rsidRPr="00905FD8" w:rsidRDefault="00AB0BD8" w:rsidP="000166EA">
      <w:pPr>
        <w:pStyle w:val="NormalNumbered"/>
      </w:pPr>
      <w:r w:rsidRPr="00905FD8">
        <w:rPr>
          <w:b/>
        </w:rPr>
        <w:t>Extended Context Analysis</w:t>
      </w:r>
      <w:r w:rsidRPr="00905FD8">
        <w:t>.</w:t>
      </w:r>
      <w:r w:rsidR="00E76B44" w:rsidRPr="00905FD8">
        <w:t xml:space="preserve"> </w:t>
      </w:r>
      <w:r w:rsidRPr="00905FD8">
        <w:t xml:space="preserve">PVE is </w:t>
      </w:r>
      <w:r w:rsidR="00084912" w:rsidRPr="00905FD8">
        <w:t xml:space="preserve">still </w:t>
      </w:r>
      <w:r w:rsidRPr="00905FD8">
        <w:t>exploratory as a framework for both national and international stakeholders.</w:t>
      </w:r>
      <w:r w:rsidR="00E76B44" w:rsidRPr="00905FD8">
        <w:t xml:space="preserve"> </w:t>
      </w:r>
      <w:r w:rsidRPr="00905FD8">
        <w:t>Consequently, it is especially important that future PRF support be grounded in a thorough context and risk analysis at different levels (regional, national, and local).</w:t>
      </w:r>
      <w:r w:rsidR="00E76B44" w:rsidRPr="00905FD8">
        <w:t xml:space="preserve"> </w:t>
      </w:r>
      <w:r w:rsidRPr="00905FD8">
        <w:t>Specific peacebuilding and PVE expertise should be available within the UNCT to accompany and support</w:t>
      </w:r>
      <w:r w:rsidR="008E289B" w:rsidRPr="00905FD8">
        <w:t xml:space="preserve"> implementing partners and </w:t>
      </w:r>
      <w:r w:rsidRPr="00905FD8">
        <w:t>independent national expertise.</w:t>
      </w:r>
      <w:r w:rsidR="00E76B44" w:rsidRPr="00905FD8">
        <w:t xml:space="preserve"> </w:t>
      </w:r>
      <w:r w:rsidRPr="00905FD8">
        <w:t xml:space="preserve">This analysis would require more time to carry out and should be triangulated between multiple perspectives </w:t>
      </w:r>
      <w:r w:rsidR="008E289B" w:rsidRPr="00905FD8">
        <w:t xml:space="preserve">and </w:t>
      </w:r>
      <w:r w:rsidR="00E55E29" w:rsidRPr="00905FD8">
        <w:t xml:space="preserve">varied sources of </w:t>
      </w:r>
      <w:r w:rsidR="008E289B" w:rsidRPr="00905FD8">
        <w:t xml:space="preserve">research and experience </w:t>
      </w:r>
      <w:r w:rsidRPr="00905FD8">
        <w:t>to unpack and challenge possible assumption</w:t>
      </w:r>
      <w:r w:rsidR="00076720">
        <w:t>s or</w:t>
      </w:r>
      <w:r w:rsidRPr="00905FD8">
        <w:t xml:space="preserve"> biases.</w:t>
      </w:r>
      <w:r w:rsidR="00E76B44" w:rsidRPr="00905FD8">
        <w:t xml:space="preserve"> </w:t>
      </w:r>
    </w:p>
    <w:p w14:paraId="62962785" w14:textId="0608DB6D" w:rsidR="00AB0BD8" w:rsidRPr="00905FD8" w:rsidRDefault="00AB0BD8" w:rsidP="000166EA">
      <w:pPr>
        <w:pStyle w:val="NormalNumbered"/>
      </w:pPr>
      <w:r w:rsidRPr="00905FD8">
        <w:rPr>
          <w:b/>
        </w:rPr>
        <w:t>Complementary Approach</w:t>
      </w:r>
      <w:r w:rsidRPr="00905FD8">
        <w:t>.</w:t>
      </w:r>
      <w:r w:rsidR="00E76B44" w:rsidRPr="00905FD8">
        <w:t xml:space="preserve"> </w:t>
      </w:r>
      <w:r w:rsidRPr="00905FD8">
        <w:t xml:space="preserve">Seek to the extent possible a shared analysis and strategy as a basis for a complementary and coordinated approach among </w:t>
      </w:r>
      <w:r w:rsidR="00141489" w:rsidRPr="00905FD8">
        <w:t>like-minded</w:t>
      </w:r>
      <w:r w:rsidRPr="00905FD8">
        <w:t xml:space="preserve"> donors engaged on PVE in Kyrgyzstan.</w:t>
      </w:r>
      <w:r w:rsidR="00E76B44" w:rsidRPr="00905FD8">
        <w:t xml:space="preserve"> </w:t>
      </w:r>
      <w:r w:rsidRPr="00905FD8">
        <w:t>There are already multiple donors funding PVE related projects and there is a greater risk of duplication of support without sufficient donor coordination.</w:t>
      </w:r>
      <w:r w:rsidR="00E76B44" w:rsidRPr="00905FD8">
        <w:t xml:space="preserve"> </w:t>
      </w:r>
      <w:r w:rsidRPr="00905FD8">
        <w:t xml:space="preserve">The next PRF will be one actor among </w:t>
      </w:r>
      <w:r w:rsidR="007B3FF4" w:rsidRPr="00905FD8">
        <w:t xml:space="preserve">others </w:t>
      </w:r>
      <w:r w:rsidRPr="00905FD8">
        <w:t xml:space="preserve">in the PVE related work and avoiding duplication while enhancing innovation should </w:t>
      </w:r>
      <w:r w:rsidR="00076720">
        <w:t>receive preference</w:t>
      </w:r>
      <w:r w:rsidRPr="00905FD8">
        <w:t>.</w:t>
      </w:r>
    </w:p>
    <w:p w14:paraId="309748FA" w14:textId="0E9930C5" w:rsidR="00084912" w:rsidRPr="00905FD8" w:rsidRDefault="00AB0BD8" w:rsidP="00B22381">
      <w:pPr>
        <w:pStyle w:val="NormalNumbered"/>
      </w:pPr>
      <w:r w:rsidRPr="00905FD8">
        <w:rPr>
          <w:b/>
        </w:rPr>
        <w:t>Tailored Approaches</w:t>
      </w:r>
      <w:r w:rsidRPr="00905FD8">
        <w:t>.</w:t>
      </w:r>
      <w:r w:rsidR="00E76B44" w:rsidRPr="00905FD8">
        <w:t xml:space="preserve"> </w:t>
      </w:r>
      <w:r w:rsidR="00084912" w:rsidRPr="00905FD8">
        <w:t xml:space="preserve">Each local group or context </w:t>
      </w:r>
      <w:r w:rsidR="00076720">
        <w:t xml:space="preserve">presents </w:t>
      </w:r>
      <w:r w:rsidR="00084912" w:rsidRPr="00905FD8">
        <w:t>particular</w:t>
      </w:r>
      <w:r w:rsidR="00076720">
        <w:t xml:space="preserve"> circumstances</w:t>
      </w:r>
      <w:r w:rsidR="00084912" w:rsidRPr="00905FD8">
        <w:t>.</w:t>
      </w:r>
      <w:r w:rsidR="00E76B44" w:rsidRPr="00905FD8">
        <w:t xml:space="preserve"> </w:t>
      </w:r>
      <w:r w:rsidR="00084912" w:rsidRPr="00905FD8">
        <w:t>This may require elaborating different strategies or modified activities among the targeted geographic areas or groups.</w:t>
      </w:r>
      <w:r w:rsidR="00E76B44" w:rsidRPr="00905FD8">
        <w:t xml:space="preserve"> </w:t>
      </w:r>
      <w:r w:rsidR="00084912" w:rsidRPr="00905FD8">
        <w:t>How the subject is approached within some communities may not be as effective in others.</w:t>
      </w:r>
      <w:r w:rsidR="00E76B44" w:rsidRPr="00905FD8">
        <w:t xml:space="preserve"> </w:t>
      </w:r>
      <w:r w:rsidR="00084912" w:rsidRPr="00905FD8">
        <w:t>Specific local and cultural knowledge should inform a diversified activity approach at the local level.</w:t>
      </w:r>
      <w:r w:rsidR="00011DFE">
        <w:t xml:space="preserve"> </w:t>
      </w:r>
      <w:r w:rsidR="00B22381">
        <w:t xml:space="preserve">To accomplish this, </w:t>
      </w:r>
      <w:r w:rsidR="00084912" w:rsidRPr="00905FD8">
        <w:t>PVE should consider integrating inclusive and participatory approaches at all phases of project design, operationalization and implementation.</w:t>
      </w:r>
      <w:r w:rsidR="00E76B44" w:rsidRPr="00905FD8">
        <w:t xml:space="preserve"> </w:t>
      </w:r>
      <w:r w:rsidR="00076720">
        <w:t>P</w:t>
      </w:r>
      <w:r w:rsidR="00084912" w:rsidRPr="00905FD8">
        <w:t>articular attention should be placed on a bottom-up approach with significant input from local stakeholders.</w:t>
      </w:r>
      <w:r w:rsidR="00E76B44" w:rsidRPr="00905FD8">
        <w:t xml:space="preserve"> </w:t>
      </w:r>
      <w:r w:rsidR="00076720">
        <w:t>D</w:t>
      </w:r>
      <w:r w:rsidR="00084912" w:rsidRPr="00905FD8">
        <w:t xml:space="preserve">ifferent incentives and interests </w:t>
      </w:r>
      <w:r w:rsidR="00076720">
        <w:t xml:space="preserve">exist </w:t>
      </w:r>
      <w:r w:rsidR="00084912" w:rsidRPr="00905FD8">
        <w:t>among stakeholders at different levels and identifying both common ground and diversified incentives for engagement will be important.</w:t>
      </w:r>
      <w:r w:rsidR="00E76B44" w:rsidRPr="00905FD8">
        <w:t xml:space="preserve"> </w:t>
      </w:r>
      <w:r w:rsidR="00084912" w:rsidRPr="00905FD8">
        <w:t>The combination of “soft” and “hard” peacebuilding activities within the same project has proven effective in generating spaces for dialogue and collaboration.</w:t>
      </w:r>
    </w:p>
    <w:p w14:paraId="0439B1B1" w14:textId="4CCFE5BD" w:rsidR="00084912" w:rsidRPr="00905FD8" w:rsidRDefault="00084912" w:rsidP="00B22381">
      <w:pPr>
        <w:pStyle w:val="NormalNumbered"/>
      </w:pPr>
      <w:r w:rsidRPr="00905FD8">
        <w:rPr>
          <w:b/>
        </w:rPr>
        <w:t>Entry Points</w:t>
      </w:r>
      <w:r w:rsidR="00B22381">
        <w:rPr>
          <w:b/>
        </w:rPr>
        <w:t xml:space="preserve"> and Target Groups</w:t>
      </w:r>
      <w:r w:rsidRPr="00905FD8">
        <w:t>.</w:t>
      </w:r>
      <w:r w:rsidR="00E76B44" w:rsidRPr="00905FD8">
        <w:t xml:space="preserve"> </w:t>
      </w:r>
      <w:r w:rsidR="00C93E6B">
        <w:t>Based on the strong stakeholder interest in youth employment, c</w:t>
      </w:r>
      <w:r w:rsidRPr="00905FD8">
        <w:t xml:space="preserve">onsider </w:t>
      </w:r>
      <w:r w:rsidR="00B22381">
        <w:t xml:space="preserve">supporting research to confirm the stakeholder perceptions of the potential of </w:t>
      </w:r>
      <w:r w:rsidRPr="00905FD8">
        <w:t>education and job creation as important entry points</w:t>
      </w:r>
      <w:r w:rsidR="00B22381">
        <w:t xml:space="preserve"> for PVE</w:t>
      </w:r>
      <w:r w:rsidRPr="00905FD8">
        <w:t>.</w:t>
      </w:r>
      <w:r w:rsidR="00E76B44" w:rsidRPr="00905FD8">
        <w:t xml:space="preserve"> </w:t>
      </w:r>
      <w:r w:rsidRPr="00905FD8">
        <w:t>In education, this can cover a range of models including mul</w:t>
      </w:r>
      <w:r w:rsidR="00A815EA" w:rsidRPr="00905FD8">
        <w:t>t</w:t>
      </w:r>
      <w:r w:rsidRPr="00905FD8">
        <w:t>i-lingual education, mul</w:t>
      </w:r>
      <w:r w:rsidR="006C2839" w:rsidRPr="00905FD8">
        <w:t>t</w:t>
      </w:r>
      <w:r w:rsidRPr="00905FD8">
        <w:t xml:space="preserve">i-cultural education, </w:t>
      </w:r>
      <w:r w:rsidR="00A815EA" w:rsidRPr="00905FD8">
        <w:t xml:space="preserve">youth </w:t>
      </w:r>
      <w:r w:rsidRPr="00905FD8">
        <w:t xml:space="preserve">exchange programmes or attention to private schools (such as the </w:t>
      </w:r>
      <w:r w:rsidR="00A815EA" w:rsidRPr="00905FD8">
        <w:t>madrasas</w:t>
      </w:r>
      <w:r w:rsidRPr="00905FD8">
        <w:t>).</w:t>
      </w:r>
      <w:r w:rsidR="00E76B44" w:rsidRPr="00905FD8">
        <w:t xml:space="preserve"> </w:t>
      </w:r>
      <w:r w:rsidRPr="00905FD8">
        <w:t xml:space="preserve">Job creation </w:t>
      </w:r>
      <w:r w:rsidR="00B22381">
        <w:t xml:space="preserve">research </w:t>
      </w:r>
      <w:r w:rsidRPr="00905FD8">
        <w:t>should primar</w:t>
      </w:r>
      <w:r w:rsidR="00B22381">
        <w:t>ily emphasize youth employment.</w:t>
      </w:r>
      <w:r w:rsidR="00011DFE">
        <w:t xml:space="preserve"> </w:t>
      </w:r>
      <w:r w:rsidR="00B22381">
        <w:t>M</w:t>
      </w:r>
      <w:r w:rsidRPr="00905FD8">
        <w:t>ono-ethnic communities and youth groups should be prioritized</w:t>
      </w:r>
      <w:r w:rsidR="00B22381">
        <w:t xml:space="preserve"> in research</w:t>
      </w:r>
      <w:r w:rsidR="00A815EA" w:rsidRPr="00905FD8">
        <w:t xml:space="preserve">, with particular attention to gender </w:t>
      </w:r>
      <w:r w:rsidR="00A815EA" w:rsidRPr="00B22381">
        <w:rPr>
          <w:szCs w:val="22"/>
        </w:rPr>
        <w:t>issues</w:t>
      </w:r>
      <w:r w:rsidRPr="00B22381">
        <w:rPr>
          <w:szCs w:val="22"/>
        </w:rPr>
        <w:t>.</w:t>
      </w:r>
      <w:r w:rsidR="00011DFE">
        <w:rPr>
          <w:szCs w:val="22"/>
        </w:rPr>
        <w:t xml:space="preserve"> </w:t>
      </w:r>
      <w:r w:rsidR="00B22381" w:rsidRPr="00B22381">
        <w:rPr>
          <w:szCs w:val="22"/>
        </w:rPr>
        <w:t>Support for these approaches in implementation can either be done as direct project implementation activities or through advocacy to donors for increased investment in these arenas beyond the PRF</w:t>
      </w:r>
      <w:r w:rsidR="00B22381">
        <w:rPr>
          <w:szCs w:val="22"/>
        </w:rPr>
        <w:t>.</w:t>
      </w:r>
    </w:p>
    <w:p w14:paraId="346274F2" w14:textId="666E2B95" w:rsidR="00D87B19" w:rsidRPr="00905FD8" w:rsidRDefault="00084912" w:rsidP="00084912">
      <w:pPr>
        <w:pStyle w:val="NormalNumbered"/>
      </w:pPr>
      <w:r w:rsidRPr="00905FD8">
        <w:rPr>
          <w:b/>
        </w:rPr>
        <w:t>Monitoring</w:t>
      </w:r>
      <w:r w:rsidRPr="00905FD8">
        <w:t>.</w:t>
      </w:r>
      <w:r w:rsidR="00E76B44" w:rsidRPr="00905FD8">
        <w:t xml:space="preserve"> </w:t>
      </w:r>
      <w:r w:rsidRPr="00905FD8">
        <w:t>A particular strength of the PBF instrument is adaptability.</w:t>
      </w:r>
      <w:r w:rsidR="00E76B44" w:rsidRPr="00905FD8">
        <w:t xml:space="preserve"> </w:t>
      </w:r>
      <w:r w:rsidRPr="00905FD8">
        <w:t xml:space="preserve">To best take advantage of this, ensure a monitoring system for the process and </w:t>
      </w:r>
      <w:r w:rsidR="00AD7220" w:rsidRPr="00905FD8">
        <w:t>activities that promote</w:t>
      </w:r>
      <w:r w:rsidRPr="00905FD8">
        <w:t xml:space="preserve"> timely adjustments and reflection</w:t>
      </w:r>
      <w:r w:rsidR="00B22381">
        <w:t xml:space="preserve"> should be in place from the inception of project implementation</w:t>
      </w:r>
      <w:r w:rsidRPr="00905FD8">
        <w:t>.</w:t>
      </w:r>
      <w:r w:rsidR="00E76B44" w:rsidRPr="00905FD8">
        <w:t xml:space="preserve"> </w:t>
      </w:r>
      <w:r w:rsidRPr="00905FD8">
        <w:t>This should include regularly assessing the underlying logic and</w:t>
      </w:r>
      <w:r w:rsidR="008D582A" w:rsidRPr="00905FD8">
        <w:t xml:space="preserve"> assumptions </w:t>
      </w:r>
      <w:r w:rsidRPr="00905FD8">
        <w:t xml:space="preserve">as well as assessing emergent risks due to the sensitivity of the </w:t>
      </w:r>
      <w:r w:rsidR="00141489" w:rsidRPr="00905FD8">
        <w:t>topic</w:t>
      </w:r>
      <w:r w:rsidR="00C16CEF" w:rsidRPr="00905FD8">
        <w:t xml:space="preserve"> and potential impacts on fundamental freedoms and human rights</w:t>
      </w:r>
      <w:r w:rsidRPr="00905FD8">
        <w:t>.</w:t>
      </w:r>
    </w:p>
    <w:p w14:paraId="402D30BF" w14:textId="77777777" w:rsidR="00D87B19" w:rsidRPr="00905FD8" w:rsidRDefault="00D87B19" w:rsidP="00D87B19">
      <w:pPr>
        <w:pStyle w:val="Heading1"/>
        <w:rPr>
          <w:lang w:val="en-US"/>
        </w:rPr>
      </w:pPr>
      <w:bookmarkStart w:id="64" w:name="_Toc489809498"/>
      <w:r w:rsidRPr="00905FD8">
        <w:rPr>
          <w:lang w:val="en-US"/>
        </w:rPr>
        <w:t>Recommendations</w:t>
      </w:r>
      <w:bookmarkEnd w:id="64"/>
    </w:p>
    <w:p w14:paraId="20B3D825" w14:textId="4B9CA171" w:rsidR="006147AD" w:rsidRPr="00905FD8" w:rsidRDefault="006147AD" w:rsidP="00593A05">
      <w:pPr>
        <w:pStyle w:val="NormalNumbered"/>
      </w:pPr>
      <w:r w:rsidRPr="00905FD8">
        <w:t>Within the frame of considering the new PRF for PVE, the following recommendations are presented.</w:t>
      </w:r>
      <w:r w:rsidR="00E76B44" w:rsidRPr="00905FD8">
        <w:t xml:space="preserve"> </w:t>
      </w:r>
      <w:r w:rsidRPr="00905FD8">
        <w:t>These are disaggregated by three dimensions:</w:t>
      </w:r>
      <w:r w:rsidR="00E76B44" w:rsidRPr="00905FD8">
        <w:t xml:space="preserve"> </w:t>
      </w:r>
      <w:r w:rsidRPr="00905FD8">
        <w:t xml:space="preserve">Coordination, PVE-Focused, and Sustainability </w:t>
      </w:r>
    </w:p>
    <w:p w14:paraId="2E77C53B" w14:textId="77777777" w:rsidR="006147AD" w:rsidRPr="00905FD8" w:rsidRDefault="006147AD" w:rsidP="006147AD">
      <w:pPr>
        <w:pStyle w:val="Heading2"/>
        <w:rPr>
          <w:lang w:val="en-US"/>
        </w:rPr>
      </w:pPr>
      <w:bookmarkStart w:id="65" w:name="_Toc489809499"/>
      <w:r w:rsidRPr="00905FD8">
        <w:rPr>
          <w:lang w:val="en-US"/>
        </w:rPr>
        <w:t>Coordination and Management Recommendations</w:t>
      </w:r>
      <w:bookmarkEnd w:id="65"/>
    </w:p>
    <w:p w14:paraId="43D62E57" w14:textId="230E6B1C" w:rsidR="006147AD" w:rsidRPr="00905FD8" w:rsidRDefault="006147AD" w:rsidP="00593A05">
      <w:pPr>
        <w:pStyle w:val="NormalNumbered"/>
      </w:pPr>
      <w:r w:rsidRPr="00905FD8">
        <w:rPr>
          <w:b/>
        </w:rPr>
        <w:t>Recommendation 1:</w:t>
      </w:r>
      <w:r w:rsidR="00E76B44" w:rsidRPr="00905FD8">
        <w:rPr>
          <w:b/>
        </w:rPr>
        <w:t xml:space="preserve"> </w:t>
      </w:r>
      <w:r w:rsidRPr="00905FD8">
        <w:rPr>
          <w:b/>
        </w:rPr>
        <w:t>Integrated Project Approach</w:t>
      </w:r>
      <w:r w:rsidRPr="00905FD8">
        <w:t>.</w:t>
      </w:r>
      <w:r w:rsidR="00E76B44" w:rsidRPr="00905FD8">
        <w:t xml:space="preserve"> </w:t>
      </w:r>
      <w:r w:rsidRPr="00905FD8">
        <w:t>The JSC and the RUNOs should consider adopting an integrated project approach for PVE operationalization – one integrated project per outcome.</w:t>
      </w:r>
      <w:r w:rsidR="00E76B44" w:rsidRPr="00905FD8">
        <w:t xml:space="preserve"> </w:t>
      </w:r>
      <w:r w:rsidRPr="00905FD8">
        <w:t xml:space="preserve">Although this will require considerably more time and energy invested in the </w:t>
      </w:r>
      <w:r w:rsidR="00141489" w:rsidRPr="00905FD8">
        <w:t xml:space="preserve">overall PRF </w:t>
      </w:r>
      <w:r w:rsidR="00C16CEF" w:rsidRPr="00905FD8">
        <w:t xml:space="preserve">design and </w:t>
      </w:r>
      <w:r w:rsidR="00141489" w:rsidRPr="00905FD8">
        <w:t>PRF project selection</w:t>
      </w:r>
      <w:r w:rsidRPr="00905FD8">
        <w:t xml:space="preserve"> phase, it should have the positive effect of minimizing some of the implementation and efficiency challenges presented from the individual competitive project model.</w:t>
      </w:r>
    </w:p>
    <w:p w14:paraId="0ABCAB81" w14:textId="61CE5B26" w:rsidR="006147AD" w:rsidRPr="00905FD8" w:rsidRDefault="006147AD" w:rsidP="006147AD">
      <w:pPr>
        <w:pStyle w:val="NormalNumbered"/>
      </w:pPr>
      <w:r w:rsidRPr="00905FD8">
        <w:rPr>
          <w:b/>
        </w:rPr>
        <w:t>Recommendation 2:</w:t>
      </w:r>
      <w:r w:rsidR="00E76B44" w:rsidRPr="00905FD8">
        <w:rPr>
          <w:b/>
        </w:rPr>
        <w:t xml:space="preserve"> </w:t>
      </w:r>
      <w:r w:rsidRPr="00905FD8">
        <w:rPr>
          <w:b/>
        </w:rPr>
        <w:t>Single M&amp;E Approach</w:t>
      </w:r>
      <w:r w:rsidRPr="00905FD8">
        <w:t>.</w:t>
      </w:r>
      <w:r w:rsidR="00E76B44" w:rsidRPr="00905FD8">
        <w:t xml:space="preserve"> </w:t>
      </w:r>
      <w:r w:rsidRPr="00905FD8">
        <w:t>Within the frame of the PVE, the PBF M&amp;E representative - with support from the RUNOs - should elaborate a single process for measuring all of these outcome level indicators within the frame of the PVE PRF at the same time.</w:t>
      </w:r>
      <w:r w:rsidR="00E76B44" w:rsidRPr="00905FD8">
        <w:t xml:space="preserve"> </w:t>
      </w:r>
      <w:r w:rsidRPr="00905FD8">
        <w:t>This should lead to the reduction in duplication of M&amp;E processes at the level of the municipalities.</w:t>
      </w:r>
      <w:r w:rsidR="00E76B44" w:rsidRPr="00905FD8">
        <w:t xml:space="preserve"> </w:t>
      </w:r>
      <w:r w:rsidRPr="00905FD8">
        <w:t>It should be added here that the development of PPP level indicators and their measurement in a baseline and endline phase was important for articulating PPP contributions and should be maintained.</w:t>
      </w:r>
    </w:p>
    <w:p w14:paraId="030C3CEC" w14:textId="2B8C0114" w:rsidR="006147AD" w:rsidRPr="00905FD8" w:rsidRDefault="006147AD" w:rsidP="006147AD">
      <w:pPr>
        <w:pStyle w:val="NormalNumbered"/>
      </w:pPr>
      <w:r w:rsidRPr="00905FD8">
        <w:rPr>
          <w:b/>
        </w:rPr>
        <w:t>Recommendation 3:</w:t>
      </w:r>
      <w:r w:rsidR="00E76B44" w:rsidRPr="00905FD8">
        <w:t xml:space="preserve"> </w:t>
      </w:r>
      <w:r w:rsidRPr="00905FD8">
        <w:rPr>
          <w:b/>
        </w:rPr>
        <w:t>Replication of Coordination Downstream</w:t>
      </w:r>
      <w:r w:rsidRPr="00905FD8">
        <w:t>.</w:t>
      </w:r>
      <w:r w:rsidR="00E76B44" w:rsidRPr="00905FD8">
        <w:t xml:space="preserve"> </w:t>
      </w:r>
      <w:r w:rsidRPr="00905FD8">
        <w:t>The JSC and the RUNOs should develop provincial and local level coordinating bodies to better replicate the positive catalytic effects of the national level collaborative spaces and minimize the duplication and isolation of projects at the provincial and local level.</w:t>
      </w:r>
    </w:p>
    <w:p w14:paraId="0789E109" w14:textId="7443956D" w:rsidR="006147AD" w:rsidRPr="00905FD8" w:rsidRDefault="006147AD" w:rsidP="006147AD">
      <w:pPr>
        <w:pStyle w:val="NormalNumbered"/>
      </w:pPr>
      <w:r w:rsidRPr="00905FD8">
        <w:rPr>
          <w:b/>
        </w:rPr>
        <w:t>Recommendation 4:</w:t>
      </w:r>
      <w:r w:rsidR="00E76B44" w:rsidRPr="00905FD8">
        <w:rPr>
          <w:b/>
        </w:rPr>
        <w:t xml:space="preserve"> </w:t>
      </w:r>
      <w:r w:rsidRPr="00905FD8">
        <w:rPr>
          <w:b/>
        </w:rPr>
        <w:t>Shared Focal Points Downstream</w:t>
      </w:r>
      <w:r w:rsidRPr="00905FD8">
        <w:t>.</w:t>
      </w:r>
      <w:r w:rsidR="00E76B44" w:rsidRPr="00905FD8">
        <w:t xml:space="preserve"> </w:t>
      </w:r>
      <w:r w:rsidRPr="00905FD8">
        <w:t xml:space="preserve">Within </w:t>
      </w:r>
      <w:r w:rsidR="001A7D53" w:rsidRPr="00905FD8">
        <w:t xml:space="preserve">the frame of the next PRF, the RUNOs should elaborate a shared focal point position at the regional level (or a focal point team) to be the primary points of contact with the municipality and district level agencies. Each agency having their own focal points and networks </w:t>
      </w:r>
      <w:r w:rsidR="001A7D53">
        <w:t>obscured</w:t>
      </w:r>
      <w:r w:rsidR="001A7D53" w:rsidRPr="00905FD8">
        <w:t xml:space="preserve"> </w:t>
      </w:r>
      <w:r w:rsidR="00117854">
        <w:t>municipal</w:t>
      </w:r>
      <w:r w:rsidR="001A7D53" w:rsidRPr="00905FD8">
        <w:t xml:space="preserve"> and </w:t>
      </w:r>
      <w:r w:rsidR="00117854">
        <w:t>district</w:t>
      </w:r>
      <w:r w:rsidR="001A7D53" w:rsidRPr="00905FD8">
        <w:t xml:space="preserve"> authorities</w:t>
      </w:r>
      <w:r w:rsidR="001A7D53">
        <w:t>’ access to</w:t>
      </w:r>
      <w:r w:rsidR="004A28A4">
        <w:t xml:space="preserve"> </w:t>
      </w:r>
      <w:r w:rsidR="001A7D53" w:rsidRPr="00905FD8">
        <w:t>a clear and shared understanding of the interconnections between projects within the frame of the PPP</w:t>
      </w:r>
      <w:r w:rsidRPr="00905FD8">
        <w:t>.</w:t>
      </w:r>
    </w:p>
    <w:p w14:paraId="4F8ACBB2" w14:textId="77777777" w:rsidR="006147AD" w:rsidRPr="00905FD8" w:rsidRDefault="006147AD" w:rsidP="006147AD">
      <w:pPr>
        <w:pStyle w:val="Heading2"/>
        <w:rPr>
          <w:lang w:val="en-US"/>
        </w:rPr>
      </w:pPr>
      <w:bookmarkStart w:id="66" w:name="_Toc489809500"/>
      <w:r w:rsidRPr="00905FD8">
        <w:rPr>
          <w:lang w:val="en-US"/>
        </w:rPr>
        <w:t>Future PRF Focused Recommendations</w:t>
      </w:r>
      <w:bookmarkEnd w:id="66"/>
    </w:p>
    <w:p w14:paraId="1AB549B1" w14:textId="3258628C" w:rsidR="006147AD" w:rsidRPr="00905FD8" w:rsidRDefault="006147AD" w:rsidP="006147AD">
      <w:pPr>
        <w:pStyle w:val="NormalNumbered"/>
      </w:pPr>
      <w:r w:rsidRPr="00905FD8">
        <w:rPr>
          <w:b/>
        </w:rPr>
        <w:t>Recommendation 5:</w:t>
      </w:r>
      <w:r w:rsidR="00E76B44" w:rsidRPr="00905FD8">
        <w:rPr>
          <w:b/>
        </w:rPr>
        <w:t xml:space="preserve"> </w:t>
      </w:r>
      <w:r w:rsidRPr="00905FD8">
        <w:rPr>
          <w:b/>
        </w:rPr>
        <w:t>Strategic Reflection</w:t>
      </w:r>
      <w:r w:rsidRPr="00905FD8">
        <w:t>.</w:t>
      </w:r>
      <w:r w:rsidR="00E76B44" w:rsidRPr="00905FD8">
        <w:t xml:space="preserve"> </w:t>
      </w:r>
      <w:r w:rsidRPr="00905FD8">
        <w:t xml:space="preserve">The </w:t>
      </w:r>
      <w:r w:rsidR="001A7D53" w:rsidRPr="00905FD8">
        <w:t>JSC and other coordinating bodies should</w:t>
      </w:r>
      <w:r w:rsidR="001A7D53">
        <w:t>, once a semester,</w:t>
      </w:r>
      <w:r w:rsidR="001A7D53" w:rsidRPr="00905FD8">
        <w:t xml:space="preserve"> set aside a space for strategic reflection and analysis of progress towards the PPP strategic objectives. This space should be above and beyond implementation and activity analysis</w:t>
      </w:r>
      <w:r w:rsidR="001A7D53">
        <w:t>; it should</w:t>
      </w:r>
      <w:r w:rsidR="001A7D53" w:rsidRPr="00905FD8">
        <w:t xml:space="preserve"> consider the theories of change, their continued relevance, and identify possible new opportunities or challenges in the context</w:t>
      </w:r>
      <w:r w:rsidRPr="00905FD8">
        <w:t>.</w:t>
      </w:r>
    </w:p>
    <w:p w14:paraId="37D8D448" w14:textId="109C88D3" w:rsidR="006147AD" w:rsidRPr="00905FD8" w:rsidRDefault="006147AD" w:rsidP="006147AD">
      <w:pPr>
        <w:pStyle w:val="NormalNumbered"/>
      </w:pPr>
      <w:r w:rsidRPr="00905FD8">
        <w:rPr>
          <w:b/>
        </w:rPr>
        <w:t>Recommendation 6:</w:t>
      </w:r>
      <w:r w:rsidR="00E76B44" w:rsidRPr="00905FD8">
        <w:rPr>
          <w:b/>
        </w:rPr>
        <w:t xml:space="preserve"> </w:t>
      </w:r>
      <w:r w:rsidRPr="00905FD8">
        <w:rPr>
          <w:b/>
        </w:rPr>
        <w:t>PVE-Sensitivity</w:t>
      </w:r>
      <w:r w:rsidRPr="00905FD8">
        <w:t>.</w:t>
      </w:r>
      <w:r w:rsidR="00E76B44" w:rsidRPr="00905FD8">
        <w:t xml:space="preserve"> </w:t>
      </w:r>
      <w:r w:rsidRPr="00905FD8">
        <w:t>For the next PRF focusing on preventing violent extremism (PVE), the JSC and RUNOs should adopt a two tier approach.</w:t>
      </w:r>
      <w:r w:rsidR="00E76B44" w:rsidRPr="00905FD8">
        <w:t xml:space="preserve"> </w:t>
      </w:r>
      <w:r w:rsidRPr="00905FD8">
        <w:t>First, an array of activities may be PVE relevant, but only if the activities are done with PVE sensitivity.</w:t>
      </w:r>
      <w:r w:rsidR="00E76B44" w:rsidRPr="00905FD8">
        <w:t xml:space="preserve"> </w:t>
      </w:r>
      <w:r w:rsidRPr="00905FD8">
        <w:t>Although articulated in the Program Design documents, this peacebuilding sensitivity was sometimes not captured at the level of local implementing partners.</w:t>
      </w:r>
      <w:r w:rsidR="00E76B44" w:rsidRPr="00905FD8">
        <w:t xml:space="preserve"> </w:t>
      </w:r>
      <w:r w:rsidRPr="00905FD8">
        <w:t>It is important to consider how to ensure that activities implemented at the local level take into account a PVE sensitive approach to implementing PVE relevant activities.</w:t>
      </w:r>
      <w:r w:rsidR="00E76B44" w:rsidRPr="00905FD8">
        <w:t xml:space="preserve"> </w:t>
      </w:r>
      <w:r w:rsidRPr="00905FD8">
        <w:t xml:space="preserve">Second, identify core activities that are most likely to create catalytic effects related to PVE. </w:t>
      </w:r>
    </w:p>
    <w:p w14:paraId="1454A4DA" w14:textId="5F435C1F" w:rsidR="006147AD" w:rsidRPr="00905FD8" w:rsidRDefault="006147AD" w:rsidP="006147AD">
      <w:pPr>
        <w:pStyle w:val="NormalNumbered"/>
      </w:pPr>
      <w:r w:rsidRPr="00905FD8">
        <w:rPr>
          <w:b/>
        </w:rPr>
        <w:t>Recommendation 7:</w:t>
      </w:r>
      <w:r w:rsidR="00E76B44" w:rsidRPr="00905FD8">
        <w:rPr>
          <w:b/>
        </w:rPr>
        <w:t xml:space="preserve"> </w:t>
      </w:r>
      <w:r w:rsidRPr="00905FD8">
        <w:rPr>
          <w:b/>
        </w:rPr>
        <w:t>Isolated and Mono-ethnic Municipalities</w:t>
      </w:r>
      <w:r w:rsidRPr="00905FD8">
        <w:t>.</w:t>
      </w:r>
      <w:r w:rsidR="00E76B44" w:rsidRPr="00905FD8">
        <w:t xml:space="preserve"> </w:t>
      </w:r>
      <w:r w:rsidRPr="00905FD8">
        <w:t>During the site selection phase of future PRFs, it may be important to consider more emphasis on isolated and mono-ethnic municipalities.</w:t>
      </w:r>
    </w:p>
    <w:p w14:paraId="0E44F8BE" w14:textId="77777777" w:rsidR="006147AD" w:rsidRPr="00905FD8" w:rsidRDefault="006147AD" w:rsidP="006147AD">
      <w:pPr>
        <w:pStyle w:val="Heading2"/>
        <w:rPr>
          <w:lang w:val="en-US"/>
        </w:rPr>
      </w:pPr>
      <w:bookmarkStart w:id="67" w:name="_Toc489809501"/>
      <w:r w:rsidRPr="00905FD8">
        <w:rPr>
          <w:lang w:val="en-US"/>
        </w:rPr>
        <w:t>Sustainability Recommendations</w:t>
      </w:r>
      <w:bookmarkEnd w:id="67"/>
    </w:p>
    <w:p w14:paraId="070757AF" w14:textId="22DCC7B2" w:rsidR="006147AD" w:rsidRPr="00905FD8" w:rsidRDefault="006147AD" w:rsidP="006147AD">
      <w:pPr>
        <w:pStyle w:val="NormalNumbered"/>
      </w:pPr>
      <w:r w:rsidRPr="00905FD8">
        <w:rPr>
          <w:b/>
        </w:rPr>
        <w:t>Recommendation 8:</w:t>
      </w:r>
      <w:r w:rsidR="00E76B44" w:rsidRPr="00905FD8">
        <w:rPr>
          <w:b/>
        </w:rPr>
        <w:t xml:space="preserve"> </w:t>
      </w:r>
      <w:r w:rsidRPr="00905FD8">
        <w:rPr>
          <w:b/>
        </w:rPr>
        <w:t>Collaborative Transition Strategies Downstream</w:t>
      </w:r>
      <w:r w:rsidRPr="00905FD8">
        <w:t>.</w:t>
      </w:r>
      <w:r w:rsidR="00E76B44" w:rsidRPr="00905FD8">
        <w:t xml:space="preserve"> </w:t>
      </w:r>
      <w:r w:rsidRPr="00905FD8">
        <w:t>Transition and exit strategies and planning should be developed with the engagement of local level state actors and CSOs to identify sustainability challenges and to provide a clear and shared understanding of transition and sustainability from the initiation of the project and in collaboration with local stakeholders.</w:t>
      </w:r>
      <w:r w:rsidR="00E76B44" w:rsidRPr="00905FD8">
        <w:t xml:space="preserve"> </w:t>
      </w:r>
    </w:p>
    <w:p w14:paraId="3FBB9311" w14:textId="082939A6" w:rsidR="006147AD" w:rsidRPr="00905FD8" w:rsidRDefault="006147AD" w:rsidP="006147AD">
      <w:pPr>
        <w:pStyle w:val="NormalNumbered"/>
      </w:pPr>
      <w:r w:rsidRPr="00905FD8">
        <w:rPr>
          <w:b/>
        </w:rPr>
        <w:t>Recommendation 9:</w:t>
      </w:r>
      <w:r w:rsidR="00E76B44" w:rsidRPr="00905FD8">
        <w:rPr>
          <w:b/>
        </w:rPr>
        <w:t xml:space="preserve"> </w:t>
      </w:r>
      <w:r w:rsidRPr="00905FD8">
        <w:rPr>
          <w:b/>
        </w:rPr>
        <w:t>Turnover and Institutional Memory</w:t>
      </w:r>
      <w:r w:rsidRPr="00905FD8">
        <w:t>.</w:t>
      </w:r>
      <w:r w:rsidR="00E76B44" w:rsidRPr="00905FD8">
        <w:t xml:space="preserve"> </w:t>
      </w:r>
      <w:r w:rsidRPr="00905FD8">
        <w:t xml:space="preserve">Systems for orientation and re-training of new officials within the LSGs to address turnover challenges should be developed by the RUNOs and the GoK </w:t>
      </w:r>
      <w:r w:rsidR="00117854">
        <w:t>national</w:t>
      </w:r>
      <w:r w:rsidRPr="00905FD8">
        <w:t xml:space="preserve"> ministries as part of the development of the new PVE PRF portfolio.</w:t>
      </w:r>
      <w:r w:rsidR="00E76B44" w:rsidRPr="00905FD8">
        <w:t xml:space="preserve"> </w:t>
      </w:r>
      <w:r w:rsidRPr="00905FD8">
        <w:t>GAMSUMO may be the most appropriate mechanism for supporting this institutional memory.</w:t>
      </w:r>
      <w:r w:rsidR="00E32539">
        <w:t xml:space="preserve"> Including a focus on the building the capacity of LSG permanent staff in addition to training LSG heads and municipality deputies could also contribute to maintaining organizational memory during electoral transitions.</w:t>
      </w:r>
    </w:p>
    <w:p w14:paraId="1A05B963" w14:textId="419C5402" w:rsidR="00D87B19" w:rsidRPr="00905FD8" w:rsidRDefault="006147AD" w:rsidP="00067993">
      <w:pPr>
        <w:pStyle w:val="NormalNumbered"/>
      </w:pPr>
      <w:r w:rsidRPr="00905FD8">
        <w:rPr>
          <w:b/>
        </w:rPr>
        <w:t>Recommendation 10:</w:t>
      </w:r>
      <w:r w:rsidR="00E76B44" w:rsidRPr="00905FD8">
        <w:rPr>
          <w:b/>
        </w:rPr>
        <w:t xml:space="preserve"> </w:t>
      </w:r>
      <w:r w:rsidRPr="00905FD8">
        <w:rPr>
          <w:b/>
        </w:rPr>
        <w:t>Legislation Operationalization</w:t>
      </w:r>
      <w:r w:rsidRPr="00905FD8">
        <w:t>. The gains from the establishment of legislation should be solidified through the focus on implementation and the development of funding and management structures by the Government of Kyrgyzstan representatives.</w:t>
      </w:r>
    </w:p>
    <w:p w14:paraId="68A5C602" w14:textId="77777777" w:rsidR="00D87B19" w:rsidRPr="00905FD8" w:rsidRDefault="00D87B19" w:rsidP="00D87B19"/>
    <w:p w14:paraId="3AAA19A9" w14:textId="77777777" w:rsidR="001A40B7" w:rsidRPr="00905FD8" w:rsidRDefault="001A40B7" w:rsidP="001A40B7">
      <w:pPr>
        <w:sectPr w:rsidR="001A40B7" w:rsidRPr="00905FD8" w:rsidSect="00B74031">
          <w:pgSz w:w="11906" w:h="16838" w:code="9"/>
          <w:pgMar w:top="1411" w:right="1411" w:bottom="1138" w:left="1411" w:header="706" w:footer="706" w:gutter="0"/>
          <w:pgNumType w:start="1"/>
          <w:cols w:space="708"/>
          <w:docGrid w:linePitch="360"/>
        </w:sectPr>
      </w:pPr>
      <w:bookmarkStart w:id="68" w:name="_Toc223948770"/>
      <w:bookmarkStart w:id="69" w:name="_Toc353208497"/>
    </w:p>
    <w:p w14:paraId="2AA7478E" w14:textId="77777777" w:rsidR="00D5127E" w:rsidRPr="00905FD8" w:rsidRDefault="00D5127E" w:rsidP="00C37F35">
      <w:pPr>
        <w:pStyle w:val="Heading1"/>
        <w:rPr>
          <w:lang w:val="en-US"/>
        </w:rPr>
      </w:pPr>
      <w:bookmarkStart w:id="70" w:name="_Toc481507754"/>
      <w:bookmarkStart w:id="71" w:name="_Toc489809502"/>
      <w:r w:rsidRPr="00905FD8">
        <w:rPr>
          <w:lang w:val="en-US"/>
        </w:rPr>
        <w:t>Annexes</w:t>
      </w:r>
      <w:bookmarkEnd w:id="68"/>
      <w:bookmarkEnd w:id="69"/>
      <w:bookmarkEnd w:id="70"/>
      <w:bookmarkEnd w:id="71"/>
    </w:p>
    <w:p w14:paraId="6E70E049" w14:textId="77777777" w:rsidR="00D5127E" w:rsidRPr="00905FD8" w:rsidRDefault="00D5127E" w:rsidP="006F5BB5">
      <w:pPr>
        <w:pStyle w:val="Heading2"/>
        <w:rPr>
          <w:lang w:val="en-US"/>
        </w:rPr>
      </w:pPr>
      <w:bookmarkStart w:id="72" w:name="_Toc223948771"/>
      <w:bookmarkStart w:id="73" w:name="_Toc353208498"/>
      <w:bookmarkStart w:id="74" w:name="_Toc481507755"/>
      <w:bookmarkStart w:id="75" w:name="_Toc489809503"/>
      <w:r w:rsidRPr="00905FD8">
        <w:rPr>
          <w:lang w:val="en-US"/>
        </w:rPr>
        <w:t>Annex 1:</w:t>
      </w:r>
      <w:r w:rsidR="001C3763" w:rsidRPr="00905FD8">
        <w:rPr>
          <w:lang w:val="en-US"/>
        </w:rPr>
        <w:t xml:space="preserve"> </w:t>
      </w:r>
      <w:bookmarkEnd w:id="72"/>
      <w:bookmarkEnd w:id="73"/>
      <w:bookmarkEnd w:id="74"/>
      <w:r w:rsidR="003730CA" w:rsidRPr="00905FD8">
        <w:rPr>
          <w:lang w:val="en-US"/>
        </w:rPr>
        <w:t>Terms of Reference</w:t>
      </w:r>
      <w:bookmarkEnd w:id="75"/>
    </w:p>
    <w:p w14:paraId="7B593838" w14:textId="77777777" w:rsidR="00D5127E" w:rsidRPr="00905FD8" w:rsidRDefault="00D5127E" w:rsidP="0035540B">
      <w:pPr>
        <w:pStyle w:val="BodyTextIndent"/>
        <w:tabs>
          <w:tab w:val="left" w:pos="360"/>
        </w:tabs>
        <w:spacing w:after="0"/>
        <w:ind w:left="0"/>
        <w:contextualSpacing/>
        <w:rPr>
          <w:rFonts w:ascii="Gill Sans MT" w:hAnsi="Gill Sans MT"/>
        </w:rPr>
      </w:pPr>
    </w:p>
    <w:p w14:paraId="28CEA52C" w14:textId="77777777" w:rsidR="004945D4" w:rsidRPr="00905FD8" w:rsidRDefault="004945D4">
      <w:pPr>
        <w:spacing w:line="259" w:lineRule="auto"/>
        <w:ind w:right="6"/>
        <w:jc w:val="center"/>
        <w:rPr>
          <w:sz w:val="18"/>
          <w:szCs w:val="18"/>
        </w:rPr>
      </w:pPr>
      <w:r w:rsidRPr="00905FD8">
        <w:rPr>
          <w:b/>
          <w:sz w:val="18"/>
          <w:szCs w:val="18"/>
        </w:rPr>
        <w:t xml:space="preserve">Statement of Work </w:t>
      </w:r>
    </w:p>
    <w:p w14:paraId="1AA340F5" w14:textId="77777777" w:rsidR="004945D4" w:rsidRPr="00905FD8" w:rsidRDefault="004945D4">
      <w:pPr>
        <w:spacing w:line="259" w:lineRule="auto"/>
        <w:ind w:left="59"/>
        <w:jc w:val="center"/>
        <w:rPr>
          <w:sz w:val="18"/>
          <w:szCs w:val="18"/>
        </w:rPr>
      </w:pPr>
      <w:r w:rsidRPr="00905FD8">
        <w:rPr>
          <w:b/>
          <w:sz w:val="18"/>
          <w:szCs w:val="18"/>
        </w:rPr>
        <w:t xml:space="preserve"> </w:t>
      </w:r>
    </w:p>
    <w:p w14:paraId="03FFC4C9" w14:textId="77777777" w:rsidR="004945D4" w:rsidRPr="00905FD8" w:rsidRDefault="004945D4" w:rsidP="00667E5E">
      <w:pPr>
        <w:rPr>
          <w:sz w:val="18"/>
          <w:szCs w:val="18"/>
        </w:rPr>
      </w:pPr>
      <w:r w:rsidRPr="00905FD8">
        <w:rPr>
          <w:sz w:val="18"/>
          <w:szCs w:val="18"/>
        </w:rPr>
        <w:t xml:space="preserve">EVALUATION OF THE PEACEBUILDING FUND (PBF) PROJECT PORTFOLIO IN </w:t>
      </w:r>
    </w:p>
    <w:p w14:paraId="062CF4F7" w14:textId="77777777" w:rsidR="004945D4" w:rsidRPr="00905FD8" w:rsidRDefault="004945D4">
      <w:pPr>
        <w:spacing w:line="259" w:lineRule="auto"/>
        <w:ind w:right="2"/>
        <w:jc w:val="center"/>
        <w:rPr>
          <w:sz w:val="18"/>
          <w:szCs w:val="18"/>
        </w:rPr>
      </w:pPr>
      <w:r w:rsidRPr="00905FD8">
        <w:rPr>
          <w:b/>
          <w:sz w:val="18"/>
          <w:szCs w:val="18"/>
        </w:rPr>
        <w:t xml:space="preserve">KYRGYZSTAN </w:t>
      </w:r>
    </w:p>
    <w:p w14:paraId="05BE6613" w14:textId="77777777" w:rsidR="004945D4" w:rsidRPr="00905FD8" w:rsidRDefault="004945D4">
      <w:pPr>
        <w:spacing w:line="259" w:lineRule="auto"/>
        <w:rPr>
          <w:sz w:val="18"/>
          <w:szCs w:val="18"/>
        </w:rPr>
      </w:pPr>
      <w:r w:rsidRPr="00905FD8">
        <w:rPr>
          <w:sz w:val="18"/>
          <w:szCs w:val="18"/>
        </w:rPr>
        <w:t xml:space="preserve"> </w:t>
      </w:r>
    </w:p>
    <w:p w14:paraId="745E9F2C" w14:textId="0A9D8CF6" w:rsidR="004945D4" w:rsidRPr="00905FD8" w:rsidRDefault="004945D4">
      <w:pPr>
        <w:ind w:right="1"/>
        <w:rPr>
          <w:sz w:val="18"/>
          <w:szCs w:val="18"/>
        </w:rPr>
      </w:pPr>
      <w:r w:rsidRPr="00905FD8">
        <w:rPr>
          <w:sz w:val="18"/>
          <w:szCs w:val="18"/>
        </w:rPr>
        <w:t>The PBF has been engaged in Kyrgyzstan since 2010, when – amid underlying political and social tensions – violence erupted in the southern cities of Osh and Jalalabad, and their surrounding areas, resulting in the death of at least 470 people and displacement of 400,000 people, of whom 75,000 fled to Uzbekistan.</w:t>
      </w:r>
      <w:r w:rsidRPr="00905FD8">
        <w:rPr>
          <w:sz w:val="18"/>
          <w:szCs w:val="18"/>
          <w:vertAlign w:val="superscript"/>
        </w:rPr>
        <w:footnoteReference w:id="64"/>
      </w:r>
      <w:r w:rsidRPr="00905FD8">
        <w:rPr>
          <w:sz w:val="18"/>
          <w:szCs w:val="18"/>
        </w:rPr>
        <w:t xml:space="preserve"> </w:t>
      </w:r>
      <w:r w:rsidR="00AD7220" w:rsidRPr="00905FD8">
        <w:rPr>
          <w:sz w:val="18"/>
          <w:szCs w:val="18"/>
        </w:rPr>
        <w:t xml:space="preserve">Following its initial round of support, in 2013, PBF approved a $15,1 million allocation against a Peacebuilding Priority Plan (PPP). </w:t>
      </w:r>
      <w:r w:rsidRPr="00905FD8">
        <w:rPr>
          <w:sz w:val="18"/>
          <w:szCs w:val="18"/>
        </w:rPr>
        <w:t xml:space="preserve">Implementation of the PPP ended in December 2016. The purpose of this evaluation is to assess the PBF’s results achieved from 2013-2016 and analyse the portfolio’s overall added value to peacebuilding in the country. The evaluation will be used for learning and accountability, and to contribute to the PBF’s decision-making regarding further engagement in Kyrgyzstan. </w:t>
      </w:r>
    </w:p>
    <w:p w14:paraId="6D0D44A1" w14:textId="77777777" w:rsidR="004945D4" w:rsidRPr="00905FD8" w:rsidRDefault="004945D4">
      <w:pPr>
        <w:spacing w:line="259" w:lineRule="auto"/>
        <w:rPr>
          <w:sz w:val="18"/>
          <w:szCs w:val="18"/>
        </w:rPr>
      </w:pPr>
      <w:r w:rsidRPr="00905FD8">
        <w:rPr>
          <w:sz w:val="18"/>
          <w:szCs w:val="18"/>
        </w:rPr>
        <w:t xml:space="preserve"> </w:t>
      </w:r>
    </w:p>
    <w:p w14:paraId="310ED930" w14:textId="77777777" w:rsidR="004945D4" w:rsidRPr="00905FD8" w:rsidRDefault="004945D4">
      <w:pPr>
        <w:ind w:right="1"/>
        <w:rPr>
          <w:sz w:val="18"/>
          <w:szCs w:val="18"/>
        </w:rPr>
      </w:pPr>
      <w:r w:rsidRPr="00905FD8">
        <w:rPr>
          <w:sz w:val="18"/>
          <w:szCs w:val="18"/>
        </w:rPr>
        <w:t>This Terms of Reference (ToR) outlines the work of the team of institutional consultants for an independent final evaluation of the implementation of the PBF portfolio, including the progress of project-level outputs towards the outcomes of the Priority Plans, institutional arrangements among the implementing agencies as well as Government stakeholders, expenditure rates, and opportunities for learning.</w:t>
      </w:r>
      <w:r w:rsidR="001C3763" w:rsidRPr="00905FD8">
        <w:rPr>
          <w:sz w:val="18"/>
          <w:szCs w:val="18"/>
        </w:rPr>
        <w:t xml:space="preserve"> </w:t>
      </w:r>
    </w:p>
    <w:p w14:paraId="21AED44A" w14:textId="77777777" w:rsidR="004945D4" w:rsidRPr="00905FD8" w:rsidRDefault="004945D4">
      <w:pPr>
        <w:spacing w:line="259" w:lineRule="auto"/>
        <w:rPr>
          <w:sz w:val="18"/>
          <w:szCs w:val="18"/>
        </w:rPr>
      </w:pPr>
      <w:r w:rsidRPr="00905FD8">
        <w:rPr>
          <w:sz w:val="18"/>
          <w:szCs w:val="18"/>
        </w:rPr>
        <w:t xml:space="preserve"> </w:t>
      </w:r>
    </w:p>
    <w:p w14:paraId="4B12EA28" w14:textId="77777777" w:rsidR="004945D4" w:rsidRPr="00905FD8" w:rsidRDefault="004945D4" w:rsidP="00667E5E">
      <w:pPr>
        <w:rPr>
          <w:sz w:val="18"/>
          <w:szCs w:val="18"/>
        </w:rPr>
      </w:pPr>
      <w:r w:rsidRPr="00905FD8">
        <w:rPr>
          <w:sz w:val="18"/>
          <w:szCs w:val="18"/>
        </w:rPr>
        <w:t xml:space="preserve">BACKGROUND </w:t>
      </w:r>
    </w:p>
    <w:p w14:paraId="2FADE11D" w14:textId="77777777" w:rsidR="004945D4" w:rsidRPr="00905FD8" w:rsidRDefault="004945D4">
      <w:pPr>
        <w:spacing w:line="259" w:lineRule="auto"/>
        <w:rPr>
          <w:sz w:val="18"/>
          <w:szCs w:val="18"/>
        </w:rPr>
      </w:pPr>
      <w:r w:rsidRPr="00905FD8">
        <w:rPr>
          <w:sz w:val="18"/>
          <w:szCs w:val="18"/>
        </w:rPr>
        <w:t xml:space="preserve"> </w:t>
      </w:r>
    </w:p>
    <w:p w14:paraId="3CA1F48B" w14:textId="77777777" w:rsidR="004945D4" w:rsidRPr="00905FD8" w:rsidRDefault="004945D4">
      <w:pPr>
        <w:spacing w:line="259" w:lineRule="auto"/>
        <w:ind w:left="355"/>
        <w:rPr>
          <w:sz w:val="18"/>
          <w:szCs w:val="18"/>
        </w:rPr>
      </w:pPr>
      <w:r w:rsidRPr="00905FD8">
        <w:rPr>
          <w:sz w:val="18"/>
          <w:szCs w:val="18"/>
        </w:rPr>
        <w:t>A.</w:t>
      </w:r>
      <w:r w:rsidRPr="00905FD8">
        <w:rPr>
          <w:rFonts w:eastAsia="Arial" w:cs="Arial"/>
          <w:sz w:val="18"/>
          <w:szCs w:val="18"/>
        </w:rPr>
        <w:t xml:space="preserve"> </w:t>
      </w:r>
      <w:r w:rsidRPr="00905FD8">
        <w:rPr>
          <w:sz w:val="18"/>
          <w:szCs w:val="18"/>
          <w:u w:val="single" w:color="000000"/>
        </w:rPr>
        <w:t>Analysis of conflict and peace drivers underpinning PBF engagement</w:t>
      </w:r>
      <w:r w:rsidRPr="00905FD8">
        <w:rPr>
          <w:sz w:val="18"/>
          <w:szCs w:val="18"/>
        </w:rPr>
        <w:t xml:space="preserve"> </w:t>
      </w:r>
    </w:p>
    <w:p w14:paraId="2C2F5EA0" w14:textId="77777777" w:rsidR="004945D4" w:rsidRPr="00905FD8" w:rsidRDefault="004945D4">
      <w:pPr>
        <w:spacing w:line="259" w:lineRule="auto"/>
        <w:rPr>
          <w:sz w:val="18"/>
          <w:szCs w:val="18"/>
        </w:rPr>
      </w:pPr>
      <w:r w:rsidRPr="00905FD8">
        <w:rPr>
          <w:sz w:val="18"/>
          <w:szCs w:val="18"/>
        </w:rPr>
        <w:t xml:space="preserve"> </w:t>
      </w:r>
    </w:p>
    <w:p w14:paraId="304DE9B5" w14:textId="77777777" w:rsidR="004945D4" w:rsidRPr="00905FD8" w:rsidRDefault="004945D4">
      <w:pPr>
        <w:ind w:right="1"/>
        <w:rPr>
          <w:sz w:val="18"/>
          <w:szCs w:val="18"/>
        </w:rPr>
      </w:pPr>
      <w:r w:rsidRPr="00905FD8">
        <w:rPr>
          <w:sz w:val="18"/>
          <w:szCs w:val="18"/>
        </w:rPr>
        <w:t>A Peacebuilding Needs and Priorities Assessment (PBNPA) from Spring 2013 identified the following key issues, among others:</w:t>
      </w:r>
      <w:r w:rsidR="001C3763" w:rsidRPr="00905FD8">
        <w:rPr>
          <w:sz w:val="18"/>
          <w:szCs w:val="18"/>
        </w:rPr>
        <w:t xml:space="preserve"> </w:t>
      </w:r>
    </w:p>
    <w:p w14:paraId="380B8678" w14:textId="77777777" w:rsidR="004945D4" w:rsidRPr="00905FD8" w:rsidRDefault="004945D4">
      <w:pPr>
        <w:spacing w:line="259" w:lineRule="auto"/>
        <w:rPr>
          <w:sz w:val="18"/>
          <w:szCs w:val="18"/>
        </w:rPr>
      </w:pPr>
      <w:r w:rsidRPr="00905FD8">
        <w:rPr>
          <w:sz w:val="18"/>
          <w:szCs w:val="18"/>
        </w:rPr>
        <w:t xml:space="preserve"> </w:t>
      </w:r>
    </w:p>
    <w:p w14:paraId="2D326889" w14:textId="77777777" w:rsidR="004945D4" w:rsidRPr="00905FD8" w:rsidRDefault="004945D4" w:rsidP="009E15CC">
      <w:pPr>
        <w:numPr>
          <w:ilvl w:val="0"/>
          <w:numId w:val="8"/>
        </w:numPr>
        <w:spacing w:after="14" w:line="248" w:lineRule="auto"/>
        <w:ind w:right="1" w:hanging="360"/>
        <w:rPr>
          <w:sz w:val="18"/>
          <w:szCs w:val="18"/>
        </w:rPr>
      </w:pPr>
      <w:r w:rsidRPr="00905FD8">
        <w:rPr>
          <w:sz w:val="18"/>
          <w:szCs w:val="18"/>
        </w:rPr>
        <w:t>A lack of trust has led to increasing segregation of different ethnic communities in some areas which directly experienced and were affected by the violent conflict in June 2010. In addition, local authorities do not always enjoy the trust of people, and local authorities and people together highlight communication and coordination problems they face with national authorities.</w:t>
      </w:r>
      <w:r w:rsidR="001C3763" w:rsidRPr="00905FD8">
        <w:rPr>
          <w:sz w:val="18"/>
          <w:szCs w:val="18"/>
        </w:rPr>
        <w:t xml:space="preserve"> </w:t>
      </w:r>
    </w:p>
    <w:p w14:paraId="01E1196E" w14:textId="77777777" w:rsidR="004945D4" w:rsidRPr="00905FD8" w:rsidRDefault="004945D4" w:rsidP="009E15CC">
      <w:pPr>
        <w:numPr>
          <w:ilvl w:val="0"/>
          <w:numId w:val="8"/>
        </w:numPr>
        <w:spacing w:after="14" w:line="248" w:lineRule="auto"/>
        <w:ind w:right="1" w:hanging="360"/>
        <w:rPr>
          <w:sz w:val="18"/>
          <w:szCs w:val="18"/>
        </w:rPr>
      </w:pPr>
      <w:r w:rsidRPr="00905FD8">
        <w:rPr>
          <w:sz w:val="18"/>
          <w:szCs w:val="18"/>
        </w:rPr>
        <w:t>A lack of justice and the memories of violent conflict in June 2010 and previous conflict in 1990 compounds lack of trust and increases the sense of insecurity. Many people feel that past justice-related issues have not been adequately addressed and there was no widely accepted and recognized reconciliation process, lacking the sense of closure over past conflicts.</w:t>
      </w:r>
      <w:r w:rsidR="001C3763" w:rsidRPr="00905FD8">
        <w:rPr>
          <w:sz w:val="18"/>
          <w:szCs w:val="18"/>
        </w:rPr>
        <w:t xml:space="preserve"> </w:t>
      </w:r>
    </w:p>
    <w:p w14:paraId="33993347" w14:textId="77777777" w:rsidR="004945D4" w:rsidRPr="00905FD8" w:rsidRDefault="004945D4" w:rsidP="009E15CC">
      <w:pPr>
        <w:numPr>
          <w:ilvl w:val="0"/>
          <w:numId w:val="8"/>
        </w:numPr>
        <w:spacing w:after="14" w:line="248" w:lineRule="auto"/>
        <w:ind w:right="1" w:hanging="360"/>
        <w:rPr>
          <w:sz w:val="18"/>
          <w:szCs w:val="18"/>
        </w:rPr>
      </w:pPr>
      <w:r w:rsidRPr="00905FD8">
        <w:rPr>
          <w:sz w:val="18"/>
          <w:szCs w:val="18"/>
        </w:rPr>
        <w:t xml:space="preserve">The sense of human insecurity among many people was deemed high. The sense of insecurity exaggerates and is compounded by stereotypes, nationalism, inequality and discrimination, among other things. Attaining a level of human security – defined as freedom from want and from fear – must be part of the foundation for peace. In order to address the question of human insecurity, a common civic identity uniting all Kyrgyz citizens was deemed necessary if society is to become more equitable. In this context, the national language policy is an important issue and widely debated. The National Sustainable Development Strategy for 2013-17 considers linguistic and cultural diversity as a source for enrichment of the society and a key for sustainable human development, while recognizing the importance of the state language, Kyrgyz. The use of language, therefore, has significance both as a uniting factor among citizens and as an indicator of tolerance and inclusiveness in society. </w:t>
      </w:r>
    </w:p>
    <w:p w14:paraId="17510BFB" w14:textId="77777777" w:rsidR="004945D4" w:rsidRPr="00905FD8" w:rsidRDefault="004945D4" w:rsidP="009E15CC">
      <w:pPr>
        <w:numPr>
          <w:ilvl w:val="0"/>
          <w:numId w:val="8"/>
        </w:numPr>
        <w:spacing w:after="14" w:line="248" w:lineRule="auto"/>
        <w:ind w:right="1" w:hanging="360"/>
        <w:rPr>
          <w:sz w:val="18"/>
          <w:szCs w:val="18"/>
        </w:rPr>
      </w:pPr>
      <w:r w:rsidRPr="00905FD8">
        <w:rPr>
          <w:sz w:val="18"/>
          <w:szCs w:val="18"/>
        </w:rPr>
        <w:t xml:space="preserve">Inadequate legislation and partial implementation of laws and policies, lack of respect for the rule of law among sections of the population and among some officials, and the fact that people often are not held accountable for their actions cause and compound the problem of impunity. This issue can be highlighted with the high prevalence of violence particularly against children and youths in families and schools. There is an atmosphere in society, including in homes and schools, that violence is viewed as acceptable by some, which undermines the creation of a favourable environment for peace. </w:t>
      </w:r>
    </w:p>
    <w:p w14:paraId="1B4556DB" w14:textId="77777777" w:rsidR="004945D4" w:rsidRPr="00905FD8" w:rsidRDefault="004945D4">
      <w:pPr>
        <w:spacing w:line="259" w:lineRule="auto"/>
        <w:rPr>
          <w:sz w:val="18"/>
          <w:szCs w:val="18"/>
        </w:rPr>
      </w:pPr>
      <w:r w:rsidRPr="00905FD8">
        <w:rPr>
          <w:sz w:val="18"/>
          <w:szCs w:val="18"/>
        </w:rPr>
        <w:t xml:space="preserve"> </w:t>
      </w:r>
    </w:p>
    <w:p w14:paraId="4E21CBA7" w14:textId="77777777" w:rsidR="004945D4" w:rsidRPr="00905FD8" w:rsidRDefault="004945D4">
      <w:pPr>
        <w:ind w:right="1"/>
        <w:rPr>
          <w:sz w:val="18"/>
          <w:szCs w:val="18"/>
        </w:rPr>
      </w:pPr>
      <w:r w:rsidRPr="00905FD8">
        <w:rPr>
          <w:sz w:val="18"/>
          <w:szCs w:val="18"/>
        </w:rPr>
        <w:t xml:space="preserve">In addition to these key factors the PBNPA also highlighted the need to address structural factors such as implementing international human rights laws, strengthening state control and governance and improving state institutions’ relationship with citizens, and consistent upholding of the rule of law by authorities. </w:t>
      </w:r>
    </w:p>
    <w:p w14:paraId="018E9313" w14:textId="77777777" w:rsidR="004945D4" w:rsidRPr="00905FD8" w:rsidRDefault="004945D4">
      <w:pPr>
        <w:spacing w:line="259" w:lineRule="auto"/>
        <w:rPr>
          <w:sz w:val="18"/>
          <w:szCs w:val="18"/>
        </w:rPr>
      </w:pPr>
      <w:r w:rsidRPr="00905FD8">
        <w:rPr>
          <w:sz w:val="18"/>
          <w:szCs w:val="18"/>
        </w:rPr>
        <w:t xml:space="preserve"> </w:t>
      </w:r>
    </w:p>
    <w:p w14:paraId="55ACE55E" w14:textId="77777777" w:rsidR="004945D4" w:rsidRPr="00905FD8" w:rsidRDefault="004945D4">
      <w:pPr>
        <w:ind w:right="1"/>
        <w:rPr>
          <w:sz w:val="18"/>
          <w:szCs w:val="18"/>
        </w:rPr>
      </w:pPr>
      <w:r w:rsidRPr="00905FD8">
        <w:rPr>
          <w:sz w:val="18"/>
          <w:szCs w:val="18"/>
        </w:rPr>
        <w:t>This analysis provided the basis for development of the Peacebuilding Priority Plan, further detailed below.</w:t>
      </w:r>
      <w:r w:rsidR="001C3763" w:rsidRPr="00905FD8">
        <w:rPr>
          <w:sz w:val="18"/>
          <w:szCs w:val="18"/>
        </w:rPr>
        <w:t xml:space="preserve"> </w:t>
      </w:r>
    </w:p>
    <w:p w14:paraId="64E81A18" w14:textId="77777777" w:rsidR="004945D4" w:rsidRPr="00905FD8" w:rsidRDefault="004945D4">
      <w:pPr>
        <w:spacing w:line="259" w:lineRule="auto"/>
        <w:ind w:left="355"/>
        <w:rPr>
          <w:sz w:val="18"/>
          <w:szCs w:val="18"/>
        </w:rPr>
      </w:pPr>
      <w:r w:rsidRPr="00905FD8">
        <w:rPr>
          <w:sz w:val="18"/>
          <w:szCs w:val="18"/>
        </w:rPr>
        <w:t>B.</w:t>
      </w:r>
      <w:r w:rsidRPr="00905FD8">
        <w:rPr>
          <w:rFonts w:eastAsia="Arial" w:cs="Arial"/>
          <w:sz w:val="18"/>
          <w:szCs w:val="18"/>
        </w:rPr>
        <w:t xml:space="preserve"> </w:t>
      </w:r>
      <w:r w:rsidRPr="00905FD8">
        <w:rPr>
          <w:sz w:val="18"/>
          <w:szCs w:val="18"/>
          <w:u w:val="single" w:color="000000"/>
        </w:rPr>
        <w:t>Overview of PBF’s involvement in Kyrgyzstan</w:t>
      </w:r>
      <w:r w:rsidRPr="00905FD8">
        <w:rPr>
          <w:sz w:val="18"/>
          <w:szCs w:val="18"/>
        </w:rPr>
        <w:t xml:space="preserve"> </w:t>
      </w:r>
    </w:p>
    <w:p w14:paraId="373DF2F2" w14:textId="77777777" w:rsidR="004945D4" w:rsidRPr="00905FD8" w:rsidRDefault="004945D4">
      <w:pPr>
        <w:spacing w:line="259" w:lineRule="auto"/>
        <w:rPr>
          <w:sz w:val="18"/>
          <w:szCs w:val="18"/>
        </w:rPr>
      </w:pPr>
      <w:r w:rsidRPr="00905FD8">
        <w:rPr>
          <w:sz w:val="18"/>
          <w:szCs w:val="18"/>
        </w:rPr>
        <w:t xml:space="preserve"> </w:t>
      </w:r>
    </w:p>
    <w:p w14:paraId="5E9DFACA" w14:textId="77777777" w:rsidR="004945D4" w:rsidRPr="00905FD8" w:rsidRDefault="004945D4">
      <w:pPr>
        <w:ind w:right="1"/>
        <w:rPr>
          <w:sz w:val="18"/>
          <w:szCs w:val="18"/>
        </w:rPr>
      </w:pPr>
      <w:r w:rsidRPr="00905FD8">
        <w:rPr>
          <w:sz w:val="18"/>
          <w:szCs w:val="18"/>
        </w:rPr>
        <w:t xml:space="preserve">The Peacebuilding Fund (PBF), established in 2006, is a flexible peacebuilding tool that supports the United Nation’s broader peacebuilding objectives in countries emerging out of conflict or at risk of relapsing into conflict. It is intended to be a catalytic fund, driven by planning, coordination and monitoring mechanisms tailored to support the peacebuilding strategies of incountry United Nations and Government leadership. The Peacebuilding Support Office (PBSO) is responsible for the overall management of the PBF; the United Nations Development Programme’s (UNDP’s) Multi-Partner Trust Fund Office (MPTFO) is the Fund’s Administrative Agent. At the country level, management of the Fund is delegated to a Joint Steering Committee (JSC), co-chaired by the national Government and the United Nations with a broader membership representing national and international stakeholders. </w:t>
      </w:r>
    </w:p>
    <w:p w14:paraId="6DAAFF28" w14:textId="77777777" w:rsidR="004945D4" w:rsidRPr="00905FD8" w:rsidRDefault="004945D4">
      <w:pPr>
        <w:spacing w:line="259" w:lineRule="auto"/>
        <w:rPr>
          <w:sz w:val="18"/>
          <w:szCs w:val="18"/>
        </w:rPr>
      </w:pPr>
      <w:r w:rsidRPr="00905FD8">
        <w:rPr>
          <w:sz w:val="18"/>
          <w:szCs w:val="18"/>
        </w:rPr>
        <w:t xml:space="preserve"> </w:t>
      </w:r>
    </w:p>
    <w:p w14:paraId="540B9153" w14:textId="77777777" w:rsidR="004945D4" w:rsidRPr="00905FD8" w:rsidRDefault="004945D4">
      <w:pPr>
        <w:ind w:right="1"/>
        <w:rPr>
          <w:sz w:val="18"/>
          <w:szCs w:val="18"/>
        </w:rPr>
      </w:pPr>
      <w:r w:rsidRPr="00905FD8">
        <w:rPr>
          <w:sz w:val="18"/>
          <w:szCs w:val="18"/>
        </w:rPr>
        <w:t>The PBF has been engaged since the middle of the crisis in 2010. Its goal at the beginning was to react quickly – using its Immediate Response Facility (IRF) – to build momentum behind the stated peacebuilding objectives of the transition government. These included support to the democratic transition process and dealing with peacebuilding and stabilization efforts in the south.</w:t>
      </w:r>
      <w:r w:rsidR="001C3763" w:rsidRPr="00905FD8">
        <w:rPr>
          <w:sz w:val="18"/>
          <w:szCs w:val="18"/>
        </w:rPr>
        <w:t xml:space="preserve"> </w:t>
      </w:r>
      <w:r w:rsidRPr="00905FD8">
        <w:rPr>
          <w:sz w:val="18"/>
          <w:szCs w:val="18"/>
        </w:rPr>
        <w:t>PBF funded activities ranging from supporting human rights work in the south, assisting women’s organizations, strengthening an infrastructure for peace and supporting peace dividends that reached across ethnic and other divides.</w:t>
      </w:r>
      <w:r w:rsidR="001C3763" w:rsidRPr="00905FD8">
        <w:rPr>
          <w:sz w:val="18"/>
          <w:szCs w:val="18"/>
        </w:rPr>
        <w:t xml:space="preserve"> </w:t>
      </w:r>
      <w:r w:rsidRPr="00905FD8">
        <w:rPr>
          <w:sz w:val="18"/>
          <w:szCs w:val="18"/>
        </w:rPr>
        <w:t>PBF provided $10m of support through the IRF in 2010 and 2011.</w:t>
      </w:r>
      <w:r w:rsidR="001C3763" w:rsidRPr="00905FD8">
        <w:rPr>
          <w:sz w:val="18"/>
          <w:szCs w:val="18"/>
        </w:rPr>
        <w:t xml:space="preserve"> </w:t>
      </w:r>
      <w:r w:rsidRPr="00905FD8">
        <w:rPr>
          <w:sz w:val="18"/>
          <w:szCs w:val="18"/>
        </w:rPr>
        <w:t>An independent evaluation found that assistance had helped empower different communities, especially youth and women’s networks, to engage in a proactive response to violence. The Government pointed out that the Fund’s support had brought the Government and the United Nations into a closer and more coordinated response. The evaluation also highlighted, however, that several activities were not as focused on peacebuilding outcomes as they could have been, and that more support should be provided to partners during the programme design stage.</w:t>
      </w:r>
      <w:r w:rsidR="001C3763" w:rsidRPr="00905FD8">
        <w:rPr>
          <w:sz w:val="18"/>
          <w:szCs w:val="18"/>
        </w:rPr>
        <w:t xml:space="preserve"> </w:t>
      </w:r>
    </w:p>
    <w:p w14:paraId="5AD2F74A" w14:textId="77777777" w:rsidR="004945D4" w:rsidRPr="00905FD8" w:rsidRDefault="004945D4">
      <w:pPr>
        <w:spacing w:line="259" w:lineRule="auto"/>
        <w:rPr>
          <w:sz w:val="18"/>
          <w:szCs w:val="18"/>
        </w:rPr>
      </w:pPr>
      <w:r w:rsidRPr="00905FD8">
        <w:rPr>
          <w:sz w:val="18"/>
          <w:szCs w:val="18"/>
        </w:rPr>
        <w:t xml:space="preserve"> </w:t>
      </w:r>
    </w:p>
    <w:p w14:paraId="6A65BF6D" w14:textId="77777777" w:rsidR="004945D4" w:rsidRPr="00905FD8" w:rsidRDefault="004945D4">
      <w:pPr>
        <w:ind w:right="1"/>
        <w:rPr>
          <w:sz w:val="18"/>
          <w:szCs w:val="18"/>
        </w:rPr>
      </w:pPr>
      <w:r w:rsidRPr="00905FD8">
        <w:rPr>
          <w:sz w:val="18"/>
          <w:szCs w:val="18"/>
        </w:rPr>
        <w:t>In the fall of 2012, the President requested further assistance from the UN Secretary General, articulating long-term peacebuilding priorities of the country. Under the auspices of the Office of the President, a Joint Steering Committee for peacebuilding was established, and PBSO – in a partnership with PeaceNexus Foundation –assisted the JSC to undertake the Peacebuilding Needs and Priorities Assessment noted above and develop a Priority Plan.</w:t>
      </w:r>
      <w:r w:rsidR="00B411C9" w:rsidRPr="00905FD8">
        <w:rPr>
          <w:sz w:val="18"/>
          <w:szCs w:val="18"/>
        </w:rPr>
        <w:t xml:space="preserve"> </w:t>
      </w:r>
    </w:p>
    <w:p w14:paraId="5C6DA7DD" w14:textId="77777777" w:rsidR="004945D4" w:rsidRPr="00905FD8" w:rsidRDefault="004945D4">
      <w:pPr>
        <w:spacing w:line="259" w:lineRule="auto"/>
        <w:rPr>
          <w:sz w:val="18"/>
          <w:szCs w:val="18"/>
        </w:rPr>
      </w:pPr>
      <w:r w:rsidRPr="00905FD8">
        <w:rPr>
          <w:sz w:val="18"/>
          <w:szCs w:val="18"/>
        </w:rPr>
        <w:t xml:space="preserve"> </w:t>
      </w:r>
    </w:p>
    <w:p w14:paraId="75CDBF5F" w14:textId="77777777" w:rsidR="004945D4" w:rsidRPr="00905FD8" w:rsidRDefault="004945D4">
      <w:pPr>
        <w:ind w:right="1"/>
        <w:rPr>
          <w:sz w:val="18"/>
          <w:szCs w:val="18"/>
        </w:rPr>
      </w:pPr>
      <w:r w:rsidRPr="00905FD8">
        <w:rPr>
          <w:sz w:val="18"/>
          <w:szCs w:val="18"/>
        </w:rPr>
        <w:t>On 9 September 2013, PBSO allocated $15.1 million through its Peacebuilding and Recovery Facility to Kyrgyzstan.</w:t>
      </w:r>
      <w:r w:rsidR="001C3763" w:rsidRPr="00905FD8">
        <w:rPr>
          <w:sz w:val="18"/>
          <w:szCs w:val="18"/>
        </w:rPr>
        <w:t xml:space="preserve"> </w:t>
      </w:r>
      <w:r w:rsidRPr="00905FD8">
        <w:rPr>
          <w:sz w:val="18"/>
          <w:szCs w:val="18"/>
        </w:rPr>
        <w:t>Funds supported three priority areas: rule of law and human rights promotion; improving local governance capacity to prevent and resolve local conflicts and reduce tensions in collaboration with civil society and communities; and promotion of national unity and interethnic relations, focusing on the role of language policy and media.</w:t>
      </w:r>
      <w:r w:rsidR="001C3763" w:rsidRPr="00905FD8">
        <w:rPr>
          <w:sz w:val="18"/>
          <w:szCs w:val="18"/>
        </w:rPr>
        <w:t xml:space="preserve"> </w:t>
      </w:r>
      <w:r w:rsidRPr="00905FD8">
        <w:rPr>
          <w:sz w:val="18"/>
          <w:szCs w:val="18"/>
        </w:rPr>
        <w:t>Thirteen projects were eventually approved by the JSC and implemented from 2014-2016.</w:t>
      </w:r>
      <w:r w:rsidR="001A40B7" w:rsidRPr="00905FD8">
        <w:rPr>
          <w:rStyle w:val="FootnoteReference"/>
          <w:sz w:val="18"/>
          <w:szCs w:val="18"/>
        </w:rPr>
        <w:footnoteReference w:id="65"/>
      </w:r>
      <w:r w:rsidRPr="00905FD8">
        <w:rPr>
          <w:sz w:val="18"/>
          <w:szCs w:val="18"/>
        </w:rPr>
        <w:t xml:space="preserve"> </w:t>
      </w:r>
    </w:p>
    <w:p w14:paraId="7133838A" w14:textId="77777777" w:rsidR="004945D4" w:rsidRPr="00905FD8" w:rsidRDefault="004945D4">
      <w:pPr>
        <w:spacing w:line="259" w:lineRule="auto"/>
        <w:rPr>
          <w:sz w:val="18"/>
          <w:szCs w:val="18"/>
        </w:rPr>
      </w:pPr>
      <w:r w:rsidRPr="00905FD8">
        <w:rPr>
          <w:sz w:val="18"/>
          <w:szCs w:val="18"/>
        </w:rPr>
        <w:t xml:space="preserve"> </w:t>
      </w:r>
    </w:p>
    <w:p w14:paraId="604A31DA" w14:textId="77777777" w:rsidR="004945D4" w:rsidRPr="00905FD8" w:rsidRDefault="004945D4" w:rsidP="00667E5E">
      <w:pPr>
        <w:rPr>
          <w:sz w:val="18"/>
          <w:szCs w:val="18"/>
        </w:rPr>
      </w:pPr>
      <w:r w:rsidRPr="00905FD8">
        <w:rPr>
          <w:sz w:val="18"/>
          <w:szCs w:val="18"/>
        </w:rPr>
        <w:t xml:space="preserve">Table 1: Priority Plan Funding Allocation (Total $15,100,000) </w:t>
      </w:r>
    </w:p>
    <w:tbl>
      <w:tblPr>
        <w:tblStyle w:val="TableGrid0"/>
        <w:tblW w:w="7556" w:type="dxa"/>
        <w:tblInd w:w="273" w:type="dxa"/>
        <w:tblCellMar>
          <w:top w:w="49" w:type="dxa"/>
        </w:tblCellMar>
        <w:tblLook w:val="04A0" w:firstRow="1" w:lastRow="0" w:firstColumn="1" w:lastColumn="0" w:noHBand="0" w:noVBand="1"/>
      </w:tblPr>
      <w:tblGrid>
        <w:gridCol w:w="104"/>
        <w:gridCol w:w="1500"/>
        <w:gridCol w:w="3073"/>
        <w:gridCol w:w="107"/>
        <w:gridCol w:w="1646"/>
        <w:gridCol w:w="1126"/>
      </w:tblGrid>
      <w:tr w:rsidR="004945D4" w:rsidRPr="00905FD8" w14:paraId="5D4E53D2" w14:textId="77777777">
        <w:trPr>
          <w:trHeight w:val="283"/>
        </w:trPr>
        <w:tc>
          <w:tcPr>
            <w:tcW w:w="104" w:type="dxa"/>
            <w:tcBorders>
              <w:top w:val="single" w:sz="4" w:space="0" w:color="000000"/>
              <w:left w:val="single" w:sz="4" w:space="0" w:color="000000"/>
              <w:bottom w:val="single" w:sz="4" w:space="0" w:color="000000"/>
              <w:right w:val="nil"/>
            </w:tcBorders>
            <w:shd w:val="clear" w:color="auto" w:fill="C0C0C0"/>
          </w:tcPr>
          <w:p w14:paraId="1967679E" w14:textId="77777777" w:rsidR="004945D4" w:rsidRPr="00905FD8" w:rsidRDefault="004945D4">
            <w:pPr>
              <w:spacing w:after="160" w:line="259" w:lineRule="auto"/>
              <w:rPr>
                <w:sz w:val="18"/>
                <w:szCs w:val="18"/>
                <w:lang w:val="en-US"/>
              </w:rPr>
            </w:pPr>
          </w:p>
        </w:tc>
        <w:tc>
          <w:tcPr>
            <w:tcW w:w="1500" w:type="dxa"/>
            <w:tcBorders>
              <w:top w:val="single" w:sz="4" w:space="0" w:color="000000"/>
              <w:left w:val="nil"/>
              <w:bottom w:val="single" w:sz="4" w:space="0" w:color="000000"/>
              <w:right w:val="nil"/>
            </w:tcBorders>
            <w:shd w:val="clear" w:color="auto" w:fill="D3D3D3"/>
          </w:tcPr>
          <w:p w14:paraId="2EFECFB2" w14:textId="77777777" w:rsidR="004945D4" w:rsidRPr="00905FD8" w:rsidRDefault="004945D4">
            <w:pPr>
              <w:spacing w:line="259" w:lineRule="auto"/>
              <w:jc w:val="both"/>
              <w:rPr>
                <w:sz w:val="18"/>
                <w:szCs w:val="18"/>
                <w:lang w:val="en-US"/>
              </w:rPr>
            </w:pPr>
            <w:r w:rsidRPr="00905FD8">
              <w:rPr>
                <w:rFonts w:eastAsia="Times New Roman" w:cs="Times New Roman"/>
                <w:b/>
                <w:sz w:val="18"/>
                <w:szCs w:val="18"/>
                <w:lang w:val="en-US"/>
              </w:rPr>
              <w:t>Outcome Area</w:t>
            </w:r>
          </w:p>
        </w:tc>
        <w:tc>
          <w:tcPr>
            <w:tcW w:w="3073" w:type="dxa"/>
            <w:tcBorders>
              <w:top w:val="single" w:sz="4" w:space="0" w:color="000000"/>
              <w:left w:val="nil"/>
              <w:bottom w:val="single" w:sz="4" w:space="0" w:color="000000"/>
              <w:right w:val="single" w:sz="4" w:space="0" w:color="000000"/>
            </w:tcBorders>
            <w:shd w:val="clear" w:color="auto" w:fill="C0C0C0"/>
          </w:tcPr>
          <w:p w14:paraId="0072BB75" w14:textId="77777777" w:rsidR="004945D4" w:rsidRPr="00905FD8" w:rsidRDefault="004945D4">
            <w:pPr>
              <w:spacing w:line="259" w:lineRule="auto"/>
              <w:rPr>
                <w:sz w:val="18"/>
                <w:szCs w:val="18"/>
                <w:lang w:val="en-US"/>
              </w:rPr>
            </w:pPr>
            <w:r w:rsidRPr="00905FD8">
              <w:rPr>
                <w:rFonts w:eastAsia="Times New Roman" w:cs="Times New Roman"/>
                <w:b/>
                <w:sz w:val="18"/>
                <w:szCs w:val="18"/>
                <w:lang w:val="en-US"/>
              </w:rPr>
              <w:t xml:space="preserve"> </w:t>
            </w:r>
          </w:p>
        </w:tc>
        <w:tc>
          <w:tcPr>
            <w:tcW w:w="107" w:type="dxa"/>
            <w:tcBorders>
              <w:top w:val="single" w:sz="4" w:space="0" w:color="000000"/>
              <w:left w:val="single" w:sz="4" w:space="0" w:color="000000"/>
              <w:bottom w:val="single" w:sz="4" w:space="0" w:color="000000"/>
              <w:right w:val="nil"/>
            </w:tcBorders>
            <w:shd w:val="clear" w:color="auto" w:fill="C0C0C0"/>
          </w:tcPr>
          <w:p w14:paraId="4C8E182C" w14:textId="77777777" w:rsidR="004945D4" w:rsidRPr="00905FD8" w:rsidRDefault="004945D4">
            <w:pPr>
              <w:spacing w:after="160" w:line="259" w:lineRule="auto"/>
              <w:rPr>
                <w:sz w:val="18"/>
                <w:szCs w:val="18"/>
                <w:lang w:val="en-US"/>
              </w:rPr>
            </w:pPr>
          </w:p>
        </w:tc>
        <w:tc>
          <w:tcPr>
            <w:tcW w:w="1646" w:type="dxa"/>
            <w:tcBorders>
              <w:top w:val="single" w:sz="4" w:space="0" w:color="000000"/>
              <w:left w:val="nil"/>
              <w:bottom w:val="single" w:sz="4" w:space="0" w:color="000000"/>
              <w:right w:val="nil"/>
            </w:tcBorders>
            <w:shd w:val="clear" w:color="auto" w:fill="D3D3D3"/>
          </w:tcPr>
          <w:p w14:paraId="02423152" w14:textId="77777777" w:rsidR="004945D4" w:rsidRPr="00905FD8" w:rsidRDefault="004945D4">
            <w:pPr>
              <w:spacing w:line="259" w:lineRule="auto"/>
              <w:ind w:right="-2"/>
              <w:jc w:val="both"/>
              <w:rPr>
                <w:sz w:val="18"/>
                <w:szCs w:val="18"/>
                <w:lang w:val="en-US"/>
              </w:rPr>
            </w:pPr>
            <w:r w:rsidRPr="00905FD8">
              <w:rPr>
                <w:rFonts w:eastAsia="Times New Roman" w:cs="Times New Roman"/>
                <w:b/>
                <w:sz w:val="18"/>
                <w:szCs w:val="18"/>
                <w:lang w:val="en-US"/>
              </w:rPr>
              <w:t xml:space="preserve">Amount in US $ </w:t>
            </w:r>
          </w:p>
        </w:tc>
        <w:tc>
          <w:tcPr>
            <w:tcW w:w="1126" w:type="dxa"/>
            <w:tcBorders>
              <w:top w:val="single" w:sz="4" w:space="0" w:color="000000"/>
              <w:left w:val="nil"/>
              <w:bottom w:val="single" w:sz="4" w:space="0" w:color="000000"/>
              <w:right w:val="single" w:sz="4" w:space="0" w:color="000000"/>
            </w:tcBorders>
            <w:shd w:val="clear" w:color="auto" w:fill="C0C0C0"/>
          </w:tcPr>
          <w:p w14:paraId="406AD3DB" w14:textId="77777777" w:rsidR="004945D4" w:rsidRPr="00905FD8" w:rsidRDefault="004945D4">
            <w:pPr>
              <w:spacing w:after="160" w:line="259" w:lineRule="auto"/>
              <w:rPr>
                <w:sz w:val="18"/>
                <w:szCs w:val="18"/>
                <w:lang w:val="en-US"/>
              </w:rPr>
            </w:pPr>
          </w:p>
        </w:tc>
      </w:tr>
      <w:tr w:rsidR="004945D4" w:rsidRPr="00905FD8" w14:paraId="084177E2" w14:textId="77777777">
        <w:trPr>
          <w:trHeight w:val="1667"/>
        </w:trPr>
        <w:tc>
          <w:tcPr>
            <w:tcW w:w="4677" w:type="dxa"/>
            <w:gridSpan w:val="3"/>
            <w:tcBorders>
              <w:top w:val="single" w:sz="4" w:space="0" w:color="000000"/>
              <w:left w:val="single" w:sz="4" w:space="0" w:color="000000"/>
              <w:bottom w:val="single" w:sz="4" w:space="0" w:color="000000"/>
              <w:right w:val="single" w:sz="4" w:space="0" w:color="000000"/>
            </w:tcBorders>
          </w:tcPr>
          <w:p w14:paraId="20F29946" w14:textId="77777777" w:rsidR="004945D4" w:rsidRPr="00905FD8" w:rsidRDefault="004945D4" w:rsidP="001A40B7">
            <w:pPr>
              <w:spacing w:line="259" w:lineRule="auto"/>
              <w:ind w:left="104" w:right="37"/>
              <w:rPr>
                <w:sz w:val="18"/>
                <w:szCs w:val="18"/>
                <w:lang w:val="en-US"/>
              </w:rPr>
            </w:pPr>
            <w:r w:rsidRPr="00905FD8">
              <w:rPr>
                <w:sz w:val="18"/>
                <w:szCs w:val="18"/>
                <w:lang w:val="en-US"/>
              </w:rPr>
              <w:t>Outcome 1. Critical laws, policies, reforms and recommendations of human rights mechanisms, including the Universal Periodic Review,</w:t>
            </w:r>
            <w:r w:rsidR="001A40B7" w:rsidRPr="00905FD8">
              <w:rPr>
                <w:rStyle w:val="FootnoteReference"/>
                <w:sz w:val="18"/>
                <w:szCs w:val="18"/>
                <w:lang w:val="en-US"/>
              </w:rPr>
              <w:footnoteReference w:id="66"/>
            </w:r>
            <w:r w:rsidRPr="00905FD8">
              <w:rPr>
                <w:sz w:val="18"/>
                <w:szCs w:val="18"/>
                <w:lang w:val="en-US"/>
              </w:rPr>
              <w:t xml:space="preserve"> are implemented to uphold the rule of law, improve access to justice and respect, protect and fulfil human rights </w:t>
            </w:r>
          </w:p>
        </w:tc>
        <w:tc>
          <w:tcPr>
            <w:tcW w:w="2879" w:type="dxa"/>
            <w:gridSpan w:val="3"/>
            <w:tcBorders>
              <w:top w:val="single" w:sz="4" w:space="0" w:color="000000"/>
              <w:left w:val="single" w:sz="4" w:space="0" w:color="000000"/>
              <w:bottom w:val="single" w:sz="4" w:space="0" w:color="000000"/>
              <w:right w:val="single" w:sz="4" w:space="0" w:color="000000"/>
            </w:tcBorders>
          </w:tcPr>
          <w:p w14:paraId="15EEE12F" w14:textId="77777777" w:rsidR="004945D4" w:rsidRPr="00905FD8" w:rsidRDefault="004945D4">
            <w:pPr>
              <w:spacing w:line="259" w:lineRule="auto"/>
              <w:ind w:left="107"/>
              <w:rPr>
                <w:sz w:val="18"/>
                <w:szCs w:val="18"/>
                <w:lang w:val="en-US"/>
              </w:rPr>
            </w:pPr>
            <w:r w:rsidRPr="00905FD8">
              <w:rPr>
                <w:sz w:val="18"/>
                <w:szCs w:val="18"/>
                <w:lang w:val="en-US"/>
              </w:rPr>
              <w:t xml:space="preserve">4,000,000 </w:t>
            </w:r>
          </w:p>
        </w:tc>
      </w:tr>
      <w:tr w:rsidR="004945D4" w:rsidRPr="00905FD8" w14:paraId="7796736A" w14:textId="77777777">
        <w:trPr>
          <w:trHeight w:val="286"/>
        </w:trPr>
        <w:tc>
          <w:tcPr>
            <w:tcW w:w="4677" w:type="dxa"/>
            <w:gridSpan w:val="3"/>
            <w:tcBorders>
              <w:top w:val="single" w:sz="4" w:space="0" w:color="000000"/>
              <w:left w:val="single" w:sz="4" w:space="0" w:color="000000"/>
              <w:bottom w:val="single" w:sz="4" w:space="0" w:color="000000"/>
              <w:right w:val="single" w:sz="4" w:space="0" w:color="000000"/>
            </w:tcBorders>
          </w:tcPr>
          <w:p w14:paraId="52A0C83B" w14:textId="77777777" w:rsidR="004945D4" w:rsidRPr="00905FD8" w:rsidRDefault="004945D4">
            <w:pPr>
              <w:spacing w:line="259" w:lineRule="auto"/>
              <w:ind w:left="104"/>
              <w:rPr>
                <w:sz w:val="18"/>
                <w:szCs w:val="18"/>
                <w:lang w:val="en-US"/>
              </w:rPr>
            </w:pPr>
            <w:r w:rsidRPr="00905FD8">
              <w:rPr>
                <w:sz w:val="18"/>
                <w:szCs w:val="18"/>
                <w:lang w:val="en-US"/>
              </w:rPr>
              <w:t xml:space="preserve">Outcome 2. Local self-government bodies, in </w:t>
            </w:r>
            <w:r w:rsidR="00AC5255" w:rsidRPr="00905FD8">
              <w:rPr>
                <w:sz w:val="18"/>
                <w:szCs w:val="18"/>
                <w:lang w:val="en-US"/>
              </w:rPr>
              <w:t>partnership with related state institutions, and civil society</w:t>
            </w:r>
            <w:r w:rsidR="00AC5255" w:rsidRPr="00905FD8">
              <w:rPr>
                <w:sz w:val="18"/>
                <w:szCs w:val="18"/>
                <w:vertAlign w:val="superscript"/>
                <w:lang w:val="en-US"/>
              </w:rPr>
              <w:footnoteReference w:id="67"/>
            </w:r>
            <w:r w:rsidR="00AC5255" w:rsidRPr="00905FD8">
              <w:rPr>
                <w:sz w:val="18"/>
                <w:szCs w:val="18"/>
                <w:lang w:val="en-US"/>
              </w:rPr>
              <w:t>, have the capacity to bridge divisions and reduce local tensions</w:t>
            </w:r>
          </w:p>
        </w:tc>
        <w:tc>
          <w:tcPr>
            <w:tcW w:w="2879" w:type="dxa"/>
            <w:gridSpan w:val="3"/>
            <w:tcBorders>
              <w:top w:val="single" w:sz="4" w:space="0" w:color="000000"/>
              <w:left w:val="single" w:sz="4" w:space="0" w:color="000000"/>
              <w:bottom w:val="single" w:sz="4" w:space="0" w:color="000000"/>
              <w:right w:val="single" w:sz="4" w:space="0" w:color="000000"/>
            </w:tcBorders>
          </w:tcPr>
          <w:p w14:paraId="7D2E62EF" w14:textId="77777777" w:rsidR="004945D4" w:rsidRPr="00905FD8" w:rsidRDefault="004945D4">
            <w:pPr>
              <w:spacing w:line="259" w:lineRule="auto"/>
              <w:ind w:left="107"/>
              <w:rPr>
                <w:sz w:val="18"/>
                <w:szCs w:val="18"/>
                <w:lang w:val="en-US"/>
              </w:rPr>
            </w:pPr>
            <w:r w:rsidRPr="00905FD8">
              <w:rPr>
                <w:sz w:val="18"/>
                <w:szCs w:val="18"/>
                <w:lang w:val="en-US"/>
              </w:rPr>
              <w:t xml:space="preserve">5,750,000 </w:t>
            </w:r>
          </w:p>
        </w:tc>
      </w:tr>
      <w:tr w:rsidR="004945D4" w:rsidRPr="00905FD8" w14:paraId="1A2C2B36" w14:textId="77777777">
        <w:tblPrEx>
          <w:tblCellMar>
            <w:left w:w="105" w:type="dxa"/>
            <w:right w:w="70" w:type="dxa"/>
          </w:tblCellMar>
        </w:tblPrEx>
        <w:trPr>
          <w:trHeight w:val="1017"/>
        </w:trPr>
        <w:tc>
          <w:tcPr>
            <w:tcW w:w="4677" w:type="dxa"/>
            <w:gridSpan w:val="3"/>
            <w:tcBorders>
              <w:top w:val="single" w:sz="4" w:space="0" w:color="000000"/>
              <w:left w:val="single" w:sz="4" w:space="0" w:color="000000"/>
              <w:bottom w:val="single" w:sz="4" w:space="0" w:color="000000"/>
              <w:right w:val="single" w:sz="4" w:space="0" w:color="000000"/>
            </w:tcBorders>
          </w:tcPr>
          <w:p w14:paraId="61D6AECE" w14:textId="77777777" w:rsidR="004945D4" w:rsidRPr="00905FD8" w:rsidRDefault="004945D4">
            <w:pPr>
              <w:spacing w:line="259" w:lineRule="auto"/>
              <w:rPr>
                <w:sz w:val="18"/>
                <w:szCs w:val="18"/>
                <w:lang w:val="en-US"/>
              </w:rPr>
            </w:pPr>
            <w:r w:rsidRPr="00905FD8">
              <w:rPr>
                <w:sz w:val="18"/>
                <w:szCs w:val="18"/>
                <w:lang w:val="en-US"/>
              </w:rPr>
              <w:t xml:space="preserve">Outcome 3. Policies, pilot initiatives and approaches are developed and implemented that enable the further development of a common civic identity, multilingual education and respect for diversity and minority rights </w:t>
            </w:r>
          </w:p>
        </w:tc>
        <w:tc>
          <w:tcPr>
            <w:tcW w:w="2879" w:type="dxa"/>
            <w:gridSpan w:val="3"/>
            <w:tcBorders>
              <w:top w:val="single" w:sz="4" w:space="0" w:color="000000"/>
              <w:left w:val="single" w:sz="4" w:space="0" w:color="000000"/>
              <w:bottom w:val="single" w:sz="4" w:space="0" w:color="000000"/>
              <w:right w:val="single" w:sz="4" w:space="0" w:color="000000"/>
            </w:tcBorders>
          </w:tcPr>
          <w:p w14:paraId="03FCF413" w14:textId="77777777" w:rsidR="004945D4" w:rsidRPr="00905FD8" w:rsidRDefault="004945D4">
            <w:pPr>
              <w:spacing w:line="259" w:lineRule="auto"/>
              <w:rPr>
                <w:sz w:val="18"/>
                <w:szCs w:val="18"/>
                <w:lang w:val="en-US"/>
              </w:rPr>
            </w:pPr>
            <w:r w:rsidRPr="00905FD8">
              <w:rPr>
                <w:sz w:val="18"/>
                <w:szCs w:val="18"/>
                <w:lang w:val="en-US"/>
              </w:rPr>
              <w:t xml:space="preserve">4,500,000 </w:t>
            </w:r>
          </w:p>
        </w:tc>
      </w:tr>
      <w:tr w:rsidR="004945D4" w:rsidRPr="00905FD8" w14:paraId="67375780" w14:textId="77777777">
        <w:tblPrEx>
          <w:tblCellMar>
            <w:left w:w="105" w:type="dxa"/>
            <w:right w:w="70" w:type="dxa"/>
          </w:tblCellMar>
        </w:tblPrEx>
        <w:trPr>
          <w:trHeight w:val="286"/>
        </w:trPr>
        <w:tc>
          <w:tcPr>
            <w:tcW w:w="4677" w:type="dxa"/>
            <w:gridSpan w:val="3"/>
            <w:tcBorders>
              <w:top w:val="single" w:sz="4" w:space="0" w:color="000000"/>
              <w:left w:val="single" w:sz="4" w:space="0" w:color="000000"/>
              <w:bottom w:val="single" w:sz="4" w:space="0" w:color="000000"/>
              <w:right w:val="single" w:sz="4" w:space="0" w:color="000000"/>
            </w:tcBorders>
          </w:tcPr>
          <w:p w14:paraId="2B8273D6" w14:textId="77777777" w:rsidR="004945D4" w:rsidRPr="00905FD8" w:rsidRDefault="004945D4">
            <w:pPr>
              <w:spacing w:line="259" w:lineRule="auto"/>
              <w:rPr>
                <w:sz w:val="18"/>
                <w:szCs w:val="18"/>
                <w:lang w:val="en-US"/>
              </w:rPr>
            </w:pPr>
            <w:r w:rsidRPr="00905FD8">
              <w:rPr>
                <w:sz w:val="18"/>
                <w:szCs w:val="18"/>
                <w:lang w:val="en-US"/>
              </w:rPr>
              <w:t xml:space="preserve">Secretariat, including monitoring </w:t>
            </w:r>
          </w:p>
        </w:tc>
        <w:tc>
          <w:tcPr>
            <w:tcW w:w="2879" w:type="dxa"/>
            <w:gridSpan w:val="3"/>
            <w:tcBorders>
              <w:top w:val="single" w:sz="4" w:space="0" w:color="000000"/>
              <w:left w:val="single" w:sz="4" w:space="0" w:color="000000"/>
              <w:bottom w:val="single" w:sz="4" w:space="0" w:color="000000"/>
              <w:right w:val="single" w:sz="4" w:space="0" w:color="000000"/>
            </w:tcBorders>
          </w:tcPr>
          <w:p w14:paraId="46A29B94" w14:textId="77777777" w:rsidR="004945D4" w:rsidRPr="00905FD8" w:rsidRDefault="004945D4">
            <w:pPr>
              <w:spacing w:line="259" w:lineRule="auto"/>
              <w:rPr>
                <w:sz w:val="18"/>
                <w:szCs w:val="18"/>
                <w:lang w:val="en-US"/>
              </w:rPr>
            </w:pPr>
            <w:r w:rsidRPr="00905FD8">
              <w:rPr>
                <w:sz w:val="18"/>
                <w:szCs w:val="18"/>
                <w:lang w:val="en-US"/>
              </w:rPr>
              <w:t xml:space="preserve">850,000 </w:t>
            </w:r>
          </w:p>
        </w:tc>
      </w:tr>
      <w:tr w:rsidR="004945D4" w:rsidRPr="00905FD8" w14:paraId="633FC70F" w14:textId="77777777">
        <w:tblPrEx>
          <w:tblCellMar>
            <w:left w:w="105" w:type="dxa"/>
            <w:right w:w="70" w:type="dxa"/>
          </w:tblCellMar>
        </w:tblPrEx>
        <w:trPr>
          <w:trHeight w:val="288"/>
        </w:trPr>
        <w:tc>
          <w:tcPr>
            <w:tcW w:w="4677" w:type="dxa"/>
            <w:gridSpan w:val="3"/>
            <w:tcBorders>
              <w:top w:val="single" w:sz="4" w:space="0" w:color="000000"/>
              <w:left w:val="single" w:sz="4" w:space="0" w:color="000000"/>
              <w:bottom w:val="single" w:sz="4" w:space="0" w:color="000000"/>
              <w:right w:val="single" w:sz="4" w:space="0" w:color="000000"/>
            </w:tcBorders>
          </w:tcPr>
          <w:p w14:paraId="5124C86E" w14:textId="77777777" w:rsidR="004945D4" w:rsidRPr="00905FD8" w:rsidRDefault="004945D4">
            <w:pPr>
              <w:spacing w:line="259" w:lineRule="auto"/>
              <w:rPr>
                <w:sz w:val="18"/>
                <w:szCs w:val="18"/>
                <w:lang w:val="en-US"/>
              </w:rPr>
            </w:pPr>
            <w:r w:rsidRPr="00905FD8">
              <w:rPr>
                <w:rFonts w:eastAsia="Times New Roman" w:cs="Times New Roman"/>
                <w:b/>
                <w:sz w:val="18"/>
                <w:szCs w:val="18"/>
                <w:lang w:val="en-US"/>
              </w:rPr>
              <w:t xml:space="preserve">TOTAL </w:t>
            </w:r>
          </w:p>
        </w:tc>
        <w:tc>
          <w:tcPr>
            <w:tcW w:w="2879" w:type="dxa"/>
            <w:gridSpan w:val="3"/>
            <w:tcBorders>
              <w:top w:val="single" w:sz="4" w:space="0" w:color="000000"/>
              <w:left w:val="single" w:sz="4" w:space="0" w:color="000000"/>
              <w:bottom w:val="single" w:sz="4" w:space="0" w:color="000000"/>
              <w:right w:val="single" w:sz="4" w:space="0" w:color="000000"/>
            </w:tcBorders>
          </w:tcPr>
          <w:p w14:paraId="0B29F244" w14:textId="77777777" w:rsidR="004945D4" w:rsidRPr="00905FD8" w:rsidRDefault="004945D4">
            <w:pPr>
              <w:spacing w:line="259" w:lineRule="auto"/>
              <w:rPr>
                <w:sz w:val="18"/>
                <w:szCs w:val="18"/>
                <w:lang w:val="en-US"/>
              </w:rPr>
            </w:pPr>
            <w:r w:rsidRPr="00905FD8">
              <w:rPr>
                <w:rFonts w:eastAsia="Times New Roman" w:cs="Times New Roman"/>
                <w:b/>
                <w:sz w:val="18"/>
                <w:szCs w:val="18"/>
                <w:lang w:val="en-US"/>
              </w:rPr>
              <w:t xml:space="preserve">15,100,000 </w:t>
            </w:r>
          </w:p>
        </w:tc>
      </w:tr>
    </w:tbl>
    <w:p w14:paraId="20C478AC" w14:textId="77777777" w:rsidR="004945D4" w:rsidRPr="00905FD8" w:rsidRDefault="004945D4">
      <w:pPr>
        <w:spacing w:line="259" w:lineRule="auto"/>
        <w:rPr>
          <w:sz w:val="18"/>
          <w:szCs w:val="18"/>
        </w:rPr>
      </w:pPr>
      <w:r w:rsidRPr="00905FD8">
        <w:rPr>
          <w:sz w:val="18"/>
          <w:szCs w:val="18"/>
        </w:rPr>
        <w:t xml:space="preserve"> </w:t>
      </w:r>
    </w:p>
    <w:p w14:paraId="2C561961" w14:textId="77777777" w:rsidR="004945D4" w:rsidRPr="00905FD8" w:rsidRDefault="004945D4">
      <w:pPr>
        <w:ind w:right="1"/>
        <w:rPr>
          <w:sz w:val="18"/>
          <w:szCs w:val="18"/>
        </w:rPr>
      </w:pPr>
      <w:r w:rsidRPr="00905FD8">
        <w:rPr>
          <w:sz w:val="18"/>
          <w:szCs w:val="18"/>
        </w:rPr>
        <w:t xml:space="preserve">The JSC is responsible for providing overall policy guidance and coordination between the </w:t>
      </w:r>
    </w:p>
    <w:p w14:paraId="7E186F3B" w14:textId="77777777" w:rsidR="004945D4" w:rsidRPr="00905FD8" w:rsidRDefault="004945D4">
      <w:pPr>
        <w:ind w:right="1"/>
        <w:rPr>
          <w:sz w:val="18"/>
          <w:szCs w:val="18"/>
        </w:rPr>
      </w:pPr>
      <w:r w:rsidRPr="00905FD8">
        <w:rPr>
          <w:sz w:val="18"/>
          <w:szCs w:val="18"/>
        </w:rPr>
        <w:t xml:space="preserve">Government, UN in Kyrgyzstan and the PBSO. The JSC comprises senior representatives from Government, civil society, the United Nations and international development partners and is cochaired by a representative from the Office of the President and the United Nations Resident Coordinator (RC). The JSC meets regularly to review progress on the implementation of the Priority Plan and other PBF investments, and to provide general guidance and policy direction on issues pertaining to peacebuilding. </w:t>
      </w:r>
    </w:p>
    <w:p w14:paraId="0A703834" w14:textId="77777777" w:rsidR="004945D4" w:rsidRPr="00905FD8" w:rsidRDefault="004945D4">
      <w:pPr>
        <w:spacing w:after="9" w:line="259" w:lineRule="auto"/>
        <w:rPr>
          <w:sz w:val="18"/>
          <w:szCs w:val="18"/>
        </w:rPr>
      </w:pPr>
      <w:r w:rsidRPr="00905FD8">
        <w:rPr>
          <w:b/>
          <w:sz w:val="18"/>
          <w:szCs w:val="18"/>
        </w:rPr>
        <w:t xml:space="preserve"> </w:t>
      </w:r>
    </w:p>
    <w:p w14:paraId="0E28C97B" w14:textId="77777777" w:rsidR="004945D4" w:rsidRPr="00905FD8" w:rsidRDefault="004945D4" w:rsidP="00667E5E">
      <w:pPr>
        <w:rPr>
          <w:sz w:val="18"/>
          <w:szCs w:val="18"/>
        </w:rPr>
      </w:pPr>
      <w:r w:rsidRPr="00905FD8">
        <w:rPr>
          <w:sz w:val="18"/>
          <w:szCs w:val="18"/>
        </w:rPr>
        <w:t xml:space="preserve">PURPOSE AND USE OF EVALUATION </w:t>
      </w:r>
    </w:p>
    <w:p w14:paraId="4DC63C10" w14:textId="77777777" w:rsidR="004945D4" w:rsidRPr="00905FD8" w:rsidRDefault="004945D4">
      <w:pPr>
        <w:spacing w:line="259" w:lineRule="auto"/>
        <w:ind w:left="720"/>
        <w:rPr>
          <w:sz w:val="18"/>
          <w:szCs w:val="18"/>
        </w:rPr>
      </w:pPr>
      <w:r w:rsidRPr="00905FD8">
        <w:rPr>
          <w:b/>
          <w:sz w:val="18"/>
          <w:szCs w:val="18"/>
        </w:rPr>
        <w:t xml:space="preserve"> </w:t>
      </w:r>
    </w:p>
    <w:p w14:paraId="48FB1D7C" w14:textId="77777777" w:rsidR="004945D4" w:rsidRPr="00905FD8" w:rsidRDefault="004945D4">
      <w:pPr>
        <w:ind w:right="1"/>
        <w:rPr>
          <w:sz w:val="18"/>
          <w:szCs w:val="18"/>
        </w:rPr>
      </w:pPr>
      <w:r w:rsidRPr="00905FD8">
        <w:rPr>
          <w:sz w:val="18"/>
          <w:szCs w:val="18"/>
        </w:rPr>
        <w:t xml:space="preserve">After three years of PRF implantation in Kyrgyzstan, this final, summative evaluation presents an excellent opportunity to assess the PBF’s achievements and its overall added value to peacebuilding in Kyrgyzstan for the period of 2014-2016. A final evaluation of the PBF’s programmatic investments in Kyrgyzstan is requested by the PBSO’s Senior Management as an independent evaluation of peacebuilding results of the PBF-funded work at country level. This evaluation is timely, as it will contribute to better understanding the effectiveness of the PBF’s strategic decision-making and overall learning on how the PPP has contributed to the overall outcomes. Moreover, it will help inform decision-making on the appropriateness of any future PBF engagement. </w:t>
      </w:r>
    </w:p>
    <w:p w14:paraId="64A6F88F" w14:textId="77777777" w:rsidR="004945D4" w:rsidRPr="00905FD8" w:rsidRDefault="004945D4">
      <w:pPr>
        <w:spacing w:line="259" w:lineRule="auto"/>
        <w:rPr>
          <w:sz w:val="18"/>
          <w:szCs w:val="18"/>
        </w:rPr>
      </w:pPr>
      <w:r w:rsidRPr="00905FD8">
        <w:rPr>
          <w:sz w:val="18"/>
          <w:szCs w:val="18"/>
        </w:rPr>
        <w:t xml:space="preserve"> </w:t>
      </w:r>
    </w:p>
    <w:p w14:paraId="749A6FF8" w14:textId="77777777" w:rsidR="004945D4" w:rsidRPr="00905FD8" w:rsidRDefault="004945D4">
      <w:pPr>
        <w:ind w:right="1"/>
        <w:rPr>
          <w:sz w:val="18"/>
          <w:szCs w:val="18"/>
        </w:rPr>
      </w:pPr>
      <w:r w:rsidRPr="00905FD8">
        <w:rPr>
          <w:sz w:val="18"/>
          <w:szCs w:val="18"/>
        </w:rPr>
        <w:t xml:space="preserve">Hence, the purpose of this evaluation is to: </w:t>
      </w:r>
    </w:p>
    <w:p w14:paraId="63C67E1E" w14:textId="77777777" w:rsidR="004945D4" w:rsidRPr="00905FD8" w:rsidRDefault="004945D4">
      <w:pPr>
        <w:spacing w:after="5" w:line="259" w:lineRule="auto"/>
        <w:rPr>
          <w:sz w:val="18"/>
          <w:szCs w:val="18"/>
        </w:rPr>
      </w:pPr>
      <w:r w:rsidRPr="00905FD8">
        <w:rPr>
          <w:sz w:val="18"/>
          <w:szCs w:val="18"/>
        </w:rPr>
        <w:t xml:space="preserve"> </w:t>
      </w:r>
    </w:p>
    <w:p w14:paraId="50E13D02" w14:textId="77777777" w:rsidR="004945D4" w:rsidRPr="00905FD8" w:rsidRDefault="004945D4" w:rsidP="009E15CC">
      <w:pPr>
        <w:numPr>
          <w:ilvl w:val="0"/>
          <w:numId w:val="9"/>
        </w:numPr>
        <w:spacing w:after="14" w:line="248" w:lineRule="auto"/>
        <w:ind w:right="1" w:hanging="360"/>
        <w:rPr>
          <w:sz w:val="18"/>
          <w:szCs w:val="18"/>
        </w:rPr>
      </w:pPr>
      <w:r w:rsidRPr="00905FD8">
        <w:rPr>
          <w:sz w:val="18"/>
          <w:szCs w:val="18"/>
        </w:rPr>
        <w:t xml:space="preserve">assess to what extent the PBF envelope of support has made a concrete and sustained impact in terms of building and consolidating peace in Kyrgyzstan, either through direct action or through catalytic effects; </w:t>
      </w:r>
    </w:p>
    <w:p w14:paraId="6BEE5615" w14:textId="77777777" w:rsidR="004945D4" w:rsidRPr="00905FD8" w:rsidRDefault="004945D4" w:rsidP="009E15CC">
      <w:pPr>
        <w:numPr>
          <w:ilvl w:val="0"/>
          <w:numId w:val="9"/>
        </w:numPr>
        <w:spacing w:after="14" w:line="248" w:lineRule="auto"/>
        <w:ind w:right="1" w:hanging="360"/>
        <w:rPr>
          <w:sz w:val="18"/>
          <w:szCs w:val="18"/>
        </w:rPr>
      </w:pPr>
      <w:r w:rsidRPr="00905FD8">
        <w:rPr>
          <w:sz w:val="18"/>
          <w:szCs w:val="18"/>
        </w:rPr>
        <w:t xml:space="preserve">assess how relevant, efficient, effective and sustainable the PBF support to Kyrgyzstan has been; </w:t>
      </w:r>
    </w:p>
    <w:p w14:paraId="31695419" w14:textId="77777777" w:rsidR="004945D4" w:rsidRPr="00905FD8" w:rsidRDefault="004945D4" w:rsidP="009E15CC">
      <w:pPr>
        <w:numPr>
          <w:ilvl w:val="0"/>
          <w:numId w:val="9"/>
        </w:numPr>
        <w:spacing w:after="14" w:line="248" w:lineRule="auto"/>
        <w:ind w:right="1" w:hanging="360"/>
        <w:rPr>
          <w:sz w:val="18"/>
          <w:szCs w:val="18"/>
        </w:rPr>
      </w:pPr>
      <w:r w:rsidRPr="00905FD8">
        <w:rPr>
          <w:sz w:val="18"/>
          <w:szCs w:val="18"/>
        </w:rPr>
        <w:t xml:space="preserve">assess where the critical remaining peacebuilding gaps in Kyrgyzstan are; </w:t>
      </w:r>
    </w:p>
    <w:p w14:paraId="30CC0F49" w14:textId="77777777" w:rsidR="004945D4" w:rsidRPr="00905FD8" w:rsidRDefault="004945D4" w:rsidP="009E15CC">
      <w:pPr>
        <w:numPr>
          <w:ilvl w:val="0"/>
          <w:numId w:val="9"/>
        </w:numPr>
        <w:spacing w:after="14" w:line="248" w:lineRule="auto"/>
        <w:ind w:right="1" w:hanging="360"/>
        <w:rPr>
          <w:sz w:val="18"/>
          <w:szCs w:val="18"/>
        </w:rPr>
      </w:pPr>
      <w:r w:rsidRPr="00905FD8">
        <w:rPr>
          <w:sz w:val="18"/>
          <w:szCs w:val="18"/>
        </w:rPr>
        <w:t xml:space="preserve">assess whether the peacebuilding interventions supported by the PBF factored in gender equality; </w:t>
      </w:r>
    </w:p>
    <w:p w14:paraId="1F7332F2" w14:textId="77777777" w:rsidR="004945D4" w:rsidRPr="00905FD8" w:rsidRDefault="004945D4" w:rsidP="009E15CC">
      <w:pPr>
        <w:numPr>
          <w:ilvl w:val="0"/>
          <w:numId w:val="9"/>
        </w:numPr>
        <w:spacing w:after="14" w:line="248" w:lineRule="auto"/>
        <w:ind w:right="1" w:hanging="360"/>
        <w:rPr>
          <w:sz w:val="18"/>
          <w:szCs w:val="18"/>
        </w:rPr>
      </w:pPr>
      <w:r w:rsidRPr="00905FD8">
        <w:rPr>
          <w:sz w:val="18"/>
          <w:szCs w:val="18"/>
        </w:rPr>
        <w:t xml:space="preserve">provide lessons for future PBF support internationally on key successes and challenges </w:t>
      </w:r>
    </w:p>
    <w:p w14:paraId="21763612" w14:textId="77777777" w:rsidR="004945D4" w:rsidRPr="00905FD8" w:rsidRDefault="004945D4">
      <w:pPr>
        <w:ind w:left="730" w:right="1"/>
        <w:rPr>
          <w:sz w:val="18"/>
          <w:szCs w:val="18"/>
        </w:rPr>
      </w:pPr>
      <w:r w:rsidRPr="00905FD8">
        <w:rPr>
          <w:sz w:val="18"/>
          <w:szCs w:val="18"/>
        </w:rPr>
        <w:t>(both in terms of programming and management of the PBF funds); and</w:t>
      </w:r>
      <w:r w:rsidR="00B411C9" w:rsidRPr="00905FD8">
        <w:rPr>
          <w:sz w:val="18"/>
          <w:szCs w:val="18"/>
        </w:rPr>
        <w:t xml:space="preserve"> </w:t>
      </w:r>
    </w:p>
    <w:p w14:paraId="4F05274E" w14:textId="77777777" w:rsidR="004945D4" w:rsidRPr="00905FD8" w:rsidRDefault="004945D4" w:rsidP="009E15CC">
      <w:pPr>
        <w:numPr>
          <w:ilvl w:val="0"/>
          <w:numId w:val="9"/>
        </w:numPr>
        <w:spacing w:after="14" w:line="248" w:lineRule="auto"/>
        <w:ind w:right="1" w:hanging="360"/>
        <w:rPr>
          <w:sz w:val="18"/>
          <w:szCs w:val="18"/>
        </w:rPr>
      </w:pPr>
      <w:r w:rsidRPr="00905FD8">
        <w:rPr>
          <w:sz w:val="18"/>
          <w:szCs w:val="18"/>
        </w:rPr>
        <w:t xml:space="preserve">serve as a useful evidence-based input for decision-making on any possible future support. </w:t>
      </w:r>
    </w:p>
    <w:p w14:paraId="13C1C237" w14:textId="77777777" w:rsidR="004945D4" w:rsidRPr="00905FD8" w:rsidRDefault="004945D4">
      <w:pPr>
        <w:spacing w:line="259" w:lineRule="auto"/>
        <w:rPr>
          <w:sz w:val="18"/>
          <w:szCs w:val="18"/>
        </w:rPr>
      </w:pPr>
      <w:r w:rsidRPr="00905FD8">
        <w:rPr>
          <w:sz w:val="18"/>
          <w:szCs w:val="18"/>
        </w:rPr>
        <w:t xml:space="preserve"> </w:t>
      </w:r>
    </w:p>
    <w:p w14:paraId="0B447A85" w14:textId="77777777" w:rsidR="004945D4" w:rsidRPr="00905FD8" w:rsidRDefault="004945D4">
      <w:pPr>
        <w:ind w:right="1"/>
        <w:rPr>
          <w:sz w:val="18"/>
          <w:szCs w:val="18"/>
        </w:rPr>
      </w:pPr>
      <w:r w:rsidRPr="00905FD8">
        <w:rPr>
          <w:sz w:val="18"/>
          <w:szCs w:val="18"/>
        </w:rPr>
        <w:t xml:space="preserve">There are two main clients for the evaluation, to whom the recommendations will be addressed: (i) the Kyrgyzstan PBF management team, including the RC’s Office and the JSC; and (ii) the PBSO/PBF. The evaluation’s evidence, findings and recommendations on the peacebuilding results of the PBF-funded work in Kyrgyzstan will be useful for consideration and action by relevant actors, including the PBF staff, staff of the PBF’s Administrative Agent, the UNCT and national partners. It will also serve as relevant inputs to the PBF policies and guidance, and other reviews. </w:t>
      </w:r>
    </w:p>
    <w:p w14:paraId="5D1CFF2E" w14:textId="77777777" w:rsidR="004945D4" w:rsidRPr="00905FD8" w:rsidRDefault="004945D4">
      <w:pPr>
        <w:spacing w:line="259" w:lineRule="auto"/>
        <w:rPr>
          <w:sz w:val="18"/>
          <w:szCs w:val="18"/>
        </w:rPr>
      </w:pPr>
      <w:r w:rsidRPr="00905FD8">
        <w:rPr>
          <w:sz w:val="18"/>
          <w:szCs w:val="18"/>
        </w:rPr>
        <w:t xml:space="preserve"> </w:t>
      </w:r>
    </w:p>
    <w:p w14:paraId="3C7670C3" w14:textId="77777777" w:rsidR="004945D4" w:rsidRPr="00905FD8" w:rsidRDefault="004945D4">
      <w:pPr>
        <w:ind w:right="1"/>
        <w:rPr>
          <w:sz w:val="18"/>
          <w:szCs w:val="18"/>
        </w:rPr>
      </w:pPr>
      <w:r w:rsidRPr="00905FD8">
        <w:rPr>
          <w:sz w:val="18"/>
          <w:szCs w:val="18"/>
        </w:rPr>
        <w:t xml:space="preserve">The outcome of the final evaluation will be a report that presents main findings and recommendations from the evaluation, as well as presentations to the PBF Senior Management and other stakeholders, as appropriate. The evaluation findings and recommendations will be used to inform actions to further strengthen key aspects of the PBF’s current and future work. The recommendations should be actionable and on how the PBF and its partners can improve their effectiveness. The final report will be a public document. </w:t>
      </w:r>
    </w:p>
    <w:p w14:paraId="26D0B5A5" w14:textId="77777777" w:rsidR="004945D4" w:rsidRPr="00905FD8" w:rsidRDefault="004945D4">
      <w:pPr>
        <w:spacing w:after="13" w:line="259" w:lineRule="auto"/>
        <w:rPr>
          <w:sz w:val="18"/>
          <w:szCs w:val="18"/>
        </w:rPr>
      </w:pPr>
      <w:r w:rsidRPr="00905FD8">
        <w:rPr>
          <w:sz w:val="18"/>
          <w:szCs w:val="18"/>
        </w:rPr>
        <w:t xml:space="preserve"> </w:t>
      </w:r>
    </w:p>
    <w:p w14:paraId="2FD53563" w14:textId="77777777" w:rsidR="004945D4" w:rsidRPr="00905FD8" w:rsidRDefault="004945D4" w:rsidP="00667E5E">
      <w:pPr>
        <w:rPr>
          <w:sz w:val="18"/>
          <w:szCs w:val="18"/>
        </w:rPr>
      </w:pPr>
      <w:r w:rsidRPr="00905FD8">
        <w:rPr>
          <w:sz w:val="18"/>
          <w:szCs w:val="18"/>
        </w:rPr>
        <w:t xml:space="preserve">SCOPE OF EVALUATION </w:t>
      </w:r>
    </w:p>
    <w:p w14:paraId="216DE485" w14:textId="77777777" w:rsidR="004945D4" w:rsidRPr="00905FD8" w:rsidRDefault="004945D4">
      <w:pPr>
        <w:spacing w:line="259" w:lineRule="auto"/>
        <w:ind w:left="360"/>
        <w:rPr>
          <w:sz w:val="18"/>
          <w:szCs w:val="18"/>
        </w:rPr>
      </w:pPr>
      <w:r w:rsidRPr="00905FD8">
        <w:rPr>
          <w:b/>
          <w:i/>
          <w:sz w:val="18"/>
          <w:szCs w:val="18"/>
        </w:rPr>
        <w:t xml:space="preserve"> </w:t>
      </w:r>
    </w:p>
    <w:p w14:paraId="0FE475B8" w14:textId="77777777" w:rsidR="004945D4" w:rsidRPr="00905FD8" w:rsidRDefault="004945D4">
      <w:pPr>
        <w:ind w:right="1"/>
        <w:rPr>
          <w:sz w:val="18"/>
          <w:szCs w:val="18"/>
        </w:rPr>
      </w:pPr>
      <w:r w:rsidRPr="00905FD8">
        <w:rPr>
          <w:sz w:val="18"/>
          <w:szCs w:val="18"/>
        </w:rPr>
        <w:t xml:space="preserve">The evaluation will have a broad scope and will consider the overall performance of the PBF support from 2014 through 2016, including individual projects funded through the PRF modality (see Annex 1 for list of projects to be evaluated). The scope of the evaluation can be broken down into the following three components: </w:t>
      </w:r>
    </w:p>
    <w:p w14:paraId="4A84DE8C" w14:textId="77777777" w:rsidR="004945D4" w:rsidRPr="00905FD8" w:rsidRDefault="004945D4">
      <w:pPr>
        <w:spacing w:line="259" w:lineRule="auto"/>
        <w:rPr>
          <w:sz w:val="18"/>
          <w:szCs w:val="18"/>
        </w:rPr>
      </w:pPr>
      <w:r w:rsidRPr="00905FD8">
        <w:rPr>
          <w:sz w:val="18"/>
          <w:szCs w:val="18"/>
        </w:rPr>
        <w:t xml:space="preserve"> </w:t>
      </w:r>
    </w:p>
    <w:p w14:paraId="665A7E5E" w14:textId="77777777" w:rsidR="004945D4" w:rsidRPr="00905FD8" w:rsidRDefault="004945D4">
      <w:pPr>
        <w:spacing w:line="259" w:lineRule="auto"/>
        <w:ind w:left="355"/>
        <w:rPr>
          <w:sz w:val="18"/>
          <w:szCs w:val="18"/>
        </w:rPr>
      </w:pPr>
      <w:r w:rsidRPr="00905FD8">
        <w:rPr>
          <w:sz w:val="18"/>
          <w:szCs w:val="18"/>
        </w:rPr>
        <w:t>A.</w:t>
      </w:r>
      <w:r w:rsidRPr="00905FD8">
        <w:rPr>
          <w:rFonts w:eastAsia="Arial" w:cs="Arial"/>
          <w:sz w:val="18"/>
          <w:szCs w:val="18"/>
        </w:rPr>
        <w:t xml:space="preserve"> </w:t>
      </w:r>
      <w:r w:rsidRPr="00905FD8">
        <w:rPr>
          <w:sz w:val="18"/>
          <w:szCs w:val="18"/>
          <w:u w:val="single" w:color="000000"/>
        </w:rPr>
        <w:t>Evaluation of impact of the PBF portfolio of support to Kyrgyzstan since 2014</w:t>
      </w:r>
      <w:r w:rsidRPr="00905FD8">
        <w:rPr>
          <w:sz w:val="18"/>
          <w:szCs w:val="18"/>
        </w:rPr>
        <w:t xml:space="preserve"> </w:t>
      </w:r>
    </w:p>
    <w:p w14:paraId="38AED05D" w14:textId="77777777" w:rsidR="004945D4" w:rsidRPr="00905FD8" w:rsidRDefault="004945D4">
      <w:pPr>
        <w:ind w:right="1"/>
        <w:rPr>
          <w:sz w:val="18"/>
          <w:szCs w:val="18"/>
        </w:rPr>
      </w:pPr>
      <w:r w:rsidRPr="00905FD8">
        <w:rPr>
          <w:sz w:val="18"/>
          <w:szCs w:val="18"/>
        </w:rPr>
        <w:t xml:space="preserve">The evaluation will examine the combined effect of the portfolio of projects funded under the Priority Plan by the PBF in order to assess the PBF’s overall contribution to the building and consolidation of peace in Kyrgyzstan since 2014, particularly within the three outcome areas noted above. </w:t>
      </w:r>
    </w:p>
    <w:p w14:paraId="257C4F10" w14:textId="77777777" w:rsidR="004945D4" w:rsidRPr="00905FD8" w:rsidRDefault="004945D4">
      <w:pPr>
        <w:spacing w:line="259" w:lineRule="auto"/>
        <w:rPr>
          <w:sz w:val="18"/>
          <w:szCs w:val="18"/>
        </w:rPr>
      </w:pPr>
      <w:r w:rsidRPr="00905FD8">
        <w:rPr>
          <w:sz w:val="18"/>
          <w:szCs w:val="18"/>
        </w:rPr>
        <w:t xml:space="preserve"> </w:t>
      </w:r>
    </w:p>
    <w:p w14:paraId="2CF1D309" w14:textId="77777777" w:rsidR="004945D4" w:rsidRPr="00905FD8" w:rsidRDefault="004945D4">
      <w:pPr>
        <w:ind w:right="1"/>
        <w:rPr>
          <w:sz w:val="18"/>
          <w:szCs w:val="18"/>
        </w:rPr>
      </w:pPr>
      <w:r w:rsidRPr="00905FD8">
        <w:rPr>
          <w:sz w:val="18"/>
          <w:szCs w:val="18"/>
        </w:rPr>
        <w:t xml:space="preserve">The broad questions to be answered are based on the evaluation criteria of the Development Assistance Committee of the Organisation for Economic Co-operation and Development </w:t>
      </w:r>
    </w:p>
    <w:p w14:paraId="5439B8EA" w14:textId="77777777" w:rsidR="004945D4" w:rsidRPr="00905FD8" w:rsidRDefault="004945D4">
      <w:pPr>
        <w:ind w:right="1"/>
        <w:rPr>
          <w:sz w:val="18"/>
          <w:szCs w:val="18"/>
        </w:rPr>
      </w:pPr>
      <w:r w:rsidRPr="00905FD8">
        <w:rPr>
          <w:sz w:val="18"/>
          <w:szCs w:val="18"/>
        </w:rPr>
        <w:t>(OECD-DAC) and the United Nations Evaluation Group (UNEG) norms and standards (see Appendix A to Annex B) (including those on gender mainstreaming), which have been adapted to the context at hand as follows:</w:t>
      </w:r>
      <w:r w:rsidRPr="00905FD8">
        <w:rPr>
          <w:sz w:val="18"/>
          <w:szCs w:val="18"/>
          <w:vertAlign w:val="superscript"/>
        </w:rPr>
        <w:footnoteReference w:id="68"/>
      </w:r>
      <w:r w:rsidRPr="00905FD8">
        <w:rPr>
          <w:sz w:val="18"/>
          <w:szCs w:val="18"/>
        </w:rPr>
        <w:t xml:space="preserve"> </w:t>
      </w:r>
    </w:p>
    <w:p w14:paraId="4577CF23" w14:textId="77777777" w:rsidR="004945D4" w:rsidRPr="00905FD8" w:rsidRDefault="004945D4">
      <w:pPr>
        <w:spacing w:line="259" w:lineRule="auto"/>
        <w:rPr>
          <w:sz w:val="18"/>
          <w:szCs w:val="18"/>
        </w:rPr>
      </w:pPr>
      <w:r w:rsidRPr="00905FD8">
        <w:rPr>
          <w:i/>
          <w:sz w:val="18"/>
          <w:szCs w:val="18"/>
        </w:rPr>
        <w:t xml:space="preserve"> </w:t>
      </w:r>
    </w:p>
    <w:p w14:paraId="20523B4C" w14:textId="77777777" w:rsidR="004945D4" w:rsidRPr="00905FD8" w:rsidRDefault="004945D4">
      <w:pPr>
        <w:ind w:left="355" w:right="1"/>
        <w:rPr>
          <w:sz w:val="18"/>
          <w:szCs w:val="18"/>
        </w:rPr>
      </w:pPr>
      <w:r w:rsidRPr="00905FD8">
        <w:rPr>
          <w:sz w:val="18"/>
          <w:szCs w:val="18"/>
        </w:rPr>
        <w:t xml:space="preserve">Relevance: </w:t>
      </w:r>
    </w:p>
    <w:p w14:paraId="0DB99453" w14:textId="77777777" w:rsidR="004945D4" w:rsidRPr="00905FD8" w:rsidRDefault="004945D4" w:rsidP="009E15CC">
      <w:pPr>
        <w:numPr>
          <w:ilvl w:val="0"/>
          <w:numId w:val="10"/>
        </w:numPr>
        <w:spacing w:after="14" w:line="248" w:lineRule="auto"/>
        <w:ind w:right="1" w:hanging="360"/>
        <w:rPr>
          <w:sz w:val="18"/>
          <w:szCs w:val="18"/>
        </w:rPr>
      </w:pPr>
      <w:r w:rsidRPr="00905FD8">
        <w:rPr>
          <w:sz w:val="18"/>
          <w:szCs w:val="18"/>
        </w:rPr>
        <w:t>What was the relevance of the proposed theory of change for the total PBF Kyrgyzstan portfolio and the different outcome areas?</w:t>
      </w:r>
      <w:r w:rsidR="00B411C9" w:rsidRPr="00905FD8">
        <w:rPr>
          <w:sz w:val="18"/>
          <w:szCs w:val="18"/>
        </w:rPr>
        <w:t xml:space="preserve"> </w:t>
      </w:r>
    </w:p>
    <w:p w14:paraId="237BF318" w14:textId="77777777" w:rsidR="004945D4" w:rsidRPr="00905FD8" w:rsidRDefault="004945D4" w:rsidP="009E15CC">
      <w:pPr>
        <w:numPr>
          <w:ilvl w:val="0"/>
          <w:numId w:val="10"/>
        </w:numPr>
        <w:spacing w:after="14" w:line="248" w:lineRule="auto"/>
        <w:ind w:right="1" w:hanging="360"/>
        <w:rPr>
          <w:sz w:val="18"/>
          <w:szCs w:val="18"/>
        </w:rPr>
      </w:pPr>
      <w:r w:rsidRPr="00905FD8">
        <w:rPr>
          <w:sz w:val="18"/>
          <w:szCs w:val="18"/>
        </w:rPr>
        <w:t xml:space="preserve">To what extent did the PBF and the Priority Plan respond to urgent funding needs and/or peacebuilding relevant gaps? </w:t>
      </w:r>
    </w:p>
    <w:p w14:paraId="6529A95F" w14:textId="77777777" w:rsidR="004945D4" w:rsidRPr="00905FD8" w:rsidRDefault="004945D4" w:rsidP="009E15CC">
      <w:pPr>
        <w:numPr>
          <w:ilvl w:val="0"/>
          <w:numId w:val="10"/>
        </w:numPr>
        <w:spacing w:after="14" w:line="248" w:lineRule="auto"/>
        <w:ind w:right="1" w:hanging="360"/>
        <w:rPr>
          <w:sz w:val="18"/>
          <w:szCs w:val="18"/>
        </w:rPr>
      </w:pPr>
      <w:r w:rsidRPr="00905FD8">
        <w:rPr>
          <w:sz w:val="18"/>
          <w:szCs w:val="18"/>
        </w:rPr>
        <w:t xml:space="preserve">To what extent did the Priority Plan take into account contextual changes, conflict analyses, and lessons learned following PBF’s initial $10 million investment? </w:t>
      </w:r>
    </w:p>
    <w:p w14:paraId="0A53908F" w14:textId="77777777" w:rsidR="004945D4" w:rsidRPr="00905FD8" w:rsidRDefault="004945D4" w:rsidP="009E15CC">
      <w:pPr>
        <w:numPr>
          <w:ilvl w:val="0"/>
          <w:numId w:val="10"/>
        </w:numPr>
        <w:spacing w:after="14" w:line="248" w:lineRule="auto"/>
        <w:ind w:right="1" w:hanging="360"/>
        <w:rPr>
          <w:sz w:val="18"/>
          <w:szCs w:val="18"/>
        </w:rPr>
      </w:pPr>
      <w:r w:rsidRPr="00905FD8">
        <w:rPr>
          <w:sz w:val="18"/>
          <w:szCs w:val="18"/>
        </w:rPr>
        <w:t xml:space="preserve">How relevant was the Priority Plan in achieving strategic outcomes? </w:t>
      </w:r>
    </w:p>
    <w:p w14:paraId="42DD78C5" w14:textId="77777777" w:rsidR="004945D4" w:rsidRPr="00905FD8" w:rsidRDefault="004945D4">
      <w:pPr>
        <w:spacing w:line="259" w:lineRule="auto"/>
        <w:rPr>
          <w:sz w:val="18"/>
          <w:szCs w:val="18"/>
        </w:rPr>
      </w:pPr>
      <w:r w:rsidRPr="00905FD8">
        <w:rPr>
          <w:b/>
          <w:sz w:val="18"/>
          <w:szCs w:val="18"/>
        </w:rPr>
        <w:t xml:space="preserve"> </w:t>
      </w:r>
    </w:p>
    <w:p w14:paraId="456EE798" w14:textId="77777777" w:rsidR="004945D4" w:rsidRPr="00905FD8" w:rsidRDefault="004945D4">
      <w:pPr>
        <w:ind w:left="355" w:right="1"/>
        <w:rPr>
          <w:sz w:val="18"/>
          <w:szCs w:val="18"/>
        </w:rPr>
      </w:pPr>
      <w:r w:rsidRPr="00905FD8">
        <w:rPr>
          <w:sz w:val="18"/>
          <w:szCs w:val="18"/>
        </w:rPr>
        <w:t xml:space="preserve">Efficiency: </w:t>
      </w:r>
    </w:p>
    <w:p w14:paraId="4AB79DBE" w14:textId="77777777" w:rsidR="004945D4" w:rsidRPr="00905FD8" w:rsidRDefault="004945D4" w:rsidP="009E15CC">
      <w:pPr>
        <w:numPr>
          <w:ilvl w:val="0"/>
          <w:numId w:val="10"/>
        </w:numPr>
        <w:spacing w:after="14" w:line="248" w:lineRule="auto"/>
        <w:ind w:right="1" w:hanging="360"/>
        <w:rPr>
          <w:sz w:val="18"/>
          <w:szCs w:val="18"/>
        </w:rPr>
      </w:pPr>
      <w:r w:rsidRPr="00905FD8">
        <w:rPr>
          <w:sz w:val="18"/>
          <w:szCs w:val="18"/>
        </w:rPr>
        <w:t xml:space="preserve">How fast and responsive has the PBF been to supporting peacebuilding priorities in Kyrgyzstan? </w:t>
      </w:r>
    </w:p>
    <w:p w14:paraId="012B4E9B" w14:textId="77777777" w:rsidR="004945D4" w:rsidRPr="00905FD8" w:rsidRDefault="004945D4" w:rsidP="009E15CC">
      <w:pPr>
        <w:numPr>
          <w:ilvl w:val="0"/>
          <w:numId w:val="10"/>
        </w:numPr>
        <w:spacing w:after="14" w:line="248" w:lineRule="auto"/>
        <w:ind w:right="1" w:hanging="360"/>
        <w:rPr>
          <w:sz w:val="18"/>
          <w:szCs w:val="18"/>
        </w:rPr>
      </w:pPr>
      <w:r w:rsidRPr="00905FD8">
        <w:rPr>
          <w:sz w:val="18"/>
          <w:szCs w:val="18"/>
        </w:rPr>
        <w:t xml:space="preserve">What role did the Joint Steering Committee play in ensuring efficient use of PBF’s investments? </w:t>
      </w:r>
    </w:p>
    <w:p w14:paraId="757335D8" w14:textId="77777777" w:rsidR="004945D4" w:rsidRPr="00905FD8" w:rsidRDefault="004945D4" w:rsidP="009E15CC">
      <w:pPr>
        <w:numPr>
          <w:ilvl w:val="0"/>
          <w:numId w:val="10"/>
        </w:numPr>
        <w:spacing w:after="14" w:line="248" w:lineRule="auto"/>
        <w:ind w:right="1" w:hanging="360"/>
        <w:rPr>
          <w:sz w:val="18"/>
          <w:szCs w:val="18"/>
        </w:rPr>
      </w:pPr>
      <w:r w:rsidRPr="00905FD8">
        <w:rPr>
          <w:sz w:val="18"/>
          <w:szCs w:val="18"/>
        </w:rPr>
        <w:t xml:space="preserve">How efficient was the implementation of the PBF support through the Priority Plan and the projects, and how significant were the transaction costs? </w:t>
      </w:r>
    </w:p>
    <w:p w14:paraId="5FE59FBF" w14:textId="77777777" w:rsidR="004945D4" w:rsidRPr="00905FD8" w:rsidRDefault="004945D4" w:rsidP="009E15CC">
      <w:pPr>
        <w:numPr>
          <w:ilvl w:val="0"/>
          <w:numId w:val="10"/>
        </w:numPr>
        <w:spacing w:after="14" w:line="248" w:lineRule="auto"/>
        <w:ind w:right="1" w:hanging="360"/>
        <w:rPr>
          <w:sz w:val="18"/>
          <w:szCs w:val="18"/>
        </w:rPr>
      </w:pPr>
      <w:r w:rsidRPr="00905FD8">
        <w:rPr>
          <w:sz w:val="18"/>
          <w:szCs w:val="18"/>
        </w:rPr>
        <w:t xml:space="preserve">Overall, did the PBF investments provide value for money through the Priority Plan? </w:t>
      </w:r>
    </w:p>
    <w:p w14:paraId="072E4692" w14:textId="77777777" w:rsidR="004945D4" w:rsidRPr="00905FD8" w:rsidRDefault="004945D4" w:rsidP="009E15CC">
      <w:pPr>
        <w:numPr>
          <w:ilvl w:val="0"/>
          <w:numId w:val="10"/>
        </w:numPr>
        <w:spacing w:after="14" w:line="248" w:lineRule="auto"/>
        <w:ind w:right="1" w:hanging="360"/>
        <w:rPr>
          <w:sz w:val="18"/>
          <w:szCs w:val="18"/>
        </w:rPr>
      </w:pPr>
      <w:r w:rsidRPr="00905FD8">
        <w:rPr>
          <w:sz w:val="18"/>
          <w:szCs w:val="18"/>
        </w:rPr>
        <w:t xml:space="preserve">To what extent were efficiencies gained in implementing the Priority Plan based on lessons learned from the PBF’s first investments? </w:t>
      </w:r>
    </w:p>
    <w:p w14:paraId="1555FCE6" w14:textId="77777777" w:rsidR="004945D4" w:rsidRPr="00905FD8" w:rsidRDefault="004945D4">
      <w:pPr>
        <w:spacing w:line="259" w:lineRule="auto"/>
        <w:rPr>
          <w:sz w:val="18"/>
          <w:szCs w:val="18"/>
        </w:rPr>
      </w:pPr>
      <w:r w:rsidRPr="00905FD8">
        <w:rPr>
          <w:b/>
          <w:sz w:val="18"/>
          <w:szCs w:val="18"/>
        </w:rPr>
        <w:t xml:space="preserve"> </w:t>
      </w:r>
    </w:p>
    <w:p w14:paraId="1ED3BD54" w14:textId="77777777" w:rsidR="004945D4" w:rsidRPr="00905FD8" w:rsidRDefault="004945D4">
      <w:pPr>
        <w:ind w:left="355" w:right="1"/>
        <w:rPr>
          <w:sz w:val="18"/>
          <w:szCs w:val="18"/>
        </w:rPr>
      </w:pPr>
      <w:r w:rsidRPr="00905FD8">
        <w:rPr>
          <w:sz w:val="18"/>
          <w:szCs w:val="18"/>
        </w:rPr>
        <w:t xml:space="preserve">Effectiveness: </w:t>
      </w:r>
    </w:p>
    <w:p w14:paraId="3C12F4B7" w14:textId="77777777" w:rsidR="004945D4" w:rsidRPr="00905FD8" w:rsidRDefault="004945D4" w:rsidP="009E15CC">
      <w:pPr>
        <w:numPr>
          <w:ilvl w:val="0"/>
          <w:numId w:val="10"/>
        </w:numPr>
        <w:spacing w:after="14" w:line="248" w:lineRule="auto"/>
        <w:ind w:right="1" w:hanging="360"/>
        <w:rPr>
          <w:sz w:val="18"/>
          <w:szCs w:val="18"/>
        </w:rPr>
      </w:pPr>
      <w:r w:rsidRPr="00905FD8">
        <w:rPr>
          <w:sz w:val="18"/>
          <w:szCs w:val="18"/>
        </w:rPr>
        <w:t xml:space="preserve">To what extent did the PBF portfolio from 2014-2016 achieve higher-level results in the three priority areas? </w:t>
      </w:r>
    </w:p>
    <w:p w14:paraId="3E42E8F9" w14:textId="77777777" w:rsidR="004945D4" w:rsidRPr="00905FD8" w:rsidRDefault="004945D4" w:rsidP="009E15CC">
      <w:pPr>
        <w:numPr>
          <w:ilvl w:val="0"/>
          <w:numId w:val="10"/>
        </w:numPr>
        <w:spacing w:after="14" w:line="248" w:lineRule="auto"/>
        <w:ind w:right="1" w:hanging="360"/>
        <w:rPr>
          <w:sz w:val="18"/>
          <w:szCs w:val="18"/>
        </w:rPr>
      </w:pPr>
      <w:r w:rsidRPr="00905FD8">
        <w:rPr>
          <w:sz w:val="18"/>
          <w:szCs w:val="18"/>
        </w:rPr>
        <w:t xml:space="preserve">To what extent did the PBF support take risks to achieve peacebuilding objectives, especially in areas where other donors were not ready to do so? </w:t>
      </w:r>
    </w:p>
    <w:p w14:paraId="27F05FCA" w14:textId="77777777" w:rsidR="004945D4" w:rsidRPr="00905FD8" w:rsidRDefault="004945D4" w:rsidP="009E15CC">
      <w:pPr>
        <w:numPr>
          <w:ilvl w:val="0"/>
          <w:numId w:val="10"/>
        </w:numPr>
        <w:spacing w:after="14" w:line="248" w:lineRule="auto"/>
        <w:ind w:right="1" w:hanging="360"/>
        <w:rPr>
          <w:sz w:val="18"/>
          <w:szCs w:val="18"/>
        </w:rPr>
      </w:pPr>
      <w:r w:rsidRPr="00905FD8">
        <w:rPr>
          <w:sz w:val="18"/>
          <w:szCs w:val="18"/>
        </w:rPr>
        <w:t xml:space="preserve">How strategic was the Priority Plan at seizing important political opportunities for greater peacebuilding impact and creating catalytic effects? </w:t>
      </w:r>
    </w:p>
    <w:p w14:paraId="4B979F39" w14:textId="77777777" w:rsidR="004945D4" w:rsidRPr="00905FD8" w:rsidRDefault="004945D4" w:rsidP="009E15CC">
      <w:pPr>
        <w:numPr>
          <w:ilvl w:val="0"/>
          <w:numId w:val="10"/>
        </w:numPr>
        <w:spacing w:after="14" w:line="248" w:lineRule="auto"/>
        <w:ind w:right="1" w:hanging="360"/>
        <w:rPr>
          <w:sz w:val="18"/>
          <w:szCs w:val="18"/>
        </w:rPr>
      </w:pPr>
      <w:r w:rsidRPr="00905FD8">
        <w:rPr>
          <w:sz w:val="18"/>
          <w:szCs w:val="18"/>
        </w:rPr>
        <w:t xml:space="preserve">To what extent did the PBF projects contribute to the broader strategic outcomes identified in the PPP? </w:t>
      </w:r>
    </w:p>
    <w:p w14:paraId="12C43B8E" w14:textId="77777777" w:rsidR="004945D4" w:rsidRPr="00905FD8" w:rsidRDefault="004945D4" w:rsidP="009E15CC">
      <w:pPr>
        <w:numPr>
          <w:ilvl w:val="0"/>
          <w:numId w:val="10"/>
        </w:numPr>
        <w:spacing w:after="14" w:line="248" w:lineRule="auto"/>
        <w:ind w:right="1" w:hanging="360"/>
        <w:rPr>
          <w:sz w:val="18"/>
          <w:szCs w:val="18"/>
        </w:rPr>
      </w:pPr>
      <w:r w:rsidRPr="00905FD8">
        <w:rPr>
          <w:sz w:val="18"/>
          <w:szCs w:val="18"/>
        </w:rPr>
        <w:t xml:space="preserve">To what extent did the PBF projects of the Priority Plan complement each other and have strategic coherence? </w:t>
      </w:r>
    </w:p>
    <w:p w14:paraId="0D2D7501" w14:textId="77777777" w:rsidR="004945D4" w:rsidRPr="00905FD8" w:rsidRDefault="004945D4" w:rsidP="009E15CC">
      <w:pPr>
        <w:numPr>
          <w:ilvl w:val="0"/>
          <w:numId w:val="10"/>
        </w:numPr>
        <w:spacing w:after="14" w:line="248" w:lineRule="auto"/>
        <w:ind w:right="1" w:hanging="360"/>
        <w:rPr>
          <w:sz w:val="18"/>
          <w:szCs w:val="18"/>
        </w:rPr>
      </w:pPr>
      <w:r w:rsidRPr="00905FD8">
        <w:rPr>
          <w:sz w:val="18"/>
          <w:szCs w:val="18"/>
        </w:rPr>
        <w:t xml:space="preserve">How effectively were risk factors assessed and managed throughout the PBF support to Kyrgyzstan (both in the PPP as well as within individual projects)? </w:t>
      </w:r>
    </w:p>
    <w:p w14:paraId="23EE669B" w14:textId="77777777" w:rsidR="004945D4" w:rsidRPr="00905FD8" w:rsidRDefault="004945D4">
      <w:pPr>
        <w:spacing w:line="259" w:lineRule="auto"/>
        <w:rPr>
          <w:sz w:val="18"/>
          <w:szCs w:val="18"/>
        </w:rPr>
      </w:pPr>
      <w:r w:rsidRPr="00905FD8">
        <w:rPr>
          <w:sz w:val="18"/>
          <w:szCs w:val="18"/>
        </w:rPr>
        <w:t xml:space="preserve"> </w:t>
      </w:r>
    </w:p>
    <w:p w14:paraId="0BE3077A" w14:textId="77777777" w:rsidR="004945D4" w:rsidRPr="00905FD8" w:rsidRDefault="004945D4">
      <w:pPr>
        <w:ind w:left="355" w:right="1"/>
        <w:rPr>
          <w:sz w:val="18"/>
          <w:szCs w:val="18"/>
        </w:rPr>
      </w:pPr>
      <w:r w:rsidRPr="00905FD8">
        <w:rPr>
          <w:sz w:val="18"/>
          <w:szCs w:val="18"/>
        </w:rPr>
        <w:t xml:space="preserve">Gender: </w:t>
      </w:r>
    </w:p>
    <w:p w14:paraId="1FA28B85" w14:textId="77777777" w:rsidR="004945D4" w:rsidRPr="00905FD8" w:rsidRDefault="004945D4" w:rsidP="009E15CC">
      <w:pPr>
        <w:numPr>
          <w:ilvl w:val="0"/>
          <w:numId w:val="10"/>
        </w:numPr>
        <w:spacing w:after="14" w:line="248" w:lineRule="auto"/>
        <w:ind w:right="1" w:hanging="360"/>
        <w:rPr>
          <w:sz w:val="18"/>
          <w:szCs w:val="18"/>
        </w:rPr>
      </w:pPr>
      <w:r w:rsidRPr="00905FD8">
        <w:rPr>
          <w:sz w:val="18"/>
          <w:szCs w:val="18"/>
        </w:rPr>
        <w:t xml:space="preserve">To what extent were gender considerations mainstreamed throughout the PBF support to Kyrgyzstan (both in the PPP as well as within individual projects)? </w:t>
      </w:r>
    </w:p>
    <w:p w14:paraId="39CF29A2" w14:textId="77777777" w:rsidR="004945D4" w:rsidRPr="00905FD8" w:rsidRDefault="004945D4" w:rsidP="009E15CC">
      <w:pPr>
        <w:numPr>
          <w:ilvl w:val="0"/>
          <w:numId w:val="10"/>
        </w:numPr>
        <w:spacing w:after="14" w:line="248" w:lineRule="auto"/>
        <w:ind w:right="1" w:hanging="360"/>
        <w:rPr>
          <w:sz w:val="18"/>
          <w:szCs w:val="18"/>
        </w:rPr>
      </w:pPr>
      <w:r w:rsidRPr="00905FD8">
        <w:rPr>
          <w:sz w:val="18"/>
          <w:szCs w:val="18"/>
        </w:rPr>
        <w:t xml:space="preserve">To what extent did the PBF help address women’s needs during the post-conflict period, and did the theory of change address gender equality? </w:t>
      </w:r>
    </w:p>
    <w:p w14:paraId="5B7D0E28" w14:textId="77777777" w:rsidR="004945D4" w:rsidRPr="00905FD8" w:rsidRDefault="004945D4" w:rsidP="009E15CC">
      <w:pPr>
        <w:numPr>
          <w:ilvl w:val="0"/>
          <w:numId w:val="10"/>
        </w:numPr>
        <w:spacing w:after="14" w:line="248" w:lineRule="auto"/>
        <w:ind w:right="1" w:hanging="360"/>
        <w:rPr>
          <w:sz w:val="18"/>
          <w:szCs w:val="18"/>
        </w:rPr>
      </w:pPr>
      <w:r w:rsidRPr="00905FD8">
        <w:rPr>
          <w:sz w:val="18"/>
          <w:szCs w:val="18"/>
        </w:rPr>
        <w:t xml:space="preserve">To what extent did the PBF support gender-responsive peacebuilding? </w:t>
      </w:r>
    </w:p>
    <w:p w14:paraId="6794FA5B" w14:textId="77777777" w:rsidR="004945D4" w:rsidRPr="00905FD8" w:rsidRDefault="004945D4">
      <w:pPr>
        <w:spacing w:line="259" w:lineRule="auto"/>
        <w:ind w:left="360"/>
        <w:rPr>
          <w:sz w:val="18"/>
          <w:szCs w:val="18"/>
        </w:rPr>
      </w:pPr>
      <w:r w:rsidRPr="00905FD8">
        <w:rPr>
          <w:sz w:val="18"/>
          <w:szCs w:val="18"/>
        </w:rPr>
        <w:t xml:space="preserve"> </w:t>
      </w:r>
    </w:p>
    <w:p w14:paraId="59556F7D" w14:textId="77777777" w:rsidR="004945D4" w:rsidRPr="00905FD8" w:rsidRDefault="004945D4">
      <w:pPr>
        <w:ind w:left="355" w:right="1"/>
        <w:rPr>
          <w:sz w:val="18"/>
          <w:szCs w:val="18"/>
        </w:rPr>
      </w:pPr>
      <w:r w:rsidRPr="00905FD8">
        <w:rPr>
          <w:sz w:val="18"/>
          <w:szCs w:val="18"/>
        </w:rPr>
        <w:t xml:space="preserve">Sustainability: </w:t>
      </w:r>
    </w:p>
    <w:p w14:paraId="3DA306F8" w14:textId="77777777" w:rsidR="004945D4" w:rsidRPr="00905FD8" w:rsidRDefault="004945D4" w:rsidP="009E15CC">
      <w:pPr>
        <w:numPr>
          <w:ilvl w:val="0"/>
          <w:numId w:val="10"/>
        </w:numPr>
        <w:spacing w:after="14" w:line="248" w:lineRule="auto"/>
        <w:ind w:right="1" w:hanging="360"/>
        <w:rPr>
          <w:sz w:val="18"/>
          <w:szCs w:val="18"/>
        </w:rPr>
      </w:pPr>
      <w:r w:rsidRPr="00905FD8">
        <w:rPr>
          <w:sz w:val="18"/>
          <w:szCs w:val="18"/>
        </w:rPr>
        <w:t xml:space="preserve">How strong is the commitment of the Government and other stakeholders to sustaining the results of the PBF support and continuing any unfinished activities? </w:t>
      </w:r>
    </w:p>
    <w:p w14:paraId="324F3BE6" w14:textId="77777777" w:rsidR="004945D4" w:rsidRPr="00905FD8" w:rsidRDefault="004945D4" w:rsidP="009E15CC">
      <w:pPr>
        <w:numPr>
          <w:ilvl w:val="0"/>
          <w:numId w:val="10"/>
        </w:numPr>
        <w:spacing w:after="14" w:line="248" w:lineRule="auto"/>
        <w:ind w:right="1" w:hanging="360"/>
        <w:rPr>
          <w:sz w:val="18"/>
          <w:szCs w:val="18"/>
        </w:rPr>
      </w:pPr>
      <w:r w:rsidRPr="00905FD8">
        <w:rPr>
          <w:sz w:val="18"/>
          <w:szCs w:val="18"/>
        </w:rPr>
        <w:t xml:space="preserve">What, if any, catalytic effects did the PBF support in Kyrgyzstan have (financial and nonfinancial)? </w:t>
      </w:r>
    </w:p>
    <w:p w14:paraId="24B9BE4C" w14:textId="77777777" w:rsidR="004945D4" w:rsidRPr="00905FD8" w:rsidRDefault="004945D4">
      <w:pPr>
        <w:spacing w:line="259" w:lineRule="auto"/>
        <w:rPr>
          <w:sz w:val="18"/>
          <w:szCs w:val="18"/>
        </w:rPr>
      </w:pPr>
      <w:r w:rsidRPr="00905FD8">
        <w:rPr>
          <w:sz w:val="18"/>
          <w:szCs w:val="18"/>
        </w:rPr>
        <w:t xml:space="preserve"> </w:t>
      </w:r>
    </w:p>
    <w:p w14:paraId="04C637FD" w14:textId="77777777" w:rsidR="004945D4" w:rsidRPr="00905FD8" w:rsidRDefault="004945D4">
      <w:pPr>
        <w:ind w:right="1"/>
        <w:rPr>
          <w:sz w:val="18"/>
          <w:szCs w:val="18"/>
        </w:rPr>
      </w:pPr>
      <w:r w:rsidRPr="00905FD8">
        <w:rPr>
          <w:sz w:val="18"/>
          <w:szCs w:val="18"/>
        </w:rPr>
        <w:t>Following from the overall assessment, the evaluation will assess the relevance, efficiency, effectiveness and sustainability of the PBF’s total contribution to the three priority areas from the Priority Plan. Examples of types of questions to be considered to examine this strategic, substantive contribution are provided below:</w:t>
      </w:r>
      <w:r w:rsidRPr="00905FD8">
        <w:rPr>
          <w:sz w:val="18"/>
          <w:szCs w:val="18"/>
          <w:vertAlign w:val="superscript"/>
        </w:rPr>
        <w:footnoteReference w:id="69"/>
      </w:r>
      <w:r w:rsidRPr="00905FD8">
        <w:rPr>
          <w:sz w:val="18"/>
          <w:szCs w:val="18"/>
        </w:rPr>
        <w:t xml:space="preserve"> </w:t>
      </w:r>
    </w:p>
    <w:p w14:paraId="435E983C" w14:textId="77777777" w:rsidR="004945D4" w:rsidRPr="00905FD8" w:rsidRDefault="004945D4">
      <w:pPr>
        <w:spacing w:line="259" w:lineRule="auto"/>
        <w:rPr>
          <w:sz w:val="18"/>
          <w:szCs w:val="18"/>
        </w:rPr>
      </w:pPr>
      <w:r w:rsidRPr="00905FD8">
        <w:rPr>
          <w:sz w:val="18"/>
          <w:szCs w:val="18"/>
        </w:rPr>
        <w:t xml:space="preserve"> </w:t>
      </w:r>
    </w:p>
    <w:p w14:paraId="1F031FE6" w14:textId="77777777" w:rsidR="004945D4" w:rsidRPr="00905FD8" w:rsidRDefault="004945D4">
      <w:pPr>
        <w:spacing w:after="16" w:line="239" w:lineRule="auto"/>
        <w:ind w:left="345" w:right="272"/>
        <w:jc w:val="both"/>
        <w:rPr>
          <w:sz w:val="18"/>
          <w:szCs w:val="18"/>
        </w:rPr>
      </w:pPr>
      <w:r w:rsidRPr="00905FD8">
        <w:rPr>
          <w:sz w:val="18"/>
          <w:szCs w:val="18"/>
        </w:rPr>
        <w:t xml:space="preserve">Outcome 1: Critical laws, policies, reforms and recommendations of human rights mechanisms, including UPR, are implemented to uphold the rule of law, improve access to justice and respect, protect and fulfil human rights </w:t>
      </w:r>
    </w:p>
    <w:p w14:paraId="55EB75D2" w14:textId="77777777" w:rsidR="004945D4" w:rsidRPr="00905FD8" w:rsidRDefault="004945D4">
      <w:pPr>
        <w:spacing w:line="259" w:lineRule="auto"/>
        <w:ind w:left="360"/>
        <w:rPr>
          <w:sz w:val="18"/>
          <w:szCs w:val="18"/>
        </w:rPr>
      </w:pPr>
      <w:r w:rsidRPr="00905FD8">
        <w:rPr>
          <w:sz w:val="18"/>
          <w:szCs w:val="18"/>
        </w:rPr>
        <w:t xml:space="preserve"> </w:t>
      </w:r>
    </w:p>
    <w:p w14:paraId="4513ED21" w14:textId="77777777" w:rsidR="004945D4" w:rsidRPr="00905FD8" w:rsidRDefault="004945D4" w:rsidP="009E15CC">
      <w:pPr>
        <w:numPr>
          <w:ilvl w:val="0"/>
          <w:numId w:val="11"/>
        </w:numPr>
        <w:spacing w:after="14" w:line="248" w:lineRule="auto"/>
        <w:ind w:right="1" w:hanging="360"/>
        <w:rPr>
          <w:sz w:val="18"/>
          <w:szCs w:val="18"/>
        </w:rPr>
      </w:pPr>
      <w:r w:rsidRPr="00905FD8">
        <w:rPr>
          <w:sz w:val="18"/>
          <w:szCs w:val="18"/>
        </w:rPr>
        <w:t xml:space="preserve">To what extent have the PBF-funded projects promoted equality before the law and nondiscrimination? </w:t>
      </w:r>
    </w:p>
    <w:p w14:paraId="287CDDC9" w14:textId="77777777" w:rsidR="004945D4" w:rsidRPr="00905FD8" w:rsidRDefault="004945D4" w:rsidP="009E15CC">
      <w:pPr>
        <w:numPr>
          <w:ilvl w:val="0"/>
          <w:numId w:val="11"/>
        </w:numPr>
        <w:spacing w:after="14" w:line="248" w:lineRule="auto"/>
        <w:ind w:right="1" w:hanging="360"/>
        <w:rPr>
          <w:sz w:val="18"/>
          <w:szCs w:val="18"/>
        </w:rPr>
      </w:pPr>
      <w:r w:rsidRPr="00905FD8">
        <w:rPr>
          <w:sz w:val="18"/>
          <w:szCs w:val="18"/>
        </w:rPr>
        <w:t xml:space="preserve">How effectively have the PBF-funded projects helped empower people to demand their rights? </w:t>
      </w:r>
    </w:p>
    <w:p w14:paraId="595536D8" w14:textId="77777777" w:rsidR="004945D4" w:rsidRPr="00905FD8" w:rsidRDefault="004945D4" w:rsidP="009E15CC">
      <w:pPr>
        <w:numPr>
          <w:ilvl w:val="0"/>
          <w:numId w:val="11"/>
        </w:numPr>
        <w:spacing w:after="14" w:line="248" w:lineRule="auto"/>
        <w:ind w:right="1" w:hanging="360"/>
        <w:rPr>
          <w:sz w:val="18"/>
          <w:szCs w:val="18"/>
        </w:rPr>
      </w:pPr>
      <w:r w:rsidRPr="00905FD8">
        <w:rPr>
          <w:sz w:val="18"/>
          <w:szCs w:val="18"/>
        </w:rPr>
        <w:t xml:space="preserve">How effectively did interventions help build the capacity of state institutions to take forward their human rights and justice obligations? </w:t>
      </w:r>
    </w:p>
    <w:p w14:paraId="3525D99B" w14:textId="77777777" w:rsidR="004945D4" w:rsidRPr="00905FD8" w:rsidRDefault="004945D4" w:rsidP="009E15CC">
      <w:pPr>
        <w:numPr>
          <w:ilvl w:val="0"/>
          <w:numId w:val="11"/>
        </w:numPr>
        <w:spacing w:after="14" w:line="248" w:lineRule="auto"/>
        <w:ind w:right="1" w:hanging="360"/>
        <w:rPr>
          <w:sz w:val="18"/>
          <w:szCs w:val="18"/>
        </w:rPr>
      </w:pPr>
      <w:r w:rsidRPr="00905FD8">
        <w:rPr>
          <w:sz w:val="18"/>
          <w:szCs w:val="18"/>
        </w:rPr>
        <w:t>To what extent was dialogue on how issues related to justice for past conflicts addressed?</w:t>
      </w:r>
      <w:r w:rsidR="00B411C9" w:rsidRPr="00905FD8">
        <w:rPr>
          <w:sz w:val="18"/>
          <w:szCs w:val="18"/>
        </w:rPr>
        <w:t xml:space="preserve"> </w:t>
      </w:r>
      <w:r w:rsidRPr="00905FD8">
        <w:rPr>
          <w:sz w:val="18"/>
          <w:szCs w:val="18"/>
        </w:rPr>
        <w:t>If dialogue was fostered, how effective was it in nurturing a shared vision for the future among diverse groups of the population?</w:t>
      </w:r>
      <w:r w:rsidR="00B411C9" w:rsidRPr="00905FD8">
        <w:rPr>
          <w:sz w:val="18"/>
          <w:szCs w:val="18"/>
        </w:rPr>
        <w:t xml:space="preserve"> </w:t>
      </w:r>
    </w:p>
    <w:p w14:paraId="0819E0AF" w14:textId="77777777" w:rsidR="004945D4" w:rsidRPr="00905FD8" w:rsidRDefault="004945D4" w:rsidP="009E15CC">
      <w:pPr>
        <w:numPr>
          <w:ilvl w:val="0"/>
          <w:numId w:val="11"/>
        </w:numPr>
        <w:spacing w:after="14" w:line="248" w:lineRule="auto"/>
        <w:ind w:right="1" w:hanging="360"/>
        <w:rPr>
          <w:sz w:val="18"/>
          <w:szCs w:val="18"/>
        </w:rPr>
      </w:pPr>
      <w:r w:rsidRPr="00905FD8">
        <w:rPr>
          <w:sz w:val="18"/>
          <w:szCs w:val="18"/>
        </w:rPr>
        <w:t>To what extent were rights-holders empowered to articulate and demand change?</w:t>
      </w:r>
      <w:r w:rsidR="00B411C9" w:rsidRPr="00905FD8">
        <w:rPr>
          <w:sz w:val="18"/>
          <w:szCs w:val="18"/>
        </w:rPr>
        <w:t xml:space="preserve"> </w:t>
      </w:r>
    </w:p>
    <w:p w14:paraId="63CD5717" w14:textId="77777777" w:rsidR="004945D4" w:rsidRPr="00905FD8" w:rsidRDefault="004945D4" w:rsidP="009E15CC">
      <w:pPr>
        <w:numPr>
          <w:ilvl w:val="0"/>
          <w:numId w:val="11"/>
        </w:numPr>
        <w:spacing w:after="14" w:line="248" w:lineRule="auto"/>
        <w:ind w:right="1" w:hanging="360"/>
        <w:rPr>
          <w:sz w:val="18"/>
          <w:szCs w:val="18"/>
        </w:rPr>
      </w:pPr>
      <w:r w:rsidRPr="00905FD8">
        <w:rPr>
          <w:sz w:val="18"/>
          <w:szCs w:val="18"/>
        </w:rPr>
        <w:t xml:space="preserve">How well did interventions support the role of youth and women, as well as other marginalized groups such as minorities, in decision-making forums and in equally leading peacebuilding activities? </w:t>
      </w:r>
    </w:p>
    <w:p w14:paraId="5792EC10" w14:textId="77777777" w:rsidR="004945D4" w:rsidRPr="00905FD8" w:rsidRDefault="004945D4">
      <w:pPr>
        <w:spacing w:line="259" w:lineRule="auto"/>
        <w:ind w:left="360"/>
        <w:rPr>
          <w:sz w:val="18"/>
          <w:szCs w:val="18"/>
        </w:rPr>
      </w:pPr>
      <w:r w:rsidRPr="00905FD8">
        <w:rPr>
          <w:sz w:val="18"/>
          <w:szCs w:val="18"/>
        </w:rPr>
        <w:t xml:space="preserve"> </w:t>
      </w:r>
    </w:p>
    <w:p w14:paraId="3A77126E" w14:textId="77777777" w:rsidR="004945D4" w:rsidRPr="00905FD8" w:rsidRDefault="004945D4">
      <w:pPr>
        <w:ind w:left="355" w:right="1"/>
        <w:rPr>
          <w:sz w:val="18"/>
          <w:szCs w:val="18"/>
        </w:rPr>
      </w:pPr>
      <w:r w:rsidRPr="00905FD8">
        <w:rPr>
          <w:sz w:val="18"/>
          <w:szCs w:val="18"/>
        </w:rPr>
        <w:t>Outcome 2: Local self-government bodies, in partnership with related state institutions, and civil society</w:t>
      </w:r>
      <w:r w:rsidRPr="00905FD8">
        <w:rPr>
          <w:sz w:val="18"/>
          <w:szCs w:val="18"/>
          <w:vertAlign w:val="superscript"/>
        </w:rPr>
        <w:t xml:space="preserve"> </w:t>
      </w:r>
      <w:r w:rsidRPr="00905FD8">
        <w:rPr>
          <w:sz w:val="18"/>
          <w:szCs w:val="18"/>
        </w:rPr>
        <w:t xml:space="preserve">have the capacity to bridge divisions and reduce local tensions </w:t>
      </w:r>
    </w:p>
    <w:p w14:paraId="050AE007" w14:textId="77777777" w:rsidR="004945D4" w:rsidRPr="00905FD8" w:rsidRDefault="004945D4">
      <w:pPr>
        <w:spacing w:line="259" w:lineRule="auto"/>
        <w:ind w:left="360"/>
        <w:rPr>
          <w:sz w:val="18"/>
          <w:szCs w:val="18"/>
        </w:rPr>
      </w:pPr>
      <w:r w:rsidRPr="00905FD8">
        <w:rPr>
          <w:sz w:val="18"/>
          <w:szCs w:val="18"/>
        </w:rPr>
        <w:t xml:space="preserve"> </w:t>
      </w:r>
    </w:p>
    <w:p w14:paraId="0D412CC3" w14:textId="77777777" w:rsidR="004945D4" w:rsidRPr="00905FD8" w:rsidRDefault="004945D4" w:rsidP="009E15CC">
      <w:pPr>
        <w:numPr>
          <w:ilvl w:val="0"/>
          <w:numId w:val="11"/>
        </w:numPr>
        <w:spacing w:after="14" w:line="248" w:lineRule="auto"/>
        <w:ind w:right="1" w:hanging="360"/>
        <w:rPr>
          <w:sz w:val="18"/>
          <w:szCs w:val="18"/>
        </w:rPr>
      </w:pPr>
      <w:r w:rsidRPr="00905FD8">
        <w:rPr>
          <w:sz w:val="18"/>
          <w:szCs w:val="18"/>
        </w:rPr>
        <w:t>To what extent have the PBF-funded interventions helped to reduce mistrust among community members and foster greater social cohesion?</w:t>
      </w:r>
      <w:r w:rsidR="00B411C9" w:rsidRPr="00905FD8">
        <w:rPr>
          <w:sz w:val="18"/>
          <w:szCs w:val="18"/>
        </w:rPr>
        <w:t xml:space="preserve"> </w:t>
      </w:r>
    </w:p>
    <w:p w14:paraId="185EDB81" w14:textId="77777777" w:rsidR="004945D4" w:rsidRPr="00905FD8" w:rsidRDefault="004945D4" w:rsidP="009E15CC">
      <w:pPr>
        <w:numPr>
          <w:ilvl w:val="0"/>
          <w:numId w:val="11"/>
        </w:numPr>
        <w:spacing w:after="16" w:line="239" w:lineRule="auto"/>
        <w:ind w:right="1" w:hanging="360"/>
        <w:rPr>
          <w:sz w:val="18"/>
          <w:szCs w:val="18"/>
        </w:rPr>
      </w:pPr>
      <w:r w:rsidRPr="00905FD8">
        <w:rPr>
          <w:sz w:val="18"/>
          <w:szCs w:val="18"/>
        </w:rPr>
        <w:t xml:space="preserve">How effectively have Local Self-Governing bodies supported conflict resolution, dialogue and mediation to reduce inter-communal tension at the local level? If effective, has their enhanced capacity led to an increase in trust in their offices by diverse groups of community members? </w:t>
      </w:r>
    </w:p>
    <w:p w14:paraId="0A17B337" w14:textId="77777777" w:rsidR="004945D4" w:rsidRPr="00905FD8" w:rsidRDefault="004945D4" w:rsidP="009E15CC">
      <w:pPr>
        <w:numPr>
          <w:ilvl w:val="0"/>
          <w:numId w:val="11"/>
        </w:numPr>
        <w:spacing w:after="14" w:line="248" w:lineRule="auto"/>
        <w:ind w:right="1" w:hanging="360"/>
        <w:rPr>
          <w:sz w:val="18"/>
          <w:szCs w:val="18"/>
        </w:rPr>
      </w:pPr>
      <w:r w:rsidRPr="00905FD8">
        <w:rPr>
          <w:sz w:val="18"/>
          <w:szCs w:val="18"/>
        </w:rPr>
        <w:t>Have the initiatives led to an increased role for youth, women, minority groups within their local communities?</w:t>
      </w:r>
      <w:r w:rsidR="00B411C9" w:rsidRPr="00905FD8">
        <w:rPr>
          <w:sz w:val="18"/>
          <w:szCs w:val="18"/>
        </w:rPr>
        <w:t xml:space="preserve"> </w:t>
      </w:r>
    </w:p>
    <w:p w14:paraId="4A43062B" w14:textId="77777777" w:rsidR="004945D4" w:rsidRPr="00905FD8" w:rsidRDefault="004945D4">
      <w:pPr>
        <w:spacing w:line="259" w:lineRule="auto"/>
        <w:ind w:left="360"/>
        <w:rPr>
          <w:sz w:val="18"/>
          <w:szCs w:val="18"/>
        </w:rPr>
      </w:pPr>
      <w:r w:rsidRPr="00905FD8">
        <w:rPr>
          <w:sz w:val="18"/>
          <w:szCs w:val="18"/>
        </w:rPr>
        <w:t xml:space="preserve"> </w:t>
      </w:r>
    </w:p>
    <w:p w14:paraId="08507A83" w14:textId="77777777" w:rsidR="004945D4" w:rsidRPr="00905FD8" w:rsidRDefault="004945D4">
      <w:pPr>
        <w:ind w:left="355" w:right="1"/>
        <w:rPr>
          <w:sz w:val="18"/>
          <w:szCs w:val="18"/>
        </w:rPr>
      </w:pPr>
      <w:r w:rsidRPr="00905FD8">
        <w:rPr>
          <w:sz w:val="18"/>
          <w:szCs w:val="18"/>
        </w:rPr>
        <w:t xml:space="preserve">Outcome 3: Policies, pilot initiatives and approaches are developed and implemented that enable the further development of a common civic identity, multilingual education and respect for diversity and minority rights </w:t>
      </w:r>
    </w:p>
    <w:p w14:paraId="1278B3BB" w14:textId="77777777" w:rsidR="004945D4" w:rsidRPr="00905FD8" w:rsidRDefault="004945D4">
      <w:pPr>
        <w:spacing w:line="259" w:lineRule="auto"/>
        <w:ind w:left="360"/>
        <w:rPr>
          <w:sz w:val="18"/>
          <w:szCs w:val="18"/>
        </w:rPr>
      </w:pPr>
      <w:r w:rsidRPr="00905FD8">
        <w:rPr>
          <w:sz w:val="18"/>
          <w:szCs w:val="18"/>
        </w:rPr>
        <w:t xml:space="preserve"> </w:t>
      </w:r>
    </w:p>
    <w:p w14:paraId="3B93D2FE" w14:textId="77777777" w:rsidR="004945D4" w:rsidRPr="00905FD8" w:rsidRDefault="004945D4" w:rsidP="009E15CC">
      <w:pPr>
        <w:numPr>
          <w:ilvl w:val="0"/>
          <w:numId w:val="11"/>
        </w:numPr>
        <w:spacing w:after="14" w:line="248" w:lineRule="auto"/>
        <w:ind w:right="1" w:hanging="360"/>
        <w:rPr>
          <w:sz w:val="18"/>
          <w:szCs w:val="18"/>
        </w:rPr>
      </w:pPr>
      <w:r w:rsidRPr="00905FD8">
        <w:rPr>
          <w:sz w:val="18"/>
          <w:szCs w:val="18"/>
        </w:rPr>
        <w:t>To what extent have the interventions promoted a balanced language policy through the State’s application of multilingual education? Have the projects succeeded in increasing knowledge of Kyrgyz among the target populations while safeguarding language diversity and protecting again language-based discrimination?</w:t>
      </w:r>
      <w:r w:rsidR="00B411C9" w:rsidRPr="00905FD8">
        <w:rPr>
          <w:sz w:val="18"/>
          <w:szCs w:val="18"/>
        </w:rPr>
        <w:t xml:space="preserve"> </w:t>
      </w:r>
    </w:p>
    <w:p w14:paraId="31122DBF" w14:textId="77777777" w:rsidR="004945D4" w:rsidRPr="00905FD8" w:rsidRDefault="004945D4" w:rsidP="009E15CC">
      <w:pPr>
        <w:numPr>
          <w:ilvl w:val="0"/>
          <w:numId w:val="11"/>
        </w:numPr>
        <w:spacing w:after="14" w:line="248" w:lineRule="auto"/>
        <w:ind w:right="1" w:hanging="360"/>
        <w:rPr>
          <w:sz w:val="18"/>
          <w:szCs w:val="18"/>
        </w:rPr>
      </w:pPr>
      <w:r w:rsidRPr="00905FD8">
        <w:rPr>
          <w:sz w:val="18"/>
          <w:szCs w:val="18"/>
        </w:rPr>
        <w:t xml:space="preserve">Has the promotion of the language policy through the PBF-funded projects led to greater ascription of a common civic identity among the interventions’ target populations? </w:t>
      </w:r>
    </w:p>
    <w:p w14:paraId="2171B934" w14:textId="77777777" w:rsidR="004945D4" w:rsidRPr="00905FD8" w:rsidRDefault="004945D4" w:rsidP="009E15CC">
      <w:pPr>
        <w:numPr>
          <w:ilvl w:val="0"/>
          <w:numId w:val="11"/>
        </w:numPr>
        <w:spacing w:after="14" w:line="248" w:lineRule="auto"/>
        <w:ind w:right="1" w:hanging="360"/>
        <w:rPr>
          <w:sz w:val="18"/>
          <w:szCs w:val="18"/>
        </w:rPr>
      </w:pPr>
      <w:r w:rsidRPr="00905FD8">
        <w:rPr>
          <w:sz w:val="18"/>
          <w:szCs w:val="18"/>
        </w:rPr>
        <w:t>Have the PBF-funded interventions contributed to media coverage that is more sensitive to ethnic minorities and less inflammatory of tensions?</w:t>
      </w:r>
      <w:r w:rsidR="00B411C9" w:rsidRPr="00905FD8">
        <w:rPr>
          <w:sz w:val="18"/>
          <w:szCs w:val="18"/>
        </w:rPr>
        <w:t xml:space="preserve"> </w:t>
      </w:r>
    </w:p>
    <w:p w14:paraId="22DAB7F0" w14:textId="77777777" w:rsidR="004945D4" w:rsidRPr="00905FD8" w:rsidRDefault="004945D4" w:rsidP="009E15CC">
      <w:pPr>
        <w:numPr>
          <w:ilvl w:val="0"/>
          <w:numId w:val="11"/>
        </w:numPr>
        <w:spacing w:after="14" w:line="248" w:lineRule="auto"/>
        <w:ind w:right="1" w:hanging="360"/>
        <w:rPr>
          <w:sz w:val="18"/>
          <w:szCs w:val="18"/>
        </w:rPr>
      </w:pPr>
      <w:r w:rsidRPr="00905FD8">
        <w:rPr>
          <w:sz w:val="18"/>
          <w:szCs w:val="18"/>
        </w:rPr>
        <w:t>How effective were the PBF-funded interventions in promoting ideas of tolerance and respect for diversity in targeted communities?</w:t>
      </w:r>
      <w:r w:rsidR="00B411C9" w:rsidRPr="00905FD8">
        <w:rPr>
          <w:sz w:val="18"/>
          <w:szCs w:val="18"/>
        </w:rPr>
        <w:t xml:space="preserve"> </w:t>
      </w:r>
    </w:p>
    <w:p w14:paraId="3BCF46EF" w14:textId="77777777" w:rsidR="004945D4" w:rsidRPr="00905FD8" w:rsidRDefault="004945D4">
      <w:pPr>
        <w:spacing w:line="259" w:lineRule="auto"/>
        <w:ind w:left="720"/>
        <w:rPr>
          <w:sz w:val="18"/>
          <w:szCs w:val="18"/>
        </w:rPr>
      </w:pPr>
      <w:r w:rsidRPr="00905FD8">
        <w:rPr>
          <w:sz w:val="18"/>
          <w:szCs w:val="18"/>
        </w:rPr>
        <w:t xml:space="preserve"> </w:t>
      </w:r>
    </w:p>
    <w:p w14:paraId="19E10303" w14:textId="77777777" w:rsidR="004945D4" w:rsidRPr="00905FD8" w:rsidRDefault="004945D4">
      <w:pPr>
        <w:spacing w:line="259" w:lineRule="auto"/>
        <w:ind w:left="355"/>
        <w:rPr>
          <w:sz w:val="18"/>
          <w:szCs w:val="18"/>
        </w:rPr>
      </w:pPr>
      <w:r w:rsidRPr="00905FD8">
        <w:rPr>
          <w:sz w:val="18"/>
          <w:szCs w:val="18"/>
        </w:rPr>
        <w:t>B.</w:t>
      </w:r>
      <w:r w:rsidRPr="00905FD8">
        <w:rPr>
          <w:rFonts w:eastAsia="Arial" w:cs="Arial"/>
          <w:sz w:val="18"/>
          <w:szCs w:val="18"/>
        </w:rPr>
        <w:t xml:space="preserve"> </w:t>
      </w:r>
      <w:r w:rsidRPr="00905FD8">
        <w:rPr>
          <w:sz w:val="18"/>
          <w:szCs w:val="18"/>
          <w:u w:val="single" w:color="000000"/>
        </w:rPr>
        <w:t>Evaluation of PBF management and oversight structures in Kyrgyzstan</w:t>
      </w:r>
      <w:r w:rsidRPr="00905FD8">
        <w:rPr>
          <w:sz w:val="18"/>
          <w:szCs w:val="18"/>
        </w:rPr>
        <w:t xml:space="preserve"> </w:t>
      </w:r>
    </w:p>
    <w:p w14:paraId="683D48CD" w14:textId="77777777" w:rsidR="004945D4" w:rsidRPr="00905FD8" w:rsidRDefault="004945D4">
      <w:pPr>
        <w:spacing w:line="259" w:lineRule="auto"/>
        <w:rPr>
          <w:sz w:val="18"/>
          <w:szCs w:val="18"/>
        </w:rPr>
      </w:pPr>
      <w:r w:rsidRPr="00905FD8">
        <w:rPr>
          <w:sz w:val="18"/>
          <w:szCs w:val="18"/>
        </w:rPr>
        <w:t xml:space="preserve"> </w:t>
      </w:r>
    </w:p>
    <w:p w14:paraId="121EE1F4" w14:textId="77777777" w:rsidR="004945D4" w:rsidRPr="00905FD8" w:rsidRDefault="004945D4">
      <w:pPr>
        <w:ind w:right="1"/>
        <w:rPr>
          <w:sz w:val="18"/>
          <w:szCs w:val="18"/>
        </w:rPr>
      </w:pPr>
      <w:r w:rsidRPr="00905FD8">
        <w:rPr>
          <w:sz w:val="18"/>
          <w:szCs w:val="18"/>
        </w:rPr>
        <w:t>The evaluation will examine the management of the PBF support in order to comment on the overall effectiveness and efficiency of arrangements both in-country and between the PBSO/PBF and the UNCT. This should include the funding, programming and decision-making arrangements between all the actors and the quality and inclusivity of national ownership of the processes. Examples of types of questions to be considered are provided below:</w:t>
      </w:r>
      <w:r w:rsidRPr="00905FD8">
        <w:rPr>
          <w:sz w:val="18"/>
          <w:szCs w:val="18"/>
          <w:vertAlign w:val="superscript"/>
        </w:rPr>
        <w:footnoteReference w:id="70"/>
      </w:r>
      <w:r w:rsidRPr="00905FD8">
        <w:rPr>
          <w:sz w:val="18"/>
          <w:szCs w:val="18"/>
        </w:rPr>
        <w:t xml:space="preserve"> </w:t>
      </w:r>
    </w:p>
    <w:p w14:paraId="45CEFC52" w14:textId="77777777" w:rsidR="004945D4" w:rsidRPr="00905FD8" w:rsidRDefault="004945D4">
      <w:pPr>
        <w:spacing w:line="259" w:lineRule="auto"/>
        <w:rPr>
          <w:sz w:val="18"/>
          <w:szCs w:val="18"/>
        </w:rPr>
      </w:pPr>
      <w:r w:rsidRPr="00905FD8">
        <w:rPr>
          <w:sz w:val="18"/>
          <w:szCs w:val="18"/>
        </w:rPr>
        <w:t xml:space="preserve"> </w:t>
      </w:r>
    </w:p>
    <w:p w14:paraId="30B2B5D9" w14:textId="77777777" w:rsidR="004945D4" w:rsidRPr="00905FD8" w:rsidRDefault="004945D4">
      <w:pPr>
        <w:ind w:left="355" w:right="1"/>
        <w:rPr>
          <w:sz w:val="18"/>
          <w:szCs w:val="18"/>
        </w:rPr>
      </w:pPr>
      <w:r w:rsidRPr="00905FD8">
        <w:rPr>
          <w:sz w:val="18"/>
          <w:szCs w:val="18"/>
        </w:rPr>
        <w:t xml:space="preserve">PBF/PBSO: </w:t>
      </w:r>
    </w:p>
    <w:p w14:paraId="52F71A6D" w14:textId="77777777" w:rsidR="004945D4" w:rsidRPr="00905FD8" w:rsidRDefault="004945D4" w:rsidP="009E15CC">
      <w:pPr>
        <w:numPr>
          <w:ilvl w:val="0"/>
          <w:numId w:val="12"/>
        </w:numPr>
        <w:spacing w:after="14" w:line="248" w:lineRule="auto"/>
        <w:ind w:right="1" w:hanging="360"/>
        <w:rPr>
          <w:sz w:val="18"/>
          <w:szCs w:val="18"/>
        </w:rPr>
      </w:pPr>
      <w:r w:rsidRPr="00905FD8">
        <w:rPr>
          <w:sz w:val="18"/>
          <w:szCs w:val="18"/>
        </w:rPr>
        <w:t xml:space="preserve">How transparent, effective and efficient was the decision-making regarding the PBF/PBSO support? </w:t>
      </w:r>
    </w:p>
    <w:p w14:paraId="6CBDA435" w14:textId="77777777" w:rsidR="004945D4" w:rsidRPr="00905FD8" w:rsidRDefault="004945D4" w:rsidP="009E15CC">
      <w:pPr>
        <w:numPr>
          <w:ilvl w:val="0"/>
          <w:numId w:val="12"/>
        </w:numPr>
        <w:spacing w:after="14" w:line="248" w:lineRule="auto"/>
        <w:ind w:right="1" w:hanging="360"/>
        <w:rPr>
          <w:sz w:val="18"/>
          <w:szCs w:val="18"/>
        </w:rPr>
      </w:pPr>
      <w:r w:rsidRPr="00905FD8">
        <w:rPr>
          <w:sz w:val="18"/>
          <w:szCs w:val="18"/>
        </w:rPr>
        <w:t xml:space="preserve">How timely was the process of approving the Priority Plans? What were the main factors facilitating or delaying it? </w:t>
      </w:r>
    </w:p>
    <w:p w14:paraId="42517293" w14:textId="77777777" w:rsidR="004945D4" w:rsidRPr="00905FD8" w:rsidRDefault="004945D4" w:rsidP="009E15CC">
      <w:pPr>
        <w:numPr>
          <w:ilvl w:val="0"/>
          <w:numId w:val="12"/>
        </w:numPr>
        <w:spacing w:after="14" w:line="248" w:lineRule="auto"/>
        <w:ind w:right="1" w:hanging="360"/>
        <w:rPr>
          <w:sz w:val="18"/>
          <w:szCs w:val="18"/>
        </w:rPr>
      </w:pPr>
      <w:r w:rsidRPr="00905FD8">
        <w:rPr>
          <w:sz w:val="18"/>
          <w:szCs w:val="18"/>
        </w:rPr>
        <w:t xml:space="preserve">How effective was the support provided by the PBF/PBSO (and its partner, PeaceNexus) to the Recipient United Nations Organisations (RUNOs), the UNCT, the JSC and other stakeholders throughout the process (approval, design, implementation, monitoring, reporting and evaluation)? </w:t>
      </w:r>
    </w:p>
    <w:p w14:paraId="49A54BD7" w14:textId="77777777" w:rsidR="004945D4" w:rsidRPr="00905FD8" w:rsidRDefault="004945D4" w:rsidP="00F12E9A">
      <w:pPr>
        <w:spacing w:line="259" w:lineRule="auto"/>
        <w:rPr>
          <w:sz w:val="18"/>
          <w:szCs w:val="18"/>
        </w:rPr>
      </w:pPr>
    </w:p>
    <w:p w14:paraId="655B5A29" w14:textId="77777777" w:rsidR="004945D4" w:rsidRPr="00905FD8" w:rsidRDefault="004945D4">
      <w:pPr>
        <w:ind w:left="355" w:right="1"/>
        <w:rPr>
          <w:sz w:val="18"/>
          <w:szCs w:val="18"/>
        </w:rPr>
      </w:pPr>
      <w:r w:rsidRPr="00905FD8">
        <w:rPr>
          <w:sz w:val="18"/>
          <w:szCs w:val="18"/>
        </w:rPr>
        <w:t xml:space="preserve">Joint Steering Committee (JSC): </w:t>
      </w:r>
    </w:p>
    <w:p w14:paraId="7C9EB5AD" w14:textId="77777777" w:rsidR="004945D4" w:rsidRPr="00905FD8" w:rsidRDefault="004945D4" w:rsidP="009E15CC">
      <w:pPr>
        <w:numPr>
          <w:ilvl w:val="0"/>
          <w:numId w:val="12"/>
        </w:numPr>
        <w:spacing w:after="14" w:line="248" w:lineRule="auto"/>
        <w:ind w:right="1" w:hanging="360"/>
        <w:rPr>
          <w:sz w:val="18"/>
          <w:szCs w:val="18"/>
        </w:rPr>
      </w:pPr>
      <w:r w:rsidRPr="00905FD8">
        <w:rPr>
          <w:sz w:val="18"/>
          <w:szCs w:val="18"/>
        </w:rPr>
        <w:t xml:space="preserve">How suitable was the JSC composition to its role and how did the JSC evolve over time? </w:t>
      </w:r>
    </w:p>
    <w:p w14:paraId="6FACA56E" w14:textId="77777777" w:rsidR="004945D4" w:rsidRPr="00905FD8" w:rsidRDefault="004945D4" w:rsidP="009E15CC">
      <w:pPr>
        <w:numPr>
          <w:ilvl w:val="0"/>
          <w:numId w:val="12"/>
        </w:numPr>
        <w:spacing w:after="14" w:line="248" w:lineRule="auto"/>
        <w:ind w:right="1" w:hanging="360"/>
        <w:rPr>
          <w:sz w:val="18"/>
          <w:szCs w:val="18"/>
        </w:rPr>
      </w:pPr>
      <w:r w:rsidRPr="00905FD8">
        <w:rPr>
          <w:sz w:val="18"/>
          <w:szCs w:val="18"/>
        </w:rPr>
        <w:t>To what extent did civil society organizations participate in the JSC, including women’s organizations?</w:t>
      </w:r>
      <w:r w:rsidR="00B411C9" w:rsidRPr="00905FD8">
        <w:rPr>
          <w:sz w:val="18"/>
          <w:szCs w:val="18"/>
        </w:rPr>
        <w:t xml:space="preserve"> </w:t>
      </w:r>
    </w:p>
    <w:p w14:paraId="4D536944" w14:textId="77777777" w:rsidR="004945D4" w:rsidRPr="00905FD8" w:rsidRDefault="004945D4" w:rsidP="009E15CC">
      <w:pPr>
        <w:numPr>
          <w:ilvl w:val="0"/>
          <w:numId w:val="12"/>
        </w:numPr>
        <w:spacing w:after="14" w:line="248" w:lineRule="auto"/>
        <w:ind w:right="1" w:hanging="360"/>
        <w:rPr>
          <w:sz w:val="18"/>
          <w:szCs w:val="18"/>
        </w:rPr>
      </w:pPr>
      <w:r w:rsidRPr="00905FD8">
        <w:rPr>
          <w:sz w:val="18"/>
          <w:szCs w:val="18"/>
        </w:rPr>
        <w:t xml:space="preserve">How strong was the government leadership/ownership of the JSC? </w:t>
      </w:r>
    </w:p>
    <w:p w14:paraId="13FA3CBC" w14:textId="77777777" w:rsidR="004945D4" w:rsidRPr="00905FD8" w:rsidRDefault="004945D4" w:rsidP="009E15CC">
      <w:pPr>
        <w:numPr>
          <w:ilvl w:val="0"/>
          <w:numId w:val="12"/>
        </w:numPr>
        <w:spacing w:after="14" w:line="248" w:lineRule="auto"/>
        <w:ind w:right="1" w:hanging="360"/>
        <w:rPr>
          <w:sz w:val="18"/>
          <w:szCs w:val="18"/>
        </w:rPr>
      </w:pPr>
      <w:r w:rsidRPr="00905FD8">
        <w:rPr>
          <w:sz w:val="18"/>
          <w:szCs w:val="18"/>
        </w:rPr>
        <w:t xml:space="preserve">How timely was the process of project approval? What were the main factors facilitating or delaying it? </w:t>
      </w:r>
    </w:p>
    <w:p w14:paraId="01F8A269" w14:textId="77777777" w:rsidR="004945D4" w:rsidRPr="00905FD8" w:rsidRDefault="004945D4" w:rsidP="009E15CC">
      <w:pPr>
        <w:numPr>
          <w:ilvl w:val="0"/>
          <w:numId w:val="12"/>
        </w:numPr>
        <w:spacing w:after="14" w:line="248" w:lineRule="auto"/>
        <w:ind w:right="1" w:hanging="360"/>
        <w:rPr>
          <w:sz w:val="18"/>
          <w:szCs w:val="18"/>
        </w:rPr>
      </w:pPr>
      <w:r w:rsidRPr="00905FD8">
        <w:rPr>
          <w:sz w:val="18"/>
          <w:szCs w:val="18"/>
        </w:rPr>
        <w:t xml:space="preserve">How effective were the JSC support bodies, if any? </w:t>
      </w:r>
    </w:p>
    <w:p w14:paraId="3A7B4CC5" w14:textId="77777777" w:rsidR="004945D4" w:rsidRPr="00905FD8" w:rsidRDefault="004945D4" w:rsidP="009E15CC">
      <w:pPr>
        <w:numPr>
          <w:ilvl w:val="0"/>
          <w:numId w:val="12"/>
        </w:numPr>
        <w:spacing w:after="14" w:line="248" w:lineRule="auto"/>
        <w:ind w:right="1" w:hanging="360"/>
        <w:rPr>
          <w:sz w:val="18"/>
          <w:szCs w:val="18"/>
        </w:rPr>
      </w:pPr>
      <w:r w:rsidRPr="00905FD8">
        <w:rPr>
          <w:sz w:val="18"/>
          <w:szCs w:val="18"/>
        </w:rPr>
        <w:t xml:space="preserve">How strategic was the selection of projects to be supported and of the RUNOs to implement them? </w:t>
      </w:r>
    </w:p>
    <w:p w14:paraId="273CE502" w14:textId="77777777" w:rsidR="004945D4" w:rsidRPr="00905FD8" w:rsidRDefault="004945D4" w:rsidP="009E15CC">
      <w:pPr>
        <w:numPr>
          <w:ilvl w:val="0"/>
          <w:numId w:val="12"/>
        </w:numPr>
        <w:spacing w:after="17" w:line="244" w:lineRule="auto"/>
        <w:ind w:right="1" w:hanging="360"/>
        <w:rPr>
          <w:sz w:val="18"/>
          <w:szCs w:val="18"/>
        </w:rPr>
      </w:pPr>
      <w:r w:rsidRPr="00905FD8">
        <w:rPr>
          <w:sz w:val="18"/>
          <w:szCs w:val="18"/>
        </w:rPr>
        <w:t xml:space="preserve">How strong was the strategic anchorage of the PBF support, the Priority Plan, and the individual projects in the national and United Nations frameworks for Kyrgyzstan? </w:t>
      </w:r>
    </w:p>
    <w:p w14:paraId="662A341F" w14:textId="77777777" w:rsidR="004945D4" w:rsidRPr="00905FD8" w:rsidRDefault="004945D4" w:rsidP="009E15CC">
      <w:pPr>
        <w:numPr>
          <w:ilvl w:val="0"/>
          <w:numId w:val="12"/>
        </w:numPr>
        <w:spacing w:after="14" w:line="248" w:lineRule="auto"/>
        <w:ind w:right="1" w:hanging="360"/>
        <w:rPr>
          <w:sz w:val="18"/>
          <w:szCs w:val="18"/>
        </w:rPr>
      </w:pPr>
      <w:r w:rsidRPr="00905FD8">
        <w:rPr>
          <w:sz w:val="18"/>
          <w:szCs w:val="18"/>
        </w:rPr>
        <w:t>How effective was the in-country oversight of the Priority Plan and projects by the JSC, including quality assurance of monitoring data and reports?</w:t>
      </w:r>
      <w:r w:rsidR="00B411C9" w:rsidRPr="00905FD8">
        <w:rPr>
          <w:sz w:val="18"/>
          <w:szCs w:val="18"/>
        </w:rPr>
        <w:t xml:space="preserve"> </w:t>
      </w:r>
    </w:p>
    <w:p w14:paraId="7C1E8484" w14:textId="77777777" w:rsidR="004945D4" w:rsidRPr="00905FD8" w:rsidRDefault="004945D4" w:rsidP="009E15CC">
      <w:pPr>
        <w:numPr>
          <w:ilvl w:val="0"/>
          <w:numId w:val="12"/>
        </w:numPr>
        <w:spacing w:after="14" w:line="248" w:lineRule="auto"/>
        <w:ind w:right="1" w:hanging="360"/>
        <w:rPr>
          <w:sz w:val="18"/>
          <w:szCs w:val="18"/>
        </w:rPr>
      </w:pPr>
      <w:r w:rsidRPr="00905FD8">
        <w:rPr>
          <w:sz w:val="18"/>
          <w:szCs w:val="18"/>
        </w:rPr>
        <w:t>What kind of early warning/risk management systems were in place and how were they used?</w:t>
      </w:r>
      <w:r w:rsidR="00B411C9" w:rsidRPr="00905FD8">
        <w:rPr>
          <w:sz w:val="18"/>
          <w:szCs w:val="18"/>
        </w:rPr>
        <w:t xml:space="preserve"> </w:t>
      </w:r>
    </w:p>
    <w:p w14:paraId="39CEB470" w14:textId="77777777" w:rsidR="004945D4" w:rsidRPr="00905FD8" w:rsidRDefault="004945D4">
      <w:pPr>
        <w:spacing w:line="259" w:lineRule="auto"/>
        <w:rPr>
          <w:sz w:val="18"/>
          <w:szCs w:val="18"/>
        </w:rPr>
      </w:pPr>
      <w:r w:rsidRPr="00905FD8">
        <w:rPr>
          <w:sz w:val="18"/>
          <w:szCs w:val="18"/>
        </w:rPr>
        <w:t xml:space="preserve"> </w:t>
      </w:r>
    </w:p>
    <w:p w14:paraId="49ED0986" w14:textId="77777777" w:rsidR="004945D4" w:rsidRPr="00905FD8" w:rsidRDefault="004945D4">
      <w:pPr>
        <w:ind w:left="355" w:right="1"/>
        <w:rPr>
          <w:sz w:val="18"/>
          <w:szCs w:val="18"/>
        </w:rPr>
      </w:pPr>
      <w:r w:rsidRPr="00905FD8">
        <w:rPr>
          <w:sz w:val="18"/>
          <w:szCs w:val="18"/>
        </w:rPr>
        <w:t xml:space="preserve">Implementing RUNOs/United Nations Country Team (UNCT): </w:t>
      </w:r>
    </w:p>
    <w:p w14:paraId="2593358B" w14:textId="77777777" w:rsidR="004945D4" w:rsidRPr="00905FD8" w:rsidRDefault="004945D4" w:rsidP="009E15CC">
      <w:pPr>
        <w:numPr>
          <w:ilvl w:val="0"/>
          <w:numId w:val="12"/>
        </w:numPr>
        <w:spacing w:after="14" w:line="248" w:lineRule="auto"/>
        <w:ind w:right="1" w:hanging="360"/>
        <w:rPr>
          <w:sz w:val="18"/>
          <w:szCs w:val="18"/>
        </w:rPr>
      </w:pPr>
      <w:r w:rsidRPr="00905FD8">
        <w:rPr>
          <w:sz w:val="18"/>
          <w:szCs w:val="18"/>
        </w:rPr>
        <w:t xml:space="preserve">What was the implementation capacity of the individual RUNOs and their implementing partners? </w:t>
      </w:r>
    </w:p>
    <w:p w14:paraId="1B79E380" w14:textId="77777777" w:rsidR="004945D4" w:rsidRPr="00905FD8" w:rsidRDefault="004945D4" w:rsidP="009E15CC">
      <w:pPr>
        <w:numPr>
          <w:ilvl w:val="0"/>
          <w:numId w:val="12"/>
        </w:numPr>
        <w:spacing w:after="14" w:line="248" w:lineRule="auto"/>
        <w:ind w:right="1" w:hanging="360"/>
        <w:rPr>
          <w:sz w:val="18"/>
          <w:szCs w:val="18"/>
        </w:rPr>
      </w:pPr>
      <w:r w:rsidRPr="00905FD8">
        <w:rPr>
          <w:sz w:val="18"/>
          <w:szCs w:val="18"/>
        </w:rPr>
        <w:t xml:space="preserve">How did different RUNOs work together towards common strategic objectives? </w:t>
      </w:r>
    </w:p>
    <w:p w14:paraId="2E195C59" w14:textId="77777777" w:rsidR="004945D4" w:rsidRPr="00905FD8" w:rsidRDefault="004945D4" w:rsidP="009E15CC">
      <w:pPr>
        <w:numPr>
          <w:ilvl w:val="0"/>
          <w:numId w:val="12"/>
        </w:numPr>
        <w:spacing w:after="14" w:line="248" w:lineRule="auto"/>
        <w:ind w:right="1" w:hanging="360"/>
        <w:rPr>
          <w:sz w:val="18"/>
          <w:szCs w:val="18"/>
        </w:rPr>
      </w:pPr>
      <w:r w:rsidRPr="00905FD8">
        <w:rPr>
          <w:sz w:val="18"/>
          <w:szCs w:val="18"/>
        </w:rPr>
        <w:t>What was the process for compiling half yearly and annual reviews and reports and what was the quality of those reports?</w:t>
      </w:r>
      <w:r w:rsidR="00B411C9" w:rsidRPr="00905FD8">
        <w:rPr>
          <w:sz w:val="18"/>
          <w:szCs w:val="18"/>
        </w:rPr>
        <w:t xml:space="preserve"> </w:t>
      </w:r>
    </w:p>
    <w:p w14:paraId="1DF89AAD" w14:textId="77777777" w:rsidR="004945D4" w:rsidRPr="00905FD8" w:rsidRDefault="004945D4" w:rsidP="009E15CC">
      <w:pPr>
        <w:numPr>
          <w:ilvl w:val="0"/>
          <w:numId w:val="12"/>
        </w:numPr>
        <w:spacing w:after="14" w:line="248" w:lineRule="auto"/>
        <w:ind w:right="1" w:hanging="360"/>
        <w:rPr>
          <w:sz w:val="18"/>
          <w:szCs w:val="18"/>
        </w:rPr>
      </w:pPr>
      <w:r w:rsidRPr="00905FD8">
        <w:rPr>
          <w:sz w:val="18"/>
          <w:szCs w:val="18"/>
        </w:rPr>
        <w:t xml:space="preserve">How effectively did the RUNOs report against higher-level outcomes? </w:t>
      </w:r>
    </w:p>
    <w:p w14:paraId="6552983E" w14:textId="77777777" w:rsidR="004945D4" w:rsidRPr="00905FD8" w:rsidRDefault="004945D4" w:rsidP="009E15CC">
      <w:pPr>
        <w:numPr>
          <w:ilvl w:val="0"/>
          <w:numId w:val="12"/>
        </w:numPr>
        <w:spacing w:after="14" w:line="248" w:lineRule="auto"/>
        <w:ind w:right="1" w:hanging="360"/>
        <w:rPr>
          <w:sz w:val="18"/>
          <w:szCs w:val="18"/>
        </w:rPr>
      </w:pPr>
      <w:r w:rsidRPr="00905FD8">
        <w:rPr>
          <w:sz w:val="18"/>
          <w:szCs w:val="18"/>
        </w:rPr>
        <w:t>How was gender considered throughout not only project design but also implementation, monitoring and reporting?</w:t>
      </w:r>
      <w:r w:rsidR="00B411C9" w:rsidRPr="00905FD8">
        <w:rPr>
          <w:sz w:val="18"/>
          <w:szCs w:val="18"/>
        </w:rPr>
        <w:t xml:space="preserve"> </w:t>
      </w:r>
    </w:p>
    <w:p w14:paraId="2CA7619C" w14:textId="77777777" w:rsidR="004945D4" w:rsidRPr="00905FD8" w:rsidRDefault="004945D4" w:rsidP="009E15CC">
      <w:pPr>
        <w:numPr>
          <w:ilvl w:val="0"/>
          <w:numId w:val="12"/>
        </w:numPr>
        <w:spacing w:after="14" w:line="248" w:lineRule="auto"/>
        <w:ind w:right="1" w:hanging="360"/>
        <w:rPr>
          <w:sz w:val="18"/>
          <w:szCs w:val="18"/>
        </w:rPr>
      </w:pPr>
      <w:r w:rsidRPr="00905FD8">
        <w:rPr>
          <w:sz w:val="18"/>
          <w:szCs w:val="18"/>
        </w:rPr>
        <w:t xml:space="preserve">Was adequate gender expertise available in the country team to support the integration of gender within the PBF-supported interventions? </w:t>
      </w:r>
    </w:p>
    <w:p w14:paraId="2C586468" w14:textId="77777777" w:rsidR="004945D4" w:rsidRPr="00905FD8" w:rsidRDefault="004945D4" w:rsidP="009E15CC">
      <w:pPr>
        <w:numPr>
          <w:ilvl w:val="0"/>
          <w:numId w:val="12"/>
        </w:numPr>
        <w:spacing w:after="14" w:line="248" w:lineRule="auto"/>
        <w:ind w:right="1" w:hanging="360"/>
        <w:rPr>
          <w:sz w:val="18"/>
          <w:szCs w:val="18"/>
        </w:rPr>
      </w:pPr>
      <w:r w:rsidRPr="00905FD8">
        <w:rPr>
          <w:sz w:val="18"/>
          <w:szCs w:val="18"/>
        </w:rPr>
        <w:t xml:space="preserve">How were the principles of Do No Harm integrated in day-to-day management and oversight? </w:t>
      </w:r>
    </w:p>
    <w:p w14:paraId="5610AF3D" w14:textId="77777777" w:rsidR="004945D4" w:rsidRPr="00905FD8" w:rsidRDefault="004945D4">
      <w:pPr>
        <w:spacing w:line="259" w:lineRule="auto"/>
        <w:ind w:left="360"/>
        <w:rPr>
          <w:sz w:val="18"/>
          <w:szCs w:val="18"/>
        </w:rPr>
      </w:pPr>
      <w:r w:rsidRPr="00905FD8">
        <w:rPr>
          <w:sz w:val="18"/>
          <w:szCs w:val="18"/>
        </w:rPr>
        <w:t xml:space="preserve"> </w:t>
      </w:r>
    </w:p>
    <w:p w14:paraId="591F9F9C" w14:textId="77777777" w:rsidR="004945D4" w:rsidRPr="00905FD8" w:rsidRDefault="004945D4">
      <w:pPr>
        <w:spacing w:line="259" w:lineRule="auto"/>
        <w:ind w:left="355"/>
        <w:rPr>
          <w:sz w:val="18"/>
          <w:szCs w:val="18"/>
        </w:rPr>
      </w:pPr>
      <w:r w:rsidRPr="00905FD8">
        <w:rPr>
          <w:sz w:val="18"/>
          <w:szCs w:val="18"/>
        </w:rPr>
        <w:t>C.</w:t>
      </w:r>
      <w:r w:rsidRPr="00905FD8">
        <w:rPr>
          <w:rFonts w:eastAsia="Arial" w:cs="Arial"/>
          <w:sz w:val="18"/>
          <w:szCs w:val="18"/>
        </w:rPr>
        <w:t xml:space="preserve"> </w:t>
      </w:r>
      <w:r w:rsidRPr="00905FD8">
        <w:rPr>
          <w:sz w:val="18"/>
          <w:szCs w:val="18"/>
          <w:u w:val="single" w:color="000000"/>
        </w:rPr>
        <w:t>Key lessons learned and recommendations</w:t>
      </w:r>
      <w:r w:rsidRPr="00905FD8">
        <w:rPr>
          <w:sz w:val="18"/>
          <w:szCs w:val="18"/>
        </w:rPr>
        <w:t xml:space="preserve"> </w:t>
      </w:r>
    </w:p>
    <w:p w14:paraId="2D3B0574" w14:textId="77777777" w:rsidR="004945D4" w:rsidRPr="00905FD8" w:rsidRDefault="004945D4">
      <w:pPr>
        <w:spacing w:line="259" w:lineRule="auto"/>
        <w:rPr>
          <w:sz w:val="18"/>
          <w:szCs w:val="18"/>
        </w:rPr>
      </w:pPr>
      <w:r w:rsidRPr="00905FD8">
        <w:rPr>
          <w:sz w:val="18"/>
          <w:szCs w:val="18"/>
        </w:rPr>
        <w:t xml:space="preserve"> </w:t>
      </w:r>
    </w:p>
    <w:p w14:paraId="4C4D0E8D" w14:textId="77777777" w:rsidR="004945D4" w:rsidRPr="00905FD8" w:rsidRDefault="004945D4">
      <w:pPr>
        <w:ind w:right="1"/>
        <w:rPr>
          <w:sz w:val="18"/>
          <w:szCs w:val="18"/>
        </w:rPr>
      </w:pPr>
      <w:r w:rsidRPr="00905FD8">
        <w:rPr>
          <w:sz w:val="18"/>
          <w:szCs w:val="18"/>
        </w:rPr>
        <w:t xml:space="preserve">The evaluation should provide an overview of key lessons and recommendations based on the assessment of the PBF support to Kyrgyzstan over the period 2014-2016. These should be addressed to PBSO as well as the PBF management in Kyrgyzstan (JSC and UNCT), and consider important entry points with key Governmental Ministries. Where possible, lessons should be made general and phrased in a way that can be used to strengthen future PBF programming in Kyrgyzstan and other countries. The lessons and recommendations should speak to: </w:t>
      </w:r>
    </w:p>
    <w:p w14:paraId="43342824" w14:textId="77777777" w:rsidR="004945D4" w:rsidRPr="00905FD8" w:rsidRDefault="004945D4">
      <w:pPr>
        <w:spacing w:after="5" w:line="259" w:lineRule="auto"/>
        <w:rPr>
          <w:sz w:val="18"/>
          <w:szCs w:val="18"/>
        </w:rPr>
      </w:pPr>
      <w:r w:rsidRPr="00905FD8">
        <w:rPr>
          <w:sz w:val="18"/>
          <w:szCs w:val="18"/>
        </w:rPr>
        <w:t xml:space="preserve"> </w:t>
      </w:r>
    </w:p>
    <w:p w14:paraId="42F4BCA7" w14:textId="77777777" w:rsidR="004945D4" w:rsidRPr="00905FD8" w:rsidRDefault="004945D4" w:rsidP="009E15CC">
      <w:pPr>
        <w:numPr>
          <w:ilvl w:val="0"/>
          <w:numId w:val="13"/>
        </w:numPr>
        <w:spacing w:after="14" w:line="248" w:lineRule="auto"/>
        <w:ind w:right="1" w:hanging="360"/>
        <w:rPr>
          <w:sz w:val="18"/>
          <w:szCs w:val="18"/>
        </w:rPr>
      </w:pPr>
      <w:r w:rsidRPr="00905FD8">
        <w:rPr>
          <w:sz w:val="18"/>
          <w:szCs w:val="18"/>
        </w:rPr>
        <w:t xml:space="preserve">the main programming/implementation factors of success; </w:t>
      </w:r>
    </w:p>
    <w:p w14:paraId="41F628C3" w14:textId="77777777" w:rsidR="004945D4" w:rsidRPr="00905FD8" w:rsidRDefault="004945D4" w:rsidP="009E15CC">
      <w:pPr>
        <w:numPr>
          <w:ilvl w:val="0"/>
          <w:numId w:val="13"/>
        </w:numPr>
        <w:spacing w:after="14" w:line="248" w:lineRule="auto"/>
        <w:ind w:right="1" w:hanging="360"/>
        <w:rPr>
          <w:sz w:val="18"/>
          <w:szCs w:val="18"/>
        </w:rPr>
      </w:pPr>
      <w:r w:rsidRPr="00905FD8">
        <w:rPr>
          <w:sz w:val="18"/>
          <w:szCs w:val="18"/>
        </w:rPr>
        <w:t xml:space="preserve">the main programming/implementation challenges; </w:t>
      </w:r>
    </w:p>
    <w:p w14:paraId="1B868F5E" w14:textId="77777777" w:rsidR="004945D4" w:rsidRPr="00905FD8" w:rsidRDefault="004945D4" w:rsidP="009E15CC">
      <w:pPr>
        <w:numPr>
          <w:ilvl w:val="0"/>
          <w:numId w:val="13"/>
        </w:numPr>
        <w:spacing w:after="14" w:line="248" w:lineRule="auto"/>
        <w:ind w:right="1" w:hanging="360"/>
        <w:rPr>
          <w:sz w:val="18"/>
          <w:szCs w:val="18"/>
        </w:rPr>
      </w:pPr>
      <w:r w:rsidRPr="00905FD8">
        <w:rPr>
          <w:sz w:val="18"/>
          <w:szCs w:val="18"/>
        </w:rPr>
        <w:t xml:space="preserve">the main administration factors of success; </w:t>
      </w:r>
    </w:p>
    <w:p w14:paraId="1436CA6A" w14:textId="77777777" w:rsidR="004945D4" w:rsidRPr="00905FD8" w:rsidRDefault="004945D4" w:rsidP="009E15CC">
      <w:pPr>
        <w:numPr>
          <w:ilvl w:val="0"/>
          <w:numId w:val="13"/>
        </w:numPr>
        <w:spacing w:after="14" w:line="248" w:lineRule="auto"/>
        <w:ind w:right="1" w:hanging="360"/>
        <w:rPr>
          <w:sz w:val="18"/>
          <w:szCs w:val="18"/>
        </w:rPr>
      </w:pPr>
      <w:r w:rsidRPr="00905FD8">
        <w:rPr>
          <w:sz w:val="18"/>
          <w:szCs w:val="18"/>
        </w:rPr>
        <w:t xml:space="preserve">the main administration challenges; and </w:t>
      </w:r>
    </w:p>
    <w:p w14:paraId="15000001" w14:textId="77777777" w:rsidR="004945D4" w:rsidRPr="00905FD8" w:rsidRDefault="004945D4" w:rsidP="009E15CC">
      <w:pPr>
        <w:numPr>
          <w:ilvl w:val="0"/>
          <w:numId w:val="13"/>
        </w:numPr>
        <w:spacing w:after="14" w:line="248" w:lineRule="auto"/>
        <w:ind w:right="1" w:hanging="360"/>
        <w:rPr>
          <w:sz w:val="18"/>
          <w:szCs w:val="18"/>
        </w:rPr>
      </w:pPr>
      <w:r w:rsidRPr="00905FD8">
        <w:rPr>
          <w:sz w:val="18"/>
          <w:szCs w:val="18"/>
        </w:rPr>
        <w:t xml:space="preserve">the ways to address the main challenges. </w:t>
      </w:r>
    </w:p>
    <w:p w14:paraId="3C0CE262" w14:textId="77777777" w:rsidR="004945D4" w:rsidRPr="00905FD8" w:rsidRDefault="004945D4">
      <w:pPr>
        <w:spacing w:line="259" w:lineRule="auto"/>
        <w:rPr>
          <w:sz w:val="18"/>
          <w:szCs w:val="18"/>
        </w:rPr>
      </w:pPr>
      <w:r w:rsidRPr="00905FD8">
        <w:rPr>
          <w:sz w:val="18"/>
          <w:szCs w:val="18"/>
        </w:rPr>
        <w:t xml:space="preserve"> </w:t>
      </w:r>
    </w:p>
    <w:p w14:paraId="55559008" w14:textId="77777777" w:rsidR="004945D4" w:rsidRPr="00905FD8" w:rsidRDefault="004945D4">
      <w:pPr>
        <w:ind w:right="1"/>
        <w:rPr>
          <w:sz w:val="18"/>
          <w:szCs w:val="18"/>
        </w:rPr>
      </w:pPr>
      <w:r w:rsidRPr="00905FD8">
        <w:rPr>
          <w:sz w:val="18"/>
          <w:szCs w:val="18"/>
        </w:rPr>
        <w:t xml:space="preserve">The major lessons and recommendations should come out clearly in the evaluation Executive Summary. </w:t>
      </w:r>
    </w:p>
    <w:p w14:paraId="4E837938" w14:textId="77777777" w:rsidR="004945D4" w:rsidRPr="00905FD8" w:rsidRDefault="004945D4">
      <w:pPr>
        <w:spacing w:after="8" w:line="259" w:lineRule="auto"/>
        <w:ind w:left="720"/>
        <w:rPr>
          <w:sz w:val="18"/>
          <w:szCs w:val="18"/>
        </w:rPr>
      </w:pPr>
      <w:r w:rsidRPr="00905FD8">
        <w:rPr>
          <w:b/>
          <w:sz w:val="18"/>
          <w:szCs w:val="18"/>
        </w:rPr>
        <w:t xml:space="preserve"> </w:t>
      </w:r>
    </w:p>
    <w:p w14:paraId="24CE2BEB" w14:textId="77777777" w:rsidR="004945D4" w:rsidRPr="00905FD8" w:rsidRDefault="004945D4" w:rsidP="00667E5E">
      <w:pPr>
        <w:rPr>
          <w:sz w:val="18"/>
          <w:szCs w:val="18"/>
        </w:rPr>
      </w:pPr>
      <w:r w:rsidRPr="00905FD8">
        <w:rPr>
          <w:sz w:val="18"/>
          <w:szCs w:val="18"/>
        </w:rPr>
        <w:t xml:space="preserve">EVALUATION METHODOLOGY/APPROACH </w:t>
      </w:r>
    </w:p>
    <w:p w14:paraId="1477904B" w14:textId="77777777" w:rsidR="004945D4" w:rsidRPr="00905FD8" w:rsidRDefault="004945D4">
      <w:pPr>
        <w:spacing w:line="259" w:lineRule="auto"/>
        <w:ind w:left="720"/>
        <w:rPr>
          <w:sz w:val="18"/>
          <w:szCs w:val="18"/>
        </w:rPr>
      </w:pPr>
      <w:r w:rsidRPr="00905FD8">
        <w:rPr>
          <w:b/>
          <w:sz w:val="18"/>
          <w:szCs w:val="18"/>
        </w:rPr>
        <w:t xml:space="preserve"> </w:t>
      </w:r>
    </w:p>
    <w:p w14:paraId="49E75062" w14:textId="3816323A" w:rsidR="004945D4" w:rsidRPr="00905FD8" w:rsidRDefault="004945D4">
      <w:pPr>
        <w:ind w:right="1"/>
        <w:rPr>
          <w:sz w:val="18"/>
          <w:szCs w:val="18"/>
        </w:rPr>
      </w:pPr>
      <w:r w:rsidRPr="00905FD8">
        <w:rPr>
          <w:sz w:val="18"/>
          <w:szCs w:val="18"/>
        </w:rPr>
        <w:t>The evaluation will be summative, and will employ, to the greatest extent possible, a participatory approach whereby discussions with and surveys of key stakeholders provide and verify the substance of the findings. Proposals should outline a strong mixed method approach to data collection and analysis, clearly noting how various forms of evidence will be employed vis</w:t>
      </w:r>
      <w:r w:rsidR="001C3243" w:rsidRPr="00905FD8">
        <w:rPr>
          <w:sz w:val="18"/>
          <w:szCs w:val="18"/>
        </w:rPr>
        <w:t>-</w:t>
      </w:r>
      <w:r w:rsidRPr="00905FD8">
        <w:rPr>
          <w:sz w:val="18"/>
          <w:szCs w:val="18"/>
        </w:rPr>
        <w:t>à-vis each other to triangulate gathered information.</w:t>
      </w:r>
      <w:r w:rsidR="00B411C9" w:rsidRPr="00905FD8">
        <w:rPr>
          <w:sz w:val="18"/>
          <w:szCs w:val="18"/>
        </w:rPr>
        <w:t xml:space="preserve"> </w:t>
      </w:r>
    </w:p>
    <w:p w14:paraId="4A038FD9" w14:textId="77777777" w:rsidR="004945D4" w:rsidRPr="00905FD8" w:rsidRDefault="004945D4">
      <w:pPr>
        <w:spacing w:line="259" w:lineRule="auto"/>
        <w:rPr>
          <w:sz w:val="18"/>
          <w:szCs w:val="18"/>
        </w:rPr>
      </w:pPr>
      <w:r w:rsidRPr="00905FD8">
        <w:rPr>
          <w:sz w:val="18"/>
          <w:szCs w:val="18"/>
        </w:rPr>
        <w:t xml:space="preserve"> </w:t>
      </w:r>
    </w:p>
    <w:p w14:paraId="05B26648" w14:textId="77777777" w:rsidR="004945D4" w:rsidRPr="00905FD8" w:rsidRDefault="004945D4">
      <w:pPr>
        <w:ind w:right="1"/>
        <w:rPr>
          <w:sz w:val="18"/>
          <w:szCs w:val="18"/>
        </w:rPr>
      </w:pPr>
      <w:r w:rsidRPr="00905FD8">
        <w:rPr>
          <w:sz w:val="18"/>
          <w:szCs w:val="18"/>
        </w:rPr>
        <w:t xml:space="preserve">Evaluators should review any theories of change that either explicitly or implicitly framed the programming logic of the PPP and individual projects. The evaluation team should propose, where necessary, suggestions for improving or strengthening existing theories of change, or identifying theories of change where they are absent. </w:t>
      </w:r>
    </w:p>
    <w:p w14:paraId="280A8198" w14:textId="77777777" w:rsidR="004945D4" w:rsidRPr="00905FD8" w:rsidRDefault="004945D4">
      <w:pPr>
        <w:spacing w:line="259" w:lineRule="auto"/>
        <w:rPr>
          <w:sz w:val="18"/>
          <w:szCs w:val="18"/>
        </w:rPr>
      </w:pPr>
      <w:r w:rsidRPr="00905FD8">
        <w:rPr>
          <w:sz w:val="18"/>
          <w:szCs w:val="18"/>
        </w:rPr>
        <w:t xml:space="preserve"> </w:t>
      </w:r>
    </w:p>
    <w:p w14:paraId="361A68DB" w14:textId="77777777" w:rsidR="004945D4" w:rsidRPr="00905FD8" w:rsidRDefault="004945D4">
      <w:pPr>
        <w:ind w:right="1"/>
        <w:rPr>
          <w:sz w:val="18"/>
          <w:szCs w:val="18"/>
        </w:rPr>
      </w:pPr>
      <w:r w:rsidRPr="00905FD8">
        <w:rPr>
          <w:sz w:val="18"/>
          <w:szCs w:val="18"/>
        </w:rPr>
        <w:t>The PBF encourages evaluations teams to employ innovative approaches to data collection and analysis. The methodologies for data collection may include, without limitation:</w:t>
      </w:r>
      <w:r w:rsidR="00B411C9" w:rsidRPr="00905FD8">
        <w:rPr>
          <w:sz w:val="18"/>
          <w:szCs w:val="18"/>
        </w:rPr>
        <w:t xml:space="preserve"> </w:t>
      </w:r>
    </w:p>
    <w:p w14:paraId="2E355BB9" w14:textId="77777777" w:rsidR="004945D4" w:rsidRPr="00905FD8" w:rsidRDefault="004945D4">
      <w:pPr>
        <w:spacing w:after="5" w:line="259" w:lineRule="auto"/>
        <w:rPr>
          <w:sz w:val="18"/>
          <w:szCs w:val="18"/>
        </w:rPr>
      </w:pPr>
      <w:r w:rsidRPr="00905FD8">
        <w:rPr>
          <w:sz w:val="18"/>
          <w:szCs w:val="18"/>
        </w:rPr>
        <w:t xml:space="preserve"> </w:t>
      </w:r>
    </w:p>
    <w:p w14:paraId="500C8A98" w14:textId="77777777" w:rsidR="004945D4" w:rsidRPr="00905FD8" w:rsidRDefault="004945D4" w:rsidP="009E15CC">
      <w:pPr>
        <w:numPr>
          <w:ilvl w:val="0"/>
          <w:numId w:val="14"/>
        </w:numPr>
        <w:spacing w:after="14" w:line="248" w:lineRule="auto"/>
        <w:ind w:right="1" w:hanging="360"/>
        <w:rPr>
          <w:sz w:val="18"/>
          <w:szCs w:val="18"/>
        </w:rPr>
      </w:pPr>
      <w:r w:rsidRPr="00905FD8">
        <w:rPr>
          <w:sz w:val="18"/>
          <w:szCs w:val="18"/>
        </w:rPr>
        <w:t xml:space="preserve">Desk review of key documents including: the PPP, project documents, results frameworks, pertinent correspondence related to the initial allocation decisions and subsequent project design and implementation, project reports, surveys, other information produced by the RUNOs with respect to the PBF-funded projects, and any previous evaluations and other reviews. Some of these documents will be supplied by the PBSO and the UNCT (others are available through the MPTFO Gateway website); </w:t>
      </w:r>
    </w:p>
    <w:p w14:paraId="0C2DC084" w14:textId="77777777" w:rsidR="004945D4" w:rsidRPr="00905FD8" w:rsidRDefault="004945D4" w:rsidP="009E15CC">
      <w:pPr>
        <w:numPr>
          <w:ilvl w:val="0"/>
          <w:numId w:val="14"/>
        </w:numPr>
        <w:spacing w:after="14" w:line="248" w:lineRule="auto"/>
        <w:ind w:right="1" w:hanging="360"/>
        <w:rPr>
          <w:sz w:val="18"/>
          <w:szCs w:val="18"/>
        </w:rPr>
      </w:pPr>
      <w:r w:rsidRPr="00905FD8">
        <w:rPr>
          <w:sz w:val="18"/>
          <w:szCs w:val="18"/>
        </w:rPr>
        <w:t xml:space="preserve">Key informant interviews and focus group discussions, as appropriate, with major stakeholders in New York, including the PBSO, MPTFO, and key RUNOs; </w:t>
      </w:r>
    </w:p>
    <w:p w14:paraId="523F2C84" w14:textId="77777777" w:rsidR="004945D4" w:rsidRPr="00905FD8" w:rsidRDefault="004945D4" w:rsidP="009E15CC">
      <w:pPr>
        <w:numPr>
          <w:ilvl w:val="0"/>
          <w:numId w:val="14"/>
        </w:numPr>
        <w:spacing w:after="14" w:line="248" w:lineRule="auto"/>
        <w:ind w:right="1" w:hanging="360"/>
        <w:rPr>
          <w:sz w:val="18"/>
          <w:szCs w:val="18"/>
        </w:rPr>
      </w:pPr>
      <w:r w:rsidRPr="00905FD8">
        <w:rPr>
          <w:sz w:val="18"/>
          <w:szCs w:val="18"/>
        </w:rPr>
        <w:t xml:space="preserve">Systematic review of monitoring data from the RUNOs, the JSC and other key sources of data; </w:t>
      </w:r>
    </w:p>
    <w:p w14:paraId="5C9BB65E" w14:textId="77777777" w:rsidR="004945D4" w:rsidRPr="00905FD8" w:rsidRDefault="004945D4" w:rsidP="009E15CC">
      <w:pPr>
        <w:numPr>
          <w:ilvl w:val="0"/>
          <w:numId w:val="14"/>
        </w:numPr>
        <w:spacing w:after="14" w:line="248" w:lineRule="auto"/>
        <w:ind w:right="1" w:hanging="360"/>
        <w:rPr>
          <w:sz w:val="18"/>
          <w:szCs w:val="18"/>
        </w:rPr>
      </w:pPr>
      <w:r w:rsidRPr="00905FD8">
        <w:rPr>
          <w:sz w:val="18"/>
          <w:szCs w:val="18"/>
        </w:rPr>
        <w:t xml:space="preserve">Direction observation through on-site field visits of PBF-funded projects, where possible; </w:t>
      </w:r>
    </w:p>
    <w:p w14:paraId="5CB01BFF" w14:textId="77777777" w:rsidR="004945D4" w:rsidRPr="00905FD8" w:rsidRDefault="004945D4" w:rsidP="009E15CC">
      <w:pPr>
        <w:numPr>
          <w:ilvl w:val="0"/>
          <w:numId w:val="14"/>
        </w:numPr>
        <w:spacing w:after="14" w:line="248" w:lineRule="auto"/>
        <w:ind w:right="1" w:hanging="360"/>
        <w:rPr>
          <w:sz w:val="18"/>
          <w:szCs w:val="18"/>
        </w:rPr>
      </w:pPr>
      <w:r w:rsidRPr="00905FD8">
        <w:rPr>
          <w:sz w:val="18"/>
          <w:szCs w:val="18"/>
        </w:rPr>
        <w:t xml:space="preserve">Key informant interviews and focus group discussions, as appropriate, with all major stakeholders, partners and beneficiaries in Kyrgyzstan (including the JSC, United Nations agencies, implementing agencies, the Government, beneficiary institutions, a sample of individual beneficiaries, other development and peacebuilding partners, etc.). Beneficiaries should represent diverse groups, including women from different ethnic groups. Proposals should clearly indicate how interview and focus group discussion data will be captured, coded and analysed; and </w:t>
      </w:r>
    </w:p>
    <w:p w14:paraId="6B2EFC65" w14:textId="77777777" w:rsidR="004945D4" w:rsidRPr="00905FD8" w:rsidRDefault="004945D4" w:rsidP="009E15CC">
      <w:pPr>
        <w:numPr>
          <w:ilvl w:val="0"/>
          <w:numId w:val="14"/>
        </w:numPr>
        <w:spacing w:after="14" w:line="248" w:lineRule="auto"/>
        <w:ind w:right="1" w:hanging="360"/>
        <w:rPr>
          <w:sz w:val="18"/>
          <w:szCs w:val="18"/>
        </w:rPr>
      </w:pPr>
      <w:r w:rsidRPr="00905FD8">
        <w:rPr>
          <w:sz w:val="18"/>
          <w:szCs w:val="18"/>
        </w:rPr>
        <w:t xml:space="preserve">Survey of key stakeholders, if relevant </w:t>
      </w:r>
    </w:p>
    <w:p w14:paraId="0495AB14" w14:textId="77777777" w:rsidR="004945D4" w:rsidRPr="00905FD8" w:rsidRDefault="004945D4">
      <w:pPr>
        <w:spacing w:line="259" w:lineRule="auto"/>
        <w:rPr>
          <w:sz w:val="18"/>
          <w:szCs w:val="18"/>
        </w:rPr>
      </w:pPr>
      <w:r w:rsidRPr="00905FD8">
        <w:rPr>
          <w:sz w:val="18"/>
          <w:szCs w:val="18"/>
        </w:rPr>
        <w:t xml:space="preserve"> </w:t>
      </w:r>
    </w:p>
    <w:p w14:paraId="7CD0BF75" w14:textId="77777777" w:rsidR="004945D4" w:rsidRPr="00905FD8" w:rsidRDefault="004945D4">
      <w:pPr>
        <w:ind w:right="1"/>
        <w:rPr>
          <w:sz w:val="18"/>
          <w:szCs w:val="18"/>
        </w:rPr>
      </w:pPr>
      <w:r w:rsidRPr="00905FD8">
        <w:rPr>
          <w:sz w:val="18"/>
          <w:szCs w:val="18"/>
        </w:rPr>
        <w:t xml:space="preserve">Other methodologies to consider, as appropriate, include the development of case studies, cluster analysis, statistical analysis, social network analysis, etc. The evaluation team will produce a detailed methodological plan during the inception phase, specifying which methods will be used to answer which key evaluation questions. The plan should include a detailed description of the triangulation strategy and gender analysis. The plan should also describe the methodology that will be used to review the portfolio as a whole and the individual projects. </w:t>
      </w:r>
    </w:p>
    <w:p w14:paraId="6F4DD740" w14:textId="77777777" w:rsidR="004945D4" w:rsidRPr="00905FD8" w:rsidRDefault="004945D4">
      <w:pPr>
        <w:spacing w:after="13" w:line="259" w:lineRule="auto"/>
        <w:rPr>
          <w:sz w:val="18"/>
          <w:szCs w:val="18"/>
        </w:rPr>
      </w:pPr>
      <w:r w:rsidRPr="00905FD8">
        <w:rPr>
          <w:sz w:val="18"/>
          <w:szCs w:val="18"/>
        </w:rPr>
        <w:t xml:space="preserve"> </w:t>
      </w:r>
    </w:p>
    <w:p w14:paraId="184793E2" w14:textId="77777777" w:rsidR="004945D4" w:rsidRPr="00905FD8" w:rsidRDefault="004945D4" w:rsidP="00667E5E">
      <w:pPr>
        <w:rPr>
          <w:sz w:val="18"/>
          <w:szCs w:val="18"/>
        </w:rPr>
      </w:pPr>
      <w:r w:rsidRPr="00905FD8">
        <w:rPr>
          <w:sz w:val="18"/>
          <w:szCs w:val="18"/>
        </w:rPr>
        <w:t xml:space="preserve">EVALUATION PRINCIPLES AND STANDARDS </w:t>
      </w:r>
    </w:p>
    <w:p w14:paraId="0D0112A8" w14:textId="77777777" w:rsidR="004945D4" w:rsidRPr="00905FD8" w:rsidRDefault="004945D4">
      <w:pPr>
        <w:spacing w:line="259" w:lineRule="auto"/>
        <w:rPr>
          <w:sz w:val="18"/>
          <w:szCs w:val="18"/>
        </w:rPr>
      </w:pPr>
      <w:r w:rsidRPr="00905FD8">
        <w:rPr>
          <w:b/>
          <w:sz w:val="18"/>
          <w:szCs w:val="18"/>
        </w:rPr>
        <w:t xml:space="preserve"> </w:t>
      </w:r>
    </w:p>
    <w:p w14:paraId="7D356A6E" w14:textId="77777777" w:rsidR="004945D4" w:rsidRPr="00905FD8" w:rsidRDefault="004945D4">
      <w:pPr>
        <w:ind w:right="1"/>
        <w:rPr>
          <w:sz w:val="18"/>
          <w:szCs w:val="18"/>
        </w:rPr>
      </w:pPr>
      <w:r w:rsidRPr="00905FD8">
        <w:rPr>
          <w:sz w:val="18"/>
          <w:szCs w:val="18"/>
        </w:rPr>
        <w:t xml:space="preserve">The evaluation findings will be evidence based and following the evaluation standards from OECD-DAC and UNEG. The PBF will brief the evaluation team on quality standards. </w:t>
      </w:r>
    </w:p>
    <w:p w14:paraId="0540EF08" w14:textId="77777777" w:rsidR="004945D4" w:rsidRPr="00905FD8" w:rsidRDefault="004945D4">
      <w:pPr>
        <w:spacing w:after="13" w:line="259" w:lineRule="auto"/>
        <w:rPr>
          <w:sz w:val="18"/>
          <w:szCs w:val="18"/>
        </w:rPr>
      </w:pPr>
      <w:r w:rsidRPr="00905FD8">
        <w:rPr>
          <w:sz w:val="18"/>
          <w:szCs w:val="18"/>
        </w:rPr>
        <w:t xml:space="preserve"> </w:t>
      </w:r>
    </w:p>
    <w:p w14:paraId="271EBD21" w14:textId="77777777" w:rsidR="004945D4" w:rsidRPr="00905FD8" w:rsidRDefault="004945D4" w:rsidP="00667E5E">
      <w:pPr>
        <w:rPr>
          <w:sz w:val="18"/>
          <w:szCs w:val="18"/>
        </w:rPr>
      </w:pPr>
      <w:r w:rsidRPr="00905FD8">
        <w:rPr>
          <w:sz w:val="18"/>
          <w:szCs w:val="18"/>
        </w:rPr>
        <w:t xml:space="preserve">MANAGEMENT ARRANGEMENTS AND QUALITY ASSURANCE PROCESS </w:t>
      </w:r>
    </w:p>
    <w:p w14:paraId="614A6FCE" w14:textId="77777777" w:rsidR="004945D4" w:rsidRPr="00905FD8" w:rsidRDefault="004945D4">
      <w:pPr>
        <w:spacing w:line="259" w:lineRule="auto"/>
        <w:rPr>
          <w:sz w:val="18"/>
          <w:szCs w:val="18"/>
        </w:rPr>
      </w:pPr>
      <w:r w:rsidRPr="00905FD8">
        <w:rPr>
          <w:b/>
          <w:sz w:val="18"/>
          <w:szCs w:val="18"/>
        </w:rPr>
        <w:t xml:space="preserve"> </w:t>
      </w:r>
    </w:p>
    <w:p w14:paraId="7FB02359" w14:textId="77777777" w:rsidR="004945D4" w:rsidRPr="00905FD8" w:rsidRDefault="004945D4">
      <w:pPr>
        <w:ind w:right="1"/>
        <w:rPr>
          <w:sz w:val="18"/>
          <w:szCs w:val="18"/>
        </w:rPr>
      </w:pPr>
      <w:r w:rsidRPr="00905FD8">
        <w:rPr>
          <w:sz w:val="18"/>
          <w:szCs w:val="18"/>
        </w:rPr>
        <w:t xml:space="preserve">The PBF evaluation staff will manage and oversee the evaluation process. Day-to-day work of the evaluation team and their logistics will be supported by the PBF, with assistance from the incountry management team and the UNCT. While evaluations are fully independent, a PBF staff may accompany the evaluation team during data collection for quality assurance. </w:t>
      </w:r>
    </w:p>
    <w:p w14:paraId="234914A8" w14:textId="77777777" w:rsidR="004945D4" w:rsidRPr="00905FD8" w:rsidRDefault="004945D4">
      <w:pPr>
        <w:spacing w:line="259" w:lineRule="auto"/>
        <w:rPr>
          <w:sz w:val="18"/>
          <w:szCs w:val="18"/>
        </w:rPr>
      </w:pPr>
      <w:r w:rsidRPr="00905FD8">
        <w:rPr>
          <w:sz w:val="18"/>
          <w:szCs w:val="18"/>
        </w:rPr>
        <w:t xml:space="preserve"> </w:t>
      </w:r>
    </w:p>
    <w:p w14:paraId="45AA264E" w14:textId="77777777" w:rsidR="004945D4" w:rsidRPr="00905FD8" w:rsidRDefault="004945D4">
      <w:pPr>
        <w:ind w:right="1"/>
        <w:rPr>
          <w:sz w:val="18"/>
          <w:szCs w:val="18"/>
        </w:rPr>
      </w:pPr>
      <w:r w:rsidRPr="00905FD8">
        <w:rPr>
          <w:sz w:val="18"/>
          <w:szCs w:val="18"/>
        </w:rPr>
        <w:t xml:space="preserve">An Evaluation Reference Group of key stakeholders will be created to provide the PBF with advice on key deliverables, including the Inception and Final Reports. The Evaluation Reference Group is likely to have members from the JSC, key in-country stakeholders and the PBF. The PBF will approve each of the deliverables by the evaluation team, following internal quality assurance and consultation with the Evaluation Reference Group. The evaluation team is expected to work responsively with the Evaluation Reference Group, while still maintaining independence. </w:t>
      </w:r>
    </w:p>
    <w:p w14:paraId="2B8C5DCC" w14:textId="77777777" w:rsidR="004945D4" w:rsidRPr="00905FD8" w:rsidRDefault="004945D4">
      <w:pPr>
        <w:spacing w:line="259" w:lineRule="auto"/>
        <w:rPr>
          <w:sz w:val="18"/>
          <w:szCs w:val="18"/>
        </w:rPr>
      </w:pPr>
      <w:r w:rsidRPr="00905FD8">
        <w:rPr>
          <w:sz w:val="18"/>
          <w:szCs w:val="18"/>
        </w:rPr>
        <w:t xml:space="preserve"> </w:t>
      </w:r>
    </w:p>
    <w:p w14:paraId="42F71E52" w14:textId="77777777" w:rsidR="004945D4" w:rsidRPr="00905FD8" w:rsidRDefault="004945D4">
      <w:pPr>
        <w:ind w:right="1"/>
        <w:rPr>
          <w:sz w:val="18"/>
          <w:szCs w:val="18"/>
        </w:rPr>
      </w:pPr>
      <w:r w:rsidRPr="00905FD8">
        <w:rPr>
          <w:sz w:val="18"/>
          <w:szCs w:val="18"/>
        </w:rPr>
        <w:t>The evaluation team will prepare an Inception Report to further refine the evaluation questions and detail its methodological approach, including data collection instruments. The Inception Report must be approved by the PBSO prior to commencement of the evaluation team’s incountry data collection trip.</w:t>
      </w:r>
      <w:r w:rsidR="00B411C9" w:rsidRPr="00905FD8">
        <w:rPr>
          <w:sz w:val="18"/>
          <w:szCs w:val="18"/>
        </w:rPr>
        <w:t xml:space="preserve"> </w:t>
      </w:r>
    </w:p>
    <w:p w14:paraId="1D530702" w14:textId="77777777" w:rsidR="004945D4" w:rsidRPr="00905FD8" w:rsidRDefault="004945D4">
      <w:pPr>
        <w:spacing w:line="259" w:lineRule="auto"/>
        <w:rPr>
          <w:sz w:val="18"/>
          <w:szCs w:val="18"/>
        </w:rPr>
      </w:pPr>
      <w:r w:rsidRPr="00905FD8">
        <w:rPr>
          <w:sz w:val="18"/>
          <w:szCs w:val="18"/>
        </w:rPr>
        <w:t xml:space="preserve"> </w:t>
      </w:r>
    </w:p>
    <w:p w14:paraId="15409BB1" w14:textId="77777777" w:rsidR="004945D4" w:rsidRPr="00905FD8" w:rsidRDefault="004945D4">
      <w:pPr>
        <w:ind w:right="1"/>
        <w:rPr>
          <w:sz w:val="18"/>
          <w:szCs w:val="18"/>
        </w:rPr>
      </w:pPr>
      <w:r w:rsidRPr="00905FD8">
        <w:rPr>
          <w:sz w:val="18"/>
          <w:szCs w:val="18"/>
        </w:rPr>
        <w:t xml:space="preserve">In addition, before leaving the field following in-country data collection, the evaluation team will schedule a presentation of preliminary findings with the JSC and the UNCT with view to their validation. A separate validation exercise will be scheduled with the PBSO and the Evaluation Reference Group prior to the submission of the draft report. </w:t>
      </w:r>
    </w:p>
    <w:p w14:paraId="6AA17F1C" w14:textId="77777777" w:rsidR="004945D4" w:rsidRPr="00905FD8" w:rsidRDefault="004945D4">
      <w:pPr>
        <w:spacing w:line="259" w:lineRule="auto"/>
        <w:rPr>
          <w:sz w:val="18"/>
          <w:szCs w:val="18"/>
        </w:rPr>
      </w:pPr>
      <w:r w:rsidRPr="00905FD8">
        <w:rPr>
          <w:sz w:val="18"/>
          <w:szCs w:val="18"/>
        </w:rPr>
        <w:t xml:space="preserve"> </w:t>
      </w:r>
    </w:p>
    <w:p w14:paraId="50963CA6" w14:textId="77777777" w:rsidR="004945D4" w:rsidRPr="00905FD8" w:rsidRDefault="004945D4">
      <w:pPr>
        <w:ind w:right="1"/>
        <w:rPr>
          <w:sz w:val="18"/>
          <w:szCs w:val="18"/>
        </w:rPr>
      </w:pPr>
      <w:r w:rsidRPr="00905FD8">
        <w:rPr>
          <w:sz w:val="18"/>
          <w:szCs w:val="18"/>
        </w:rPr>
        <w:t xml:space="preserve">The PBSO will retain the copyright over the evaluation. The evaluation findings will be made public following final approval by the PBSO and incorporating feedback from the country office. </w:t>
      </w:r>
    </w:p>
    <w:p w14:paraId="2EA1803A" w14:textId="77777777" w:rsidR="004945D4" w:rsidRPr="00905FD8" w:rsidRDefault="004945D4">
      <w:pPr>
        <w:spacing w:after="13" w:line="259" w:lineRule="auto"/>
        <w:rPr>
          <w:sz w:val="18"/>
          <w:szCs w:val="18"/>
        </w:rPr>
      </w:pPr>
      <w:r w:rsidRPr="00905FD8">
        <w:rPr>
          <w:sz w:val="18"/>
          <w:szCs w:val="18"/>
        </w:rPr>
        <w:t xml:space="preserve"> </w:t>
      </w:r>
    </w:p>
    <w:p w14:paraId="04C0F555" w14:textId="77777777" w:rsidR="004945D4" w:rsidRPr="00905FD8" w:rsidRDefault="004945D4" w:rsidP="00667E5E">
      <w:pPr>
        <w:rPr>
          <w:sz w:val="18"/>
          <w:szCs w:val="18"/>
        </w:rPr>
      </w:pPr>
      <w:r w:rsidRPr="00905FD8">
        <w:rPr>
          <w:sz w:val="18"/>
          <w:szCs w:val="18"/>
        </w:rPr>
        <w:t xml:space="preserve">EVALUATION TEAM COMPOSITION AND REQUIREMENTS </w:t>
      </w:r>
    </w:p>
    <w:p w14:paraId="7990838F" w14:textId="77777777" w:rsidR="004945D4" w:rsidRPr="00905FD8" w:rsidRDefault="004945D4">
      <w:pPr>
        <w:spacing w:line="259" w:lineRule="auto"/>
        <w:rPr>
          <w:sz w:val="18"/>
          <w:szCs w:val="18"/>
        </w:rPr>
      </w:pPr>
      <w:r w:rsidRPr="00905FD8">
        <w:rPr>
          <w:sz w:val="18"/>
          <w:szCs w:val="18"/>
        </w:rPr>
        <w:t xml:space="preserve"> </w:t>
      </w:r>
    </w:p>
    <w:p w14:paraId="3814024E" w14:textId="77777777" w:rsidR="004945D4" w:rsidRPr="00905FD8" w:rsidRDefault="004945D4">
      <w:pPr>
        <w:ind w:right="1"/>
        <w:rPr>
          <w:sz w:val="18"/>
          <w:szCs w:val="18"/>
        </w:rPr>
      </w:pPr>
      <w:r w:rsidRPr="00905FD8">
        <w:rPr>
          <w:sz w:val="18"/>
          <w:szCs w:val="18"/>
        </w:rPr>
        <w:t>While firms should propose team compositions based on their understanding of the needs of the evaluation, at a minimum, the evaluation team should consist of one senior evaluator (ideally with experience in peacebuilding evaluations), one specialist on peacebuilding programming and another specialist on the current political, human rights, governance and reconciliation challenges in Kyrgyzstan. At least one of the team members should have a background on gender equality and women’s empowerment. The Team Leader will be responsible for the evaluation methodology, coordination of other team members, and the overall quality and timely submission of all the deliverables.</w:t>
      </w:r>
      <w:r w:rsidR="00B411C9" w:rsidRPr="00905FD8">
        <w:rPr>
          <w:sz w:val="18"/>
          <w:szCs w:val="18"/>
        </w:rPr>
        <w:t xml:space="preserve"> </w:t>
      </w:r>
    </w:p>
    <w:p w14:paraId="72A93FD4" w14:textId="77777777" w:rsidR="004945D4" w:rsidRPr="00905FD8" w:rsidRDefault="004945D4">
      <w:pPr>
        <w:spacing w:line="259" w:lineRule="auto"/>
        <w:rPr>
          <w:sz w:val="18"/>
          <w:szCs w:val="18"/>
        </w:rPr>
      </w:pPr>
      <w:r w:rsidRPr="00905FD8">
        <w:rPr>
          <w:sz w:val="18"/>
          <w:szCs w:val="18"/>
        </w:rPr>
        <w:t xml:space="preserve"> </w:t>
      </w:r>
    </w:p>
    <w:p w14:paraId="62028B85" w14:textId="77777777" w:rsidR="004945D4" w:rsidRPr="00905FD8" w:rsidRDefault="004945D4">
      <w:pPr>
        <w:ind w:right="1"/>
        <w:rPr>
          <w:sz w:val="18"/>
          <w:szCs w:val="18"/>
        </w:rPr>
      </w:pPr>
      <w:r w:rsidRPr="00905FD8">
        <w:rPr>
          <w:sz w:val="18"/>
          <w:szCs w:val="18"/>
        </w:rPr>
        <w:t xml:space="preserve">The Team Leader should possess the following skills and expertise, at a minimum: </w:t>
      </w:r>
    </w:p>
    <w:p w14:paraId="16AF4F8D" w14:textId="77777777" w:rsidR="004945D4" w:rsidRPr="00905FD8" w:rsidRDefault="004945D4" w:rsidP="009E15CC">
      <w:pPr>
        <w:numPr>
          <w:ilvl w:val="0"/>
          <w:numId w:val="15"/>
        </w:numPr>
        <w:spacing w:after="14" w:line="248" w:lineRule="auto"/>
        <w:ind w:right="1" w:hanging="360"/>
        <w:rPr>
          <w:sz w:val="18"/>
          <w:szCs w:val="18"/>
        </w:rPr>
      </w:pPr>
      <w:r w:rsidRPr="00905FD8">
        <w:rPr>
          <w:sz w:val="18"/>
          <w:szCs w:val="18"/>
        </w:rPr>
        <w:t xml:space="preserve">Master’s degree in a relevant area including social sciences, international development, research methods, or evaluation; </w:t>
      </w:r>
    </w:p>
    <w:p w14:paraId="5E8B8CB8" w14:textId="77777777" w:rsidR="004945D4" w:rsidRPr="00905FD8" w:rsidRDefault="004945D4" w:rsidP="009E15CC">
      <w:pPr>
        <w:numPr>
          <w:ilvl w:val="0"/>
          <w:numId w:val="15"/>
        </w:numPr>
        <w:spacing w:after="14" w:line="248" w:lineRule="auto"/>
        <w:ind w:right="1" w:hanging="360"/>
        <w:rPr>
          <w:sz w:val="18"/>
          <w:szCs w:val="18"/>
        </w:rPr>
      </w:pPr>
      <w:r w:rsidRPr="00905FD8">
        <w:rPr>
          <w:sz w:val="18"/>
          <w:szCs w:val="18"/>
        </w:rPr>
        <w:t xml:space="preserve">Eight to ten years of evaluation experience, including the use of mixed methods. Ideally some evaluation experience within post-conflict countries and peacebuilding programmes; </w:t>
      </w:r>
    </w:p>
    <w:p w14:paraId="2AA24709" w14:textId="7514528B" w:rsidR="004945D4" w:rsidRPr="00905FD8" w:rsidRDefault="004945D4" w:rsidP="009E15CC">
      <w:pPr>
        <w:numPr>
          <w:ilvl w:val="0"/>
          <w:numId w:val="15"/>
        </w:numPr>
        <w:spacing w:after="14" w:line="248" w:lineRule="auto"/>
        <w:ind w:right="1" w:hanging="360"/>
        <w:rPr>
          <w:sz w:val="18"/>
          <w:szCs w:val="18"/>
        </w:rPr>
      </w:pPr>
      <w:r w:rsidRPr="00905FD8">
        <w:rPr>
          <w:sz w:val="18"/>
          <w:szCs w:val="18"/>
        </w:rPr>
        <w:t xml:space="preserve">Demonstrated familiarity with the United Nations and its </w:t>
      </w:r>
      <w:r w:rsidR="004A28A4">
        <w:rPr>
          <w:sz w:val="18"/>
          <w:szCs w:val="18"/>
        </w:rPr>
        <w:t>Agencies</w:t>
      </w:r>
      <w:r w:rsidRPr="00905FD8">
        <w:rPr>
          <w:sz w:val="18"/>
          <w:szCs w:val="18"/>
        </w:rPr>
        <w:t xml:space="preserve">, Funds and Programmes; </w:t>
      </w:r>
    </w:p>
    <w:p w14:paraId="2E8BF618" w14:textId="77777777" w:rsidR="004945D4" w:rsidRPr="00905FD8" w:rsidRDefault="004945D4" w:rsidP="009E15CC">
      <w:pPr>
        <w:numPr>
          <w:ilvl w:val="0"/>
          <w:numId w:val="15"/>
        </w:numPr>
        <w:spacing w:after="14" w:line="248" w:lineRule="auto"/>
        <w:ind w:right="1" w:hanging="360"/>
        <w:rPr>
          <w:sz w:val="18"/>
          <w:szCs w:val="18"/>
        </w:rPr>
      </w:pPr>
      <w:r w:rsidRPr="00905FD8">
        <w:rPr>
          <w:sz w:val="18"/>
          <w:szCs w:val="18"/>
        </w:rPr>
        <w:t xml:space="preserve">Demonstrated understanding of gender issues and women and peacebuilding within evaluation; </w:t>
      </w:r>
    </w:p>
    <w:p w14:paraId="4A6CB7AE" w14:textId="77777777" w:rsidR="004945D4" w:rsidRPr="00905FD8" w:rsidRDefault="004945D4" w:rsidP="009E15CC">
      <w:pPr>
        <w:numPr>
          <w:ilvl w:val="0"/>
          <w:numId w:val="15"/>
        </w:numPr>
        <w:spacing w:after="14" w:line="248" w:lineRule="auto"/>
        <w:ind w:right="1" w:hanging="360"/>
        <w:rPr>
          <w:sz w:val="18"/>
          <w:szCs w:val="18"/>
        </w:rPr>
      </w:pPr>
      <w:r w:rsidRPr="00905FD8">
        <w:rPr>
          <w:sz w:val="18"/>
          <w:szCs w:val="18"/>
        </w:rPr>
        <w:t xml:space="preserve">Ability to plan effectively, prioritize, complete tasks quickly, and adapt to changing contexts; </w:t>
      </w:r>
    </w:p>
    <w:p w14:paraId="47CF7A8F" w14:textId="77777777" w:rsidR="004945D4" w:rsidRPr="00905FD8" w:rsidRDefault="004945D4" w:rsidP="009E15CC">
      <w:pPr>
        <w:numPr>
          <w:ilvl w:val="0"/>
          <w:numId w:val="15"/>
        </w:numPr>
        <w:spacing w:after="14" w:line="248" w:lineRule="auto"/>
        <w:ind w:right="1" w:hanging="360"/>
        <w:rPr>
          <w:sz w:val="18"/>
          <w:szCs w:val="18"/>
        </w:rPr>
      </w:pPr>
      <w:r w:rsidRPr="00905FD8">
        <w:rPr>
          <w:sz w:val="18"/>
          <w:szCs w:val="18"/>
        </w:rPr>
        <w:t xml:space="preserve">Demonstrated leadership in managing a team; </w:t>
      </w:r>
    </w:p>
    <w:p w14:paraId="7D9D8C73" w14:textId="77777777" w:rsidR="004945D4" w:rsidRPr="00905FD8" w:rsidRDefault="004945D4" w:rsidP="009E15CC">
      <w:pPr>
        <w:numPr>
          <w:ilvl w:val="0"/>
          <w:numId w:val="15"/>
        </w:numPr>
        <w:spacing w:after="14" w:line="248" w:lineRule="auto"/>
        <w:ind w:right="1" w:hanging="360"/>
        <w:rPr>
          <w:sz w:val="18"/>
          <w:szCs w:val="18"/>
        </w:rPr>
      </w:pPr>
      <w:r w:rsidRPr="00905FD8">
        <w:rPr>
          <w:sz w:val="18"/>
          <w:szCs w:val="18"/>
        </w:rPr>
        <w:t xml:space="preserve">Strong analytical skills, including with qualitative and quantitative research methods; </w:t>
      </w:r>
      <w:r w:rsidRPr="00905FD8">
        <w:rPr>
          <w:rFonts w:eastAsia="Calibri" w:cs="Calibri"/>
          <w:sz w:val="18"/>
          <w:szCs w:val="18"/>
        </w:rPr>
        <w:t>-</w:t>
      </w:r>
      <w:r w:rsidRPr="00905FD8">
        <w:rPr>
          <w:rFonts w:eastAsia="Arial" w:cs="Arial"/>
          <w:sz w:val="18"/>
          <w:szCs w:val="18"/>
        </w:rPr>
        <w:t xml:space="preserve"> </w:t>
      </w:r>
      <w:r w:rsidRPr="00905FD8">
        <w:rPr>
          <w:rFonts w:eastAsia="Arial" w:cs="Arial"/>
          <w:sz w:val="18"/>
          <w:szCs w:val="18"/>
        </w:rPr>
        <w:tab/>
      </w:r>
      <w:r w:rsidRPr="00905FD8">
        <w:rPr>
          <w:sz w:val="18"/>
          <w:szCs w:val="18"/>
        </w:rPr>
        <w:t xml:space="preserve">Excellent written and oral communication skills, including in cross-cultural contexts; and </w:t>
      </w:r>
      <w:r w:rsidRPr="00905FD8">
        <w:rPr>
          <w:rFonts w:eastAsia="Calibri" w:cs="Calibri"/>
          <w:sz w:val="18"/>
          <w:szCs w:val="18"/>
        </w:rPr>
        <w:t>-</w:t>
      </w:r>
      <w:r w:rsidRPr="00905FD8">
        <w:rPr>
          <w:rFonts w:eastAsia="Arial" w:cs="Arial"/>
          <w:sz w:val="18"/>
          <w:szCs w:val="18"/>
        </w:rPr>
        <w:t xml:space="preserve"> </w:t>
      </w:r>
      <w:r w:rsidRPr="00905FD8">
        <w:rPr>
          <w:rFonts w:eastAsia="Arial" w:cs="Arial"/>
          <w:sz w:val="18"/>
          <w:szCs w:val="18"/>
        </w:rPr>
        <w:tab/>
      </w:r>
      <w:r w:rsidRPr="00905FD8">
        <w:rPr>
          <w:sz w:val="18"/>
          <w:szCs w:val="18"/>
        </w:rPr>
        <w:t xml:space="preserve">Fluency in English, while facility with Kyrgyz or Russian desirable. </w:t>
      </w:r>
    </w:p>
    <w:p w14:paraId="20220314" w14:textId="77777777" w:rsidR="004945D4" w:rsidRPr="00905FD8" w:rsidRDefault="004945D4">
      <w:pPr>
        <w:spacing w:line="259" w:lineRule="auto"/>
        <w:rPr>
          <w:sz w:val="18"/>
          <w:szCs w:val="18"/>
        </w:rPr>
      </w:pPr>
      <w:r w:rsidRPr="00905FD8">
        <w:rPr>
          <w:sz w:val="18"/>
          <w:szCs w:val="18"/>
        </w:rPr>
        <w:t xml:space="preserve"> </w:t>
      </w:r>
    </w:p>
    <w:p w14:paraId="53DCCDF0" w14:textId="77777777" w:rsidR="004945D4" w:rsidRPr="00905FD8" w:rsidRDefault="004945D4">
      <w:pPr>
        <w:ind w:right="1"/>
        <w:rPr>
          <w:sz w:val="18"/>
          <w:szCs w:val="18"/>
        </w:rPr>
      </w:pPr>
      <w:r w:rsidRPr="00905FD8">
        <w:rPr>
          <w:sz w:val="18"/>
          <w:szCs w:val="18"/>
        </w:rPr>
        <w:t xml:space="preserve">The Peacebuilding Specialist should possess the following skills and expertise, at a minimum: </w:t>
      </w:r>
    </w:p>
    <w:p w14:paraId="58D54874" w14:textId="77777777" w:rsidR="004945D4" w:rsidRPr="00905FD8" w:rsidRDefault="004945D4" w:rsidP="009E15CC">
      <w:pPr>
        <w:numPr>
          <w:ilvl w:val="0"/>
          <w:numId w:val="15"/>
        </w:numPr>
        <w:spacing w:after="14" w:line="248" w:lineRule="auto"/>
        <w:ind w:right="1" w:hanging="360"/>
        <w:rPr>
          <w:sz w:val="18"/>
          <w:szCs w:val="18"/>
        </w:rPr>
      </w:pPr>
      <w:r w:rsidRPr="00905FD8">
        <w:rPr>
          <w:sz w:val="18"/>
          <w:szCs w:val="18"/>
        </w:rPr>
        <w:t xml:space="preserve">Master’s degree in a relevant area including social sciences, international development, conflict studies, law, or public administration; </w:t>
      </w:r>
    </w:p>
    <w:p w14:paraId="094962EF" w14:textId="77777777" w:rsidR="004945D4" w:rsidRPr="00905FD8" w:rsidRDefault="004945D4" w:rsidP="009E15CC">
      <w:pPr>
        <w:numPr>
          <w:ilvl w:val="0"/>
          <w:numId w:val="15"/>
        </w:numPr>
        <w:spacing w:after="14" w:line="248" w:lineRule="auto"/>
        <w:ind w:right="1" w:hanging="360"/>
        <w:rPr>
          <w:sz w:val="18"/>
          <w:szCs w:val="18"/>
        </w:rPr>
      </w:pPr>
      <w:r w:rsidRPr="00905FD8">
        <w:rPr>
          <w:sz w:val="18"/>
          <w:szCs w:val="18"/>
        </w:rPr>
        <w:t xml:space="preserve">Five to seven years of post-conflict/peacebuilding experience, including experience in peacebuilding programming design and implementation; </w:t>
      </w:r>
    </w:p>
    <w:p w14:paraId="5F6527AA" w14:textId="77777777" w:rsidR="004945D4" w:rsidRPr="00905FD8" w:rsidRDefault="004945D4" w:rsidP="009E15CC">
      <w:pPr>
        <w:numPr>
          <w:ilvl w:val="0"/>
          <w:numId w:val="15"/>
        </w:numPr>
        <w:spacing w:after="14" w:line="248" w:lineRule="auto"/>
        <w:ind w:right="1" w:hanging="360"/>
        <w:rPr>
          <w:sz w:val="18"/>
          <w:szCs w:val="18"/>
        </w:rPr>
      </w:pPr>
      <w:r w:rsidRPr="00905FD8">
        <w:rPr>
          <w:sz w:val="18"/>
          <w:szCs w:val="18"/>
        </w:rPr>
        <w:t xml:space="preserve">Demonstrated understanding of conflict analysis, conflict drivers and post-conflict recovery; </w:t>
      </w:r>
    </w:p>
    <w:p w14:paraId="46AF917B" w14:textId="77777777" w:rsidR="004945D4" w:rsidRPr="00905FD8" w:rsidRDefault="004945D4" w:rsidP="009E15CC">
      <w:pPr>
        <w:numPr>
          <w:ilvl w:val="0"/>
          <w:numId w:val="15"/>
        </w:numPr>
        <w:spacing w:after="14" w:line="248" w:lineRule="auto"/>
        <w:ind w:right="1" w:hanging="360"/>
        <w:rPr>
          <w:sz w:val="18"/>
          <w:szCs w:val="18"/>
        </w:rPr>
      </w:pPr>
      <w:r w:rsidRPr="00905FD8">
        <w:rPr>
          <w:sz w:val="18"/>
          <w:szCs w:val="18"/>
        </w:rPr>
        <w:t xml:space="preserve">Demonstrating understanding of political, human rights, governance and/or reconciliation issues; </w:t>
      </w:r>
    </w:p>
    <w:p w14:paraId="586CE4AA" w14:textId="77777777" w:rsidR="004945D4" w:rsidRPr="00905FD8" w:rsidRDefault="004945D4" w:rsidP="009E15CC">
      <w:pPr>
        <w:numPr>
          <w:ilvl w:val="0"/>
          <w:numId w:val="15"/>
        </w:numPr>
        <w:spacing w:after="14" w:line="248" w:lineRule="auto"/>
        <w:ind w:right="1" w:hanging="360"/>
        <w:rPr>
          <w:sz w:val="18"/>
          <w:szCs w:val="18"/>
        </w:rPr>
      </w:pPr>
      <w:r w:rsidRPr="00905FD8">
        <w:rPr>
          <w:sz w:val="18"/>
          <w:szCs w:val="18"/>
        </w:rPr>
        <w:t xml:space="preserve">Demonstrated understanding of gender issues and women and peacebuilding; </w:t>
      </w:r>
    </w:p>
    <w:p w14:paraId="648D2473" w14:textId="77777777" w:rsidR="004945D4" w:rsidRPr="00905FD8" w:rsidRDefault="004945D4" w:rsidP="009E15CC">
      <w:pPr>
        <w:numPr>
          <w:ilvl w:val="0"/>
          <w:numId w:val="15"/>
        </w:numPr>
        <w:spacing w:after="14" w:line="248" w:lineRule="auto"/>
        <w:ind w:right="1" w:hanging="360"/>
        <w:rPr>
          <w:sz w:val="18"/>
          <w:szCs w:val="18"/>
        </w:rPr>
      </w:pPr>
      <w:r w:rsidRPr="00905FD8">
        <w:rPr>
          <w:sz w:val="18"/>
          <w:szCs w:val="18"/>
        </w:rPr>
        <w:t xml:space="preserve">Experience in working with government officials, international development community and people recovering from conflict; </w:t>
      </w:r>
    </w:p>
    <w:p w14:paraId="15BC2FB0" w14:textId="77777777" w:rsidR="004945D4" w:rsidRPr="00905FD8" w:rsidRDefault="004945D4" w:rsidP="009E15CC">
      <w:pPr>
        <w:numPr>
          <w:ilvl w:val="0"/>
          <w:numId w:val="15"/>
        </w:numPr>
        <w:spacing w:after="14" w:line="248" w:lineRule="auto"/>
        <w:ind w:right="1" w:hanging="360"/>
        <w:rPr>
          <w:sz w:val="18"/>
          <w:szCs w:val="18"/>
        </w:rPr>
      </w:pPr>
      <w:r w:rsidRPr="00905FD8">
        <w:rPr>
          <w:sz w:val="18"/>
          <w:szCs w:val="18"/>
        </w:rPr>
        <w:t xml:space="preserve">Demonstrated familiarity with the United Nations and its Agencies, Funds and Programmes; </w:t>
      </w:r>
    </w:p>
    <w:p w14:paraId="6F7E3998" w14:textId="77777777" w:rsidR="004945D4" w:rsidRPr="00905FD8" w:rsidRDefault="004945D4" w:rsidP="009E15CC">
      <w:pPr>
        <w:numPr>
          <w:ilvl w:val="0"/>
          <w:numId w:val="15"/>
        </w:numPr>
        <w:spacing w:after="14" w:line="248" w:lineRule="auto"/>
        <w:ind w:right="1" w:hanging="360"/>
        <w:rPr>
          <w:sz w:val="18"/>
          <w:szCs w:val="18"/>
        </w:rPr>
      </w:pPr>
      <w:r w:rsidRPr="00905FD8">
        <w:rPr>
          <w:sz w:val="18"/>
          <w:szCs w:val="18"/>
        </w:rPr>
        <w:t xml:space="preserve">Excellent written and oral communication skills, including in cross-cultural contexts; </w:t>
      </w:r>
    </w:p>
    <w:p w14:paraId="58746112" w14:textId="77777777" w:rsidR="004945D4" w:rsidRPr="00905FD8" w:rsidRDefault="004945D4" w:rsidP="009E15CC">
      <w:pPr>
        <w:numPr>
          <w:ilvl w:val="0"/>
          <w:numId w:val="15"/>
        </w:numPr>
        <w:spacing w:after="14" w:line="248" w:lineRule="auto"/>
        <w:ind w:right="1" w:hanging="360"/>
        <w:rPr>
          <w:sz w:val="18"/>
          <w:szCs w:val="18"/>
        </w:rPr>
      </w:pPr>
      <w:r w:rsidRPr="00905FD8">
        <w:rPr>
          <w:sz w:val="18"/>
          <w:szCs w:val="18"/>
        </w:rPr>
        <w:t xml:space="preserve">Strong team work skills; and </w:t>
      </w:r>
    </w:p>
    <w:p w14:paraId="03BCDC44" w14:textId="77777777" w:rsidR="004945D4" w:rsidRPr="00905FD8" w:rsidRDefault="004945D4" w:rsidP="009E15CC">
      <w:pPr>
        <w:numPr>
          <w:ilvl w:val="0"/>
          <w:numId w:val="15"/>
        </w:numPr>
        <w:spacing w:after="14" w:line="248" w:lineRule="auto"/>
        <w:ind w:right="1" w:hanging="360"/>
        <w:rPr>
          <w:sz w:val="18"/>
          <w:szCs w:val="18"/>
        </w:rPr>
      </w:pPr>
      <w:r w:rsidRPr="00905FD8">
        <w:rPr>
          <w:sz w:val="18"/>
          <w:szCs w:val="18"/>
        </w:rPr>
        <w:t xml:space="preserve">Fluency in English, while facility with Kyrgyz or Russian desirable </w:t>
      </w:r>
    </w:p>
    <w:p w14:paraId="7F5ABF51" w14:textId="77777777" w:rsidR="004945D4" w:rsidRPr="00905FD8" w:rsidRDefault="004945D4">
      <w:pPr>
        <w:tabs>
          <w:tab w:val="center" w:pos="397"/>
          <w:tab w:val="center" w:pos="720"/>
        </w:tabs>
        <w:spacing w:after="2" w:line="259" w:lineRule="auto"/>
        <w:rPr>
          <w:sz w:val="18"/>
          <w:szCs w:val="18"/>
        </w:rPr>
      </w:pPr>
      <w:r w:rsidRPr="00905FD8">
        <w:rPr>
          <w:rFonts w:eastAsia="Calibri" w:cs="Calibri"/>
          <w:sz w:val="18"/>
          <w:szCs w:val="18"/>
        </w:rPr>
        <w:tab/>
        <w:t>-</w:t>
      </w:r>
      <w:r w:rsidRPr="00905FD8">
        <w:rPr>
          <w:rFonts w:eastAsia="Arial" w:cs="Arial"/>
          <w:sz w:val="18"/>
          <w:szCs w:val="18"/>
        </w:rPr>
        <w:t xml:space="preserve"> </w:t>
      </w:r>
      <w:r w:rsidRPr="00905FD8">
        <w:rPr>
          <w:rFonts w:eastAsia="Arial" w:cs="Arial"/>
          <w:sz w:val="18"/>
          <w:szCs w:val="18"/>
        </w:rPr>
        <w:tab/>
      </w:r>
      <w:r w:rsidRPr="00905FD8">
        <w:rPr>
          <w:sz w:val="18"/>
          <w:szCs w:val="18"/>
        </w:rPr>
        <w:t xml:space="preserve"> </w:t>
      </w:r>
    </w:p>
    <w:p w14:paraId="576A837B" w14:textId="77777777" w:rsidR="004945D4" w:rsidRPr="00905FD8" w:rsidRDefault="004945D4">
      <w:pPr>
        <w:ind w:right="1"/>
        <w:rPr>
          <w:sz w:val="18"/>
          <w:szCs w:val="18"/>
        </w:rPr>
      </w:pPr>
      <w:r w:rsidRPr="00905FD8">
        <w:rPr>
          <w:sz w:val="18"/>
          <w:szCs w:val="18"/>
        </w:rPr>
        <w:t xml:space="preserve">The Kyrgyzstan Specialist should possess the following skills and expertise, at a minimum: </w:t>
      </w:r>
    </w:p>
    <w:p w14:paraId="2C42E5AB" w14:textId="77777777" w:rsidR="004945D4" w:rsidRPr="00905FD8" w:rsidRDefault="004945D4" w:rsidP="009E15CC">
      <w:pPr>
        <w:numPr>
          <w:ilvl w:val="0"/>
          <w:numId w:val="15"/>
        </w:numPr>
        <w:spacing w:after="14" w:line="248" w:lineRule="auto"/>
        <w:ind w:right="1" w:hanging="360"/>
        <w:rPr>
          <w:sz w:val="18"/>
          <w:szCs w:val="18"/>
        </w:rPr>
      </w:pPr>
      <w:r w:rsidRPr="00905FD8">
        <w:rPr>
          <w:sz w:val="18"/>
          <w:szCs w:val="18"/>
        </w:rPr>
        <w:t xml:space="preserve">University degree in a relevant field, including social sciences, history, conflict studies, etc.; </w:t>
      </w:r>
    </w:p>
    <w:p w14:paraId="1D719EC0" w14:textId="77777777" w:rsidR="004945D4" w:rsidRPr="00905FD8" w:rsidRDefault="004945D4" w:rsidP="009E15CC">
      <w:pPr>
        <w:numPr>
          <w:ilvl w:val="0"/>
          <w:numId w:val="15"/>
        </w:numPr>
        <w:spacing w:after="14" w:line="248" w:lineRule="auto"/>
        <w:ind w:right="1" w:hanging="360"/>
        <w:rPr>
          <w:sz w:val="18"/>
          <w:szCs w:val="18"/>
        </w:rPr>
      </w:pPr>
      <w:r w:rsidRPr="00905FD8">
        <w:rPr>
          <w:sz w:val="18"/>
          <w:szCs w:val="18"/>
        </w:rPr>
        <w:t xml:space="preserve">Five years to seven years of relevant work experience, including experience working in Kyrgyzstan; </w:t>
      </w:r>
    </w:p>
    <w:p w14:paraId="2AE3E61F" w14:textId="77777777" w:rsidR="004945D4" w:rsidRPr="00905FD8" w:rsidRDefault="004945D4" w:rsidP="009E15CC">
      <w:pPr>
        <w:numPr>
          <w:ilvl w:val="0"/>
          <w:numId w:val="15"/>
        </w:numPr>
        <w:spacing w:after="14" w:line="248" w:lineRule="auto"/>
        <w:ind w:right="1" w:hanging="360"/>
        <w:rPr>
          <w:sz w:val="18"/>
          <w:szCs w:val="18"/>
        </w:rPr>
      </w:pPr>
      <w:r w:rsidRPr="00905FD8">
        <w:rPr>
          <w:sz w:val="18"/>
          <w:szCs w:val="18"/>
        </w:rPr>
        <w:t xml:space="preserve">Excellent knowledge of Kyrgyzstan’s cultural, political and socio-economic context with a focus on post-conflict recovery; </w:t>
      </w:r>
    </w:p>
    <w:p w14:paraId="03FFF9D9" w14:textId="77777777" w:rsidR="004945D4" w:rsidRPr="00905FD8" w:rsidRDefault="004945D4" w:rsidP="009E15CC">
      <w:pPr>
        <w:numPr>
          <w:ilvl w:val="0"/>
          <w:numId w:val="15"/>
        </w:numPr>
        <w:spacing w:after="14" w:line="248" w:lineRule="auto"/>
        <w:ind w:right="1" w:hanging="360"/>
        <w:rPr>
          <w:sz w:val="18"/>
          <w:szCs w:val="18"/>
        </w:rPr>
      </w:pPr>
      <w:r w:rsidRPr="00905FD8">
        <w:rPr>
          <w:sz w:val="18"/>
          <w:szCs w:val="18"/>
        </w:rPr>
        <w:t xml:space="preserve">Knowledge of Kyrgyzstan’s governance institutions and existing contacts in those institutions, facilitating team’s communication and analysis of the stakeholders/beneficiaries of the PBF programme; </w:t>
      </w:r>
    </w:p>
    <w:p w14:paraId="0E20B15B" w14:textId="77777777" w:rsidR="004945D4" w:rsidRPr="00905FD8" w:rsidRDefault="004945D4" w:rsidP="009E15CC">
      <w:pPr>
        <w:numPr>
          <w:ilvl w:val="0"/>
          <w:numId w:val="15"/>
        </w:numPr>
        <w:spacing w:after="14" w:line="248" w:lineRule="auto"/>
        <w:ind w:right="1" w:hanging="360"/>
        <w:rPr>
          <w:sz w:val="18"/>
          <w:szCs w:val="18"/>
        </w:rPr>
      </w:pPr>
      <w:r w:rsidRPr="00905FD8">
        <w:rPr>
          <w:sz w:val="18"/>
          <w:szCs w:val="18"/>
        </w:rPr>
        <w:t xml:space="preserve">Understanding of past and current state of political, human rights, governance and reconciliation key issues in Kyrgyzstan; </w:t>
      </w:r>
    </w:p>
    <w:p w14:paraId="1740BA64" w14:textId="77777777" w:rsidR="004945D4" w:rsidRPr="00905FD8" w:rsidRDefault="004945D4" w:rsidP="009E15CC">
      <w:pPr>
        <w:numPr>
          <w:ilvl w:val="0"/>
          <w:numId w:val="15"/>
        </w:numPr>
        <w:spacing w:after="14" w:line="248" w:lineRule="auto"/>
        <w:ind w:right="1" w:hanging="360"/>
        <w:rPr>
          <w:sz w:val="18"/>
          <w:szCs w:val="18"/>
        </w:rPr>
      </w:pPr>
      <w:r w:rsidRPr="00905FD8">
        <w:rPr>
          <w:sz w:val="18"/>
          <w:szCs w:val="18"/>
        </w:rPr>
        <w:t xml:space="preserve">Experience in research and analysis of data; </w:t>
      </w:r>
    </w:p>
    <w:p w14:paraId="293B4900" w14:textId="77777777" w:rsidR="004945D4" w:rsidRPr="00905FD8" w:rsidRDefault="004945D4" w:rsidP="009E15CC">
      <w:pPr>
        <w:numPr>
          <w:ilvl w:val="0"/>
          <w:numId w:val="15"/>
        </w:numPr>
        <w:spacing w:after="14" w:line="248" w:lineRule="auto"/>
        <w:ind w:right="1" w:hanging="360"/>
        <w:rPr>
          <w:sz w:val="18"/>
          <w:szCs w:val="18"/>
        </w:rPr>
      </w:pPr>
      <w:r w:rsidRPr="00905FD8">
        <w:rPr>
          <w:sz w:val="18"/>
          <w:szCs w:val="18"/>
        </w:rPr>
        <w:t xml:space="preserve">Strong team work skills; </w:t>
      </w:r>
    </w:p>
    <w:p w14:paraId="626C4117" w14:textId="77777777" w:rsidR="004945D4" w:rsidRPr="00905FD8" w:rsidRDefault="004945D4" w:rsidP="009E15CC">
      <w:pPr>
        <w:numPr>
          <w:ilvl w:val="0"/>
          <w:numId w:val="15"/>
        </w:numPr>
        <w:spacing w:after="14" w:line="248" w:lineRule="auto"/>
        <w:ind w:right="1" w:hanging="360"/>
        <w:rPr>
          <w:sz w:val="18"/>
          <w:szCs w:val="18"/>
        </w:rPr>
      </w:pPr>
      <w:r w:rsidRPr="00905FD8">
        <w:rPr>
          <w:sz w:val="18"/>
          <w:szCs w:val="18"/>
        </w:rPr>
        <w:t xml:space="preserve">Strong written and oral communication skills; and </w:t>
      </w:r>
    </w:p>
    <w:p w14:paraId="6E0A031E" w14:textId="77777777" w:rsidR="004945D4" w:rsidRPr="00905FD8" w:rsidRDefault="004945D4" w:rsidP="009E15CC">
      <w:pPr>
        <w:numPr>
          <w:ilvl w:val="0"/>
          <w:numId w:val="15"/>
        </w:numPr>
        <w:spacing w:after="14" w:line="248" w:lineRule="auto"/>
        <w:ind w:right="1" w:hanging="360"/>
        <w:rPr>
          <w:sz w:val="18"/>
          <w:szCs w:val="18"/>
        </w:rPr>
      </w:pPr>
      <w:r w:rsidRPr="00905FD8">
        <w:rPr>
          <w:sz w:val="18"/>
          <w:szCs w:val="18"/>
        </w:rPr>
        <w:t>Fluency in Kyrgyz, Uzbek, Tajik, and/or Russian</w:t>
      </w:r>
      <w:r w:rsidR="00B411C9" w:rsidRPr="00905FD8">
        <w:rPr>
          <w:sz w:val="18"/>
          <w:szCs w:val="18"/>
        </w:rPr>
        <w:t xml:space="preserve"> </w:t>
      </w:r>
    </w:p>
    <w:p w14:paraId="11268818" w14:textId="77777777" w:rsidR="004945D4" w:rsidRPr="00905FD8" w:rsidRDefault="004945D4">
      <w:pPr>
        <w:spacing w:line="259" w:lineRule="auto"/>
        <w:rPr>
          <w:sz w:val="18"/>
          <w:szCs w:val="18"/>
        </w:rPr>
      </w:pPr>
      <w:r w:rsidRPr="00905FD8">
        <w:rPr>
          <w:sz w:val="18"/>
          <w:szCs w:val="18"/>
        </w:rPr>
        <w:t xml:space="preserve"> </w:t>
      </w:r>
    </w:p>
    <w:p w14:paraId="0E3FAD4E" w14:textId="77777777" w:rsidR="004945D4" w:rsidRPr="00905FD8" w:rsidRDefault="004945D4" w:rsidP="00667E5E">
      <w:pPr>
        <w:rPr>
          <w:sz w:val="18"/>
          <w:szCs w:val="18"/>
        </w:rPr>
      </w:pPr>
      <w:r w:rsidRPr="00905FD8">
        <w:rPr>
          <w:sz w:val="18"/>
          <w:szCs w:val="18"/>
        </w:rPr>
        <w:t xml:space="preserve">BUDGET AND SCHEDULE </w:t>
      </w:r>
    </w:p>
    <w:p w14:paraId="3BE83FBC" w14:textId="77777777" w:rsidR="004945D4" w:rsidRPr="00905FD8" w:rsidRDefault="004945D4">
      <w:pPr>
        <w:spacing w:line="259" w:lineRule="auto"/>
        <w:ind w:left="720"/>
        <w:rPr>
          <w:sz w:val="18"/>
          <w:szCs w:val="18"/>
        </w:rPr>
      </w:pPr>
      <w:r w:rsidRPr="00905FD8">
        <w:rPr>
          <w:b/>
          <w:sz w:val="18"/>
          <w:szCs w:val="18"/>
        </w:rPr>
        <w:t xml:space="preserve"> </w:t>
      </w:r>
    </w:p>
    <w:p w14:paraId="57E1E431" w14:textId="77777777" w:rsidR="004945D4" w:rsidRPr="00905FD8" w:rsidRDefault="004945D4">
      <w:pPr>
        <w:ind w:right="1"/>
        <w:rPr>
          <w:sz w:val="18"/>
          <w:szCs w:val="18"/>
        </w:rPr>
      </w:pPr>
      <w:r w:rsidRPr="00905FD8">
        <w:rPr>
          <w:sz w:val="18"/>
          <w:szCs w:val="18"/>
        </w:rPr>
        <w:t xml:space="preserve">The total budget for this evaluation will include: </w:t>
      </w:r>
    </w:p>
    <w:p w14:paraId="0FFBFDED" w14:textId="77777777" w:rsidR="004945D4" w:rsidRPr="00905FD8" w:rsidRDefault="004945D4" w:rsidP="009E15CC">
      <w:pPr>
        <w:numPr>
          <w:ilvl w:val="0"/>
          <w:numId w:val="16"/>
        </w:numPr>
        <w:spacing w:after="14" w:line="248" w:lineRule="auto"/>
        <w:ind w:right="1" w:hanging="360"/>
        <w:rPr>
          <w:sz w:val="18"/>
          <w:szCs w:val="18"/>
        </w:rPr>
      </w:pPr>
      <w:r w:rsidRPr="00905FD8">
        <w:rPr>
          <w:sz w:val="18"/>
          <w:szCs w:val="18"/>
        </w:rPr>
        <w:t xml:space="preserve">Between 65 and 85 days of work by the Team Leader (a Research Assistant can be included in this fee), out of which up to 21 days should be in the field; </w:t>
      </w:r>
    </w:p>
    <w:p w14:paraId="51492392" w14:textId="77777777" w:rsidR="004945D4" w:rsidRPr="00905FD8" w:rsidRDefault="004945D4" w:rsidP="009E15CC">
      <w:pPr>
        <w:numPr>
          <w:ilvl w:val="0"/>
          <w:numId w:val="16"/>
        </w:numPr>
        <w:spacing w:after="14" w:line="248" w:lineRule="auto"/>
        <w:ind w:right="1" w:hanging="360"/>
        <w:rPr>
          <w:sz w:val="18"/>
          <w:szCs w:val="18"/>
        </w:rPr>
      </w:pPr>
      <w:r w:rsidRPr="00905FD8">
        <w:rPr>
          <w:sz w:val="18"/>
          <w:szCs w:val="18"/>
        </w:rPr>
        <w:t xml:space="preserve">Up to 40 days of work by each of the two specialists; </w:t>
      </w:r>
    </w:p>
    <w:p w14:paraId="7DE673E6" w14:textId="77777777" w:rsidR="004945D4" w:rsidRPr="00905FD8" w:rsidRDefault="004945D4" w:rsidP="009E15CC">
      <w:pPr>
        <w:numPr>
          <w:ilvl w:val="0"/>
          <w:numId w:val="16"/>
        </w:numPr>
        <w:spacing w:after="14" w:line="248" w:lineRule="auto"/>
        <w:ind w:right="1" w:hanging="360"/>
        <w:rPr>
          <w:sz w:val="18"/>
          <w:szCs w:val="18"/>
        </w:rPr>
      </w:pPr>
      <w:r w:rsidRPr="00905FD8">
        <w:rPr>
          <w:sz w:val="18"/>
          <w:szCs w:val="18"/>
        </w:rPr>
        <w:t xml:space="preserve">One return ticket for each of the team members from place of residence/current location to Kyrgyzstan (economy class), with actual cost reimbursed; </w:t>
      </w:r>
    </w:p>
    <w:p w14:paraId="0CF932EC" w14:textId="77777777" w:rsidR="004945D4" w:rsidRPr="00905FD8" w:rsidRDefault="004945D4" w:rsidP="009E15CC">
      <w:pPr>
        <w:numPr>
          <w:ilvl w:val="0"/>
          <w:numId w:val="16"/>
        </w:numPr>
        <w:spacing w:after="14" w:line="248" w:lineRule="auto"/>
        <w:ind w:right="1" w:hanging="360"/>
        <w:rPr>
          <w:sz w:val="18"/>
          <w:szCs w:val="18"/>
        </w:rPr>
      </w:pPr>
      <w:r w:rsidRPr="00905FD8">
        <w:rPr>
          <w:sz w:val="18"/>
          <w:szCs w:val="18"/>
        </w:rPr>
        <w:t xml:space="preserve">One return ticket for the Team Leader from place of residence/current location to New </w:t>
      </w:r>
    </w:p>
    <w:p w14:paraId="4F233EA8" w14:textId="77777777" w:rsidR="004945D4" w:rsidRPr="00905FD8" w:rsidRDefault="004945D4">
      <w:pPr>
        <w:ind w:left="730" w:right="1"/>
        <w:rPr>
          <w:sz w:val="18"/>
          <w:szCs w:val="18"/>
        </w:rPr>
      </w:pPr>
      <w:r w:rsidRPr="00905FD8">
        <w:rPr>
          <w:sz w:val="18"/>
          <w:szCs w:val="18"/>
        </w:rPr>
        <w:t xml:space="preserve">York (economy class), with actual cost reimbursed; </w:t>
      </w:r>
    </w:p>
    <w:p w14:paraId="16279258" w14:textId="77777777" w:rsidR="004945D4" w:rsidRPr="00905FD8" w:rsidRDefault="004945D4" w:rsidP="009E15CC">
      <w:pPr>
        <w:numPr>
          <w:ilvl w:val="0"/>
          <w:numId w:val="16"/>
        </w:numPr>
        <w:spacing w:after="14" w:line="248" w:lineRule="auto"/>
        <w:ind w:right="1" w:hanging="360"/>
        <w:rPr>
          <w:sz w:val="18"/>
          <w:szCs w:val="18"/>
        </w:rPr>
      </w:pPr>
      <w:r w:rsidRPr="00905FD8">
        <w:rPr>
          <w:sz w:val="18"/>
          <w:szCs w:val="18"/>
        </w:rPr>
        <w:t xml:space="preserve">Accommodation and daily allowance for the Team Leader (and non-resident team members) for the days in Kyrgyzstan; </w:t>
      </w:r>
    </w:p>
    <w:p w14:paraId="0725EF3F" w14:textId="77777777" w:rsidR="004945D4" w:rsidRPr="00905FD8" w:rsidRDefault="004945D4" w:rsidP="009E15CC">
      <w:pPr>
        <w:numPr>
          <w:ilvl w:val="0"/>
          <w:numId w:val="16"/>
        </w:numPr>
        <w:spacing w:after="14" w:line="248" w:lineRule="auto"/>
        <w:ind w:right="1" w:hanging="360"/>
        <w:rPr>
          <w:sz w:val="18"/>
          <w:szCs w:val="18"/>
        </w:rPr>
      </w:pPr>
      <w:r w:rsidRPr="00905FD8">
        <w:rPr>
          <w:sz w:val="18"/>
          <w:szCs w:val="18"/>
        </w:rPr>
        <w:t xml:space="preserve">An allowance for communication, including teleconferences with New York before and after the field mission; </w:t>
      </w:r>
    </w:p>
    <w:p w14:paraId="5557FCFB" w14:textId="77777777" w:rsidR="004945D4" w:rsidRPr="00905FD8" w:rsidRDefault="004945D4" w:rsidP="009E15CC">
      <w:pPr>
        <w:numPr>
          <w:ilvl w:val="0"/>
          <w:numId w:val="16"/>
        </w:numPr>
        <w:spacing w:after="14" w:line="248" w:lineRule="auto"/>
        <w:ind w:right="1" w:hanging="360"/>
        <w:rPr>
          <w:sz w:val="18"/>
          <w:szCs w:val="18"/>
        </w:rPr>
      </w:pPr>
      <w:r w:rsidRPr="00905FD8">
        <w:rPr>
          <w:sz w:val="18"/>
          <w:szCs w:val="18"/>
        </w:rPr>
        <w:t xml:space="preserve">Travel costs within Kyrgyzstan (some of these maybe covered by the country team, where possible). </w:t>
      </w:r>
    </w:p>
    <w:p w14:paraId="2B9112C2" w14:textId="77777777" w:rsidR="004945D4" w:rsidRPr="00905FD8" w:rsidRDefault="004945D4">
      <w:pPr>
        <w:spacing w:line="259" w:lineRule="auto"/>
        <w:rPr>
          <w:sz w:val="18"/>
          <w:szCs w:val="18"/>
        </w:rPr>
      </w:pPr>
      <w:r w:rsidRPr="00905FD8">
        <w:rPr>
          <w:sz w:val="18"/>
          <w:szCs w:val="18"/>
        </w:rPr>
        <w:t xml:space="preserve"> </w:t>
      </w:r>
    </w:p>
    <w:p w14:paraId="778973B1" w14:textId="77777777" w:rsidR="00F12E9A" w:rsidRPr="00905FD8" w:rsidRDefault="00F12E9A">
      <w:pPr>
        <w:rPr>
          <w:sz w:val="18"/>
          <w:szCs w:val="18"/>
        </w:rPr>
      </w:pPr>
      <w:r w:rsidRPr="00905FD8">
        <w:rPr>
          <w:sz w:val="18"/>
          <w:szCs w:val="18"/>
        </w:rPr>
        <w:br w:type="page"/>
      </w:r>
    </w:p>
    <w:p w14:paraId="6F28379F" w14:textId="77777777" w:rsidR="004945D4" w:rsidRPr="00905FD8" w:rsidRDefault="004945D4">
      <w:pPr>
        <w:ind w:right="1"/>
        <w:rPr>
          <w:sz w:val="18"/>
          <w:szCs w:val="18"/>
        </w:rPr>
      </w:pPr>
      <w:r w:rsidRPr="00905FD8">
        <w:rPr>
          <w:sz w:val="18"/>
          <w:szCs w:val="18"/>
        </w:rPr>
        <w:t xml:space="preserve">The schedule of the evaluation is expected to be as follows covering in total four months: </w:t>
      </w:r>
    </w:p>
    <w:p w14:paraId="74EAC55F" w14:textId="77777777" w:rsidR="004945D4" w:rsidRPr="00905FD8" w:rsidRDefault="004945D4">
      <w:pPr>
        <w:spacing w:line="259" w:lineRule="auto"/>
        <w:rPr>
          <w:sz w:val="18"/>
          <w:szCs w:val="18"/>
        </w:rPr>
      </w:pPr>
      <w:r w:rsidRPr="00905FD8">
        <w:rPr>
          <w:sz w:val="18"/>
          <w:szCs w:val="18"/>
        </w:rPr>
        <w:t xml:space="preserve"> </w:t>
      </w:r>
    </w:p>
    <w:tbl>
      <w:tblPr>
        <w:tblStyle w:val="TableGrid0"/>
        <w:tblW w:w="9559" w:type="dxa"/>
        <w:tblInd w:w="-108" w:type="dxa"/>
        <w:tblCellMar>
          <w:top w:w="49" w:type="dxa"/>
          <w:left w:w="106" w:type="dxa"/>
          <w:right w:w="84" w:type="dxa"/>
        </w:tblCellMar>
        <w:tblLook w:val="04A0" w:firstRow="1" w:lastRow="0" w:firstColumn="1" w:lastColumn="0" w:noHBand="0" w:noVBand="1"/>
      </w:tblPr>
      <w:tblGrid>
        <w:gridCol w:w="4519"/>
        <w:gridCol w:w="2520"/>
        <w:gridCol w:w="2520"/>
      </w:tblGrid>
      <w:tr w:rsidR="004945D4" w:rsidRPr="00905FD8" w14:paraId="30D69216" w14:textId="77777777">
        <w:trPr>
          <w:trHeight w:val="286"/>
        </w:trPr>
        <w:tc>
          <w:tcPr>
            <w:tcW w:w="4519" w:type="dxa"/>
            <w:tcBorders>
              <w:top w:val="single" w:sz="4" w:space="0" w:color="000000"/>
              <w:left w:val="single" w:sz="4" w:space="0" w:color="000000"/>
              <w:bottom w:val="single" w:sz="4" w:space="0" w:color="000000"/>
              <w:right w:val="single" w:sz="4" w:space="0" w:color="000000"/>
            </w:tcBorders>
          </w:tcPr>
          <w:p w14:paraId="6DA2BC07" w14:textId="77777777" w:rsidR="004945D4" w:rsidRPr="00905FD8" w:rsidRDefault="004945D4">
            <w:pPr>
              <w:spacing w:line="259" w:lineRule="auto"/>
              <w:ind w:left="2"/>
              <w:rPr>
                <w:sz w:val="18"/>
                <w:szCs w:val="18"/>
                <w:lang w:val="en-US"/>
              </w:rPr>
            </w:pPr>
            <w:r w:rsidRPr="00905FD8">
              <w:rPr>
                <w:rFonts w:eastAsia="Times New Roman" w:cs="Times New Roman"/>
                <w:b/>
                <w:sz w:val="18"/>
                <w:szCs w:val="18"/>
                <w:lang w:val="en-US"/>
              </w:rPr>
              <w:t xml:space="preserve">Task </w:t>
            </w:r>
          </w:p>
        </w:tc>
        <w:tc>
          <w:tcPr>
            <w:tcW w:w="2520" w:type="dxa"/>
            <w:tcBorders>
              <w:top w:val="single" w:sz="4" w:space="0" w:color="000000"/>
              <w:left w:val="single" w:sz="4" w:space="0" w:color="000000"/>
              <w:bottom w:val="single" w:sz="4" w:space="0" w:color="000000"/>
              <w:right w:val="single" w:sz="4" w:space="0" w:color="000000"/>
            </w:tcBorders>
          </w:tcPr>
          <w:p w14:paraId="171455C0" w14:textId="77777777" w:rsidR="004945D4" w:rsidRPr="00905FD8" w:rsidRDefault="004945D4">
            <w:pPr>
              <w:spacing w:line="259" w:lineRule="auto"/>
              <w:rPr>
                <w:sz w:val="18"/>
                <w:szCs w:val="18"/>
                <w:lang w:val="en-US"/>
              </w:rPr>
            </w:pPr>
            <w:r w:rsidRPr="00905FD8">
              <w:rPr>
                <w:rFonts w:eastAsia="Times New Roman" w:cs="Times New Roman"/>
                <w:b/>
                <w:sz w:val="18"/>
                <w:szCs w:val="18"/>
                <w:lang w:val="en-US"/>
              </w:rPr>
              <w:t xml:space="preserve">Expected Start </w:t>
            </w:r>
          </w:p>
        </w:tc>
        <w:tc>
          <w:tcPr>
            <w:tcW w:w="2520" w:type="dxa"/>
            <w:tcBorders>
              <w:top w:val="single" w:sz="4" w:space="0" w:color="000000"/>
              <w:left w:val="single" w:sz="4" w:space="0" w:color="000000"/>
              <w:bottom w:val="single" w:sz="4" w:space="0" w:color="000000"/>
              <w:right w:val="single" w:sz="4" w:space="0" w:color="000000"/>
            </w:tcBorders>
          </w:tcPr>
          <w:p w14:paraId="022A6E50" w14:textId="77777777" w:rsidR="004945D4" w:rsidRPr="00905FD8" w:rsidRDefault="004945D4">
            <w:pPr>
              <w:spacing w:line="259" w:lineRule="auto"/>
              <w:rPr>
                <w:sz w:val="18"/>
                <w:szCs w:val="18"/>
                <w:lang w:val="en-US"/>
              </w:rPr>
            </w:pPr>
            <w:r w:rsidRPr="00905FD8">
              <w:rPr>
                <w:rFonts w:eastAsia="Times New Roman" w:cs="Times New Roman"/>
                <w:b/>
                <w:sz w:val="18"/>
                <w:szCs w:val="18"/>
                <w:lang w:val="en-US"/>
              </w:rPr>
              <w:t xml:space="preserve">Expected Finish </w:t>
            </w:r>
          </w:p>
        </w:tc>
      </w:tr>
      <w:tr w:rsidR="004945D4" w:rsidRPr="00905FD8" w14:paraId="0FBF1C10" w14:textId="77777777">
        <w:trPr>
          <w:trHeight w:val="1503"/>
        </w:trPr>
        <w:tc>
          <w:tcPr>
            <w:tcW w:w="4519" w:type="dxa"/>
            <w:tcBorders>
              <w:top w:val="single" w:sz="4" w:space="0" w:color="000000"/>
              <w:left w:val="single" w:sz="4" w:space="0" w:color="000000"/>
              <w:bottom w:val="single" w:sz="4" w:space="0" w:color="000000"/>
              <w:right w:val="single" w:sz="4" w:space="0" w:color="000000"/>
            </w:tcBorders>
          </w:tcPr>
          <w:p w14:paraId="32AF111D" w14:textId="77777777" w:rsidR="004945D4" w:rsidRPr="00905FD8" w:rsidRDefault="004945D4">
            <w:pPr>
              <w:spacing w:line="259" w:lineRule="auto"/>
              <w:ind w:left="362" w:hanging="180"/>
              <w:rPr>
                <w:sz w:val="18"/>
                <w:szCs w:val="18"/>
                <w:lang w:val="en-US"/>
              </w:rPr>
            </w:pPr>
            <w:r w:rsidRPr="00905FD8">
              <w:rPr>
                <w:sz w:val="18"/>
                <w:szCs w:val="18"/>
                <w:lang w:val="en-US"/>
              </w:rPr>
              <w:t xml:space="preserve">1.Scoping exercise: preliminary document review, teleconferences/meetings with New York stakeholders (PBF, PBC, MPTFO, other United Nations agencies) and in-country reference group, and write up of inception report for PBSO approval </w:t>
            </w:r>
          </w:p>
        </w:tc>
        <w:tc>
          <w:tcPr>
            <w:tcW w:w="2520" w:type="dxa"/>
            <w:tcBorders>
              <w:top w:val="single" w:sz="4" w:space="0" w:color="000000"/>
              <w:left w:val="single" w:sz="4" w:space="0" w:color="000000"/>
              <w:bottom w:val="single" w:sz="4" w:space="0" w:color="000000"/>
              <w:right w:val="single" w:sz="4" w:space="0" w:color="000000"/>
            </w:tcBorders>
          </w:tcPr>
          <w:p w14:paraId="01305C15" w14:textId="77777777" w:rsidR="004945D4" w:rsidRPr="00905FD8" w:rsidRDefault="004945D4">
            <w:pPr>
              <w:spacing w:line="259" w:lineRule="auto"/>
              <w:rPr>
                <w:sz w:val="18"/>
                <w:szCs w:val="18"/>
                <w:lang w:val="en-US"/>
              </w:rPr>
            </w:pPr>
            <w:r w:rsidRPr="00905FD8">
              <w:rPr>
                <w:sz w:val="18"/>
                <w:szCs w:val="18"/>
                <w:lang w:val="en-US"/>
              </w:rPr>
              <w:t>Upon contract</w:t>
            </w:r>
            <w:r w:rsidR="00B411C9" w:rsidRPr="00905FD8">
              <w:rPr>
                <w:sz w:val="18"/>
                <w:szCs w:val="18"/>
                <w:lang w:val="en-US"/>
              </w:rPr>
              <w:t xml:space="preserve"> </w:t>
            </w:r>
          </w:p>
        </w:tc>
        <w:tc>
          <w:tcPr>
            <w:tcW w:w="2520" w:type="dxa"/>
            <w:tcBorders>
              <w:top w:val="single" w:sz="4" w:space="0" w:color="000000"/>
              <w:left w:val="single" w:sz="4" w:space="0" w:color="000000"/>
              <w:bottom w:val="single" w:sz="4" w:space="0" w:color="000000"/>
              <w:right w:val="single" w:sz="4" w:space="0" w:color="000000"/>
            </w:tcBorders>
          </w:tcPr>
          <w:p w14:paraId="37493D3D" w14:textId="77777777" w:rsidR="004945D4" w:rsidRPr="00905FD8" w:rsidRDefault="004945D4">
            <w:pPr>
              <w:spacing w:line="259" w:lineRule="auto"/>
              <w:rPr>
                <w:sz w:val="18"/>
                <w:szCs w:val="18"/>
                <w:lang w:val="en-US"/>
              </w:rPr>
            </w:pPr>
            <w:r w:rsidRPr="00905FD8">
              <w:rPr>
                <w:sz w:val="18"/>
                <w:szCs w:val="18"/>
                <w:lang w:val="en-US"/>
              </w:rPr>
              <w:t>4 weeks from commencement</w:t>
            </w:r>
            <w:r w:rsidR="00B411C9" w:rsidRPr="00905FD8">
              <w:rPr>
                <w:sz w:val="18"/>
                <w:szCs w:val="18"/>
                <w:lang w:val="en-US"/>
              </w:rPr>
              <w:t xml:space="preserve"> </w:t>
            </w:r>
          </w:p>
        </w:tc>
      </w:tr>
      <w:tr w:rsidR="004945D4" w:rsidRPr="00905FD8" w14:paraId="74F540D8" w14:textId="77777777">
        <w:trPr>
          <w:trHeight w:val="756"/>
        </w:trPr>
        <w:tc>
          <w:tcPr>
            <w:tcW w:w="4519" w:type="dxa"/>
            <w:tcBorders>
              <w:top w:val="single" w:sz="4" w:space="0" w:color="000000"/>
              <w:left w:val="single" w:sz="4" w:space="0" w:color="000000"/>
              <w:bottom w:val="single" w:sz="4" w:space="0" w:color="000000"/>
              <w:right w:val="single" w:sz="4" w:space="0" w:color="000000"/>
            </w:tcBorders>
          </w:tcPr>
          <w:p w14:paraId="31A45B05" w14:textId="77777777" w:rsidR="004945D4" w:rsidRPr="00905FD8" w:rsidRDefault="004945D4">
            <w:pPr>
              <w:spacing w:line="259" w:lineRule="auto"/>
              <w:ind w:left="362" w:hanging="180"/>
              <w:rPr>
                <w:sz w:val="18"/>
                <w:szCs w:val="18"/>
                <w:lang w:val="en-US"/>
              </w:rPr>
            </w:pPr>
            <w:r w:rsidRPr="00905FD8">
              <w:rPr>
                <w:sz w:val="18"/>
                <w:szCs w:val="18"/>
                <w:lang w:val="en-US"/>
              </w:rPr>
              <w:t xml:space="preserve">2.Field mission, including travel and interviews with all key stakeholders, beneficiaries and partners, site visits and surveys </w:t>
            </w:r>
          </w:p>
        </w:tc>
        <w:tc>
          <w:tcPr>
            <w:tcW w:w="2520" w:type="dxa"/>
            <w:tcBorders>
              <w:top w:val="single" w:sz="4" w:space="0" w:color="000000"/>
              <w:left w:val="single" w:sz="4" w:space="0" w:color="000000"/>
              <w:bottom w:val="single" w:sz="4" w:space="0" w:color="000000"/>
              <w:right w:val="single" w:sz="4" w:space="0" w:color="000000"/>
            </w:tcBorders>
          </w:tcPr>
          <w:p w14:paraId="0944940E" w14:textId="77777777" w:rsidR="004945D4" w:rsidRPr="00905FD8" w:rsidRDefault="004945D4">
            <w:pPr>
              <w:spacing w:line="259" w:lineRule="auto"/>
              <w:rPr>
                <w:sz w:val="18"/>
                <w:szCs w:val="18"/>
                <w:lang w:val="en-US"/>
              </w:rPr>
            </w:pPr>
            <w:r w:rsidRPr="00905FD8">
              <w:rPr>
                <w:sz w:val="18"/>
                <w:szCs w:val="18"/>
                <w:lang w:val="en-US"/>
              </w:rPr>
              <w:t xml:space="preserve">One week after conclusion of Task 1 </w:t>
            </w:r>
          </w:p>
        </w:tc>
        <w:tc>
          <w:tcPr>
            <w:tcW w:w="2520" w:type="dxa"/>
            <w:tcBorders>
              <w:top w:val="single" w:sz="4" w:space="0" w:color="000000"/>
              <w:left w:val="single" w:sz="4" w:space="0" w:color="000000"/>
              <w:bottom w:val="single" w:sz="4" w:space="0" w:color="000000"/>
              <w:right w:val="single" w:sz="4" w:space="0" w:color="000000"/>
            </w:tcBorders>
          </w:tcPr>
          <w:p w14:paraId="26F08A45" w14:textId="77777777" w:rsidR="004945D4" w:rsidRPr="00905FD8" w:rsidRDefault="004945D4">
            <w:pPr>
              <w:spacing w:line="259" w:lineRule="auto"/>
              <w:ind w:right="17"/>
              <w:rPr>
                <w:sz w:val="18"/>
                <w:szCs w:val="18"/>
                <w:lang w:val="en-US"/>
              </w:rPr>
            </w:pPr>
            <w:r w:rsidRPr="00905FD8">
              <w:rPr>
                <w:sz w:val="18"/>
                <w:szCs w:val="18"/>
                <w:lang w:val="en-US"/>
              </w:rPr>
              <w:t xml:space="preserve">4 weeks after commencement of Task 2 </w:t>
            </w:r>
          </w:p>
        </w:tc>
      </w:tr>
      <w:tr w:rsidR="004945D4" w:rsidRPr="00905FD8" w14:paraId="12D6DFF1" w14:textId="77777777">
        <w:trPr>
          <w:trHeight w:val="747"/>
        </w:trPr>
        <w:tc>
          <w:tcPr>
            <w:tcW w:w="4519" w:type="dxa"/>
            <w:tcBorders>
              <w:top w:val="single" w:sz="4" w:space="0" w:color="000000"/>
              <w:left w:val="single" w:sz="4" w:space="0" w:color="000000"/>
              <w:bottom w:val="single" w:sz="4" w:space="0" w:color="000000"/>
              <w:right w:val="single" w:sz="4" w:space="0" w:color="000000"/>
            </w:tcBorders>
          </w:tcPr>
          <w:p w14:paraId="7FC59F1E" w14:textId="77777777" w:rsidR="004945D4" w:rsidRPr="00905FD8" w:rsidRDefault="004945D4">
            <w:pPr>
              <w:spacing w:line="259" w:lineRule="auto"/>
              <w:ind w:left="362" w:hanging="180"/>
              <w:rPr>
                <w:sz w:val="18"/>
                <w:szCs w:val="18"/>
                <w:lang w:val="en-US"/>
              </w:rPr>
            </w:pPr>
            <w:r w:rsidRPr="00905FD8">
              <w:rPr>
                <w:sz w:val="18"/>
                <w:szCs w:val="18"/>
                <w:lang w:val="en-US"/>
              </w:rPr>
              <w:t xml:space="preserve">3.Analysis and preparation of draft report and its presentation to PBSO New York and Evaluation Reference Group for validation </w:t>
            </w:r>
          </w:p>
        </w:tc>
        <w:tc>
          <w:tcPr>
            <w:tcW w:w="2520" w:type="dxa"/>
            <w:tcBorders>
              <w:top w:val="single" w:sz="4" w:space="0" w:color="000000"/>
              <w:left w:val="single" w:sz="4" w:space="0" w:color="000000"/>
              <w:bottom w:val="single" w:sz="4" w:space="0" w:color="000000"/>
              <w:right w:val="single" w:sz="4" w:space="0" w:color="000000"/>
            </w:tcBorders>
          </w:tcPr>
          <w:p w14:paraId="5B763D74" w14:textId="77777777" w:rsidR="004945D4" w:rsidRPr="00905FD8" w:rsidRDefault="004945D4">
            <w:pPr>
              <w:spacing w:line="259" w:lineRule="auto"/>
              <w:rPr>
                <w:sz w:val="18"/>
                <w:szCs w:val="18"/>
                <w:lang w:val="en-US"/>
              </w:rPr>
            </w:pPr>
            <w:r w:rsidRPr="00905FD8">
              <w:rPr>
                <w:sz w:val="18"/>
                <w:szCs w:val="18"/>
                <w:lang w:val="en-US"/>
              </w:rPr>
              <w:t xml:space="preserve">Commence during data collection </w:t>
            </w:r>
          </w:p>
        </w:tc>
        <w:tc>
          <w:tcPr>
            <w:tcW w:w="2520" w:type="dxa"/>
            <w:tcBorders>
              <w:top w:val="single" w:sz="4" w:space="0" w:color="000000"/>
              <w:left w:val="single" w:sz="4" w:space="0" w:color="000000"/>
              <w:bottom w:val="single" w:sz="4" w:space="0" w:color="000000"/>
              <w:right w:val="single" w:sz="4" w:space="0" w:color="000000"/>
            </w:tcBorders>
          </w:tcPr>
          <w:p w14:paraId="62207935" w14:textId="77777777" w:rsidR="004945D4" w:rsidRPr="00905FD8" w:rsidRDefault="004945D4">
            <w:pPr>
              <w:spacing w:line="259" w:lineRule="auto"/>
              <w:rPr>
                <w:sz w:val="18"/>
                <w:szCs w:val="18"/>
                <w:lang w:val="en-US"/>
              </w:rPr>
            </w:pPr>
            <w:r w:rsidRPr="00905FD8">
              <w:rPr>
                <w:sz w:val="18"/>
                <w:szCs w:val="18"/>
                <w:lang w:val="en-US"/>
              </w:rPr>
              <w:t xml:space="preserve">4 weeks after conclusion of Task 2 </w:t>
            </w:r>
          </w:p>
        </w:tc>
      </w:tr>
      <w:tr w:rsidR="004945D4" w:rsidRPr="00905FD8" w14:paraId="38F6561E" w14:textId="77777777">
        <w:trPr>
          <w:trHeight w:val="838"/>
        </w:trPr>
        <w:tc>
          <w:tcPr>
            <w:tcW w:w="4519" w:type="dxa"/>
            <w:tcBorders>
              <w:top w:val="single" w:sz="4" w:space="0" w:color="000000"/>
              <w:left w:val="single" w:sz="4" w:space="0" w:color="000000"/>
              <w:bottom w:val="single" w:sz="4" w:space="0" w:color="000000"/>
              <w:right w:val="single" w:sz="4" w:space="0" w:color="000000"/>
            </w:tcBorders>
          </w:tcPr>
          <w:p w14:paraId="5859D36D" w14:textId="77777777" w:rsidR="004945D4" w:rsidRPr="00905FD8" w:rsidRDefault="004945D4">
            <w:pPr>
              <w:spacing w:line="259" w:lineRule="auto"/>
              <w:ind w:right="63"/>
              <w:jc w:val="right"/>
              <w:rPr>
                <w:sz w:val="18"/>
                <w:szCs w:val="18"/>
                <w:lang w:val="en-US"/>
              </w:rPr>
            </w:pPr>
            <w:r w:rsidRPr="00905FD8">
              <w:rPr>
                <w:sz w:val="18"/>
                <w:szCs w:val="18"/>
                <w:lang w:val="en-US"/>
              </w:rPr>
              <w:t xml:space="preserve">4.Finalizing of report following comments </w:t>
            </w:r>
          </w:p>
        </w:tc>
        <w:tc>
          <w:tcPr>
            <w:tcW w:w="2520" w:type="dxa"/>
            <w:tcBorders>
              <w:top w:val="single" w:sz="4" w:space="0" w:color="000000"/>
              <w:left w:val="single" w:sz="4" w:space="0" w:color="000000"/>
              <w:bottom w:val="single" w:sz="4" w:space="0" w:color="000000"/>
              <w:right w:val="single" w:sz="4" w:space="0" w:color="000000"/>
            </w:tcBorders>
          </w:tcPr>
          <w:p w14:paraId="0910E341" w14:textId="77777777" w:rsidR="004945D4" w:rsidRPr="00905FD8" w:rsidRDefault="004945D4">
            <w:pPr>
              <w:spacing w:line="259" w:lineRule="auto"/>
              <w:rPr>
                <w:sz w:val="18"/>
                <w:szCs w:val="18"/>
                <w:lang w:val="en-US"/>
              </w:rPr>
            </w:pPr>
            <w:r w:rsidRPr="00905FD8">
              <w:rPr>
                <w:sz w:val="18"/>
                <w:szCs w:val="18"/>
                <w:lang w:val="en-US"/>
              </w:rPr>
              <w:t xml:space="preserve">Commence after conclusion of Task 3 </w:t>
            </w:r>
          </w:p>
        </w:tc>
        <w:tc>
          <w:tcPr>
            <w:tcW w:w="2520" w:type="dxa"/>
            <w:tcBorders>
              <w:top w:val="single" w:sz="4" w:space="0" w:color="000000"/>
              <w:left w:val="single" w:sz="4" w:space="0" w:color="000000"/>
              <w:bottom w:val="single" w:sz="4" w:space="0" w:color="000000"/>
              <w:right w:val="single" w:sz="4" w:space="0" w:color="000000"/>
            </w:tcBorders>
          </w:tcPr>
          <w:p w14:paraId="67EAE23E" w14:textId="77777777" w:rsidR="004945D4" w:rsidRPr="00905FD8" w:rsidRDefault="004945D4">
            <w:pPr>
              <w:spacing w:line="259" w:lineRule="auto"/>
              <w:ind w:right="29"/>
              <w:rPr>
                <w:sz w:val="18"/>
                <w:szCs w:val="18"/>
                <w:lang w:val="en-US"/>
              </w:rPr>
            </w:pPr>
            <w:r w:rsidRPr="00905FD8">
              <w:rPr>
                <w:sz w:val="18"/>
                <w:szCs w:val="18"/>
                <w:lang w:val="en-US"/>
              </w:rPr>
              <w:t xml:space="preserve">3 weeks from commencement of Task 4 </w:t>
            </w:r>
          </w:p>
        </w:tc>
      </w:tr>
    </w:tbl>
    <w:p w14:paraId="5D527E76" w14:textId="77777777" w:rsidR="004945D4" w:rsidRPr="00905FD8" w:rsidRDefault="004945D4">
      <w:pPr>
        <w:spacing w:line="259" w:lineRule="auto"/>
        <w:rPr>
          <w:sz w:val="18"/>
          <w:szCs w:val="18"/>
        </w:rPr>
      </w:pPr>
      <w:r w:rsidRPr="00905FD8">
        <w:rPr>
          <w:sz w:val="18"/>
          <w:szCs w:val="18"/>
        </w:rPr>
        <w:t xml:space="preserve"> </w:t>
      </w:r>
    </w:p>
    <w:p w14:paraId="40CA4C3C" w14:textId="77777777" w:rsidR="004945D4" w:rsidRPr="00905FD8" w:rsidRDefault="004945D4">
      <w:pPr>
        <w:ind w:right="1"/>
        <w:rPr>
          <w:sz w:val="18"/>
          <w:szCs w:val="18"/>
        </w:rPr>
      </w:pPr>
      <w:r w:rsidRPr="00905FD8">
        <w:rPr>
          <w:sz w:val="18"/>
          <w:szCs w:val="18"/>
        </w:rPr>
        <w:t xml:space="preserve">Payments will be made in three tranches as set out below: </w:t>
      </w:r>
    </w:p>
    <w:p w14:paraId="2BDB6BB2" w14:textId="77777777" w:rsidR="004945D4" w:rsidRPr="00905FD8" w:rsidRDefault="004945D4">
      <w:pPr>
        <w:spacing w:line="259" w:lineRule="auto"/>
        <w:rPr>
          <w:sz w:val="18"/>
          <w:szCs w:val="18"/>
        </w:rPr>
      </w:pPr>
      <w:r w:rsidRPr="00905FD8">
        <w:rPr>
          <w:sz w:val="18"/>
          <w:szCs w:val="18"/>
        </w:rPr>
        <w:t xml:space="preserve"> </w:t>
      </w:r>
    </w:p>
    <w:tbl>
      <w:tblPr>
        <w:tblStyle w:val="TableGrid0"/>
        <w:tblW w:w="9559" w:type="dxa"/>
        <w:tblInd w:w="-108" w:type="dxa"/>
        <w:tblCellMar>
          <w:top w:w="49" w:type="dxa"/>
          <w:left w:w="108" w:type="dxa"/>
          <w:right w:w="115" w:type="dxa"/>
        </w:tblCellMar>
        <w:tblLook w:val="04A0" w:firstRow="1" w:lastRow="0" w:firstColumn="1" w:lastColumn="0" w:noHBand="0" w:noVBand="1"/>
      </w:tblPr>
      <w:tblGrid>
        <w:gridCol w:w="4248"/>
        <w:gridCol w:w="5311"/>
      </w:tblGrid>
      <w:tr w:rsidR="004945D4" w:rsidRPr="00905FD8" w14:paraId="398DA04B" w14:textId="77777777">
        <w:trPr>
          <w:trHeight w:val="286"/>
        </w:trPr>
        <w:tc>
          <w:tcPr>
            <w:tcW w:w="4248" w:type="dxa"/>
            <w:tcBorders>
              <w:top w:val="single" w:sz="4" w:space="0" w:color="000000"/>
              <w:left w:val="single" w:sz="4" w:space="0" w:color="000000"/>
              <w:bottom w:val="single" w:sz="4" w:space="0" w:color="000000"/>
              <w:right w:val="single" w:sz="4" w:space="0" w:color="000000"/>
            </w:tcBorders>
          </w:tcPr>
          <w:p w14:paraId="1BBF5399" w14:textId="77777777" w:rsidR="004945D4" w:rsidRPr="00905FD8" w:rsidRDefault="004945D4">
            <w:pPr>
              <w:spacing w:line="259" w:lineRule="auto"/>
              <w:rPr>
                <w:sz w:val="18"/>
                <w:szCs w:val="18"/>
                <w:lang w:val="en-US"/>
              </w:rPr>
            </w:pPr>
            <w:r w:rsidRPr="00905FD8">
              <w:rPr>
                <w:rFonts w:eastAsia="Times New Roman" w:cs="Times New Roman"/>
                <w:b/>
                <w:sz w:val="18"/>
                <w:szCs w:val="18"/>
                <w:lang w:val="en-US"/>
              </w:rPr>
              <w:t xml:space="preserve">Milestone </w:t>
            </w:r>
          </w:p>
        </w:tc>
        <w:tc>
          <w:tcPr>
            <w:tcW w:w="5311" w:type="dxa"/>
            <w:tcBorders>
              <w:top w:val="single" w:sz="4" w:space="0" w:color="000000"/>
              <w:left w:val="single" w:sz="4" w:space="0" w:color="000000"/>
              <w:bottom w:val="single" w:sz="4" w:space="0" w:color="000000"/>
              <w:right w:val="single" w:sz="4" w:space="0" w:color="000000"/>
            </w:tcBorders>
          </w:tcPr>
          <w:p w14:paraId="15F6D672" w14:textId="77777777" w:rsidR="004945D4" w:rsidRPr="00905FD8" w:rsidRDefault="004945D4">
            <w:pPr>
              <w:spacing w:line="259" w:lineRule="auto"/>
              <w:rPr>
                <w:sz w:val="18"/>
                <w:szCs w:val="18"/>
                <w:lang w:val="en-US"/>
              </w:rPr>
            </w:pPr>
            <w:r w:rsidRPr="00905FD8">
              <w:rPr>
                <w:rFonts w:eastAsia="Times New Roman" w:cs="Times New Roman"/>
                <w:b/>
                <w:sz w:val="18"/>
                <w:szCs w:val="18"/>
                <w:lang w:val="en-US"/>
              </w:rPr>
              <w:t xml:space="preserve">Fees Payable </w:t>
            </w:r>
          </w:p>
        </w:tc>
      </w:tr>
      <w:tr w:rsidR="004945D4" w:rsidRPr="00905FD8" w14:paraId="434D32CB" w14:textId="77777777">
        <w:trPr>
          <w:trHeight w:val="288"/>
        </w:trPr>
        <w:tc>
          <w:tcPr>
            <w:tcW w:w="4248" w:type="dxa"/>
            <w:tcBorders>
              <w:top w:val="single" w:sz="4" w:space="0" w:color="000000"/>
              <w:left w:val="single" w:sz="4" w:space="0" w:color="000000"/>
              <w:bottom w:val="single" w:sz="4" w:space="0" w:color="000000"/>
              <w:right w:val="single" w:sz="4" w:space="0" w:color="000000"/>
            </w:tcBorders>
          </w:tcPr>
          <w:p w14:paraId="094B1EAA" w14:textId="77777777" w:rsidR="004945D4" w:rsidRPr="00905FD8" w:rsidRDefault="004945D4">
            <w:pPr>
              <w:spacing w:line="259" w:lineRule="auto"/>
              <w:rPr>
                <w:sz w:val="18"/>
                <w:szCs w:val="18"/>
                <w:lang w:val="en-US"/>
              </w:rPr>
            </w:pPr>
            <w:r w:rsidRPr="00905FD8">
              <w:rPr>
                <w:sz w:val="18"/>
                <w:szCs w:val="18"/>
                <w:lang w:val="en-US"/>
              </w:rPr>
              <w:t xml:space="preserve">Inception Report </w:t>
            </w:r>
          </w:p>
        </w:tc>
        <w:tc>
          <w:tcPr>
            <w:tcW w:w="5311" w:type="dxa"/>
            <w:tcBorders>
              <w:top w:val="single" w:sz="4" w:space="0" w:color="000000"/>
              <w:left w:val="single" w:sz="4" w:space="0" w:color="000000"/>
              <w:bottom w:val="single" w:sz="4" w:space="0" w:color="000000"/>
              <w:right w:val="single" w:sz="4" w:space="0" w:color="000000"/>
            </w:tcBorders>
          </w:tcPr>
          <w:p w14:paraId="21E402D4" w14:textId="77777777" w:rsidR="004945D4" w:rsidRPr="00905FD8" w:rsidRDefault="004945D4">
            <w:pPr>
              <w:spacing w:line="259" w:lineRule="auto"/>
              <w:rPr>
                <w:sz w:val="18"/>
                <w:szCs w:val="18"/>
                <w:lang w:val="en-US"/>
              </w:rPr>
            </w:pPr>
            <w:r w:rsidRPr="00905FD8">
              <w:rPr>
                <w:sz w:val="18"/>
                <w:szCs w:val="18"/>
                <w:lang w:val="en-US"/>
              </w:rPr>
              <w:t xml:space="preserve">Payment of 20% of total contract value </w:t>
            </w:r>
          </w:p>
        </w:tc>
      </w:tr>
      <w:tr w:rsidR="004945D4" w:rsidRPr="00905FD8" w14:paraId="092CE8E0" w14:textId="77777777">
        <w:trPr>
          <w:trHeight w:val="286"/>
        </w:trPr>
        <w:tc>
          <w:tcPr>
            <w:tcW w:w="4248" w:type="dxa"/>
            <w:tcBorders>
              <w:top w:val="single" w:sz="4" w:space="0" w:color="000000"/>
              <w:left w:val="single" w:sz="4" w:space="0" w:color="000000"/>
              <w:bottom w:val="single" w:sz="4" w:space="0" w:color="000000"/>
              <w:right w:val="single" w:sz="4" w:space="0" w:color="000000"/>
            </w:tcBorders>
          </w:tcPr>
          <w:p w14:paraId="03A25CEF" w14:textId="77777777" w:rsidR="004945D4" w:rsidRPr="00905FD8" w:rsidRDefault="004945D4">
            <w:pPr>
              <w:spacing w:line="259" w:lineRule="auto"/>
              <w:rPr>
                <w:sz w:val="18"/>
                <w:szCs w:val="18"/>
                <w:lang w:val="en-US"/>
              </w:rPr>
            </w:pPr>
            <w:r w:rsidRPr="00905FD8">
              <w:rPr>
                <w:sz w:val="18"/>
                <w:szCs w:val="18"/>
                <w:lang w:val="en-US"/>
              </w:rPr>
              <w:t xml:space="preserve">Approval of draft Report by PBSO </w:t>
            </w:r>
          </w:p>
        </w:tc>
        <w:tc>
          <w:tcPr>
            <w:tcW w:w="5311" w:type="dxa"/>
            <w:tcBorders>
              <w:top w:val="single" w:sz="4" w:space="0" w:color="000000"/>
              <w:left w:val="single" w:sz="4" w:space="0" w:color="000000"/>
              <w:bottom w:val="single" w:sz="4" w:space="0" w:color="000000"/>
              <w:right w:val="single" w:sz="4" w:space="0" w:color="000000"/>
            </w:tcBorders>
          </w:tcPr>
          <w:p w14:paraId="06D3DF5F" w14:textId="77777777" w:rsidR="004945D4" w:rsidRPr="00905FD8" w:rsidRDefault="004945D4">
            <w:pPr>
              <w:spacing w:line="259" w:lineRule="auto"/>
              <w:rPr>
                <w:sz w:val="18"/>
                <w:szCs w:val="18"/>
                <w:lang w:val="en-US"/>
              </w:rPr>
            </w:pPr>
            <w:r w:rsidRPr="00905FD8">
              <w:rPr>
                <w:sz w:val="18"/>
                <w:szCs w:val="18"/>
                <w:lang w:val="en-US"/>
              </w:rPr>
              <w:t xml:space="preserve">Payment of 50% of total contract value </w:t>
            </w:r>
          </w:p>
        </w:tc>
      </w:tr>
      <w:tr w:rsidR="004945D4" w:rsidRPr="00905FD8" w14:paraId="072C572C" w14:textId="77777777">
        <w:trPr>
          <w:trHeight w:val="954"/>
        </w:trPr>
        <w:tc>
          <w:tcPr>
            <w:tcW w:w="4248" w:type="dxa"/>
            <w:tcBorders>
              <w:top w:val="single" w:sz="4" w:space="0" w:color="000000"/>
              <w:left w:val="single" w:sz="4" w:space="0" w:color="000000"/>
              <w:bottom w:val="single" w:sz="4" w:space="0" w:color="000000"/>
              <w:right w:val="single" w:sz="4" w:space="0" w:color="000000"/>
            </w:tcBorders>
          </w:tcPr>
          <w:p w14:paraId="1AEE970B" w14:textId="77777777" w:rsidR="004945D4" w:rsidRPr="00905FD8" w:rsidRDefault="004945D4">
            <w:pPr>
              <w:spacing w:line="259" w:lineRule="auto"/>
              <w:rPr>
                <w:sz w:val="18"/>
                <w:szCs w:val="18"/>
                <w:lang w:val="en-US"/>
              </w:rPr>
            </w:pPr>
            <w:r w:rsidRPr="00905FD8">
              <w:rPr>
                <w:sz w:val="18"/>
                <w:szCs w:val="18"/>
                <w:lang w:val="en-US"/>
              </w:rPr>
              <w:t xml:space="preserve">Approval of final Report by PBSO </w:t>
            </w:r>
          </w:p>
        </w:tc>
        <w:tc>
          <w:tcPr>
            <w:tcW w:w="5311" w:type="dxa"/>
            <w:tcBorders>
              <w:top w:val="single" w:sz="4" w:space="0" w:color="000000"/>
              <w:left w:val="single" w:sz="4" w:space="0" w:color="000000"/>
              <w:bottom w:val="single" w:sz="4" w:space="0" w:color="000000"/>
              <w:right w:val="single" w:sz="4" w:space="0" w:color="000000"/>
            </w:tcBorders>
          </w:tcPr>
          <w:p w14:paraId="4E254747" w14:textId="77777777" w:rsidR="004945D4" w:rsidRPr="00905FD8" w:rsidRDefault="004945D4">
            <w:pPr>
              <w:spacing w:line="259" w:lineRule="auto"/>
              <w:rPr>
                <w:sz w:val="18"/>
                <w:szCs w:val="18"/>
                <w:lang w:val="en-US"/>
              </w:rPr>
            </w:pPr>
            <w:r w:rsidRPr="00905FD8">
              <w:rPr>
                <w:sz w:val="18"/>
                <w:szCs w:val="18"/>
                <w:lang w:val="en-US"/>
              </w:rPr>
              <w:t xml:space="preserve">Payment of remaining 30% of contract value (This will be adjusted based on actual reimbursables and actual total days worked, up to the maximums specified in the contract and following submission of actual receipts) </w:t>
            </w:r>
          </w:p>
        </w:tc>
      </w:tr>
    </w:tbl>
    <w:p w14:paraId="4B18E76F" w14:textId="77777777" w:rsidR="004945D4" w:rsidRPr="00905FD8" w:rsidRDefault="004945D4">
      <w:pPr>
        <w:spacing w:after="9" w:line="259" w:lineRule="auto"/>
        <w:rPr>
          <w:sz w:val="18"/>
          <w:szCs w:val="18"/>
        </w:rPr>
      </w:pPr>
      <w:r w:rsidRPr="00905FD8">
        <w:rPr>
          <w:b/>
          <w:sz w:val="18"/>
          <w:szCs w:val="18"/>
        </w:rPr>
        <w:t xml:space="preserve"> </w:t>
      </w:r>
    </w:p>
    <w:p w14:paraId="15736CDC" w14:textId="77777777" w:rsidR="004945D4" w:rsidRPr="00905FD8" w:rsidRDefault="004945D4" w:rsidP="00667E5E">
      <w:pPr>
        <w:rPr>
          <w:sz w:val="18"/>
          <w:szCs w:val="18"/>
        </w:rPr>
      </w:pPr>
      <w:r w:rsidRPr="00905FD8">
        <w:rPr>
          <w:sz w:val="18"/>
          <w:szCs w:val="18"/>
        </w:rPr>
        <w:t xml:space="preserve">DELIVERABLES </w:t>
      </w:r>
    </w:p>
    <w:p w14:paraId="0823FE1B" w14:textId="77777777" w:rsidR="004945D4" w:rsidRPr="00905FD8" w:rsidRDefault="004945D4">
      <w:pPr>
        <w:spacing w:line="259" w:lineRule="auto"/>
        <w:rPr>
          <w:sz w:val="18"/>
          <w:szCs w:val="18"/>
        </w:rPr>
      </w:pPr>
      <w:r w:rsidRPr="00905FD8">
        <w:rPr>
          <w:sz w:val="18"/>
          <w:szCs w:val="18"/>
        </w:rPr>
        <w:t xml:space="preserve"> </w:t>
      </w:r>
    </w:p>
    <w:p w14:paraId="67D7FE8A" w14:textId="77777777" w:rsidR="004945D4" w:rsidRPr="00905FD8" w:rsidRDefault="004945D4">
      <w:pPr>
        <w:ind w:right="1"/>
        <w:rPr>
          <w:sz w:val="18"/>
          <w:szCs w:val="18"/>
        </w:rPr>
      </w:pPr>
      <w:r w:rsidRPr="00905FD8">
        <w:rPr>
          <w:sz w:val="18"/>
          <w:szCs w:val="18"/>
        </w:rPr>
        <w:t xml:space="preserve">The Team Leader is responsible for the timely provision and quality of all evaluation deliverables. Their approval will be based on OECD-DAC and UNEG standards for evaluations, tailored for the specific purposes of peacebuilding evaluations. Each deliverable shall be in English. </w:t>
      </w:r>
    </w:p>
    <w:p w14:paraId="644CDED4" w14:textId="77777777" w:rsidR="004945D4" w:rsidRPr="00905FD8" w:rsidRDefault="004945D4">
      <w:pPr>
        <w:spacing w:line="259" w:lineRule="auto"/>
        <w:rPr>
          <w:sz w:val="18"/>
          <w:szCs w:val="18"/>
        </w:rPr>
      </w:pPr>
      <w:r w:rsidRPr="00905FD8">
        <w:rPr>
          <w:sz w:val="18"/>
          <w:szCs w:val="18"/>
        </w:rPr>
        <w:t xml:space="preserve"> </w:t>
      </w:r>
    </w:p>
    <w:tbl>
      <w:tblPr>
        <w:tblStyle w:val="TableGrid0"/>
        <w:tblW w:w="9559" w:type="dxa"/>
        <w:tblInd w:w="-108" w:type="dxa"/>
        <w:tblCellMar>
          <w:top w:w="49" w:type="dxa"/>
          <w:left w:w="108" w:type="dxa"/>
          <w:right w:w="72" w:type="dxa"/>
        </w:tblCellMar>
        <w:tblLook w:val="04A0" w:firstRow="1" w:lastRow="0" w:firstColumn="1" w:lastColumn="0" w:noHBand="0" w:noVBand="1"/>
      </w:tblPr>
      <w:tblGrid>
        <w:gridCol w:w="2268"/>
        <w:gridCol w:w="5760"/>
        <w:gridCol w:w="1531"/>
      </w:tblGrid>
      <w:tr w:rsidR="004945D4" w:rsidRPr="00905FD8" w14:paraId="56652241" w14:textId="77777777">
        <w:trPr>
          <w:trHeight w:val="562"/>
        </w:trPr>
        <w:tc>
          <w:tcPr>
            <w:tcW w:w="2268" w:type="dxa"/>
            <w:tcBorders>
              <w:top w:val="single" w:sz="4" w:space="0" w:color="000000"/>
              <w:left w:val="single" w:sz="4" w:space="0" w:color="000000"/>
              <w:bottom w:val="single" w:sz="4" w:space="0" w:color="000000"/>
              <w:right w:val="single" w:sz="4" w:space="0" w:color="000000"/>
            </w:tcBorders>
          </w:tcPr>
          <w:p w14:paraId="740D5E07" w14:textId="77777777" w:rsidR="004945D4" w:rsidRPr="00905FD8" w:rsidRDefault="004945D4">
            <w:pPr>
              <w:spacing w:line="259" w:lineRule="auto"/>
              <w:rPr>
                <w:sz w:val="18"/>
                <w:szCs w:val="18"/>
                <w:lang w:val="en-US"/>
              </w:rPr>
            </w:pPr>
            <w:r w:rsidRPr="00905FD8">
              <w:rPr>
                <w:rFonts w:eastAsia="Times New Roman" w:cs="Times New Roman"/>
                <w:b/>
                <w:sz w:val="18"/>
                <w:szCs w:val="18"/>
                <w:lang w:val="en-US"/>
              </w:rPr>
              <w:t xml:space="preserve">Deliverable </w:t>
            </w:r>
          </w:p>
        </w:tc>
        <w:tc>
          <w:tcPr>
            <w:tcW w:w="5760" w:type="dxa"/>
            <w:tcBorders>
              <w:top w:val="single" w:sz="4" w:space="0" w:color="000000"/>
              <w:left w:val="single" w:sz="4" w:space="0" w:color="000000"/>
              <w:bottom w:val="single" w:sz="4" w:space="0" w:color="000000"/>
              <w:right w:val="single" w:sz="4" w:space="0" w:color="000000"/>
            </w:tcBorders>
          </w:tcPr>
          <w:p w14:paraId="3FDD2BC7" w14:textId="77777777" w:rsidR="004945D4" w:rsidRPr="00905FD8" w:rsidRDefault="004945D4">
            <w:pPr>
              <w:spacing w:line="259" w:lineRule="auto"/>
              <w:rPr>
                <w:sz w:val="18"/>
                <w:szCs w:val="18"/>
                <w:lang w:val="en-US"/>
              </w:rPr>
            </w:pPr>
            <w:r w:rsidRPr="00905FD8">
              <w:rPr>
                <w:rFonts w:eastAsia="Times New Roman" w:cs="Times New Roman"/>
                <w:b/>
                <w:sz w:val="18"/>
                <w:szCs w:val="18"/>
                <w:lang w:val="en-US"/>
              </w:rPr>
              <w:t xml:space="preserve">Content and Audience </w:t>
            </w:r>
          </w:p>
        </w:tc>
        <w:tc>
          <w:tcPr>
            <w:tcW w:w="1531" w:type="dxa"/>
            <w:tcBorders>
              <w:top w:val="single" w:sz="4" w:space="0" w:color="000000"/>
              <w:left w:val="single" w:sz="4" w:space="0" w:color="000000"/>
              <w:bottom w:val="single" w:sz="4" w:space="0" w:color="000000"/>
              <w:right w:val="single" w:sz="4" w:space="0" w:color="000000"/>
            </w:tcBorders>
          </w:tcPr>
          <w:p w14:paraId="22E5473D" w14:textId="77777777" w:rsidR="004945D4" w:rsidRPr="00905FD8" w:rsidRDefault="004945D4">
            <w:pPr>
              <w:spacing w:line="259" w:lineRule="auto"/>
              <w:rPr>
                <w:sz w:val="18"/>
                <w:szCs w:val="18"/>
                <w:lang w:val="en-US"/>
              </w:rPr>
            </w:pPr>
            <w:r w:rsidRPr="00905FD8">
              <w:rPr>
                <w:rFonts w:eastAsia="Times New Roman" w:cs="Times New Roman"/>
                <w:b/>
                <w:sz w:val="18"/>
                <w:szCs w:val="18"/>
                <w:lang w:val="en-US"/>
              </w:rPr>
              <w:t xml:space="preserve">Tentative </w:t>
            </w:r>
          </w:p>
          <w:p w14:paraId="50EAAFBF" w14:textId="77777777" w:rsidR="004945D4" w:rsidRPr="00905FD8" w:rsidRDefault="004945D4">
            <w:pPr>
              <w:spacing w:line="259" w:lineRule="auto"/>
              <w:rPr>
                <w:sz w:val="18"/>
                <w:szCs w:val="18"/>
                <w:lang w:val="en-US"/>
              </w:rPr>
            </w:pPr>
            <w:r w:rsidRPr="00905FD8">
              <w:rPr>
                <w:rFonts w:eastAsia="Times New Roman" w:cs="Times New Roman"/>
                <w:b/>
                <w:sz w:val="18"/>
                <w:szCs w:val="18"/>
                <w:lang w:val="en-US"/>
              </w:rPr>
              <w:t xml:space="preserve">Due Date </w:t>
            </w:r>
          </w:p>
        </w:tc>
      </w:tr>
      <w:tr w:rsidR="004945D4" w:rsidRPr="00905FD8" w14:paraId="56600131" w14:textId="77777777">
        <w:trPr>
          <w:trHeight w:val="3807"/>
        </w:trPr>
        <w:tc>
          <w:tcPr>
            <w:tcW w:w="2268" w:type="dxa"/>
            <w:tcBorders>
              <w:top w:val="single" w:sz="4" w:space="0" w:color="000000"/>
              <w:left w:val="single" w:sz="4" w:space="0" w:color="000000"/>
              <w:bottom w:val="single" w:sz="4" w:space="0" w:color="000000"/>
              <w:right w:val="single" w:sz="4" w:space="0" w:color="000000"/>
            </w:tcBorders>
          </w:tcPr>
          <w:p w14:paraId="00DFF8B9" w14:textId="77777777" w:rsidR="004945D4" w:rsidRPr="00905FD8" w:rsidRDefault="004945D4">
            <w:pPr>
              <w:spacing w:line="259" w:lineRule="auto"/>
              <w:rPr>
                <w:sz w:val="18"/>
                <w:szCs w:val="18"/>
                <w:lang w:val="en-US"/>
              </w:rPr>
            </w:pPr>
            <w:r w:rsidRPr="00905FD8">
              <w:rPr>
                <w:sz w:val="18"/>
                <w:szCs w:val="18"/>
                <w:lang w:val="en-US"/>
              </w:rPr>
              <w:t xml:space="preserve">Inception Report </w:t>
            </w:r>
          </w:p>
        </w:tc>
        <w:tc>
          <w:tcPr>
            <w:tcW w:w="5760" w:type="dxa"/>
            <w:tcBorders>
              <w:top w:val="single" w:sz="4" w:space="0" w:color="000000"/>
              <w:left w:val="single" w:sz="4" w:space="0" w:color="000000"/>
              <w:bottom w:val="single" w:sz="4" w:space="0" w:color="000000"/>
              <w:right w:val="single" w:sz="4" w:space="0" w:color="000000"/>
            </w:tcBorders>
          </w:tcPr>
          <w:p w14:paraId="2B559445" w14:textId="77777777" w:rsidR="004945D4" w:rsidRPr="00905FD8" w:rsidRDefault="004945D4">
            <w:pPr>
              <w:spacing w:line="238" w:lineRule="auto"/>
              <w:rPr>
                <w:sz w:val="18"/>
                <w:szCs w:val="18"/>
                <w:lang w:val="en-US"/>
              </w:rPr>
            </w:pPr>
            <w:r w:rsidRPr="00905FD8">
              <w:rPr>
                <w:sz w:val="18"/>
                <w:szCs w:val="18"/>
                <w:lang w:val="en-US"/>
              </w:rPr>
              <w:t xml:space="preserve">The Inception Report will have a maximum of 20 pages and include: </w:t>
            </w:r>
          </w:p>
          <w:p w14:paraId="0D25E45A" w14:textId="77777777" w:rsidR="004945D4" w:rsidRPr="00905FD8" w:rsidRDefault="004945D4">
            <w:pPr>
              <w:spacing w:line="259" w:lineRule="auto"/>
              <w:rPr>
                <w:sz w:val="18"/>
                <w:szCs w:val="18"/>
                <w:lang w:val="en-US"/>
              </w:rPr>
            </w:pPr>
            <w:r w:rsidRPr="00905FD8">
              <w:rPr>
                <w:sz w:val="18"/>
                <w:szCs w:val="18"/>
                <w:lang w:val="en-US"/>
              </w:rPr>
              <w:t xml:space="preserve"> </w:t>
            </w:r>
          </w:p>
          <w:p w14:paraId="01B6020A" w14:textId="77777777" w:rsidR="004945D4" w:rsidRPr="00905FD8" w:rsidRDefault="004945D4" w:rsidP="009E15CC">
            <w:pPr>
              <w:numPr>
                <w:ilvl w:val="0"/>
                <w:numId w:val="17"/>
              </w:numPr>
              <w:spacing w:line="238" w:lineRule="auto"/>
              <w:rPr>
                <w:sz w:val="18"/>
                <w:szCs w:val="18"/>
                <w:lang w:val="en-US"/>
              </w:rPr>
            </w:pPr>
            <w:r w:rsidRPr="00905FD8">
              <w:rPr>
                <w:sz w:val="18"/>
                <w:szCs w:val="18"/>
                <w:lang w:val="en-US"/>
              </w:rPr>
              <w:t xml:space="preserve">the evaluation team’s understanding of the ToR, any data or other concerns arising from the provided materials and initial meetings/interviews, and strategies for how to address perceived shortcomings; </w:t>
            </w:r>
          </w:p>
          <w:p w14:paraId="3E78F158" w14:textId="77777777" w:rsidR="004945D4" w:rsidRPr="00905FD8" w:rsidRDefault="004945D4" w:rsidP="009E15CC">
            <w:pPr>
              <w:numPr>
                <w:ilvl w:val="0"/>
                <w:numId w:val="17"/>
              </w:numPr>
              <w:spacing w:line="238" w:lineRule="auto"/>
              <w:rPr>
                <w:sz w:val="18"/>
                <w:szCs w:val="18"/>
                <w:lang w:val="en-US"/>
              </w:rPr>
            </w:pPr>
            <w:r w:rsidRPr="00905FD8">
              <w:rPr>
                <w:sz w:val="18"/>
                <w:szCs w:val="18"/>
                <w:lang w:val="en-US"/>
              </w:rPr>
              <w:t xml:space="preserve">key evaluation questions and methodological tools for answering each question; </w:t>
            </w:r>
          </w:p>
          <w:p w14:paraId="40CF858A" w14:textId="77777777" w:rsidR="004945D4" w:rsidRPr="00905FD8" w:rsidRDefault="004945D4" w:rsidP="009E15CC">
            <w:pPr>
              <w:numPr>
                <w:ilvl w:val="0"/>
                <w:numId w:val="17"/>
              </w:numPr>
              <w:spacing w:line="238" w:lineRule="auto"/>
              <w:rPr>
                <w:sz w:val="18"/>
                <w:szCs w:val="18"/>
                <w:lang w:val="en-US"/>
              </w:rPr>
            </w:pPr>
            <w:r w:rsidRPr="00905FD8">
              <w:rPr>
                <w:sz w:val="18"/>
                <w:szCs w:val="18"/>
                <w:lang w:val="en-US"/>
              </w:rPr>
              <w:t xml:space="preserve">list of key risks and risk management strategies for the evaluation; </w:t>
            </w:r>
          </w:p>
          <w:p w14:paraId="7442D9A5" w14:textId="77777777" w:rsidR="004945D4" w:rsidRPr="00905FD8" w:rsidRDefault="004945D4" w:rsidP="009E15CC">
            <w:pPr>
              <w:numPr>
                <w:ilvl w:val="0"/>
                <w:numId w:val="17"/>
              </w:numPr>
              <w:spacing w:line="259" w:lineRule="auto"/>
              <w:rPr>
                <w:sz w:val="18"/>
                <w:szCs w:val="18"/>
                <w:lang w:val="en-US"/>
              </w:rPr>
            </w:pPr>
            <w:r w:rsidRPr="00905FD8">
              <w:rPr>
                <w:sz w:val="18"/>
                <w:szCs w:val="18"/>
                <w:lang w:val="en-US"/>
              </w:rPr>
              <w:t xml:space="preserve">stakeholder analysis; </w:t>
            </w:r>
          </w:p>
          <w:p w14:paraId="43A478F7" w14:textId="77777777" w:rsidR="004945D4" w:rsidRPr="00905FD8" w:rsidRDefault="004945D4" w:rsidP="009E15CC">
            <w:pPr>
              <w:numPr>
                <w:ilvl w:val="0"/>
                <w:numId w:val="17"/>
              </w:numPr>
              <w:spacing w:line="259" w:lineRule="auto"/>
              <w:rPr>
                <w:sz w:val="18"/>
                <w:szCs w:val="18"/>
                <w:lang w:val="en-US"/>
              </w:rPr>
            </w:pPr>
            <w:r w:rsidRPr="00905FD8">
              <w:rPr>
                <w:sz w:val="18"/>
                <w:szCs w:val="18"/>
                <w:lang w:val="en-US"/>
              </w:rPr>
              <w:t xml:space="preserve">proposed work plan for the field mission; and </w:t>
            </w:r>
          </w:p>
          <w:p w14:paraId="17C17679" w14:textId="77777777" w:rsidR="004945D4" w:rsidRPr="00905FD8" w:rsidRDefault="004945D4" w:rsidP="009E15CC">
            <w:pPr>
              <w:numPr>
                <w:ilvl w:val="0"/>
                <w:numId w:val="17"/>
              </w:numPr>
              <w:spacing w:line="259" w:lineRule="auto"/>
              <w:rPr>
                <w:sz w:val="18"/>
                <w:szCs w:val="18"/>
                <w:lang w:val="en-US"/>
              </w:rPr>
            </w:pPr>
            <w:r w:rsidRPr="00905FD8">
              <w:rPr>
                <w:sz w:val="18"/>
                <w:szCs w:val="18"/>
                <w:lang w:val="en-US"/>
              </w:rPr>
              <w:t xml:space="preserve">table of contents for the evaluation report </w:t>
            </w:r>
          </w:p>
          <w:p w14:paraId="73EAB228" w14:textId="77777777" w:rsidR="004945D4" w:rsidRPr="00905FD8" w:rsidRDefault="004945D4">
            <w:pPr>
              <w:spacing w:line="259" w:lineRule="auto"/>
              <w:rPr>
                <w:sz w:val="18"/>
                <w:szCs w:val="18"/>
                <w:lang w:val="en-US"/>
              </w:rPr>
            </w:pPr>
            <w:r w:rsidRPr="00905FD8">
              <w:rPr>
                <w:sz w:val="18"/>
                <w:szCs w:val="18"/>
                <w:lang w:val="en-US"/>
              </w:rPr>
              <w:t xml:space="preserve"> </w:t>
            </w:r>
          </w:p>
          <w:p w14:paraId="0DC19D33" w14:textId="77777777" w:rsidR="004945D4" w:rsidRPr="00905FD8" w:rsidRDefault="004945D4">
            <w:pPr>
              <w:spacing w:line="259" w:lineRule="auto"/>
              <w:rPr>
                <w:sz w:val="18"/>
                <w:szCs w:val="18"/>
                <w:lang w:val="en-US"/>
              </w:rPr>
            </w:pPr>
            <w:r w:rsidRPr="00905FD8">
              <w:rPr>
                <w:sz w:val="18"/>
                <w:szCs w:val="18"/>
                <w:lang w:val="en-US"/>
              </w:rPr>
              <w:t xml:space="preserve">The Report will be approved by the PBSO and receive Evaluation Reference Group endorsement prior to consultants’ field travel. </w:t>
            </w:r>
          </w:p>
        </w:tc>
        <w:tc>
          <w:tcPr>
            <w:tcW w:w="1531" w:type="dxa"/>
            <w:tcBorders>
              <w:top w:val="single" w:sz="4" w:space="0" w:color="000000"/>
              <w:left w:val="single" w:sz="4" w:space="0" w:color="000000"/>
              <w:bottom w:val="single" w:sz="4" w:space="0" w:color="000000"/>
              <w:right w:val="single" w:sz="4" w:space="0" w:color="000000"/>
            </w:tcBorders>
          </w:tcPr>
          <w:p w14:paraId="57B859F5" w14:textId="77777777" w:rsidR="004945D4" w:rsidRPr="00905FD8" w:rsidRDefault="004945D4">
            <w:pPr>
              <w:spacing w:line="259" w:lineRule="auto"/>
              <w:rPr>
                <w:sz w:val="18"/>
                <w:szCs w:val="18"/>
                <w:lang w:val="en-US"/>
              </w:rPr>
            </w:pPr>
            <w:r w:rsidRPr="00905FD8">
              <w:rPr>
                <w:sz w:val="18"/>
                <w:szCs w:val="18"/>
                <w:lang w:val="en-US"/>
              </w:rPr>
              <w:t xml:space="preserve">TBD </w:t>
            </w:r>
          </w:p>
        </w:tc>
      </w:tr>
      <w:tr w:rsidR="004945D4" w:rsidRPr="00905FD8" w14:paraId="0B8BC2D4" w14:textId="77777777">
        <w:trPr>
          <w:trHeight w:val="838"/>
        </w:trPr>
        <w:tc>
          <w:tcPr>
            <w:tcW w:w="2268" w:type="dxa"/>
            <w:tcBorders>
              <w:top w:val="single" w:sz="4" w:space="0" w:color="000000"/>
              <w:left w:val="single" w:sz="4" w:space="0" w:color="000000"/>
              <w:bottom w:val="single" w:sz="4" w:space="0" w:color="000000"/>
              <w:right w:val="single" w:sz="4" w:space="0" w:color="000000"/>
            </w:tcBorders>
          </w:tcPr>
          <w:p w14:paraId="3C1A91F0" w14:textId="77777777" w:rsidR="004945D4" w:rsidRPr="00905FD8" w:rsidRDefault="004945D4">
            <w:pPr>
              <w:spacing w:line="259" w:lineRule="auto"/>
              <w:ind w:right="149"/>
              <w:jc w:val="both"/>
              <w:rPr>
                <w:sz w:val="18"/>
                <w:szCs w:val="18"/>
                <w:lang w:val="en-US"/>
              </w:rPr>
            </w:pPr>
            <w:r w:rsidRPr="00905FD8">
              <w:rPr>
                <w:sz w:val="18"/>
                <w:szCs w:val="18"/>
                <w:lang w:val="en-US"/>
              </w:rPr>
              <w:t xml:space="preserve">Presentation of preliminary results and aide memoire </w:t>
            </w:r>
          </w:p>
        </w:tc>
        <w:tc>
          <w:tcPr>
            <w:tcW w:w="5760" w:type="dxa"/>
            <w:tcBorders>
              <w:top w:val="single" w:sz="4" w:space="0" w:color="000000"/>
              <w:left w:val="single" w:sz="4" w:space="0" w:color="000000"/>
              <w:bottom w:val="single" w:sz="4" w:space="0" w:color="000000"/>
              <w:right w:val="single" w:sz="4" w:space="0" w:color="000000"/>
            </w:tcBorders>
          </w:tcPr>
          <w:p w14:paraId="625D758F" w14:textId="77777777" w:rsidR="004945D4" w:rsidRPr="00905FD8" w:rsidRDefault="004945D4">
            <w:pPr>
              <w:spacing w:line="238" w:lineRule="auto"/>
              <w:rPr>
                <w:sz w:val="18"/>
                <w:szCs w:val="18"/>
                <w:lang w:val="en-US"/>
              </w:rPr>
            </w:pPr>
            <w:r w:rsidRPr="00905FD8">
              <w:rPr>
                <w:sz w:val="18"/>
                <w:szCs w:val="18"/>
                <w:lang w:val="en-US"/>
              </w:rPr>
              <w:t xml:space="preserve">The aide memoire will have a maximum of 5 pages and will include: </w:t>
            </w:r>
          </w:p>
          <w:p w14:paraId="3673D2D4" w14:textId="77777777" w:rsidR="004945D4" w:rsidRPr="00905FD8" w:rsidRDefault="004945D4">
            <w:pPr>
              <w:spacing w:line="259" w:lineRule="auto"/>
              <w:rPr>
                <w:sz w:val="18"/>
                <w:szCs w:val="18"/>
                <w:lang w:val="en-US"/>
              </w:rPr>
            </w:pPr>
            <w:r w:rsidRPr="00905FD8">
              <w:rPr>
                <w:sz w:val="18"/>
                <w:szCs w:val="18"/>
                <w:lang w:val="en-US"/>
              </w:rPr>
              <w:t xml:space="preserve"> </w:t>
            </w:r>
          </w:p>
        </w:tc>
        <w:tc>
          <w:tcPr>
            <w:tcW w:w="1531" w:type="dxa"/>
            <w:tcBorders>
              <w:top w:val="single" w:sz="4" w:space="0" w:color="000000"/>
              <w:left w:val="single" w:sz="4" w:space="0" w:color="000000"/>
              <w:bottom w:val="single" w:sz="4" w:space="0" w:color="000000"/>
              <w:right w:val="single" w:sz="4" w:space="0" w:color="000000"/>
            </w:tcBorders>
          </w:tcPr>
          <w:p w14:paraId="146BEDBA" w14:textId="77777777" w:rsidR="004945D4" w:rsidRPr="00905FD8" w:rsidRDefault="004945D4">
            <w:pPr>
              <w:spacing w:line="259" w:lineRule="auto"/>
              <w:rPr>
                <w:sz w:val="18"/>
                <w:szCs w:val="18"/>
                <w:lang w:val="en-US"/>
              </w:rPr>
            </w:pPr>
            <w:r w:rsidRPr="00905FD8">
              <w:rPr>
                <w:sz w:val="18"/>
                <w:szCs w:val="18"/>
                <w:lang w:val="en-US"/>
              </w:rPr>
              <w:t xml:space="preserve">TBD </w:t>
            </w:r>
          </w:p>
        </w:tc>
      </w:tr>
      <w:tr w:rsidR="004945D4" w:rsidRPr="00905FD8" w14:paraId="159A7FC0" w14:textId="77777777">
        <w:trPr>
          <w:trHeight w:val="562"/>
        </w:trPr>
        <w:tc>
          <w:tcPr>
            <w:tcW w:w="2268" w:type="dxa"/>
            <w:tcBorders>
              <w:top w:val="single" w:sz="4" w:space="0" w:color="000000"/>
              <w:left w:val="single" w:sz="4" w:space="0" w:color="000000"/>
              <w:bottom w:val="single" w:sz="4" w:space="0" w:color="000000"/>
              <w:right w:val="single" w:sz="4" w:space="0" w:color="000000"/>
            </w:tcBorders>
          </w:tcPr>
          <w:p w14:paraId="0BBDF2B8" w14:textId="77777777" w:rsidR="004945D4" w:rsidRPr="00905FD8" w:rsidRDefault="004945D4">
            <w:pPr>
              <w:spacing w:line="259" w:lineRule="auto"/>
              <w:rPr>
                <w:sz w:val="18"/>
                <w:szCs w:val="18"/>
                <w:lang w:val="en-US"/>
              </w:rPr>
            </w:pPr>
            <w:r w:rsidRPr="00905FD8">
              <w:rPr>
                <w:rFonts w:eastAsia="Times New Roman" w:cs="Times New Roman"/>
                <w:b/>
                <w:sz w:val="18"/>
                <w:szCs w:val="18"/>
                <w:lang w:val="en-US"/>
              </w:rPr>
              <w:t xml:space="preserve">Deliverable </w:t>
            </w:r>
          </w:p>
        </w:tc>
        <w:tc>
          <w:tcPr>
            <w:tcW w:w="5760" w:type="dxa"/>
            <w:tcBorders>
              <w:top w:val="single" w:sz="4" w:space="0" w:color="000000"/>
              <w:left w:val="single" w:sz="4" w:space="0" w:color="000000"/>
              <w:bottom w:val="single" w:sz="4" w:space="0" w:color="000000"/>
              <w:right w:val="single" w:sz="4" w:space="0" w:color="000000"/>
            </w:tcBorders>
          </w:tcPr>
          <w:p w14:paraId="11153D0F" w14:textId="77777777" w:rsidR="004945D4" w:rsidRPr="00905FD8" w:rsidRDefault="004945D4">
            <w:pPr>
              <w:spacing w:line="259" w:lineRule="auto"/>
              <w:rPr>
                <w:sz w:val="18"/>
                <w:szCs w:val="18"/>
                <w:lang w:val="en-US"/>
              </w:rPr>
            </w:pPr>
            <w:r w:rsidRPr="00905FD8">
              <w:rPr>
                <w:rFonts w:eastAsia="Times New Roman" w:cs="Times New Roman"/>
                <w:b/>
                <w:sz w:val="18"/>
                <w:szCs w:val="18"/>
                <w:lang w:val="en-US"/>
              </w:rPr>
              <w:t xml:space="preserve">Content and Audience </w:t>
            </w:r>
          </w:p>
        </w:tc>
        <w:tc>
          <w:tcPr>
            <w:tcW w:w="1531" w:type="dxa"/>
            <w:tcBorders>
              <w:top w:val="single" w:sz="4" w:space="0" w:color="000000"/>
              <w:left w:val="single" w:sz="4" w:space="0" w:color="000000"/>
              <w:bottom w:val="single" w:sz="4" w:space="0" w:color="000000"/>
              <w:right w:val="single" w:sz="4" w:space="0" w:color="000000"/>
            </w:tcBorders>
          </w:tcPr>
          <w:p w14:paraId="76D43579" w14:textId="77777777" w:rsidR="004945D4" w:rsidRPr="00905FD8" w:rsidRDefault="004945D4">
            <w:pPr>
              <w:spacing w:line="259" w:lineRule="auto"/>
              <w:rPr>
                <w:sz w:val="18"/>
                <w:szCs w:val="18"/>
                <w:lang w:val="en-US"/>
              </w:rPr>
            </w:pPr>
            <w:r w:rsidRPr="00905FD8">
              <w:rPr>
                <w:rFonts w:eastAsia="Times New Roman" w:cs="Times New Roman"/>
                <w:b/>
                <w:sz w:val="18"/>
                <w:szCs w:val="18"/>
                <w:lang w:val="en-US"/>
              </w:rPr>
              <w:t xml:space="preserve">Tentative </w:t>
            </w:r>
          </w:p>
          <w:p w14:paraId="461458AB" w14:textId="77777777" w:rsidR="004945D4" w:rsidRPr="00905FD8" w:rsidRDefault="004945D4">
            <w:pPr>
              <w:spacing w:line="259" w:lineRule="auto"/>
              <w:rPr>
                <w:sz w:val="18"/>
                <w:szCs w:val="18"/>
                <w:lang w:val="en-US"/>
              </w:rPr>
            </w:pPr>
            <w:r w:rsidRPr="00905FD8">
              <w:rPr>
                <w:rFonts w:eastAsia="Times New Roman" w:cs="Times New Roman"/>
                <w:b/>
                <w:sz w:val="18"/>
                <w:szCs w:val="18"/>
                <w:lang w:val="en-US"/>
              </w:rPr>
              <w:t xml:space="preserve">Due Date </w:t>
            </w:r>
          </w:p>
        </w:tc>
      </w:tr>
      <w:tr w:rsidR="004945D4" w:rsidRPr="00905FD8" w14:paraId="1C2BFEDF" w14:textId="77777777">
        <w:trPr>
          <w:trHeight w:val="1935"/>
        </w:trPr>
        <w:tc>
          <w:tcPr>
            <w:tcW w:w="2268" w:type="dxa"/>
            <w:tcBorders>
              <w:top w:val="single" w:sz="4" w:space="0" w:color="000000"/>
              <w:left w:val="single" w:sz="4" w:space="0" w:color="000000"/>
              <w:bottom w:val="single" w:sz="4" w:space="0" w:color="000000"/>
              <w:right w:val="single" w:sz="4" w:space="0" w:color="000000"/>
            </w:tcBorders>
          </w:tcPr>
          <w:p w14:paraId="6323A43E" w14:textId="77777777" w:rsidR="004945D4" w:rsidRPr="00905FD8" w:rsidRDefault="004945D4">
            <w:pPr>
              <w:spacing w:after="160" w:line="259" w:lineRule="auto"/>
              <w:rPr>
                <w:sz w:val="18"/>
                <w:szCs w:val="18"/>
                <w:lang w:val="en-US"/>
              </w:rPr>
            </w:pPr>
          </w:p>
        </w:tc>
        <w:tc>
          <w:tcPr>
            <w:tcW w:w="5760" w:type="dxa"/>
            <w:tcBorders>
              <w:top w:val="single" w:sz="4" w:space="0" w:color="000000"/>
              <w:left w:val="single" w:sz="4" w:space="0" w:color="000000"/>
              <w:bottom w:val="single" w:sz="4" w:space="0" w:color="000000"/>
              <w:right w:val="single" w:sz="4" w:space="0" w:color="000000"/>
            </w:tcBorders>
          </w:tcPr>
          <w:p w14:paraId="6960C0E7" w14:textId="77777777" w:rsidR="004945D4" w:rsidRPr="00905FD8" w:rsidRDefault="004945D4" w:rsidP="009E15CC">
            <w:pPr>
              <w:numPr>
                <w:ilvl w:val="0"/>
                <w:numId w:val="18"/>
              </w:numPr>
              <w:spacing w:line="238" w:lineRule="auto"/>
              <w:rPr>
                <w:sz w:val="18"/>
                <w:szCs w:val="18"/>
                <w:lang w:val="en-US"/>
              </w:rPr>
            </w:pPr>
            <w:r w:rsidRPr="00905FD8">
              <w:rPr>
                <w:sz w:val="18"/>
                <w:szCs w:val="18"/>
                <w:lang w:val="en-US"/>
              </w:rPr>
              <w:t xml:space="preserve">a brief summary of the purpose of the evaluation; - an overview of the mission, including activities assessed and stakeholders consulted; </w:t>
            </w:r>
          </w:p>
          <w:p w14:paraId="3FD54AB7" w14:textId="77777777" w:rsidR="004945D4" w:rsidRPr="00905FD8" w:rsidRDefault="004945D4" w:rsidP="009E15CC">
            <w:pPr>
              <w:numPr>
                <w:ilvl w:val="0"/>
                <w:numId w:val="18"/>
              </w:numPr>
              <w:spacing w:line="259" w:lineRule="auto"/>
              <w:rPr>
                <w:sz w:val="18"/>
                <w:szCs w:val="18"/>
                <w:lang w:val="en-US"/>
              </w:rPr>
            </w:pPr>
            <w:r w:rsidRPr="00905FD8">
              <w:rPr>
                <w:sz w:val="18"/>
                <w:szCs w:val="18"/>
                <w:lang w:val="en-US"/>
              </w:rPr>
              <w:t xml:space="preserve">an overview of preliminary findings and lessons; and </w:t>
            </w:r>
          </w:p>
          <w:p w14:paraId="74A01E6D" w14:textId="77777777" w:rsidR="004945D4" w:rsidRPr="00905FD8" w:rsidRDefault="004945D4" w:rsidP="009E15CC">
            <w:pPr>
              <w:numPr>
                <w:ilvl w:val="0"/>
                <w:numId w:val="18"/>
              </w:numPr>
              <w:spacing w:line="259" w:lineRule="auto"/>
              <w:rPr>
                <w:sz w:val="18"/>
                <w:szCs w:val="18"/>
                <w:lang w:val="en-US"/>
              </w:rPr>
            </w:pPr>
            <w:r w:rsidRPr="00905FD8">
              <w:rPr>
                <w:sz w:val="18"/>
                <w:szCs w:val="18"/>
                <w:lang w:val="en-US"/>
              </w:rPr>
              <w:t xml:space="preserve">an explanation of next steps </w:t>
            </w:r>
          </w:p>
          <w:p w14:paraId="3DBC3488" w14:textId="77777777" w:rsidR="004945D4" w:rsidRPr="00905FD8" w:rsidRDefault="004945D4">
            <w:pPr>
              <w:spacing w:line="259" w:lineRule="auto"/>
              <w:rPr>
                <w:sz w:val="18"/>
                <w:szCs w:val="18"/>
                <w:lang w:val="en-US"/>
              </w:rPr>
            </w:pPr>
            <w:r w:rsidRPr="00905FD8">
              <w:rPr>
                <w:sz w:val="18"/>
                <w:szCs w:val="18"/>
                <w:lang w:val="en-US"/>
              </w:rPr>
              <w:t xml:space="preserve"> </w:t>
            </w:r>
          </w:p>
          <w:p w14:paraId="783825D6" w14:textId="77777777" w:rsidR="004945D4" w:rsidRPr="00905FD8" w:rsidRDefault="004945D4">
            <w:pPr>
              <w:spacing w:line="259" w:lineRule="auto"/>
              <w:rPr>
                <w:sz w:val="18"/>
                <w:szCs w:val="18"/>
                <w:lang w:val="en-US"/>
              </w:rPr>
            </w:pPr>
            <w:r w:rsidRPr="00905FD8">
              <w:rPr>
                <w:sz w:val="18"/>
                <w:szCs w:val="18"/>
                <w:lang w:val="en-US"/>
              </w:rPr>
              <w:t>The aide memoire will be presented to the JSC and the UNCT in the last week of the field mission.</w:t>
            </w:r>
            <w:r w:rsidR="00B411C9" w:rsidRPr="00905FD8">
              <w:rPr>
                <w:sz w:val="18"/>
                <w:szCs w:val="18"/>
                <w:lang w:val="en-US"/>
              </w:rPr>
              <w:t xml:space="preserve"> </w:t>
            </w:r>
          </w:p>
        </w:tc>
        <w:tc>
          <w:tcPr>
            <w:tcW w:w="1531" w:type="dxa"/>
            <w:tcBorders>
              <w:top w:val="single" w:sz="4" w:space="0" w:color="000000"/>
              <w:left w:val="single" w:sz="4" w:space="0" w:color="000000"/>
              <w:bottom w:val="single" w:sz="4" w:space="0" w:color="000000"/>
              <w:right w:val="single" w:sz="4" w:space="0" w:color="000000"/>
            </w:tcBorders>
          </w:tcPr>
          <w:p w14:paraId="1D107A2E" w14:textId="77777777" w:rsidR="004945D4" w:rsidRPr="00905FD8" w:rsidRDefault="004945D4">
            <w:pPr>
              <w:spacing w:after="160" w:line="259" w:lineRule="auto"/>
              <w:rPr>
                <w:sz w:val="18"/>
                <w:szCs w:val="18"/>
                <w:lang w:val="en-US"/>
              </w:rPr>
            </w:pPr>
          </w:p>
        </w:tc>
      </w:tr>
      <w:tr w:rsidR="004945D4" w:rsidRPr="00905FD8" w14:paraId="37B31190" w14:textId="77777777">
        <w:trPr>
          <w:trHeight w:val="1818"/>
        </w:trPr>
        <w:tc>
          <w:tcPr>
            <w:tcW w:w="2268" w:type="dxa"/>
            <w:tcBorders>
              <w:top w:val="single" w:sz="4" w:space="0" w:color="000000"/>
              <w:left w:val="single" w:sz="4" w:space="0" w:color="000000"/>
              <w:bottom w:val="single" w:sz="4" w:space="0" w:color="000000"/>
              <w:right w:val="single" w:sz="4" w:space="0" w:color="000000"/>
            </w:tcBorders>
          </w:tcPr>
          <w:p w14:paraId="5EDD616A" w14:textId="77777777" w:rsidR="004945D4" w:rsidRPr="00905FD8" w:rsidRDefault="004945D4">
            <w:pPr>
              <w:spacing w:line="259" w:lineRule="auto"/>
              <w:rPr>
                <w:sz w:val="18"/>
                <w:szCs w:val="18"/>
                <w:lang w:val="en-US"/>
              </w:rPr>
            </w:pPr>
            <w:r w:rsidRPr="00905FD8">
              <w:rPr>
                <w:sz w:val="18"/>
                <w:szCs w:val="18"/>
                <w:lang w:val="en-US"/>
              </w:rPr>
              <w:t xml:space="preserve">Draft Report </w:t>
            </w:r>
          </w:p>
        </w:tc>
        <w:tc>
          <w:tcPr>
            <w:tcW w:w="5760" w:type="dxa"/>
            <w:tcBorders>
              <w:top w:val="single" w:sz="4" w:space="0" w:color="000000"/>
              <w:left w:val="single" w:sz="4" w:space="0" w:color="000000"/>
              <w:bottom w:val="single" w:sz="4" w:space="0" w:color="000000"/>
              <w:right w:val="single" w:sz="4" w:space="0" w:color="000000"/>
            </w:tcBorders>
          </w:tcPr>
          <w:p w14:paraId="6DEF0662" w14:textId="77777777" w:rsidR="004945D4" w:rsidRPr="00905FD8" w:rsidRDefault="004945D4">
            <w:pPr>
              <w:spacing w:line="238" w:lineRule="auto"/>
              <w:rPr>
                <w:sz w:val="18"/>
                <w:szCs w:val="18"/>
                <w:lang w:val="en-US"/>
              </w:rPr>
            </w:pPr>
            <w:r w:rsidRPr="00905FD8">
              <w:rPr>
                <w:sz w:val="18"/>
                <w:szCs w:val="18"/>
                <w:lang w:val="en-US"/>
              </w:rPr>
              <w:t xml:space="preserve">The Draft Report will have a maximum of 40 pages, plus an Executive Summary and annexes. The draft report should include individual project evaluation summaries as annexes that will not be counted against the total page count. </w:t>
            </w:r>
          </w:p>
          <w:p w14:paraId="05D4C681" w14:textId="77777777" w:rsidR="004945D4" w:rsidRPr="00905FD8" w:rsidRDefault="004945D4">
            <w:pPr>
              <w:spacing w:line="259" w:lineRule="auto"/>
              <w:rPr>
                <w:sz w:val="18"/>
                <w:szCs w:val="18"/>
                <w:lang w:val="en-US"/>
              </w:rPr>
            </w:pPr>
            <w:r w:rsidRPr="00905FD8">
              <w:rPr>
                <w:sz w:val="18"/>
                <w:szCs w:val="18"/>
                <w:lang w:val="en-US"/>
              </w:rPr>
              <w:t xml:space="preserve"> </w:t>
            </w:r>
          </w:p>
          <w:p w14:paraId="4ED001BA" w14:textId="77777777" w:rsidR="004945D4" w:rsidRPr="00905FD8" w:rsidRDefault="004945D4">
            <w:pPr>
              <w:spacing w:line="259" w:lineRule="auto"/>
              <w:rPr>
                <w:sz w:val="18"/>
                <w:szCs w:val="18"/>
                <w:lang w:val="en-US"/>
              </w:rPr>
            </w:pPr>
            <w:r w:rsidRPr="00905FD8">
              <w:rPr>
                <w:sz w:val="18"/>
                <w:szCs w:val="18"/>
                <w:lang w:val="en-US"/>
              </w:rPr>
              <w:t>The Draft Report will be reviewed by the PBSO and the Evaluation Reference Group. The PBSO will provide a consolidated matrix of comments which should be formally addressed in the Final Report.</w:t>
            </w:r>
            <w:r w:rsidR="00B411C9" w:rsidRPr="00905FD8">
              <w:rPr>
                <w:sz w:val="18"/>
                <w:szCs w:val="18"/>
                <w:lang w:val="en-US"/>
              </w:rPr>
              <w:t xml:space="preserve"> </w:t>
            </w:r>
          </w:p>
        </w:tc>
        <w:tc>
          <w:tcPr>
            <w:tcW w:w="1531" w:type="dxa"/>
            <w:tcBorders>
              <w:top w:val="single" w:sz="4" w:space="0" w:color="000000"/>
              <w:left w:val="single" w:sz="4" w:space="0" w:color="000000"/>
              <w:bottom w:val="single" w:sz="4" w:space="0" w:color="000000"/>
              <w:right w:val="single" w:sz="4" w:space="0" w:color="000000"/>
            </w:tcBorders>
          </w:tcPr>
          <w:p w14:paraId="1CDF259F" w14:textId="77777777" w:rsidR="004945D4" w:rsidRPr="00905FD8" w:rsidRDefault="004945D4">
            <w:pPr>
              <w:spacing w:line="259" w:lineRule="auto"/>
              <w:rPr>
                <w:sz w:val="18"/>
                <w:szCs w:val="18"/>
                <w:lang w:val="en-US"/>
              </w:rPr>
            </w:pPr>
            <w:r w:rsidRPr="00905FD8">
              <w:rPr>
                <w:sz w:val="18"/>
                <w:szCs w:val="18"/>
                <w:lang w:val="en-US"/>
              </w:rPr>
              <w:t xml:space="preserve">TBD </w:t>
            </w:r>
          </w:p>
        </w:tc>
      </w:tr>
      <w:tr w:rsidR="004945D4" w:rsidRPr="00905FD8" w14:paraId="1A4F055D" w14:textId="77777777">
        <w:trPr>
          <w:trHeight w:val="3717"/>
        </w:trPr>
        <w:tc>
          <w:tcPr>
            <w:tcW w:w="2268" w:type="dxa"/>
            <w:tcBorders>
              <w:top w:val="single" w:sz="4" w:space="0" w:color="000000"/>
              <w:left w:val="single" w:sz="4" w:space="0" w:color="000000"/>
              <w:bottom w:val="single" w:sz="4" w:space="0" w:color="000000"/>
              <w:right w:val="single" w:sz="4" w:space="0" w:color="000000"/>
            </w:tcBorders>
          </w:tcPr>
          <w:p w14:paraId="6BB5A21E" w14:textId="77777777" w:rsidR="004945D4" w:rsidRPr="00905FD8" w:rsidRDefault="004945D4">
            <w:pPr>
              <w:spacing w:line="259" w:lineRule="auto"/>
              <w:rPr>
                <w:sz w:val="18"/>
                <w:szCs w:val="18"/>
                <w:lang w:val="en-US"/>
              </w:rPr>
            </w:pPr>
            <w:r w:rsidRPr="00905FD8">
              <w:rPr>
                <w:sz w:val="18"/>
                <w:szCs w:val="18"/>
                <w:lang w:val="en-US"/>
              </w:rPr>
              <w:t xml:space="preserve">Final Report </w:t>
            </w:r>
          </w:p>
        </w:tc>
        <w:tc>
          <w:tcPr>
            <w:tcW w:w="5760" w:type="dxa"/>
            <w:tcBorders>
              <w:top w:val="single" w:sz="4" w:space="0" w:color="000000"/>
              <w:left w:val="single" w:sz="4" w:space="0" w:color="000000"/>
              <w:bottom w:val="single" w:sz="4" w:space="0" w:color="000000"/>
              <w:right w:val="single" w:sz="4" w:space="0" w:color="000000"/>
            </w:tcBorders>
          </w:tcPr>
          <w:p w14:paraId="32194CD0" w14:textId="77777777" w:rsidR="004945D4" w:rsidRPr="00905FD8" w:rsidRDefault="004945D4">
            <w:pPr>
              <w:spacing w:line="238" w:lineRule="auto"/>
              <w:rPr>
                <w:sz w:val="18"/>
                <w:szCs w:val="18"/>
                <w:lang w:val="en-US"/>
              </w:rPr>
            </w:pPr>
            <w:r w:rsidRPr="00905FD8">
              <w:rPr>
                <w:sz w:val="18"/>
                <w:szCs w:val="18"/>
                <w:lang w:val="en-US"/>
              </w:rPr>
              <w:t xml:space="preserve">The Final Report will have a maximum of 40 pages, plus an Executive Summary, title page and annexes. </w:t>
            </w:r>
          </w:p>
          <w:p w14:paraId="0FA4A168" w14:textId="77777777" w:rsidR="004945D4" w:rsidRPr="00905FD8" w:rsidRDefault="004945D4">
            <w:pPr>
              <w:spacing w:line="259" w:lineRule="auto"/>
              <w:rPr>
                <w:sz w:val="18"/>
                <w:szCs w:val="18"/>
                <w:lang w:val="en-US"/>
              </w:rPr>
            </w:pPr>
            <w:r w:rsidRPr="00905FD8">
              <w:rPr>
                <w:sz w:val="18"/>
                <w:szCs w:val="18"/>
                <w:lang w:val="en-US"/>
              </w:rPr>
              <w:t xml:space="preserve"> </w:t>
            </w:r>
          </w:p>
          <w:p w14:paraId="39D0BE17" w14:textId="77777777" w:rsidR="004945D4" w:rsidRPr="00905FD8" w:rsidRDefault="004945D4">
            <w:pPr>
              <w:spacing w:after="6" w:line="238" w:lineRule="auto"/>
              <w:ind w:right="9"/>
              <w:rPr>
                <w:sz w:val="18"/>
                <w:szCs w:val="18"/>
                <w:lang w:val="en-US"/>
              </w:rPr>
            </w:pPr>
            <w:r w:rsidRPr="00905FD8">
              <w:rPr>
                <w:sz w:val="18"/>
                <w:szCs w:val="18"/>
                <w:lang w:val="en-US"/>
              </w:rPr>
              <w:t>The Team Leader will be responsible for ensuring that comments from the PBSO and the Evaluation Reference Group are formally addressed. The Final Report will include all the annexes, including project evaluation summaries. It will also have a five-page Executive Summary that can be used as a stand-alone document outlining key findings on successes and challenges of the PBF support and recommendations. The Final Report will be evidence based and respond to the questions in the Inception Report with clear and succinct lessons learned and targeted recommendations. The PBSO will approve the Final Report, following consultation with the Evaluation Reference Group.</w:t>
            </w:r>
            <w:r w:rsidRPr="00905FD8">
              <w:rPr>
                <w:rFonts w:eastAsia="Times New Roman" w:cs="Times New Roman"/>
                <w:i/>
                <w:sz w:val="18"/>
                <w:szCs w:val="18"/>
                <w:lang w:val="en-US"/>
              </w:rPr>
              <w:t xml:space="preserve"> </w:t>
            </w:r>
          </w:p>
          <w:p w14:paraId="181951BF" w14:textId="77777777" w:rsidR="004945D4" w:rsidRPr="00905FD8" w:rsidRDefault="004945D4">
            <w:pPr>
              <w:spacing w:line="259" w:lineRule="auto"/>
              <w:rPr>
                <w:sz w:val="18"/>
                <w:szCs w:val="18"/>
                <w:lang w:val="en-US"/>
              </w:rPr>
            </w:pPr>
            <w:r w:rsidRPr="00905FD8">
              <w:rPr>
                <w:rFonts w:eastAsia="Times New Roman" w:cs="Times New Roman"/>
                <w:b/>
                <w:sz w:val="18"/>
                <w:szCs w:val="18"/>
                <w:lang w:val="en-US"/>
              </w:rPr>
              <w:t xml:space="preserve"> </w:t>
            </w:r>
          </w:p>
          <w:p w14:paraId="1E61DA9D" w14:textId="77777777" w:rsidR="004945D4" w:rsidRPr="00905FD8" w:rsidRDefault="004945D4">
            <w:pPr>
              <w:spacing w:line="259" w:lineRule="auto"/>
              <w:rPr>
                <w:sz w:val="18"/>
                <w:szCs w:val="18"/>
                <w:lang w:val="en-US"/>
              </w:rPr>
            </w:pPr>
            <w:r w:rsidRPr="00905FD8">
              <w:rPr>
                <w:sz w:val="18"/>
                <w:szCs w:val="18"/>
                <w:lang w:val="en-US"/>
              </w:rPr>
              <w:t xml:space="preserve">Following acceptance of the Final Report, the PBSO will coordinate a management response as a separate document. </w:t>
            </w:r>
          </w:p>
        </w:tc>
        <w:tc>
          <w:tcPr>
            <w:tcW w:w="1531" w:type="dxa"/>
            <w:tcBorders>
              <w:top w:val="single" w:sz="4" w:space="0" w:color="000000"/>
              <w:left w:val="single" w:sz="4" w:space="0" w:color="000000"/>
              <w:bottom w:val="single" w:sz="4" w:space="0" w:color="000000"/>
              <w:right w:val="single" w:sz="4" w:space="0" w:color="000000"/>
            </w:tcBorders>
          </w:tcPr>
          <w:p w14:paraId="2B0C84CA" w14:textId="77777777" w:rsidR="004945D4" w:rsidRPr="00905FD8" w:rsidRDefault="004945D4">
            <w:pPr>
              <w:spacing w:line="259" w:lineRule="auto"/>
              <w:rPr>
                <w:sz w:val="18"/>
                <w:szCs w:val="18"/>
                <w:lang w:val="en-US"/>
              </w:rPr>
            </w:pPr>
            <w:r w:rsidRPr="00905FD8">
              <w:rPr>
                <w:sz w:val="18"/>
                <w:szCs w:val="18"/>
                <w:lang w:val="en-US"/>
              </w:rPr>
              <w:t xml:space="preserve">TBD </w:t>
            </w:r>
          </w:p>
        </w:tc>
      </w:tr>
    </w:tbl>
    <w:p w14:paraId="648D7B4D" w14:textId="77777777" w:rsidR="004945D4" w:rsidRPr="00905FD8" w:rsidRDefault="004945D4">
      <w:pPr>
        <w:spacing w:line="259" w:lineRule="auto"/>
        <w:jc w:val="both"/>
        <w:rPr>
          <w:sz w:val="18"/>
          <w:szCs w:val="18"/>
        </w:rPr>
      </w:pPr>
      <w:r w:rsidRPr="00905FD8">
        <w:rPr>
          <w:sz w:val="18"/>
          <w:szCs w:val="18"/>
        </w:rPr>
        <w:t xml:space="preserve"> </w:t>
      </w:r>
    </w:p>
    <w:p w14:paraId="22C033DB" w14:textId="77777777" w:rsidR="00F12E9A" w:rsidRPr="00905FD8" w:rsidRDefault="00F12E9A">
      <w:pPr>
        <w:rPr>
          <w:sz w:val="18"/>
          <w:szCs w:val="18"/>
        </w:rPr>
      </w:pPr>
      <w:r w:rsidRPr="00905FD8">
        <w:rPr>
          <w:sz w:val="18"/>
          <w:szCs w:val="18"/>
        </w:rPr>
        <w:br w:type="page"/>
      </w:r>
    </w:p>
    <w:p w14:paraId="42922E34" w14:textId="77777777" w:rsidR="004945D4" w:rsidRPr="00905FD8" w:rsidRDefault="004945D4" w:rsidP="00667E5E">
      <w:pPr>
        <w:rPr>
          <w:sz w:val="18"/>
          <w:szCs w:val="18"/>
        </w:rPr>
      </w:pPr>
      <w:r w:rsidRPr="00905FD8">
        <w:rPr>
          <w:sz w:val="18"/>
          <w:szCs w:val="18"/>
        </w:rPr>
        <w:t xml:space="preserve">ANNEX 1: List of projects to be evaluated </w:t>
      </w:r>
    </w:p>
    <w:p w14:paraId="7D034BF7" w14:textId="77777777" w:rsidR="004945D4" w:rsidRPr="00905FD8" w:rsidRDefault="004945D4">
      <w:pPr>
        <w:spacing w:line="259" w:lineRule="auto"/>
        <w:rPr>
          <w:sz w:val="18"/>
          <w:szCs w:val="18"/>
        </w:rPr>
      </w:pPr>
      <w:r w:rsidRPr="00905FD8">
        <w:rPr>
          <w:b/>
          <w:sz w:val="18"/>
          <w:szCs w:val="18"/>
        </w:rPr>
        <w:t xml:space="preserve"> </w:t>
      </w:r>
    </w:p>
    <w:tbl>
      <w:tblPr>
        <w:tblStyle w:val="TableGrid0"/>
        <w:tblW w:w="9732" w:type="dxa"/>
        <w:tblInd w:w="-13" w:type="dxa"/>
        <w:tblCellMar>
          <w:top w:w="49" w:type="dxa"/>
          <w:left w:w="107" w:type="dxa"/>
          <w:bottom w:w="7" w:type="dxa"/>
          <w:right w:w="56" w:type="dxa"/>
        </w:tblCellMar>
        <w:tblLook w:val="04A0" w:firstRow="1" w:lastRow="0" w:firstColumn="1" w:lastColumn="0" w:noHBand="0" w:noVBand="1"/>
      </w:tblPr>
      <w:tblGrid>
        <w:gridCol w:w="553"/>
        <w:gridCol w:w="1260"/>
        <w:gridCol w:w="5310"/>
        <w:gridCol w:w="2609"/>
      </w:tblGrid>
      <w:tr w:rsidR="004945D4" w:rsidRPr="00905FD8" w14:paraId="71DD0340" w14:textId="77777777">
        <w:trPr>
          <w:trHeight w:val="559"/>
        </w:trPr>
        <w:tc>
          <w:tcPr>
            <w:tcW w:w="553" w:type="dxa"/>
            <w:tcBorders>
              <w:top w:val="single" w:sz="4" w:space="0" w:color="000000"/>
              <w:left w:val="single" w:sz="4" w:space="0" w:color="000000"/>
              <w:bottom w:val="single" w:sz="4" w:space="0" w:color="000000"/>
              <w:right w:val="single" w:sz="4" w:space="0" w:color="000000"/>
            </w:tcBorders>
            <w:shd w:val="clear" w:color="auto" w:fill="BFBFBF"/>
          </w:tcPr>
          <w:p w14:paraId="02864316" w14:textId="77777777" w:rsidR="004945D4" w:rsidRPr="00905FD8" w:rsidRDefault="004945D4">
            <w:pPr>
              <w:spacing w:after="160" w:line="259" w:lineRule="auto"/>
              <w:rPr>
                <w:sz w:val="18"/>
                <w:szCs w:val="18"/>
                <w:lang w:val="en-US"/>
              </w:rPr>
            </w:pPr>
          </w:p>
        </w:tc>
        <w:tc>
          <w:tcPr>
            <w:tcW w:w="1260" w:type="dxa"/>
            <w:tcBorders>
              <w:top w:val="single" w:sz="4" w:space="0" w:color="000000"/>
              <w:left w:val="single" w:sz="4" w:space="0" w:color="000000"/>
              <w:bottom w:val="single" w:sz="4" w:space="0" w:color="000000"/>
              <w:right w:val="single" w:sz="4" w:space="0" w:color="000000"/>
            </w:tcBorders>
            <w:shd w:val="clear" w:color="auto" w:fill="BFBFBF"/>
          </w:tcPr>
          <w:p w14:paraId="73C85C4F" w14:textId="77777777" w:rsidR="004945D4" w:rsidRPr="00905FD8" w:rsidRDefault="004945D4">
            <w:pPr>
              <w:spacing w:line="259" w:lineRule="auto"/>
              <w:ind w:left="1"/>
              <w:rPr>
                <w:sz w:val="18"/>
                <w:szCs w:val="18"/>
                <w:lang w:val="en-US"/>
              </w:rPr>
            </w:pPr>
            <w:r w:rsidRPr="00905FD8">
              <w:rPr>
                <w:rFonts w:eastAsia="Times New Roman" w:cs="Times New Roman"/>
                <w:b/>
                <w:sz w:val="18"/>
                <w:szCs w:val="18"/>
                <w:lang w:val="en-US"/>
              </w:rPr>
              <w:t xml:space="preserve">Project </w:t>
            </w:r>
          </w:p>
          <w:p w14:paraId="688A412E" w14:textId="77777777" w:rsidR="004945D4" w:rsidRPr="00905FD8" w:rsidRDefault="004945D4">
            <w:pPr>
              <w:spacing w:line="259" w:lineRule="auto"/>
              <w:ind w:left="1"/>
              <w:rPr>
                <w:sz w:val="18"/>
                <w:szCs w:val="18"/>
                <w:lang w:val="en-US"/>
              </w:rPr>
            </w:pPr>
            <w:r w:rsidRPr="00905FD8">
              <w:rPr>
                <w:rFonts w:eastAsia="Times New Roman" w:cs="Times New Roman"/>
                <w:b/>
                <w:sz w:val="18"/>
                <w:szCs w:val="18"/>
                <w:lang w:val="en-US"/>
              </w:rPr>
              <w:t xml:space="preserve">ID </w:t>
            </w:r>
          </w:p>
        </w:tc>
        <w:tc>
          <w:tcPr>
            <w:tcW w:w="5310"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1AF363A5" w14:textId="77777777" w:rsidR="004945D4" w:rsidRPr="00905FD8" w:rsidRDefault="004945D4">
            <w:pPr>
              <w:spacing w:line="259" w:lineRule="auto"/>
              <w:ind w:left="1"/>
              <w:rPr>
                <w:sz w:val="18"/>
                <w:szCs w:val="18"/>
                <w:lang w:val="en-US"/>
              </w:rPr>
            </w:pPr>
            <w:r w:rsidRPr="00905FD8">
              <w:rPr>
                <w:rFonts w:eastAsia="Times New Roman" w:cs="Times New Roman"/>
                <w:b/>
                <w:sz w:val="18"/>
                <w:szCs w:val="18"/>
                <w:lang w:val="en-US"/>
              </w:rPr>
              <w:t xml:space="preserve">Project Title </w:t>
            </w:r>
          </w:p>
        </w:tc>
        <w:tc>
          <w:tcPr>
            <w:tcW w:w="2609" w:type="dxa"/>
            <w:tcBorders>
              <w:top w:val="single" w:sz="4" w:space="0" w:color="000000"/>
              <w:left w:val="single" w:sz="4" w:space="0" w:color="000000"/>
              <w:bottom w:val="single" w:sz="4" w:space="0" w:color="000000"/>
              <w:right w:val="single" w:sz="4" w:space="0" w:color="000000"/>
            </w:tcBorders>
            <w:shd w:val="clear" w:color="auto" w:fill="BFBFBF"/>
          </w:tcPr>
          <w:p w14:paraId="064273EE" w14:textId="77777777" w:rsidR="004945D4" w:rsidRPr="00905FD8" w:rsidRDefault="004945D4">
            <w:pPr>
              <w:spacing w:line="259" w:lineRule="auto"/>
              <w:rPr>
                <w:sz w:val="18"/>
                <w:szCs w:val="18"/>
                <w:lang w:val="en-US"/>
              </w:rPr>
            </w:pPr>
            <w:r w:rsidRPr="00905FD8">
              <w:rPr>
                <w:rFonts w:eastAsia="Times New Roman" w:cs="Times New Roman"/>
                <w:b/>
                <w:sz w:val="18"/>
                <w:szCs w:val="18"/>
                <w:lang w:val="en-US"/>
              </w:rPr>
              <w:t xml:space="preserve">Link to Project </w:t>
            </w:r>
          </w:p>
          <w:p w14:paraId="3E6633C6" w14:textId="77777777" w:rsidR="004945D4" w:rsidRPr="00905FD8" w:rsidRDefault="004945D4">
            <w:pPr>
              <w:spacing w:line="259" w:lineRule="auto"/>
              <w:rPr>
                <w:sz w:val="18"/>
                <w:szCs w:val="18"/>
                <w:lang w:val="en-US"/>
              </w:rPr>
            </w:pPr>
            <w:r w:rsidRPr="00905FD8">
              <w:rPr>
                <w:rFonts w:eastAsia="Times New Roman" w:cs="Times New Roman"/>
                <w:b/>
                <w:sz w:val="18"/>
                <w:szCs w:val="18"/>
                <w:lang w:val="en-US"/>
              </w:rPr>
              <w:t xml:space="preserve">Documents </w:t>
            </w:r>
          </w:p>
        </w:tc>
      </w:tr>
      <w:tr w:rsidR="004945D4" w:rsidRPr="00905FD8" w14:paraId="67D89277" w14:textId="77777777">
        <w:trPr>
          <w:trHeight w:val="1048"/>
        </w:trPr>
        <w:tc>
          <w:tcPr>
            <w:tcW w:w="553" w:type="dxa"/>
            <w:tcBorders>
              <w:top w:val="single" w:sz="4" w:space="0" w:color="000000"/>
              <w:left w:val="single" w:sz="4" w:space="0" w:color="000000"/>
              <w:bottom w:val="single" w:sz="4" w:space="0" w:color="000000"/>
              <w:right w:val="single" w:sz="4" w:space="0" w:color="000000"/>
            </w:tcBorders>
            <w:vAlign w:val="bottom"/>
          </w:tcPr>
          <w:p w14:paraId="46D2A3AA" w14:textId="77777777" w:rsidR="004945D4" w:rsidRPr="00905FD8" w:rsidRDefault="004945D4">
            <w:pPr>
              <w:spacing w:line="259" w:lineRule="auto"/>
              <w:rPr>
                <w:sz w:val="18"/>
                <w:szCs w:val="18"/>
                <w:lang w:val="en-US"/>
              </w:rPr>
            </w:pPr>
            <w:r w:rsidRPr="00905FD8">
              <w:rPr>
                <w:sz w:val="18"/>
                <w:szCs w:val="18"/>
                <w:lang w:val="en-US"/>
              </w:rPr>
              <w:t xml:space="preserve">1 </w:t>
            </w:r>
          </w:p>
        </w:tc>
        <w:tc>
          <w:tcPr>
            <w:tcW w:w="1260" w:type="dxa"/>
            <w:tcBorders>
              <w:top w:val="single" w:sz="4" w:space="0" w:color="000000"/>
              <w:left w:val="single" w:sz="4" w:space="0" w:color="000000"/>
              <w:bottom w:val="single" w:sz="4" w:space="0" w:color="000000"/>
              <w:right w:val="single" w:sz="4" w:space="0" w:color="000000"/>
            </w:tcBorders>
            <w:vAlign w:val="bottom"/>
          </w:tcPr>
          <w:p w14:paraId="19DD7C83" w14:textId="77777777" w:rsidR="004945D4" w:rsidRPr="00905FD8" w:rsidRDefault="004945D4">
            <w:pPr>
              <w:spacing w:line="259" w:lineRule="auto"/>
              <w:ind w:left="1"/>
              <w:rPr>
                <w:sz w:val="18"/>
                <w:szCs w:val="18"/>
                <w:lang w:val="en-US"/>
              </w:rPr>
            </w:pPr>
            <w:r w:rsidRPr="00905FD8">
              <w:rPr>
                <w:sz w:val="18"/>
                <w:szCs w:val="18"/>
                <w:lang w:val="en-US"/>
              </w:rPr>
              <w:t xml:space="preserve">00086831 </w:t>
            </w:r>
          </w:p>
        </w:tc>
        <w:tc>
          <w:tcPr>
            <w:tcW w:w="5310" w:type="dxa"/>
            <w:tcBorders>
              <w:top w:val="single" w:sz="4" w:space="0" w:color="000000"/>
              <w:left w:val="single" w:sz="4" w:space="0" w:color="000000"/>
              <w:bottom w:val="single" w:sz="4" w:space="0" w:color="000000"/>
              <w:right w:val="single" w:sz="4" w:space="0" w:color="000000"/>
            </w:tcBorders>
            <w:vAlign w:val="bottom"/>
          </w:tcPr>
          <w:p w14:paraId="60FE7991" w14:textId="77777777" w:rsidR="004945D4" w:rsidRPr="00905FD8" w:rsidRDefault="004945D4">
            <w:pPr>
              <w:spacing w:line="259" w:lineRule="auto"/>
              <w:ind w:left="1"/>
              <w:rPr>
                <w:sz w:val="18"/>
                <w:szCs w:val="18"/>
                <w:lang w:val="en-US"/>
              </w:rPr>
            </w:pPr>
            <w:r w:rsidRPr="00905FD8">
              <w:rPr>
                <w:color w:val="003399"/>
                <w:sz w:val="18"/>
                <w:szCs w:val="18"/>
                <w:lang w:val="en-US"/>
              </w:rPr>
              <w:t>PBF/KGZ/E-1: PBF Secretariat Support to Joint Steering Committee and PRF projects</w:t>
            </w:r>
            <w:r w:rsidRPr="00905FD8">
              <w:rPr>
                <w:sz w:val="18"/>
                <w:szCs w:val="18"/>
                <w:lang w:val="en-US"/>
              </w:rPr>
              <w:t xml:space="preserve"> </w:t>
            </w:r>
          </w:p>
        </w:tc>
        <w:tc>
          <w:tcPr>
            <w:tcW w:w="2609" w:type="dxa"/>
            <w:tcBorders>
              <w:top w:val="single" w:sz="4" w:space="0" w:color="000000"/>
              <w:left w:val="single" w:sz="4" w:space="0" w:color="000000"/>
              <w:bottom w:val="single" w:sz="4" w:space="0" w:color="000000"/>
              <w:right w:val="single" w:sz="4" w:space="0" w:color="000000"/>
            </w:tcBorders>
            <w:vAlign w:val="bottom"/>
          </w:tcPr>
          <w:p w14:paraId="1D8A908F" w14:textId="77777777" w:rsidR="004945D4" w:rsidRPr="00905FD8" w:rsidRDefault="004945D4">
            <w:pPr>
              <w:spacing w:line="259" w:lineRule="auto"/>
              <w:rPr>
                <w:sz w:val="18"/>
                <w:szCs w:val="18"/>
                <w:lang w:val="en-US"/>
              </w:rPr>
            </w:pPr>
            <w:r w:rsidRPr="00905FD8">
              <w:rPr>
                <w:sz w:val="18"/>
                <w:szCs w:val="18"/>
                <w:lang w:val="en-US"/>
              </w:rPr>
              <w:t xml:space="preserve">http://mptf.undp.org/fact sheet/project/00086831 </w:t>
            </w:r>
          </w:p>
        </w:tc>
      </w:tr>
      <w:tr w:rsidR="004945D4" w:rsidRPr="00905FD8" w14:paraId="4DD51870" w14:textId="77777777">
        <w:trPr>
          <w:trHeight w:val="562"/>
        </w:trPr>
        <w:tc>
          <w:tcPr>
            <w:tcW w:w="553" w:type="dxa"/>
            <w:tcBorders>
              <w:top w:val="single" w:sz="4" w:space="0" w:color="000000"/>
              <w:left w:val="single" w:sz="4" w:space="0" w:color="000000"/>
              <w:bottom w:val="single" w:sz="4" w:space="0" w:color="000000"/>
              <w:right w:val="single" w:sz="4" w:space="0" w:color="000000"/>
            </w:tcBorders>
            <w:vAlign w:val="bottom"/>
          </w:tcPr>
          <w:p w14:paraId="7A77DB3C" w14:textId="77777777" w:rsidR="004945D4" w:rsidRPr="00905FD8" w:rsidRDefault="004945D4">
            <w:pPr>
              <w:spacing w:line="259" w:lineRule="auto"/>
              <w:rPr>
                <w:sz w:val="18"/>
                <w:szCs w:val="18"/>
                <w:lang w:val="en-US"/>
              </w:rPr>
            </w:pPr>
            <w:r w:rsidRPr="00905FD8">
              <w:rPr>
                <w:sz w:val="18"/>
                <w:szCs w:val="18"/>
                <w:lang w:val="en-US"/>
              </w:rPr>
              <w:t xml:space="preserve">2 </w:t>
            </w:r>
          </w:p>
        </w:tc>
        <w:tc>
          <w:tcPr>
            <w:tcW w:w="1260" w:type="dxa"/>
            <w:tcBorders>
              <w:top w:val="single" w:sz="4" w:space="0" w:color="000000"/>
              <w:left w:val="single" w:sz="4" w:space="0" w:color="000000"/>
              <w:bottom w:val="single" w:sz="4" w:space="0" w:color="000000"/>
              <w:right w:val="single" w:sz="4" w:space="0" w:color="000000"/>
            </w:tcBorders>
            <w:vAlign w:val="bottom"/>
          </w:tcPr>
          <w:p w14:paraId="63227E3D" w14:textId="77777777" w:rsidR="004945D4" w:rsidRPr="00905FD8" w:rsidRDefault="004945D4">
            <w:pPr>
              <w:spacing w:line="259" w:lineRule="auto"/>
              <w:ind w:left="1"/>
              <w:rPr>
                <w:sz w:val="18"/>
                <w:szCs w:val="18"/>
                <w:lang w:val="en-US"/>
              </w:rPr>
            </w:pPr>
            <w:r w:rsidRPr="00905FD8">
              <w:rPr>
                <w:sz w:val="18"/>
                <w:szCs w:val="18"/>
                <w:lang w:val="en-US"/>
              </w:rPr>
              <w:t xml:space="preserve">00088475 </w:t>
            </w:r>
          </w:p>
        </w:tc>
        <w:tc>
          <w:tcPr>
            <w:tcW w:w="5310" w:type="dxa"/>
            <w:tcBorders>
              <w:top w:val="single" w:sz="4" w:space="0" w:color="000000"/>
              <w:left w:val="single" w:sz="4" w:space="0" w:color="000000"/>
              <w:bottom w:val="single" w:sz="4" w:space="0" w:color="000000"/>
              <w:right w:val="single" w:sz="4" w:space="0" w:color="000000"/>
            </w:tcBorders>
          </w:tcPr>
          <w:p w14:paraId="3D51C44D" w14:textId="77777777" w:rsidR="004945D4" w:rsidRPr="00905FD8" w:rsidRDefault="004945D4">
            <w:pPr>
              <w:spacing w:line="259" w:lineRule="auto"/>
              <w:ind w:left="1" w:right="33"/>
              <w:rPr>
                <w:sz w:val="18"/>
                <w:szCs w:val="18"/>
                <w:lang w:val="en-US"/>
              </w:rPr>
            </w:pPr>
            <w:r w:rsidRPr="00905FD8">
              <w:rPr>
                <w:color w:val="003399"/>
                <w:sz w:val="18"/>
                <w:szCs w:val="18"/>
                <w:lang w:val="en-US"/>
              </w:rPr>
              <w:t>PBF/KGZ/A-1: Strengthening capacities of LSGs for peacebuilding</w:t>
            </w:r>
            <w:r w:rsidRPr="00905FD8">
              <w:rPr>
                <w:sz w:val="18"/>
                <w:szCs w:val="18"/>
                <w:lang w:val="en-US"/>
              </w:rPr>
              <w:t xml:space="preserve"> </w:t>
            </w:r>
          </w:p>
        </w:tc>
        <w:tc>
          <w:tcPr>
            <w:tcW w:w="2609" w:type="dxa"/>
            <w:tcBorders>
              <w:top w:val="single" w:sz="4" w:space="0" w:color="000000"/>
              <w:left w:val="single" w:sz="4" w:space="0" w:color="000000"/>
              <w:bottom w:val="single" w:sz="4" w:space="0" w:color="000000"/>
              <w:right w:val="single" w:sz="4" w:space="0" w:color="000000"/>
            </w:tcBorders>
          </w:tcPr>
          <w:p w14:paraId="04E48529" w14:textId="77777777" w:rsidR="004945D4" w:rsidRPr="00905FD8" w:rsidRDefault="004945D4">
            <w:pPr>
              <w:spacing w:line="259" w:lineRule="auto"/>
              <w:rPr>
                <w:sz w:val="18"/>
                <w:szCs w:val="18"/>
                <w:lang w:val="en-US"/>
              </w:rPr>
            </w:pPr>
            <w:r w:rsidRPr="00905FD8">
              <w:rPr>
                <w:sz w:val="18"/>
                <w:szCs w:val="18"/>
                <w:lang w:val="en-US"/>
              </w:rPr>
              <w:t xml:space="preserve">http://mptf.undp.org/fact sheet/project/00088475 </w:t>
            </w:r>
          </w:p>
        </w:tc>
      </w:tr>
      <w:tr w:rsidR="004945D4" w:rsidRPr="00905FD8" w14:paraId="4CD26D65" w14:textId="77777777">
        <w:trPr>
          <w:trHeight w:val="838"/>
        </w:trPr>
        <w:tc>
          <w:tcPr>
            <w:tcW w:w="553" w:type="dxa"/>
            <w:tcBorders>
              <w:top w:val="single" w:sz="4" w:space="0" w:color="000000"/>
              <w:left w:val="single" w:sz="4" w:space="0" w:color="000000"/>
              <w:bottom w:val="single" w:sz="4" w:space="0" w:color="000000"/>
              <w:right w:val="single" w:sz="4" w:space="0" w:color="000000"/>
            </w:tcBorders>
            <w:vAlign w:val="bottom"/>
          </w:tcPr>
          <w:p w14:paraId="0317506A" w14:textId="77777777" w:rsidR="004945D4" w:rsidRPr="00905FD8" w:rsidRDefault="004945D4">
            <w:pPr>
              <w:spacing w:line="259" w:lineRule="auto"/>
              <w:rPr>
                <w:sz w:val="18"/>
                <w:szCs w:val="18"/>
                <w:lang w:val="en-US"/>
              </w:rPr>
            </w:pPr>
            <w:r w:rsidRPr="00905FD8">
              <w:rPr>
                <w:sz w:val="18"/>
                <w:szCs w:val="18"/>
                <w:lang w:val="en-US"/>
              </w:rPr>
              <w:t xml:space="preserve">3 </w:t>
            </w:r>
          </w:p>
        </w:tc>
        <w:tc>
          <w:tcPr>
            <w:tcW w:w="1260" w:type="dxa"/>
            <w:tcBorders>
              <w:top w:val="single" w:sz="4" w:space="0" w:color="000000"/>
              <w:left w:val="single" w:sz="4" w:space="0" w:color="000000"/>
              <w:bottom w:val="single" w:sz="4" w:space="0" w:color="000000"/>
              <w:right w:val="single" w:sz="4" w:space="0" w:color="000000"/>
            </w:tcBorders>
            <w:vAlign w:val="bottom"/>
          </w:tcPr>
          <w:p w14:paraId="3074B02D" w14:textId="77777777" w:rsidR="004945D4" w:rsidRPr="00905FD8" w:rsidRDefault="004945D4">
            <w:pPr>
              <w:spacing w:line="259" w:lineRule="auto"/>
              <w:ind w:left="1"/>
              <w:rPr>
                <w:sz w:val="18"/>
                <w:szCs w:val="18"/>
                <w:lang w:val="en-US"/>
              </w:rPr>
            </w:pPr>
            <w:r w:rsidRPr="00905FD8">
              <w:rPr>
                <w:sz w:val="18"/>
                <w:szCs w:val="18"/>
                <w:lang w:val="en-US"/>
              </w:rPr>
              <w:t xml:space="preserve">00088477 </w:t>
            </w:r>
          </w:p>
        </w:tc>
        <w:tc>
          <w:tcPr>
            <w:tcW w:w="5310" w:type="dxa"/>
            <w:tcBorders>
              <w:top w:val="single" w:sz="4" w:space="0" w:color="000000"/>
              <w:left w:val="single" w:sz="4" w:space="0" w:color="000000"/>
              <w:bottom w:val="single" w:sz="4" w:space="0" w:color="000000"/>
              <w:right w:val="single" w:sz="4" w:space="0" w:color="000000"/>
            </w:tcBorders>
          </w:tcPr>
          <w:p w14:paraId="079774A3" w14:textId="77777777" w:rsidR="004945D4" w:rsidRPr="00905FD8" w:rsidRDefault="004945D4">
            <w:pPr>
              <w:spacing w:line="259" w:lineRule="auto"/>
              <w:ind w:left="1"/>
              <w:rPr>
                <w:sz w:val="18"/>
                <w:szCs w:val="18"/>
                <w:lang w:val="en-US"/>
              </w:rPr>
            </w:pPr>
            <w:r w:rsidRPr="00905FD8">
              <w:rPr>
                <w:color w:val="003399"/>
                <w:sz w:val="18"/>
                <w:szCs w:val="18"/>
                <w:lang w:val="en-US"/>
              </w:rPr>
              <w:t>PBF/KGZ/B-1:Outcome 1 - Building Trust and Confidence among people, communities and authorities (Part 1, PPP)</w:t>
            </w:r>
            <w:r w:rsidRPr="00905FD8">
              <w:rPr>
                <w:sz w:val="18"/>
                <w:szCs w:val="18"/>
                <w:lang w:val="en-US"/>
              </w:rPr>
              <w:t xml:space="preserve"> </w:t>
            </w:r>
          </w:p>
        </w:tc>
        <w:tc>
          <w:tcPr>
            <w:tcW w:w="2609" w:type="dxa"/>
            <w:tcBorders>
              <w:top w:val="single" w:sz="4" w:space="0" w:color="000000"/>
              <w:left w:val="single" w:sz="4" w:space="0" w:color="000000"/>
              <w:bottom w:val="single" w:sz="4" w:space="0" w:color="000000"/>
              <w:right w:val="single" w:sz="4" w:space="0" w:color="000000"/>
            </w:tcBorders>
            <w:vAlign w:val="bottom"/>
          </w:tcPr>
          <w:p w14:paraId="586243DD" w14:textId="77777777" w:rsidR="004945D4" w:rsidRPr="00905FD8" w:rsidRDefault="004945D4">
            <w:pPr>
              <w:spacing w:line="259" w:lineRule="auto"/>
              <w:rPr>
                <w:sz w:val="18"/>
                <w:szCs w:val="18"/>
                <w:lang w:val="en-US"/>
              </w:rPr>
            </w:pPr>
            <w:r w:rsidRPr="00905FD8">
              <w:rPr>
                <w:sz w:val="18"/>
                <w:szCs w:val="18"/>
                <w:lang w:val="en-US"/>
              </w:rPr>
              <w:t xml:space="preserve">http://mptf.undp.org/fact sheet/project/00088477 </w:t>
            </w:r>
          </w:p>
        </w:tc>
      </w:tr>
      <w:tr w:rsidR="004945D4" w:rsidRPr="00905FD8" w14:paraId="174C4BD6" w14:textId="77777777">
        <w:trPr>
          <w:trHeight w:val="562"/>
        </w:trPr>
        <w:tc>
          <w:tcPr>
            <w:tcW w:w="553" w:type="dxa"/>
            <w:tcBorders>
              <w:top w:val="single" w:sz="4" w:space="0" w:color="000000"/>
              <w:left w:val="single" w:sz="4" w:space="0" w:color="000000"/>
              <w:bottom w:val="single" w:sz="4" w:space="0" w:color="000000"/>
              <w:right w:val="single" w:sz="4" w:space="0" w:color="000000"/>
            </w:tcBorders>
            <w:vAlign w:val="bottom"/>
          </w:tcPr>
          <w:p w14:paraId="3FBB9C0D" w14:textId="77777777" w:rsidR="004945D4" w:rsidRPr="00905FD8" w:rsidRDefault="004945D4">
            <w:pPr>
              <w:spacing w:line="259" w:lineRule="auto"/>
              <w:rPr>
                <w:sz w:val="18"/>
                <w:szCs w:val="18"/>
                <w:lang w:val="en-US"/>
              </w:rPr>
            </w:pPr>
            <w:r w:rsidRPr="00905FD8">
              <w:rPr>
                <w:sz w:val="18"/>
                <w:szCs w:val="18"/>
                <w:lang w:val="en-US"/>
              </w:rPr>
              <w:t xml:space="preserve">4 </w:t>
            </w:r>
          </w:p>
        </w:tc>
        <w:tc>
          <w:tcPr>
            <w:tcW w:w="1260" w:type="dxa"/>
            <w:tcBorders>
              <w:top w:val="single" w:sz="4" w:space="0" w:color="000000"/>
              <w:left w:val="single" w:sz="4" w:space="0" w:color="000000"/>
              <w:bottom w:val="single" w:sz="4" w:space="0" w:color="000000"/>
              <w:right w:val="single" w:sz="4" w:space="0" w:color="000000"/>
            </w:tcBorders>
            <w:vAlign w:val="bottom"/>
          </w:tcPr>
          <w:p w14:paraId="1B5E68D4" w14:textId="77777777" w:rsidR="004945D4" w:rsidRPr="00905FD8" w:rsidRDefault="004945D4">
            <w:pPr>
              <w:spacing w:line="259" w:lineRule="auto"/>
              <w:ind w:left="1"/>
              <w:rPr>
                <w:sz w:val="18"/>
                <w:szCs w:val="18"/>
                <w:lang w:val="en-US"/>
              </w:rPr>
            </w:pPr>
            <w:r w:rsidRPr="00905FD8">
              <w:rPr>
                <w:sz w:val="18"/>
                <w:szCs w:val="18"/>
                <w:lang w:val="en-US"/>
              </w:rPr>
              <w:t xml:space="preserve">00088478 </w:t>
            </w:r>
          </w:p>
        </w:tc>
        <w:tc>
          <w:tcPr>
            <w:tcW w:w="5310" w:type="dxa"/>
            <w:tcBorders>
              <w:top w:val="single" w:sz="4" w:space="0" w:color="000000"/>
              <w:left w:val="single" w:sz="4" w:space="0" w:color="000000"/>
              <w:bottom w:val="single" w:sz="4" w:space="0" w:color="000000"/>
              <w:right w:val="single" w:sz="4" w:space="0" w:color="000000"/>
            </w:tcBorders>
            <w:vAlign w:val="bottom"/>
          </w:tcPr>
          <w:p w14:paraId="0FE85925" w14:textId="77777777" w:rsidR="004945D4" w:rsidRPr="00905FD8" w:rsidRDefault="004945D4">
            <w:pPr>
              <w:spacing w:line="259" w:lineRule="auto"/>
              <w:ind w:left="1"/>
              <w:rPr>
                <w:sz w:val="18"/>
                <w:szCs w:val="18"/>
                <w:lang w:val="en-US"/>
              </w:rPr>
            </w:pPr>
            <w:r w:rsidRPr="00905FD8">
              <w:rPr>
                <w:color w:val="003399"/>
                <w:sz w:val="18"/>
                <w:szCs w:val="18"/>
                <w:lang w:val="en-US"/>
              </w:rPr>
              <w:t>PBF/KGZ/D-1: Unity in Diversity</w:t>
            </w:r>
            <w:r w:rsidRPr="00905FD8">
              <w:rPr>
                <w:sz w:val="18"/>
                <w:szCs w:val="18"/>
                <w:lang w:val="en-US"/>
              </w:rPr>
              <w:t xml:space="preserve"> </w:t>
            </w:r>
          </w:p>
        </w:tc>
        <w:tc>
          <w:tcPr>
            <w:tcW w:w="2609" w:type="dxa"/>
            <w:tcBorders>
              <w:top w:val="single" w:sz="4" w:space="0" w:color="000000"/>
              <w:left w:val="single" w:sz="4" w:space="0" w:color="000000"/>
              <w:bottom w:val="single" w:sz="4" w:space="0" w:color="000000"/>
              <w:right w:val="single" w:sz="4" w:space="0" w:color="000000"/>
            </w:tcBorders>
          </w:tcPr>
          <w:p w14:paraId="5FB0A8E5" w14:textId="77777777" w:rsidR="004945D4" w:rsidRPr="00905FD8" w:rsidRDefault="004945D4">
            <w:pPr>
              <w:spacing w:line="259" w:lineRule="auto"/>
              <w:rPr>
                <w:sz w:val="18"/>
                <w:szCs w:val="18"/>
                <w:lang w:val="en-US"/>
              </w:rPr>
            </w:pPr>
            <w:r w:rsidRPr="00905FD8">
              <w:rPr>
                <w:sz w:val="18"/>
                <w:szCs w:val="18"/>
                <w:lang w:val="en-US"/>
              </w:rPr>
              <w:t xml:space="preserve">http://mptf.undp.org/fact sheet/project/00088478 </w:t>
            </w:r>
          </w:p>
        </w:tc>
      </w:tr>
      <w:tr w:rsidR="004945D4" w:rsidRPr="00905FD8" w14:paraId="38099572" w14:textId="77777777">
        <w:trPr>
          <w:trHeight w:val="562"/>
        </w:trPr>
        <w:tc>
          <w:tcPr>
            <w:tcW w:w="553" w:type="dxa"/>
            <w:tcBorders>
              <w:top w:val="single" w:sz="4" w:space="0" w:color="000000"/>
              <w:left w:val="single" w:sz="4" w:space="0" w:color="000000"/>
              <w:bottom w:val="single" w:sz="4" w:space="0" w:color="000000"/>
              <w:right w:val="single" w:sz="4" w:space="0" w:color="000000"/>
            </w:tcBorders>
            <w:vAlign w:val="bottom"/>
          </w:tcPr>
          <w:p w14:paraId="650600C5" w14:textId="77777777" w:rsidR="004945D4" w:rsidRPr="00905FD8" w:rsidRDefault="004945D4">
            <w:pPr>
              <w:spacing w:line="259" w:lineRule="auto"/>
              <w:rPr>
                <w:sz w:val="18"/>
                <w:szCs w:val="18"/>
                <w:lang w:val="en-US"/>
              </w:rPr>
            </w:pPr>
            <w:r w:rsidRPr="00905FD8">
              <w:rPr>
                <w:sz w:val="18"/>
                <w:szCs w:val="18"/>
                <w:lang w:val="en-US"/>
              </w:rPr>
              <w:t xml:space="preserve">5 </w:t>
            </w:r>
          </w:p>
        </w:tc>
        <w:tc>
          <w:tcPr>
            <w:tcW w:w="1260" w:type="dxa"/>
            <w:tcBorders>
              <w:top w:val="single" w:sz="4" w:space="0" w:color="000000"/>
              <w:left w:val="single" w:sz="4" w:space="0" w:color="000000"/>
              <w:bottom w:val="single" w:sz="4" w:space="0" w:color="000000"/>
              <w:right w:val="single" w:sz="4" w:space="0" w:color="000000"/>
            </w:tcBorders>
            <w:vAlign w:val="bottom"/>
          </w:tcPr>
          <w:p w14:paraId="32586FF7" w14:textId="77777777" w:rsidR="004945D4" w:rsidRPr="00905FD8" w:rsidRDefault="004945D4">
            <w:pPr>
              <w:spacing w:line="259" w:lineRule="auto"/>
              <w:ind w:left="1"/>
              <w:rPr>
                <w:sz w:val="18"/>
                <w:szCs w:val="18"/>
                <w:lang w:val="en-US"/>
              </w:rPr>
            </w:pPr>
            <w:r w:rsidRPr="00905FD8">
              <w:rPr>
                <w:sz w:val="18"/>
                <w:szCs w:val="18"/>
                <w:lang w:val="en-US"/>
              </w:rPr>
              <w:t xml:space="preserve">00088479 </w:t>
            </w:r>
          </w:p>
        </w:tc>
        <w:tc>
          <w:tcPr>
            <w:tcW w:w="5310" w:type="dxa"/>
            <w:tcBorders>
              <w:top w:val="single" w:sz="4" w:space="0" w:color="000000"/>
              <w:left w:val="single" w:sz="4" w:space="0" w:color="000000"/>
              <w:bottom w:val="single" w:sz="4" w:space="0" w:color="000000"/>
              <w:right w:val="single" w:sz="4" w:space="0" w:color="000000"/>
            </w:tcBorders>
            <w:vAlign w:val="bottom"/>
          </w:tcPr>
          <w:p w14:paraId="05CC2DE0" w14:textId="77777777" w:rsidR="004945D4" w:rsidRPr="00905FD8" w:rsidRDefault="004945D4">
            <w:pPr>
              <w:spacing w:line="259" w:lineRule="auto"/>
              <w:ind w:left="1"/>
              <w:rPr>
                <w:sz w:val="18"/>
                <w:szCs w:val="18"/>
                <w:lang w:val="en-US"/>
              </w:rPr>
            </w:pPr>
            <w:r w:rsidRPr="00905FD8">
              <w:rPr>
                <w:color w:val="003399"/>
                <w:sz w:val="18"/>
                <w:szCs w:val="18"/>
                <w:lang w:val="en-US"/>
              </w:rPr>
              <w:t>PBF/KGZ/A-2: Building a Constituency for Peace</w:t>
            </w:r>
            <w:r w:rsidRPr="00905FD8">
              <w:rPr>
                <w:sz w:val="18"/>
                <w:szCs w:val="18"/>
                <w:lang w:val="en-US"/>
              </w:rPr>
              <w:t xml:space="preserve"> </w:t>
            </w:r>
          </w:p>
        </w:tc>
        <w:tc>
          <w:tcPr>
            <w:tcW w:w="2609" w:type="dxa"/>
            <w:tcBorders>
              <w:top w:val="single" w:sz="4" w:space="0" w:color="000000"/>
              <w:left w:val="single" w:sz="4" w:space="0" w:color="000000"/>
              <w:bottom w:val="single" w:sz="4" w:space="0" w:color="000000"/>
              <w:right w:val="single" w:sz="4" w:space="0" w:color="000000"/>
            </w:tcBorders>
          </w:tcPr>
          <w:p w14:paraId="0508A75F" w14:textId="77777777" w:rsidR="004945D4" w:rsidRPr="00905FD8" w:rsidRDefault="004945D4">
            <w:pPr>
              <w:spacing w:line="259" w:lineRule="auto"/>
              <w:rPr>
                <w:sz w:val="18"/>
                <w:szCs w:val="18"/>
                <w:lang w:val="en-US"/>
              </w:rPr>
            </w:pPr>
            <w:r w:rsidRPr="00905FD8">
              <w:rPr>
                <w:sz w:val="18"/>
                <w:szCs w:val="18"/>
                <w:lang w:val="en-US"/>
              </w:rPr>
              <w:t xml:space="preserve">http://mptf.undp.org/fact sheet/project/00088479 </w:t>
            </w:r>
          </w:p>
        </w:tc>
      </w:tr>
      <w:tr w:rsidR="004945D4" w:rsidRPr="00905FD8" w14:paraId="7378E626" w14:textId="77777777">
        <w:trPr>
          <w:trHeight w:val="838"/>
        </w:trPr>
        <w:tc>
          <w:tcPr>
            <w:tcW w:w="553" w:type="dxa"/>
            <w:tcBorders>
              <w:top w:val="single" w:sz="4" w:space="0" w:color="000000"/>
              <w:left w:val="single" w:sz="4" w:space="0" w:color="000000"/>
              <w:bottom w:val="single" w:sz="4" w:space="0" w:color="000000"/>
              <w:right w:val="single" w:sz="4" w:space="0" w:color="000000"/>
            </w:tcBorders>
            <w:vAlign w:val="bottom"/>
          </w:tcPr>
          <w:p w14:paraId="62B6F726" w14:textId="77777777" w:rsidR="004945D4" w:rsidRPr="00905FD8" w:rsidRDefault="004945D4">
            <w:pPr>
              <w:spacing w:line="259" w:lineRule="auto"/>
              <w:rPr>
                <w:sz w:val="18"/>
                <w:szCs w:val="18"/>
                <w:lang w:val="en-US"/>
              </w:rPr>
            </w:pPr>
            <w:r w:rsidRPr="00905FD8">
              <w:rPr>
                <w:sz w:val="18"/>
                <w:szCs w:val="18"/>
                <w:lang w:val="en-US"/>
              </w:rPr>
              <w:t xml:space="preserve">6 </w:t>
            </w:r>
          </w:p>
        </w:tc>
        <w:tc>
          <w:tcPr>
            <w:tcW w:w="1260" w:type="dxa"/>
            <w:tcBorders>
              <w:top w:val="single" w:sz="4" w:space="0" w:color="000000"/>
              <w:left w:val="single" w:sz="4" w:space="0" w:color="000000"/>
              <w:bottom w:val="single" w:sz="4" w:space="0" w:color="000000"/>
              <w:right w:val="single" w:sz="4" w:space="0" w:color="000000"/>
            </w:tcBorders>
            <w:vAlign w:val="bottom"/>
          </w:tcPr>
          <w:p w14:paraId="20346A9D" w14:textId="77777777" w:rsidR="004945D4" w:rsidRPr="00905FD8" w:rsidRDefault="004945D4">
            <w:pPr>
              <w:spacing w:line="259" w:lineRule="auto"/>
              <w:ind w:left="1"/>
              <w:rPr>
                <w:sz w:val="18"/>
                <w:szCs w:val="18"/>
                <w:lang w:val="en-US"/>
              </w:rPr>
            </w:pPr>
            <w:r w:rsidRPr="00905FD8">
              <w:rPr>
                <w:sz w:val="18"/>
                <w:szCs w:val="18"/>
                <w:lang w:val="en-US"/>
              </w:rPr>
              <w:t xml:space="preserve">00088540 </w:t>
            </w:r>
          </w:p>
        </w:tc>
        <w:tc>
          <w:tcPr>
            <w:tcW w:w="5310" w:type="dxa"/>
            <w:tcBorders>
              <w:top w:val="single" w:sz="4" w:space="0" w:color="000000"/>
              <w:left w:val="single" w:sz="4" w:space="0" w:color="000000"/>
              <w:bottom w:val="single" w:sz="4" w:space="0" w:color="000000"/>
              <w:right w:val="single" w:sz="4" w:space="0" w:color="000000"/>
            </w:tcBorders>
          </w:tcPr>
          <w:p w14:paraId="15EABB8A" w14:textId="77777777" w:rsidR="004945D4" w:rsidRPr="00905FD8" w:rsidRDefault="004945D4">
            <w:pPr>
              <w:spacing w:line="259" w:lineRule="auto"/>
              <w:ind w:left="1"/>
              <w:rPr>
                <w:sz w:val="18"/>
                <w:szCs w:val="18"/>
                <w:lang w:val="en-US"/>
              </w:rPr>
            </w:pPr>
            <w:r w:rsidRPr="00905FD8">
              <w:rPr>
                <w:color w:val="003399"/>
                <w:sz w:val="18"/>
                <w:szCs w:val="18"/>
                <w:lang w:val="en-US"/>
              </w:rPr>
              <w:t>PBF/KGZ/A-3: Outcome 2 - Building Trust and Confidence among people, communities and authorities (Part2)</w:t>
            </w:r>
            <w:r w:rsidRPr="00905FD8">
              <w:rPr>
                <w:sz w:val="18"/>
                <w:szCs w:val="18"/>
                <w:lang w:val="en-US"/>
              </w:rPr>
              <w:t xml:space="preserve"> </w:t>
            </w:r>
          </w:p>
        </w:tc>
        <w:tc>
          <w:tcPr>
            <w:tcW w:w="2609" w:type="dxa"/>
            <w:tcBorders>
              <w:top w:val="single" w:sz="4" w:space="0" w:color="000000"/>
              <w:left w:val="single" w:sz="4" w:space="0" w:color="000000"/>
              <w:bottom w:val="single" w:sz="4" w:space="0" w:color="000000"/>
              <w:right w:val="single" w:sz="4" w:space="0" w:color="000000"/>
            </w:tcBorders>
            <w:vAlign w:val="bottom"/>
          </w:tcPr>
          <w:p w14:paraId="692960F1" w14:textId="77777777" w:rsidR="004945D4" w:rsidRPr="00905FD8" w:rsidRDefault="004945D4">
            <w:pPr>
              <w:spacing w:line="259" w:lineRule="auto"/>
              <w:rPr>
                <w:sz w:val="18"/>
                <w:szCs w:val="18"/>
                <w:lang w:val="en-US"/>
              </w:rPr>
            </w:pPr>
            <w:r w:rsidRPr="00905FD8">
              <w:rPr>
                <w:sz w:val="18"/>
                <w:szCs w:val="18"/>
                <w:lang w:val="en-US"/>
              </w:rPr>
              <w:t xml:space="preserve">http://mptf.undp.org/fact sheet/project/00088540 </w:t>
            </w:r>
          </w:p>
        </w:tc>
      </w:tr>
      <w:tr w:rsidR="004945D4" w:rsidRPr="00905FD8" w14:paraId="08868087" w14:textId="77777777">
        <w:trPr>
          <w:trHeight w:val="562"/>
        </w:trPr>
        <w:tc>
          <w:tcPr>
            <w:tcW w:w="553" w:type="dxa"/>
            <w:tcBorders>
              <w:top w:val="single" w:sz="4" w:space="0" w:color="000000"/>
              <w:left w:val="single" w:sz="4" w:space="0" w:color="000000"/>
              <w:bottom w:val="single" w:sz="4" w:space="0" w:color="000000"/>
              <w:right w:val="single" w:sz="4" w:space="0" w:color="000000"/>
            </w:tcBorders>
            <w:vAlign w:val="bottom"/>
          </w:tcPr>
          <w:p w14:paraId="00222F87" w14:textId="77777777" w:rsidR="004945D4" w:rsidRPr="00905FD8" w:rsidRDefault="004945D4">
            <w:pPr>
              <w:spacing w:line="259" w:lineRule="auto"/>
              <w:rPr>
                <w:sz w:val="18"/>
                <w:szCs w:val="18"/>
                <w:lang w:val="en-US"/>
              </w:rPr>
            </w:pPr>
            <w:r w:rsidRPr="00905FD8">
              <w:rPr>
                <w:sz w:val="18"/>
                <w:szCs w:val="18"/>
                <w:lang w:val="en-US"/>
              </w:rPr>
              <w:t xml:space="preserve">7 </w:t>
            </w:r>
          </w:p>
        </w:tc>
        <w:tc>
          <w:tcPr>
            <w:tcW w:w="1260" w:type="dxa"/>
            <w:tcBorders>
              <w:top w:val="single" w:sz="4" w:space="0" w:color="000000"/>
              <w:left w:val="single" w:sz="4" w:space="0" w:color="000000"/>
              <w:bottom w:val="single" w:sz="4" w:space="0" w:color="000000"/>
              <w:right w:val="single" w:sz="4" w:space="0" w:color="000000"/>
            </w:tcBorders>
            <w:vAlign w:val="bottom"/>
          </w:tcPr>
          <w:p w14:paraId="3A85FAED" w14:textId="77777777" w:rsidR="004945D4" w:rsidRPr="00905FD8" w:rsidRDefault="004945D4">
            <w:pPr>
              <w:spacing w:line="259" w:lineRule="auto"/>
              <w:ind w:left="1"/>
              <w:rPr>
                <w:sz w:val="18"/>
                <w:szCs w:val="18"/>
                <w:lang w:val="en-US"/>
              </w:rPr>
            </w:pPr>
            <w:r w:rsidRPr="00905FD8">
              <w:rPr>
                <w:sz w:val="18"/>
                <w:szCs w:val="18"/>
                <w:lang w:val="en-US"/>
              </w:rPr>
              <w:t xml:space="preserve">00089325 </w:t>
            </w:r>
          </w:p>
        </w:tc>
        <w:tc>
          <w:tcPr>
            <w:tcW w:w="5310" w:type="dxa"/>
            <w:tcBorders>
              <w:top w:val="single" w:sz="4" w:space="0" w:color="000000"/>
              <w:left w:val="single" w:sz="4" w:space="0" w:color="000000"/>
              <w:bottom w:val="single" w:sz="4" w:space="0" w:color="000000"/>
              <w:right w:val="single" w:sz="4" w:space="0" w:color="000000"/>
            </w:tcBorders>
          </w:tcPr>
          <w:p w14:paraId="40F8285F" w14:textId="77777777" w:rsidR="004945D4" w:rsidRPr="00905FD8" w:rsidRDefault="004945D4">
            <w:pPr>
              <w:spacing w:line="259" w:lineRule="auto"/>
              <w:ind w:left="1"/>
              <w:rPr>
                <w:sz w:val="18"/>
                <w:szCs w:val="18"/>
                <w:lang w:val="en-US"/>
              </w:rPr>
            </w:pPr>
            <w:r w:rsidRPr="00905FD8">
              <w:rPr>
                <w:color w:val="003399"/>
                <w:sz w:val="18"/>
                <w:szCs w:val="18"/>
                <w:lang w:val="en-US"/>
              </w:rPr>
              <w:t>PBF/KGZ/B-2: Improving the rule of law and access for sustainable peace</w:t>
            </w:r>
            <w:r w:rsidRPr="00905FD8">
              <w:rPr>
                <w:sz w:val="18"/>
                <w:szCs w:val="18"/>
                <w:lang w:val="en-US"/>
              </w:rPr>
              <w:t xml:space="preserve"> </w:t>
            </w:r>
          </w:p>
        </w:tc>
        <w:tc>
          <w:tcPr>
            <w:tcW w:w="2609" w:type="dxa"/>
            <w:tcBorders>
              <w:top w:val="single" w:sz="4" w:space="0" w:color="000000"/>
              <w:left w:val="single" w:sz="4" w:space="0" w:color="000000"/>
              <w:bottom w:val="single" w:sz="4" w:space="0" w:color="000000"/>
              <w:right w:val="single" w:sz="4" w:space="0" w:color="000000"/>
            </w:tcBorders>
          </w:tcPr>
          <w:p w14:paraId="0B319750" w14:textId="77777777" w:rsidR="004945D4" w:rsidRPr="00905FD8" w:rsidRDefault="004945D4">
            <w:pPr>
              <w:spacing w:line="259" w:lineRule="auto"/>
              <w:rPr>
                <w:sz w:val="18"/>
                <w:szCs w:val="18"/>
                <w:lang w:val="en-US"/>
              </w:rPr>
            </w:pPr>
            <w:r w:rsidRPr="00905FD8">
              <w:rPr>
                <w:sz w:val="18"/>
                <w:szCs w:val="18"/>
                <w:lang w:val="en-US"/>
              </w:rPr>
              <w:t xml:space="preserve">http://mptf.undp.org/fact sheet/project/00089325 </w:t>
            </w:r>
          </w:p>
        </w:tc>
      </w:tr>
      <w:tr w:rsidR="004945D4" w:rsidRPr="00905FD8" w14:paraId="5F781084" w14:textId="77777777">
        <w:trPr>
          <w:trHeight w:val="564"/>
        </w:trPr>
        <w:tc>
          <w:tcPr>
            <w:tcW w:w="553" w:type="dxa"/>
            <w:tcBorders>
              <w:top w:val="single" w:sz="4" w:space="0" w:color="000000"/>
              <w:left w:val="single" w:sz="4" w:space="0" w:color="000000"/>
              <w:bottom w:val="single" w:sz="4" w:space="0" w:color="000000"/>
              <w:right w:val="single" w:sz="4" w:space="0" w:color="000000"/>
            </w:tcBorders>
            <w:vAlign w:val="bottom"/>
          </w:tcPr>
          <w:p w14:paraId="2AFD71D1" w14:textId="77777777" w:rsidR="004945D4" w:rsidRPr="00905FD8" w:rsidRDefault="004945D4">
            <w:pPr>
              <w:spacing w:line="259" w:lineRule="auto"/>
              <w:rPr>
                <w:sz w:val="18"/>
                <w:szCs w:val="18"/>
                <w:lang w:val="en-US"/>
              </w:rPr>
            </w:pPr>
            <w:r w:rsidRPr="00905FD8">
              <w:rPr>
                <w:sz w:val="18"/>
                <w:szCs w:val="18"/>
                <w:lang w:val="en-US"/>
              </w:rPr>
              <w:t xml:space="preserve">8 </w:t>
            </w:r>
          </w:p>
        </w:tc>
        <w:tc>
          <w:tcPr>
            <w:tcW w:w="1260" w:type="dxa"/>
            <w:tcBorders>
              <w:top w:val="single" w:sz="4" w:space="0" w:color="000000"/>
              <w:left w:val="single" w:sz="4" w:space="0" w:color="000000"/>
              <w:bottom w:val="single" w:sz="4" w:space="0" w:color="000000"/>
              <w:right w:val="single" w:sz="4" w:space="0" w:color="000000"/>
            </w:tcBorders>
            <w:vAlign w:val="bottom"/>
          </w:tcPr>
          <w:p w14:paraId="5804304C" w14:textId="77777777" w:rsidR="004945D4" w:rsidRPr="00905FD8" w:rsidRDefault="004945D4">
            <w:pPr>
              <w:spacing w:line="259" w:lineRule="auto"/>
              <w:ind w:left="1"/>
              <w:rPr>
                <w:sz w:val="18"/>
                <w:szCs w:val="18"/>
                <w:lang w:val="en-US"/>
              </w:rPr>
            </w:pPr>
            <w:r w:rsidRPr="00905FD8">
              <w:rPr>
                <w:sz w:val="18"/>
                <w:szCs w:val="18"/>
                <w:lang w:val="en-US"/>
              </w:rPr>
              <w:t xml:space="preserve">00089342 </w:t>
            </w:r>
          </w:p>
        </w:tc>
        <w:tc>
          <w:tcPr>
            <w:tcW w:w="5310" w:type="dxa"/>
            <w:tcBorders>
              <w:top w:val="single" w:sz="4" w:space="0" w:color="000000"/>
              <w:left w:val="single" w:sz="4" w:space="0" w:color="000000"/>
              <w:bottom w:val="single" w:sz="4" w:space="0" w:color="000000"/>
              <w:right w:val="single" w:sz="4" w:space="0" w:color="000000"/>
            </w:tcBorders>
          </w:tcPr>
          <w:p w14:paraId="33BDB77D" w14:textId="77777777" w:rsidR="004945D4" w:rsidRPr="00905FD8" w:rsidRDefault="004945D4">
            <w:pPr>
              <w:spacing w:line="259" w:lineRule="auto"/>
              <w:ind w:left="1"/>
              <w:rPr>
                <w:sz w:val="18"/>
                <w:szCs w:val="18"/>
                <w:lang w:val="en-US"/>
              </w:rPr>
            </w:pPr>
            <w:r w:rsidRPr="00905FD8">
              <w:rPr>
                <w:color w:val="003399"/>
                <w:sz w:val="18"/>
                <w:szCs w:val="18"/>
                <w:lang w:val="en-US"/>
              </w:rPr>
              <w:t>PBF/KGZ-B-3: Peace and Trust: Equal Access to Law Enforcement and Justice (PaT)</w:t>
            </w:r>
            <w:r w:rsidRPr="00905FD8">
              <w:rPr>
                <w:sz w:val="18"/>
                <w:szCs w:val="18"/>
                <w:lang w:val="en-US"/>
              </w:rPr>
              <w:t xml:space="preserve"> </w:t>
            </w:r>
          </w:p>
        </w:tc>
        <w:tc>
          <w:tcPr>
            <w:tcW w:w="2609" w:type="dxa"/>
            <w:tcBorders>
              <w:top w:val="single" w:sz="4" w:space="0" w:color="000000"/>
              <w:left w:val="single" w:sz="4" w:space="0" w:color="000000"/>
              <w:bottom w:val="single" w:sz="4" w:space="0" w:color="000000"/>
              <w:right w:val="single" w:sz="4" w:space="0" w:color="000000"/>
            </w:tcBorders>
          </w:tcPr>
          <w:p w14:paraId="1035151F" w14:textId="77777777" w:rsidR="004945D4" w:rsidRPr="00905FD8" w:rsidRDefault="004945D4">
            <w:pPr>
              <w:spacing w:line="259" w:lineRule="auto"/>
              <w:rPr>
                <w:sz w:val="18"/>
                <w:szCs w:val="18"/>
                <w:lang w:val="en-US"/>
              </w:rPr>
            </w:pPr>
            <w:r w:rsidRPr="00905FD8">
              <w:rPr>
                <w:sz w:val="18"/>
                <w:szCs w:val="18"/>
                <w:lang w:val="en-US"/>
              </w:rPr>
              <w:t xml:space="preserve">http://mptf.undp.org/fact sheet/project/00089342 </w:t>
            </w:r>
          </w:p>
        </w:tc>
      </w:tr>
      <w:tr w:rsidR="004945D4" w:rsidRPr="00905FD8" w14:paraId="0FBA688A" w14:textId="77777777">
        <w:trPr>
          <w:trHeight w:val="881"/>
        </w:trPr>
        <w:tc>
          <w:tcPr>
            <w:tcW w:w="553" w:type="dxa"/>
            <w:tcBorders>
              <w:top w:val="single" w:sz="4" w:space="0" w:color="000000"/>
              <w:left w:val="single" w:sz="4" w:space="0" w:color="000000"/>
              <w:bottom w:val="single" w:sz="4" w:space="0" w:color="000000"/>
              <w:right w:val="single" w:sz="4" w:space="0" w:color="000000"/>
            </w:tcBorders>
            <w:vAlign w:val="bottom"/>
          </w:tcPr>
          <w:p w14:paraId="1C1E7205" w14:textId="77777777" w:rsidR="004945D4" w:rsidRPr="00905FD8" w:rsidRDefault="004945D4">
            <w:pPr>
              <w:spacing w:line="259" w:lineRule="auto"/>
              <w:rPr>
                <w:sz w:val="18"/>
                <w:szCs w:val="18"/>
                <w:lang w:val="en-US"/>
              </w:rPr>
            </w:pPr>
            <w:r w:rsidRPr="00905FD8">
              <w:rPr>
                <w:sz w:val="18"/>
                <w:szCs w:val="18"/>
                <w:lang w:val="en-US"/>
              </w:rPr>
              <w:t xml:space="preserve">9 </w:t>
            </w:r>
          </w:p>
        </w:tc>
        <w:tc>
          <w:tcPr>
            <w:tcW w:w="1260" w:type="dxa"/>
            <w:tcBorders>
              <w:top w:val="single" w:sz="4" w:space="0" w:color="000000"/>
              <w:left w:val="single" w:sz="4" w:space="0" w:color="000000"/>
              <w:bottom w:val="single" w:sz="4" w:space="0" w:color="000000"/>
              <w:right w:val="single" w:sz="4" w:space="0" w:color="000000"/>
            </w:tcBorders>
            <w:vAlign w:val="bottom"/>
          </w:tcPr>
          <w:p w14:paraId="5708EA07" w14:textId="77777777" w:rsidR="004945D4" w:rsidRPr="00905FD8" w:rsidRDefault="004945D4">
            <w:pPr>
              <w:spacing w:line="259" w:lineRule="auto"/>
              <w:ind w:left="1"/>
              <w:rPr>
                <w:sz w:val="18"/>
                <w:szCs w:val="18"/>
                <w:lang w:val="en-US"/>
              </w:rPr>
            </w:pPr>
            <w:r w:rsidRPr="00905FD8">
              <w:rPr>
                <w:sz w:val="18"/>
                <w:szCs w:val="18"/>
                <w:lang w:val="en-US"/>
              </w:rPr>
              <w:t xml:space="preserve">00089348 </w:t>
            </w:r>
          </w:p>
        </w:tc>
        <w:tc>
          <w:tcPr>
            <w:tcW w:w="5310" w:type="dxa"/>
            <w:tcBorders>
              <w:top w:val="single" w:sz="4" w:space="0" w:color="000000"/>
              <w:left w:val="single" w:sz="4" w:space="0" w:color="000000"/>
              <w:bottom w:val="single" w:sz="4" w:space="0" w:color="000000"/>
              <w:right w:val="single" w:sz="4" w:space="0" w:color="000000"/>
            </w:tcBorders>
          </w:tcPr>
          <w:p w14:paraId="0C0701F0" w14:textId="77777777" w:rsidR="004945D4" w:rsidRPr="00905FD8" w:rsidRDefault="004945D4">
            <w:pPr>
              <w:spacing w:line="259" w:lineRule="auto"/>
              <w:ind w:left="1"/>
              <w:rPr>
                <w:sz w:val="18"/>
                <w:szCs w:val="18"/>
                <w:lang w:val="en-US"/>
              </w:rPr>
            </w:pPr>
            <w:r w:rsidRPr="00905FD8">
              <w:rPr>
                <w:color w:val="003399"/>
                <w:sz w:val="18"/>
                <w:szCs w:val="18"/>
                <w:lang w:val="en-US"/>
              </w:rPr>
              <w:t>PBF/KGZ/B-4: Peace and Reconciliation through strengthening the rule of law and human rights protection</w:t>
            </w:r>
            <w:r w:rsidRPr="00905FD8">
              <w:rPr>
                <w:sz w:val="18"/>
                <w:szCs w:val="18"/>
                <w:lang w:val="en-US"/>
              </w:rPr>
              <w:t xml:space="preserve"> </w:t>
            </w:r>
          </w:p>
        </w:tc>
        <w:tc>
          <w:tcPr>
            <w:tcW w:w="2609" w:type="dxa"/>
            <w:tcBorders>
              <w:top w:val="single" w:sz="4" w:space="0" w:color="000000"/>
              <w:left w:val="single" w:sz="4" w:space="0" w:color="000000"/>
              <w:bottom w:val="single" w:sz="4" w:space="0" w:color="000000"/>
              <w:right w:val="single" w:sz="4" w:space="0" w:color="000000"/>
            </w:tcBorders>
            <w:vAlign w:val="bottom"/>
          </w:tcPr>
          <w:p w14:paraId="03E1FD2D" w14:textId="77777777" w:rsidR="004945D4" w:rsidRPr="00905FD8" w:rsidRDefault="004945D4">
            <w:pPr>
              <w:spacing w:line="259" w:lineRule="auto"/>
              <w:rPr>
                <w:sz w:val="18"/>
                <w:szCs w:val="18"/>
                <w:lang w:val="en-US"/>
              </w:rPr>
            </w:pPr>
            <w:r w:rsidRPr="00905FD8">
              <w:rPr>
                <w:sz w:val="18"/>
                <w:szCs w:val="18"/>
                <w:lang w:val="en-US"/>
              </w:rPr>
              <w:t xml:space="preserve">http://mptf.undp.org/fact sheet/project/00089348 </w:t>
            </w:r>
          </w:p>
        </w:tc>
      </w:tr>
      <w:tr w:rsidR="004945D4" w:rsidRPr="00905FD8" w14:paraId="571BB218" w14:textId="77777777">
        <w:trPr>
          <w:trHeight w:val="775"/>
        </w:trPr>
        <w:tc>
          <w:tcPr>
            <w:tcW w:w="553" w:type="dxa"/>
            <w:tcBorders>
              <w:top w:val="single" w:sz="4" w:space="0" w:color="000000"/>
              <w:left w:val="single" w:sz="4" w:space="0" w:color="000000"/>
              <w:bottom w:val="single" w:sz="4" w:space="0" w:color="000000"/>
              <w:right w:val="single" w:sz="4" w:space="0" w:color="000000"/>
            </w:tcBorders>
            <w:vAlign w:val="bottom"/>
          </w:tcPr>
          <w:p w14:paraId="7D492AA7" w14:textId="77777777" w:rsidR="004945D4" w:rsidRPr="00905FD8" w:rsidRDefault="004945D4">
            <w:pPr>
              <w:spacing w:line="259" w:lineRule="auto"/>
              <w:rPr>
                <w:sz w:val="18"/>
                <w:szCs w:val="18"/>
                <w:lang w:val="en-US"/>
              </w:rPr>
            </w:pPr>
            <w:r w:rsidRPr="00905FD8">
              <w:rPr>
                <w:sz w:val="18"/>
                <w:szCs w:val="18"/>
                <w:lang w:val="en-US"/>
              </w:rPr>
              <w:t xml:space="preserve">10 </w:t>
            </w:r>
          </w:p>
        </w:tc>
        <w:tc>
          <w:tcPr>
            <w:tcW w:w="1260" w:type="dxa"/>
            <w:tcBorders>
              <w:top w:val="single" w:sz="4" w:space="0" w:color="000000"/>
              <w:left w:val="single" w:sz="4" w:space="0" w:color="000000"/>
              <w:bottom w:val="single" w:sz="4" w:space="0" w:color="000000"/>
              <w:right w:val="single" w:sz="4" w:space="0" w:color="000000"/>
            </w:tcBorders>
            <w:vAlign w:val="bottom"/>
          </w:tcPr>
          <w:p w14:paraId="7AF65588" w14:textId="77777777" w:rsidR="004945D4" w:rsidRPr="00905FD8" w:rsidRDefault="004945D4">
            <w:pPr>
              <w:spacing w:line="259" w:lineRule="auto"/>
              <w:ind w:left="1"/>
              <w:rPr>
                <w:sz w:val="18"/>
                <w:szCs w:val="18"/>
                <w:lang w:val="en-US"/>
              </w:rPr>
            </w:pPr>
            <w:r w:rsidRPr="00905FD8">
              <w:rPr>
                <w:sz w:val="18"/>
                <w:szCs w:val="18"/>
                <w:lang w:val="en-US"/>
              </w:rPr>
              <w:t xml:space="preserve">00089350 </w:t>
            </w:r>
          </w:p>
        </w:tc>
        <w:tc>
          <w:tcPr>
            <w:tcW w:w="5310" w:type="dxa"/>
            <w:tcBorders>
              <w:top w:val="single" w:sz="4" w:space="0" w:color="000000"/>
              <w:left w:val="single" w:sz="4" w:space="0" w:color="000000"/>
              <w:bottom w:val="single" w:sz="4" w:space="0" w:color="000000"/>
              <w:right w:val="single" w:sz="4" w:space="0" w:color="000000"/>
            </w:tcBorders>
            <w:vAlign w:val="bottom"/>
          </w:tcPr>
          <w:p w14:paraId="573C2ED4" w14:textId="77777777" w:rsidR="004945D4" w:rsidRPr="00905FD8" w:rsidRDefault="004945D4">
            <w:pPr>
              <w:spacing w:line="259" w:lineRule="auto"/>
              <w:ind w:left="1"/>
              <w:rPr>
                <w:sz w:val="18"/>
                <w:szCs w:val="18"/>
                <w:lang w:val="en-US"/>
              </w:rPr>
            </w:pPr>
            <w:r w:rsidRPr="00905FD8">
              <w:rPr>
                <w:color w:val="003399"/>
                <w:sz w:val="18"/>
                <w:szCs w:val="18"/>
                <w:lang w:val="en-US"/>
              </w:rPr>
              <w:t>PBF/KGZ/A-4: Multisectorial Cooperation for Interethnic Peacebuilding in Kyrgyzstan</w:t>
            </w:r>
            <w:r w:rsidRPr="00905FD8">
              <w:rPr>
                <w:sz w:val="18"/>
                <w:szCs w:val="18"/>
                <w:lang w:val="en-US"/>
              </w:rPr>
              <w:t xml:space="preserve"> </w:t>
            </w:r>
          </w:p>
        </w:tc>
        <w:tc>
          <w:tcPr>
            <w:tcW w:w="2609" w:type="dxa"/>
            <w:tcBorders>
              <w:top w:val="single" w:sz="4" w:space="0" w:color="000000"/>
              <w:left w:val="single" w:sz="4" w:space="0" w:color="000000"/>
              <w:bottom w:val="single" w:sz="4" w:space="0" w:color="000000"/>
              <w:right w:val="single" w:sz="4" w:space="0" w:color="000000"/>
            </w:tcBorders>
            <w:vAlign w:val="bottom"/>
          </w:tcPr>
          <w:p w14:paraId="3ADD4E90" w14:textId="77777777" w:rsidR="004945D4" w:rsidRPr="00905FD8" w:rsidRDefault="004945D4">
            <w:pPr>
              <w:spacing w:line="259" w:lineRule="auto"/>
              <w:rPr>
                <w:sz w:val="18"/>
                <w:szCs w:val="18"/>
                <w:lang w:val="en-US"/>
              </w:rPr>
            </w:pPr>
            <w:r w:rsidRPr="00905FD8">
              <w:rPr>
                <w:sz w:val="18"/>
                <w:szCs w:val="18"/>
                <w:lang w:val="en-US"/>
              </w:rPr>
              <w:t xml:space="preserve">http://mptf.undp.org/fact sheet/project/00089350 </w:t>
            </w:r>
          </w:p>
        </w:tc>
      </w:tr>
      <w:tr w:rsidR="004945D4" w:rsidRPr="00905FD8" w14:paraId="775A34A8" w14:textId="77777777">
        <w:trPr>
          <w:trHeight w:val="562"/>
        </w:trPr>
        <w:tc>
          <w:tcPr>
            <w:tcW w:w="553" w:type="dxa"/>
            <w:tcBorders>
              <w:top w:val="single" w:sz="4" w:space="0" w:color="000000"/>
              <w:left w:val="single" w:sz="4" w:space="0" w:color="000000"/>
              <w:bottom w:val="single" w:sz="4" w:space="0" w:color="000000"/>
              <w:right w:val="single" w:sz="4" w:space="0" w:color="000000"/>
            </w:tcBorders>
            <w:vAlign w:val="bottom"/>
          </w:tcPr>
          <w:p w14:paraId="5C8C1D02" w14:textId="77777777" w:rsidR="004945D4" w:rsidRPr="00905FD8" w:rsidRDefault="004945D4">
            <w:pPr>
              <w:spacing w:line="259" w:lineRule="auto"/>
              <w:rPr>
                <w:sz w:val="18"/>
                <w:szCs w:val="18"/>
                <w:lang w:val="en-US"/>
              </w:rPr>
            </w:pPr>
            <w:r w:rsidRPr="00905FD8">
              <w:rPr>
                <w:sz w:val="18"/>
                <w:szCs w:val="18"/>
                <w:lang w:val="en-US"/>
              </w:rPr>
              <w:t xml:space="preserve">11 </w:t>
            </w:r>
          </w:p>
        </w:tc>
        <w:tc>
          <w:tcPr>
            <w:tcW w:w="1260" w:type="dxa"/>
            <w:tcBorders>
              <w:top w:val="single" w:sz="4" w:space="0" w:color="000000"/>
              <w:left w:val="single" w:sz="4" w:space="0" w:color="000000"/>
              <w:bottom w:val="single" w:sz="4" w:space="0" w:color="000000"/>
              <w:right w:val="single" w:sz="4" w:space="0" w:color="000000"/>
            </w:tcBorders>
            <w:vAlign w:val="bottom"/>
          </w:tcPr>
          <w:p w14:paraId="0641AAD9" w14:textId="77777777" w:rsidR="004945D4" w:rsidRPr="00905FD8" w:rsidRDefault="004945D4">
            <w:pPr>
              <w:spacing w:line="259" w:lineRule="auto"/>
              <w:ind w:left="1"/>
              <w:rPr>
                <w:sz w:val="18"/>
                <w:szCs w:val="18"/>
                <w:lang w:val="en-US"/>
              </w:rPr>
            </w:pPr>
            <w:r w:rsidRPr="00905FD8">
              <w:rPr>
                <w:sz w:val="18"/>
                <w:szCs w:val="18"/>
                <w:lang w:val="en-US"/>
              </w:rPr>
              <w:t xml:space="preserve">00089448 </w:t>
            </w:r>
          </w:p>
        </w:tc>
        <w:tc>
          <w:tcPr>
            <w:tcW w:w="5310" w:type="dxa"/>
            <w:tcBorders>
              <w:top w:val="single" w:sz="4" w:space="0" w:color="000000"/>
              <w:left w:val="single" w:sz="4" w:space="0" w:color="000000"/>
              <w:bottom w:val="single" w:sz="4" w:space="0" w:color="000000"/>
              <w:right w:val="single" w:sz="4" w:space="0" w:color="000000"/>
            </w:tcBorders>
          </w:tcPr>
          <w:p w14:paraId="2044077F" w14:textId="77777777" w:rsidR="004945D4" w:rsidRPr="00905FD8" w:rsidRDefault="004945D4">
            <w:pPr>
              <w:spacing w:line="259" w:lineRule="auto"/>
              <w:ind w:left="1"/>
              <w:rPr>
                <w:sz w:val="18"/>
                <w:szCs w:val="18"/>
                <w:lang w:val="en-US"/>
              </w:rPr>
            </w:pPr>
            <w:r w:rsidRPr="00905FD8">
              <w:rPr>
                <w:color w:val="003399"/>
                <w:sz w:val="18"/>
                <w:szCs w:val="18"/>
                <w:lang w:val="en-US"/>
              </w:rPr>
              <w:t>PBF/KGZ/A-5: Outcome 2 - Youth for Peaceful Change</w:t>
            </w:r>
            <w:r w:rsidRPr="00905FD8">
              <w:rPr>
                <w:sz w:val="18"/>
                <w:szCs w:val="18"/>
                <w:lang w:val="en-US"/>
              </w:rPr>
              <w:t xml:space="preserve"> </w:t>
            </w:r>
          </w:p>
        </w:tc>
        <w:tc>
          <w:tcPr>
            <w:tcW w:w="2609" w:type="dxa"/>
            <w:tcBorders>
              <w:top w:val="single" w:sz="4" w:space="0" w:color="000000"/>
              <w:left w:val="single" w:sz="4" w:space="0" w:color="000000"/>
              <w:bottom w:val="single" w:sz="4" w:space="0" w:color="000000"/>
              <w:right w:val="single" w:sz="4" w:space="0" w:color="000000"/>
            </w:tcBorders>
          </w:tcPr>
          <w:p w14:paraId="6CE0639B" w14:textId="77777777" w:rsidR="004945D4" w:rsidRPr="00905FD8" w:rsidRDefault="004945D4">
            <w:pPr>
              <w:spacing w:line="259" w:lineRule="auto"/>
              <w:rPr>
                <w:sz w:val="18"/>
                <w:szCs w:val="18"/>
                <w:lang w:val="en-US"/>
              </w:rPr>
            </w:pPr>
            <w:r w:rsidRPr="00905FD8">
              <w:rPr>
                <w:sz w:val="18"/>
                <w:szCs w:val="18"/>
                <w:lang w:val="en-US"/>
              </w:rPr>
              <w:t xml:space="preserve">http://mptf.undp.org/fact sheet/project/00089448 </w:t>
            </w:r>
          </w:p>
        </w:tc>
      </w:tr>
      <w:tr w:rsidR="004945D4" w:rsidRPr="00905FD8" w14:paraId="6CF620EC" w14:textId="77777777">
        <w:trPr>
          <w:trHeight w:val="562"/>
        </w:trPr>
        <w:tc>
          <w:tcPr>
            <w:tcW w:w="553" w:type="dxa"/>
            <w:tcBorders>
              <w:top w:val="single" w:sz="4" w:space="0" w:color="000000"/>
              <w:left w:val="single" w:sz="4" w:space="0" w:color="000000"/>
              <w:bottom w:val="single" w:sz="4" w:space="0" w:color="000000"/>
              <w:right w:val="single" w:sz="4" w:space="0" w:color="000000"/>
            </w:tcBorders>
            <w:vAlign w:val="bottom"/>
          </w:tcPr>
          <w:p w14:paraId="5AA2FAE7" w14:textId="77777777" w:rsidR="004945D4" w:rsidRPr="00905FD8" w:rsidRDefault="004945D4">
            <w:pPr>
              <w:spacing w:line="259" w:lineRule="auto"/>
              <w:rPr>
                <w:sz w:val="18"/>
                <w:szCs w:val="18"/>
                <w:lang w:val="en-US"/>
              </w:rPr>
            </w:pPr>
            <w:r w:rsidRPr="00905FD8">
              <w:rPr>
                <w:sz w:val="18"/>
                <w:szCs w:val="18"/>
                <w:lang w:val="en-US"/>
              </w:rPr>
              <w:t xml:space="preserve">12 </w:t>
            </w:r>
          </w:p>
        </w:tc>
        <w:tc>
          <w:tcPr>
            <w:tcW w:w="1260" w:type="dxa"/>
            <w:tcBorders>
              <w:top w:val="single" w:sz="4" w:space="0" w:color="000000"/>
              <w:left w:val="single" w:sz="4" w:space="0" w:color="000000"/>
              <w:bottom w:val="single" w:sz="4" w:space="0" w:color="000000"/>
              <w:right w:val="single" w:sz="4" w:space="0" w:color="000000"/>
            </w:tcBorders>
            <w:vAlign w:val="bottom"/>
          </w:tcPr>
          <w:p w14:paraId="39806315" w14:textId="77777777" w:rsidR="004945D4" w:rsidRPr="00905FD8" w:rsidRDefault="004945D4">
            <w:pPr>
              <w:spacing w:line="259" w:lineRule="auto"/>
              <w:ind w:left="1"/>
              <w:rPr>
                <w:sz w:val="18"/>
                <w:szCs w:val="18"/>
                <w:lang w:val="en-US"/>
              </w:rPr>
            </w:pPr>
            <w:r w:rsidRPr="00905FD8">
              <w:rPr>
                <w:sz w:val="18"/>
                <w:szCs w:val="18"/>
                <w:lang w:val="en-US"/>
              </w:rPr>
              <w:t xml:space="preserve">00089449 </w:t>
            </w:r>
          </w:p>
        </w:tc>
        <w:tc>
          <w:tcPr>
            <w:tcW w:w="5310" w:type="dxa"/>
            <w:tcBorders>
              <w:top w:val="single" w:sz="4" w:space="0" w:color="000000"/>
              <w:left w:val="single" w:sz="4" w:space="0" w:color="000000"/>
              <w:bottom w:val="single" w:sz="4" w:space="0" w:color="000000"/>
              <w:right w:val="single" w:sz="4" w:space="0" w:color="000000"/>
            </w:tcBorders>
          </w:tcPr>
          <w:p w14:paraId="0D65FD71" w14:textId="77777777" w:rsidR="004945D4" w:rsidRPr="00905FD8" w:rsidRDefault="004945D4">
            <w:pPr>
              <w:spacing w:line="259" w:lineRule="auto"/>
              <w:ind w:left="1"/>
              <w:rPr>
                <w:sz w:val="18"/>
                <w:szCs w:val="18"/>
                <w:lang w:val="en-US"/>
              </w:rPr>
            </w:pPr>
            <w:r w:rsidRPr="00905FD8">
              <w:rPr>
                <w:color w:val="003399"/>
                <w:sz w:val="18"/>
                <w:szCs w:val="18"/>
                <w:lang w:val="en-US"/>
              </w:rPr>
              <w:t xml:space="preserve"> PBF/KGZ/D-2: Outcome 3 - Youth for Peaceful Change</w:t>
            </w:r>
            <w:r w:rsidRPr="00905FD8">
              <w:rPr>
                <w:sz w:val="18"/>
                <w:szCs w:val="18"/>
                <w:lang w:val="en-US"/>
              </w:rPr>
              <w:t xml:space="preserve"> </w:t>
            </w:r>
          </w:p>
        </w:tc>
        <w:tc>
          <w:tcPr>
            <w:tcW w:w="2609" w:type="dxa"/>
            <w:tcBorders>
              <w:top w:val="single" w:sz="4" w:space="0" w:color="000000"/>
              <w:left w:val="single" w:sz="4" w:space="0" w:color="000000"/>
              <w:bottom w:val="single" w:sz="4" w:space="0" w:color="000000"/>
              <w:right w:val="single" w:sz="4" w:space="0" w:color="000000"/>
            </w:tcBorders>
          </w:tcPr>
          <w:p w14:paraId="1CB87F3E" w14:textId="77777777" w:rsidR="004945D4" w:rsidRPr="00905FD8" w:rsidRDefault="004945D4">
            <w:pPr>
              <w:spacing w:line="259" w:lineRule="auto"/>
              <w:rPr>
                <w:sz w:val="18"/>
                <w:szCs w:val="18"/>
                <w:lang w:val="en-US"/>
              </w:rPr>
            </w:pPr>
            <w:r w:rsidRPr="00905FD8">
              <w:rPr>
                <w:sz w:val="18"/>
                <w:szCs w:val="18"/>
                <w:lang w:val="en-US"/>
              </w:rPr>
              <w:t xml:space="preserve">http://mptf.undp.org/fact sheet/project/00089449 </w:t>
            </w:r>
          </w:p>
        </w:tc>
      </w:tr>
      <w:tr w:rsidR="004945D4" w:rsidRPr="00905FD8" w14:paraId="265A8F61" w14:textId="77777777">
        <w:trPr>
          <w:trHeight w:val="564"/>
        </w:trPr>
        <w:tc>
          <w:tcPr>
            <w:tcW w:w="553" w:type="dxa"/>
            <w:tcBorders>
              <w:top w:val="single" w:sz="4" w:space="0" w:color="000000"/>
              <w:left w:val="single" w:sz="4" w:space="0" w:color="000000"/>
              <w:bottom w:val="single" w:sz="4" w:space="0" w:color="000000"/>
              <w:right w:val="single" w:sz="4" w:space="0" w:color="000000"/>
            </w:tcBorders>
            <w:vAlign w:val="bottom"/>
          </w:tcPr>
          <w:p w14:paraId="3959EECD" w14:textId="77777777" w:rsidR="004945D4" w:rsidRPr="00905FD8" w:rsidRDefault="004945D4">
            <w:pPr>
              <w:spacing w:line="259" w:lineRule="auto"/>
              <w:rPr>
                <w:sz w:val="18"/>
                <w:szCs w:val="18"/>
                <w:lang w:val="en-US"/>
              </w:rPr>
            </w:pPr>
            <w:r w:rsidRPr="00905FD8">
              <w:rPr>
                <w:sz w:val="18"/>
                <w:szCs w:val="18"/>
                <w:lang w:val="en-US"/>
              </w:rPr>
              <w:t xml:space="preserve">13 </w:t>
            </w:r>
          </w:p>
        </w:tc>
        <w:tc>
          <w:tcPr>
            <w:tcW w:w="1260" w:type="dxa"/>
            <w:tcBorders>
              <w:top w:val="single" w:sz="4" w:space="0" w:color="000000"/>
              <w:left w:val="single" w:sz="4" w:space="0" w:color="000000"/>
              <w:bottom w:val="single" w:sz="4" w:space="0" w:color="000000"/>
              <w:right w:val="single" w:sz="4" w:space="0" w:color="000000"/>
            </w:tcBorders>
            <w:vAlign w:val="bottom"/>
          </w:tcPr>
          <w:p w14:paraId="4A2B0C0F" w14:textId="77777777" w:rsidR="004945D4" w:rsidRPr="00905FD8" w:rsidRDefault="004945D4">
            <w:pPr>
              <w:spacing w:line="259" w:lineRule="auto"/>
              <w:ind w:left="1"/>
              <w:rPr>
                <w:sz w:val="18"/>
                <w:szCs w:val="18"/>
                <w:lang w:val="en-US"/>
              </w:rPr>
            </w:pPr>
            <w:r w:rsidRPr="00905FD8">
              <w:rPr>
                <w:sz w:val="18"/>
                <w:szCs w:val="18"/>
                <w:lang w:val="en-US"/>
              </w:rPr>
              <w:t xml:space="preserve">00095139 </w:t>
            </w:r>
          </w:p>
        </w:tc>
        <w:tc>
          <w:tcPr>
            <w:tcW w:w="5310" w:type="dxa"/>
            <w:tcBorders>
              <w:top w:val="single" w:sz="4" w:space="0" w:color="000000"/>
              <w:left w:val="single" w:sz="4" w:space="0" w:color="000000"/>
              <w:bottom w:val="single" w:sz="4" w:space="0" w:color="000000"/>
              <w:right w:val="single" w:sz="4" w:space="0" w:color="000000"/>
            </w:tcBorders>
            <w:vAlign w:val="bottom"/>
          </w:tcPr>
          <w:p w14:paraId="707A7044" w14:textId="77777777" w:rsidR="004945D4" w:rsidRPr="00905FD8" w:rsidRDefault="004945D4">
            <w:pPr>
              <w:spacing w:line="259" w:lineRule="auto"/>
              <w:ind w:left="1"/>
              <w:rPr>
                <w:sz w:val="18"/>
                <w:szCs w:val="18"/>
                <w:lang w:val="en-US"/>
              </w:rPr>
            </w:pPr>
            <w:r w:rsidRPr="00905FD8">
              <w:rPr>
                <w:color w:val="003399"/>
                <w:sz w:val="18"/>
                <w:szCs w:val="18"/>
                <w:lang w:val="en-US"/>
              </w:rPr>
              <w:t>PBF/KGZ/B-5: Media for Peace</w:t>
            </w:r>
            <w:r w:rsidRPr="00905FD8">
              <w:rPr>
                <w:sz w:val="18"/>
                <w:szCs w:val="18"/>
                <w:lang w:val="en-US"/>
              </w:rPr>
              <w:t xml:space="preserve"> </w:t>
            </w:r>
          </w:p>
        </w:tc>
        <w:tc>
          <w:tcPr>
            <w:tcW w:w="2609" w:type="dxa"/>
            <w:tcBorders>
              <w:top w:val="single" w:sz="4" w:space="0" w:color="000000"/>
              <w:left w:val="single" w:sz="4" w:space="0" w:color="000000"/>
              <w:bottom w:val="single" w:sz="4" w:space="0" w:color="000000"/>
              <w:right w:val="single" w:sz="4" w:space="0" w:color="000000"/>
            </w:tcBorders>
          </w:tcPr>
          <w:p w14:paraId="2431D239" w14:textId="77777777" w:rsidR="004945D4" w:rsidRPr="00905FD8" w:rsidRDefault="004945D4">
            <w:pPr>
              <w:spacing w:line="259" w:lineRule="auto"/>
              <w:rPr>
                <w:sz w:val="18"/>
                <w:szCs w:val="18"/>
                <w:lang w:val="en-US"/>
              </w:rPr>
            </w:pPr>
            <w:r w:rsidRPr="00905FD8">
              <w:rPr>
                <w:sz w:val="18"/>
                <w:szCs w:val="18"/>
                <w:lang w:val="en-US"/>
              </w:rPr>
              <w:t xml:space="preserve">http://mptf.undp.org/fact sheet/project/00095139 </w:t>
            </w:r>
          </w:p>
        </w:tc>
      </w:tr>
    </w:tbl>
    <w:p w14:paraId="7B3B3854" w14:textId="77777777" w:rsidR="00F12E9A" w:rsidRPr="00905FD8" w:rsidRDefault="00F12E9A" w:rsidP="004945D4">
      <w:pPr>
        <w:spacing w:line="259" w:lineRule="auto"/>
        <w:rPr>
          <w:b/>
          <w:sz w:val="18"/>
          <w:szCs w:val="18"/>
        </w:rPr>
      </w:pPr>
    </w:p>
    <w:p w14:paraId="29ECE248" w14:textId="77777777" w:rsidR="00B45938" w:rsidRPr="00905FD8" w:rsidRDefault="00B45938">
      <w:pPr>
        <w:rPr>
          <w:b/>
          <w:sz w:val="18"/>
          <w:szCs w:val="18"/>
        </w:rPr>
        <w:sectPr w:rsidR="00B45938" w:rsidRPr="00905FD8">
          <w:footnotePr>
            <w:numRestart w:val="eachSect"/>
          </w:footnotePr>
          <w:pgSz w:w="11906" w:h="16838"/>
          <w:pgMar w:top="1417" w:right="1417" w:bottom="1134" w:left="1417" w:header="708" w:footer="708" w:gutter="0"/>
          <w:cols w:space="708"/>
          <w:titlePg/>
          <w:docGrid w:linePitch="360"/>
        </w:sectPr>
      </w:pPr>
    </w:p>
    <w:p w14:paraId="7FB1B00E" w14:textId="09FFE367" w:rsidR="004945D4" w:rsidRPr="00905FD8" w:rsidRDefault="004945D4" w:rsidP="00A166C6">
      <w:pPr>
        <w:pStyle w:val="Heading2"/>
        <w:rPr>
          <w:lang w:val="en-US"/>
        </w:rPr>
      </w:pPr>
      <w:bookmarkStart w:id="76" w:name="_Toc489809504"/>
      <w:bookmarkStart w:id="77" w:name="_Toc481507756"/>
      <w:r w:rsidRPr="00905FD8">
        <w:rPr>
          <w:lang w:val="en-US"/>
        </w:rPr>
        <w:t>Annex 2:</w:t>
      </w:r>
      <w:r w:rsidR="00B411C9" w:rsidRPr="00905FD8">
        <w:rPr>
          <w:lang w:val="en-US"/>
        </w:rPr>
        <w:t xml:space="preserve"> </w:t>
      </w:r>
      <w:r w:rsidR="0032318E">
        <w:rPr>
          <w:lang w:val="en-US"/>
        </w:rPr>
        <w:t>Municipalities and Project Distribution</w:t>
      </w:r>
      <w:r w:rsidR="00C41BB9" w:rsidRPr="00905FD8">
        <w:rPr>
          <w:rStyle w:val="FootnoteReference"/>
          <w:lang w:val="en-US"/>
        </w:rPr>
        <w:footnoteReference w:id="71"/>
      </w:r>
      <w:bookmarkEnd w:id="76"/>
      <w:r w:rsidRPr="00905FD8">
        <w:rPr>
          <w:lang w:val="en-US"/>
        </w:rPr>
        <w:t xml:space="preserve"> </w:t>
      </w:r>
    </w:p>
    <w:p w14:paraId="5EBC095D" w14:textId="77777777" w:rsidR="004945D4" w:rsidRPr="00905FD8" w:rsidRDefault="004945D4" w:rsidP="004945D4"/>
    <w:p w14:paraId="674969AF" w14:textId="3A08BEC5" w:rsidR="00D54549" w:rsidRDefault="00D54549" w:rsidP="004945D4">
      <w:pPr>
        <w:pStyle w:val="NormalNumbered"/>
        <w:numPr>
          <w:ilvl w:val="0"/>
          <w:numId w:val="0"/>
        </w:numPr>
        <w:spacing w:after="0"/>
        <w:rPr>
          <w:rFonts w:cstheme="minorHAnsi"/>
          <w:b/>
          <w:szCs w:val="22"/>
        </w:rPr>
      </w:pPr>
      <w:r>
        <w:rPr>
          <w:rFonts w:cstheme="minorHAnsi"/>
          <w:b/>
          <w:szCs w:val="22"/>
        </w:rPr>
        <w:t>Table A</w:t>
      </w:r>
      <w:r w:rsidR="00B864D2">
        <w:rPr>
          <w:rFonts w:cstheme="minorHAnsi"/>
          <w:b/>
          <w:szCs w:val="22"/>
        </w:rPr>
        <w:t>2.1</w:t>
      </w:r>
      <w:r>
        <w:rPr>
          <w:rFonts w:cstheme="minorHAnsi"/>
          <w:b/>
          <w:szCs w:val="22"/>
        </w:rPr>
        <w:t>:</w:t>
      </w:r>
      <w:r w:rsidR="00011DFE">
        <w:rPr>
          <w:rFonts w:cstheme="minorHAnsi"/>
          <w:b/>
          <w:szCs w:val="22"/>
        </w:rPr>
        <w:t xml:space="preserve"> </w:t>
      </w:r>
      <w:r>
        <w:rPr>
          <w:rFonts w:cstheme="minorHAnsi"/>
          <w:b/>
          <w:szCs w:val="22"/>
        </w:rPr>
        <w:t>PPP Endline Target Municipalities and Projects</w:t>
      </w:r>
    </w:p>
    <w:tbl>
      <w:tblPr>
        <w:tblStyle w:val="TableGrid"/>
        <w:tblW w:w="0" w:type="auto"/>
        <w:tblLook w:val="04A0" w:firstRow="1" w:lastRow="0" w:firstColumn="1" w:lastColumn="0" w:noHBand="0" w:noVBand="1"/>
      </w:tblPr>
      <w:tblGrid>
        <w:gridCol w:w="2660"/>
        <w:gridCol w:w="662"/>
        <w:gridCol w:w="663"/>
        <w:gridCol w:w="663"/>
        <w:gridCol w:w="663"/>
        <w:gridCol w:w="663"/>
        <w:gridCol w:w="662"/>
        <w:gridCol w:w="663"/>
        <w:gridCol w:w="663"/>
        <w:gridCol w:w="663"/>
        <w:gridCol w:w="663"/>
      </w:tblGrid>
      <w:tr w:rsidR="00D54549" w14:paraId="735FACBB" w14:textId="77777777" w:rsidTr="00F000E6">
        <w:trPr>
          <w:cantSplit/>
          <w:trHeight w:val="1247"/>
        </w:trPr>
        <w:tc>
          <w:tcPr>
            <w:tcW w:w="2660" w:type="dxa"/>
            <w:shd w:val="clear" w:color="auto" w:fill="B6DDE8" w:themeFill="accent5" w:themeFillTint="66"/>
          </w:tcPr>
          <w:p w14:paraId="4008A8B5" w14:textId="77777777" w:rsidR="00D54549" w:rsidRPr="00F000E6" w:rsidRDefault="00D54549" w:rsidP="00D54549">
            <w:pPr>
              <w:pStyle w:val="NormalNumbered"/>
              <w:numPr>
                <w:ilvl w:val="0"/>
                <w:numId w:val="0"/>
              </w:numPr>
              <w:spacing w:after="0"/>
              <w:rPr>
                <w:rFonts w:cstheme="minorHAnsi"/>
                <w:b/>
                <w:sz w:val="16"/>
                <w:szCs w:val="16"/>
              </w:rPr>
            </w:pPr>
          </w:p>
        </w:tc>
        <w:tc>
          <w:tcPr>
            <w:tcW w:w="662" w:type="dxa"/>
            <w:shd w:val="clear" w:color="auto" w:fill="B6DDE8" w:themeFill="accent5" w:themeFillTint="66"/>
            <w:textDirection w:val="tbRl"/>
            <w:vAlign w:val="center"/>
          </w:tcPr>
          <w:p w14:paraId="273CFB3A" w14:textId="4D52165E" w:rsidR="00D54549" w:rsidRPr="00F000E6" w:rsidRDefault="00D54549" w:rsidP="00D54549">
            <w:pPr>
              <w:pStyle w:val="NormalNumbered"/>
              <w:numPr>
                <w:ilvl w:val="0"/>
                <w:numId w:val="0"/>
              </w:numPr>
              <w:spacing w:after="0"/>
              <w:ind w:left="113" w:right="113"/>
              <w:rPr>
                <w:rFonts w:cstheme="minorHAnsi"/>
                <w:b/>
                <w:sz w:val="16"/>
                <w:szCs w:val="16"/>
              </w:rPr>
            </w:pPr>
            <w:r w:rsidRPr="00F000E6">
              <w:rPr>
                <w:rFonts w:cstheme="minorHAnsi"/>
                <w:b/>
                <w:sz w:val="16"/>
                <w:szCs w:val="16"/>
              </w:rPr>
              <w:t>Vasilyevka</w:t>
            </w:r>
          </w:p>
        </w:tc>
        <w:tc>
          <w:tcPr>
            <w:tcW w:w="663" w:type="dxa"/>
            <w:shd w:val="clear" w:color="auto" w:fill="B6DDE8" w:themeFill="accent5" w:themeFillTint="66"/>
            <w:textDirection w:val="tbRl"/>
            <w:vAlign w:val="center"/>
          </w:tcPr>
          <w:p w14:paraId="697EA0E2" w14:textId="6130EE23" w:rsidR="00D54549" w:rsidRPr="00F000E6" w:rsidRDefault="00D54549" w:rsidP="00D54549">
            <w:pPr>
              <w:pStyle w:val="NormalNumbered"/>
              <w:numPr>
                <w:ilvl w:val="0"/>
                <w:numId w:val="0"/>
              </w:numPr>
              <w:spacing w:after="0"/>
              <w:ind w:left="113" w:right="113"/>
              <w:rPr>
                <w:rFonts w:cstheme="minorHAnsi"/>
                <w:b/>
                <w:sz w:val="16"/>
                <w:szCs w:val="16"/>
              </w:rPr>
            </w:pPr>
            <w:r w:rsidRPr="00F000E6">
              <w:rPr>
                <w:rFonts w:cstheme="minorHAnsi"/>
                <w:b/>
                <w:sz w:val="16"/>
                <w:szCs w:val="16"/>
              </w:rPr>
              <w:t>Kyzyl-Kyshtak</w:t>
            </w:r>
          </w:p>
        </w:tc>
        <w:tc>
          <w:tcPr>
            <w:tcW w:w="663" w:type="dxa"/>
            <w:shd w:val="clear" w:color="auto" w:fill="B6DDE8" w:themeFill="accent5" w:themeFillTint="66"/>
            <w:textDirection w:val="tbRl"/>
            <w:vAlign w:val="center"/>
          </w:tcPr>
          <w:p w14:paraId="39EEDC83" w14:textId="2D2C9453" w:rsidR="00D54549" w:rsidRPr="00F000E6" w:rsidRDefault="00D54549" w:rsidP="00D54549">
            <w:pPr>
              <w:pStyle w:val="NormalNumbered"/>
              <w:numPr>
                <w:ilvl w:val="0"/>
                <w:numId w:val="0"/>
              </w:numPr>
              <w:spacing w:after="0"/>
              <w:ind w:left="113" w:right="113"/>
              <w:rPr>
                <w:rFonts w:cstheme="minorHAnsi"/>
                <w:b/>
                <w:sz w:val="16"/>
                <w:szCs w:val="16"/>
              </w:rPr>
            </w:pPr>
            <w:r w:rsidRPr="00F000E6">
              <w:rPr>
                <w:rFonts w:cstheme="minorHAnsi"/>
                <w:b/>
                <w:sz w:val="16"/>
                <w:szCs w:val="16"/>
              </w:rPr>
              <w:t>Shark</w:t>
            </w:r>
          </w:p>
        </w:tc>
        <w:tc>
          <w:tcPr>
            <w:tcW w:w="663" w:type="dxa"/>
            <w:shd w:val="clear" w:color="auto" w:fill="B6DDE8" w:themeFill="accent5" w:themeFillTint="66"/>
            <w:textDirection w:val="tbRl"/>
            <w:vAlign w:val="center"/>
          </w:tcPr>
          <w:p w14:paraId="1B8E6256" w14:textId="2243054D" w:rsidR="00D54549" w:rsidRPr="00F000E6" w:rsidRDefault="00D54549" w:rsidP="00D54549">
            <w:pPr>
              <w:pStyle w:val="NormalNumbered"/>
              <w:numPr>
                <w:ilvl w:val="0"/>
                <w:numId w:val="0"/>
              </w:numPr>
              <w:spacing w:after="0"/>
              <w:ind w:left="113" w:right="113"/>
              <w:rPr>
                <w:rFonts w:cstheme="minorHAnsi"/>
                <w:b/>
                <w:sz w:val="16"/>
                <w:szCs w:val="16"/>
              </w:rPr>
            </w:pPr>
            <w:r w:rsidRPr="00F000E6">
              <w:rPr>
                <w:rFonts w:cstheme="minorHAnsi"/>
                <w:b/>
                <w:sz w:val="16"/>
                <w:szCs w:val="16"/>
              </w:rPr>
              <w:t>Nookat</w:t>
            </w:r>
          </w:p>
        </w:tc>
        <w:tc>
          <w:tcPr>
            <w:tcW w:w="663" w:type="dxa"/>
            <w:shd w:val="clear" w:color="auto" w:fill="B6DDE8" w:themeFill="accent5" w:themeFillTint="66"/>
            <w:textDirection w:val="tbRl"/>
            <w:vAlign w:val="center"/>
          </w:tcPr>
          <w:p w14:paraId="405F416D" w14:textId="002F29F4" w:rsidR="00D54549" w:rsidRPr="00F000E6" w:rsidRDefault="00D54549" w:rsidP="00D54549">
            <w:pPr>
              <w:pStyle w:val="NormalNumbered"/>
              <w:numPr>
                <w:ilvl w:val="0"/>
                <w:numId w:val="0"/>
              </w:numPr>
              <w:spacing w:after="0"/>
              <w:ind w:left="113" w:right="113"/>
              <w:rPr>
                <w:rFonts w:cstheme="minorHAnsi"/>
                <w:b/>
                <w:sz w:val="16"/>
                <w:szCs w:val="16"/>
              </w:rPr>
            </w:pPr>
            <w:r w:rsidRPr="00F000E6">
              <w:rPr>
                <w:rFonts w:cstheme="minorHAnsi"/>
                <w:b/>
                <w:sz w:val="16"/>
                <w:szCs w:val="16"/>
              </w:rPr>
              <w:t>Suzak</w:t>
            </w:r>
          </w:p>
        </w:tc>
        <w:tc>
          <w:tcPr>
            <w:tcW w:w="662" w:type="dxa"/>
            <w:shd w:val="clear" w:color="auto" w:fill="B6DDE8" w:themeFill="accent5" w:themeFillTint="66"/>
            <w:textDirection w:val="tbRl"/>
            <w:vAlign w:val="center"/>
          </w:tcPr>
          <w:p w14:paraId="215DD7AE" w14:textId="56309A0A" w:rsidR="00D54549" w:rsidRPr="00F000E6" w:rsidRDefault="00D54549" w:rsidP="00D54549">
            <w:pPr>
              <w:pStyle w:val="NormalNumbered"/>
              <w:numPr>
                <w:ilvl w:val="0"/>
                <w:numId w:val="0"/>
              </w:numPr>
              <w:spacing w:after="0"/>
              <w:ind w:left="113" w:right="113"/>
              <w:rPr>
                <w:rFonts w:cstheme="minorHAnsi"/>
                <w:b/>
                <w:sz w:val="16"/>
                <w:szCs w:val="16"/>
              </w:rPr>
            </w:pPr>
            <w:r w:rsidRPr="00F000E6">
              <w:rPr>
                <w:rFonts w:cstheme="minorHAnsi"/>
                <w:b/>
                <w:sz w:val="16"/>
                <w:szCs w:val="16"/>
              </w:rPr>
              <w:t>Khamilon</w:t>
            </w:r>
          </w:p>
        </w:tc>
        <w:tc>
          <w:tcPr>
            <w:tcW w:w="663" w:type="dxa"/>
            <w:shd w:val="clear" w:color="auto" w:fill="B6DDE8" w:themeFill="accent5" w:themeFillTint="66"/>
            <w:textDirection w:val="tbRl"/>
            <w:vAlign w:val="center"/>
          </w:tcPr>
          <w:p w14:paraId="2827E2F6" w14:textId="219264A6" w:rsidR="00D54549" w:rsidRPr="00F000E6" w:rsidRDefault="00D54549" w:rsidP="00D54549">
            <w:pPr>
              <w:pStyle w:val="NormalNumbered"/>
              <w:numPr>
                <w:ilvl w:val="0"/>
                <w:numId w:val="0"/>
              </w:numPr>
              <w:spacing w:after="0"/>
              <w:ind w:left="113" w:right="113"/>
              <w:rPr>
                <w:rFonts w:cstheme="minorHAnsi"/>
                <w:b/>
                <w:sz w:val="16"/>
                <w:szCs w:val="16"/>
              </w:rPr>
            </w:pPr>
            <w:r w:rsidRPr="00F000E6">
              <w:rPr>
                <w:rFonts w:cstheme="minorHAnsi"/>
                <w:b/>
                <w:sz w:val="16"/>
                <w:szCs w:val="16"/>
              </w:rPr>
              <w:t>Kulundu</w:t>
            </w:r>
          </w:p>
        </w:tc>
        <w:tc>
          <w:tcPr>
            <w:tcW w:w="663" w:type="dxa"/>
            <w:shd w:val="clear" w:color="auto" w:fill="B6DDE8" w:themeFill="accent5" w:themeFillTint="66"/>
            <w:textDirection w:val="tbRl"/>
            <w:vAlign w:val="center"/>
          </w:tcPr>
          <w:p w14:paraId="1D3ACC6A" w14:textId="082C072E" w:rsidR="00D54549" w:rsidRPr="00F000E6" w:rsidRDefault="00D54549" w:rsidP="00D54549">
            <w:pPr>
              <w:pStyle w:val="NormalNumbered"/>
              <w:numPr>
                <w:ilvl w:val="0"/>
                <w:numId w:val="0"/>
              </w:numPr>
              <w:spacing w:after="0"/>
              <w:ind w:left="113" w:right="113"/>
              <w:rPr>
                <w:rFonts w:cstheme="minorHAnsi"/>
                <w:b/>
                <w:sz w:val="16"/>
                <w:szCs w:val="16"/>
              </w:rPr>
            </w:pPr>
            <w:r w:rsidRPr="00F000E6">
              <w:rPr>
                <w:rFonts w:cstheme="minorHAnsi"/>
                <w:b/>
                <w:sz w:val="16"/>
                <w:szCs w:val="16"/>
              </w:rPr>
              <w:t>Kosh Dobo</w:t>
            </w:r>
          </w:p>
        </w:tc>
        <w:tc>
          <w:tcPr>
            <w:tcW w:w="663" w:type="dxa"/>
            <w:shd w:val="clear" w:color="auto" w:fill="B6DDE8" w:themeFill="accent5" w:themeFillTint="66"/>
            <w:textDirection w:val="tbRl"/>
            <w:vAlign w:val="center"/>
          </w:tcPr>
          <w:p w14:paraId="73C0B833" w14:textId="1BDC4778" w:rsidR="00D54549" w:rsidRPr="00F000E6" w:rsidRDefault="00D54549" w:rsidP="00D54549">
            <w:pPr>
              <w:pStyle w:val="NormalNumbered"/>
              <w:numPr>
                <w:ilvl w:val="0"/>
                <w:numId w:val="0"/>
              </w:numPr>
              <w:spacing w:after="0"/>
              <w:ind w:left="113" w:right="113"/>
              <w:rPr>
                <w:rFonts w:cstheme="minorHAnsi"/>
                <w:b/>
                <w:sz w:val="16"/>
                <w:szCs w:val="16"/>
              </w:rPr>
            </w:pPr>
            <w:r w:rsidRPr="00F000E6">
              <w:rPr>
                <w:rFonts w:cstheme="minorHAnsi"/>
                <w:b/>
                <w:sz w:val="16"/>
                <w:szCs w:val="16"/>
              </w:rPr>
              <w:t>Amanbaevo</w:t>
            </w:r>
          </w:p>
        </w:tc>
        <w:tc>
          <w:tcPr>
            <w:tcW w:w="663" w:type="dxa"/>
            <w:shd w:val="clear" w:color="auto" w:fill="B6DDE8" w:themeFill="accent5" w:themeFillTint="66"/>
            <w:textDirection w:val="tbRl"/>
            <w:vAlign w:val="center"/>
          </w:tcPr>
          <w:p w14:paraId="4367777C" w14:textId="6CAE80A9" w:rsidR="00D54549" w:rsidRPr="00F000E6" w:rsidRDefault="00D54549" w:rsidP="00D54549">
            <w:pPr>
              <w:pStyle w:val="NormalNumbered"/>
              <w:numPr>
                <w:ilvl w:val="0"/>
                <w:numId w:val="0"/>
              </w:numPr>
              <w:spacing w:after="0"/>
              <w:ind w:left="113" w:right="113"/>
              <w:rPr>
                <w:rFonts w:cstheme="minorHAnsi"/>
                <w:b/>
                <w:sz w:val="16"/>
                <w:szCs w:val="16"/>
              </w:rPr>
            </w:pPr>
            <w:r w:rsidRPr="00F000E6">
              <w:rPr>
                <w:rFonts w:cstheme="minorHAnsi"/>
                <w:b/>
                <w:sz w:val="16"/>
                <w:szCs w:val="16"/>
              </w:rPr>
              <w:t>Yrdek</w:t>
            </w:r>
          </w:p>
        </w:tc>
      </w:tr>
      <w:tr w:rsidR="00D54549" w14:paraId="0B5676E4" w14:textId="77777777" w:rsidTr="00D54549">
        <w:tc>
          <w:tcPr>
            <w:tcW w:w="2660" w:type="dxa"/>
          </w:tcPr>
          <w:p w14:paraId="38727639" w14:textId="7EB5B800" w:rsidR="00D54549" w:rsidRPr="00D54549" w:rsidRDefault="00D54549" w:rsidP="00D54549">
            <w:pPr>
              <w:pStyle w:val="NormalNumbered"/>
              <w:numPr>
                <w:ilvl w:val="0"/>
                <w:numId w:val="0"/>
              </w:numPr>
              <w:spacing w:after="0"/>
              <w:rPr>
                <w:rFonts w:cstheme="minorHAnsi"/>
                <w:sz w:val="16"/>
                <w:szCs w:val="16"/>
              </w:rPr>
            </w:pPr>
            <w:r>
              <w:rPr>
                <w:rFonts w:cstheme="minorHAnsi"/>
                <w:sz w:val="16"/>
                <w:szCs w:val="16"/>
              </w:rPr>
              <w:t>Strengthening Capacities of LSGs (UNICEF/UNDP)</w:t>
            </w:r>
          </w:p>
        </w:tc>
        <w:tc>
          <w:tcPr>
            <w:tcW w:w="662" w:type="dxa"/>
            <w:vAlign w:val="center"/>
          </w:tcPr>
          <w:p w14:paraId="1A2E3EF4" w14:textId="2982EDD0" w:rsidR="00D54549" w:rsidRPr="00D54549" w:rsidRDefault="008C529D" w:rsidP="00D54549">
            <w:pPr>
              <w:pStyle w:val="NormalNumbered"/>
              <w:numPr>
                <w:ilvl w:val="0"/>
                <w:numId w:val="0"/>
              </w:numPr>
              <w:spacing w:after="0"/>
              <w:rPr>
                <w:rFonts w:cstheme="minorHAnsi"/>
                <w:sz w:val="16"/>
                <w:szCs w:val="16"/>
              </w:rPr>
            </w:pPr>
            <w:r>
              <w:rPr>
                <w:rFonts w:cstheme="minorHAnsi"/>
                <w:sz w:val="16"/>
                <w:szCs w:val="16"/>
              </w:rPr>
              <w:t>Yes</w:t>
            </w:r>
          </w:p>
        </w:tc>
        <w:tc>
          <w:tcPr>
            <w:tcW w:w="663" w:type="dxa"/>
            <w:vAlign w:val="center"/>
          </w:tcPr>
          <w:p w14:paraId="7B31CCBC" w14:textId="77777777" w:rsidR="00D54549" w:rsidRPr="00D54549" w:rsidRDefault="00D54549" w:rsidP="00D54549">
            <w:pPr>
              <w:pStyle w:val="NormalNumbered"/>
              <w:numPr>
                <w:ilvl w:val="0"/>
                <w:numId w:val="0"/>
              </w:numPr>
              <w:spacing w:after="0"/>
              <w:rPr>
                <w:rFonts w:cstheme="minorHAnsi"/>
                <w:sz w:val="16"/>
                <w:szCs w:val="16"/>
              </w:rPr>
            </w:pPr>
          </w:p>
        </w:tc>
        <w:tc>
          <w:tcPr>
            <w:tcW w:w="663" w:type="dxa"/>
            <w:vAlign w:val="center"/>
          </w:tcPr>
          <w:p w14:paraId="40884E0B" w14:textId="1EEA1590" w:rsidR="00D54549" w:rsidRPr="00D54549" w:rsidRDefault="008C529D" w:rsidP="00D54549">
            <w:pPr>
              <w:pStyle w:val="NormalNumbered"/>
              <w:numPr>
                <w:ilvl w:val="0"/>
                <w:numId w:val="0"/>
              </w:numPr>
              <w:spacing w:after="0"/>
              <w:rPr>
                <w:rFonts w:cstheme="minorHAnsi"/>
                <w:sz w:val="16"/>
                <w:szCs w:val="16"/>
              </w:rPr>
            </w:pPr>
            <w:r>
              <w:rPr>
                <w:rFonts w:cstheme="minorHAnsi"/>
                <w:sz w:val="16"/>
                <w:szCs w:val="16"/>
              </w:rPr>
              <w:t>Yes</w:t>
            </w:r>
          </w:p>
        </w:tc>
        <w:tc>
          <w:tcPr>
            <w:tcW w:w="663" w:type="dxa"/>
            <w:vAlign w:val="center"/>
          </w:tcPr>
          <w:p w14:paraId="4826DEAD" w14:textId="77777777" w:rsidR="00D54549" w:rsidRPr="00D54549" w:rsidRDefault="00D54549" w:rsidP="00D54549">
            <w:pPr>
              <w:pStyle w:val="NormalNumbered"/>
              <w:numPr>
                <w:ilvl w:val="0"/>
                <w:numId w:val="0"/>
              </w:numPr>
              <w:spacing w:after="0"/>
              <w:rPr>
                <w:rFonts w:cstheme="minorHAnsi"/>
                <w:sz w:val="16"/>
                <w:szCs w:val="16"/>
              </w:rPr>
            </w:pPr>
          </w:p>
        </w:tc>
        <w:tc>
          <w:tcPr>
            <w:tcW w:w="663" w:type="dxa"/>
            <w:vAlign w:val="center"/>
          </w:tcPr>
          <w:p w14:paraId="16397528" w14:textId="77777777" w:rsidR="00D54549" w:rsidRPr="00D54549" w:rsidRDefault="00D54549" w:rsidP="00D54549">
            <w:pPr>
              <w:pStyle w:val="NormalNumbered"/>
              <w:numPr>
                <w:ilvl w:val="0"/>
                <w:numId w:val="0"/>
              </w:numPr>
              <w:spacing w:after="0"/>
              <w:rPr>
                <w:rFonts w:cstheme="minorHAnsi"/>
                <w:sz w:val="16"/>
                <w:szCs w:val="16"/>
              </w:rPr>
            </w:pPr>
          </w:p>
        </w:tc>
        <w:tc>
          <w:tcPr>
            <w:tcW w:w="662" w:type="dxa"/>
            <w:vAlign w:val="center"/>
          </w:tcPr>
          <w:p w14:paraId="35503EFF" w14:textId="1549F65A" w:rsidR="00D54549" w:rsidRPr="00D54549" w:rsidRDefault="008C529D" w:rsidP="00D54549">
            <w:pPr>
              <w:pStyle w:val="NormalNumbered"/>
              <w:numPr>
                <w:ilvl w:val="0"/>
                <w:numId w:val="0"/>
              </w:numPr>
              <w:spacing w:after="0"/>
              <w:rPr>
                <w:rFonts w:cstheme="minorHAnsi"/>
                <w:sz w:val="16"/>
                <w:szCs w:val="16"/>
              </w:rPr>
            </w:pPr>
            <w:r>
              <w:rPr>
                <w:rFonts w:cstheme="minorHAnsi"/>
                <w:sz w:val="16"/>
                <w:szCs w:val="16"/>
              </w:rPr>
              <w:t>Yes</w:t>
            </w:r>
          </w:p>
        </w:tc>
        <w:tc>
          <w:tcPr>
            <w:tcW w:w="663" w:type="dxa"/>
            <w:vAlign w:val="center"/>
          </w:tcPr>
          <w:p w14:paraId="628D90B4" w14:textId="517CA7A5" w:rsidR="00D54549" w:rsidRPr="00D54549" w:rsidRDefault="008C529D" w:rsidP="00D54549">
            <w:pPr>
              <w:pStyle w:val="NormalNumbered"/>
              <w:numPr>
                <w:ilvl w:val="0"/>
                <w:numId w:val="0"/>
              </w:numPr>
              <w:spacing w:after="0"/>
              <w:rPr>
                <w:rFonts w:cstheme="minorHAnsi"/>
                <w:sz w:val="16"/>
                <w:szCs w:val="16"/>
              </w:rPr>
            </w:pPr>
            <w:r>
              <w:rPr>
                <w:rFonts w:cstheme="minorHAnsi"/>
                <w:sz w:val="16"/>
                <w:szCs w:val="16"/>
              </w:rPr>
              <w:t>Yes</w:t>
            </w:r>
          </w:p>
        </w:tc>
        <w:tc>
          <w:tcPr>
            <w:tcW w:w="663" w:type="dxa"/>
            <w:vAlign w:val="center"/>
          </w:tcPr>
          <w:p w14:paraId="6BF541F3" w14:textId="363853B0" w:rsidR="00D54549" w:rsidRPr="00D54549" w:rsidRDefault="008C529D" w:rsidP="00D54549">
            <w:pPr>
              <w:pStyle w:val="NormalNumbered"/>
              <w:numPr>
                <w:ilvl w:val="0"/>
                <w:numId w:val="0"/>
              </w:numPr>
              <w:spacing w:after="0"/>
              <w:rPr>
                <w:rFonts w:cstheme="minorHAnsi"/>
                <w:sz w:val="16"/>
                <w:szCs w:val="16"/>
              </w:rPr>
            </w:pPr>
            <w:r>
              <w:rPr>
                <w:rFonts w:cstheme="minorHAnsi"/>
                <w:sz w:val="16"/>
                <w:szCs w:val="16"/>
              </w:rPr>
              <w:t>Yes</w:t>
            </w:r>
          </w:p>
        </w:tc>
        <w:tc>
          <w:tcPr>
            <w:tcW w:w="663" w:type="dxa"/>
            <w:vAlign w:val="center"/>
          </w:tcPr>
          <w:p w14:paraId="3AEFEB15" w14:textId="77777777" w:rsidR="00D54549" w:rsidRPr="00D54549" w:rsidRDefault="00D54549" w:rsidP="00D54549">
            <w:pPr>
              <w:pStyle w:val="NormalNumbered"/>
              <w:numPr>
                <w:ilvl w:val="0"/>
                <w:numId w:val="0"/>
              </w:numPr>
              <w:spacing w:after="0"/>
              <w:rPr>
                <w:rFonts w:cstheme="minorHAnsi"/>
                <w:sz w:val="16"/>
                <w:szCs w:val="16"/>
              </w:rPr>
            </w:pPr>
          </w:p>
        </w:tc>
        <w:tc>
          <w:tcPr>
            <w:tcW w:w="663" w:type="dxa"/>
            <w:vAlign w:val="center"/>
          </w:tcPr>
          <w:p w14:paraId="211A5C5F" w14:textId="77777777" w:rsidR="00D54549" w:rsidRPr="00D54549" w:rsidRDefault="00D54549" w:rsidP="00D54549">
            <w:pPr>
              <w:pStyle w:val="NormalNumbered"/>
              <w:numPr>
                <w:ilvl w:val="0"/>
                <w:numId w:val="0"/>
              </w:numPr>
              <w:spacing w:after="0"/>
              <w:rPr>
                <w:rFonts w:cstheme="minorHAnsi"/>
                <w:sz w:val="16"/>
                <w:szCs w:val="16"/>
              </w:rPr>
            </w:pPr>
          </w:p>
        </w:tc>
      </w:tr>
      <w:tr w:rsidR="00D54549" w14:paraId="50D3A95C" w14:textId="77777777" w:rsidTr="00D54549">
        <w:tc>
          <w:tcPr>
            <w:tcW w:w="2660" w:type="dxa"/>
          </w:tcPr>
          <w:p w14:paraId="0F1BBC28" w14:textId="1C60D6EE" w:rsidR="00D54549" w:rsidRPr="00D54549" w:rsidRDefault="00D54549" w:rsidP="00D54549">
            <w:pPr>
              <w:pStyle w:val="NormalNumbered"/>
              <w:numPr>
                <w:ilvl w:val="0"/>
                <w:numId w:val="0"/>
              </w:numPr>
              <w:spacing w:after="0"/>
              <w:rPr>
                <w:rFonts w:cstheme="minorHAnsi"/>
                <w:sz w:val="16"/>
                <w:szCs w:val="16"/>
              </w:rPr>
            </w:pPr>
            <w:r>
              <w:rPr>
                <w:rFonts w:cstheme="minorHAnsi"/>
                <w:sz w:val="16"/>
                <w:szCs w:val="16"/>
              </w:rPr>
              <w:t>Building a Constituency for Peace (UN Women)</w:t>
            </w:r>
          </w:p>
        </w:tc>
        <w:tc>
          <w:tcPr>
            <w:tcW w:w="662" w:type="dxa"/>
            <w:vAlign w:val="center"/>
          </w:tcPr>
          <w:p w14:paraId="360E0E44" w14:textId="77777777" w:rsidR="00D54549" w:rsidRPr="00D54549" w:rsidRDefault="00D54549" w:rsidP="00D54549">
            <w:pPr>
              <w:pStyle w:val="NormalNumbered"/>
              <w:numPr>
                <w:ilvl w:val="0"/>
                <w:numId w:val="0"/>
              </w:numPr>
              <w:spacing w:after="0"/>
              <w:rPr>
                <w:rFonts w:cstheme="minorHAnsi"/>
                <w:sz w:val="16"/>
                <w:szCs w:val="16"/>
              </w:rPr>
            </w:pPr>
          </w:p>
        </w:tc>
        <w:tc>
          <w:tcPr>
            <w:tcW w:w="663" w:type="dxa"/>
            <w:vAlign w:val="center"/>
          </w:tcPr>
          <w:p w14:paraId="54462855" w14:textId="77777777" w:rsidR="00D54549" w:rsidRPr="00D54549" w:rsidRDefault="00D54549" w:rsidP="00D54549">
            <w:pPr>
              <w:pStyle w:val="NormalNumbered"/>
              <w:numPr>
                <w:ilvl w:val="0"/>
                <w:numId w:val="0"/>
              </w:numPr>
              <w:spacing w:after="0"/>
              <w:rPr>
                <w:rFonts w:cstheme="minorHAnsi"/>
                <w:sz w:val="16"/>
                <w:szCs w:val="16"/>
              </w:rPr>
            </w:pPr>
          </w:p>
        </w:tc>
        <w:tc>
          <w:tcPr>
            <w:tcW w:w="663" w:type="dxa"/>
            <w:vAlign w:val="center"/>
          </w:tcPr>
          <w:p w14:paraId="228638B8" w14:textId="77777777" w:rsidR="00D54549" w:rsidRPr="00D54549" w:rsidRDefault="00D54549" w:rsidP="00D54549">
            <w:pPr>
              <w:pStyle w:val="NormalNumbered"/>
              <w:numPr>
                <w:ilvl w:val="0"/>
                <w:numId w:val="0"/>
              </w:numPr>
              <w:spacing w:after="0"/>
              <w:rPr>
                <w:rFonts w:cstheme="minorHAnsi"/>
                <w:sz w:val="16"/>
                <w:szCs w:val="16"/>
              </w:rPr>
            </w:pPr>
          </w:p>
        </w:tc>
        <w:tc>
          <w:tcPr>
            <w:tcW w:w="663" w:type="dxa"/>
            <w:vAlign w:val="center"/>
          </w:tcPr>
          <w:p w14:paraId="123ABDA5" w14:textId="29EF4C3F" w:rsidR="00D54549" w:rsidRPr="00D54549" w:rsidRDefault="008C529D" w:rsidP="00D54549">
            <w:pPr>
              <w:pStyle w:val="NormalNumbered"/>
              <w:numPr>
                <w:ilvl w:val="0"/>
                <w:numId w:val="0"/>
              </w:numPr>
              <w:spacing w:after="0"/>
              <w:rPr>
                <w:rFonts w:cstheme="minorHAnsi"/>
                <w:sz w:val="16"/>
                <w:szCs w:val="16"/>
              </w:rPr>
            </w:pPr>
            <w:r>
              <w:rPr>
                <w:rFonts w:cstheme="minorHAnsi"/>
                <w:sz w:val="16"/>
                <w:szCs w:val="16"/>
              </w:rPr>
              <w:t>Yes</w:t>
            </w:r>
          </w:p>
        </w:tc>
        <w:tc>
          <w:tcPr>
            <w:tcW w:w="663" w:type="dxa"/>
            <w:vAlign w:val="center"/>
          </w:tcPr>
          <w:p w14:paraId="728A0B66" w14:textId="77777777" w:rsidR="00D54549" w:rsidRPr="00D54549" w:rsidRDefault="00D54549" w:rsidP="00D54549">
            <w:pPr>
              <w:pStyle w:val="NormalNumbered"/>
              <w:numPr>
                <w:ilvl w:val="0"/>
                <w:numId w:val="0"/>
              </w:numPr>
              <w:spacing w:after="0"/>
              <w:rPr>
                <w:rFonts w:cstheme="minorHAnsi"/>
                <w:sz w:val="16"/>
                <w:szCs w:val="16"/>
              </w:rPr>
            </w:pPr>
          </w:p>
        </w:tc>
        <w:tc>
          <w:tcPr>
            <w:tcW w:w="662" w:type="dxa"/>
            <w:vAlign w:val="center"/>
          </w:tcPr>
          <w:p w14:paraId="34E44B8E" w14:textId="5C4CE766" w:rsidR="00D54549" w:rsidRPr="00D54549" w:rsidRDefault="008C529D" w:rsidP="00D54549">
            <w:pPr>
              <w:pStyle w:val="NormalNumbered"/>
              <w:numPr>
                <w:ilvl w:val="0"/>
                <w:numId w:val="0"/>
              </w:numPr>
              <w:spacing w:after="0"/>
              <w:rPr>
                <w:rFonts w:cstheme="minorHAnsi"/>
                <w:sz w:val="16"/>
                <w:szCs w:val="16"/>
              </w:rPr>
            </w:pPr>
            <w:r>
              <w:rPr>
                <w:rFonts w:cstheme="minorHAnsi"/>
                <w:sz w:val="16"/>
                <w:szCs w:val="16"/>
              </w:rPr>
              <w:t>Yes</w:t>
            </w:r>
          </w:p>
        </w:tc>
        <w:tc>
          <w:tcPr>
            <w:tcW w:w="663" w:type="dxa"/>
            <w:vAlign w:val="center"/>
          </w:tcPr>
          <w:p w14:paraId="35335809" w14:textId="3BCCBFEE" w:rsidR="00D54549" w:rsidRPr="00D54549" w:rsidRDefault="008C529D" w:rsidP="00D54549">
            <w:pPr>
              <w:pStyle w:val="NormalNumbered"/>
              <w:numPr>
                <w:ilvl w:val="0"/>
                <w:numId w:val="0"/>
              </w:numPr>
              <w:spacing w:after="0"/>
              <w:rPr>
                <w:rFonts w:cstheme="minorHAnsi"/>
                <w:sz w:val="16"/>
                <w:szCs w:val="16"/>
              </w:rPr>
            </w:pPr>
            <w:r>
              <w:rPr>
                <w:rFonts w:cstheme="minorHAnsi"/>
                <w:sz w:val="16"/>
                <w:szCs w:val="16"/>
              </w:rPr>
              <w:t>Yes</w:t>
            </w:r>
          </w:p>
        </w:tc>
        <w:tc>
          <w:tcPr>
            <w:tcW w:w="663" w:type="dxa"/>
            <w:vAlign w:val="center"/>
          </w:tcPr>
          <w:p w14:paraId="0DC515C2" w14:textId="38EBDF0F" w:rsidR="00D54549" w:rsidRPr="00D54549" w:rsidRDefault="008C529D" w:rsidP="00D54549">
            <w:pPr>
              <w:pStyle w:val="NormalNumbered"/>
              <w:numPr>
                <w:ilvl w:val="0"/>
                <w:numId w:val="0"/>
              </w:numPr>
              <w:spacing w:after="0"/>
              <w:rPr>
                <w:rFonts w:cstheme="minorHAnsi"/>
                <w:sz w:val="16"/>
                <w:szCs w:val="16"/>
              </w:rPr>
            </w:pPr>
            <w:r>
              <w:rPr>
                <w:rFonts w:cstheme="minorHAnsi"/>
                <w:sz w:val="16"/>
                <w:szCs w:val="16"/>
              </w:rPr>
              <w:t>Yes</w:t>
            </w:r>
          </w:p>
        </w:tc>
        <w:tc>
          <w:tcPr>
            <w:tcW w:w="663" w:type="dxa"/>
            <w:vAlign w:val="center"/>
          </w:tcPr>
          <w:p w14:paraId="5CE067B3" w14:textId="4BD914DF" w:rsidR="00D54549" w:rsidRPr="00D54549" w:rsidRDefault="008C529D" w:rsidP="00D54549">
            <w:pPr>
              <w:pStyle w:val="NormalNumbered"/>
              <w:numPr>
                <w:ilvl w:val="0"/>
                <w:numId w:val="0"/>
              </w:numPr>
              <w:spacing w:after="0"/>
              <w:rPr>
                <w:rFonts w:cstheme="minorHAnsi"/>
                <w:sz w:val="16"/>
                <w:szCs w:val="16"/>
              </w:rPr>
            </w:pPr>
            <w:r>
              <w:rPr>
                <w:rFonts w:cstheme="minorHAnsi"/>
                <w:sz w:val="16"/>
                <w:szCs w:val="16"/>
              </w:rPr>
              <w:t>Yes</w:t>
            </w:r>
          </w:p>
        </w:tc>
        <w:tc>
          <w:tcPr>
            <w:tcW w:w="663" w:type="dxa"/>
            <w:vAlign w:val="center"/>
          </w:tcPr>
          <w:p w14:paraId="27F72F05" w14:textId="6202815B" w:rsidR="00D54549" w:rsidRPr="00D54549" w:rsidRDefault="008C529D" w:rsidP="00D54549">
            <w:pPr>
              <w:pStyle w:val="NormalNumbered"/>
              <w:numPr>
                <w:ilvl w:val="0"/>
                <w:numId w:val="0"/>
              </w:numPr>
              <w:spacing w:after="0"/>
              <w:rPr>
                <w:rFonts w:cstheme="minorHAnsi"/>
                <w:sz w:val="16"/>
                <w:szCs w:val="16"/>
              </w:rPr>
            </w:pPr>
            <w:r>
              <w:rPr>
                <w:rFonts w:cstheme="minorHAnsi"/>
                <w:sz w:val="16"/>
                <w:szCs w:val="16"/>
              </w:rPr>
              <w:t>Yes</w:t>
            </w:r>
          </w:p>
        </w:tc>
      </w:tr>
      <w:tr w:rsidR="00D54549" w14:paraId="6A561397" w14:textId="77777777" w:rsidTr="00D54549">
        <w:tc>
          <w:tcPr>
            <w:tcW w:w="2660" w:type="dxa"/>
          </w:tcPr>
          <w:p w14:paraId="63150064" w14:textId="27998A7A" w:rsidR="00D54549" w:rsidRPr="00D54549" w:rsidRDefault="00D54549" w:rsidP="00D54549">
            <w:pPr>
              <w:pStyle w:val="NormalNumbered"/>
              <w:numPr>
                <w:ilvl w:val="0"/>
                <w:numId w:val="0"/>
              </w:numPr>
              <w:spacing w:after="0"/>
              <w:rPr>
                <w:rFonts w:cstheme="minorHAnsi"/>
                <w:sz w:val="16"/>
                <w:szCs w:val="16"/>
              </w:rPr>
            </w:pPr>
            <w:r>
              <w:rPr>
                <w:rFonts w:cstheme="minorHAnsi"/>
                <w:sz w:val="16"/>
                <w:szCs w:val="16"/>
              </w:rPr>
              <w:t>Building Trust and Confidence among people, communities and authorities (UNHCR)</w:t>
            </w:r>
          </w:p>
        </w:tc>
        <w:tc>
          <w:tcPr>
            <w:tcW w:w="662" w:type="dxa"/>
            <w:vAlign w:val="center"/>
          </w:tcPr>
          <w:p w14:paraId="37BCF197" w14:textId="77777777" w:rsidR="00D54549" w:rsidRPr="00D54549" w:rsidRDefault="00D54549" w:rsidP="00D54549">
            <w:pPr>
              <w:pStyle w:val="NormalNumbered"/>
              <w:numPr>
                <w:ilvl w:val="0"/>
                <w:numId w:val="0"/>
              </w:numPr>
              <w:spacing w:after="0"/>
              <w:rPr>
                <w:rFonts w:cstheme="minorHAnsi"/>
                <w:sz w:val="16"/>
                <w:szCs w:val="16"/>
              </w:rPr>
            </w:pPr>
          </w:p>
        </w:tc>
        <w:tc>
          <w:tcPr>
            <w:tcW w:w="663" w:type="dxa"/>
            <w:vAlign w:val="center"/>
          </w:tcPr>
          <w:p w14:paraId="668D11F5" w14:textId="77777777" w:rsidR="00D54549" w:rsidRPr="00D54549" w:rsidRDefault="00D54549" w:rsidP="00D54549">
            <w:pPr>
              <w:pStyle w:val="NormalNumbered"/>
              <w:numPr>
                <w:ilvl w:val="0"/>
                <w:numId w:val="0"/>
              </w:numPr>
              <w:spacing w:after="0"/>
              <w:rPr>
                <w:rFonts w:cstheme="minorHAnsi"/>
                <w:sz w:val="16"/>
                <w:szCs w:val="16"/>
              </w:rPr>
            </w:pPr>
          </w:p>
        </w:tc>
        <w:tc>
          <w:tcPr>
            <w:tcW w:w="663" w:type="dxa"/>
            <w:vAlign w:val="center"/>
          </w:tcPr>
          <w:p w14:paraId="4CF6D79E" w14:textId="152971CD" w:rsidR="00D54549" w:rsidRPr="00D54549" w:rsidRDefault="008C529D" w:rsidP="00D54549">
            <w:pPr>
              <w:pStyle w:val="NormalNumbered"/>
              <w:numPr>
                <w:ilvl w:val="0"/>
                <w:numId w:val="0"/>
              </w:numPr>
              <w:spacing w:after="0"/>
              <w:rPr>
                <w:rFonts w:cstheme="minorHAnsi"/>
                <w:sz w:val="16"/>
                <w:szCs w:val="16"/>
              </w:rPr>
            </w:pPr>
            <w:r>
              <w:rPr>
                <w:rFonts w:cstheme="minorHAnsi"/>
                <w:sz w:val="16"/>
                <w:szCs w:val="16"/>
              </w:rPr>
              <w:t>Yes</w:t>
            </w:r>
          </w:p>
        </w:tc>
        <w:tc>
          <w:tcPr>
            <w:tcW w:w="663" w:type="dxa"/>
            <w:vAlign w:val="center"/>
          </w:tcPr>
          <w:p w14:paraId="34BAACA7" w14:textId="71FF94F8" w:rsidR="00D54549" w:rsidRPr="00D54549" w:rsidRDefault="008C529D" w:rsidP="00D54549">
            <w:pPr>
              <w:pStyle w:val="NormalNumbered"/>
              <w:numPr>
                <w:ilvl w:val="0"/>
                <w:numId w:val="0"/>
              </w:numPr>
              <w:spacing w:after="0"/>
              <w:rPr>
                <w:rFonts w:cstheme="minorHAnsi"/>
                <w:sz w:val="16"/>
                <w:szCs w:val="16"/>
              </w:rPr>
            </w:pPr>
            <w:r>
              <w:rPr>
                <w:rFonts w:cstheme="minorHAnsi"/>
                <w:sz w:val="16"/>
                <w:szCs w:val="16"/>
              </w:rPr>
              <w:t>Yes</w:t>
            </w:r>
          </w:p>
        </w:tc>
        <w:tc>
          <w:tcPr>
            <w:tcW w:w="663" w:type="dxa"/>
            <w:vAlign w:val="center"/>
          </w:tcPr>
          <w:p w14:paraId="787E5DDA" w14:textId="7502E394" w:rsidR="00D54549" w:rsidRPr="00D54549" w:rsidRDefault="008C529D" w:rsidP="00D54549">
            <w:pPr>
              <w:pStyle w:val="NormalNumbered"/>
              <w:numPr>
                <w:ilvl w:val="0"/>
                <w:numId w:val="0"/>
              </w:numPr>
              <w:spacing w:after="0"/>
              <w:rPr>
                <w:rFonts w:cstheme="minorHAnsi"/>
                <w:sz w:val="16"/>
                <w:szCs w:val="16"/>
              </w:rPr>
            </w:pPr>
            <w:r>
              <w:rPr>
                <w:rFonts w:cstheme="minorHAnsi"/>
                <w:sz w:val="16"/>
                <w:szCs w:val="16"/>
              </w:rPr>
              <w:t>Yes</w:t>
            </w:r>
          </w:p>
        </w:tc>
        <w:tc>
          <w:tcPr>
            <w:tcW w:w="662" w:type="dxa"/>
            <w:vAlign w:val="center"/>
          </w:tcPr>
          <w:p w14:paraId="22E37693" w14:textId="0AE19DC7" w:rsidR="00D54549" w:rsidRPr="00D54549" w:rsidRDefault="008C529D" w:rsidP="00D54549">
            <w:pPr>
              <w:pStyle w:val="NormalNumbered"/>
              <w:numPr>
                <w:ilvl w:val="0"/>
                <w:numId w:val="0"/>
              </w:numPr>
              <w:spacing w:after="0"/>
              <w:rPr>
                <w:rFonts w:cstheme="minorHAnsi"/>
                <w:sz w:val="16"/>
                <w:szCs w:val="16"/>
              </w:rPr>
            </w:pPr>
            <w:r>
              <w:rPr>
                <w:rFonts w:cstheme="minorHAnsi"/>
                <w:sz w:val="16"/>
                <w:szCs w:val="16"/>
              </w:rPr>
              <w:t>Yes</w:t>
            </w:r>
          </w:p>
        </w:tc>
        <w:tc>
          <w:tcPr>
            <w:tcW w:w="663" w:type="dxa"/>
            <w:vAlign w:val="center"/>
          </w:tcPr>
          <w:p w14:paraId="0B489AFB" w14:textId="0C6E9C42" w:rsidR="00D54549" w:rsidRPr="00D54549" w:rsidRDefault="008C529D" w:rsidP="00D54549">
            <w:pPr>
              <w:pStyle w:val="NormalNumbered"/>
              <w:numPr>
                <w:ilvl w:val="0"/>
                <w:numId w:val="0"/>
              </w:numPr>
              <w:spacing w:after="0"/>
              <w:rPr>
                <w:rFonts w:cstheme="minorHAnsi"/>
                <w:sz w:val="16"/>
                <w:szCs w:val="16"/>
              </w:rPr>
            </w:pPr>
            <w:r>
              <w:rPr>
                <w:rFonts w:cstheme="minorHAnsi"/>
                <w:sz w:val="16"/>
                <w:szCs w:val="16"/>
              </w:rPr>
              <w:t>Yes</w:t>
            </w:r>
          </w:p>
        </w:tc>
        <w:tc>
          <w:tcPr>
            <w:tcW w:w="663" w:type="dxa"/>
            <w:vAlign w:val="center"/>
          </w:tcPr>
          <w:p w14:paraId="7B6E3DC9" w14:textId="77777777" w:rsidR="00D54549" w:rsidRPr="00D54549" w:rsidRDefault="00D54549" w:rsidP="00D54549">
            <w:pPr>
              <w:pStyle w:val="NormalNumbered"/>
              <w:numPr>
                <w:ilvl w:val="0"/>
                <w:numId w:val="0"/>
              </w:numPr>
              <w:spacing w:after="0"/>
              <w:rPr>
                <w:rFonts w:cstheme="minorHAnsi"/>
                <w:sz w:val="16"/>
                <w:szCs w:val="16"/>
              </w:rPr>
            </w:pPr>
          </w:p>
        </w:tc>
        <w:tc>
          <w:tcPr>
            <w:tcW w:w="663" w:type="dxa"/>
            <w:vAlign w:val="center"/>
          </w:tcPr>
          <w:p w14:paraId="4F454779" w14:textId="77777777" w:rsidR="00D54549" w:rsidRPr="00D54549" w:rsidRDefault="00D54549" w:rsidP="00D54549">
            <w:pPr>
              <w:pStyle w:val="NormalNumbered"/>
              <w:numPr>
                <w:ilvl w:val="0"/>
                <w:numId w:val="0"/>
              </w:numPr>
              <w:spacing w:after="0"/>
              <w:rPr>
                <w:rFonts w:cstheme="minorHAnsi"/>
                <w:sz w:val="16"/>
                <w:szCs w:val="16"/>
              </w:rPr>
            </w:pPr>
          </w:p>
        </w:tc>
        <w:tc>
          <w:tcPr>
            <w:tcW w:w="663" w:type="dxa"/>
            <w:vAlign w:val="center"/>
          </w:tcPr>
          <w:p w14:paraId="2FD3C5C0" w14:textId="77777777" w:rsidR="00D54549" w:rsidRPr="00D54549" w:rsidRDefault="00D54549" w:rsidP="00D54549">
            <w:pPr>
              <w:pStyle w:val="NormalNumbered"/>
              <w:numPr>
                <w:ilvl w:val="0"/>
                <w:numId w:val="0"/>
              </w:numPr>
              <w:spacing w:after="0"/>
              <w:rPr>
                <w:rFonts w:cstheme="minorHAnsi"/>
                <w:sz w:val="16"/>
                <w:szCs w:val="16"/>
              </w:rPr>
            </w:pPr>
          </w:p>
        </w:tc>
      </w:tr>
      <w:tr w:rsidR="00D54549" w14:paraId="2156A7F7" w14:textId="77777777" w:rsidTr="00D54549">
        <w:tc>
          <w:tcPr>
            <w:tcW w:w="2660" w:type="dxa"/>
          </w:tcPr>
          <w:p w14:paraId="033A7495" w14:textId="0A6D55F7" w:rsidR="00D54549" w:rsidRPr="00D54549" w:rsidRDefault="00D54549" w:rsidP="00D54549">
            <w:pPr>
              <w:pStyle w:val="NormalNumbered"/>
              <w:numPr>
                <w:ilvl w:val="0"/>
                <w:numId w:val="0"/>
              </w:numPr>
              <w:spacing w:after="0"/>
              <w:rPr>
                <w:rFonts w:cstheme="minorHAnsi"/>
                <w:sz w:val="16"/>
                <w:szCs w:val="16"/>
              </w:rPr>
            </w:pPr>
            <w:r>
              <w:rPr>
                <w:rFonts w:cstheme="minorHAnsi"/>
                <w:sz w:val="16"/>
                <w:szCs w:val="16"/>
              </w:rPr>
              <w:t xml:space="preserve">Multi-Sectoral cooperation </w:t>
            </w:r>
            <w:r w:rsidR="008C529D">
              <w:rPr>
                <w:rFonts w:cstheme="minorHAnsi"/>
                <w:sz w:val="16"/>
                <w:szCs w:val="16"/>
              </w:rPr>
              <w:t>(UNFPA)</w:t>
            </w:r>
          </w:p>
        </w:tc>
        <w:tc>
          <w:tcPr>
            <w:tcW w:w="662" w:type="dxa"/>
            <w:vAlign w:val="center"/>
          </w:tcPr>
          <w:p w14:paraId="74971ABE" w14:textId="77777777" w:rsidR="00D54549" w:rsidRPr="00D54549" w:rsidRDefault="00D54549" w:rsidP="00D54549">
            <w:pPr>
              <w:pStyle w:val="NormalNumbered"/>
              <w:numPr>
                <w:ilvl w:val="0"/>
                <w:numId w:val="0"/>
              </w:numPr>
              <w:spacing w:after="0"/>
              <w:rPr>
                <w:rFonts w:cstheme="minorHAnsi"/>
                <w:sz w:val="16"/>
                <w:szCs w:val="16"/>
              </w:rPr>
            </w:pPr>
          </w:p>
        </w:tc>
        <w:tc>
          <w:tcPr>
            <w:tcW w:w="663" w:type="dxa"/>
            <w:vAlign w:val="center"/>
          </w:tcPr>
          <w:p w14:paraId="63E9E814" w14:textId="1F878ADF" w:rsidR="00D54549" w:rsidRPr="00D54549" w:rsidRDefault="008C529D" w:rsidP="00D54549">
            <w:pPr>
              <w:pStyle w:val="NormalNumbered"/>
              <w:numPr>
                <w:ilvl w:val="0"/>
                <w:numId w:val="0"/>
              </w:numPr>
              <w:spacing w:after="0"/>
              <w:rPr>
                <w:rFonts w:cstheme="minorHAnsi"/>
                <w:sz w:val="16"/>
                <w:szCs w:val="16"/>
              </w:rPr>
            </w:pPr>
            <w:r>
              <w:rPr>
                <w:rFonts w:cstheme="minorHAnsi"/>
                <w:sz w:val="16"/>
                <w:szCs w:val="16"/>
              </w:rPr>
              <w:t>Yes</w:t>
            </w:r>
          </w:p>
        </w:tc>
        <w:tc>
          <w:tcPr>
            <w:tcW w:w="663" w:type="dxa"/>
            <w:vAlign w:val="center"/>
          </w:tcPr>
          <w:p w14:paraId="1F793E2E" w14:textId="2DE751F2" w:rsidR="00D54549" w:rsidRPr="00D54549" w:rsidRDefault="008C529D" w:rsidP="00D54549">
            <w:pPr>
              <w:pStyle w:val="NormalNumbered"/>
              <w:numPr>
                <w:ilvl w:val="0"/>
                <w:numId w:val="0"/>
              </w:numPr>
              <w:spacing w:after="0"/>
              <w:rPr>
                <w:rFonts w:cstheme="minorHAnsi"/>
                <w:sz w:val="16"/>
                <w:szCs w:val="16"/>
              </w:rPr>
            </w:pPr>
            <w:r>
              <w:rPr>
                <w:rFonts w:cstheme="minorHAnsi"/>
                <w:sz w:val="16"/>
                <w:szCs w:val="16"/>
              </w:rPr>
              <w:t>Yes</w:t>
            </w:r>
          </w:p>
        </w:tc>
        <w:tc>
          <w:tcPr>
            <w:tcW w:w="663" w:type="dxa"/>
            <w:vAlign w:val="center"/>
          </w:tcPr>
          <w:p w14:paraId="0953284E" w14:textId="1E3F8EF4" w:rsidR="00D54549" w:rsidRPr="00D54549" w:rsidRDefault="008C529D" w:rsidP="00D54549">
            <w:pPr>
              <w:pStyle w:val="NormalNumbered"/>
              <w:numPr>
                <w:ilvl w:val="0"/>
                <w:numId w:val="0"/>
              </w:numPr>
              <w:spacing w:after="0"/>
              <w:rPr>
                <w:rFonts w:cstheme="minorHAnsi"/>
                <w:sz w:val="16"/>
                <w:szCs w:val="16"/>
              </w:rPr>
            </w:pPr>
            <w:r>
              <w:rPr>
                <w:rFonts w:cstheme="minorHAnsi"/>
                <w:sz w:val="16"/>
                <w:szCs w:val="16"/>
              </w:rPr>
              <w:t>Yes</w:t>
            </w:r>
          </w:p>
        </w:tc>
        <w:tc>
          <w:tcPr>
            <w:tcW w:w="663" w:type="dxa"/>
            <w:vAlign w:val="center"/>
          </w:tcPr>
          <w:p w14:paraId="563DF7A6" w14:textId="075BD88C" w:rsidR="00D54549" w:rsidRPr="00D54549" w:rsidRDefault="008C529D" w:rsidP="00D54549">
            <w:pPr>
              <w:pStyle w:val="NormalNumbered"/>
              <w:numPr>
                <w:ilvl w:val="0"/>
                <w:numId w:val="0"/>
              </w:numPr>
              <w:spacing w:after="0"/>
              <w:rPr>
                <w:rFonts w:cstheme="minorHAnsi"/>
                <w:sz w:val="16"/>
                <w:szCs w:val="16"/>
              </w:rPr>
            </w:pPr>
            <w:r>
              <w:rPr>
                <w:rFonts w:cstheme="minorHAnsi"/>
                <w:sz w:val="16"/>
                <w:szCs w:val="16"/>
              </w:rPr>
              <w:t>Yes</w:t>
            </w:r>
          </w:p>
        </w:tc>
        <w:tc>
          <w:tcPr>
            <w:tcW w:w="662" w:type="dxa"/>
            <w:vAlign w:val="center"/>
          </w:tcPr>
          <w:p w14:paraId="225287CE" w14:textId="77777777" w:rsidR="00D54549" w:rsidRPr="00D54549" w:rsidRDefault="00D54549" w:rsidP="00D54549">
            <w:pPr>
              <w:pStyle w:val="NormalNumbered"/>
              <w:numPr>
                <w:ilvl w:val="0"/>
                <w:numId w:val="0"/>
              </w:numPr>
              <w:spacing w:after="0"/>
              <w:rPr>
                <w:rFonts w:cstheme="minorHAnsi"/>
                <w:sz w:val="16"/>
                <w:szCs w:val="16"/>
              </w:rPr>
            </w:pPr>
          </w:p>
        </w:tc>
        <w:tc>
          <w:tcPr>
            <w:tcW w:w="663" w:type="dxa"/>
            <w:vAlign w:val="center"/>
          </w:tcPr>
          <w:p w14:paraId="53309DE9" w14:textId="698F2549" w:rsidR="00D54549" w:rsidRPr="00D54549" w:rsidRDefault="008C529D" w:rsidP="00D54549">
            <w:pPr>
              <w:pStyle w:val="NormalNumbered"/>
              <w:numPr>
                <w:ilvl w:val="0"/>
                <w:numId w:val="0"/>
              </w:numPr>
              <w:spacing w:after="0"/>
              <w:rPr>
                <w:rFonts w:cstheme="minorHAnsi"/>
                <w:sz w:val="16"/>
                <w:szCs w:val="16"/>
              </w:rPr>
            </w:pPr>
            <w:r>
              <w:rPr>
                <w:rFonts w:cstheme="minorHAnsi"/>
                <w:sz w:val="16"/>
                <w:szCs w:val="16"/>
              </w:rPr>
              <w:t>Yes</w:t>
            </w:r>
          </w:p>
        </w:tc>
        <w:tc>
          <w:tcPr>
            <w:tcW w:w="663" w:type="dxa"/>
            <w:vAlign w:val="center"/>
          </w:tcPr>
          <w:p w14:paraId="0B26D6B4" w14:textId="77777777" w:rsidR="00D54549" w:rsidRPr="00D54549" w:rsidRDefault="00D54549" w:rsidP="00D54549">
            <w:pPr>
              <w:pStyle w:val="NormalNumbered"/>
              <w:numPr>
                <w:ilvl w:val="0"/>
                <w:numId w:val="0"/>
              </w:numPr>
              <w:spacing w:after="0"/>
              <w:rPr>
                <w:rFonts w:cstheme="minorHAnsi"/>
                <w:sz w:val="16"/>
                <w:szCs w:val="16"/>
              </w:rPr>
            </w:pPr>
          </w:p>
        </w:tc>
        <w:tc>
          <w:tcPr>
            <w:tcW w:w="663" w:type="dxa"/>
            <w:vAlign w:val="center"/>
          </w:tcPr>
          <w:p w14:paraId="6C076FCF" w14:textId="339644BA" w:rsidR="00D54549" w:rsidRPr="00D54549" w:rsidRDefault="008C529D" w:rsidP="00D54549">
            <w:pPr>
              <w:pStyle w:val="NormalNumbered"/>
              <w:numPr>
                <w:ilvl w:val="0"/>
                <w:numId w:val="0"/>
              </w:numPr>
              <w:spacing w:after="0"/>
              <w:rPr>
                <w:rFonts w:cstheme="minorHAnsi"/>
                <w:sz w:val="16"/>
                <w:szCs w:val="16"/>
              </w:rPr>
            </w:pPr>
            <w:r>
              <w:rPr>
                <w:rFonts w:cstheme="minorHAnsi"/>
                <w:sz w:val="16"/>
                <w:szCs w:val="16"/>
              </w:rPr>
              <w:t>Yes</w:t>
            </w:r>
          </w:p>
        </w:tc>
        <w:tc>
          <w:tcPr>
            <w:tcW w:w="663" w:type="dxa"/>
            <w:vAlign w:val="center"/>
          </w:tcPr>
          <w:p w14:paraId="74594FC8" w14:textId="26D759EE" w:rsidR="00D54549" w:rsidRPr="00D54549" w:rsidRDefault="008C529D" w:rsidP="00D54549">
            <w:pPr>
              <w:pStyle w:val="NormalNumbered"/>
              <w:numPr>
                <w:ilvl w:val="0"/>
                <w:numId w:val="0"/>
              </w:numPr>
              <w:spacing w:after="0"/>
              <w:rPr>
                <w:rFonts w:cstheme="minorHAnsi"/>
                <w:sz w:val="16"/>
                <w:szCs w:val="16"/>
              </w:rPr>
            </w:pPr>
            <w:r>
              <w:rPr>
                <w:rFonts w:cstheme="minorHAnsi"/>
                <w:sz w:val="16"/>
                <w:szCs w:val="16"/>
              </w:rPr>
              <w:t>Yes</w:t>
            </w:r>
          </w:p>
        </w:tc>
      </w:tr>
      <w:tr w:rsidR="00D54549" w14:paraId="12006303" w14:textId="77777777" w:rsidTr="00D54549">
        <w:tc>
          <w:tcPr>
            <w:tcW w:w="2660" w:type="dxa"/>
          </w:tcPr>
          <w:p w14:paraId="14766F66" w14:textId="143C7B6D" w:rsidR="00D54549" w:rsidRPr="00D54549" w:rsidRDefault="00D54549" w:rsidP="00D54549">
            <w:pPr>
              <w:pStyle w:val="NormalNumbered"/>
              <w:numPr>
                <w:ilvl w:val="0"/>
                <w:numId w:val="0"/>
              </w:numPr>
              <w:spacing w:after="0"/>
              <w:rPr>
                <w:rFonts w:cstheme="minorHAnsi"/>
                <w:sz w:val="16"/>
                <w:szCs w:val="16"/>
              </w:rPr>
            </w:pPr>
            <w:r>
              <w:rPr>
                <w:rFonts w:cstheme="minorHAnsi"/>
                <w:sz w:val="16"/>
                <w:szCs w:val="16"/>
              </w:rPr>
              <w:t>Youth for Peaceful Change (UNDP, UNFPA, UNICEF)</w:t>
            </w:r>
          </w:p>
        </w:tc>
        <w:tc>
          <w:tcPr>
            <w:tcW w:w="662" w:type="dxa"/>
            <w:vAlign w:val="center"/>
          </w:tcPr>
          <w:p w14:paraId="1E9C462B" w14:textId="2EA1C871" w:rsidR="00D54549" w:rsidRPr="00D54549" w:rsidRDefault="008C529D" w:rsidP="00D54549">
            <w:pPr>
              <w:pStyle w:val="NormalNumbered"/>
              <w:numPr>
                <w:ilvl w:val="0"/>
                <w:numId w:val="0"/>
              </w:numPr>
              <w:spacing w:after="0"/>
              <w:rPr>
                <w:rFonts w:cstheme="minorHAnsi"/>
                <w:sz w:val="16"/>
                <w:szCs w:val="16"/>
              </w:rPr>
            </w:pPr>
            <w:r>
              <w:rPr>
                <w:rFonts w:cstheme="minorHAnsi"/>
                <w:sz w:val="16"/>
                <w:szCs w:val="16"/>
              </w:rPr>
              <w:t>Yes</w:t>
            </w:r>
          </w:p>
        </w:tc>
        <w:tc>
          <w:tcPr>
            <w:tcW w:w="663" w:type="dxa"/>
            <w:vAlign w:val="center"/>
          </w:tcPr>
          <w:p w14:paraId="6C3C963E" w14:textId="0F936DBF" w:rsidR="00D54549" w:rsidRPr="00D54549" w:rsidRDefault="008C529D" w:rsidP="00D54549">
            <w:pPr>
              <w:pStyle w:val="NormalNumbered"/>
              <w:numPr>
                <w:ilvl w:val="0"/>
                <w:numId w:val="0"/>
              </w:numPr>
              <w:spacing w:after="0"/>
              <w:rPr>
                <w:rFonts w:cstheme="minorHAnsi"/>
                <w:sz w:val="16"/>
                <w:szCs w:val="16"/>
              </w:rPr>
            </w:pPr>
            <w:r>
              <w:rPr>
                <w:rFonts w:cstheme="minorHAnsi"/>
                <w:sz w:val="16"/>
                <w:szCs w:val="16"/>
              </w:rPr>
              <w:t>Yes</w:t>
            </w:r>
          </w:p>
        </w:tc>
        <w:tc>
          <w:tcPr>
            <w:tcW w:w="663" w:type="dxa"/>
            <w:vAlign w:val="center"/>
          </w:tcPr>
          <w:p w14:paraId="6B5CB252" w14:textId="25E5F1EF" w:rsidR="00D54549" w:rsidRPr="00D54549" w:rsidRDefault="008C529D" w:rsidP="00D54549">
            <w:pPr>
              <w:pStyle w:val="NormalNumbered"/>
              <w:numPr>
                <w:ilvl w:val="0"/>
                <w:numId w:val="0"/>
              </w:numPr>
              <w:spacing w:after="0"/>
              <w:rPr>
                <w:rFonts w:cstheme="minorHAnsi"/>
                <w:sz w:val="16"/>
                <w:szCs w:val="16"/>
              </w:rPr>
            </w:pPr>
            <w:r>
              <w:rPr>
                <w:rFonts w:cstheme="minorHAnsi"/>
                <w:sz w:val="16"/>
                <w:szCs w:val="16"/>
              </w:rPr>
              <w:t>Yes</w:t>
            </w:r>
          </w:p>
        </w:tc>
        <w:tc>
          <w:tcPr>
            <w:tcW w:w="663" w:type="dxa"/>
            <w:vAlign w:val="center"/>
          </w:tcPr>
          <w:p w14:paraId="5E31DFE9" w14:textId="77777777" w:rsidR="00D54549" w:rsidRPr="00D54549" w:rsidRDefault="00D54549" w:rsidP="00D54549">
            <w:pPr>
              <w:pStyle w:val="NormalNumbered"/>
              <w:numPr>
                <w:ilvl w:val="0"/>
                <w:numId w:val="0"/>
              </w:numPr>
              <w:spacing w:after="0"/>
              <w:rPr>
                <w:rFonts w:cstheme="minorHAnsi"/>
                <w:sz w:val="16"/>
                <w:szCs w:val="16"/>
              </w:rPr>
            </w:pPr>
          </w:p>
        </w:tc>
        <w:tc>
          <w:tcPr>
            <w:tcW w:w="663" w:type="dxa"/>
            <w:vAlign w:val="center"/>
          </w:tcPr>
          <w:p w14:paraId="3A67CBAE" w14:textId="77777777" w:rsidR="00D54549" w:rsidRPr="00D54549" w:rsidRDefault="00D54549" w:rsidP="00D54549">
            <w:pPr>
              <w:pStyle w:val="NormalNumbered"/>
              <w:numPr>
                <w:ilvl w:val="0"/>
                <w:numId w:val="0"/>
              </w:numPr>
              <w:spacing w:after="0"/>
              <w:rPr>
                <w:rFonts w:cstheme="minorHAnsi"/>
                <w:sz w:val="16"/>
                <w:szCs w:val="16"/>
              </w:rPr>
            </w:pPr>
          </w:p>
        </w:tc>
        <w:tc>
          <w:tcPr>
            <w:tcW w:w="662" w:type="dxa"/>
            <w:vAlign w:val="center"/>
          </w:tcPr>
          <w:p w14:paraId="3AFDAA7A" w14:textId="77777777" w:rsidR="00D54549" w:rsidRPr="00D54549" w:rsidRDefault="00D54549" w:rsidP="00D54549">
            <w:pPr>
              <w:pStyle w:val="NormalNumbered"/>
              <w:numPr>
                <w:ilvl w:val="0"/>
                <w:numId w:val="0"/>
              </w:numPr>
              <w:spacing w:after="0"/>
              <w:rPr>
                <w:rFonts w:cstheme="minorHAnsi"/>
                <w:sz w:val="16"/>
                <w:szCs w:val="16"/>
              </w:rPr>
            </w:pPr>
          </w:p>
        </w:tc>
        <w:tc>
          <w:tcPr>
            <w:tcW w:w="663" w:type="dxa"/>
            <w:vAlign w:val="center"/>
          </w:tcPr>
          <w:p w14:paraId="3081E31D" w14:textId="017F247C" w:rsidR="00D54549" w:rsidRPr="00D54549" w:rsidRDefault="008C529D" w:rsidP="00D54549">
            <w:pPr>
              <w:pStyle w:val="NormalNumbered"/>
              <w:numPr>
                <w:ilvl w:val="0"/>
                <w:numId w:val="0"/>
              </w:numPr>
              <w:spacing w:after="0"/>
              <w:rPr>
                <w:rFonts w:cstheme="minorHAnsi"/>
                <w:sz w:val="16"/>
                <w:szCs w:val="16"/>
              </w:rPr>
            </w:pPr>
            <w:r>
              <w:rPr>
                <w:rFonts w:cstheme="minorHAnsi"/>
                <w:sz w:val="16"/>
                <w:szCs w:val="16"/>
              </w:rPr>
              <w:t>Yes</w:t>
            </w:r>
          </w:p>
        </w:tc>
        <w:tc>
          <w:tcPr>
            <w:tcW w:w="663" w:type="dxa"/>
            <w:vAlign w:val="center"/>
          </w:tcPr>
          <w:p w14:paraId="01F28C62" w14:textId="05A7678A" w:rsidR="00D54549" w:rsidRPr="00D54549" w:rsidRDefault="008C529D" w:rsidP="00D54549">
            <w:pPr>
              <w:pStyle w:val="NormalNumbered"/>
              <w:numPr>
                <w:ilvl w:val="0"/>
                <w:numId w:val="0"/>
              </w:numPr>
              <w:spacing w:after="0"/>
              <w:rPr>
                <w:rFonts w:cstheme="minorHAnsi"/>
                <w:sz w:val="16"/>
                <w:szCs w:val="16"/>
              </w:rPr>
            </w:pPr>
            <w:r>
              <w:rPr>
                <w:rFonts w:cstheme="minorHAnsi"/>
                <w:sz w:val="16"/>
                <w:szCs w:val="16"/>
              </w:rPr>
              <w:t>Yes</w:t>
            </w:r>
          </w:p>
        </w:tc>
        <w:tc>
          <w:tcPr>
            <w:tcW w:w="663" w:type="dxa"/>
            <w:vAlign w:val="center"/>
          </w:tcPr>
          <w:p w14:paraId="51002B98" w14:textId="77777777" w:rsidR="00D54549" w:rsidRPr="00D54549" w:rsidRDefault="00D54549" w:rsidP="00D54549">
            <w:pPr>
              <w:pStyle w:val="NormalNumbered"/>
              <w:numPr>
                <w:ilvl w:val="0"/>
                <w:numId w:val="0"/>
              </w:numPr>
              <w:spacing w:after="0"/>
              <w:rPr>
                <w:rFonts w:cstheme="minorHAnsi"/>
                <w:sz w:val="16"/>
                <w:szCs w:val="16"/>
              </w:rPr>
            </w:pPr>
          </w:p>
        </w:tc>
        <w:tc>
          <w:tcPr>
            <w:tcW w:w="663" w:type="dxa"/>
            <w:vAlign w:val="center"/>
          </w:tcPr>
          <w:p w14:paraId="0E955591" w14:textId="77777777" w:rsidR="00D54549" w:rsidRPr="00D54549" w:rsidRDefault="00D54549" w:rsidP="00D54549">
            <w:pPr>
              <w:pStyle w:val="NormalNumbered"/>
              <w:numPr>
                <w:ilvl w:val="0"/>
                <w:numId w:val="0"/>
              </w:numPr>
              <w:spacing w:after="0"/>
              <w:rPr>
                <w:rFonts w:cstheme="minorHAnsi"/>
                <w:sz w:val="16"/>
                <w:szCs w:val="16"/>
              </w:rPr>
            </w:pPr>
          </w:p>
        </w:tc>
      </w:tr>
      <w:tr w:rsidR="00D54549" w14:paraId="793B27F9" w14:textId="77777777" w:rsidTr="00D54549">
        <w:tc>
          <w:tcPr>
            <w:tcW w:w="2660" w:type="dxa"/>
          </w:tcPr>
          <w:p w14:paraId="33E31A92" w14:textId="6BDD9A5A" w:rsidR="00D54549" w:rsidRPr="00D54549" w:rsidRDefault="00D54549" w:rsidP="00D54549">
            <w:pPr>
              <w:pStyle w:val="NormalNumbered"/>
              <w:numPr>
                <w:ilvl w:val="0"/>
                <w:numId w:val="0"/>
              </w:numPr>
              <w:spacing w:after="0"/>
              <w:rPr>
                <w:rFonts w:cstheme="minorHAnsi"/>
                <w:sz w:val="16"/>
                <w:szCs w:val="16"/>
              </w:rPr>
            </w:pPr>
            <w:r>
              <w:rPr>
                <w:rFonts w:cstheme="minorHAnsi"/>
                <w:sz w:val="16"/>
                <w:szCs w:val="16"/>
              </w:rPr>
              <w:t>Improving the Rule of Law and Access to Justice (UNDP)</w:t>
            </w:r>
          </w:p>
        </w:tc>
        <w:tc>
          <w:tcPr>
            <w:tcW w:w="662" w:type="dxa"/>
            <w:vAlign w:val="center"/>
          </w:tcPr>
          <w:p w14:paraId="2A7F1A86" w14:textId="77777777" w:rsidR="00D54549" w:rsidRPr="00D54549" w:rsidRDefault="00D54549" w:rsidP="00D54549">
            <w:pPr>
              <w:pStyle w:val="NormalNumbered"/>
              <w:numPr>
                <w:ilvl w:val="0"/>
                <w:numId w:val="0"/>
              </w:numPr>
              <w:spacing w:after="0"/>
              <w:rPr>
                <w:rFonts w:cstheme="minorHAnsi"/>
                <w:sz w:val="16"/>
                <w:szCs w:val="16"/>
              </w:rPr>
            </w:pPr>
          </w:p>
        </w:tc>
        <w:tc>
          <w:tcPr>
            <w:tcW w:w="663" w:type="dxa"/>
            <w:vAlign w:val="center"/>
          </w:tcPr>
          <w:p w14:paraId="69294518" w14:textId="023BDF59" w:rsidR="00D54549" w:rsidRPr="00D54549" w:rsidRDefault="008C529D" w:rsidP="00D54549">
            <w:pPr>
              <w:pStyle w:val="NormalNumbered"/>
              <w:numPr>
                <w:ilvl w:val="0"/>
                <w:numId w:val="0"/>
              </w:numPr>
              <w:spacing w:after="0"/>
              <w:rPr>
                <w:rFonts w:cstheme="minorHAnsi"/>
                <w:sz w:val="16"/>
                <w:szCs w:val="16"/>
              </w:rPr>
            </w:pPr>
            <w:r>
              <w:rPr>
                <w:rFonts w:cstheme="minorHAnsi"/>
                <w:sz w:val="16"/>
                <w:szCs w:val="16"/>
              </w:rPr>
              <w:t>Yes</w:t>
            </w:r>
          </w:p>
        </w:tc>
        <w:tc>
          <w:tcPr>
            <w:tcW w:w="663" w:type="dxa"/>
            <w:vAlign w:val="center"/>
          </w:tcPr>
          <w:p w14:paraId="6F4C8F52" w14:textId="77777777" w:rsidR="00D54549" w:rsidRPr="00D54549" w:rsidRDefault="00D54549" w:rsidP="00D54549">
            <w:pPr>
              <w:pStyle w:val="NormalNumbered"/>
              <w:numPr>
                <w:ilvl w:val="0"/>
                <w:numId w:val="0"/>
              </w:numPr>
              <w:spacing w:after="0"/>
              <w:rPr>
                <w:rFonts w:cstheme="minorHAnsi"/>
                <w:sz w:val="16"/>
                <w:szCs w:val="16"/>
              </w:rPr>
            </w:pPr>
          </w:p>
        </w:tc>
        <w:tc>
          <w:tcPr>
            <w:tcW w:w="663" w:type="dxa"/>
            <w:vAlign w:val="center"/>
          </w:tcPr>
          <w:p w14:paraId="67232251" w14:textId="77777777" w:rsidR="00D54549" w:rsidRPr="00D54549" w:rsidRDefault="00D54549" w:rsidP="00D54549">
            <w:pPr>
              <w:pStyle w:val="NormalNumbered"/>
              <w:numPr>
                <w:ilvl w:val="0"/>
                <w:numId w:val="0"/>
              </w:numPr>
              <w:spacing w:after="0"/>
              <w:rPr>
                <w:rFonts w:cstheme="minorHAnsi"/>
                <w:sz w:val="16"/>
                <w:szCs w:val="16"/>
              </w:rPr>
            </w:pPr>
          </w:p>
        </w:tc>
        <w:tc>
          <w:tcPr>
            <w:tcW w:w="663" w:type="dxa"/>
            <w:vAlign w:val="center"/>
          </w:tcPr>
          <w:p w14:paraId="49E85C0F" w14:textId="4AFC8DC8" w:rsidR="00D54549" w:rsidRPr="00D54549" w:rsidRDefault="008C529D" w:rsidP="00D54549">
            <w:pPr>
              <w:pStyle w:val="NormalNumbered"/>
              <w:numPr>
                <w:ilvl w:val="0"/>
                <w:numId w:val="0"/>
              </w:numPr>
              <w:spacing w:after="0"/>
              <w:rPr>
                <w:rFonts w:cstheme="minorHAnsi"/>
                <w:sz w:val="16"/>
                <w:szCs w:val="16"/>
              </w:rPr>
            </w:pPr>
            <w:r>
              <w:rPr>
                <w:rFonts w:cstheme="minorHAnsi"/>
                <w:sz w:val="16"/>
                <w:szCs w:val="16"/>
              </w:rPr>
              <w:t>Yes</w:t>
            </w:r>
          </w:p>
        </w:tc>
        <w:tc>
          <w:tcPr>
            <w:tcW w:w="662" w:type="dxa"/>
            <w:vAlign w:val="center"/>
          </w:tcPr>
          <w:p w14:paraId="72209518" w14:textId="77777777" w:rsidR="00D54549" w:rsidRPr="00D54549" w:rsidRDefault="00D54549" w:rsidP="00D54549">
            <w:pPr>
              <w:pStyle w:val="NormalNumbered"/>
              <w:numPr>
                <w:ilvl w:val="0"/>
                <w:numId w:val="0"/>
              </w:numPr>
              <w:spacing w:after="0"/>
              <w:rPr>
                <w:rFonts w:cstheme="minorHAnsi"/>
                <w:sz w:val="16"/>
                <w:szCs w:val="16"/>
              </w:rPr>
            </w:pPr>
          </w:p>
        </w:tc>
        <w:tc>
          <w:tcPr>
            <w:tcW w:w="663" w:type="dxa"/>
            <w:vAlign w:val="center"/>
          </w:tcPr>
          <w:p w14:paraId="6704BE44" w14:textId="77777777" w:rsidR="00D54549" w:rsidRPr="00D54549" w:rsidRDefault="00D54549" w:rsidP="00D54549">
            <w:pPr>
              <w:pStyle w:val="NormalNumbered"/>
              <w:numPr>
                <w:ilvl w:val="0"/>
                <w:numId w:val="0"/>
              </w:numPr>
              <w:spacing w:after="0"/>
              <w:rPr>
                <w:rFonts w:cstheme="minorHAnsi"/>
                <w:sz w:val="16"/>
                <w:szCs w:val="16"/>
              </w:rPr>
            </w:pPr>
          </w:p>
        </w:tc>
        <w:tc>
          <w:tcPr>
            <w:tcW w:w="663" w:type="dxa"/>
            <w:vAlign w:val="center"/>
          </w:tcPr>
          <w:p w14:paraId="3C041CFB" w14:textId="77777777" w:rsidR="00D54549" w:rsidRPr="00D54549" w:rsidRDefault="00D54549" w:rsidP="00D54549">
            <w:pPr>
              <w:pStyle w:val="NormalNumbered"/>
              <w:numPr>
                <w:ilvl w:val="0"/>
                <w:numId w:val="0"/>
              </w:numPr>
              <w:spacing w:after="0"/>
              <w:rPr>
                <w:rFonts w:cstheme="minorHAnsi"/>
                <w:sz w:val="16"/>
                <w:szCs w:val="16"/>
              </w:rPr>
            </w:pPr>
          </w:p>
        </w:tc>
        <w:tc>
          <w:tcPr>
            <w:tcW w:w="663" w:type="dxa"/>
            <w:vAlign w:val="center"/>
          </w:tcPr>
          <w:p w14:paraId="04D8A0B4" w14:textId="77777777" w:rsidR="00D54549" w:rsidRPr="00D54549" w:rsidRDefault="00D54549" w:rsidP="00D54549">
            <w:pPr>
              <w:pStyle w:val="NormalNumbered"/>
              <w:numPr>
                <w:ilvl w:val="0"/>
                <w:numId w:val="0"/>
              </w:numPr>
              <w:spacing w:after="0"/>
              <w:rPr>
                <w:rFonts w:cstheme="minorHAnsi"/>
                <w:sz w:val="16"/>
                <w:szCs w:val="16"/>
              </w:rPr>
            </w:pPr>
          </w:p>
        </w:tc>
        <w:tc>
          <w:tcPr>
            <w:tcW w:w="663" w:type="dxa"/>
            <w:vAlign w:val="center"/>
          </w:tcPr>
          <w:p w14:paraId="0599D2DD" w14:textId="77777777" w:rsidR="00D54549" w:rsidRPr="00D54549" w:rsidRDefault="00D54549" w:rsidP="00D54549">
            <w:pPr>
              <w:pStyle w:val="NormalNumbered"/>
              <w:numPr>
                <w:ilvl w:val="0"/>
                <w:numId w:val="0"/>
              </w:numPr>
              <w:spacing w:after="0"/>
              <w:rPr>
                <w:rFonts w:cstheme="minorHAnsi"/>
                <w:sz w:val="16"/>
                <w:szCs w:val="16"/>
              </w:rPr>
            </w:pPr>
          </w:p>
        </w:tc>
      </w:tr>
      <w:tr w:rsidR="00D54549" w14:paraId="57E9F3CF" w14:textId="77777777" w:rsidTr="00D54549">
        <w:tc>
          <w:tcPr>
            <w:tcW w:w="2660" w:type="dxa"/>
          </w:tcPr>
          <w:p w14:paraId="6D79646E" w14:textId="0A53BD3E" w:rsidR="00D54549" w:rsidRPr="00D54549" w:rsidRDefault="00D54549" w:rsidP="00D54549">
            <w:pPr>
              <w:pStyle w:val="NormalNumbered"/>
              <w:numPr>
                <w:ilvl w:val="0"/>
                <w:numId w:val="0"/>
              </w:numPr>
              <w:spacing w:after="0"/>
              <w:rPr>
                <w:rFonts w:cstheme="minorHAnsi"/>
                <w:sz w:val="16"/>
                <w:szCs w:val="16"/>
              </w:rPr>
            </w:pPr>
            <w:r>
              <w:rPr>
                <w:rFonts w:cstheme="minorHAnsi"/>
                <w:sz w:val="16"/>
                <w:szCs w:val="16"/>
              </w:rPr>
              <w:t>Peace and Trust:</w:t>
            </w:r>
            <w:r w:rsidR="00011DFE">
              <w:rPr>
                <w:rFonts w:cstheme="minorHAnsi"/>
                <w:sz w:val="16"/>
                <w:szCs w:val="16"/>
              </w:rPr>
              <w:t xml:space="preserve"> </w:t>
            </w:r>
            <w:r>
              <w:rPr>
                <w:rFonts w:cstheme="minorHAnsi"/>
                <w:sz w:val="16"/>
                <w:szCs w:val="16"/>
              </w:rPr>
              <w:t>Equal Access to Law Enforcement (UNODC)</w:t>
            </w:r>
          </w:p>
        </w:tc>
        <w:tc>
          <w:tcPr>
            <w:tcW w:w="662" w:type="dxa"/>
            <w:vAlign w:val="center"/>
          </w:tcPr>
          <w:p w14:paraId="650EBC3B" w14:textId="77777777" w:rsidR="00D54549" w:rsidRPr="00D54549" w:rsidRDefault="00D54549" w:rsidP="00D54549">
            <w:pPr>
              <w:pStyle w:val="NormalNumbered"/>
              <w:numPr>
                <w:ilvl w:val="0"/>
                <w:numId w:val="0"/>
              </w:numPr>
              <w:spacing w:after="0"/>
              <w:rPr>
                <w:rFonts w:cstheme="minorHAnsi"/>
                <w:sz w:val="16"/>
                <w:szCs w:val="16"/>
              </w:rPr>
            </w:pPr>
          </w:p>
        </w:tc>
        <w:tc>
          <w:tcPr>
            <w:tcW w:w="663" w:type="dxa"/>
            <w:vAlign w:val="center"/>
          </w:tcPr>
          <w:p w14:paraId="01580F69" w14:textId="77777777" w:rsidR="00D54549" w:rsidRPr="00D54549" w:rsidRDefault="00D54549" w:rsidP="00D54549">
            <w:pPr>
              <w:pStyle w:val="NormalNumbered"/>
              <w:numPr>
                <w:ilvl w:val="0"/>
                <w:numId w:val="0"/>
              </w:numPr>
              <w:spacing w:after="0"/>
              <w:rPr>
                <w:rFonts w:cstheme="minorHAnsi"/>
                <w:sz w:val="16"/>
                <w:szCs w:val="16"/>
              </w:rPr>
            </w:pPr>
          </w:p>
        </w:tc>
        <w:tc>
          <w:tcPr>
            <w:tcW w:w="663" w:type="dxa"/>
            <w:vAlign w:val="center"/>
          </w:tcPr>
          <w:p w14:paraId="2A53D8CE" w14:textId="77777777" w:rsidR="00D54549" w:rsidRPr="00D54549" w:rsidRDefault="00D54549" w:rsidP="00D54549">
            <w:pPr>
              <w:pStyle w:val="NormalNumbered"/>
              <w:numPr>
                <w:ilvl w:val="0"/>
                <w:numId w:val="0"/>
              </w:numPr>
              <w:spacing w:after="0"/>
              <w:rPr>
                <w:rFonts w:cstheme="minorHAnsi"/>
                <w:sz w:val="16"/>
                <w:szCs w:val="16"/>
              </w:rPr>
            </w:pPr>
          </w:p>
        </w:tc>
        <w:tc>
          <w:tcPr>
            <w:tcW w:w="663" w:type="dxa"/>
            <w:vAlign w:val="center"/>
          </w:tcPr>
          <w:p w14:paraId="6DB13060" w14:textId="55D80F64" w:rsidR="00D54549" w:rsidRPr="00D54549" w:rsidRDefault="008C529D" w:rsidP="00D54549">
            <w:pPr>
              <w:pStyle w:val="NormalNumbered"/>
              <w:numPr>
                <w:ilvl w:val="0"/>
                <w:numId w:val="0"/>
              </w:numPr>
              <w:spacing w:after="0"/>
              <w:rPr>
                <w:rFonts w:cstheme="minorHAnsi"/>
                <w:sz w:val="16"/>
                <w:szCs w:val="16"/>
              </w:rPr>
            </w:pPr>
            <w:r>
              <w:rPr>
                <w:rFonts w:cstheme="minorHAnsi"/>
                <w:sz w:val="16"/>
                <w:szCs w:val="16"/>
              </w:rPr>
              <w:t>Yes</w:t>
            </w:r>
          </w:p>
        </w:tc>
        <w:tc>
          <w:tcPr>
            <w:tcW w:w="663" w:type="dxa"/>
            <w:vAlign w:val="center"/>
          </w:tcPr>
          <w:p w14:paraId="4199BA8A" w14:textId="5CD35215" w:rsidR="00D54549" w:rsidRPr="00D54549" w:rsidRDefault="008C529D" w:rsidP="00D54549">
            <w:pPr>
              <w:pStyle w:val="NormalNumbered"/>
              <w:numPr>
                <w:ilvl w:val="0"/>
                <w:numId w:val="0"/>
              </w:numPr>
              <w:spacing w:after="0"/>
              <w:rPr>
                <w:rFonts w:cstheme="minorHAnsi"/>
                <w:sz w:val="16"/>
                <w:szCs w:val="16"/>
              </w:rPr>
            </w:pPr>
            <w:r>
              <w:rPr>
                <w:rFonts w:cstheme="minorHAnsi"/>
                <w:sz w:val="16"/>
                <w:szCs w:val="16"/>
              </w:rPr>
              <w:t>Yes</w:t>
            </w:r>
          </w:p>
        </w:tc>
        <w:tc>
          <w:tcPr>
            <w:tcW w:w="662" w:type="dxa"/>
            <w:vAlign w:val="center"/>
          </w:tcPr>
          <w:p w14:paraId="41961254" w14:textId="77777777" w:rsidR="00D54549" w:rsidRPr="00D54549" w:rsidRDefault="00D54549" w:rsidP="00D54549">
            <w:pPr>
              <w:pStyle w:val="NormalNumbered"/>
              <w:numPr>
                <w:ilvl w:val="0"/>
                <w:numId w:val="0"/>
              </w:numPr>
              <w:spacing w:after="0"/>
              <w:rPr>
                <w:rFonts w:cstheme="minorHAnsi"/>
                <w:sz w:val="16"/>
                <w:szCs w:val="16"/>
              </w:rPr>
            </w:pPr>
          </w:p>
        </w:tc>
        <w:tc>
          <w:tcPr>
            <w:tcW w:w="663" w:type="dxa"/>
            <w:vAlign w:val="center"/>
          </w:tcPr>
          <w:p w14:paraId="354A0452" w14:textId="3200D8E8" w:rsidR="00D54549" w:rsidRPr="00D54549" w:rsidRDefault="008C529D" w:rsidP="00D54549">
            <w:pPr>
              <w:pStyle w:val="NormalNumbered"/>
              <w:numPr>
                <w:ilvl w:val="0"/>
                <w:numId w:val="0"/>
              </w:numPr>
              <w:spacing w:after="0"/>
              <w:rPr>
                <w:rFonts w:cstheme="minorHAnsi"/>
                <w:sz w:val="16"/>
                <w:szCs w:val="16"/>
              </w:rPr>
            </w:pPr>
            <w:r>
              <w:rPr>
                <w:rFonts w:cstheme="minorHAnsi"/>
                <w:sz w:val="16"/>
                <w:szCs w:val="16"/>
              </w:rPr>
              <w:t>Yes</w:t>
            </w:r>
          </w:p>
        </w:tc>
        <w:tc>
          <w:tcPr>
            <w:tcW w:w="663" w:type="dxa"/>
            <w:vAlign w:val="center"/>
          </w:tcPr>
          <w:p w14:paraId="73949587" w14:textId="77777777" w:rsidR="00D54549" w:rsidRPr="00D54549" w:rsidRDefault="00D54549" w:rsidP="00D54549">
            <w:pPr>
              <w:pStyle w:val="NormalNumbered"/>
              <w:numPr>
                <w:ilvl w:val="0"/>
                <w:numId w:val="0"/>
              </w:numPr>
              <w:spacing w:after="0"/>
              <w:rPr>
                <w:rFonts w:cstheme="minorHAnsi"/>
                <w:sz w:val="16"/>
                <w:szCs w:val="16"/>
              </w:rPr>
            </w:pPr>
          </w:p>
        </w:tc>
        <w:tc>
          <w:tcPr>
            <w:tcW w:w="663" w:type="dxa"/>
            <w:vAlign w:val="center"/>
          </w:tcPr>
          <w:p w14:paraId="263950C8" w14:textId="658DF79F" w:rsidR="00D54549" w:rsidRPr="00D54549" w:rsidRDefault="008C529D" w:rsidP="00D54549">
            <w:pPr>
              <w:pStyle w:val="NormalNumbered"/>
              <w:numPr>
                <w:ilvl w:val="0"/>
                <w:numId w:val="0"/>
              </w:numPr>
              <w:spacing w:after="0"/>
              <w:rPr>
                <w:rFonts w:cstheme="minorHAnsi"/>
                <w:sz w:val="16"/>
                <w:szCs w:val="16"/>
              </w:rPr>
            </w:pPr>
            <w:r>
              <w:rPr>
                <w:rFonts w:cstheme="minorHAnsi"/>
                <w:sz w:val="16"/>
                <w:szCs w:val="16"/>
              </w:rPr>
              <w:t>Yes</w:t>
            </w:r>
          </w:p>
        </w:tc>
        <w:tc>
          <w:tcPr>
            <w:tcW w:w="663" w:type="dxa"/>
            <w:vAlign w:val="center"/>
          </w:tcPr>
          <w:p w14:paraId="7FDCE27E" w14:textId="77777777" w:rsidR="00D54549" w:rsidRPr="00D54549" w:rsidRDefault="00D54549" w:rsidP="00D54549">
            <w:pPr>
              <w:pStyle w:val="NormalNumbered"/>
              <w:numPr>
                <w:ilvl w:val="0"/>
                <w:numId w:val="0"/>
              </w:numPr>
              <w:spacing w:after="0"/>
              <w:rPr>
                <w:rFonts w:cstheme="minorHAnsi"/>
                <w:sz w:val="16"/>
                <w:szCs w:val="16"/>
              </w:rPr>
            </w:pPr>
          </w:p>
        </w:tc>
      </w:tr>
      <w:tr w:rsidR="00D54549" w14:paraId="2DFCEB58" w14:textId="77777777" w:rsidTr="00D54549">
        <w:tc>
          <w:tcPr>
            <w:tcW w:w="2660" w:type="dxa"/>
          </w:tcPr>
          <w:p w14:paraId="453B25BD" w14:textId="12EFE612" w:rsidR="00D54549" w:rsidRPr="00D54549" w:rsidRDefault="00D54549" w:rsidP="00D54549">
            <w:pPr>
              <w:pStyle w:val="NormalNumbered"/>
              <w:numPr>
                <w:ilvl w:val="0"/>
                <w:numId w:val="0"/>
              </w:numPr>
              <w:spacing w:after="0"/>
              <w:rPr>
                <w:rFonts w:cstheme="minorHAnsi"/>
                <w:sz w:val="16"/>
                <w:szCs w:val="16"/>
              </w:rPr>
            </w:pPr>
            <w:r>
              <w:rPr>
                <w:rFonts w:cstheme="minorHAnsi"/>
                <w:sz w:val="16"/>
                <w:szCs w:val="16"/>
              </w:rPr>
              <w:t>Peace and Reconciliation through Strengthening the rule of law and human rights (OHCHR)</w:t>
            </w:r>
          </w:p>
        </w:tc>
        <w:tc>
          <w:tcPr>
            <w:tcW w:w="662" w:type="dxa"/>
            <w:vAlign w:val="center"/>
          </w:tcPr>
          <w:p w14:paraId="09239FD3" w14:textId="77777777" w:rsidR="00D54549" w:rsidRPr="00D54549" w:rsidRDefault="00D54549" w:rsidP="00D54549">
            <w:pPr>
              <w:pStyle w:val="NormalNumbered"/>
              <w:numPr>
                <w:ilvl w:val="0"/>
                <w:numId w:val="0"/>
              </w:numPr>
              <w:spacing w:after="0"/>
              <w:rPr>
                <w:rFonts w:cstheme="minorHAnsi"/>
                <w:sz w:val="16"/>
                <w:szCs w:val="16"/>
              </w:rPr>
            </w:pPr>
          </w:p>
        </w:tc>
        <w:tc>
          <w:tcPr>
            <w:tcW w:w="663" w:type="dxa"/>
            <w:vAlign w:val="center"/>
          </w:tcPr>
          <w:p w14:paraId="36B7252A" w14:textId="77777777" w:rsidR="00D54549" w:rsidRPr="00D54549" w:rsidRDefault="00D54549" w:rsidP="00D54549">
            <w:pPr>
              <w:pStyle w:val="NormalNumbered"/>
              <w:numPr>
                <w:ilvl w:val="0"/>
                <w:numId w:val="0"/>
              </w:numPr>
              <w:spacing w:after="0"/>
              <w:rPr>
                <w:rFonts w:cstheme="minorHAnsi"/>
                <w:sz w:val="16"/>
                <w:szCs w:val="16"/>
              </w:rPr>
            </w:pPr>
          </w:p>
        </w:tc>
        <w:tc>
          <w:tcPr>
            <w:tcW w:w="663" w:type="dxa"/>
            <w:vAlign w:val="center"/>
          </w:tcPr>
          <w:p w14:paraId="2B1988FC" w14:textId="77777777" w:rsidR="00D54549" w:rsidRPr="00D54549" w:rsidRDefault="00D54549" w:rsidP="00D54549">
            <w:pPr>
              <w:pStyle w:val="NormalNumbered"/>
              <w:numPr>
                <w:ilvl w:val="0"/>
                <w:numId w:val="0"/>
              </w:numPr>
              <w:spacing w:after="0"/>
              <w:rPr>
                <w:rFonts w:cstheme="minorHAnsi"/>
                <w:sz w:val="16"/>
                <w:szCs w:val="16"/>
              </w:rPr>
            </w:pPr>
          </w:p>
        </w:tc>
        <w:tc>
          <w:tcPr>
            <w:tcW w:w="663" w:type="dxa"/>
            <w:vAlign w:val="center"/>
          </w:tcPr>
          <w:p w14:paraId="0DA90564" w14:textId="77777777" w:rsidR="00D54549" w:rsidRPr="00D54549" w:rsidRDefault="00D54549" w:rsidP="00D54549">
            <w:pPr>
              <w:pStyle w:val="NormalNumbered"/>
              <w:numPr>
                <w:ilvl w:val="0"/>
                <w:numId w:val="0"/>
              </w:numPr>
              <w:spacing w:after="0"/>
              <w:rPr>
                <w:rFonts w:cstheme="minorHAnsi"/>
                <w:sz w:val="16"/>
                <w:szCs w:val="16"/>
              </w:rPr>
            </w:pPr>
          </w:p>
        </w:tc>
        <w:tc>
          <w:tcPr>
            <w:tcW w:w="663" w:type="dxa"/>
            <w:vAlign w:val="center"/>
          </w:tcPr>
          <w:p w14:paraId="284078A3" w14:textId="77777777" w:rsidR="00D54549" w:rsidRPr="00D54549" w:rsidRDefault="00D54549" w:rsidP="00D54549">
            <w:pPr>
              <w:pStyle w:val="NormalNumbered"/>
              <w:numPr>
                <w:ilvl w:val="0"/>
                <w:numId w:val="0"/>
              </w:numPr>
              <w:spacing w:after="0"/>
              <w:rPr>
                <w:rFonts w:cstheme="minorHAnsi"/>
                <w:sz w:val="16"/>
                <w:szCs w:val="16"/>
              </w:rPr>
            </w:pPr>
          </w:p>
        </w:tc>
        <w:tc>
          <w:tcPr>
            <w:tcW w:w="662" w:type="dxa"/>
            <w:vAlign w:val="center"/>
          </w:tcPr>
          <w:p w14:paraId="4C60DE9B" w14:textId="77777777" w:rsidR="00D54549" w:rsidRPr="00D54549" w:rsidRDefault="00D54549" w:rsidP="00D54549">
            <w:pPr>
              <w:pStyle w:val="NormalNumbered"/>
              <w:numPr>
                <w:ilvl w:val="0"/>
                <w:numId w:val="0"/>
              </w:numPr>
              <w:spacing w:after="0"/>
              <w:rPr>
                <w:rFonts w:cstheme="minorHAnsi"/>
                <w:sz w:val="16"/>
                <w:szCs w:val="16"/>
              </w:rPr>
            </w:pPr>
          </w:p>
        </w:tc>
        <w:tc>
          <w:tcPr>
            <w:tcW w:w="663" w:type="dxa"/>
            <w:vAlign w:val="center"/>
          </w:tcPr>
          <w:p w14:paraId="3B48AE89" w14:textId="77777777" w:rsidR="00D54549" w:rsidRPr="00D54549" w:rsidRDefault="00D54549" w:rsidP="00D54549">
            <w:pPr>
              <w:pStyle w:val="NormalNumbered"/>
              <w:numPr>
                <w:ilvl w:val="0"/>
                <w:numId w:val="0"/>
              </w:numPr>
              <w:spacing w:after="0"/>
              <w:rPr>
                <w:rFonts w:cstheme="minorHAnsi"/>
                <w:sz w:val="16"/>
                <w:szCs w:val="16"/>
              </w:rPr>
            </w:pPr>
          </w:p>
        </w:tc>
        <w:tc>
          <w:tcPr>
            <w:tcW w:w="663" w:type="dxa"/>
            <w:vAlign w:val="center"/>
          </w:tcPr>
          <w:p w14:paraId="6E5C8985" w14:textId="77777777" w:rsidR="00D54549" w:rsidRPr="00D54549" w:rsidRDefault="00D54549" w:rsidP="00D54549">
            <w:pPr>
              <w:pStyle w:val="NormalNumbered"/>
              <w:numPr>
                <w:ilvl w:val="0"/>
                <w:numId w:val="0"/>
              </w:numPr>
              <w:spacing w:after="0"/>
              <w:rPr>
                <w:rFonts w:cstheme="minorHAnsi"/>
                <w:sz w:val="16"/>
                <w:szCs w:val="16"/>
              </w:rPr>
            </w:pPr>
          </w:p>
        </w:tc>
        <w:tc>
          <w:tcPr>
            <w:tcW w:w="663" w:type="dxa"/>
            <w:vAlign w:val="center"/>
          </w:tcPr>
          <w:p w14:paraId="6F14A5A8" w14:textId="77777777" w:rsidR="00D54549" w:rsidRPr="00D54549" w:rsidRDefault="00D54549" w:rsidP="00D54549">
            <w:pPr>
              <w:pStyle w:val="NormalNumbered"/>
              <w:numPr>
                <w:ilvl w:val="0"/>
                <w:numId w:val="0"/>
              </w:numPr>
              <w:spacing w:after="0"/>
              <w:rPr>
                <w:rFonts w:cstheme="minorHAnsi"/>
                <w:sz w:val="16"/>
                <w:szCs w:val="16"/>
              </w:rPr>
            </w:pPr>
          </w:p>
        </w:tc>
        <w:tc>
          <w:tcPr>
            <w:tcW w:w="663" w:type="dxa"/>
            <w:vAlign w:val="center"/>
          </w:tcPr>
          <w:p w14:paraId="0623FF11" w14:textId="77777777" w:rsidR="00D54549" w:rsidRPr="00D54549" w:rsidRDefault="00D54549" w:rsidP="00D54549">
            <w:pPr>
              <w:pStyle w:val="NormalNumbered"/>
              <w:numPr>
                <w:ilvl w:val="0"/>
                <w:numId w:val="0"/>
              </w:numPr>
              <w:spacing w:after="0"/>
              <w:rPr>
                <w:rFonts w:cstheme="minorHAnsi"/>
                <w:sz w:val="16"/>
                <w:szCs w:val="16"/>
              </w:rPr>
            </w:pPr>
          </w:p>
        </w:tc>
      </w:tr>
      <w:tr w:rsidR="00D54549" w14:paraId="638A62C5" w14:textId="77777777" w:rsidTr="00D54549">
        <w:tc>
          <w:tcPr>
            <w:tcW w:w="2660" w:type="dxa"/>
          </w:tcPr>
          <w:p w14:paraId="5ADD6356" w14:textId="1859EFD2" w:rsidR="00D54549" w:rsidRPr="00D54549" w:rsidRDefault="00D54549" w:rsidP="00D54549">
            <w:pPr>
              <w:pStyle w:val="NormalNumbered"/>
              <w:numPr>
                <w:ilvl w:val="0"/>
                <w:numId w:val="0"/>
              </w:numPr>
              <w:spacing w:after="0"/>
              <w:rPr>
                <w:rFonts w:cstheme="minorHAnsi"/>
                <w:sz w:val="16"/>
                <w:szCs w:val="16"/>
              </w:rPr>
            </w:pPr>
            <w:r>
              <w:rPr>
                <w:rFonts w:cstheme="minorHAnsi"/>
                <w:sz w:val="16"/>
                <w:szCs w:val="16"/>
              </w:rPr>
              <w:t>Unity in Diversity (UNICEF/OHCHR)</w:t>
            </w:r>
          </w:p>
        </w:tc>
        <w:tc>
          <w:tcPr>
            <w:tcW w:w="662" w:type="dxa"/>
            <w:vAlign w:val="center"/>
          </w:tcPr>
          <w:p w14:paraId="7A38C84F" w14:textId="77777777" w:rsidR="00D54549" w:rsidRPr="00D54549" w:rsidRDefault="00D54549" w:rsidP="00D54549">
            <w:pPr>
              <w:pStyle w:val="NormalNumbered"/>
              <w:numPr>
                <w:ilvl w:val="0"/>
                <w:numId w:val="0"/>
              </w:numPr>
              <w:spacing w:after="0"/>
              <w:rPr>
                <w:rFonts w:cstheme="minorHAnsi"/>
                <w:sz w:val="16"/>
                <w:szCs w:val="16"/>
              </w:rPr>
            </w:pPr>
          </w:p>
        </w:tc>
        <w:tc>
          <w:tcPr>
            <w:tcW w:w="663" w:type="dxa"/>
            <w:vAlign w:val="center"/>
          </w:tcPr>
          <w:p w14:paraId="6F697861" w14:textId="12618993" w:rsidR="00D54549" w:rsidRPr="00D54549" w:rsidRDefault="008C529D" w:rsidP="00D54549">
            <w:pPr>
              <w:pStyle w:val="NormalNumbered"/>
              <w:numPr>
                <w:ilvl w:val="0"/>
                <w:numId w:val="0"/>
              </w:numPr>
              <w:spacing w:after="0"/>
              <w:rPr>
                <w:rFonts w:cstheme="minorHAnsi"/>
                <w:sz w:val="16"/>
                <w:szCs w:val="16"/>
              </w:rPr>
            </w:pPr>
            <w:r>
              <w:rPr>
                <w:rFonts w:cstheme="minorHAnsi"/>
                <w:sz w:val="16"/>
                <w:szCs w:val="16"/>
              </w:rPr>
              <w:t>Yes</w:t>
            </w:r>
          </w:p>
        </w:tc>
        <w:tc>
          <w:tcPr>
            <w:tcW w:w="663" w:type="dxa"/>
            <w:vAlign w:val="center"/>
          </w:tcPr>
          <w:p w14:paraId="3C3C20D7" w14:textId="42E774B7" w:rsidR="00D54549" w:rsidRPr="00D54549" w:rsidRDefault="008C529D" w:rsidP="00D54549">
            <w:pPr>
              <w:pStyle w:val="NormalNumbered"/>
              <w:numPr>
                <w:ilvl w:val="0"/>
                <w:numId w:val="0"/>
              </w:numPr>
              <w:spacing w:after="0"/>
              <w:rPr>
                <w:rFonts w:cstheme="minorHAnsi"/>
                <w:sz w:val="16"/>
                <w:szCs w:val="16"/>
              </w:rPr>
            </w:pPr>
            <w:r>
              <w:rPr>
                <w:rFonts w:cstheme="minorHAnsi"/>
                <w:sz w:val="16"/>
                <w:szCs w:val="16"/>
              </w:rPr>
              <w:t>Yes</w:t>
            </w:r>
          </w:p>
        </w:tc>
        <w:tc>
          <w:tcPr>
            <w:tcW w:w="663" w:type="dxa"/>
            <w:vAlign w:val="center"/>
          </w:tcPr>
          <w:p w14:paraId="69C4BED4" w14:textId="44755FAE" w:rsidR="00D54549" w:rsidRPr="00D54549" w:rsidRDefault="008C529D" w:rsidP="00D54549">
            <w:pPr>
              <w:pStyle w:val="NormalNumbered"/>
              <w:numPr>
                <w:ilvl w:val="0"/>
                <w:numId w:val="0"/>
              </w:numPr>
              <w:spacing w:after="0"/>
              <w:rPr>
                <w:rFonts w:cstheme="minorHAnsi"/>
                <w:sz w:val="16"/>
                <w:szCs w:val="16"/>
              </w:rPr>
            </w:pPr>
            <w:r>
              <w:rPr>
                <w:rFonts w:cstheme="minorHAnsi"/>
                <w:sz w:val="16"/>
                <w:szCs w:val="16"/>
              </w:rPr>
              <w:t>Yes</w:t>
            </w:r>
          </w:p>
        </w:tc>
        <w:tc>
          <w:tcPr>
            <w:tcW w:w="663" w:type="dxa"/>
            <w:vAlign w:val="center"/>
          </w:tcPr>
          <w:p w14:paraId="3BD9CC58" w14:textId="65E46FD3" w:rsidR="00D54549" w:rsidRPr="00D54549" w:rsidRDefault="008C529D" w:rsidP="00D54549">
            <w:pPr>
              <w:pStyle w:val="NormalNumbered"/>
              <w:numPr>
                <w:ilvl w:val="0"/>
                <w:numId w:val="0"/>
              </w:numPr>
              <w:spacing w:after="0"/>
              <w:rPr>
                <w:rFonts w:cstheme="minorHAnsi"/>
                <w:sz w:val="16"/>
                <w:szCs w:val="16"/>
              </w:rPr>
            </w:pPr>
            <w:r>
              <w:rPr>
                <w:rFonts w:cstheme="minorHAnsi"/>
                <w:sz w:val="16"/>
                <w:szCs w:val="16"/>
              </w:rPr>
              <w:t>Yes</w:t>
            </w:r>
          </w:p>
        </w:tc>
        <w:tc>
          <w:tcPr>
            <w:tcW w:w="662" w:type="dxa"/>
            <w:vAlign w:val="center"/>
          </w:tcPr>
          <w:p w14:paraId="2D811314" w14:textId="77777777" w:rsidR="00D54549" w:rsidRPr="00D54549" w:rsidRDefault="00D54549" w:rsidP="00D54549">
            <w:pPr>
              <w:pStyle w:val="NormalNumbered"/>
              <w:numPr>
                <w:ilvl w:val="0"/>
                <w:numId w:val="0"/>
              </w:numPr>
              <w:spacing w:after="0"/>
              <w:rPr>
                <w:rFonts w:cstheme="minorHAnsi"/>
                <w:sz w:val="16"/>
                <w:szCs w:val="16"/>
              </w:rPr>
            </w:pPr>
          </w:p>
        </w:tc>
        <w:tc>
          <w:tcPr>
            <w:tcW w:w="663" w:type="dxa"/>
            <w:vAlign w:val="center"/>
          </w:tcPr>
          <w:p w14:paraId="4BC5A834" w14:textId="77777777" w:rsidR="00D54549" w:rsidRPr="00D54549" w:rsidRDefault="00D54549" w:rsidP="00D54549">
            <w:pPr>
              <w:pStyle w:val="NormalNumbered"/>
              <w:numPr>
                <w:ilvl w:val="0"/>
                <w:numId w:val="0"/>
              </w:numPr>
              <w:spacing w:after="0"/>
              <w:rPr>
                <w:rFonts w:cstheme="minorHAnsi"/>
                <w:sz w:val="16"/>
                <w:szCs w:val="16"/>
              </w:rPr>
            </w:pPr>
          </w:p>
        </w:tc>
        <w:tc>
          <w:tcPr>
            <w:tcW w:w="663" w:type="dxa"/>
            <w:vAlign w:val="center"/>
          </w:tcPr>
          <w:p w14:paraId="78D2A6BB" w14:textId="77777777" w:rsidR="00D54549" w:rsidRPr="00D54549" w:rsidRDefault="00D54549" w:rsidP="00D54549">
            <w:pPr>
              <w:pStyle w:val="NormalNumbered"/>
              <w:numPr>
                <w:ilvl w:val="0"/>
                <w:numId w:val="0"/>
              </w:numPr>
              <w:spacing w:after="0"/>
              <w:rPr>
                <w:rFonts w:cstheme="minorHAnsi"/>
                <w:sz w:val="16"/>
                <w:szCs w:val="16"/>
              </w:rPr>
            </w:pPr>
          </w:p>
        </w:tc>
        <w:tc>
          <w:tcPr>
            <w:tcW w:w="663" w:type="dxa"/>
            <w:vAlign w:val="center"/>
          </w:tcPr>
          <w:p w14:paraId="44535DF4" w14:textId="77777777" w:rsidR="00D54549" w:rsidRPr="00D54549" w:rsidRDefault="00D54549" w:rsidP="00D54549">
            <w:pPr>
              <w:pStyle w:val="NormalNumbered"/>
              <w:numPr>
                <w:ilvl w:val="0"/>
                <w:numId w:val="0"/>
              </w:numPr>
              <w:spacing w:after="0"/>
              <w:rPr>
                <w:rFonts w:cstheme="minorHAnsi"/>
                <w:sz w:val="16"/>
                <w:szCs w:val="16"/>
              </w:rPr>
            </w:pPr>
          </w:p>
        </w:tc>
        <w:tc>
          <w:tcPr>
            <w:tcW w:w="663" w:type="dxa"/>
            <w:vAlign w:val="center"/>
          </w:tcPr>
          <w:p w14:paraId="4D482398" w14:textId="77777777" w:rsidR="00D54549" w:rsidRPr="00D54549" w:rsidRDefault="00D54549" w:rsidP="00D54549">
            <w:pPr>
              <w:pStyle w:val="NormalNumbered"/>
              <w:numPr>
                <w:ilvl w:val="0"/>
                <w:numId w:val="0"/>
              </w:numPr>
              <w:spacing w:after="0"/>
              <w:rPr>
                <w:rFonts w:cstheme="minorHAnsi"/>
                <w:sz w:val="16"/>
                <w:szCs w:val="16"/>
              </w:rPr>
            </w:pPr>
          </w:p>
        </w:tc>
      </w:tr>
    </w:tbl>
    <w:p w14:paraId="066839FE" w14:textId="77777777" w:rsidR="00D54549" w:rsidRDefault="00D54549" w:rsidP="004945D4">
      <w:pPr>
        <w:pStyle w:val="NormalNumbered"/>
        <w:numPr>
          <w:ilvl w:val="0"/>
          <w:numId w:val="0"/>
        </w:numPr>
        <w:spacing w:after="0"/>
        <w:rPr>
          <w:rFonts w:cstheme="minorHAnsi"/>
          <w:b/>
          <w:szCs w:val="22"/>
        </w:rPr>
      </w:pPr>
    </w:p>
    <w:p w14:paraId="07B5842D" w14:textId="77777777" w:rsidR="00D54549" w:rsidRDefault="00D54549" w:rsidP="004945D4">
      <w:pPr>
        <w:pStyle w:val="NormalNumbered"/>
        <w:numPr>
          <w:ilvl w:val="0"/>
          <w:numId w:val="0"/>
        </w:numPr>
        <w:spacing w:after="0"/>
        <w:rPr>
          <w:rFonts w:cstheme="minorHAnsi"/>
          <w:b/>
          <w:szCs w:val="22"/>
        </w:rPr>
      </w:pPr>
    </w:p>
    <w:p w14:paraId="678772EC" w14:textId="77777777" w:rsidR="004945D4" w:rsidRPr="00905FD8" w:rsidRDefault="004945D4" w:rsidP="004945D4"/>
    <w:p w14:paraId="5250AD69" w14:textId="09B0EFE9" w:rsidR="004945D4" w:rsidRPr="00905FD8" w:rsidRDefault="004945D4" w:rsidP="004945D4">
      <w:pPr>
        <w:rPr>
          <w:b/>
          <w:szCs w:val="22"/>
        </w:rPr>
      </w:pPr>
      <w:r w:rsidRPr="00905FD8">
        <w:rPr>
          <w:b/>
          <w:szCs w:val="22"/>
        </w:rPr>
        <w:t xml:space="preserve">Table </w:t>
      </w:r>
      <w:r w:rsidR="00B864D2">
        <w:rPr>
          <w:b/>
          <w:szCs w:val="22"/>
        </w:rPr>
        <w:t>A2.</w:t>
      </w:r>
      <w:r w:rsidR="0032318E">
        <w:rPr>
          <w:b/>
          <w:szCs w:val="22"/>
        </w:rPr>
        <w:t>2</w:t>
      </w:r>
      <w:r w:rsidRPr="00905FD8">
        <w:rPr>
          <w:b/>
          <w:szCs w:val="22"/>
        </w:rPr>
        <w:t>:</w:t>
      </w:r>
      <w:r w:rsidR="001C3763" w:rsidRPr="00905FD8">
        <w:rPr>
          <w:b/>
          <w:szCs w:val="22"/>
        </w:rPr>
        <w:t xml:space="preserve"> </w:t>
      </w:r>
      <w:r w:rsidRPr="00905FD8">
        <w:rPr>
          <w:b/>
          <w:szCs w:val="22"/>
        </w:rPr>
        <w:t>Number of Participating Municipalities by Province</w:t>
      </w:r>
    </w:p>
    <w:tbl>
      <w:tblPr>
        <w:tblW w:w="5670" w:type="dxa"/>
        <w:tblInd w:w="70" w:type="dxa"/>
        <w:tblCellMar>
          <w:left w:w="70" w:type="dxa"/>
          <w:right w:w="70" w:type="dxa"/>
        </w:tblCellMar>
        <w:tblLook w:val="04A0" w:firstRow="1" w:lastRow="0" w:firstColumn="1" w:lastColumn="0" w:noHBand="0" w:noVBand="1"/>
      </w:tblPr>
      <w:tblGrid>
        <w:gridCol w:w="1701"/>
        <w:gridCol w:w="2127"/>
        <w:gridCol w:w="1842"/>
      </w:tblGrid>
      <w:tr w:rsidR="004945D4" w:rsidRPr="00905FD8" w14:paraId="205228F5" w14:textId="77777777">
        <w:trPr>
          <w:trHeight w:val="300"/>
        </w:trPr>
        <w:tc>
          <w:tcPr>
            <w:tcW w:w="1701" w:type="dxa"/>
            <w:tcBorders>
              <w:top w:val="single" w:sz="4" w:space="0" w:color="auto"/>
              <w:left w:val="single" w:sz="4" w:space="0" w:color="auto"/>
              <w:bottom w:val="single" w:sz="4" w:space="0" w:color="auto"/>
              <w:right w:val="single" w:sz="4" w:space="0" w:color="auto"/>
            </w:tcBorders>
            <w:shd w:val="clear" w:color="000000" w:fill="9BC2E6"/>
            <w:noWrap/>
            <w:vAlign w:val="bottom"/>
          </w:tcPr>
          <w:p w14:paraId="7C1981A3" w14:textId="77777777" w:rsidR="004945D4" w:rsidRPr="00905FD8" w:rsidRDefault="004945D4" w:rsidP="004945D4">
            <w:pPr>
              <w:jc w:val="center"/>
              <w:rPr>
                <w:b/>
                <w:bCs/>
                <w:color w:val="000000"/>
                <w:sz w:val="20"/>
                <w:szCs w:val="20"/>
                <w:lang w:eastAsia="es-CO"/>
              </w:rPr>
            </w:pPr>
            <w:r w:rsidRPr="00905FD8">
              <w:rPr>
                <w:b/>
                <w:bCs/>
                <w:color w:val="000000"/>
                <w:sz w:val="20"/>
                <w:szCs w:val="20"/>
                <w:lang w:eastAsia="es-CO"/>
              </w:rPr>
              <w:t> Provinces</w:t>
            </w:r>
          </w:p>
        </w:tc>
        <w:tc>
          <w:tcPr>
            <w:tcW w:w="2127" w:type="dxa"/>
            <w:tcBorders>
              <w:top w:val="single" w:sz="4" w:space="0" w:color="auto"/>
              <w:left w:val="nil"/>
              <w:bottom w:val="single" w:sz="4" w:space="0" w:color="auto"/>
              <w:right w:val="single" w:sz="4" w:space="0" w:color="auto"/>
            </w:tcBorders>
            <w:shd w:val="clear" w:color="000000" w:fill="9BC2E6"/>
            <w:noWrap/>
            <w:vAlign w:val="bottom"/>
          </w:tcPr>
          <w:p w14:paraId="798F4B03" w14:textId="77777777" w:rsidR="004945D4" w:rsidRPr="00905FD8" w:rsidRDefault="004945D4" w:rsidP="004945D4">
            <w:pPr>
              <w:jc w:val="center"/>
              <w:rPr>
                <w:b/>
                <w:bCs/>
                <w:color w:val="000000"/>
                <w:sz w:val="20"/>
                <w:szCs w:val="20"/>
                <w:lang w:eastAsia="es-CO"/>
              </w:rPr>
            </w:pPr>
            <w:r w:rsidRPr="00905FD8">
              <w:rPr>
                <w:b/>
                <w:bCs/>
                <w:color w:val="000000"/>
                <w:sz w:val="20"/>
                <w:szCs w:val="20"/>
                <w:lang w:eastAsia="es-CO"/>
              </w:rPr>
              <w:t>PPP Municipalities</w:t>
            </w:r>
          </w:p>
        </w:tc>
        <w:tc>
          <w:tcPr>
            <w:tcW w:w="1842" w:type="dxa"/>
            <w:tcBorders>
              <w:top w:val="single" w:sz="4" w:space="0" w:color="auto"/>
              <w:left w:val="nil"/>
              <w:bottom w:val="single" w:sz="4" w:space="0" w:color="auto"/>
              <w:right w:val="single" w:sz="4" w:space="0" w:color="auto"/>
            </w:tcBorders>
            <w:shd w:val="clear" w:color="000000" w:fill="9BC2E6"/>
            <w:noWrap/>
            <w:vAlign w:val="bottom"/>
          </w:tcPr>
          <w:p w14:paraId="093DBB96" w14:textId="77777777" w:rsidR="004945D4" w:rsidRPr="00905FD8" w:rsidRDefault="004945D4" w:rsidP="004945D4">
            <w:pPr>
              <w:jc w:val="center"/>
              <w:rPr>
                <w:b/>
                <w:bCs/>
                <w:color w:val="000000"/>
                <w:sz w:val="20"/>
                <w:szCs w:val="20"/>
                <w:lang w:eastAsia="es-CO"/>
              </w:rPr>
            </w:pPr>
            <w:r w:rsidRPr="00905FD8">
              <w:rPr>
                <w:b/>
                <w:bCs/>
                <w:color w:val="000000"/>
                <w:sz w:val="20"/>
                <w:szCs w:val="20"/>
                <w:lang w:eastAsia="es-CO"/>
              </w:rPr>
              <w:t>Percent</w:t>
            </w:r>
          </w:p>
        </w:tc>
      </w:tr>
      <w:tr w:rsidR="004945D4" w:rsidRPr="00905FD8" w14:paraId="0C8C5836" w14:textId="77777777">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tcPr>
          <w:p w14:paraId="0AFA1314" w14:textId="77777777" w:rsidR="004945D4" w:rsidRPr="00905FD8" w:rsidRDefault="004945D4" w:rsidP="004945D4">
            <w:pPr>
              <w:jc w:val="center"/>
              <w:rPr>
                <w:color w:val="000000"/>
                <w:sz w:val="20"/>
                <w:szCs w:val="20"/>
                <w:lang w:eastAsia="es-CO"/>
              </w:rPr>
            </w:pPr>
            <w:r w:rsidRPr="00905FD8">
              <w:rPr>
                <w:color w:val="000000"/>
                <w:sz w:val="20"/>
                <w:szCs w:val="20"/>
                <w:lang w:eastAsia="es-CO"/>
              </w:rPr>
              <w:t>Batken</w:t>
            </w:r>
          </w:p>
        </w:tc>
        <w:tc>
          <w:tcPr>
            <w:tcW w:w="2127" w:type="dxa"/>
            <w:tcBorders>
              <w:top w:val="nil"/>
              <w:left w:val="nil"/>
              <w:bottom w:val="single" w:sz="4" w:space="0" w:color="auto"/>
              <w:right w:val="single" w:sz="4" w:space="0" w:color="auto"/>
            </w:tcBorders>
            <w:shd w:val="clear" w:color="auto" w:fill="auto"/>
            <w:noWrap/>
            <w:vAlign w:val="bottom"/>
          </w:tcPr>
          <w:p w14:paraId="36BA9219" w14:textId="3C4704F7" w:rsidR="004945D4" w:rsidRPr="00905FD8" w:rsidRDefault="00B77B75" w:rsidP="004945D4">
            <w:pPr>
              <w:jc w:val="center"/>
              <w:rPr>
                <w:color w:val="000000"/>
                <w:sz w:val="20"/>
                <w:szCs w:val="20"/>
                <w:lang w:eastAsia="es-CO"/>
              </w:rPr>
            </w:pPr>
            <w:r>
              <w:rPr>
                <w:color w:val="000000"/>
                <w:sz w:val="20"/>
                <w:szCs w:val="20"/>
                <w:lang w:eastAsia="es-CO"/>
              </w:rPr>
              <w:t>17</w:t>
            </w:r>
          </w:p>
        </w:tc>
        <w:tc>
          <w:tcPr>
            <w:tcW w:w="1842" w:type="dxa"/>
            <w:tcBorders>
              <w:top w:val="nil"/>
              <w:left w:val="nil"/>
              <w:bottom w:val="single" w:sz="4" w:space="0" w:color="auto"/>
              <w:right w:val="single" w:sz="4" w:space="0" w:color="auto"/>
            </w:tcBorders>
            <w:shd w:val="clear" w:color="auto" w:fill="auto"/>
            <w:noWrap/>
            <w:vAlign w:val="bottom"/>
          </w:tcPr>
          <w:p w14:paraId="2E83ACE3" w14:textId="0A0AF846" w:rsidR="004945D4" w:rsidRPr="00905FD8" w:rsidRDefault="004945D4" w:rsidP="004945D4">
            <w:pPr>
              <w:jc w:val="center"/>
              <w:rPr>
                <w:color w:val="000000"/>
                <w:sz w:val="20"/>
                <w:szCs w:val="20"/>
                <w:lang w:eastAsia="es-CO"/>
              </w:rPr>
            </w:pPr>
            <w:r w:rsidRPr="00905FD8">
              <w:rPr>
                <w:color w:val="000000"/>
                <w:sz w:val="20"/>
                <w:szCs w:val="20"/>
                <w:lang w:eastAsia="es-CO"/>
              </w:rPr>
              <w:t>17</w:t>
            </w:r>
            <w:r w:rsidR="00B77B75">
              <w:rPr>
                <w:color w:val="000000"/>
                <w:sz w:val="20"/>
                <w:szCs w:val="20"/>
                <w:lang w:eastAsia="es-CO"/>
              </w:rPr>
              <w:t>.1</w:t>
            </w:r>
          </w:p>
        </w:tc>
      </w:tr>
      <w:tr w:rsidR="004945D4" w:rsidRPr="00905FD8" w14:paraId="5E6ABBEA" w14:textId="77777777">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tcPr>
          <w:p w14:paraId="7F20B7A0" w14:textId="77777777" w:rsidR="004945D4" w:rsidRPr="00905FD8" w:rsidRDefault="004945D4" w:rsidP="004945D4">
            <w:pPr>
              <w:jc w:val="center"/>
              <w:rPr>
                <w:color w:val="000000"/>
                <w:sz w:val="20"/>
                <w:szCs w:val="20"/>
                <w:lang w:eastAsia="es-CO"/>
              </w:rPr>
            </w:pPr>
            <w:r w:rsidRPr="00905FD8">
              <w:rPr>
                <w:color w:val="000000"/>
                <w:sz w:val="20"/>
                <w:szCs w:val="20"/>
                <w:lang w:eastAsia="es-CO"/>
              </w:rPr>
              <w:t>Chuy</w:t>
            </w:r>
          </w:p>
        </w:tc>
        <w:tc>
          <w:tcPr>
            <w:tcW w:w="2127" w:type="dxa"/>
            <w:tcBorders>
              <w:top w:val="nil"/>
              <w:left w:val="nil"/>
              <w:bottom w:val="single" w:sz="4" w:space="0" w:color="auto"/>
              <w:right w:val="single" w:sz="4" w:space="0" w:color="auto"/>
            </w:tcBorders>
            <w:shd w:val="clear" w:color="auto" w:fill="auto"/>
            <w:noWrap/>
            <w:vAlign w:val="bottom"/>
          </w:tcPr>
          <w:p w14:paraId="2531752E" w14:textId="17A64226" w:rsidR="004945D4" w:rsidRPr="00905FD8" w:rsidRDefault="00B77B75" w:rsidP="004945D4">
            <w:pPr>
              <w:jc w:val="center"/>
              <w:rPr>
                <w:color w:val="000000"/>
                <w:sz w:val="20"/>
                <w:szCs w:val="20"/>
                <w:lang w:eastAsia="es-CO"/>
              </w:rPr>
            </w:pPr>
            <w:r>
              <w:rPr>
                <w:color w:val="000000"/>
                <w:sz w:val="20"/>
                <w:szCs w:val="20"/>
                <w:lang w:eastAsia="es-CO"/>
              </w:rPr>
              <w:t>13</w:t>
            </w:r>
          </w:p>
        </w:tc>
        <w:tc>
          <w:tcPr>
            <w:tcW w:w="1842" w:type="dxa"/>
            <w:tcBorders>
              <w:top w:val="nil"/>
              <w:left w:val="nil"/>
              <w:bottom w:val="single" w:sz="4" w:space="0" w:color="auto"/>
              <w:right w:val="single" w:sz="4" w:space="0" w:color="auto"/>
            </w:tcBorders>
            <w:shd w:val="clear" w:color="auto" w:fill="auto"/>
            <w:noWrap/>
            <w:vAlign w:val="bottom"/>
          </w:tcPr>
          <w:p w14:paraId="75692985" w14:textId="29324EEF" w:rsidR="004945D4" w:rsidRPr="00905FD8" w:rsidRDefault="004945D4" w:rsidP="00D61DC0">
            <w:pPr>
              <w:jc w:val="center"/>
              <w:rPr>
                <w:color w:val="000000"/>
                <w:sz w:val="20"/>
                <w:szCs w:val="20"/>
                <w:lang w:eastAsia="es-CO"/>
              </w:rPr>
            </w:pPr>
            <w:r w:rsidRPr="00905FD8">
              <w:rPr>
                <w:color w:val="000000"/>
                <w:sz w:val="20"/>
                <w:szCs w:val="20"/>
                <w:lang w:eastAsia="es-CO"/>
              </w:rPr>
              <w:t>12</w:t>
            </w:r>
            <w:r w:rsidR="00D61DC0" w:rsidRPr="00905FD8">
              <w:rPr>
                <w:color w:val="000000"/>
                <w:sz w:val="20"/>
                <w:szCs w:val="20"/>
                <w:lang w:eastAsia="es-CO"/>
              </w:rPr>
              <w:t>.</w:t>
            </w:r>
            <w:r w:rsidR="00B77B75">
              <w:rPr>
                <w:color w:val="000000"/>
                <w:sz w:val="20"/>
                <w:szCs w:val="20"/>
                <w:lang w:eastAsia="es-CO"/>
              </w:rPr>
              <w:t>9</w:t>
            </w:r>
          </w:p>
        </w:tc>
      </w:tr>
      <w:tr w:rsidR="004945D4" w:rsidRPr="00905FD8" w14:paraId="33DC800C" w14:textId="77777777">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tcPr>
          <w:p w14:paraId="3FB7EFBA" w14:textId="77777777" w:rsidR="004945D4" w:rsidRPr="00905FD8" w:rsidRDefault="004945D4" w:rsidP="004945D4">
            <w:pPr>
              <w:jc w:val="center"/>
              <w:rPr>
                <w:color w:val="000000"/>
                <w:sz w:val="20"/>
                <w:szCs w:val="20"/>
                <w:lang w:eastAsia="es-CO"/>
              </w:rPr>
            </w:pPr>
            <w:r w:rsidRPr="00905FD8">
              <w:rPr>
                <w:color w:val="000000"/>
                <w:sz w:val="20"/>
                <w:szCs w:val="20"/>
                <w:lang w:eastAsia="es-CO"/>
              </w:rPr>
              <w:t>Issyk-Kul</w:t>
            </w:r>
          </w:p>
        </w:tc>
        <w:tc>
          <w:tcPr>
            <w:tcW w:w="2127" w:type="dxa"/>
            <w:tcBorders>
              <w:top w:val="nil"/>
              <w:left w:val="nil"/>
              <w:bottom w:val="single" w:sz="4" w:space="0" w:color="auto"/>
              <w:right w:val="single" w:sz="4" w:space="0" w:color="auto"/>
            </w:tcBorders>
            <w:shd w:val="clear" w:color="auto" w:fill="auto"/>
            <w:noWrap/>
            <w:vAlign w:val="bottom"/>
          </w:tcPr>
          <w:p w14:paraId="0E7485BE" w14:textId="77777777" w:rsidR="004945D4" w:rsidRPr="00905FD8" w:rsidRDefault="004945D4" w:rsidP="004945D4">
            <w:pPr>
              <w:jc w:val="center"/>
              <w:rPr>
                <w:color w:val="000000"/>
                <w:sz w:val="20"/>
                <w:szCs w:val="20"/>
                <w:lang w:eastAsia="es-CO"/>
              </w:rPr>
            </w:pPr>
            <w:r w:rsidRPr="00905FD8">
              <w:rPr>
                <w:color w:val="000000"/>
                <w:sz w:val="20"/>
                <w:szCs w:val="20"/>
                <w:lang w:eastAsia="es-CO"/>
              </w:rPr>
              <w:t>5</w:t>
            </w:r>
          </w:p>
        </w:tc>
        <w:tc>
          <w:tcPr>
            <w:tcW w:w="1842" w:type="dxa"/>
            <w:tcBorders>
              <w:top w:val="nil"/>
              <w:left w:val="nil"/>
              <w:bottom w:val="single" w:sz="4" w:space="0" w:color="auto"/>
              <w:right w:val="single" w:sz="4" w:space="0" w:color="auto"/>
            </w:tcBorders>
            <w:shd w:val="clear" w:color="auto" w:fill="auto"/>
            <w:noWrap/>
            <w:vAlign w:val="bottom"/>
          </w:tcPr>
          <w:p w14:paraId="273B9554" w14:textId="77777777" w:rsidR="004945D4" w:rsidRPr="00905FD8" w:rsidRDefault="00D61DC0" w:rsidP="004945D4">
            <w:pPr>
              <w:jc w:val="center"/>
              <w:rPr>
                <w:color w:val="000000"/>
                <w:sz w:val="20"/>
                <w:szCs w:val="20"/>
                <w:lang w:eastAsia="es-CO"/>
              </w:rPr>
            </w:pPr>
            <w:r w:rsidRPr="00905FD8">
              <w:rPr>
                <w:color w:val="000000"/>
                <w:sz w:val="20"/>
                <w:szCs w:val="20"/>
                <w:lang w:eastAsia="es-CO"/>
              </w:rPr>
              <w:t>5.</w:t>
            </w:r>
            <w:r w:rsidR="004945D4" w:rsidRPr="00905FD8">
              <w:rPr>
                <w:color w:val="000000"/>
                <w:sz w:val="20"/>
                <w:szCs w:val="20"/>
                <w:lang w:eastAsia="es-CO"/>
              </w:rPr>
              <w:t>3</w:t>
            </w:r>
          </w:p>
        </w:tc>
      </w:tr>
      <w:tr w:rsidR="004945D4" w:rsidRPr="00905FD8" w14:paraId="1BA040C1" w14:textId="77777777">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tcPr>
          <w:p w14:paraId="2D291F9B" w14:textId="77777777" w:rsidR="004945D4" w:rsidRPr="00905FD8" w:rsidRDefault="004945D4" w:rsidP="004945D4">
            <w:pPr>
              <w:jc w:val="center"/>
              <w:rPr>
                <w:color w:val="000000"/>
                <w:sz w:val="20"/>
                <w:szCs w:val="20"/>
                <w:lang w:eastAsia="es-CO"/>
              </w:rPr>
            </w:pPr>
            <w:r w:rsidRPr="00905FD8">
              <w:rPr>
                <w:color w:val="000000"/>
                <w:sz w:val="20"/>
                <w:szCs w:val="20"/>
                <w:lang w:eastAsia="es-CO"/>
              </w:rPr>
              <w:t>Jalalabat</w:t>
            </w:r>
          </w:p>
        </w:tc>
        <w:tc>
          <w:tcPr>
            <w:tcW w:w="2127" w:type="dxa"/>
            <w:tcBorders>
              <w:top w:val="nil"/>
              <w:left w:val="nil"/>
              <w:bottom w:val="single" w:sz="4" w:space="0" w:color="auto"/>
              <w:right w:val="single" w:sz="4" w:space="0" w:color="auto"/>
            </w:tcBorders>
            <w:shd w:val="clear" w:color="auto" w:fill="auto"/>
            <w:noWrap/>
            <w:vAlign w:val="bottom"/>
          </w:tcPr>
          <w:p w14:paraId="1DAE4F95" w14:textId="1DEA0090" w:rsidR="004945D4" w:rsidRPr="00905FD8" w:rsidRDefault="00B77B75" w:rsidP="004945D4">
            <w:pPr>
              <w:jc w:val="center"/>
              <w:rPr>
                <w:color w:val="000000"/>
                <w:sz w:val="20"/>
                <w:szCs w:val="20"/>
                <w:lang w:eastAsia="es-CO"/>
              </w:rPr>
            </w:pPr>
            <w:r>
              <w:rPr>
                <w:color w:val="000000"/>
                <w:sz w:val="20"/>
                <w:szCs w:val="20"/>
                <w:lang w:eastAsia="es-CO"/>
              </w:rPr>
              <w:t>21</w:t>
            </w:r>
          </w:p>
        </w:tc>
        <w:tc>
          <w:tcPr>
            <w:tcW w:w="1842" w:type="dxa"/>
            <w:tcBorders>
              <w:top w:val="nil"/>
              <w:left w:val="nil"/>
              <w:bottom w:val="single" w:sz="4" w:space="0" w:color="auto"/>
              <w:right w:val="single" w:sz="4" w:space="0" w:color="auto"/>
            </w:tcBorders>
            <w:shd w:val="clear" w:color="auto" w:fill="auto"/>
            <w:noWrap/>
            <w:vAlign w:val="bottom"/>
          </w:tcPr>
          <w:p w14:paraId="432FCB8A" w14:textId="69FD4098" w:rsidR="004945D4" w:rsidRPr="00905FD8" w:rsidRDefault="004945D4" w:rsidP="00D61DC0">
            <w:pPr>
              <w:jc w:val="center"/>
              <w:rPr>
                <w:color w:val="000000"/>
                <w:sz w:val="20"/>
                <w:szCs w:val="20"/>
                <w:lang w:eastAsia="es-CO"/>
              </w:rPr>
            </w:pPr>
            <w:r w:rsidRPr="00905FD8">
              <w:rPr>
                <w:color w:val="000000"/>
                <w:sz w:val="20"/>
                <w:szCs w:val="20"/>
                <w:lang w:eastAsia="es-CO"/>
              </w:rPr>
              <w:t>21</w:t>
            </w:r>
            <w:r w:rsidR="00D61DC0" w:rsidRPr="00905FD8">
              <w:rPr>
                <w:color w:val="000000"/>
                <w:sz w:val="20"/>
                <w:szCs w:val="20"/>
                <w:lang w:eastAsia="es-CO"/>
              </w:rPr>
              <w:t>.</w:t>
            </w:r>
            <w:r w:rsidR="00B77B75">
              <w:rPr>
                <w:color w:val="000000"/>
                <w:sz w:val="20"/>
                <w:szCs w:val="20"/>
                <w:lang w:eastAsia="es-CO"/>
              </w:rPr>
              <w:t>5</w:t>
            </w:r>
          </w:p>
        </w:tc>
      </w:tr>
      <w:tr w:rsidR="004945D4" w:rsidRPr="00905FD8" w14:paraId="383C5B2C" w14:textId="77777777">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tcPr>
          <w:p w14:paraId="6DE0FADC" w14:textId="77777777" w:rsidR="004945D4" w:rsidRPr="00905FD8" w:rsidRDefault="004945D4" w:rsidP="004945D4">
            <w:pPr>
              <w:jc w:val="center"/>
              <w:rPr>
                <w:color w:val="000000"/>
                <w:sz w:val="20"/>
                <w:szCs w:val="20"/>
                <w:lang w:eastAsia="es-CO"/>
              </w:rPr>
            </w:pPr>
            <w:r w:rsidRPr="00905FD8">
              <w:rPr>
                <w:color w:val="000000"/>
                <w:sz w:val="20"/>
                <w:szCs w:val="20"/>
                <w:lang w:eastAsia="es-CO"/>
              </w:rPr>
              <w:t>Naryn</w:t>
            </w:r>
          </w:p>
        </w:tc>
        <w:tc>
          <w:tcPr>
            <w:tcW w:w="2127" w:type="dxa"/>
            <w:tcBorders>
              <w:top w:val="nil"/>
              <w:left w:val="nil"/>
              <w:bottom w:val="single" w:sz="4" w:space="0" w:color="auto"/>
              <w:right w:val="single" w:sz="4" w:space="0" w:color="auto"/>
            </w:tcBorders>
            <w:shd w:val="clear" w:color="auto" w:fill="auto"/>
            <w:noWrap/>
            <w:vAlign w:val="bottom"/>
          </w:tcPr>
          <w:p w14:paraId="6B04C673" w14:textId="77777777" w:rsidR="004945D4" w:rsidRPr="00905FD8" w:rsidRDefault="004945D4" w:rsidP="004945D4">
            <w:pPr>
              <w:jc w:val="center"/>
              <w:rPr>
                <w:color w:val="000000"/>
                <w:sz w:val="20"/>
                <w:szCs w:val="20"/>
                <w:lang w:eastAsia="es-CO"/>
              </w:rPr>
            </w:pPr>
            <w:r w:rsidRPr="00905FD8">
              <w:rPr>
                <w:color w:val="000000"/>
                <w:sz w:val="20"/>
                <w:szCs w:val="20"/>
                <w:lang w:eastAsia="es-CO"/>
              </w:rPr>
              <w:t>9</w:t>
            </w:r>
          </w:p>
        </w:tc>
        <w:tc>
          <w:tcPr>
            <w:tcW w:w="1842" w:type="dxa"/>
            <w:tcBorders>
              <w:top w:val="nil"/>
              <w:left w:val="nil"/>
              <w:bottom w:val="single" w:sz="4" w:space="0" w:color="auto"/>
              <w:right w:val="single" w:sz="4" w:space="0" w:color="auto"/>
            </w:tcBorders>
            <w:shd w:val="clear" w:color="auto" w:fill="auto"/>
            <w:noWrap/>
            <w:vAlign w:val="bottom"/>
          </w:tcPr>
          <w:p w14:paraId="313E25C9" w14:textId="77777777" w:rsidR="004945D4" w:rsidRPr="00905FD8" w:rsidRDefault="00D61DC0" w:rsidP="004945D4">
            <w:pPr>
              <w:jc w:val="center"/>
              <w:rPr>
                <w:color w:val="000000"/>
                <w:sz w:val="20"/>
                <w:szCs w:val="20"/>
                <w:lang w:eastAsia="es-CO"/>
              </w:rPr>
            </w:pPr>
            <w:r w:rsidRPr="00905FD8">
              <w:rPr>
                <w:color w:val="000000"/>
                <w:sz w:val="20"/>
                <w:szCs w:val="20"/>
                <w:lang w:eastAsia="es-CO"/>
              </w:rPr>
              <w:t>9.</w:t>
            </w:r>
            <w:r w:rsidR="004945D4" w:rsidRPr="00905FD8">
              <w:rPr>
                <w:color w:val="000000"/>
                <w:sz w:val="20"/>
                <w:szCs w:val="20"/>
                <w:lang w:eastAsia="es-CO"/>
              </w:rPr>
              <w:t>6</w:t>
            </w:r>
          </w:p>
        </w:tc>
      </w:tr>
      <w:tr w:rsidR="004945D4" w:rsidRPr="00905FD8" w14:paraId="0E9C3AEF" w14:textId="77777777">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tcPr>
          <w:p w14:paraId="7E8287F0" w14:textId="77777777" w:rsidR="004945D4" w:rsidRPr="00905FD8" w:rsidRDefault="004945D4" w:rsidP="004945D4">
            <w:pPr>
              <w:jc w:val="center"/>
              <w:rPr>
                <w:color w:val="000000"/>
                <w:sz w:val="20"/>
                <w:szCs w:val="20"/>
                <w:lang w:eastAsia="es-CO"/>
              </w:rPr>
            </w:pPr>
            <w:r w:rsidRPr="00905FD8">
              <w:rPr>
                <w:color w:val="000000"/>
                <w:sz w:val="20"/>
                <w:szCs w:val="20"/>
                <w:lang w:eastAsia="es-CO"/>
              </w:rPr>
              <w:t>Osh</w:t>
            </w:r>
          </w:p>
        </w:tc>
        <w:tc>
          <w:tcPr>
            <w:tcW w:w="2127" w:type="dxa"/>
            <w:tcBorders>
              <w:top w:val="nil"/>
              <w:left w:val="nil"/>
              <w:bottom w:val="single" w:sz="4" w:space="0" w:color="auto"/>
              <w:right w:val="single" w:sz="4" w:space="0" w:color="auto"/>
            </w:tcBorders>
            <w:shd w:val="clear" w:color="auto" w:fill="auto"/>
            <w:noWrap/>
            <w:vAlign w:val="bottom"/>
          </w:tcPr>
          <w:p w14:paraId="70A60409" w14:textId="77777777" w:rsidR="004945D4" w:rsidRPr="00905FD8" w:rsidRDefault="004945D4" w:rsidP="004945D4">
            <w:pPr>
              <w:jc w:val="center"/>
              <w:rPr>
                <w:color w:val="000000"/>
                <w:sz w:val="20"/>
                <w:szCs w:val="20"/>
                <w:lang w:eastAsia="es-CO"/>
              </w:rPr>
            </w:pPr>
            <w:r w:rsidRPr="00905FD8">
              <w:rPr>
                <w:color w:val="000000"/>
                <w:sz w:val="20"/>
                <w:szCs w:val="20"/>
                <w:lang w:eastAsia="es-CO"/>
              </w:rPr>
              <w:t>25</w:t>
            </w:r>
          </w:p>
        </w:tc>
        <w:tc>
          <w:tcPr>
            <w:tcW w:w="1842" w:type="dxa"/>
            <w:tcBorders>
              <w:top w:val="nil"/>
              <w:left w:val="nil"/>
              <w:bottom w:val="single" w:sz="4" w:space="0" w:color="auto"/>
              <w:right w:val="single" w:sz="4" w:space="0" w:color="auto"/>
            </w:tcBorders>
            <w:shd w:val="clear" w:color="auto" w:fill="auto"/>
            <w:noWrap/>
            <w:vAlign w:val="bottom"/>
          </w:tcPr>
          <w:p w14:paraId="2BF5C53B" w14:textId="34760629" w:rsidR="004945D4" w:rsidRPr="00905FD8" w:rsidRDefault="004945D4" w:rsidP="00D61DC0">
            <w:pPr>
              <w:jc w:val="center"/>
              <w:rPr>
                <w:color w:val="000000"/>
                <w:sz w:val="20"/>
                <w:szCs w:val="20"/>
                <w:lang w:eastAsia="es-CO"/>
              </w:rPr>
            </w:pPr>
            <w:r w:rsidRPr="00905FD8">
              <w:rPr>
                <w:color w:val="000000"/>
                <w:sz w:val="20"/>
                <w:szCs w:val="20"/>
                <w:lang w:eastAsia="es-CO"/>
              </w:rPr>
              <w:t>26</w:t>
            </w:r>
            <w:r w:rsidR="00D61DC0" w:rsidRPr="00905FD8">
              <w:rPr>
                <w:color w:val="000000"/>
                <w:sz w:val="20"/>
                <w:szCs w:val="20"/>
                <w:lang w:eastAsia="es-CO"/>
              </w:rPr>
              <w:t>.</w:t>
            </w:r>
            <w:r w:rsidR="00B77B75">
              <w:rPr>
                <w:color w:val="000000"/>
                <w:sz w:val="20"/>
                <w:szCs w:val="20"/>
                <w:lang w:eastAsia="es-CO"/>
              </w:rPr>
              <w:t>8</w:t>
            </w:r>
          </w:p>
        </w:tc>
      </w:tr>
      <w:tr w:rsidR="004945D4" w:rsidRPr="00905FD8" w14:paraId="5EBE21AF" w14:textId="77777777">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tcPr>
          <w:p w14:paraId="1A8D95C7" w14:textId="77777777" w:rsidR="004945D4" w:rsidRPr="00905FD8" w:rsidRDefault="004945D4" w:rsidP="004945D4">
            <w:pPr>
              <w:jc w:val="center"/>
              <w:rPr>
                <w:color w:val="000000"/>
                <w:sz w:val="20"/>
                <w:szCs w:val="20"/>
                <w:lang w:eastAsia="es-CO"/>
              </w:rPr>
            </w:pPr>
            <w:r w:rsidRPr="00905FD8">
              <w:rPr>
                <w:color w:val="000000"/>
                <w:sz w:val="20"/>
                <w:szCs w:val="20"/>
                <w:lang w:eastAsia="es-CO"/>
              </w:rPr>
              <w:t>Talas</w:t>
            </w:r>
          </w:p>
        </w:tc>
        <w:tc>
          <w:tcPr>
            <w:tcW w:w="2127" w:type="dxa"/>
            <w:tcBorders>
              <w:top w:val="nil"/>
              <w:left w:val="nil"/>
              <w:bottom w:val="single" w:sz="4" w:space="0" w:color="auto"/>
              <w:right w:val="single" w:sz="4" w:space="0" w:color="auto"/>
            </w:tcBorders>
            <w:shd w:val="clear" w:color="auto" w:fill="auto"/>
            <w:noWrap/>
            <w:vAlign w:val="bottom"/>
          </w:tcPr>
          <w:p w14:paraId="44B7BA8D" w14:textId="77777777" w:rsidR="004945D4" w:rsidRPr="00905FD8" w:rsidRDefault="004945D4" w:rsidP="004945D4">
            <w:pPr>
              <w:jc w:val="center"/>
              <w:rPr>
                <w:color w:val="000000"/>
                <w:sz w:val="20"/>
                <w:szCs w:val="20"/>
                <w:lang w:eastAsia="es-CO"/>
              </w:rPr>
            </w:pPr>
            <w:r w:rsidRPr="00905FD8">
              <w:rPr>
                <w:color w:val="000000"/>
                <w:sz w:val="20"/>
                <w:szCs w:val="20"/>
                <w:lang w:eastAsia="es-CO"/>
              </w:rPr>
              <w:t>6</w:t>
            </w:r>
          </w:p>
        </w:tc>
        <w:tc>
          <w:tcPr>
            <w:tcW w:w="1842" w:type="dxa"/>
            <w:tcBorders>
              <w:top w:val="nil"/>
              <w:left w:val="nil"/>
              <w:bottom w:val="single" w:sz="4" w:space="0" w:color="auto"/>
              <w:right w:val="single" w:sz="4" w:space="0" w:color="auto"/>
            </w:tcBorders>
            <w:shd w:val="clear" w:color="auto" w:fill="auto"/>
            <w:noWrap/>
            <w:vAlign w:val="bottom"/>
          </w:tcPr>
          <w:p w14:paraId="577C8318" w14:textId="77777777" w:rsidR="004945D4" w:rsidRPr="00905FD8" w:rsidRDefault="00D61DC0" w:rsidP="004945D4">
            <w:pPr>
              <w:jc w:val="center"/>
              <w:rPr>
                <w:color w:val="000000"/>
                <w:sz w:val="20"/>
                <w:szCs w:val="20"/>
                <w:lang w:eastAsia="es-CO"/>
              </w:rPr>
            </w:pPr>
            <w:r w:rsidRPr="00905FD8">
              <w:rPr>
                <w:color w:val="000000"/>
                <w:sz w:val="20"/>
                <w:szCs w:val="20"/>
                <w:lang w:eastAsia="es-CO"/>
              </w:rPr>
              <w:t>6.</w:t>
            </w:r>
            <w:r w:rsidR="004945D4" w:rsidRPr="00905FD8">
              <w:rPr>
                <w:color w:val="000000"/>
                <w:sz w:val="20"/>
                <w:szCs w:val="20"/>
                <w:lang w:eastAsia="es-CO"/>
              </w:rPr>
              <w:t>4</w:t>
            </w:r>
          </w:p>
        </w:tc>
      </w:tr>
      <w:tr w:rsidR="004945D4" w:rsidRPr="00905FD8" w14:paraId="27018A43" w14:textId="77777777">
        <w:trPr>
          <w:trHeight w:val="300"/>
        </w:trPr>
        <w:tc>
          <w:tcPr>
            <w:tcW w:w="1701" w:type="dxa"/>
            <w:tcBorders>
              <w:top w:val="nil"/>
              <w:left w:val="single" w:sz="4" w:space="0" w:color="auto"/>
              <w:bottom w:val="single" w:sz="4" w:space="0" w:color="auto"/>
              <w:right w:val="single" w:sz="4" w:space="0" w:color="auto"/>
            </w:tcBorders>
            <w:shd w:val="clear" w:color="000000" w:fill="FFFF00"/>
            <w:noWrap/>
            <w:vAlign w:val="bottom"/>
          </w:tcPr>
          <w:p w14:paraId="3F1F1AFA" w14:textId="77777777" w:rsidR="004945D4" w:rsidRPr="00905FD8" w:rsidRDefault="004945D4" w:rsidP="004945D4">
            <w:pPr>
              <w:jc w:val="center"/>
              <w:rPr>
                <w:color w:val="000000"/>
                <w:sz w:val="20"/>
                <w:szCs w:val="20"/>
                <w:lang w:eastAsia="es-CO"/>
              </w:rPr>
            </w:pPr>
            <w:r w:rsidRPr="00905FD8">
              <w:rPr>
                <w:color w:val="000000"/>
                <w:sz w:val="20"/>
                <w:szCs w:val="20"/>
                <w:lang w:eastAsia="es-CO"/>
              </w:rPr>
              <w:t>Total</w:t>
            </w:r>
          </w:p>
        </w:tc>
        <w:tc>
          <w:tcPr>
            <w:tcW w:w="2127" w:type="dxa"/>
            <w:tcBorders>
              <w:top w:val="nil"/>
              <w:left w:val="nil"/>
              <w:bottom w:val="single" w:sz="4" w:space="0" w:color="auto"/>
              <w:right w:val="single" w:sz="4" w:space="0" w:color="auto"/>
            </w:tcBorders>
            <w:shd w:val="clear" w:color="000000" w:fill="FFFF00"/>
            <w:noWrap/>
            <w:vAlign w:val="bottom"/>
          </w:tcPr>
          <w:p w14:paraId="275AD1F2" w14:textId="4D754FF3" w:rsidR="004945D4" w:rsidRPr="00905FD8" w:rsidRDefault="00B77B75" w:rsidP="004945D4">
            <w:pPr>
              <w:jc w:val="center"/>
              <w:rPr>
                <w:color w:val="000000"/>
                <w:sz w:val="20"/>
                <w:szCs w:val="20"/>
                <w:lang w:eastAsia="es-CO"/>
              </w:rPr>
            </w:pPr>
            <w:r>
              <w:rPr>
                <w:color w:val="000000"/>
                <w:sz w:val="20"/>
                <w:szCs w:val="20"/>
                <w:lang w:eastAsia="es-CO"/>
              </w:rPr>
              <w:t>96</w:t>
            </w:r>
          </w:p>
        </w:tc>
        <w:tc>
          <w:tcPr>
            <w:tcW w:w="1842" w:type="dxa"/>
            <w:tcBorders>
              <w:top w:val="nil"/>
              <w:left w:val="nil"/>
              <w:bottom w:val="single" w:sz="4" w:space="0" w:color="auto"/>
              <w:right w:val="single" w:sz="4" w:space="0" w:color="auto"/>
            </w:tcBorders>
            <w:shd w:val="clear" w:color="000000" w:fill="FFFF00"/>
            <w:noWrap/>
            <w:vAlign w:val="bottom"/>
          </w:tcPr>
          <w:p w14:paraId="623504AF" w14:textId="77777777" w:rsidR="004945D4" w:rsidRPr="00905FD8" w:rsidRDefault="004945D4" w:rsidP="004945D4">
            <w:pPr>
              <w:jc w:val="center"/>
              <w:rPr>
                <w:color w:val="000000"/>
                <w:sz w:val="20"/>
                <w:szCs w:val="20"/>
                <w:lang w:eastAsia="es-CO"/>
              </w:rPr>
            </w:pPr>
            <w:r w:rsidRPr="00905FD8">
              <w:rPr>
                <w:color w:val="000000"/>
                <w:sz w:val="20"/>
                <w:szCs w:val="20"/>
                <w:lang w:eastAsia="es-CO"/>
              </w:rPr>
              <w:t>100</w:t>
            </w:r>
          </w:p>
        </w:tc>
      </w:tr>
    </w:tbl>
    <w:p w14:paraId="0121FA45" w14:textId="1C52C534" w:rsidR="004945D4" w:rsidRPr="00905FD8" w:rsidRDefault="004945D4" w:rsidP="004945D4">
      <w:pPr>
        <w:rPr>
          <w:szCs w:val="22"/>
        </w:rPr>
      </w:pPr>
    </w:p>
    <w:p w14:paraId="0F8AD8F3" w14:textId="77777777" w:rsidR="004945D4" w:rsidRPr="00905FD8" w:rsidRDefault="004945D4" w:rsidP="004945D4">
      <w:pPr>
        <w:rPr>
          <w:szCs w:val="22"/>
        </w:rPr>
      </w:pPr>
    </w:p>
    <w:p w14:paraId="5CB19860" w14:textId="79E184BE" w:rsidR="00D65AEB" w:rsidRPr="00905FD8" w:rsidRDefault="00D65AEB">
      <w:pPr>
        <w:rPr>
          <w:b/>
          <w:szCs w:val="22"/>
        </w:rPr>
      </w:pPr>
    </w:p>
    <w:p w14:paraId="4F8EBC3E" w14:textId="77777777" w:rsidR="00E532CF" w:rsidRDefault="00E532CF">
      <w:pPr>
        <w:rPr>
          <w:b/>
          <w:szCs w:val="22"/>
        </w:rPr>
      </w:pPr>
      <w:r>
        <w:rPr>
          <w:b/>
          <w:szCs w:val="22"/>
        </w:rPr>
        <w:br w:type="page"/>
      </w:r>
    </w:p>
    <w:p w14:paraId="242F85C3" w14:textId="2E640E8B" w:rsidR="004945D4" w:rsidRPr="00905FD8" w:rsidRDefault="004945D4" w:rsidP="004945D4">
      <w:pPr>
        <w:rPr>
          <w:b/>
          <w:szCs w:val="22"/>
        </w:rPr>
      </w:pPr>
      <w:r w:rsidRPr="00905FD8">
        <w:rPr>
          <w:b/>
          <w:szCs w:val="22"/>
        </w:rPr>
        <w:t xml:space="preserve">Table </w:t>
      </w:r>
      <w:r w:rsidR="00B864D2">
        <w:rPr>
          <w:b/>
          <w:szCs w:val="22"/>
        </w:rPr>
        <w:t>A2.</w:t>
      </w:r>
      <w:r w:rsidR="0032318E">
        <w:rPr>
          <w:b/>
          <w:szCs w:val="22"/>
        </w:rPr>
        <w:t>3</w:t>
      </w:r>
      <w:r w:rsidRPr="00905FD8">
        <w:rPr>
          <w:b/>
          <w:szCs w:val="22"/>
        </w:rPr>
        <w:t>:</w:t>
      </w:r>
      <w:r w:rsidR="001C3763" w:rsidRPr="00905FD8">
        <w:rPr>
          <w:b/>
          <w:szCs w:val="22"/>
        </w:rPr>
        <w:t xml:space="preserve"> </w:t>
      </w:r>
      <w:r w:rsidRPr="00905FD8">
        <w:rPr>
          <w:b/>
          <w:szCs w:val="22"/>
        </w:rPr>
        <w:t>Number of Municipalities per Project</w:t>
      </w:r>
    </w:p>
    <w:tbl>
      <w:tblPr>
        <w:tblW w:w="8931" w:type="dxa"/>
        <w:tblInd w:w="70" w:type="dxa"/>
        <w:tblCellMar>
          <w:left w:w="70" w:type="dxa"/>
          <w:right w:w="70" w:type="dxa"/>
        </w:tblCellMar>
        <w:tblLook w:val="04A0" w:firstRow="1" w:lastRow="0" w:firstColumn="1" w:lastColumn="0" w:noHBand="0" w:noVBand="1"/>
      </w:tblPr>
      <w:tblGrid>
        <w:gridCol w:w="2952"/>
        <w:gridCol w:w="4355"/>
        <w:gridCol w:w="1624"/>
      </w:tblGrid>
      <w:tr w:rsidR="004945D4" w:rsidRPr="00905FD8" w14:paraId="02FDC5CD" w14:textId="77777777">
        <w:trPr>
          <w:trHeight w:val="616"/>
        </w:trPr>
        <w:tc>
          <w:tcPr>
            <w:tcW w:w="297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E2B54C5" w14:textId="77777777" w:rsidR="004945D4" w:rsidRPr="00905FD8" w:rsidRDefault="004945D4" w:rsidP="004945D4">
            <w:pPr>
              <w:jc w:val="center"/>
              <w:rPr>
                <w:b/>
                <w:bCs/>
                <w:color w:val="000000"/>
                <w:sz w:val="20"/>
                <w:szCs w:val="20"/>
                <w:lang w:eastAsia="es-CO"/>
              </w:rPr>
            </w:pPr>
            <w:r w:rsidRPr="00905FD8">
              <w:rPr>
                <w:b/>
                <w:bCs/>
                <w:color w:val="000000"/>
                <w:sz w:val="20"/>
                <w:szCs w:val="20"/>
                <w:lang w:eastAsia="es-CO"/>
              </w:rPr>
              <w:t>Outcome </w:t>
            </w:r>
          </w:p>
        </w:tc>
        <w:tc>
          <w:tcPr>
            <w:tcW w:w="4394" w:type="dxa"/>
            <w:tcBorders>
              <w:top w:val="single" w:sz="4" w:space="0" w:color="auto"/>
              <w:left w:val="nil"/>
              <w:bottom w:val="single" w:sz="4" w:space="0" w:color="auto"/>
              <w:right w:val="single" w:sz="4" w:space="0" w:color="auto"/>
            </w:tcBorders>
            <w:shd w:val="clear" w:color="auto" w:fill="8DB3E2" w:themeFill="text2" w:themeFillTint="66"/>
            <w:vAlign w:val="center"/>
          </w:tcPr>
          <w:p w14:paraId="6F5FD59E" w14:textId="77777777" w:rsidR="004945D4" w:rsidRPr="00905FD8" w:rsidRDefault="004945D4" w:rsidP="004945D4">
            <w:pPr>
              <w:jc w:val="center"/>
              <w:rPr>
                <w:b/>
                <w:bCs/>
                <w:color w:val="000000"/>
                <w:sz w:val="20"/>
                <w:szCs w:val="20"/>
                <w:lang w:eastAsia="es-CO"/>
              </w:rPr>
            </w:pPr>
            <w:r w:rsidRPr="00905FD8">
              <w:rPr>
                <w:b/>
                <w:bCs/>
                <w:color w:val="000000"/>
                <w:sz w:val="20"/>
                <w:szCs w:val="20"/>
                <w:lang w:eastAsia="es-CO"/>
              </w:rPr>
              <w:t>Project</w:t>
            </w:r>
          </w:p>
        </w:tc>
        <w:tc>
          <w:tcPr>
            <w:tcW w:w="1560" w:type="dxa"/>
            <w:tcBorders>
              <w:top w:val="single" w:sz="4" w:space="0" w:color="auto"/>
              <w:left w:val="nil"/>
              <w:bottom w:val="single" w:sz="4" w:space="0" w:color="auto"/>
              <w:right w:val="single" w:sz="4" w:space="0" w:color="auto"/>
            </w:tcBorders>
            <w:shd w:val="clear" w:color="auto" w:fill="8DB3E2" w:themeFill="text2" w:themeFillTint="66"/>
            <w:vAlign w:val="center"/>
          </w:tcPr>
          <w:p w14:paraId="4A92F640" w14:textId="77777777" w:rsidR="004945D4" w:rsidRPr="00905FD8" w:rsidRDefault="004945D4" w:rsidP="004945D4">
            <w:pPr>
              <w:jc w:val="center"/>
              <w:rPr>
                <w:b/>
                <w:bCs/>
                <w:color w:val="000000"/>
                <w:sz w:val="20"/>
                <w:szCs w:val="20"/>
                <w:lang w:eastAsia="es-CO"/>
              </w:rPr>
            </w:pPr>
            <w:r w:rsidRPr="00905FD8">
              <w:rPr>
                <w:b/>
                <w:bCs/>
                <w:color w:val="000000"/>
                <w:sz w:val="20"/>
                <w:szCs w:val="20"/>
                <w:lang w:eastAsia="es-CO"/>
              </w:rPr>
              <w:t>Participating Municipalities</w:t>
            </w:r>
          </w:p>
        </w:tc>
      </w:tr>
      <w:tr w:rsidR="004945D4" w:rsidRPr="00905FD8" w14:paraId="13C6C805" w14:textId="77777777">
        <w:trPr>
          <w:trHeight w:val="300"/>
        </w:trPr>
        <w:tc>
          <w:tcPr>
            <w:tcW w:w="2977" w:type="dxa"/>
            <w:tcBorders>
              <w:top w:val="nil"/>
              <w:left w:val="single" w:sz="4" w:space="0" w:color="auto"/>
              <w:bottom w:val="single" w:sz="4" w:space="0" w:color="auto"/>
              <w:right w:val="single" w:sz="4" w:space="0" w:color="auto"/>
            </w:tcBorders>
            <w:shd w:val="clear" w:color="000000" w:fill="000000"/>
          </w:tcPr>
          <w:p w14:paraId="5C9A0710" w14:textId="77777777" w:rsidR="004945D4" w:rsidRPr="00905FD8" w:rsidRDefault="004945D4" w:rsidP="004945D4">
            <w:pPr>
              <w:jc w:val="center"/>
              <w:rPr>
                <w:b/>
                <w:bCs/>
                <w:color w:val="000000"/>
                <w:sz w:val="20"/>
                <w:szCs w:val="20"/>
                <w:lang w:eastAsia="es-CO"/>
              </w:rPr>
            </w:pPr>
            <w:r w:rsidRPr="00905FD8">
              <w:rPr>
                <w:b/>
                <w:bCs/>
                <w:color w:val="000000"/>
                <w:sz w:val="20"/>
                <w:szCs w:val="20"/>
                <w:lang w:eastAsia="es-CO"/>
              </w:rPr>
              <w:t> </w:t>
            </w:r>
          </w:p>
        </w:tc>
        <w:tc>
          <w:tcPr>
            <w:tcW w:w="4394" w:type="dxa"/>
            <w:tcBorders>
              <w:top w:val="nil"/>
              <w:left w:val="nil"/>
              <w:bottom w:val="single" w:sz="4" w:space="0" w:color="auto"/>
              <w:right w:val="single" w:sz="4" w:space="0" w:color="auto"/>
            </w:tcBorders>
            <w:shd w:val="clear" w:color="000000" w:fill="000000"/>
          </w:tcPr>
          <w:p w14:paraId="1C0DD67F" w14:textId="77777777" w:rsidR="004945D4" w:rsidRPr="00905FD8" w:rsidRDefault="004945D4" w:rsidP="004945D4">
            <w:pPr>
              <w:jc w:val="center"/>
              <w:rPr>
                <w:b/>
                <w:bCs/>
                <w:color w:val="000000"/>
                <w:sz w:val="20"/>
                <w:szCs w:val="20"/>
                <w:lang w:eastAsia="es-CO"/>
              </w:rPr>
            </w:pPr>
            <w:r w:rsidRPr="00905FD8">
              <w:rPr>
                <w:b/>
                <w:bCs/>
                <w:color w:val="000000"/>
                <w:sz w:val="20"/>
                <w:szCs w:val="20"/>
                <w:lang w:eastAsia="es-CO"/>
              </w:rPr>
              <w:t> </w:t>
            </w:r>
          </w:p>
        </w:tc>
        <w:tc>
          <w:tcPr>
            <w:tcW w:w="1560" w:type="dxa"/>
            <w:tcBorders>
              <w:top w:val="nil"/>
              <w:left w:val="nil"/>
              <w:bottom w:val="single" w:sz="4" w:space="0" w:color="auto"/>
              <w:right w:val="single" w:sz="4" w:space="0" w:color="auto"/>
            </w:tcBorders>
            <w:shd w:val="clear" w:color="000000" w:fill="000000"/>
          </w:tcPr>
          <w:p w14:paraId="59EA7CE8" w14:textId="77777777" w:rsidR="004945D4" w:rsidRPr="00905FD8" w:rsidRDefault="004945D4" w:rsidP="004945D4">
            <w:pPr>
              <w:jc w:val="center"/>
              <w:rPr>
                <w:b/>
                <w:bCs/>
                <w:color w:val="000000"/>
                <w:sz w:val="20"/>
                <w:szCs w:val="20"/>
                <w:lang w:eastAsia="es-CO"/>
              </w:rPr>
            </w:pPr>
          </w:p>
        </w:tc>
      </w:tr>
      <w:tr w:rsidR="004945D4" w:rsidRPr="00905FD8" w14:paraId="44075750" w14:textId="77777777">
        <w:trPr>
          <w:trHeight w:val="300"/>
        </w:trPr>
        <w:tc>
          <w:tcPr>
            <w:tcW w:w="2977" w:type="dxa"/>
            <w:tcBorders>
              <w:top w:val="nil"/>
              <w:left w:val="single" w:sz="4" w:space="0" w:color="auto"/>
              <w:bottom w:val="single" w:sz="4" w:space="0" w:color="auto"/>
              <w:right w:val="single" w:sz="4" w:space="0" w:color="auto"/>
            </w:tcBorders>
            <w:shd w:val="clear" w:color="000000" w:fill="FFFF00"/>
          </w:tcPr>
          <w:p w14:paraId="4BF42555" w14:textId="77777777" w:rsidR="004945D4" w:rsidRPr="00905FD8" w:rsidRDefault="004945D4" w:rsidP="004945D4">
            <w:pPr>
              <w:rPr>
                <w:b/>
                <w:bCs/>
                <w:color w:val="000000"/>
                <w:sz w:val="20"/>
                <w:szCs w:val="20"/>
                <w:lang w:eastAsia="es-CO"/>
              </w:rPr>
            </w:pPr>
            <w:r w:rsidRPr="00905FD8">
              <w:rPr>
                <w:b/>
                <w:bCs/>
                <w:color w:val="000000"/>
                <w:sz w:val="20"/>
                <w:szCs w:val="20"/>
                <w:lang w:eastAsia="es-CO"/>
              </w:rPr>
              <w:t>Outcome 1</w:t>
            </w:r>
          </w:p>
        </w:tc>
        <w:tc>
          <w:tcPr>
            <w:tcW w:w="4394" w:type="dxa"/>
            <w:tcBorders>
              <w:top w:val="nil"/>
              <w:left w:val="nil"/>
              <w:bottom w:val="single" w:sz="4" w:space="0" w:color="auto"/>
              <w:right w:val="single" w:sz="4" w:space="0" w:color="auto"/>
            </w:tcBorders>
            <w:shd w:val="clear" w:color="auto" w:fill="auto"/>
          </w:tcPr>
          <w:p w14:paraId="70490C96" w14:textId="77777777" w:rsidR="004945D4" w:rsidRPr="00905FD8" w:rsidRDefault="004945D4" w:rsidP="004945D4">
            <w:pPr>
              <w:rPr>
                <w:b/>
                <w:bCs/>
                <w:color w:val="000000"/>
                <w:sz w:val="20"/>
                <w:szCs w:val="20"/>
                <w:lang w:eastAsia="es-CO"/>
              </w:rPr>
            </w:pPr>
            <w:r w:rsidRPr="00905FD8">
              <w:rPr>
                <w:b/>
                <w:bCs/>
                <w:color w:val="000000"/>
                <w:sz w:val="20"/>
                <w:szCs w:val="20"/>
                <w:lang w:eastAsia="es-CO"/>
              </w:rPr>
              <w:t> </w:t>
            </w:r>
          </w:p>
        </w:tc>
        <w:tc>
          <w:tcPr>
            <w:tcW w:w="1560" w:type="dxa"/>
            <w:tcBorders>
              <w:top w:val="nil"/>
              <w:left w:val="nil"/>
              <w:bottom w:val="single" w:sz="4" w:space="0" w:color="auto"/>
              <w:right w:val="single" w:sz="4" w:space="0" w:color="auto"/>
            </w:tcBorders>
            <w:shd w:val="clear" w:color="auto" w:fill="auto"/>
          </w:tcPr>
          <w:p w14:paraId="3D74C71C" w14:textId="77777777" w:rsidR="004945D4" w:rsidRPr="00905FD8" w:rsidRDefault="004945D4" w:rsidP="004945D4">
            <w:pPr>
              <w:jc w:val="center"/>
              <w:rPr>
                <w:b/>
                <w:bCs/>
                <w:color w:val="000000"/>
                <w:sz w:val="20"/>
                <w:szCs w:val="20"/>
                <w:lang w:eastAsia="es-CO"/>
              </w:rPr>
            </w:pPr>
          </w:p>
        </w:tc>
      </w:tr>
      <w:tr w:rsidR="004945D4" w:rsidRPr="00905FD8" w14:paraId="62B7EA9F" w14:textId="77777777">
        <w:trPr>
          <w:trHeight w:val="765"/>
        </w:trPr>
        <w:tc>
          <w:tcPr>
            <w:tcW w:w="2977" w:type="dxa"/>
            <w:vMerge w:val="restart"/>
            <w:tcBorders>
              <w:top w:val="nil"/>
              <w:left w:val="single" w:sz="4" w:space="0" w:color="auto"/>
              <w:bottom w:val="nil"/>
              <w:right w:val="single" w:sz="4" w:space="0" w:color="auto"/>
            </w:tcBorders>
            <w:shd w:val="clear" w:color="000000" w:fill="FFFF00"/>
            <w:vAlign w:val="center"/>
          </w:tcPr>
          <w:p w14:paraId="68AD5F3E" w14:textId="77777777" w:rsidR="004945D4" w:rsidRPr="00905FD8" w:rsidRDefault="004945D4" w:rsidP="004945D4">
            <w:pPr>
              <w:jc w:val="center"/>
              <w:rPr>
                <w:color w:val="000000"/>
                <w:sz w:val="20"/>
                <w:szCs w:val="20"/>
                <w:lang w:eastAsia="es-CO"/>
              </w:rPr>
            </w:pPr>
            <w:r w:rsidRPr="00905FD8">
              <w:rPr>
                <w:color w:val="000000"/>
                <w:sz w:val="20"/>
                <w:szCs w:val="20"/>
                <w:lang w:eastAsia="es-CO"/>
              </w:rPr>
              <w:t>Critical laws, policies, reforms, and recommendations of human rights mechanisms, including Universal Periodic Review, are implemented to uphold the rule of law, improve access to justice and respect, protect and fulfil human rights</w:t>
            </w:r>
          </w:p>
        </w:tc>
        <w:tc>
          <w:tcPr>
            <w:tcW w:w="4394" w:type="dxa"/>
            <w:tcBorders>
              <w:top w:val="nil"/>
              <w:left w:val="nil"/>
              <w:bottom w:val="single" w:sz="4" w:space="0" w:color="auto"/>
              <w:right w:val="single" w:sz="4" w:space="0" w:color="auto"/>
            </w:tcBorders>
            <w:shd w:val="clear" w:color="auto" w:fill="auto"/>
            <w:vAlign w:val="center"/>
          </w:tcPr>
          <w:p w14:paraId="5E2BBCCA" w14:textId="77777777" w:rsidR="004945D4" w:rsidRPr="00905FD8" w:rsidRDefault="004945D4" w:rsidP="004945D4">
            <w:pPr>
              <w:rPr>
                <w:color w:val="0070C0"/>
                <w:sz w:val="20"/>
                <w:szCs w:val="20"/>
                <w:lang w:eastAsia="es-CO"/>
              </w:rPr>
            </w:pPr>
            <w:r w:rsidRPr="00905FD8">
              <w:rPr>
                <w:color w:val="0070C0"/>
                <w:sz w:val="20"/>
                <w:szCs w:val="20"/>
                <w:lang w:eastAsia="es-CO"/>
              </w:rPr>
              <w:t>Building Trust and Confidence Among People, Communities, and Authorities (UNHCR)</w:t>
            </w:r>
          </w:p>
        </w:tc>
        <w:tc>
          <w:tcPr>
            <w:tcW w:w="1560" w:type="dxa"/>
            <w:tcBorders>
              <w:top w:val="nil"/>
              <w:left w:val="nil"/>
              <w:bottom w:val="single" w:sz="4" w:space="0" w:color="auto"/>
              <w:right w:val="single" w:sz="4" w:space="0" w:color="auto"/>
            </w:tcBorders>
            <w:shd w:val="clear" w:color="auto" w:fill="auto"/>
            <w:vAlign w:val="center"/>
          </w:tcPr>
          <w:p w14:paraId="4EF68778" w14:textId="77777777" w:rsidR="004945D4" w:rsidRPr="00905FD8" w:rsidRDefault="004945D4" w:rsidP="004945D4">
            <w:pPr>
              <w:jc w:val="center"/>
              <w:rPr>
                <w:color w:val="000000"/>
                <w:sz w:val="20"/>
                <w:szCs w:val="20"/>
                <w:lang w:eastAsia="es-CO"/>
              </w:rPr>
            </w:pPr>
            <w:r w:rsidRPr="00905FD8">
              <w:rPr>
                <w:color w:val="000000"/>
                <w:sz w:val="20"/>
                <w:szCs w:val="20"/>
                <w:lang w:eastAsia="es-CO"/>
              </w:rPr>
              <w:t>26</w:t>
            </w:r>
          </w:p>
        </w:tc>
      </w:tr>
      <w:tr w:rsidR="004945D4" w:rsidRPr="00905FD8" w14:paraId="66919C80" w14:textId="77777777">
        <w:trPr>
          <w:trHeight w:val="600"/>
        </w:trPr>
        <w:tc>
          <w:tcPr>
            <w:tcW w:w="2977" w:type="dxa"/>
            <w:vMerge/>
            <w:tcBorders>
              <w:top w:val="nil"/>
              <w:left w:val="single" w:sz="4" w:space="0" w:color="auto"/>
              <w:bottom w:val="nil"/>
              <w:right w:val="single" w:sz="4" w:space="0" w:color="auto"/>
            </w:tcBorders>
            <w:vAlign w:val="center"/>
          </w:tcPr>
          <w:p w14:paraId="44B0C268" w14:textId="77777777" w:rsidR="004945D4" w:rsidRPr="00905FD8" w:rsidRDefault="004945D4" w:rsidP="004945D4">
            <w:pPr>
              <w:rPr>
                <w:color w:val="000000"/>
                <w:sz w:val="20"/>
                <w:szCs w:val="20"/>
                <w:lang w:eastAsia="es-CO"/>
              </w:rPr>
            </w:pPr>
          </w:p>
        </w:tc>
        <w:tc>
          <w:tcPr>
            <w:tcW w:w="4394" w:type="dxa"/>
            <w:tcBorders>
              <w:top w:val="nil"/>
              <w:left w:val="nil"/>
              <w:bottom w:val="single" w:sz="4" w:space="0" w:color="auto"/>
              <w:right w:val="single" w:sz="4" w:space="0" w:color="auto"/>
            </w:tcBorders>
            <w:shd w:val="clear" w:color="auto" w:fill="auto"/>
            <w:vAlign w:val="center"/>
          </w:tcPr>
          <w:p w14:paraId="4C1EF828" w14:textId="77777777" w:rsidR="004945D4" w:rsidRPr="00905FD8" w:rsidRDefault="004945D4" w:rsidP="004945D4">
            <w:pPr>
              <w:rPr>
                <w:color w:val="000000"/>
                <w:sz w:val="20"/>
                <w:szCs w:val="20"/>
                <w:lang w:eastAsia="es-CO"/>
              </w:rPr>
            </w:pPr>
            <w:r w:rsidRPr="00905FD8">
              <w:rPr>
                <w:color w:val="000000"/>
                <w:sz w:val="20"/>
                <w:szCs w:val="20"/>
                <w:lang w:eastAsia="es-CO"/>
              </w:rPr>
              <w:t>Peace and Reconciliation through Strengthening the Rule of Law and Human Rights Protections (OHCHR)</w:t>
            </w:r>
          </w:p>
        </w:tc>
        <w:tc>
          <w:tcPr>
            <w:tcW w:w="1560" w:type="dxa"/>
            <w:tcBorders>
              <w:top w:val="nil"/>
              <w:left w:val="nil"/>
              <w:bottom w:val="single" w:sz="4" w:space="0" w:color="auto"/>
              <w:right w:val="single" w:sz="4" w:space="0" w:color="auto"/>
            </w:tcBorders>
            <w:shd w:val="clear" w:color="auto" w:fill="auto"/>
            <w:vAlign w:val="center"/>
          </w:tcPr>
          <w:p w14:paraId="5B22F158" w14:textId="77777777" w:rsidR="004945D4" w:rsidRPr="00905FD8" w:rsidRDefault="004945D4" w:rsidP="004945D4">
            <w:pPr>
              <w:jc w:val="center"/>
              <w:rPr>
                <w:color w:val="000000"/>
                <w:sz w:val="20"/>
                <w:szCs w:val="20"/>
                <w:lang w:eastAsia="es-CO"/>
              </w:rPr>
            </w:pPr>
            <w:r w:rsidRPr="00905FD8">
              <w:rPr>
                <w:color w:val="000000"/>
                <w:sz w:val="20"/>
                <w:szCs w:val="20"/>
                <w:lang w:eastAsia="es-CO"/>
              </w:rPr>
              <w:t>1</w:t>
            </w:r>
            <w:r w:rsidR="00A622D9" w:rsidRPr="00905FD8">
              <w:rPr>
                <w:rStyle w:val="FootnoteReference"/>
                <w:color w:val="000000"/>
                <w:sz w:val="20"/>
                <w:szCs w:val="20"/>
                <w:lang w:eastAsia="es-CO"/>
              </w:rPr>
              <w:footnoteReference w:id="72"/>
            </w:r>
          </w:p>
        </w:tc>
      </w:tr>
      <w:tr w:rsidR="004945D4" w:rsidRPr="00905FD8" w14:paraId="1200869D" w14:textId="77777777">
        <w:trPr>
          <w:trHeight w:val="536"/>
        </w:trPr>
        <w:tc>
          <w:tcPr>
            <w:tcW w:w="2977" w:type="dxa"/>
            <w:vMerge/>
            <w:tcBorders>
              <w:top w:val="nil"/>
              <w:left w:val="single" w:sz="4" w:space="0" w:color="auto"/>
              <w:bottom w:val="nil"/>
              <w:right w:val="single" w:sz="4" w:space="0" w:color="auto"/>
            </w:tcBorders>
            <w:vAlign w:val="center"/>
          </w:tcPr>
          <w:p w14:paraId="7B2DCB0A" w14:textId="77777777" w:rsidR="004945D4" w:rsidRPr="00905FD8" w:rsidRDefault="004945D4" w:rsidP="004945D4">
            <w:pPr>
              <w:rPr>
                <w:color w:val="000000"/>
                <w:sz w:val="20"/>
                <w:szCs w:val="20"/>
                <w:lang w:eastAsia="es-CO"/>
              </w:rPr>
            </w:pPr>
          </w:p>
        </w:tc>
        <w:tc>
          <w:tcPr>
            <w:tcW w:w="4394" w:type="dxa"/>
            <w:tcBorders>
              <w:top w:val="nil"/>
              <w:left w:val="nil"/>
              <w:bottom w:val="single" w:sz="4" w:space="0" w:color="auto"/>
              <w:right w:val="single" w:sz="4" w:space="0" w:color="auto"/>
            </w:tcBorders>
            <w:shd w:val="clear" w:color="auto" w:fill="auto"/>
            <w:vAlign w:val="center"/>
          </w:tcPr>
          <w:p w14:paraId="26D33818" w14:textId="77777777" w:rsidR="004945D4" w:rsidRPr="00905FD8" w:rsidRDefault="004945D4" w:rsidP="004945D4">
            <w:pPr>
              <w:rPr>
                <w:color w:val="000000"/>
                <w:sz w:val="20"/>
                <w:szCs w:val="20"/>
                <w:lang w:eastAsia="es-CO"/>
              </w:rPr>
            </w:pPr>
            <w:r w:rsidRPr="00905FD8">
              <w:rPr>
                <w:color w:val="000000"/>
                <w:sz w:val="20"/>
                <w:szCs w:val="20"/>
                <w:lang w:eastAsia="es-CO"/>
              </w:rPr>
              <w:t>Improving the Rule of Law and Access to Justice for Sustainable Peace (UNDP)</w:t>
            </w:r>
          </w:p>
        </w:tc>
        <w:tc>
          <w:tcPr>
            <w:tcW w:w="1560" w:type="dxa"/>
            <w:tcBorders>
              <w:top w:val="nil"/>
              <w:left w:val="nil"/>
              <w:bottom w:val="single" w:sz="4" w:space="0" w:color="auto"/>
              <w:right w:val="single" w:sz="4" w:space="0" w:color="auto"/>
            </w:tcBorders>
            <w:shd w:val="clear" w:color="auto" w:fill="auto"/>
            <w:vAlign w:val="center"/>
          </w:tcPr>
          <w:p w14:paraId="101BB522" w14:textId="77777777" w:rsidR="004945D4" w:rsidRPr="00905FD8" w:rsidRDefault="004945D4" w:rsidP="004945D4">
            <w:pPr>
              <w:jc w:val="center"/>
              <w:rPr>
                <w:color w:val="000000"/>
                <w:sz w:val="20"/>
                <w:szCs w:val="20"/>
                <w:lang w:eastAsia="es-CO"/>
              </w:rPr>
            </w:pPr>
            <w:r w:rsidRPr="00905FD8">
              <w:rPr>
                <w:color w:val="000000"/>
                <w:sz w:val="20"/>
                <w:szCs w:val="20"/>
                <w:lang w:eastAsia="es-CO"/>
              </w:rPr>
              <w:t>14</w:t>
            </w:r>
          </w:p>
        </w:tc>
      </w:tr>
      <w:tr w:rsidR="004945D4" w:rsidRPr="00905FD8" w14:paraId="49CAC026" w14:textId="77777777">
        <w:trPr>
          <w:trHeight w:val="585"/>
        </w:trPr>
        <w:tc>
          <w:tcPr>
            <w:tcW w:w="2977" w:type="dxa"/>
            <w:vMerge/>
            <w:tcBorders>
              <w:top w:val="nil"/>
              <w:left w:val="single" w:sz="4" w:space="0" w:color="auto"/>
              <w:bottom w:val="nil"/>
              <w:right w:val="single" w:sz="4" w:space="0" w:color="auto"/>
            </w:tcBorders>
            <w:vAlign w:val="center"/>
          </w:tcPr>
          <w:p w14:paraId="3938DD6C" w14:textId="77777777" w:rsidR="004945D4" w:rsidRPr="00905FD8" w:rsidRDefault="004945D4" w:rsidP="004945D4">
            <w:pPr>
              <w:rPr>
                <w:color w:val="000000"/>
                <w:sz w:val="20"/>
                <w:szCs w:val="20"/>
                <w:lang w:eastAsia="es-CO"/>
              </w:rPr>
            </w:pPr>
          </w:p>
        </w:tc>
        <w:tc>
          <w:tcPr>
            <w:tcW w:w="4394" w:type="dxa"/>
            <w:tcBorders>
              <w:top w:val="nil"/>
              <w:left w:val="nil"/>
              <w:bottom w:val="single" w:sz="4" w:space="0" w:color="auto"/>
              <w:right w:val="single" w:sz="4" w:space="0" w:color="auto"/>
            </w:tcBorders>
            <w:shd w:val="clear" w:color="auto" w:fill="auto"/>
            <w:vAlign w:val="center"/>
          </w:tcPr>
          <w:p w14:paraId="55934E67" w14:textId="77777777" w:rsidR="004945D4" w:rsidRPr="00905FD8" w:rsidRDefault="004945D4" w:rsidP="004945D4">
            <w:pPr>
              <w:rPr>
                <w:color w:val="000000"/>
                <w:sz w:val="20"/>
                <w:szCs w:val="20"/>
                <w:lang w:eastAsia="es-CO"/>
              </w:rPr>
            </w:pPr>
            <w:r w:rsidRPr="00905FD8">
              <w:rPr>
                <w:color w:val="000000"/>
                <w:sz w:val="20"/>
                <w:szCs w:val="20"/>
                <w:lang w:eastAsia="es-CO"/>
              </w:rPr>
              <w:t>Peace and Trust:</w:t>
            </w:r>
            <w:r w:rsidR="001C3763" w:rsidRPr="00905FD8">
              <w:rPr>
                <w:color w:val="000000"/>
                <w:sz w:val="20"/>
                <w:szCs w:val="20"/>
                <w:lang w:eastAsia="es-CO"/>
              </w:rPr>
              <w:t xml:space="preserve"> </w:t>
            </w:r>
            <w:r w:rsidRPr="00905FD8">
              <w:rPr>
                <w:color w:val="000000"/>
                <w:sz w:val="20"/>
                <w:szCs w:val="20"/>
                <w:lang w:eastAsia="es-CO"/>
              </w:rPr>
              <w:t>Equal Access to Law Enforcement and Justice (UNODC)</w:t>
            </w:r>
          </w:p>
        </w:tc>
        <w:tc>
          <w:tcPr>
            <w:tcW w:w="1560" w:type="dxa"/>
            <w:tcBorders>
              <w:top w:val="nil"/>
              <w:left w:val="nil"/>
              <w:bottom w:val="single" w:sz="4" w:space="0" w:color="auto"/>
              <w:right w:val="single" w:sz="4" w:space="0" w:color="auto"/>
            </w:tcBorders>
            <w:shd w:val="clear" w:color="auto" w:fill="auto"/>
            <w:vAlign w:val="center"/>
          </w:tcPr>
          <w:p w14:paraId="0F339AEA" w14:textId="77777777" w:rsidR="004945D4" w:rsidRPr="00905FD8" w:rsidRDefault="004945D4" w:rsidP="004945D4">
            <w:pPr>
              <w:jc w:val="center"/>
              <w:rPr>
                <w:color w:val="000000"/>
                <w:sz w:val="20"/>
                <w:szCs w:val="20"/>
                <w:lang w:eastAsia="es-CO"/>
              </w:rPr>
            </w:pPr>
            <w:r w:rsidRPr="00905FD8">
              <w:rPr>
                <w:color w:val="000000"/>
                <w:sz w:val="20"/>
                <w:szCs w:val="20"/>
                <w:lang w:eastAsia="es-CO"/>
              </w:rPr>
              <w:t>19</w:t>
            </w:r>
          </w:p>
        </w:tc>
      </w:tr>
      <w:tr w:rsidR="004945D4" w:rsidRPr="00905FD8" w14:paraId="72CBCB88" w14:textId="77777777">
        <w:trPr>
          <w:trHeight w:val="300"/>
        </w:trPr>
        <w:tc>
          <w:tcPr>
            <w:tcW w:w="2977" w:type="dxa"/>
            <w:tcBorders>
              <w:top w:val="nil"/>
              <w:left w:val="single" w:sz="4" w:space="0" w:color="auto"/>
              <w:bottom w:val="single" w:sz="4" w:space="0" w:color="auto"/>
              <w:right w:val="single" w:sz="4" w:space="0" w:color="auto"/>
            </w:tcBorders>
            <w:shd w:val="clear" w:color="000000" w:fill="000000"/>
            <w:vAlign w:val="center"/>
          </w:tcPr>
          <w:p w14:paraId="023A540A" w14:textId="77777777" w:rsidR="004945D4" w:rsidRPr="00905FD8" w:rsidRDefault="004945D4" w:rsidP="004945D4">
            <w:pPr>
              <w:jc w:val="center"/>
              <w:rPr>
                <w:color w:val="000000"/>
                <w:sz w:val="20"/>
                <w:szCs w:val="20"/>
                <w:lang w:eastAsia="es-CO"/>
              </w:rPr>
            </w:pPr>
            <w:r w:rsidRPr="00905FD8">
              <w:rPr>
                <w:color w:val="000000"/>
                <w:sz w:val="20"/>
                <w:szCs w:val="20"/>
                <w:lang w:eastAsia="es-CO"/>
              </w:rPr>
              <w:t> </w:t>
            </w:r>
          </w:p>
        </w:tc>
        <w:tc>
          <w:tcPr>
            <w:tcW w:w="4394" w:type="dxa"/>
            <w:tcBorders>
              <w:top w:val="nil"/>
              <w:left w:val="nil"/>
              <w:bottom w:val="single" w:sz="4" w:space="0" w:color="auto"/>
              <w:right w:val="single" w:sz="4" w:space="0" w:color="auto"/>
            </w:tcBorders>
            <w:shd w:val="clear" w:color="000000" w:fill="000000"/>
            <w:vAlign w:val="center"/>
          </w:tcPr>
          <w:p w14:paraId="12B6BC22" w14:textId="77777777" w:rsidR="004945D4" w:rsidRPr="00905FD8" w:rsidRDefault="004945D4" w:rsidP="004945D4">
            <w:pPr>
              <w:rPr>
                <w:color w:val="000000"/>
                <w:sz w:val="20"/>
                <w:szCs w:val="20"/>
                <w:lang w:eastAsia="es-CO"/>
              </w:rPr>
            </w:pPr>
            <w:r w:rsidRPr="00905FD8">
              <w:rPr>
                <w:color w:val="000000"/>
                <w:sz w:val="20"/>
                <w:szCs w:val="20"/>
                <w:lang w:eastAsia="es-CO"/>
              </w:rPr>
              <w:t> </w:t>
            </w:r>
          </w:p>
        </w:tc>
        <w:tc>
          <w:tcPr>
            <w:tcW w:w="1560" w:type="dxa"/>
            <w:tcBorders>
              <w:top w:val="nil"/>
              <w:left w:val="nil"/>
              <w:bottom w:val="single" w:sz="4" w:space="0" w:color="auto"/>
              <w:right w:val="single" w:sz="4" w:space="0" w:color="auto"/>
            </w:tcBorders>
            <w:shd w:val="clear" w:color="000000" w:fill="000000"/>
            <w:vAlign w:val="center"/>
          </w:tcPr>
          <w:p w14:paraId="075C162F" w14:textId="77777777" w:rsidR="004945D4" w:rsidRPr="00905FD8" w:rsidRDefault="004945D4" w:rsidP="004945D4">
            <w:pPr>
              <w:jc w:val="center"/>
              <w:rPr>
                <w:color w:val="000000"/>
                <w:sz w:val="20"/>
                <w:szCs w:val="20"/>
                <w:lang w:eastAsia="es-CO"/>
              </w:rPr>
            </w:pPr>
          </w:p>
        </w:tc>
      </w:tr>
      <w:tr w:rsidR="004945D4" w:rsidRPr="00905FD8" w14:paraId="6BDB0E8A" w14:textId="77777777">
        <w:trPr>
          <w:trHeight w:val="300"/>
        </w:trPr>
        <w:tc>
          <w:tcPr>
            <w:tcW w:w="2977" w:type="dxa"/>
            <w:tcBorders>
              <w:top w:val="nil"/>
              <w:left w:val="single" w:sz="4" w:space="0" w:color="auto"/>
              <w:bottom w:val="single" w:sz="4" w:space="0" w:color="auto"/>
              <w:right w:val="single" w:sz="4" w:space="0" w:color="auto"/>
            </w:tcBorders>
            <w:shd w:val="clear" w:color="000000" w:fill="F8CBAD"/>
          </w:tcPr>
          <w:p w14:paraId="0F4C2508" w14:textId="77777777" w:rsidR="004945D4" w:rsidRPr="00905FD8" w:rsidRDefault="004945D4" w:rsidP="004945D4">
            <w:pPr>
              <w:rPr>
                <w:b/>
                <w:bCs/>
                <w:color w:val="000000"/>
                <w:sz w:val="20"/>
                <w:szCs w:val="20"/>
                <w:lang w:eastAsia="es-CO"/>
              </w:rPr>
            </w:pPr>
            <w:r w:rsidRPr="00905FD8">
              <w:rPr>
                <w:b/>
                <w:bCs/>
                <w:color w:val="000000"/>
                <w:sz w:val="20"/>
                <w:szCs w:val="20"/>
                <w:lang w:eastAsia="es-CO"/>
              </w:rPr>
              <w:t>Outcome 2</w:t>
            </w:r>
          </w:p>
        </w:tc>
        <w:tc>
          <w:tcPr>
            <w:tcW w:w="4394" w:type="dxa"/>
            <w:tcBorders>
              <w:top w:val="nil"/>
              <w:left w:val="nil"/>
              <w:bottom w:val="single" w:sz="4" w:space="0" w:color="auto"/>
              <w:right w:val="single" w:sz="4" w:space="0" w:color="auto"/>
            </w:tcBorders>
            <w:shd w:val="clear" w:color="auto" w:fill="auto"/>
            <w:vAlign w:val="center"/>
          </w:tcPr>
          <w:p w14:paraId="77356ADC" w14:textId="77777777" w:rsidR="004945D4" w:rsidRPr="00905FD8" w:rsidRDefault="004945D4" w:rsidP="004945D4">
            <w:pPr>
              <w:rPr>
                <w:b/>
                <w:bCs/>
                <w:color w:val="000000"/>
                <w:sz w:val="20"/>
                <w:szCs w:val="20"/>
                <w:lang w:eastAsia="es-CO"/>
              </w:rPr>
            </w:pPr>
            <w:r w:rsidRPr="00905FD8">
              <w:rPr>
                <w:b/>
                <w:bCs/>
                <w:color w:val="000000"/>
                <w:sz w:val="20"/>
                <w:szCs w:val="20"/>
                <w:lang w:eastAsia="es-CO"/>
              </w:rPr>
              <w:t> </w:t>
            </w:r>
          </w:p>
        </w:tc>
        <w:tc>
          <w:tcPr>
            <w:tcW w:w="1560" w:type="dxa"/>
            <w:tcBorders>
              <w:top w:val="nil"/>
              <w:left w:val="nil"/>
              <w:bottom w:val="single" w:sz="4" w:space="0" w:color="auto"/>
              <w:right w:val="single" w:sz="4" w:space="0" w:color="auto"/>
            </w:tcBorders>
            <w:shd w:val="clear" w:color="auto" w:fill="auto"/>
            <w:vAlign w:val="center"/>
          </w:tcPr>
          <w:p w14:paraId="57517AA6" w14:textId="77777777" w:rsidR="004945D4" w:rsidRPr="00905FD8" w:rsidRDefault="004945D4" w:rsidP="004945D4">
            <w:pPr>
              <w:jc w:val="center"/>
              <w:rPr>
                <w:b/>
                <w:bCs/>
                <w:color w:val="000000"/>
                <w:sz w:val="20"/>
                <w:szCs w:val="20"/>
                <w:lang w:eastAsia="es-CO"/>
              </w:rPr>
            </w:pPr>
          </w:p>
        </w:tc>
      </w:tr>
      <w:tr w:rsidR="004945D4" w:rsidRPr="00905FD8" w14:paraId="0FD3DB7F" w14:textId="77777777">
        <w:trPr>
          <w:trHeight w:val="735"/>
        </w:trPr>
        <w:tc>
          <w:tcPr>
            <w:tcW w:w="2977" w:type="dxa"/>
            <w:vMerge w:val="restart"/>
            <w:tcBorders>
              <w:top w:val="nil"/>
              <w:left w:val="single" w:sz="4" w:space="0" w:color="auto"/>
              <w:bottom w:val="single" w:sz="4" w:space="0" w:color="000000"/>
              <w:right w:val="single" w:sz="4" w:space="0" w:color="auto"/>
            </w:tcBorders>
            <w:shd w:val="clear" w:color="000000" w:fill="F8CBAD"/>
          </w:tcPr>
          <w:p w14:paraId="4DC9B4F9" w14:textId="77777777" w:rsidR="004945D4" w:rsidRPr="00905FD8" w:rsidRDefault="004945D4" w:rsidP="004945D4">
            <w:pPr>
              <w:jc w:val="center"/>
              <w:rPr>
                <w:color w:val="000000"/>
                <w:sz w:val="20"/>
                <w:szCs w:val="20"/>
                <w:lang w:eastAsia="es-CO"/>
              </w:rPr>
            </w:pPr>
            <w:r w:rsidRPr="00905FD8">
              <w:rPr>
                <w:color w:val="000000"/>
                <w:sz w:val="20"/>
                <w:szCs w:val="20"/>
                <w:lang w:eastAsia="es-CO"/>
              </w:rPr>
              <w:t>Local self-government bodies, in partnership with related state institutions, and civil society, have the capacity to bridge divisions and reduce local tensions.</w:t>
            </w:r>
          </w:p>
        </w:tc>
        <w:tc>
          <w:tcPr>
            <w:tcW w:w="4394" w:type="dxa"/>
            <w:tcBorders>
              <w:top w:val="nil"/>
              <w:left w:val="nil"/>
              <w:bottom w:val="single" w:sz="4" w:space="0" w:color="auto"/>
              <w:right w:val="single" w:sz="4" w:space="0" w:color="auto"/>
            </w:tcBorders>
            <w:shd w:val="clear" w:color="auto" w:fill="auto"/>
            <w:vAlign w:val="center"/>
          </w:tcPr>
          <w:p w14:paraId="4E30A393" w14:textId="77777777" w:rsidR="004945D4" w:rsidRPr="00905FD8" w:rsidRDefault="004945D4" w:rsidP="004945D4">
            <w:pPr>
              <w:rPr>
                <w:color w:val="0070C0"/>
                <w:sz w:val="20"/>
                <w:szCs w:val="20"/>
                <w:lang w:eastAsia="es-CO"/>
              </w:rPr>
            </w:pPr>
            <w:r w:rsidRPr="00905FD8">
              <w:rPr>
                <w:color w:val="0070C0"/>
                <w:sz w:val="20"/>
                <w:szCs w:val="20"/>
                <w:lang w:eastAsia="es-CO"/>
              </w:rPr>
              <w:t>Building Trust and Confidence Among People, Communities and Authorities (UNHCR)</w:t>
            </w:r>
          </w:p>
        </w:tc>
        <w:tc>
          <w:tcPr>
            <w:tcW w:w="1560" w:type="dxa"/>
            <w:tcBorders>
              <w:top w:val="nil"/>
              <w:left w:val="nil"/>
              <w:bottom w:val="single" w:sz="4" w:space="0" w:color="auto"/>
              <w:right w:val="single" w:sz="4" w:space="0" w:color="auto"/>
            </w:tcBorders>
            <w:shd w:val="clear" w:color="auto" w:fill="auto"/>
            <w:vAlign w:val="center"/>
          </w:tcPr>
          <w:p w14:paraId="3B00268E" w14:textId="77777777" w:rsidR="004945D4" w:rsidRPr="00905FD8" w:rsidRDefault="004945D4" w:rsidP="004945D4">
            <w:pPr>
              <w:jc w:val="center"/>
              <w:rPr>
                <w:color w:val="000000"/>
                <w:sz w:val="20"/>
                <w:szCs w:val="20"/>
                <w:lang w:eastAsia="es-CO"/>
              </w:rPr>
            </w:pPr>
            <w:r w:rsidRPr="00905FD8">
              <w:rPr>
                <w:color w:val="000000"/>
                <w:sz w:val="20"/>
                <w:szCs w:val="20"/>
                <w:lang w:eastAsia="es-CO"/>
              </w:rPr>
              <w:t>26</w:t>
            </w:r>
          </w:p>
        </w:tc>
      </w:tr>
      <w:tr w:rsidR="004945D4" w:rsidRPr="00905FD8" w14:paraId="4AAFD988" w14:textId="77777777">
        <w:trPr>
          <w:trHeight w:val="600"/>
        </w:trPr>
        <w:tc>
          <w:tcPr>
            <w:tcW w:w="2977" w:type="dxa"/>
            <w:vMerge/>
            <w:tcBorders>
              <w:top w:val="nil"/>
              <w:left w:val="single" w:sz="4" w:space="0" w:color="auto"/>
              <w:bottom w:val="single" w:sz="4" w:space="0" w:color="000000"/>
              <w:right w:val="single" w:sz="4" w:space="0" w:color="auto"/>
            </w:tcBorders>
            <w:vAlign w:val="center"/>
          </w:tcPr>
          <w:p w14:paraId="4D985CAB" w14:textId="77777777" w:rsidR="004945D4" w:rsidRPr="00905FD8" w:rsidRDefault="004945D4" w:rsidP="004945D4">
            <w:pPr>
              <w:rPr>
                <w:color w:val="000000"/>
                <w:sz w:val="20"/>
                <w:szCs w:val="20"/>
                <w:lang w:eastAsia="es-CO"/>
              </w:rPr>
            </w:pPr>
          </w:p>
        </w:tc>
        <w:tc>
          <w:tcPr>
            <w:tcW w:w="4394" w:type="dxa"/>
            <w:tcBorders>
              <w:top w:val="nil"/>
              <w:left w:val="nil"/>
              <w:bottom w:val="single" w:sz="4" w:space="0" w:color="auto"/>
              <w:right w:val="single" w:sz="4" w:space="0" w:color="auto"/>
            </w:tcBorders>
            <w:shd w:val="clear" w:color="auto" w:fill="auto"/>
            <w:vAlign w:val="center"/>
          </w:tcPr>
          <w:p w14:paraId="6927FB8A" w14:textId="77777777" w:rsidR="004945D4" w:rsidRPr="00905FD8" w:rsidRDefault="004945D4" w:rsidP="004945D4">
            <w:pPr>
              <w:rPr>
                <w:color w:val="000000"/>
                <w:sz w:val="20"/>
                <w:szCs w:val="20"/>
                <w:lang w:eastAsia="es-CO"/>
              </w:rPr>
            </w:pPr>
            <w:r w:rsidRPr="00905FD8">
              <w:rPr>
                <w:color w:val="000000"/>
                <w:sz w:val="20"/>
                <w:szCs w:val="20"/>
                <w:lang w:eastAsia="es-CO"/>
              </w:rPr>
              <w:t>Strengthening Capacities of LSGs for Peacebuilding (UNDP/UNICEF)</w:t>
            </w:r>
          </w:p>
        </w:tc>
        <w:tc>
          <w:tcPr>
            <w:tcW w:w="1560" w:type="dxa"/>
            <w:tcBorders>
              <w:top w:val="nil"/>
              <w:left w:val="nil"/>
              <w:bottom w:val="single" w:sz="4" w:space="0" w:color="auto"/>
              <w:right w:val="single" w:sz="4" w:space="0" w:color="auto"/>
            </w:tcBorders>
            <w:shd w:val="clear" w:color="auto" w:fill="auto"/>
            <w:vAlign w:val="center"/>
          </w:tcPr>
          <w:p w14:paraId="3DE9BACB" w14:textId="77777777" w:rsidR="004945D4" w:rsidRPr="00905FD8" w:rsidRDefault="004945D4" w:rsidP="004945D4">
            <w:pPr>
              <w:jc w:val="center"/>
              <w:rPr>
                <w:color w:val="000000"/>
                <w:sz w:val="20"/>
                <w:szCs w:val="20"/>
                <w:lang w:eastAsia="es-CO"/>
              </w:rPr>
            </w:pPr>
            <w:r w:rsidRPr="00905FD8">
              <w:rPr>
                <w:color w:val="000000"/>
                <w:sz w:val="20"/>
                <w:szCs w:val="20"/>
                <w:lang w:eastAsia="es-CO"/>
              </w:rPr>
              <w:t>16</w:t>
            </w:r>
          </w:p>
        </w:tc>
      </w:tr>
      <w:tr w:rsidR="004945D4" w:rsidRPr="00905FD8" w14:paraId="53B689C0" w14:textId="77777777">
        <w:trPr>
          <w:trHeight w:val="300"/>
        </w:trPr>
        <w:tc>
          <w:tcPr>
            <w:tcW w:w="2977" w:type="dxa"/>
            <w:vMerge/>
            <w:tcBorders>
              <w:top w:val="nil"/>
              <w:left w:val="single" w:sz="4" w:space="0" w:color="auto"/>
              <w:bottom w:val="single" w:sz="4" w:space="0" w:color="000000"/>
              <w:right w:val="single" w:sz="4" w:space="0" w:color="auto"/>
            </w:tcBorders>
            <w:vAlign w:val="center"/>
          </w:tcPr>
          <w:p w14:paraId="573923CD" w14:textId="77777777" w:rsidR="004945D4" w:rsidRPr="00905FD8" w:rsidRDefault="004945D4" w:rsidP="004945D4">
            <w:pPr>
              <w:rPr>
                <w:color w:val="000000"/>
                <w:sz w:val="20"/>
                <w:szCs w:val="20"/>
                <w:lang w:eastAsia="es-CO"/>
              </w:rPr>
            </w:pPr>
          </w:p>
        </w:tc>
        <w:tc>
          <w:tcPr>
            <w:tcW w:w="4394" w:type="dxa"/>
            <w:tcBorders>
              <w:top w:val="nil"/>
              <w:left w:val="nil"/>
              <w:bottom w:val="single" w:sz="4" w:space="0" w:color="auto"/>
              <w:right w:val="single" w:sz="4" w:space="0" w:color="auto"/>
            </w:tcBorders>
            <w:shd w:val="clear" w:color="auto" w:fill="auto"/>
            <w:vAlign w:val="center"/>
          </w:tcPr>
          <w:p w14:paraId="461F50CE" w14:textId="77777777" w:rsidR="004945D4" w:rsidRPr="00905FD8" w:rsidRDefault="004945D4" w:rsidP="004945D4">
            <w:pPr>
              <w:rPr>
                <w:color w:val="000000"/>
                <w:sz w:val="20"/>
                <w:szCs w:val="20"/>
                <w:lang w:eastAsia="es-CO"/>
              </w:rPr>
            </w:pPr>
            <w:r w:rsidRPr="00905FD8">
              <w:rPr>
                <w:color w:val="000000"/>
                <w:sz w:val="20"/>
                <w:szCs w:val="20"/>
                <w:lang w:eastAsia="es-CO"/>
              </w:rPr>
              <w:t xml:space="preserve">Building a </w:t>
            </w:r>
            <w:r w:rsidR="00A622D9" w:rsidRPr="00905FD8">
              <w:rPr>
                <w:color w:val="000000"/>
                <w:sz w:val="20"/>
                <w:szCs w:val="20"/>
                <w:lang w:eastAsia="es-CO"/>
              </w:rPr>
              <w:t>Constituency</w:t>
            </w:r>
            <w:r w:rsidRPr="00905FD8">
              <w:rPr>
                <w:color w:val="000000"/>
                <w:sz w:val="20"/>
                <w:szCs w:val="20"/>
                <w:lang w:eastAsia="es-CO"/>
              </w:rPr>
              <w:t xml:space="preserve"> for Peace (UN Women)</w:t>
            </w:r>
          </w:p>
        </w:tc>
        <w:tc>
          <w:tcPr>
            <w:tcW w:w="1560" w:type="dxa"/>
            <w:tcBorders>
              <w:top w:val="nil"/>
              <w:left w:val="nil"/>
              <w:bottom w:val="single" w:sz="4" w:space="0" w:color="auto"/>
              <w:right w:val="single" w:sz="4" w:space="0" w:color="auto"/>
            </w:tcBorders>
            <w:shd w:val="clear" w:color="auto" w:fill="auto"/>
            <w:vAlign w:val="center"/>
          </w:tcPr>
          <w:p w14:paraId="3A6BC6CD" w14:textId="77777777" w:rsidR="004945D4" w:rsidRPr="00905FD8" w:rsidRDefault="004945D4" w:rsidP="004945D4">
            <w:pPr>
              <w:jc w:val="center"/>
              <w:rPr>
                <w:color w:val="000000"/>
                <w:sz w:val="20"/>
                <w:szCs w:val="20"/>
                <w:lang w:eastAsia="es-CO"/>
              </w:rPr>
            </w:pPr>
            <w:r w:rsidRPr="00905FD8">
              <w:rPr>
                <w:color w:val="000000"/>
                <w:sz w:val="20"/>
                <w:szCs w:val="20"/>
                <w:lang w:eastAsia="es-CO"/>
              </w:rPr>
              <w:t>33</w:t>
            </w:r>
            <w:r w:rsidR="00A622D9" w:rsidRPr="00905FD8">
              <w:rPr>
                <w:rStyle w:val="FootnoteReference"/>
                <w:color w:val="000000"/>
                <w:sz w:val="20"/>
                <w:szCs w:val="20"/>
                <w:lang w:eastAsia="es-CO"/>
              </w:rPr>
              <w:footnoteReference w:id="73"/>
            </w:r>
          </w:p>
        </w:tc>
      </w:tr>
      <w:tr w:rsidR="004945D4" w:rsidRPr="00905FD8" w14:paraId="5B1D4081" w14:textId="77777777">
        <w:trPr>
          <w:trHeight w:val="300"/>
        </w:trPr>
        <w:tc>
          <w:tcPr>
            <w:tcW w:w="2977" w:type="dxa"/>
            <w:vMerge/>
            <w:tcBorders>
              <w:top w:val="nil"/>
              <w:left w:val="single" w:sz="4" w:space="0" w:color="auto"/>
              <w:bottom w:val="single" w:sz="4" w:space="0" w:color="000000"/>
              <w:right w:val="single" w:sz="4" w:space="0" w:color="auto"/>
            </w:tcBorders>
            <w:vAlign w:val="center"/>
          </w:tcPr>
          <w:p w14:paraId="1CCF7E71" w14:textId="77777777" w:rsidR="004945D4" w:rsidRPr="00905FD8" w:rsidRDefault="004945D4" w:rsidP="004945D4">
            <w:pPr>
              <w:rPr>
                <w:color w:val="000000"/>
                <w:sz w:val="20"/>
                <w:szCs w:val="20"/>
                <w:lang w:eastAsia="es-CO"/>
              </w:rPr>
            </w:pPr>
          </w:p>
        </w:tc>
        <w:tc>
          <w:tcPr>
            <w:tcW w:w="4394" w:type="dxa"/>
            <w:tcBorders>
              <w:top w:val="nil"/>
              <w:left w:val="nil"/>
              <w:bottom w:val="single" w:sz="4" w:space="0" w:color="auto"/>
              <w:right w:val="single" w:sz="4" w:space="0" w:color="auto"/>
            </w:tcBorders>
            <w:shd w:val="clear" w:color="auto" w:fill="auto"/>
            <w:vAlign w:val="center"/>
          </w:tcPr>
          <w:p w14:paraId="5F3279E9" w14:textId="77777777" w:rsidR="004945D4" w:rsidRPr="00905FD8" w:rsidRDefault="004945D4" w:rsidP="004945D4">
            <w:pPr>
              <w:rPr>
                <w:color w:val="00B050"/>
                <w:sz w:val="20"/>
                <w:szCs w:val="20"/>
                <w:lang w:eastAsia="es-CO"/>
              </w:rPr>
            </w:pPr>
            <w:r w:rsidRPr="00905FD8">
              <w:rPr>
                <w:color w:val="00B050"/>
                <w:sz w:val="20"/>
                <w:szCs w:val="20"/>
                <w:lang w:eastAsia="es-CO"/>
              </w:rPr>
              <w:t>Youth for Peaceful Change (UNICEF/UNDP/UNFPA)</w:t>
            </w:r>
          </w:p>
        </w:tc>
        <w:tc>
          <w:tcPr>
            <w:tcW w:w="1560" w:type="dxa"/>
            <w:tcBorders>
              <w:top w:val="nil"/>
              <w:left w:val="nil"/>
              <w:bottom w:val="single" w:sz="4" w:space="0" w:color="auto"/>
              <w:right w:val="single" w:sz="4" w:space="0" w:color="auto"/>
            </w:tcBorders>
            <w:shd w:val="clear" w:color="auto" w:fill="auto"/>
            <w:vAlign w:val="center"/>
          </w:tcPr>
          <w:p w14:paraId="2E7BB6B6" w14:textId="77777777" w:rsidR="004945D4" w:rsidRPr="00905FD8" w:rsidRDefault="004945D4" w:rsidP="004945D4">
            <w:pPr>
              <w:jc w:val="center"/>
              <w:rPr>
                <w:color w:val="000000"/>
                <w:sz w:val="20"/>
                <w:szCs w:val="20"/>
                <w:lang w:eastAsia="es-CO"/>
              </w:rPr>
            </w:pPr>
            <w:r w:rsidRPr="00905FD8">
              <w:rPr>
                <w:color w:val="000000"/>
                <w:sz w:val="20"/>
                <w:szCs w:val="20"/>
                <w:lang w:eastAsia="es-CO"/>
              </w:rPr>
              <w:t>15</w:t>
            </w:r>
          </w:p>
        </w:tc>
      </w:tr>
      <w:tr w:rsidR="004945D4" w:rsidRPr="00905FD8" w14:paraId="599E1143" w14:textId="77777777">
        <w:trPr>
          <w:trHeight w:val="615"/>
        </w:trPr>
        <w:tc>
          <w:tcPr>
            <w:tcW w:w="2977" w:type="dxa"/>
            <w:vMerge/>
            <w:tcBorders>
              <w:top w:val="nil"/>
              <w:left w:val="single" w:sz="4" w:space="0" w:color="auto"/>
              <w:bottom w:val="single" w:sz="4" w:space="0" w:color="000000"/>
              <w:right w:val="single" w:sz="4" w:space="0" w:color="auto"/>
            </w:tcBorders>
            <w:vAlign w:val="center"/>
          </w:tcPr>
          <w:p w14:paraId="0C406D48" w14:textId="77777777" w:rsidR="004945D4" w:rsidRPr="00905FD8" w:rsidRDefault="004945D4" w:rsidP="004945D4">
            <w:pPr>
              <w:rPr>
                <w:color w:val="000000"/>
                <w:sz w:val="20"/>
                <w:szCs w:val="20"/>
                <w:lang w:eastAsia="es-CO"/>
              </w:rPr>
            </w:pPr>
          </w:p>
        </w:tc>
        <w:tc>
          <w:tcPr>
            <w:tcW w:w="4394" w:type="dxa"/>
            <w:tcBorders>
              <w:top w:val="nil"/>
              <w:left w:val="nil"/>
              <w:bottom w:val="single" w:sz="4" w:space="0" w:color="auto"/>
              <w:right w:val="single" w:sz="4" w:space="0" w:color="auto"/>
            </w:tcBorders>
            <w:shd w:val="clear" w:color="auto" w:fill="auto"/>
            <w:vAlign w:val="center"/>
          </w:tcPr>
          <w:p w14:paraId="1EAD2386" w14:textId="77777777" w:rsidR="004945D4" w:rsidRPr="00905FD8" w:rsidRDefault="004945D4" w:rsidP="004945D4">
            <w:pPr>
              <w:rPr>
                <w:color w:val="000000"/>
                <w:sz w:val="20"/>
                <w:szCs w:val="20"/>
                <w:lang w:eastAsia="es-CO"/>
              </w:rPr>
            </w:pPr>
            <w:r w:rsidRPr="00905FD8">
              <w:rPr>
                <w:color w:val="000000"/>
                <w:sz w:val="20"/>
                <w:szCs w:val="20"/>
                <w:lang w:eastAsia="es-CO"/>
              </w:rPr>
              <w:t>Multisectorial Cooperation for Interethnic Peace Building In Kyrgyzstan (UNFPA)</w:t>
            </w:r>
          </w:p>
        </w:tc>
        <w:tc>
          <w:tcPr>
            <w:tcW w:w="1560" w:type="dxa"/>
            <w:tcBorders>
              <w:top w:val="nil"/>
              <w:left w:val="nil"/>
              <w:bottom w:val="single" w:sz="4" w:space="0" w:color="auto"/>
              <w:right w:val="single" w:sz="4" w:space="0" w:color="auto"/>
            </w:tcBorders>
            <w:shd w:val="clear" w:color="auto" w:fill="auto"/>
            <w:vAlign w:val="center"/>
          </w:tcPr>
          <w:p w14:paraId="73388047" w14:textId="77777777" w:rsidR="004945D4" w:rsidRPr="00905FD8" w:rsidRDefault="004945D4" w:rsidP="004945D4">
            <w:pPr>
              <w:jc w:val="center"/>
              <w:rPr>
                <w:color w:val="000000"/>
                <w:sz w:val="20"/>
                <w:szCs w:val="20"/>
                <w:lang w:eastAsia="es-CO"/>
              </w:rPr>
            </w:pPr>
            <w:r w:rsidRPr="00905FD8">
              <w:rPr>
                <w:color w:val="000000"/>
                <w:sz w:val="20"/>
                <w:szCs w:val="20"/>
                <w:lang w:eastAsia="es-CO"/>
              </w:rPr>
              <w:t>21</w:t>
            </w:r>
          </w:p>
        </w:tc>
      </w:tr>
      <w:tr w:rsidR="004945D4" w:rsidRPr="00905FD8" w14:paraId="5C8548D5" w14:textId="77777777">
        <w:trPr>
          <w:trHeight w:val="300"/>
        </w:trPr>
        <w:tc>
          <w:tcPr>
            <w:tcW w:w="2977" w:type="dxa"/>
            <w:tcBorders>
              <w:top w:val="nil"/>
              <w:left w:val="single" w:sz="4" w:space="0" w:color="auto"/>
              <w:bottom w:val="single" w:sz="4" w:space="0" w:color="auto"/>
              <w:right w:val="single" w:sz="4" w:space="0" w:color="auto"/>
            </w:tcBorders>
            <w:shd w:val="clear" w:color="000000" w:fill="000000"/>
          </w:tcPr>
          <w:p w14:paraId="20091FB8" w14:textId="77777777" w:rsidR="004945D4" w:rsidRPr="00905FD8" w:rsidRDefault="004945D4" w:rsidP="004945D4">
            <w:pPr>
              <w:rPr>
                <w:color w:val="000000"/>
                <w:sz w:val="20"/>
                <w:szCs w:val="20"/>
                <w:lang w:eastAsia="es-CO"/>
              </w:rPr>
            </w:pPr>
            <w:r w:rsidRPr="00905FD8">
              <w:rPr>
                <w:color w:val="000000"/>
                <w:sz w:val="20"/>
                <w:szCs w:val="20"/>
                <w:lang w:eastAsia="es-CO"/>
              </w:rPr>
              <w:t> </w:t>
            </w:r>
          </w:p>
        </w:tc>
        <w:tc>
          <w:tcPr>
            <w:tcW w:w="4394" w:type="dxa"/>
            <w:tcBorders>
              <w:top w:val="nil"/>
              <w:left w:val="nil"/>
              <w:bottom w:val="single" w:sz="4" w:space="0" w:color="auto"/>
              <w:right w:val="single" w:sz="4" w:space="0" w:color="auto"/>
            </w:tcBorders>
            <w:shd w:val="clear" w:color="000000" w:fill="000000"/>
            <w:vAlign w:val="center"/>
          </w:tcPr>
          <w:p w14:paraId="19128A4C" w14:textId="77777777" w:rsidR="004945D4" w:rsidRPr="00905FD8" w:rsidRDefault="004945D4" w:rsidP="004945D4">
            <w:pPr>
              <w:rPr>
                <w:color w:val="000000"/>
                <w:sz w:val="20"/>
                <w:szCs w:val="20"/>
                <w:lang w:eastAsia="es-CO"/>
              </w:rPr>
            </w:pPr>
            <w:r w:rsidRPr="00905FD8">
              <w:rPr>
                <w:color w:val="000000"/>
                <w:sz w:val="20"/>
                <w:szCs w:val="20"/>
                <w:lang w:eastAsia="es-CO"/>
              </w:rPr>
              <w:t> </w:t>
            </w:r>
          </w:p>
        </w:tc>
        <w:tc>
          <w:tcPr>
            <w:tcW w:w="1560" w:type="dxa"/>
            <w:tcBorders>
              <w:top w:val="nil"/>
              <w:left w:val="nil"/>
              <w:bottom w:val="single" w:sz="4" w:space="0" w:color="auto"/>
              <w:right w:val="single" w:sz="4" w:space="0" w:color="auto"/>
            </w:tcBorders>
            <w:shd w:val="clear" w:color="000000" w:fill="000000"/>
            <w:vAlign w:val="center"/>
          </w:tcPr>
          <w:p w14:paraId="77503EC7" w14:textId="77777777" w:rsidR="004945D4" w:rsidRPr="00905FD8" w:rsidRDefault="004945D4" w:rsidP="004945D4">
            <w:pPr>
              <w:jc w:val="center"/>
              <w:rPr>
                <w:color w:val="000000"/>
                <w:sz w:val="20"/>
                <w:szCs w:val="20"/>
                <w:lang w:eastAsia="es-CO"/>
              </w:rPr>
            </w:pPr>
          </w:p>
        </w:tc>
      </w:tr>
      <w:tr w:rsidR="004945D4" w:rsidRPr="00905FD8" w14:paraId="2475820E" w14:textId="77777777">
        <w:trPr>
          <w:trHeight w:val="300"/>
        </w:trPr>
        <w:tc>
          <w:tcPr>
            <w:tcW w:w="2977" w:type="dxa"/>
            <w:tcBorders>
              <w:top w:val="nil"/>
              <w:left w:val="single" w:sz="4" w:space="0" w:color="auto"/>
              <w:bottom w:val="single" w:sz="4" w:space="0" w:color="auto"/>
              <w:right w:val="single" w:sz="4" w:space="0" w:color="auto"/>
            </w:tcBorders>
            <w:shd w:val="clear" w:color="000000" w:fill="B4C6E7"/>
          </w:tcPr>
          <w:p w14:paraId="00480CFE" w14:textId="77777777" w:rsidR="004945D4" w:rsidRPr="00905FD8" w:rsidRDefault="004945D4" w:rsidP="004945D4">
            <w:pPr>
              <w:rPr>
                <w:b/>
                <w:bCs/>
                <w:color w:val="000000"/>
                <w:sz w:val="20"/>
                <w:szCs w:val="20"/>
                <w:lang w:eastAsia="es-CO"/>
              </w:rPr>
            </w:pPr>
            <w:r w:rsidRPr="00905FD8">
              <w:rPr>
                <w:b/>
                <w:bCs/>
                <w:color w:val="000000"/>
                <w:sz w:val="20"/>
                <w:szCs w:val="20"/>
                <w:lang w:eastAsia="es-CO"/>
              </w:rPr>
              <w:t>Outcome 3</w:t>
            </w:r>
          </w:p>
        </w:tc>
        <w:tc>
          <w:tcPr>
            <w:tcW w:w="4394" w:type="dxa"/>
            <w:tcBorders>
              <w:top w:val="nil"/>
              <w:left w:val="nil"/>
              <w:bottom w:val="single" w:sz="4" w:space="0" w:color="auto"/>
              <w:right w:val="single" w:sz="4" w:space="0" w:color="auto"/>
            </w:tcBorders>
            <w:shd w:val="clear" w:color="auto" w:fill="auto"/>
            <w:vAlign w:val="center"/>
          </w:tcPr>
          <w:p w14:paraId="6727182E" w14:textId="77777777" w:rsidR="004945D4" w:rsidRPr="00905FD8" w:rsidRDefault="004945D4" w:rsidP="004945D4">
            <w:pPr>
              <w:rPr>
                <w:b/>
                <w:bCs/>
                <w:color w:val="000000"/>
                <w:sz w:val="20"/>
                <w:szCs w:val="20"/>
                <w:lang w:eastAsia="es-CO"/>
              </w:rPr>
            </w:pPr>
            <w:r w:rsidRPr="00905FD8">
              <w:rPr>
                <w:b/>
                <w:bCs/>
                <w:color w:val="000000"/>
                <w:sz w:val="20"/>
                <w:szCs w:val="20"/>
                <w:lang w:eastAsia="es-CO"/>
              </w:rPr>
              <w:t> </w:t>
            </w:r>
          </w:p>
        </w:tc>
        <w:tc>
          <w:tcPr>
            <w:tcW w:w="1560" w:type="dxa"/>
            <w:tcBorders>
              <w:top w:val="nil"/>
              <w:left w:val="nil"/>
              <w:bottom w:val="single" w:sz="4" w:space="0" w:color="auto"/>
              <w:right w:val="single" w:sz="4" w:space="0" w:color="auto"/>
            </w:tcBorders>
            <w:shd w:val="clear" w:color="auto" w:fill="auto"/>
            <w:vAlign w:val="center"/>
          </w:tcPr>
          <w:p w14:paraId="61D7877C" w14:textId="77777777" w:rsidR="004945D4" w:rsidRPr="00905FD8" w:rsidRDefault="004945D4" w:rsidP="004945D4">
            <w:pPr>
              <w:jc w:val="center"/>
              <w:rPr>
                <w:b/>
                <w:bCs/>
                <w:color w:val="000000"/>
                <w:sz w:val="20"/>
                <w:szCs w:val="20"/>
                <w:lang w:eastAsia="es-CO"/>
              </w:rPr>
            </w:pPr>
          </w:p>
        </w:tc>
      </w:tr>
      <w:tr w:rsidR="004945D4" w:rsidRPr="00905FD8" w14:paraId="70A2D93D" w14:textId="77777777">
        <w:trPr>
          <w:trHeight w:val="405"/>
        </w:trPr>
        <w:tc>
          <w:tcPr>
            <w:tcW w:w="2977" w:type="dxa"/>
            <w:vMerge w:val="restart"/>
            <w:tcBorders>
              <w:top w:val="nil"/>
              <w:left w:val="single" w:sz="4" w:space="0" w:color="auto"/>
              <w:bottom w:val="single" w:sz="4" w:space="0" w:color="000000"/>
              <w:right w:val="single" w:sz="4" w:space="0" w:color="auto"/>
            </w:tcBorders>
            <w:shd w:val="clear" w:color="000000" w:fill="B4C6E7"/>
          </w:tcPr>
          <w:p w14:paraId="4B0B1D0A" w14:textId="77777777" w:rsidR="004945D4" w:rsidRPr="00905FD8" w:rsidRDefault="004945D4" w:rsidP="004945D4">
            <w:pPr>
              <w:jc w:val="center"/>
              <w:rPr>
                <w:color w:val="000000"/>
                <w:sz w:val="20"/>
                <w:szCs w:val="20"/>
                <w:lang w:eastAsia="es-CO"/>
              </w:rPr>
            </w:pPr>
            <w:r w:rsidRPr="00905FD8">
              <w:rPr>
                <w:color w:val="000000"/>
                <w:sz w:val="20"/>
                <w:szCs w:val="20"/>
                <w:lang w:eastAsia="es-CO"/>
              </w:rPr>
              <w:t>Policies, pilot initiatives and approaches are developed and implemented that enable the further development of a common civic identity, multilingual education and respect for diversity and minority rights.</w:t>
            </w:r>
          </w:p>
        </w:tc>
        <w:tc>
          <w:tcPr>
            <w:tcW w:w="4394" w:type="dxa"/>
            <w:tcBorders>
              <w:top w:val="nil"/>
              <w:left w:val="nil"/>
              <w:bottom w:val="single" w:sz="4" w:space="0" w:color="auto"/>
              <w:right w:val="single" w:sz="4" w:space="0" w:color="auto"/>
            </w:tcBorders>
            <w:shd w:val="clear" w:color="auto" w:fill="auto"/>
            <w:vAlign w:val="center"/>
          </w:tcPr>
          <w:p w14:paraId="0465ED31" w14:textId="77777777" w:rsidR="004945D4" w:rsidRPr="00905FD8" w:rsidRDefault="004945D4" w:rsidP="004945D4">
            <w:pPr>
              <w:rPr>
                <w:color w:val="00B050"/>
                <w:sz w:val="20"/>
                <w:szCs w:val="20"/>
                <w:lang w:eastAsia="es-CO"/>
              </w:rPr>
            </w:pPr>
            <w:r w:rsidRPr="00905FD8">
              <w:rPr>
                <w:color w:val="00B050"/>
                <w:sz w:val="20"/>
                <w:szCs w:val="20"/>
                <w:lang w:eastAsia="es-CO"/>
              </w:rPr>
              <w:t>Youth for Peaceful Change (UNICEF/UNDP/UNFPA)</w:t>
            </w:r>
          </w:p>
        </w:tc>
        <w:tc>
          <w:tcPr>
            <w:tcW w:w="1560" w:type="dxa"/>
            <w:tcBorders>
              <w:top w:val="nil"/>
              <w:left w:val="nil"/>
              <w:bottom w:val="single" w:sz="4" w:space="0" w:color="auto"/>
              <w:right w:val="single" w:sz="4" w:space="0" w:color="auto"/>
            </w:tcBorders>
            <w:shd w:val="clear" w:color="auto" w:fill="auto"/>
            <w:vAlign w:val="center"/>
          </w:tcPr>
          <w:p w14:paraId="55491B22" w14:textId="77777777" w:rsidR="004945D4" w:rsidRPr="00905FD8" w:rsidRDefault="004945D4" w:rsidP="004945D4">
            <w:pPr>
              <w:jc w:val="center"/>
              <w:rPr>
                <w:color w:val="000000"/>
                <w:sz w:val="20"/>
                <w:szCs w:val="20"/>
                <w:lang w:eastAsia="es-CO"/>
              </w:rPr>
            </w:pPr>
            <w:r w:rsidRPr="00905FD8">
              <w:rPr>
                <w:color w:val="000000"/>
                <w:sz w:val="20"/>
                <w:szCs w:val="20"/>
                <w:lang w:eastAsia="es-CO"/>
              </w:rPr>
              <w:t>15</w:t>
            </w:r>
          </w:p>
        </w:tc>
      </w:tr>
      <w:tr w:rsidR="004945D4" w:rsidRPr="00905FD8" w14:paraId="2583360B" w14:textId="77777777">
        <w:trPr>
          <w:trHeight w:val="300"/>
        </w:trPr>
        <w:tc>
          <w:tcPr>
            <w:tcW w:w="2977" w:type="dxa"/>
            <w:vMerge/>
            <w:tcBorders>
              <w:top w:val="nil"/>
              <w:left w:val="single" w:sz="4" w:space="0" w:color="auto"/>
              <w:bottom w:val="single" w:sz="4" w:space="0" w:color="000000"/>
              <w:right w:val="single" w:sz="4" w:space="0" w:color="auto"/>
            </w:tcBorders>
            <w:vAlign w:val="center"/>
          </w:tcPr>
          <w:p w14:paraId="3274FCF6" w14:textId="77777777" w:rsidR="004945D4" w:rsidRPr="00905FD8" w:rsidRDefault="004945D4" w:rsidP="004945D4">
            <w:pPr>
              <w:rPr>
                <w:color w:val="000000"/>
                <w:sz w:val="20"/>
                <w:szCs w:val="20"/>
                <w:lang w:eastAsia="es-CO"/>
              </w:rPr>
            </w:pPr>
          </w:p>
        </w:tc>
        <w:tc>
          <w:tcPr>
            <w:tcW w:w="4394" w:type="dxa"/>
            <w:tcBorders>
              <w:top w:val="nil"/>
              <w:left w:val="nil"/>
              <w:bottom w:val="single" w:sz="4" w:space="0" w:color="auto"/>
              <w:right w:val="single" w:sz="4" w:space="0" w:color="auto"/>
            </w:tcBorders>
            <w:shd w:val="clear" w:color="auto" w:fill="auto"/>
            <w:vAlign w:val="center"/>
          </w:tcPr>
          <w:p w14:paraId="4D193053" w14:textId="77777777" w:rsidR="004945D4" w:rsidRPr="00905FD8" w:rsidRDefault="004945D4" w:rsidP="004945D4">
            <w:pPr>
              <w:rPr>
                <w:color w:val="000000"/>
                <w:sz w:val="20"/>
                <w:szCs w:val="20"/>
                <w:lang w:eastAsia="es-CO"/>
              </w:rPr>
            </w:pPr>
            <w:r w:rsidRPr="00905FD8">
              <w:rPr>
                <w:color w:val="000000"/>
                <w:sz w:val="20"/>
                <w:szCs w:val="20"/>
                <w:lang w:eastAsia="es-CO"/>
              </w:rPr>
              <w:t>Unity in Diversity (UNICEF/OHCHR)</w:t>
            </w:r>
          </w:p>
        </w:tc>
        <w:tc>
          <w:tcPr>
            <w:tcW w:w="1560" w:type="dxa"/>
            <w:tcBorders>
              <w:top w:val="nil"/>
              <w:left w:val="nil"/>
              <w:bottom w:val="single" w:sz="4" w:space="0" w:color="auto"/>
              <w:right w:val="single" w:sz="4" w:space="0" w:color="auto"/>
            </w:tcBorders>
            <w:shd w:val="clear" w:color="auto" w:fill="auto"/>
            <w:vAlign w:val="center"/>
          </w:tcPr>
          <w:p w14:paraId="5A5FBA84" w14:textId="77777777" w:rsidR="004945D4" w:rsidRPr="00905FD8" w:rsidRDefault="004945D4" w:rsidP="004945D4">
            <w:pPr>
              <w:jc w:val="center"/>
              <w:rPr>
                <w:color w:val="000000"/>
                <w:sz w:val="20"/>
                <w:szCs w:val="20"/>
                <w:lang w:eastAsia="es-CO"/>
              </w:rPr>
            </w:pPr>
            <w:r w:rsidRPr="00905FD8">
              <w:rPr>
                <w:color w:val="000000"/>
                <w:sz w:val="20"/>
                <w:szCs w:val="20"/>
                <w:lang w:eastAsia="es-CO"/>
              </w:rPr>
              <w:t>32</w:t>
            </w:r>
          </w:p>
        </w:tc>
      </w:tr>
      <w:tr w:rsidR="004945D4" w:rsidRPr="00905FD8" w14:paraId="38018180" w14:textId="77777777">
        <w:trPr>
          <w:trHeight w:val="435"/>
        </w:trPr>
        <w:tc>
          <w:tcPr>
            <w:tcW w:w="2977" w:type="dxa"/>
            <w:vMerge/>
            <w:tcBorders>
              <w:top w:val="nil"/>
              <w:left w:val="single" w:sz="4" w:space="0" w:color="auto"/>
              <w:bottom w:val="single" w:sz="4" w:space="0" w:color="000000"/>
              <w:right w:val="single" w:sz="4" w:space="0" w:color="auto"/>
            </w:tcBorders>
            <w:vAlign w:val="center"/>
          </w:tcPr>
          <w:p w14:paraId="35BD008A" w14:textId="77777777" w:rsidR="004945D4" w:rsidRPr="00905FD8" w:rsidRDefault="004945D4" w:rsidP="004945D4">
            <w:pPr>
              <w:rPr>
                <w:color w:val="000000"/>
                <w:sz w:val="20"/>
                <w:szCs w:val="20"/>
                <w:lang w:eastAsia="es-CO"/>
              </w:rPr>
            </w:pPr>
          </w:p>
        </w:tc>
        <w:tc>
          <w:tcPr>
            <w:tcW w:w="4394" w:type="dxa"/>
            <w:tcBorders>
              <w:top w:val="nil"/>
              <w:left w:val="nil"/>
              <w:bottom w:val="single" w:sz="4" w:space="0" w:color="auto"/>
              <w:right w:val="single" w:sz="4" w:space="0" w:color="auto"/>
            </w:tcBorders>
            <w:shd w:val="clear" w:color="auto" w:fill="auto"/>
            <w:vAlign w:val="center"/>
          </w:tcPr>
          <w:p w14:paraId="2ECA7EFB" w14:textId="77777777" w:rsidR="004945D4" w:rsidRPr="00905FD8" w:rsidRDefault="004945D4" w:rsidP="004945D4">
            <w:pPr>
              <w:rPr>
                <w:color w:val="000000"/>
                <w:sz w:val="20"/>
                <w:szCs w:val="20"/>
                <w:lang w:eastAsia="es-CO"/>
              </w:rPr>
            </w:pPr>
            <w:r w:rsidRPr="00905FD8">
              <w:rPr>
                <w:color w:val="000000"/>
                <w:sz w:val="20"/>
                <w:szCs w:val="20"/>
                <w:lang w:eastAsia="es-CO"/>
              </w:rPr>
              <w:t>Media for Peace (UNDP)</w:t>
            </w:r>
          </w:p>
        </w:tc>
        <w:tc>
          <w:tcPr>
            <w:tcW w:w="1560" w:type="dxa"/>
            <w:tcBorders>
              <w:top w:val="nil"/>
              <w:left w:val="nil"/>
              <w:bottom w:val="single" w:sz="4" w:space="0" w:color="auto"/>
              <w:right w:val="single" w:sz="4" w:space="0" w:color="auto"/>
            </w:tcBorders>
            <w:shd w:val="clear" w:color="auto" w:fill="auto"/>
            <w:vAlign w:val="center"/>
          </w:tcPr>
          <w:p w14:paraId="29763CA6" w14:textId="77777777" w:rsidR="004945D4" w:rsidRPr="00905FD8" w:rsidRDefault="004945D4" w:rsidP="004945D4">
            <w:pPr>
              <w:jc w:val="center"/>
              <w:rPr>
                <w:color w:val="000000"/>
                <w:sz w:val="20"/>
                <w:szCs w:val="20"/>
                <w:lang w:eastAsia="es-CO"/>
              </w:rPr>
            </w:pPr>
            <w:r w:rsidRPr="00905FD8">
              <w:rPr>
                <w:color w:val="000000"/>
                <w:sz w:val="20"/>
                <w:szCs w:val="20"/>
                <w:lang w:eastAsia="es-CO"/>
              </w:rPr>
              <w:t>N/A</w:t>
            </w:r>
          </w:p>
        </w:tc>
      </w:tr>
      <w:tr w:rsidR="004945D4" w:rsidRPr="00905FD8" w14:paraId="2AB78D07" w14:textId="77777777">
        <w:trPr>
          <w:trHeight w:val="795"/>
        </w:trPr>
        <w:tc>
          <w:tcPr>
            <w:tcW w:w="2977" w:type="dxa"/>
            <w:vMerge/>
            <w:tcBorders>
              <w:top w:val="nil"/>
              <w:left w:val="single" w:sz="4" w:space="0" w:color="auto"/>
              <w:bottom w:val="single" w:sz="4" w:space="0" w:color="000000"/>
              <w:right w:val="single" w:sz="4" w:space="0" w:color="auto"/>
            </w:tcBorders>
            <w:vAlign w:val="center"/>
          </w:tcPr>
          <w:p w14:paraId="2CD1D322" w14:textId="77777777" w:rsidR="004945D4" w:rsidRPr="00905FD8" w:rsidRDefault="004945D4" w:rsidP="004945D4">
            <w:pPr>
              <w:rPr>
                <w:color w:val="000000"/>
                <w:sz w:val="20"/>
                <w:szCs w:val="20"/>
                <w:lang w:eastAsia="es-CO"/>
              </w:rPr>
            </w:pPr>
          </w:p>
        </w:tc>
        <w:tc>
          <w:tcPr>
            <w:tcW w:w="4394" w:type="dxa"/>
            <w:tcBorders>
              <w:top w:val="nil"/>
              <w:left w:val="nil"/>
              <w:bottom w:val="single" w:sz="4" w:space="0" w:color="auto"/>
              <w:right w:val="single" w:sz="4" w:space="0" w:color="auto"/>
            </w:tcBorders>
            <w:shd w:val="clear" w:color="auto" w:fill="auto"/>
            <w:vAlign w:val="center"/>
          </w:tcPr>
          <w:p w14:paraId="089D8BB5" w14:textId="77777777" w:rsidR="004945D4" w:rsidRPr="00905FD8" w:rsidRDefault="004945D4" w:rsidP="004945D4">
            <w:pPr>
              <w:rPr>
                <w:color w:val="000000"/>
                <w:sz w:val="20"/>
                <w:szCs w:val="20"/>
                <w:lang w:eastAsia="es-CO"/>
              </w:rPr>
            </w:pPr>
            <w:r w:rsidRPr="00905FD8">
              <w:rPr>
                <w:color w:val="000000"/>
                <w:sz w:val="20"/>
                <w:szCs w:val="20"/>
                <w:lang w:eastAsia="es-CO"/>
              </w:rPr>
              <w:t> </w:t>
            </w:r>
          </w:p>
        </w:tc>
        <w:tc>
          <w:tcPr>
            <w:tcW w:w="1560" w:type="dxa"/>
            <w:tcBorders>
              <w:top w:val="nil"/>
              <w:left w:val="nil"/>
              <w:bottom w:val="single" w:sz="4" w:space="0" w:color="auto"/>
              <w:right w:val="single" w:sz="4" w:space="0" w:color="auto"/>
            </w:tcBorders>
            <w:shd w:val="clear" w:color="auto" w:fill="auto"/>
            <w:vAlign w:val="center"/>
          </w:tcPr>
          <w:p w14:paraId="1F0555C1" w14:textId="77777777" w:rsidR="004945D4" w:rsidRPr="00905FD8" w:rsidRDefault="004945D4" w:rsidP="004945D4">
            <w:pPr>
              <w:rPr>
                <w:color w:val="000000"/>
                <w:sz w:val="20"/>
                <w:szCs w:val="20"/>
                <w:lang w:eastAsia="es-CO"/>
              </w:rPr>
            </w:pPr>
            <w:r w:rsidRPr="00905FD8">
              <w:rPr>
                <w:color w:val="000000"/>
                <w:sz w:val="20"/>
                <w:szCs w:val="20"/>
                <w:lang w:eastAsia="es-CO"/>
              </w:rPr>
              <w:t> </w:t>
            </w:r>
          </w:p>
        </w:tc>
      </w:tr>
    </w:tbl>
    <w:p w14:paraId="19BF285D" w14:textId="77777777" w:rsidR="00D54549" w:rsidRDefault="00D54549" w:rsidP="00544B25"/>
    <w:p w14:paraId="557C3D51" w14:textId="77777777" w:rsidR="00D54549" w:rsidRPr="00544B25" w:rsidRDefault="00D54549" w:rsidP="00544B25">
      <w:pPr>
        <w:sectPr w:rsidR="00D54549" w:rsidRPr="00544B25">
          <w:footnotePr>
            <w:numRestart w:val="eachSect"/>
          </w:footnotePr>
          <w:pgSz w:w="11906" w:h="16838"/>
          <w:pgMar w:top="1417" w:right="1417" w:bottom="1134" w:left="1417" w:header="708" w:footer="708" w:gutter="0"/>
          <w:cols w:space="708"/>
          <w:titlePg/>
          <w:docGrid w:linePitch="360"/>
        </w:sectPr>
      </w:pPr>
    </w:p>
    <w:p w14:paraId="278CB23B" w14:textId="29F6AC07" w:rsidR="00335122" w:rsidRPr="00905FD8" w:rsidRDefault="00335122" w:rsidP="00335122">
      <w:pPr>
        <w:pStyle w:val="Heading2"/>
        <w:rPr>
          <w:lang w:val="en-US"/>
        </w:rPr>
      </w:pPr>
      <w:bookmarkStart w:id="78" w:name="_Toc489809505"/>
      <w:r w:rsidRPr="00905FD8">
        <w:rPr>
          <w:lang w:val="en-US"/>
        </w:rPr>
        <w:t xml:space="preserve">Annex </w:t>
      </w:r>
      <w:r w:rsidR="000368A1" w:rsidRPr="00905FD8">
        <w:rPr>
          <w:lang w:val="en-US"/>
        </w:rPr>
        <w:t>3</w:t>
      </w:r>
      <w:r w:rsidRPr="00905FD8">
        <w:rPr>
          <w:lang w:val="en-US"/>
        </w:rPr>
        <w:t>:</w:t>
      </w:r>
      <w:r w:rsidR="00E76B44" w:rsidRPr="00905FD8">
        <w:rPr>
          <w:lang w:val="en-US"/>
        </w:rPr>
        <w:t xml:space="preserve"> </w:t>
      </w:r>
      <w:r w:rsidR="005C3499">
        <w:rPr>
          <w:lang w:val="en-US"/>
        </w:rPr>
        <w:t xml:space="preserve">PPP and </w:t>
      </w:r>
      <w:r w:rsidRPr="00905FD8">
        <w:rPr>
          <w:lang w:val="en-US"/>
        </w:rPr>
        <w:t>Individual Project Results Frameworks</w:t>
      </w:r>
      <w:r w:rsidR="0032318E">
        <w:rPr>
          <w:lang w:val="en-US"/>
        </w:rPr>
        <w:t xml:space="preserve"> and Summaries</w:t>
      </w:r>
      <w:r w:rsidR="0032318E" w:rsidRPr="00905FD8">
        <w:rPr>
          <w:rStyle w:val="FootnoteReference"/>
          <w:lang w:val="en-US"/>
        </w:rPr>
        <w:footnoteReference w:id="74"/>
      </w:r>
      <w:bookmarkEnd w:id="78"/>
    </w:p>
    <w:p w14:paraId="5B9E4744" w14:textId="77777777" w:rsidR="00335122" w:rsidRDefault="00335122" w:rsidP="00335122">
      <w:pPr>
        <w:rPr>
          <w:szCs w:val="22"/>
        </w:rPr>
      </w:pPr>
    </w:p>
    <w:p w14:paraId="564DFC13" w14:textId="5497E9C8" w:rsidR="005C3499" w:rsidRPr="005C3499" w:rsidRDefault="005C3499" w:rsidP="00335122">
      <w:pPr>
        <w:pStyle w:val="Heading3"/>
        <w:rPr>
          <w:sz w:val="22"/>
          <w:szCs w:val="22"/>
          <w:lang w:val="en-US"/>
        </w:rPr>
      </w:pPr>
      <w:bookmarkStart w:id="79" w:name="_Toc489809506"/>
      <w:r>
        <w:rPr>
          <w:lang w:val="en-US"/>
        </w:rPr>
        <w:t>PPP Results Framework</w:t>
      </w:r>
      <w:bookmarkEnd w:id="79"/>
    </w:p>
    <w:p w14:paraId="03F81DA2" w14:textId="26D2BF00" w:rsidR="005C3499" w:rsidRPr="00905FD8" w:rsidRDefault="00C12589" w:rsidP="005C3499">
      <w:pPr>
        <w:pStyle w:val="Caption"/>
      </w:pPr>
      <w:r>
        <w:t>Table A3.1:</w:t>
      </w:r>
      <w:r w:rsidR="00011DFE">
        <w:t xml:space="preserve"> </w:t>
      </w:r>
      <w:r w:rsidR="005C3499">
        <w:t>PPP Results Framework Indicators</w:t>
      </w:r>
      <w:r w:rsidR="005C3499" w:rsidRPr="004869E2">
        <w:rPr>
          <w:rStyle w:val="FootnoteReference"/>
          <w:b w:val="0"/>
        </w:rPr>
        <w:footnoteReference w:id="75"/>
      </w:r>
    </w:p>
    <w:tbl>
      <w:tblPr>
        <w:tblW w:w="12325"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25"/>
      </w:tblGrid>
      <w:tr w:rsidR="005C3499" w:rsidRPr="00905FD8" w14:paraId="60BCB7A1" w14:textId="77777777" w:rsidTr="00E532CF">
        <w:trPr>
          <w:trHeight w:val="300"/>
        </w:trPr>
        <w:tc>
          <w:tcPr>
            <w:tcW w:w="12325" w:type="dxa"/>
            <w:shd w:val="clear" w:color="auto" w:fill="C6D9F1" w:themeFill="text2" w:themeFillTint="33"/>
            <w:vAlign w:val="center"/>
          </w:tcPr>
          <w:p w14:paraId="6095752A" w14:textId="77777777" w:rsidR="005C3499" w:rsidRPr="00905FD8" w:rsidRDefault="005C3499" w:rsidP="005C3499">
            <w:pPr>
              <w:jc w:val="center"/>
              <w:rPr>
                <w:b/>
                <w:bCs/>
                <w:color w:val="000000"/>
                <w:sz w:val="20"/>
                <w:szCs w:val="20"/>
                <w:lang w:eastAsia="es-CO"/>
              </w:rPr>
            </w:pPr>
            <w:r w:rsidRPr="00905FD8">
              <w:rPr>
                <w:b/>
                <w:bCs/>
                <w:color w:val="000000"/>
                <w:sz w:val="20"/>
                <w:szCs w:val="20"/>
                <w:lang w:eastAsia="es-CO"/>
              </w:rPr>
              <w:t>Indicator</w:t>
            </w:r>
          </w:p>
        </w:tc>
      </w:tr>
      <w:tr w:rsidR="005C3499" w:rsidRPr="00905FD8" w14:paraId="469735EB" w14:textId="77777777" w:rsidTr="00E532CF">
        <w:trPr>
          <w:trHeight w:val="368"/>
        </w:trPr>
        <w:tc>
          <w:tcPr>
            <w:tcW w:w="12325" w:type="dxa"/>
            <w:shd w:val="clear" w:color="auto" w:fill="D9D9D9" w:themeFill="background1" w:themeFillShade="D9"/>
            <w:vAlign w:val="center"/>
          </w:tcPr>
          <w:p w14:paraId="42DD807E" w14:textId="77777777" w:rsidR="005C3499" w:rsidRPr="00905FD8" w:rsidRDefault="005C3499" w:rsidP="005C3499">
            <w:pPr>
              <w:pStyle w:val="TABLE"/>
              <w:jc w:val="center"/>
              <w:rPr>
                <w:b/>
                <w:lang w:eastAsia="es-CO"/>
              </w:rPr>
            </w:pPr>
            <w:r w:rsidRPr="00905FD8">
              <w:rPr>
                <w:b/>
                <w:lang w:eastAsia="es-CO"/>
              </w:rPr>
              <w:t>OUTCOME 1</w:t>
            </w:r>
          </w:p>
        </w:tc>
      </w:tr>
      <w:tr w:rsidR="005C3499" w:rsidRPr="00905FD8" w14:paraId="37D0D474" w14:textId="77777777" w:rsidTr="00D85854">
        <w:trPr>
          <w:trHeight w:val="273"/>
        </w:trPr>
        <w:tc>
          <w:tcPr>
            <w:tcW w:w="12325" w:type="dxa"/>
            <w:shd w:val="clear" w:color="auto" w:fill="auto"/>
            <w:vAlign w:val="center"/>
          </w:tcPr>
          <w:p w14:paraId="31FC5189" w14:textId="77777777" w:rsidR="005C3499" w:rsidRPr="00905FD8" w:rsidRDefault="005C3499" w:rsidP="005C3499">
            <w:pPr>
              <w:pStyle w:val="TABLE"/>
              <w:rPr>
                <w:lang w:eastAsia="es-CO"/>
              </w:rPr>
            </w:pPr>
            <w:r w:rsidRPr="00905FD8">
              <w:rPr>
                <w:lang w:eastAsia="es-CO"/>
              </w:rPr>
              <w:t>1.1 Proportion of cases brought to human rights and justice institutions which are satisfactorily resolved</w:t>
            </w:r>
          </w:p>
        </w:tc>
      </w:tr>
      <w:tr w:rsidR="005C3499" w:rsidRPr="00905FD8" w14:paraId="1D2834D5" w14:textId="77777777" w:rsidTr="00E532CF">
        <w:trPr>
          <w:trHeight w:val="269"/>
        </w:trPr>
        <w:tc>
          <w:tcPr>
            <w:tcW w:w="12325" w:type="dxa"/>
            <w:shd w:val="clear" w:color="auto" w:fill="auto"/>
            <w:vAlign w:val="center"/>
          </w:tcPr>
          <w:p w14:paraId="61733E41" w14:textId="77777777" w:rsidR="005C3499" w:rsidRPr="00905FD8" w:rsidRDefault="005C3499" w:rsidP="005C3499">
            <w:pPr>
              <w:pStyle w:val="TABLE"/>
              <w:rPr>
                <w:lang w:eastAsia="es-CO"/>
              </w:rPr>
            </w:pPr>
            <w:r w:rsidRPr="00905FD8">
              <w:rPr>
                <w:lang w:eastAsia="es-CO"/>
              </w:rPr>
              <w:t>1.2 Number of key policies and laws adopted or amended</w:t>
            </w:r>
          </w:p>
        </w:tc>
      </w:tr>
      <w:tr w:rsidR="005C3499" w:rsidRPr="00905FD8" w14:paraId="7B6F5ED6" w14:textId="77777777" w:rsidTr="00E532CF">
        <w:trPr>
          <w:trHeight w:val="246"/>
        </w:trPr>
        <w:tc>
          <w:tcPr>
            <w:tcW w:w="12325" w:type="dxa"/>
            <w:shd w:val="clear" w:color="auto" w:fill="auto"/>
            <w:vAlign w:val="center"/>
          </w:tcPr>
          <w:p w14:paraId="2A7F9477" w14:textId="77777777" w:rsidR="005C3499" w:rsidRPr="00905FD8" w:rsidRDefault="005C3499" w:rsidP="005C3499">
            <w:pPr>
              <w:pStyle w:val="TABLE"/>
              <w:rPr>
                <w:lang w:eastAsia="es-CO"/>
              </w:rPr>
            </w:pPr>
            <w:r w:rsidRPr="00905FD8">
              <w:rPr>
                <w:lang w:eastAsia="es-CO"/>
              </w:rPr>
              <w:t>1.3 Number of corrective measures in the implementation of laws that are acted upon as a result of oversight groups</w:t>
            </w:r>
          </w:p>
        </w:tc>
      </w:tr>
      <w:tr w:rsidR="005C3499" w:rsidRPr="00905FD8" w14:paraId="6E748186" w14:textId="77777777" w:rsidTr="00E532CF">
        <w:trPr>
          <w:trHeight w:val="341"/>
        </w:trPr>
        <w:tc>
          <w:tcPr>
            <w:tcW w:w="12325" w:type="dxa"/>
            <w:shd w:val="clear" w:color="auto" w:fill="auto"/>
            <w:vAlign w:val="center"/>
          </w:tcPr>
          <w:p w14:paraId="7A962E20" w14:textId="77777777" w:rsidR="005C3499" w:rsidRPr="00905FD8" w:rsidRDefault="005C3499" w:rsidP="005C3499">
            <w:pPr>
              <w:pStyle w:val="TABLE"/>
              <w:rPr>
                <w:lang w:eastAsia="es-CO"/>
              </w:rPr>
            </w:pPr>
            <w:r w:rsidRPr="00905FD8">
              <w:rPr>
                <w:lang w:eastAsia="es-CO"/>
              </w:rPr>
              <w:t>1.4 Citizen trust in national state institutions is increased</w:t>
            </w:r>
          </w:p>
        </w:tc>
      </w:tr>
      <w:tr w:rsidR="005C3499" w:rsidRPr="00905FD8" w14:paraId="5B3D38B5" w14:textId="77777777" w:rsidTr="00E532CF">
        <w:trPr>
          <w:trHeight w:val="368"/>
        </w:trPr>
        <w:tc>
          <w:tcPr>
            <w:tcW w:w="12325" w:type="dxa"/>
            <w:shd w:val="clear" w:color="auto" w:fill="D9D9D9" w:themeFill="background1" w:themeFillShade="D9"/>
            <w:vAlign w:val="center"/>
          </w:tcPr>
          <w:p w14:paraId="0699F449" w14:textId="77777777" w:rsidR="005C3499" w:rsidRPr="00905FD8" w:rsidRDefault="005C3499" w:rsidP="005C3499">
            <w:pPr>
              <w:pStyle w:val="TABLE"/>
              <w:jc w:val="center"/>
              <w:rPr>
                <w:b/>
                <w:lang w:eastAsia="es-CO"/>
              </w:rPr>
            </w:pPr>
            <w:r w:rsidRPr="00905FD8">
              <w:rPr>
                <w:b/>
                <w:lang w:eastAsia="es-CO"/>
              </w:rPr>
              <w:t>OUTCOME 2</w:t>
            </w:r>
          </w:p>
        </w:tc>
      </w:tr>
      <w:tr w:rsidR="005C3499" w:rsidRPr="00905FD8" w14:paraId="093DF566" w14:textId="77777777" w:rsidTr="00E532CF">
        <w:trPr>
          <w:trHeight w:val="346"/>
        </w:trPr>
        <w:tc>
          <w:tcPr>
            <w:tcW w:w="12325" w:type="dxa"/>
            <w:shd w:val="clear" w:color="auto" w:fill="auto"/>
            <w:vAlign w:val="center"/>
          </w:tcPr>
          <w:p w14:paraId="56B56DB1" w14:textId="77777777" w:rsidR="005C3499" w:rsidRPr="00905FD8" w:rsidRDefault="005C3499" w:rsidP="005C3499">
            <w:pPr>
              <w:pStyle w:val="TABLE"/>
              <w:rPr>
                <w:lang w:eastAsia="es-CO"/>
              </w:rPr>
            </w:pPr>
            <w:r w:rsidRPr="00905FD8">
              <w:rPr>
                <w:lang w:eastAsia="es-CO"/>
              </w:rPr>
              <w:t>2.1 Number of disputes taken up and documented by formal or informal local institutions</w:t>
            </w:r>
          </w:p>
        </w:tc>
      </w:tr>
      <w:tr w:rsidR="005C3499" w:rsidRPr="00905FD8" w14:paraId="64880F9B" w14:textId="77777777" w:rsidTr="00E532CF">
        <w:trPr>
          <w:trHeight w:val="300"/>
        </w:trPr>
        <w:tc>
          <w:tcPr>
            <w:tcW w:w="12325" w:type="dxa"/>
            <w:shd w:val="clear" w:color="auto" w:fill="auto"/>
            <w:vAlign w:val="center"/>
          </w:tcPr>
          <w:p w14:paraId="28FBF238" w14:textId="77777777" w:rsidR="005C3499" w:rsidRPr="00905FD8" w:rsidRDefault="005C3499" w:rsidP="005C3499">
            <w:pPr>
              <w:pStyle w:val="TABLE"/>
              <w:rPr>
                <w:lang w:eastAsia="es-CO"/>
              </w:rPr>
            </w:pPr>
            <w:r w:rsidRPr="00905FD8">
              <w:rPr>
                <w:lang w:eastAsia="es-CO"/>
              </w:rPr>
              <w:t>2.2 Number of violent disputes decreased within targeted LSGs</w:t>
            </w:r>
          </w:p>
        </w:tc>
      </w:tr>
      <w:tr w:rsidR="005C3499" w:rsidRPr="00905FD8" w14:paraId="664020A3" w14:textId="77777777" w:rsidTr="00E532CF">
        <w:trPr>
          <w:trHeight w:val="300"/>
        </w:trPr>
        <w:tc>
          <w:tcPr>
            <w:tcW w:w="12325" w:type="dxa"/>
            <w:shd w:val="clear" w:color="auto" w:fill="auto"/>
            <w:vAlign w:val="center"/>
          </w:tcPr>
          <w:p w14:paraId="52CB8F2A" w14:textId="77777777" w:rsidR="005C3499" w:rsidRPr="00905FD8" w:rsidRDefault="005C3499" w:rsidP="005C3499">
            <w:pPr>
              <w:pStyle w:val="TABLE"/>
              <w:rPr>
                <w:lang w:eastAsia="es-CO"/>
              </w:rPr>
            </w:pPr>
            <w:r w:rsidRPr="00905FD8">
              <w:rPr>
                <w:lang w:eastAsia="es-CO"/>
              </w:rPr>
              <w:t>2.3 Citizen trust in LSGs increased</w:t>
            </w:r>
          </w:p>
        </w:tc>
      </w:tr>
      <w:tr w:rsidR="005C3499" w:rsidRPr="00905FD8" w14:paraId="02F4150B" w14:textId="77777777" w:rsidTr="00D85854">
        <w:trPr>
          <w:trHeight w:val="534"/>
        </w:trPr>
        <w:tc>
          <w:tcPr>
            <w:tcW w:w="12325" w:type="dxa"/>
            <w:shd w:val="clear" w:color="auto" w:fill="auto"/>
            <w:vAlign w:val="center"/>
          </w:tcPr>
          <w:p w14:paraId="4530FA03" w14:textId="77777777" w:rsidR="005C3499" w:rsidRPr="00905FD8" w:rsidRDefault="005C3499" w:rsidP="005C3499">
            <w:pPr>
              <w:pStyle w:val="TABLE"/>
              <w:rPr>
                <w:lang w:eastAsia="es-CO"/>
              </w:rPr>
            </w:pPr>
            <w:r w:rsidRPr="00905FD8">
              <w:rPr>
                <w:lang w:eastAsia="es-CO"/>
              </w:rPr>
              <w:t xml:space="preserve">2.4 Percentage of existing LSG led local grievance resolution mechanisms and </w:t>
            </w:r>
            <w:r>
              <w:rPr>
                <w:lang w:eastAsia="es-CO"/>
              </w:rPr>
              <w:t>decision-making</w:t>
            </w:r>
            <w:r w:rsidRPr="00905FD8">
              <w:rPr>
                <w:lang w:eastAsia="es-CO"/>
              </w:rPr>
              <w:t xml:space="preserve"> bodies in targeted communities that include under-represented groups</w:t>
            </w:r>
          </w:p>
        </w:tc>
      </w:tr>
      <w:tr w:rsidR="005C3499" w:rsidRPr="00905FD8" w14:paraId="3F99F22D" w14:textId="77777777" w:rsidTr="00D85854">
        <w:trPr>
          <w:trHeight w:val="264"/>
        </w:trPr>
        <w:tc>
          <w:tcPr>
            <w:tcW w:w="12325" w:type="dxa"/>
            <w:shd w:val="clear" w:color="auto" w:fill="auto"/>
            <w:vAlign w:val="center"/>
          </w:tcPr>
          <w:p w14:paraId="68D7F334" w14:textId="77777777" w:rsidR="005C3499" w:rsidRPr="00905FD8" w:rsidRDefault="005C3499" w:rsidP="005C3499">
            <w:pPr>
              <w:pStyle w:val="TABLE"/>
              <w:rPr>
                <w:lang w:eastAsia="es-CO"/>
              </w:rPr>
            </w:pPr>
            <w:r w:rsidRPr="00905FD8">
              <w:rPr>
                <w:lang w:eastAsia="es-CO"/>
              </w:rPr>
              <w:t>2.5 Number of youth in targeted districts who mobilize across ethnic lines to formally demand equal access to services</w:t>
            </w:r>
          </w:p>
        </w:tc>
      </w:tr>
      <w:tr w:rsidR="005C3499" w:rsidRPr="00905FD8" w14:paraId="7F56BC97" w14:textId="77777777" w:rsidTr="00E532CF">
        <w:trPr>
          <w:trHeight w:val="392"/>
        </w:trPr>
        <w:tc>
          <w:tcPr>
            <w:tcW w:w="12325" w:type="dxa"/>
            <w:shd w:val="clear" w:color="auto" w:fill="D9D9D9" w:themeFill="background1" w:themeFillShade="D9"/>
            <w:vAlign w:val="center"/>
          </w:tcPr>
          <w:p w14:paraId="0FEC827D" w14:textId="77777777" w:rsidR="005C3499" w:rsidRPr="00905FD8" w:rsidRDefault="005C3499" w:rsidP="005C3499">
            <w:pPr>
              <w:pStyle w:val="TABLE"/>
              <w:jc w:val="center"/>
              <w:rPr>
                <w:b/>
                <w:lang w:eastAsia="es-CO"/>
              </w:rPr>
            </w:pPr>
            <w:r w:rsidRPr="00905FD8">
              <w:rPr>
                <w:b/>
                <w:lang w:eastAsia="es-CO"/>
              </w:rPr>
              <w:t>OUTCOME 3</w:t>
            </w:r>
          </w:p>
        </w:tc>
      </w:tr>
      <w:tr w:rsidR="005C3499" w:rsidRPr="00905FD8" w14:paraId="0642876D" w14:textId="77777777" w:rsidTr="00D85854">
        <w:trPr>
          <w:trHeight w:val="300"/>
        </w:trPr>
        <w:tc>
          <w:tcPr>
            <w:tcW w:w="12325" w:type="dxa"/>
            <w:shd w:val="clear" w:color="auto" w:fill="auto"/>
            <w:vAlign w:val="center"/>
          </w:tcPr>
          <w:p w14:paraId="3D8DDC20" w14:textId="77777777" w:rsidR="005C3499" w:rsidRPr="00905FD8" w:rsidRDefault="005C3499" w:rsidP="005C3499">
            <w:pPr>
              <w:pStyle w:val="TABLE"/>
              <w:rPr>
                <w:lang w:eastAsia="es-CO"/>
              </w:rPr>
            </w:pPr>
            <w:r w:rsidRPr="00905FD8">
              <w:rPr>
                <w:lang w:eastAsia="es-CO"/>
              </w:rPr>
              <w:t>3.1 Percentage of students, teachers, administrators and parents connected to MLE schools who increasingly value diversity</w:t>
            </w:r>
          </w:p>
        </w:tc>
      </w:tr>
      <w:tr w:rsidR="005C3499" w:rsidRPr="00905FD8" w14:paraId="076B30F6" w14:textId="77777777" w:rsidTr="00D85854">
        <w:trPr>
          <w:trHeight w:val="264"/>
        </w:trPr>
        <w:tc>
          <w:tcPr>
            <w:tcW w:w="12325" w:type="dxa"/>
            <w:shd w:val="clear" w:color="auto" w:fill="auto"/>
            <w:vAlign w:val="center"/>
          </w:tcPr>
          <w:p w14:paraId="4152253B" w14:textId="77777777" w:rsidR="005C3499" w:rsidRPr="00905FD8" w:rsidRDefault="005C3499" w:rsidP="005C3499">
            <w:pPr>
              <w:pStyle w:val="TABLE"/>
              <w:rPr>
                <w:lang w:eastAsia="es-CO"/>
              </w:rPr>
            </w:pPr>
            <w:r w:rsidRPr="00905FD8">
              <w:rPr>
                <w:lang w:eastAsia="es-CO"/>
              </w:rPr>
              <w:t>3.3 Public perception of the media as a vehicle for diversity</w:t>
            </w:r>
          </w:p>
        </w:tc>
      </w:tr>
      <w:tr w:rsidR="005C3499" w:rsidRPr="00905FD8" w14:paraId="1F633668" w14:textId="77777777" w:rsidTr="00D85854">
        <w:trPr>
          <w:trHeight w:val="264"/>
        </w:trPr>
        <w:tc>
          <w:tcPr>
            <w:tcW w:w="12325" w:type="dxa"/>
            <w:shd w:val="clear" w:color="auto" w:fill="auto"/>
            <w:vAlign w:val="center"/>
          </w:tcPr>
          <w:p w14:paraId="36420FC1" w14:textId="77777777" w:rsidR="005C3499" w:rsidRPr="00905FD8" w:rsidRDefault="005C3499" w:rsidP="005C3499">
            <w:pPr>
              <w:pStyle w:val="TABLE"/>
              <w:rPr>
                <w:lang w:eastAsia="es-CO"/>
              </w:rPr>
            </w:pPr>
            <w:r w:rsidRPr="00905FD8">
              <w:rPr>
                <w:lang w:eastAsia="es-CO"/>
              </w:rPr>
              <w:t>3.4 Percentage of citizens who have positive disposition toward "others"</w:t>
            </w:r>
          </w:p>
        </w:tc>
      </w:tr>
    </w:tbl>
    <w:p w14:paraId="485C70F0" w14:textId="77777777" w:rsidR="00C12589" w:rsidRDefault="00C12589" w:rsidP="00335122">
      <w:pPr>
        <w:rPr>
          <w:szCs w:val="22"/>
        </w:rPr>
      </w:pPr>
    </w:p>
    <w:p w14:paraId="46B33C2C" w14:textId="5131DC58" w:rsidR="00D85854" w:rsidRDefault="00D85854">
      <w:pPr>
        <w:rPr>
          <w:szCs w:val="22"/>
        </w:rPr>
      </w:pPr>
      <w:r>
        <w:rPr>
          <w:szCs w:val="22"/>
        </w:rPr>
        <w:br w:type="page"/>
      </w:r>
    </w:p>
    <w:p w14:paraId="2A7396CF" w14:textId="70EB8272" w:rsidR="00C12589" w:rsidRDefault="00C12589" w:rsidP="00335122">
      <w:pPr>
        <w:pStyle w:val="Heading3"/>
        <w:rPr>
          <w:sz w:val="22"/>
          <w:szCs w:val="22"/>
          <w:lang w:val="en-US"/>
        </w:rPr>
      </w:pPr>
      <w:bookmarkStart w:id="80" w:name="_Toc489809507"/>
      <w:r>
        <w:rPr>
          <w:sz w:val="22"/>
          <w:szCs w:val="22"/>
          <w:lang w:val="en-US"/>
        </w:rPr>
        <w:t>PPP Catalytic Effects and Indirect Impacts</w:t>
      </w:r>
      <w:bookmarkEnd w:id="80"/>
    </w:p>
    <w:p w14:paraId="5D49BD2E" w14:textId="77777777" w:rsidR="00C12589" w:rsidRDefault="00C12589" w:rsidP="00C12589"/>
    <w:p w14:paraId="1D7927C7" w14:textId="72689C8C" w:rsidR="00C12589" w:rsidRPr="00ED1DB8" w:rsidRDefault="00C12589" w:rsidP="00C12589">
      <w:pPr>
        <w:pStyle w:val="Caption"/>
      </w:pPr>
      <w:r w:rsidRPr="00ED1DB8">
        <w:t xml:space="preserve">Table </w:t>
      </w:r>
      <w:r>
        <w:t>A3.2</w:t>
      </w:r>
      <w:r w:rsidRPr="00ED1DB8">
        <w:t>: Indirect Impact Examples</w:t>
      </w:r>
      <w:r w:rsidRPr="00ED1DB8">
        <w:rPr>
          <w:rStyle w:val="FootnoteReference"/>
          <w:b w:val="0"/>
        </w:rPr>
        <w:footnoteReference w:id="76"/>
      </w:r>
    </w:p>
    <w:tbl>
      <w:tblPr>
        <w:tblStyle w:val="TableGrid"/>
        <w:tblW w:w="0" w:type="auto"/>
        <w:tblLook w:val="04A0" w:firstRow="1" w:lastRow="0" w:firstColumn="1" w:lastColumn="0" w:noHBand="0" w:noVBand="1"/>
      </w:tblPr>
      <w:tblGrid>
        <w:gridCol w:w="2405"/>
        <w:gridCol w:w="11737"/>
      </w:tblGrid>
      <w:tr w:rsidR="00C12589" w:rsidRPr="00905FD8" w14:paraId="008EBCD9" w14:textId="77777777" w:rsidTr="00133A15">
        <w:tc>
          <w:tcPr>
            <w:tcW w:w="2405" w:type="dxa"/>
            <w:shd w:val="clear" w:color="auto" w:fill="D9D9D9" w:themeFill="background1" w:themeFillShade="D9"/>
          </w:tcPr>
          <w:p w14:paraId="4BF7C67F" w14:textId="77777777" w:rsidR="00C12589" w:rsidRPr="00905FD8" w:rsidRDefault="00C12589" w:rsidP="00C12589">
            <w:pPr>
              <w:jc w:val="center"/>
              <w:rPr>
                <w:b/>
                <w:sz w:val="20"/>
                <w:szCs w:val="20"/>
              </w:rPr>
            </w:pPr>
            <w:r w:rsidRPr="00905FD8">
              <w:rPr>
                <w:b/>
                <w:sz w:val="20"/>
                <w:szCs w:val="20"/>
              </w:rPr>
              <w:t>Catalytic Effect</w:t>
            </w:r>
          </w:p>
        </w:tc>
        <w:tc>
          <w:tcPr>
            <w:tcW w:w="11737" w:type="dxa"/>
            <w:shd w:val="clear" w:color="auto" w:fill="D9D9D9" w:themeFill="background1" w:themeFillShade="D9"/>
          </w:tcPr>
          <w:p w14:paraId="7B86E1BB" w14:textId="77777777" w:rsidR="00C12589" w:rsidRPr="00905FD8" w:rsidRDefault="00C12589" w:rsidP="00C12589">
            <w:pPr>
              <w:jc w:val="center"/>
              <w:rPr>
                <w:b/>
                <w:sz w:val="20"/>
                <w:szCs w:val="20"/>
              </w:rPr>
            </w:pPr>
            <w:r w:rsidRPr="00905FD8">
              <w:rPr>
                <w:b/>
                <w:sz w:val="20"/>
                <w:szCs w:val="20"/>
              </w:rPr>
              <w:t>Example</w:t>
            </w:r>
          </w:p>
        </w:tc>
      </w:tr>
      <w:tr w:rsidR="00C12589" w:rsidRPr="00905FD8" w14:paraId="770F8DB7" w14:textId="77777777" w:rsidTr="00133A15">
        <w:tc>
          <w:tcPr>
            <w:tcW w:w="2405" w:type="dxa"/>
          </w:tcPr>
          <w:p w14:paraId="7EEF7252" w14:textId="77777777" w:rsidR="00C12589" w:rsidRPr="00905FD8" w:rsidRDefault="00C12589" w:rsidP="00C12589">
            <w:pPr>
              <w:rPr>
                <w:sz w:val="20"/>
                <w:szCs w:val="20"/>
              </w:rPr>
            </w:pPr>
            <w:r w:rsidRPr="00905FD8">
              <w:rPr>
                <w:sz w:val="20"/>
                <w:szCs w:val="20"/>
              </w:rPr>
              <w:t>Unblocking processes that had been barriers to promoting peace</w:t>
            </w:r>
          </w:p>
        </w:tc>
        <w:tc>
          <w:tcPr>
            <w:tcW w:w="11737" w:type="dxa"/>
          </w:tcPr>
          <w:p w14:paraId="4301BB69" w14:textId="77777777" w:rsidR="00C12589" w:rsidRPr="00905FD8" w:rsidRDefault="00C12589" w:rsidP="00C12589">
            <w:pPr>
              <w:rPr>
                <w:sz w:val="20"/>
                <w:szCs w:val="20"/>
              </w:rPr>
            </w:pPr>
            <w:r w:rsidRPr="00905FD8">
              <w:rPr>
                <w:sz w:val="20"/>
                <w:szCs w:val="20"/>
              </w:rPr>
              <w:t>The legislation and legal aid provisions for resolving land and other disputes led to the increase in the contraction of personal lawyers to address these issues beyond the scope of the PPP initiatives now that the legal framework is in place to resolve the disputes.</w:t>
            </w:r>
          </w:p>
          <w:p w14:paraId="347F87AF" w14:textId="77777777" w:rsidR="00C12589" w:rsidRPr="00905FD8" w:rsidRDefault="00C12589" w:rsidP="00C12589">
            <w:pPr>
              <w:rPr>
                <w:sz w:val="20"/>
                <w:szCs w:val="20"/>
              </w:rPr>
            </w:pPr>
          </w:p>
          <w:p w14:paraId="1B850491" w14:textId="77777777" w:rsidR="00C12589" w:rsidRPr="00905FD8" w:rsidRDefault="00C12589" w:rsidP="00C12589">
            <w:pPr>
              <w:rPr>
                <w:sz w:val="20"/>
                <w:szCs w:val="20"/>
              </w:rPr>
            </w:pPr>
            <w:r w:rsidRPr="00905FD8">
              <w:rPr>
                <w:sz w:val="20"/>
                <w:szCs w:val="20"/>
              </w:rPr>
              <w:t>Legislation increasing responsibility of the LSGs for inter-ethnic disputes has led to an increased demand and receptivity on the part of the LSGs for capacity building on these issues.</w:t>
            </w:r>
          </w:p>
          <w:p w14:paraId="590CE6CC" w14:textId="77777777" w:rsidR="00C12589" w:rsidRPr="00905FD8" w:rsidRDefault="00C12589" w:rsidP="00C12589">
            <w:pPr>
              <w:rPr>
                <w:sz w:val="20"/>
                <w:szCs w:val="20"/>
              </w:rPr>
            </w:pPr>
          </w:p>
          <w:p w14:paraId="5EFEFBD2" w14:textId="77777777" w:rsidR="00C12589" w:rsidRPr="00905FD8" w:rsidRDefault="00C12589" w:rsidP="00C12589">
            <w:pPr>
              <w:rPr>
                <w:sz w:val="20"/>
                <w:szCs w:val="20"/>
              </w:rPr>
            </w:pPr>
            <w:r w:rsidRPr="00905FD8">
              <w:rPr>
                <w:sz w:val="20"/>
                <w:szCs w:val="20"/>
              </w:rPr>
              <w:t>Promoting dialogue and interactions while developing the capacities of a range of local stakeholders built trust within and between communities and LSGs leading to a more collaborative and responsive LSG and more proactive communities.</w:t>
            </w:r>
          </w:p>
        </w:tc>
      </w:tr>
      <w:tr w:rsidR="00C12589" w:rsidRPr="00905FD8" w14:paraId="28AD453F" w14:textId="77777777" w:rsidTr="00133A15">
        <w:tc>
          <w:tcPr>
            <w:tcW w:w="2405" w:type="dxa"/>
            <w:shd w:val="clear" w:color="auto" w:fill="D9D9D9" w:themeFill="background1" w:themeFillShade="D9"/>
          </w:tcPr>
          <w:p w14:paraId="2ABC8AEF" w14:textId="77777777" w:rsidR="00C12589" w:rsidRPr="00905FD8" w:rsidRDefault="00C12589" w:rsidP="00C12589">
            <w:pPr>
              <w:rPr>
                <w:sz w:val="20"/>
                <w:szCs w:val="20"/>
              </w:rPr>
            </w:pPr>
            <w:r w:rsidRPr="00905FD8">
              <w:rPr>
                <w:sz w:val="20"/>
                <w:szCs w:val="20"/>
              </w:rPr>
              <w:t>Catalyzing funding opportunities for further peacebuilding</w:t>
            </w:r>
          </w:p>
        </w:tc>
        <w:tc>
          <w:tcPr>
            <w:tcW w:w="11737" w:type="dxa"/>
            <w:shd w:val="clear" w:color="auto" w:fill="D9D9D9" w:themeFill="background1" w:themeFillShade="D9"/>
          </w:tcPr>
          <w:p w14:paraId="1E2ACA91" w14:textId="77777777" w:rsidR="00C12589" w:rsidRPr="00905FD8" w:rsidRDefault="00C12589" w:rsidP="00C12589">
            <w:pPr>
              <w:rPr>
                <w:sz w:val="20"/>
                <w:szCs w:val="20"/>
              </w:rPr>
            </w:pPr>
            <w:r w:rsidRPr="00905FD8">
              <w:rPr>
                <w:sz w:val="20"/>
                <w:szCs w:val="20"/>
              </w:rPr>
              <w:t>Frequently cited in both project reports and in respondent interviews.</w:t>
            </w:r>
          </w:p>
          <w:p w14:paraId="6AA9EB0C" w14:textId="77777777" w:rsidR="00C12589" w:rsidRPr="00905FD8" w:rsidRDefault="00C12589" w:rsidP="00C12589">
            <w:pPr>
              <w:rPr>
                <w:sz w:val="20"/>
                <w:szCs w:val="20"/>
              </w:rPr>
            </w:pPr>
          </w:p>
          <w:p w14:paraId="13AB2B6A" w14:textId="77777777" w:rsidR="00C12589" w:rsidRPr="00905FD8" w:rsidRDefault="00C12589" w:rsidP="00C12589">
            <w:pPr>
              <w:rPr>
                <w:sz w:val="20"/>
                <w:szCs w:val="20"/>
              </w:rPr>
            </w:pPr>
            <w:r w:rsidRPr="00905FD8">
              <w:rPr>
                <w:sz w:val="20"/>
                <w:szCs w:val="20"/>
              </w:rPr>
              <w:t>The LSG authorities noted that the trainings they received on inclusive budgeting and grant management enabled the local municipalities to access other funding and support. Similarly with civil society actors (e.g. women and youth were applying to other grants).</w:t>
            </w:r>
          </w:p>
        </w:tc>
      </w:tr>
      <w:tr w:rsidR="00C12589" w:rsidRPr="00905FD8" w14:paraId="1DC8DE65" w14:textId="77777777" w:rsidTr="00133A15">
        <w:tc>
          <w:tcPr>
            <w:tcW w:w="2405" w:type="dxa"/>
          </w:tcPr>
          <w:p w14:paraId="1A463D28" w14:textId="77777777" w:rsidR="00C12589" w:rsidRPr="00905FD8" w:rsidRDefault="00C12589" w:rsidP="00C12589">
            <w:pPr>
              <w:rPr>
                <w:sz w:val="20"/>
                <w:szCs w:val="20"/>
              </w:rPr>
            </w:pPr>
            <w:r w:rsidRPr="00905FD8">
              <w:rPr>
                <w:sz w:val="20"/>
                <w:szCs w:val="20"/>
              </w:rPr>
              <w:t>Adapting or mainstreaming peacebuilding actions and approaches in other projects</w:t>
            </w:r>
          </w:p>
        </w:tc>
        <w:tc>
          <w:tcPr>
            <w:tcW w:w="11737" w:type="dxa"/>
          </w:tcPr>
          <w:p w14:paraId="13A4F503" w14:textId="77777777" w:rsidR="00C12589" w:rsidRPr="00905FD8" w:rsidRDefault="00C12589" w:rsidP="00C12589">
            <w:pPr>
              <w:rPr>
                <w:sz w:val="20"/>
                <w:szCs w:val="20"/>
              </w:rPr>
            </w:pPr>
            <w:r w:rsidRPr="00905FD8">
              <w:rPr>
                <w:sz w:val="20"/>
                <w:szCs w:val="20"/>
              </w:rPr>
              <w:t xml:space="preserve">The most commonly noted mainstreamed approach related to education sector. Courses related to diversity and tolerance that have been introduced by the PRF have become more mainstreamed at college and universities. </w:t>
            </w:r>
          </w:p>
          <w:p w14:paraId="3A582086" w14:textId="77777777" w:rsidR="00C12589" w:rsidRPr="00905FD8" w:rsidRDefault="00C12589" w:rsidP="00C12589">
            <w:pPr>
              <w:rPr>
                <w:sz w:val="20"/>
                <w:szCs w:val="20"/>
              </w:rPr>
            </w:pPr>
          </w:p>
          <w:p w14:paraId="61E48381" w14:textId="77777777" w:rsidR="00C12589" w:rsidRPr="00905FD8" w:rsidRDefault="00C12589" w:rsidP="00C12589">
            <w:pPr>
              <w:rPr>
                <w:sz w:val="20"/>
                <w:szCs w:val="20"/>
              </w:rPr>
            </w:pPr>
            <w:r w:rsidRPr="00905FD8">
              <w:rPr>
                <w:sz w:val="20"/>
                <w:szCs w:val="20"/>
              </w:rPr>
              <w:t>Government legislation has provided expanded mandates and materials for the integration of multi-lingual education models in secondary schools.</w:t>
            </w:r>
          </w:p>
          <w:p w14:paraId="1695C901" w14:textId="77777777" w:rsidR="00C12589" w:rsidRPr="00905FD8" w:rsidRDefault="00C12589" w:rsidP="00C12589">
            <w:pPr>
              <w:rPr>
                <w:sz w:val="20"/>
                <w:szCs w:val="20"/>
              </w:rPr>
            </w:pPr>
          </w:p>
          <w:p w14:paraId="0B4CD660" w14:textId="77777777" w:rsidR="00C12589" w:rsidRPr="00905FD8" w:rsidRDefault="00C12589" w:rsidP="00C12589">
            <w:pPr>
              <w:rPr>
                <w:sz w:val="20"/>
                <w:szCs w:val="20"/>
              </w:rPr>
            </w:pPr>
            <w:r w:rsidRPr="00905FD8">
              <w:rPr>
                <w:sz w:val="20"/>
                <w:szCs w:val="20"/>
              </w:rPr>
              <w:t xml:space="preserve">However, relatively few other donors or non-PPP UNCT and iNGOs reported using the PPP and its elements as a framework for consideration. The PPP was relatively unknown outside of </w:t>
            </w:r>
            <w:r>
              <w:rPr>
                <w:sz w:val="20"/>
                <w:szCs w:val="20"/>
              </w:rPr>
              <w:t>UN</w:t>
            </w:r>
            <w:r w:rsidRPr="00905FD8">
              <w:rPr>
                <w:sz w:val="20"/>
                <w:szCs w:val="20"/>
              </w:rPr>
              <w:t xml:space="preserve"> and GoK circles of respondents.</w:t>
            </w:r>
          </w:p>
        </w:tc>
      </w:tr>
      <w:tr w:rsidR="00C12589" w:rsidRPr="00905FD8" w14:paraId="00EDA9CB" w14:textId="77777777" w:rsidTr="00133A15">
        <w:tc>
          <w:tcPr>
            <w:tcW w:w="2405" w:type="dxa"/>
            <w:shd w:val="clear" w:color="auto" w:fill="D9D9D9" w:themeFill="background1" w:themeFillShade="D9"/>
          </w:tcPr>
          <w:p w14:paraId="3E08810A" w14:textId="77777777" w:rsidR="00C12589" w:rsidRPr="00905FD8" w:rsidRDefault="00C12589" w:rsidP="00C12589">
            <w:pPr>
              <w:rPr>
                <w:sz w:val="20"/>
                <w:szCs w:val="20"/>
              </w:rPr>
            </w:pPr>
            <w:r w:rsidRPr="00905FD8">
              <w:rPr>
                <w:sz w:val="20"/>
                <w:szCs w:val="20"/>
              </w:rPr>
              <w:t>Creation of networks that serve as platforms for facilitating other peacebuilding work</w:t>
            </w:r>
          </w:p>
        </w:tc>
        <w:tc>
          <w:tcPr>
            <w:tcW w:w="11737" w:type="dxa"/>
            <w:shd w:val="clear" w:color="auto" w:fill="D9D9D9" w:themeFill="background1" w:themeFillShade="D9"/>
          </w:tcPr>
          <w:p w14:paraId="674B26E2" w14:textId="77777777" w:rsidR="00C12589" w:rsidRPr="00905FD8" w:rsidRDefault="00C12589" w:rsidP="00C12589">
            <w:pPr>
              <w:rPr>
                <w:sz w:val="20"/>
                <w:szCs w:val="20"/>
              </w:rPr>
            </w:pPr>
            <w:r w:rsidRPr="00905FD8">
              <w:rPr>
                <w:sz w:val="20"/>
                <w:szCs w:val="20"/>
              </w:rPr>
              <w:t xml:space="preserve">Very frequently cited element in both project documents as well as field mission interviews although most commonly mentioned within the frame of PBF performance. </w:t>
            </w:r>
          </w:p>
          <w:p w14:paraId="491FAC87" w14:textId="77777777" w:rsidR="00C12589" w:rsidRPr="00905FD8" w:rsidRDefault="00C12589" w:rsidP="00C12589">
            <w:pPr>
              <w:rPr>
                <w:sz w:val="20"/>
                <w:szCs w:val="20"/>
              </w:rPr>
            </w:pPr>
          </w:p>
          <w:p w14:paraId="5F2A9D9E" w14:textId="77777777" w:rsidR="00C12589" w:rsidRPr="00905FD8" w:rsidRDefault="00C12589" w:rsidP="00C12589">
            <w:pPr>
              <w:rPr>
                <w:sz w:val="20"/>
                <w:szCs w:val="20"/>
              </w:rPr>
            </w:pPr>
            <w:r w:rsidRPr="00905FD8">
              <w:rPr>
                <w:sz w:val="20"/>
                <w:szCs w:val="20"/>
              </w:rPr>
              <w:t>At the local level, the interactions between municipal councils, women’s councils and youth committees created a more cohesive structure at the local levels and allowed for greater inclusion of under-represented groups in development agendas.</w:t>
            </w:r>
          </w:p>
        </w:tc>
      </w:tr>
      <w:tr w:rsidR="00C12589" w:rsidRPr="00905FD8" w14:paraId="166E9567" w14:textId="77777777" w:rsidTr="00133A15">
        <w:tc>
          <w:tcPr>
            <w:tcW w:w="2405" w:type="dxa"/>
          </w:tcPr>
          <w:p w14:paraId="389779BC" w14:textId="77777777" w:rsidR="00C12589" w:rsidRPr="00905FD8" w:rsidRDefault="00C12589" w:rsidP="00C12589">
            <w:pPr>
              <w:rPr>
                <w:sz w:val="20"/>
                <w:szCs w:val="20"/>
              </w:rPr>
            </w:pPr>
            <w:r w:rsidRPr="00905FD8">
              <w:rPr>
                <w:sz w:val="20"/>
                <w:szCs w:val="20"/>
              </w:rPr>
              <w:t>The promotion of innovative and risk-taking forms of peacebuilding action</w:t>
            </w:r>
          </w:p>
        </w:tc>
        <w:tc>
          <w:tcPr>
            <w:tcW w:w="11737" w:type="dxa"/>
          </w:tcPr>
          <w:p w14:paraId="2625E27D" w14:textId="77777777" w:rsidR="00C12589" w:rsidRPr="00905FD8" w:rsidRDefault="00C12589" w:rsidP="00C12589">
            <w:pPr>
              <w:rPr>
                <w:sz w:val="20"/>
                <w:szCs w:val="20"/>
              </w:rPr>
            </w:pPr>
            <w:r w:rsidRPr="00905FD8">
              <w:rPr>
                <w:sz w:val="20"/>
                <w:szCs w:val="20"/>
              </w:rPr>
              <w:t>The Government of Kyrgyzstan support for trans-border work and the increased interest in addressing violent extremism could be considered indirect impacts of the PPP.</w:t>
            </w:r>
          </w:p>
        </w:tc>
      </w:tr>
      <w:tr w:rsidR="00C12589" w:rsidRPr="00905FD8" w14:paraId="3EC436C8" w14:textId="77777777" w:rsidTr="00133A15">
        <w:tc>
          <w:tcPr>
            <w:tcW w:w="2405" w:type="dxa"/>
            <w:shd w:val="clear" w:color="auto" w:fill="D9D9D9" w:themeFill="background1" w:themeFillShade="D9"/>
          </w:tcPr>
          <w:p w14:paraId="2B66488A" w14:textId="77777777" w:rsidR="00C12589" w:rsidRPr="00905FD8" w:rsidRDefault="00C12589" w:rsidP="00C12589">
            <w:pPr>
              <w:rPr>
                <w:sz w:val="20"/>
                <w:szCs w:val="20"/>
              </w:rPr>
            </w:pPr>
            <w:r w:rsidRPr="00905FD8">
              <w:rPr>
                <w:sz w:val="20"/>
                <w:szCs w:val="20"/>
              </w:rPr>
              <w:t>The promotion of increased inclusiveness of stakeholders, increased commitment of stakeholders and an increasingly shared unified framework among stakeholders for peacebuilding.</w:t>
            </w:r>
          </w:p>
        </w:tc>
        <w:tc>
          <w:tcPr>
            <w:tcW w:w="11737" w:type="dxa"/>
            <w:shd w:val="clear" w:color="auto" w:fill="D9D9D9" w:themeFill="background1" w:themeFillShade="D9"/>
          </w:tcPr>
          <w:p w14:paraId="0DF9B1D9" w14:textId="77777777" w:rsidR="00C12589" w:rsidRPr="00905FD8" w:rsidRDefault="00C12589" w:rsidP="00C12589">
            <w:pPr>
              <w:rPr>
                <w:sz w:val="20"/>
                <w:szCs w:val="20"/>
              </w:rPr>
            </w:pPr>
            <w:r w:rsidRPr="00905FD8">
              <w:rPr>
                <w:sz w:val="20"/>
                <w:szCs w:val="20"/>
              </w:rPr>
              <w:t>Commitment to peacebuilding agenda was high at the level of the Office of the President, broad based ownership or commitment by the Government of Kyrgyzstan was increased, although more could be done especially with respect to provincial and district entities.</w:t>
            </w:r>
          </w:p>
          <w:p w14:paraId="3F2891E5" w14:textId="77777777" w:rsidR="00C12589" w:rsidRPr="00905FD8" w:rsidRDefault="00C12589" w:rsidP="00C12589">
            <w:pPr>
              <w:rPr>
                <w:sz w:val="20"/>
                <w:szCs w:val="20"/>
              </w:rPr>
            </w:pPr>
          </w:p>
          <w:p w14:paraId="1271E3A6" w14:textId="77777777" w:rsidR="00C12589" w:rsidRPr="00905FD8" w:rsidRDefault="00C12589" w:rsidP="00C12589">
            <w:pPr>
              <w:rPr>
                <w:sz w:val="20"/>
                <w:szCs w:val="20"/>
              </w:rPr>
            </w:pPr>
            <w:r w:rsidRPr="00905FD8">
              <w:rPr>
                <w:sz w:val="20"/>
                <w:szCs w:val="20"/>
              </w:rPr>
              <w:t xml:space="preserve">Observed more active public institutions to work collaboratively with LSGs (youth and women projects supported by LSG budgeting). </w:t>
            </w:r>
          </w:p>
          <w:p w14:paraId="36370889" w14:textId="77777777" w:rsidR="00C12589" w:rsidRPr="00905FD8" w:rsidRDefault="00C12589" w:rsidP="00C12589">
            <w:pPr>
              <w:rPr>
                <w:sz w:val="20"/>
                <w:szCs w:val="20"/>
              </w:rPr>
            </w:pPr>
          </w:p>
          <w:p w14:paraId="784F3034" w14:textId="77777777" w:rsidR="00C12589" w:rsidRPr="00905FD8" w:rsidRDefault="00C12589" w:rsidP="00C12589">
            <w:pPr>
              <w:rPr>
                <w:sz w:val="20"/>
                <w:szCs w:val="20"/>
              </w:rPr>
            </w:pPr>
            <w:r w:rsidRPr="00905FD8">
              <w:rPr>
                <w:sz w:val="20"/>
                <w:szCs w:val="20"/>
              </w:rPr>
              <w:t xml:space="preserve">Joint action plan collaboration and changing the mindset community towards more proactive tendencies for change. </w:t>
            </w:r>
          </w:p>
          <w:p w14:paraId="10F94330" w14:textId="77777777" w:rsidR="00C12589" w:rsidRPr="00905FD8" w:rsidRDefault="00C12589" w:rsidP="00C12589">
            <w:pPr>
              <w:rPr>
                <w:sz w:val="20"/>
                <w:szCs w:val="20"/>
              </w:rPr>
            </w:pPr>
          </w:p>
          <w:p w14:paraId="45934B80" w14:textId="77777777" w:rsidR="00C12589" w:rsidRPr="00905FD8" w:rsidRDefault="00C12589" w:rsidP="00C12589">
            <w:pPr>
              <w:rPr>
                <w:sz w:val="20"/>
                <w:szCs w:val="20"/>
              </w:rPr>
            </w:pPr>
            <w:r w:rsidRPr="00905FD8">
              <w:rPr>
                <w:sz w:val="20"/>
                <w:szCs w:val="20"/>
              </w:rPr>
              <w:t>Increasing emphasis on under-represented groups – especially women – in civil institutions such as the police. This is not yet translated into significant changes in numbers, but does suggest legislation in place for future changes.</w:t>
            </w:r>
          </w:p>
        </w:tc>
      </w:tr>
      <w:tr w:rsidR="00C12589" w:rsidRPr="00905FD8" w14:paraId="5CCCA12D" w14:textId="77777777" w:rsidTr="00133A15">
        <w:tc>
          <w:tcPr>
            <w:tcW w:w="2405" w:type="dxa"/>
          </w:tcPr>
          <w:p w14:paraId="087662DD" w14:textId="77777777" w:rsidR="00C12589" w:rsidRPr="00905FD8" w:rsidRDefault="00C12589" w:rsidP="00C12589">
            <w:pPr>
              <w:pStyle w:val="NormalNumbered"/>
              <w:numPr>
                <w:ilvl w:val="0"/>
                <w:numId w:val="0"/>
              </w:numPr>
              <w:spacing w:after="0"/>
              <w:rPr>
                <w:sz w:val="20"/>
              </w:rPr>
            </w:pPr>
            <w:r w:rsidRPr="00905FD8">
              <w:rPr>
                <w:sz w:val="20"/>
              </w:rPr>
              <w:t>Responsiveness of stakeholders to respond in a timely manner to political opportunities</w:t>
            </w:r>
          </w:p>
          <w:p w14:paraId="40BB6159" w14:textId="77777777" w:rsidR="00C12589" w:rsidRPr="00905FD8" w:rsidRDefault="00C12589" w:rsidP="00C12589">
            <w:pPr>
              <w:rPr>
                <w:sz w:val="20"/>
                <w:szCs w:val="20"/>
              </w:rPr>
            </w:pPr>
          </w:p>
        </w:tc>
        <w:tc>
          <w:tcPr>
            <w:tcW w:w="11737" w:type="dxa"/>
          </w:tcPr>
          <w:p w14:paraId="6F925B7C" w14:textId="77777777" w:rsidR="00C12589" w:rsidRPr="00905FD8" w:rsidRDefault="00C12589" w:rsidP="00C12589">
            <w:pPr>
              <w:rPr>
                <w:sz w:val="20"/>
                <w:szCs w:val="20"/>
              </w:rPr>
            </w:pPr>
            <w:r w:rsidRPr="00905FD8">
              <w:rPr>
                <w:sz w:val="20"/>
                <w:szCs w:val="20"/>
              </w:rPr>
              <w:t>Respondents in the field interviews did not explicitly state that peacebuilding stakeholders were more responsive to political opportunities as a result of the PPP – although there were some observations from external observers that the Government of Kyrgyzstan is more open and responsive to experimentation in comparison to other similar countries.</w:t>
            </w:r>
          </w:p>
        </w:tc>
      </w:tr>
      <w:tr w:rsidR="00C12589" w:rsidRPr="00905FD8" w14:paraId="3C926C52" w14:textId="77777777" w:rsidTr="00133A15">
        <w:tc>
          <w:tcPr>
            <w:tcW w:w="2405" w:type="dxa"/>
          </w:tcPr>
          <w:p w14:paraId="31502260" w14:textId="77777777" w:rsidR="00C12589" w:rsidRPr="00905FD8" w:rsidRDefault="00C12589" w:rsidP="00C12589">
            <w:pPr>
              <w:rPr>
                <w:sz w:val="20"/>
                <w:szCs w:val="20"/>
              </w:rPr>
            </w:pPr>
            <w:r w:rsidRPr="00905FD8">
              <w:rPr>
                <w:sz w:val="20"/>
                <w:szCs w:val="20"/>
              </w:rPr>
              <w:t>Crossing expertise among agencies and stakeholders to build stronger initiatives</w:t>
            </w:r>
          </w:p>
        </w:tc>
        <w:tc>
          <w:tcPr>
            <w:tcW w:w="11737" w:type="dxa"/>
          </w:tcPr>
          <w:p w14:paraId="6A438D59" w14:textId="77777777" w:rsidR="00C12589" w:rsidRPr="00905FD8" w:rsidRDefault="00C12589" w:rsidP="00C12589">
            <w:pPr>
              <w:rPr>
                <w:sz w:val="20"/>
                <w:szCs w:val="20"/>
              </w:rPr>
            </w:pPr>
            <w:r w:rsidRPr="00905FD8">
              <w:rPr>
                <w:sz w:val="20"/>
                <w:szCs w:val="20"/>
              </w:rPr>
              <w:t xml:space="preserve">No specific mention of the practice of </w:t>
            </w:r>
            <w:r>
              <w:rPr>
                <w:sz w:val="20"/>
                <w:szCs w:val="20"/>
              </w:rPr>
              <w:t>sharing</w:t>
            </w:r>
            <w:r w:rsidRPr="00905FD8">
              <w:rPr>
                <w:sz w:val="20"/>
                <w:szCs w:val="20"/>
              </w:rPr>
              <w:t xml:space="preserve"> expertise in the field interviews post-PPP support, however, respondents did mention the greater networking and collaborative relationships among some civil society and Government entities.</w:t>
            </w:r>
          </w:p>
        </w:tc>
      </w:tr>
    </w:tbl>
    <w:p w14:paraId="58524939" w14:textId="77777777" w:rsidR="00C12589" w:rsidRDefault="00C12589" w:rsidP="00C12589">
      <w:pPr>
        <w:pStyle w:val="NormalNumbered"/>
        <w:numPr>
          <w:ilvl w:val="0"/>
          <w:numId w:val="0"/>
        </w:numPr>
        <w:spacing w:after="0"/>
      </w:pPr>
    </w:p>
    <w:p w14:paraId="4DC133CB" w14:textId="6A15DAF3" w:rsidR="00C12589" w:rsidRPr="00ED1DB8" w:rsidRDefault="00C12589" w:rsidP="00C12589">
      <w:pPr>
        <w:pStyle w:val="Caption"/>
      </w:pPr>
      <w:r w:rsidRPr="00ED1DB8">
        <w:t xml:space="preserve">Table </w:t>
      </w:r>
      <w:r>
        <w:t>A3.3:</w:t>
      </w:r>
      <w:r w:rsidR="00011DFE">
        <w:t xml:space="preserve"> </w:t>
      </w:r>
      <w:r w:rsidRPr="00ED1DB8">
        <w:t>Types of Indirect Impacts Cited in Project Reports</w:t>
      </w:r>
      <w:r w:rsidRPr="00ED1DB8">
        <w:rPr>
          <w:rStyle w:val="FootnoteReference"/>
          <w:b w:val="0"/>
        </w:rPr>
        <w:footnoteReference w:id="77"/>
      </w:r>
    </w:p>
    <w:tbl>
      <w:tblPr>
        <w:tblStyle w:val="TableGrid"/>
        <w:tblW w:w="0" w:type="auto"/>
        <w:tblLook w:val="04A0" w:firstRow="1" w:lastRow="0" w:firstColumn="1" w:lastColumn="0" w:noHBand="0" w:noVBand="1"/>
      </w:tblPr>
      <w:tblGrid>
        <w:gridCol w:w="6345"/>
        <w:gridCol w:w="2552"/>
      </w:tblGrid>
      <w:tr w:rsidR="00C12589" w:rsidRPr="00905FD8" w14:paraId="543C559A" w14:textId="77777777" w:rsidTr="00C12589">
        <w:tc>
          <w:tcPr>
            <w:tcW w:w="6345" w:type="dxa"/>
            <w:shd w:val="clear" w:color="auto" w:fill="D9D9D9" w:themeFill="background1" w:themeFillShade="D9"/>
            <w:vAlign w:val="center"/>
          </w:tcPr>
          <w:p w14:paraId="07ECC4CC" w14:textId="77777777" w:rsidR="00C12589" w:rsidRPr="00905FD8" w:rsidRDefault="00C12589" w:rsidP="00C12589">
            <w:pPr>
              <w:pStyle w:val="NormalNumbered"/>
              <w:numPr>
                <w:ilvl w:val="0"/>
                <w:numId w:val="0"/>
              </w:numPr>
              <w:spacing w:after="0"/>
              <w:jc w:val="center"/>
              <w:rPr>
                <w:b/>
                <w:sz w:val="20"/>
              </w:rPr>
            </w:pPr>
            <w:r w:rsidRPr="00905FD8">
              <w:rPr>
                <w:b/>
                <w:sz w:val="20"/>
              </w:rPr>
              <w:t xml:space="preserve">Type of Catalytic Effects Mentioned </w:t>
            </w:r>
          </w:p>
          <w:p w14:paraId="2146759E" w14:textId="77777777" w:rsidR="00C12589" w:rsidRPr="00905FD8" w:rsidRDefault="00C12589" w:rsidP="00C12589">
            <w:pPr>
              <w:pStyle w:val="NormalNumbered"/>
              <w:numPr>
                <w:ilvl w:val="0"/>
                <w:numId w:val="0"/>
              </w:numPr>
              <w:spacing w:after="0"/>
              <w:jc w:val="center"/>
              <w:rPr>
                <w:sz w:val="20"/>
              </w:rPr>
            </w:pPr>
            <w:r w:rsidRPr="00905FD8">
              <w:rPr>
                <w:b/>
                <w:sz w:val="20"/>
              </w:rPr>
              <w:t>End of Project Reports</w:t>
            </w:r>
          </w:p>
        </w:tc>
        <w:tc>
          <w:tcPr>
            <w:tcW w:w="2552" w:type="dxa"/>
            <w:shd w:val="clear" w:color="auto" w:fill="D9D9D9" w:themeFill="background1" w:themeFillShade="D9"/>
            <w:vAlign w:val="center"/>
          </w:tcPr>
          <w:p w14:paraId="271AE805" w14:textId="77777777" w:rsidR="00C12589" w:rsidRPr="00905FD8" w:rsidRDefault="00C12589" w:rsidP="00C12589">
            <w:pPr>
              <w:pStyle w:val="NormalNumbered"/>
              <w:numPr>
                <w:ilvl w:val="0"/>
                <w:numId w:val="0"/>
              </w:numPr>
              <w:spacing w:after="0"/>
              <w:jc w:val="center"/>
              <w:rPr>
                <w:b/>
                <w:sz w:val="20"/>
              </w:rPr>
            </w:pPr>
            <w:r w:rsidRPr="00905FD8">
              <w:rPr>
                <w:b/>
                <w:sz w:val="20"/>
              </w:rPr>
              <w:t># projects that citing</w:t>
            </w:r>
          </w:p>
          <w:p w14:paraId="4E43D571" w14:textId="77777777" w:rsidR="00C12589" w:rsidRPr="00905FD8" w:rsidRDefault="00C12589" w:rsidP="00C12589">
            <w:pPr>
              <w:pStyle w:val="NormalNumbered"/>
              <w:numPr>
                <w:ilvl w:val="0"/>
                <w:numId w:val="0"/>
              </w:numPr>
              <w:spacing w:after="0"/>
              <w:jc w:val="center"/>
              <w:rPr>
                <w:b/>
                <w:sz w:val="20"/>
              </w:rPr>
            </w:pPr>
            <w:r w:rsidRPr="00905FD8">
              <w:rPr>
                <w:b/>
                <w:sz w:val="20"/>
              </w:rPr>
              <w:t>the Catalytic Effect</w:t>
            </w:r>
          </w:p>
          <w:p w14:paraId="1B6030C9" w14:textId="77777777" w:rsidR="00C12589" w:rsidRPr="00905FD8" w:rsidRDefault="00C12589" w:rsidP="00C12589">
            <w:pPr>
              <w:pStyle w:val="NormalNumbered"/>
              <w:numPr>
                <w:ilvl w:val="0"/>
                <w:numId w:val="0"/>
              </w:numPr>
              <w:spacing w:after="0"/>
              <w:jc w:val="center"/>
              <w:rPr>
                <w:sz w:val="20"/>
              </w:rPr>
            </w:pPr>
            <w:r w:rsidRPr="00905FD8">
              <w:rPr>
                <w:b/>
                <w:sz w:val="20"/>
              </w:rPr>
              <w:t>(12 Max.)</w:t>
            </w:r>
          </w:p>
        </w:tc>
      </w:tr>
      <w:tr w:rsidR="00C12589" w:rsidRPr="00905FD8" w14:paraId="1AFEA3CA" w14:textId="77777777" w:rsidTr="00C12589">
        <w:tc>
          <w:tcPr>
            <w:tcW w:w="6345" w:type="dxa"/>
            <w:vAlign w:val="center"/>
          </w:tcPr>
          <w:p w14:paraId="29ACD2D5" w14:textId="77777777" w:rsidR="00C12589" w:rsidRPr="00905FD8" w:rsidRDefault="00C12589" w:rsidP="00C12589">
            <w:pPr>
              <w:pStyle w:val="NormalNumbered"/>
              <w:numPr>
                <w:ilvl w:val="0"/>
                <w:numId w:val="0"/>
              </w:numPr>
              <w:spacing w:after="0"/>
              <w:rPr>
                <w:sz w:val="20"/>
              </w:rPr>
            </w:pPr>
            <w:r w:rsidRPr="00905FD8">
              <w:rPr>
                <w:sz w:val="20"/>
              </w:rPr>
              <w:t>Transparency and Accountability</w:t>
            </w:r>
          </w:p>
        </w:tc>
        <w:tc>
          <w:tcPr>
            <w:tcW w:w="2552" w:type="dxa"/>
            <w:vAlign w:val="center"/>
          </w:tcPr>
          <w:p w14:paraId="6620FFB5" w14:textId="77777777" w:rsidR="00C12589" w:rsidRPr="00905FD8" w:rsidRDefault="00C12589" w:rsidP="00C12589">
            <w:pPr>
              <w:pStyle w:val="NormalNumbered"/>
              <w:numPr>
                <w:ilvl w:val="0"/>
                <w:numId w:val="0"/>
              </w:numPr>
              <w:spacing w:after="0"/>
              <w:jc w:val="center"/>
              <w:rPr>
                <w:sz w:val="20"/>
              </w:rPr>
            </w:pPr>
            <w:r w:rsidRPr="00905FD8">
              <w:rPr>
                <w:sz w:val="20"/>
              </w:rPr>
              <w:t>2</w:t>
            </w:r>
          </w:p>
        </w:tc>
      </w:tr>
      <w:tr w:rsidR="00C12589" w:rsidRPr="00905FD8" w14:paraId="35631E09" w14:textId="77777777" w:rsidTr="00C12589">
        <w:tc>
          <w:tcPr>
            <w:tcW w:w="6345" w:type="dxa"/>
            <w:vAlign w:val="center"/>
          </w:tcPr>
          <w:p w14:paraId="35DE387A" w14:textId="77777777" w:rsidR="00C12589" w:rsidRPr="00905FD8" w:rsidRDefault="00C12589" w:rsidP="00C12589">
            <w:pPr>
              <w:pStyle w:val="NormalNumbered"/>
              <w:numPr>
                <w:ilvl w:val="0"/>
                <w:numId w:val="0"/>
              </w:numPr>
              <w:spacing w:after="0"/>
              <w:rPr>
                <w:sz w:val="20"/>
              </w:rPr>
            </w:pPr>
            <w:r w:rsidRPr="00905FD8">
              <w:rPr>
                <w:sz w:val="20"/>
              </w:rPr>
              <w:t>Funding Mobilization</w:t>
            </w:r>
          </w:p>
        </w:tc>
        <w:tc>
          <w:tcPr>
            <w:tcW w:w="2552" w:type="dxa"/>
            <w:vAlign w:val="center"/>
          </w:tcPr>
          <w:p w14:paraId="29296DB9" w14:textId="77777777" w:rsidR="00C12589" w:rsidRPr="00905FD8" w:rsidRDefault="00C12589" w:rsidP="00C12589">
            <w:pPr>
              <w:pStyle w:val="NormalNumbered"/>
              <w:numPr>
                <w:ilvl w:val="0"/>
                <w:numId w:val="0"/>
              </w:numPr>
              <w:spacing w:after="0"/>
              <w:jc w:val="center"/>
              <w:rPr>
                <w:sz w:val="20"/>
              </w:rPr>
            </w:pPr>
            <w:r w:rsidRPr="00905FD8">
              <w:rPr>
                <w:sz w:val="20"/>
              </w:rPr>
              <w:t>5</w:t>
            </w:r>
          </w:p>
        </w:tc>
      </w:tr>
      <w:tr w:rsidR="00C12589" w:rsidRPr="00905FD8" w14:paraId="50ABE1EB" w14:textId="77777777" w:rsidTr="00C12589">
        <w:tc>
          <w:tcPr>
            <w:tcW w:w="6345" w:type="dxa"/>
            <w:vAlign w:val="center"/>
          </w:tcPr>
          <w:p w14:paraId="36841237" w14:textId="77777777" w:rsidR="00C12589" w:rsidRPr="00905FD8" w:rsidRDefault="00C12589" w:rsidP="00C12589">
            <w:pPr>
              <w:pStyle w:val="NormalNumbered"/>
              <w:numPr>
                <w:ilvl w:val="0"/>
                <w:numId w:val="0"/>
              </w:numPr>
              <w:spacing w:after="0"/>
              <w:rPr>
                <w:sz w:val="20"/>
              </w:rPr>
            </w:pPr>
            <w:r w:rsidRPr="00905FD8">
              <w:rPr>
                <w:sz w:val="20"/>
              </w:rPr>
              <w:t>Education and Training</w:t>
            </w:r>
          </w:p>
        </w:tc>
        <w:tc>
          <w:tcPr>
            <w:tcW w:w="2552" w:type="dxa"/>
            <w:vAlign w:val="center"/>
          </w:tcPr>
          <w:p w14:paraId="03BBA4BF" w14:textId="77777777" w:rsidR="00C12589" w:rsidRPr="00905FD8" w:rsidRDefault="00C12589" w:rsidP="00C12589">
            <w:pPr>
              <w:pStyle w:val="NormalNumbered"/>
              <w:numPr>
                <w:ilvl w:val="0"/>
                <w:numId w:val="0"/>
              </w:numPr>
              <w:spacing w:after="0"/>
              <w:jc w:val="center"/>
              <w:rPr>
                <w:sz w:val="20"/>
              </w:rPr>
            </w:pPr>
            <w:r w:rsidRPr="00905FD8">
              <w:rPr>
                <w:sz w:val="20"/>
              </w:rPr>
              <w:t>1</w:t>
            </w:r>
          </w:p>
        </w:tc>
      </w:tr>
      <w:tr w:rsidR="00C12589" w:rsidRPr="00905FD8" w14:paraId="005FB89D" w14:textId="77777777" w:rsidTr="00C12589">
        <w:tc>
          <w:tcPr>
            <w:tcW w:w="6345" w:type="dxa"/>
            <w:vAlign w:val="center"/>
          </w:tcPr>
          <w:p w14:paraId="6D06C67D" w14:textId="77777777" w:rsidR="00C12589" w:rsidRPr="00905FD8" w:rsidRDefault="00C12589" w:rsidP="00C12589">
            <w:pPr>
              <w:pStyle w:val="NormalNumbered"/>
              <w:numPr>
                <w:ilvl w:val="0"/>
                <w:numId w:val="0"/>
              </w:numPr>
              <w:spacing w:after="0"/>
              <w:rPr>
                <w:sz w:val="20"/>
              </w:rPr>
            </w:pPr>
            <w:r w:rsidRPr="00905FD8">
              <w:rPr>
                <w:sz w:val="20"/>
              </w:rPr>
              <w:t>Coordination</w:t>
            </w:r>
          </w:p>
        </w:tc>
        <w:tc>
          <w:tcPr>
            <w:tcW w:w="2552" w:type="dxa"/>
            <w:vAlign w:val="center"/>
          </w:tcPr>
          <w:p w14:paraId="37F9AC9C" w14:textId="77777777" w:rsidR="00C12589" w:rsidRPr="00905FD8" w:rsidRDefault="00C12589" w:rsidP="00C12589">
            <w:pPr>
              <w:pStyle w:val="NormalNumbered"/>
              <w:numPr>
                <w:ilvl w:val="0"/>
                <w:numId w:val="0"/>
              </w:numPr>
              <w:spacing w:after="0"/>
              <w:jc w:val="center"/>
              <w:rPr>
                <w:sz w:val="20"/>
              </w:rPr>
            </w:pPr>
            <w:r w:rsidRPr="00905FD8">
              <w:rPr>
                <w:sz w:val="20"/>
              </w:rPr>
              <w:t>4</w:t>
            </w:r>
          </w:p>
        </w:tc>
      </w:tr>
      <w:tr w:rsidR="00C12589" w:rsidRPr="00905FD8" w14:paraId="0CF3F84D" w14:textId="77777777" w:rsidTr="00C12589">
        <w:tc>
          <w:tcPr>
            <w:tcW w:w="6345" w:type="dxa"/>
            <w:vAlign w:val="center"/>
          </w:tcPr>
          <w:p w14:paraId="733A0DA3" w14:textId="77777777" w:rsidR="00C12589" w:rsidRPr="00905FD8" w:rsidRDefault="00C12589" w:rsidP="00C12589">
            <w:pPr>
              <w:pStyle w:val="NormalNumbered"/>
              <w:numPr>
                <w:ilvl w:val="0"/>
                <w:numId w:val="0"/>
              </w:numPr>
              <w:spacing w:after="0"/>
              <w:rPr>
                <w:sz w:val="20"/>
              </w:rPr>
            </w:pPr>
            <w:r w:rsidRPr="00905FD8">
              <w:rPr>
                <w:sz w:val="20"/>
              </w:rPr>
              <w:t>Systems building (scale up)</w:t>
            </w:r>
          </w:p>
        </w:tc>
        <w:tc>
          <w:tcPr>
            <w:tcW w:w="2552" w:type="dxa"/>
            <w:vAlign w:val="center"/>
          </w:tcPr>
          <w:p w14:paraId="152A25AC" w14:textId="77777777" w:rsidR="00C12589" w:rsidRPr="00905FD8" w:rsidRDefault="00C12589" w:rsidP="00C12589">
            <w:pPr>
              <w:pStyle w:val="NormalNumbered"/>
              <w:numPr>
                <w:ilvl w:val="0"/>
                <w:numId w:val="0"/>
              </w:numPr>
              <w:spacing w:after="0"/>
              <w:jc w:val="center"/>
              <w:rPr>
                <w:sz w:val="20"/>
              </w:rPr>
            </w:pPr>
            <w:r w:rsidRPr="00905FD8">
              <w:rPr>
                <w:sz w:val="20"/>
              </w:rPr>
              <w:t>2</w:t>
            </w:r>
          </w:p>
        </w:tc>
      </w:tr>
      <w:tr w:rsidR="00C12589" w:rsidRPr="00905FD8" w14:paraId="2252C680" w14:textId="77777777" w:rsidTr="00C12589">
        <w:tc>
          <w:tcPr>
            <w:tcW w:w="6345" w:type="dxa"/>
            <w:vAlign w:val="center"/>
          </w:tcPr>
          <w:p w14:paraId="06895A06" w14:textId="77777777" w:rsidR="00C12589" w:rsidRPr="00905FD8" w:rsidRDefault="00C12589" w:rsidP="00C12589">
            <w:pPr>
              <w:pStyle w:val="NormalNumbered"/>
              <w:numPr>
                <w:ilvl w:val="0"/>
                <w:numId w:val="0"/>
              </w:numPr>
              <w:spacing w:after="0"/>
              <w:rPr>
                <w:sz w:val="20"/>
              </w:rPr>
            </w:pPr>
            <w:r w:rsidRPr="00905FD8">
              <w:rPr>
                <w:sz w:val="20"/>
              </w:rPr>
              <w:t>Cascade effect (transmission and adoption)</w:t>
            </w:r>
          </w:p>
        </w:tc>
        <w:tc>
          <w:tcPr>
            <w:tcW w:w="2552" w:type="dxa"/>
            <w:vAlign w:val="center"/>
          </w:tcPr>
          <w:p w14:paraId="5E4F468F" w14:textId="77777777" w:rsidR="00C12589" w:rsidRPr="00905FD8" w:rsidRDefault="00C12589" w:rsidP="00C12589">
            <w:pPr>
              <w:pStyle w:val="NormalNumbered"/>
              <w:numPr>
                <w:ilvl w:val="0"/>
                <w:numId w:val="0"/>
              </w:numPr>
              <w:spacing w:after="0"/>
              <w:jc w:val="center"/>
              <w:rPr>
                <w:sz w:val="20"/>
              </w:rPr>
            </w:pPr>
            <w:r w:rsidRPr="00905FD8">
              <w:rPr>
                <w:sz w:val="20"/>
              </w:rPr>
              <w:t>7</w:t>
            </w:r>
          </w:p>
        </w:tc>
      </w:tr>
      <w:tr w:rsidR="00C12589" w:rsidRPr="00905FD8" w14:paraId="4CC875C3" w14:textId="77777777" w:rsidTr="00C12589">
        <w:tc>
          <w:tcPr>
            <w:tcW w:w="6345" w:type="dxa"/>
            <w:vAlign w:val="center"/>
          </w:tcPr>
          <w:p w14:paraId="5C95DB37" w14:textId="77777777" w:rsidR="00C12589" w:rsidRPr="00905FD8" w:rsidRDefault="00C12589" w:rsidP="00C12589">
            <w:pPr>
              <w:pStyle w:val="NormalNumbered"/>
              <w:numPr>
                <w:ilvl w:val="0"/>
                <w:numId w:val="0"/>
              </w:numPr>
              <w:spacing w:after="0"/>
              <w:rPr>
                <w:sz w:val="20"/>
              </w:rPr>
            </w:pPr>
            <w:r w:rsidRPr="00905FD8">
              <w:rPr>
                <w:sz w:val="20"/>
              </w:rPr>
              <w:t>Gender equity</w:t>
            </w:r>
          </w:p>
        </w:tc>
        <w:tc>
          <w:tcPr>
            <w:tcW w:w="2552" w:type="dxa"/>
            <w:vAlign w:val="center"/>
          </w:tcPr>
          <w:p w14:paraId="7C07A817" w14:textId="77777777" w:rsidR="00C12589" w:rsidRPr="00905FD8" w:rsidRDefault="00C12589" w:rsidP="00C12589">
            <w:pPr>
              <w:pStyle w:val="NormalNumbered"/>
              <w:numPr>
                <w:ilvl w:val="0"/>
                <w:numId w:val="0"/>
              </w:numPr>
              <w:spacing w:after="0"/>
              <w:jc w:val="center"/>
              <w:rPr>
                <w:sz w:val="20"/>
              </w:rPr>
            </w:pPr>
            <w:r w:rsidRPr="00905FD8">
              <w:rPr>
                <w:sz w:val="20"/>
              </w:rPr>
              <w:t>2</w:t>
            </w:r>
          </w:p>
        </w:tc>
      </w:tr>
    </w:tbl>
    <w:p w14:paraId="4F61D1B7" w14:textId="77777777" w:rsidR="00C12589" w:rsidRDefault="00C12589" w:rsidP="00C12589">
      <w:pPr>
        <w:pStyle w:val="NormalNumbered"/>
        <w:numPr>
          <w:ilvl w:val="0"/>
          <w:numId w:val="0"/>
        </w:numPr>
        <w:spacing w:after="0"/>
      </w:pPr>
    </w:p>
    <w:p w14:paraId="4F236B74" w14:textId="60CCDBB0" w:rsidR="00C12589" w:rsidRPr="00ED1DB8" w:rsidRDefault="00C12589" w:rsidP="00C12589">
      <w:pPr>
        <w:pStyle w:val="Caption"/>
      </w:pPr>
      <w:r w:rsidRPr="00ED1DB8">
        <w:t xml:space="preserve">Table </w:t>
      </w:r>
      <w:r>
        <w:t>A3.4:</w:t>
      </w:r>
      <w:r w:rsidR="00011DFE">
        <w:t xml:space="preserve"> </w:t>
      </w:r>
      <w:r w:rsidRPr="00ED1DB8">
        <w:t>PBF Performance and Catalytic Effects</w:t>
      </w:r>
      <w:r w:rsidRPr="00ED1DB8">
        <w:rPr>
          <w:rStyle w:val="FootnoteReference"/>
          <w:b w:val="0"/>
        </w:rPr>
        <w:footnoteReference w:id="78"/>
      </w:r>
    </w:p>
    <w:tbl>
      <w:tblPr>
        <w:tblStyle w:val="TableGrid"/>
        <w:tblW w:w="0" w:type="auto"/>
        <w:tblLook w:val="04A0" w:firstRow="1" w:lastRow="0" w:firstColumn="1" w:lastColumn="0" w:noHBand="0" w:noVBand="1"/>
      </w:tblPr>
      <w:tblGrid>
        <w:gridCol w:w="2405"/>
        <w:gridCol w:w="11878"/>
      </w:tblGrid>
      <w:tr w:rsidR="00C12589" w:rsidRPr="00905FD8" w14:paraId="35CD0652" w14:textId="77777777" w:rsidTr="00133A15">
        <w:tc>
          <w:tcPr>
            <w:tcW w:w="2405" w:type="dxa"/>
            <w:shd w:val="clear" w:color="auto" w:fill="D9D9D9" w:themeFill="background1" w:themeFillShade="D9"/>
          </w:tcPr>
          <w:p w14:paraId="1CDE1331" w14:textId="77777777" w:rsidR="00C12589" w:rsidRPr="00905FD8" w:rsidRDefault="00C12589" w:rsidP="00C12589">
            <w:pPr>
              <w:jc w:val="center"/>
              <w:rPr>
                <w:b/>
                <w:sz w:val="20"/>
                <w:szCs w:val="20"/>
              </w:rPr>
            </w:pPr>
            <w:r w:rsidRPr="00905FD8">
              <w:rPr>
                <w:b/>
                <w:sz w:val="20"/>
                <w:szCs w:val="20"/>
              </w:rPr>
              <w:t>Catalytic Effect</w:t>
            </w:r>
          </w:p>
        </w:tc>
        <w:tc>
          <w:tcPr>
            <w:tcW w:w="11878" w:type="dxa"/>
            <w:shd w:val="clear" w:color="auto" w:fill="D9D9D9" w:themeFill="background1" w:themeFillShade="D9"/>
          </w:tcPr>
          <w:p w14:paraId="0E92EE4F" w14:textId="77777777" w:rsidR="00C12589" w:rsidRPr="00905FD8" w:rsidRDefault="00C12589" w:rsidP="00C12589">
            <w:pPr>
              <w:jc w:val="center"/>
              <w:rPr>
                <w:b/>
                <w:sz w:val="20"/>
                <w:szCs w:val="20"/>
              </w:rPr>
            </w:pPr>
            <w:r w:rsidRPr="00905FD8">
              <w:rPr>
                <w:b/>
                <w:sz w:val="20"/>
                <w:szCs w:val="20"/>
              </w:rPr>
              <w:t>Example</w:t>
            </w:r>
          </w:p>
        </w:tc>
      </w:tr>
      <w:tr w:rsidR="00C12589" w:rsidRPr="00905FD8" w14:paraId="5ADA151B" w14:textId="77777777" w:rsidTr="00133A15">
        <w:tc>
          <w:tcPr>
            <w:tcW w:w="2405" w:type="dxa"/>
          </w:tcPr>
          <w:p w14:paraId="1578456B" w14:textId="77777777" w:rsidR="00C12589" w:rsidRPr="00905FD8" w:rsidRDefault="00C12589" w:rsidP="00C12589">
            <w:pPr>
              <w:rPr>
                <w:sz w:val="20"/>
                <w:szCs w:val="20"/>
              </w:rPr>
            </w:pPr>
            <w:r w:rsidRPr="00905FD8">
              <w:rPr>
                <w:sz w:val="20"/>
                <w:szCs w:val="20"/>
              </w:rPr>
              <w:t>Unblocking processes that had been barriers to promoting peace</w:t>
            </w:r>
          </w:p>
        </w:tc>
        <w:tc>
          <w:tcPr>
            <w:tcW w:w="11878" w:type="dxa"/>
          </w:tcPr>
          <w:p w14:paraId="420BD43E" w14:textId="77777777" w:rsidR="00C12589" w:rsidRPr="00905FD8" w:rsidRDefault="00C12589" w:rsidP="00C12589">
            <w:pPr>
              <w:rPr>
                <w:sz w:val="20"/>
                <w:szCs w:val="20"/>
              </w:rPr>
            </w:pPr>
            <w:r w:rsidRPr="00905FD8">
              <w:rPr>
                <w:sz w:val="20"/>
                <w:szCs w:val="20"/>
              </w:rPr>
              <w:t>The combination of outcome 1 and outcome 2 within the PPP appear to be the most frequently cited relationship that contributed to unblocking processes. As an example, the legislation increasing responsibility of the LSGs for inter-ethnic disputes has led to an increased demand and receptivity on the part of the LSGs for capacity building on these issues.</w:t>
            </w:r>
          </w:p>
        </w:tc>
      </w:tr>
      <w:tr w:rsidR="00C12589" w:rsidRPr="00905FD8" w14:paraId="5D03294E" w14:textId="77777777" w:rsidTr="00133A15">
        <w:tc>
          <w:tcPr>
            <w:tcW w:w="2405" w:type="dxa"/>
            <w:shd w:val="clear" w:color="auto" w:fill="D9D9D9" w:themeFill="background1" w:themeFillShade="D9"/>
          </w:tcPr>
          <w:p w14:paraId="7B688AB1" w14:textId="77777777" w:rsidR="00C12589" w:rsidRPr="00905FD8" w:rsidRDefault="00C12589" w:rsidP="00C12589">
            <w:pPr>
              <w:rPr>
                <w:sz w:val="20"/>
                <w:szCs w:val="20"/>
              </w:rPr>
            </w:pPr>
            <w:r w:rsidRPr="00905FD8">
              <w:rPr>
                <w:sz w:val="20"/>
                <w:szCs w:val="20"/>
              </w:rPr>
              <w:t>Catalyzing funding opportunities for further peacebuilding</w:t>
            </w:r>
          </w:p>
        </w:tc>
        <w:tc>
          <w:tcPr>
            <w:tcW w:w="11878" w:type="dxa"/>
            <w:shd w:val="clear" w:color="auto" w:fill="D9D9D9" w:themeFill="background1" w:themeFillShade="D9"/>
          </w:tcPr>
          <w:p w14:paraId="749D98FD" w14:textId="77777777" w:rsidR="00C12589" w:rsidRPr="00905FD8" w:rsidRDefault="00C12589" w:rsidP="00C12589">
            <w:pPr>
              <w:rPr>
                <w:sz w:val="20"/>
                <w:szCs w:val="20"/>
              </w:rPr>
            </w:pPr>
            <w:r w:rsidRPr="00905FD8">
              <w:rPr>
                <w:sz w:val="20"/>
                <w:szCs w:val="20"/>
              </w:rPr>
              <w:t xml:space="preserve">Five of the projects in the PPP noted that they were able to leverage other funding as a result of the PPP support. </w:t>
            </w:r>
          </w:p>
        </w:tc>
      </w:tr>
      <w:tr w:rsidR="00C12589" w:rsidRPr="00905FD8" w14:paraId="7FFFC43C" w14:textId="77777777" w:rsidTr="00133A15">
        <w:tc>
          <w:tcPr>
            <w:tcW w:w="2405" w:type="dxa"/>
          </w:tcPr>
          <w:p w14:paraId="5D5477DD" w14:textId="77777777" w:rsidR="00C12589" w:rsidRPr="00905FD8" w:rsidRDefault="00C12589" w:rsidP="00C12589">
            <w:pPr>
              <w:rPr>
                <w:sz w:val="20"/>
                <w:szCs w:val="20"/>
              </w:rPr>
            </w:pPr>
            <w:r w:rsidRPr="00905FD8">
              <w:rPr>
                <w:sz w:val="20"/>
                <w:szCs w:val="20"/>
              </w:rPr>
              <w:t>Adapting or mainstreaming peacebuilding actions and approaches in other projects</w:t>
            </w:r>
          </w:p>
        </w:tc>
        <w:tc>
          <w:tcPr>
            <w:tcW w:w="11878" w:type="dxa"/>
          </w:tcPr>
          <w:p w14:paraId="0C875405" w14:textId="77777777" w:rsidR="00C12589" w:rsidRPr="00905FD8" w:rsidRDefault="00C12589" w:rsidP="00C12589">
            <w:pPr>
              <w:rPr>
                <w:sz w:val="20"/>
                <w:szCs w:val="20"/>
              </w:rPr>
            </w:pPr>
            <w:r w:rsidRPr="00905FD8">
              <w:rPr>
                <w:sz w:val="20"/>
                <w:szCs w:val="20"/>
              </w:rPr>
              <w:t>This element was less cited among the respondents, although it should be noted that the PPP had the catalytic effect of some of the participating RUNOs adopting a peacebuilding framework.</w:t>
            </w:r>
          </w:p>
          <w:p w14:paraId="3EAF0B86" w14:textId="77777777" w:rsidR="00C12589" w:rsidRPr="00905FD8" w:rsidRDefault="00C12589" w:rsidP="00C12589">
            <w:pPr>
              <w:rPr>
                <w:sz w:val="20"/>
                <w:szCs w:val="20"/>
              </w:rPr>
            </w:pPr>
          </w:p>
          <w:p w14:paraId="5C59E700" w14:textId="77777777" w:rsidR="00C12589" w:rsidRPr="00905FD8" w:rsidRDefault="00C12589" w:rsidP="00C12589">
            <w:pPr>
              <w:rPr>
                <w:sz w:val="20"/>
                <w:szCs w:val="20"/>
              </w:rPr>
            </w:pPr>
            <w:r w:rsidRPr="00905FD8">
              <w:rPr>
                <w:sz w:val="20"/>
                <w:szCs w:val="20"/>
              </w:rPr>
              <w:t xml:space="preserve">However, relatively few other donors or non-PPP UNCT and iNGOs reported using the PPP and its elements as a framework for consideration. The PPP was relatively unknown outside of </w:t>
            </w:r>
            <w:r>
              <w:rPr>
                <w:sz w:val="20"/>
                <w:szCs w:val="20"/>
              </w:rPr>
              <w:t>UN</w:t>
            </w:r>
            <w:r w:rsidRPr="00905FD8">
              <w:rPr>
                <w:sz w:val="20"/>
                <w:szCs w:val="20"/>
              </w:rPr>
              <w:t xml:space="preserve"> and GoK circles of respondents.</w:t>
            </w:r>
          </w:p>
        </w:tc>
      </w:tr>
      <w:tr w:rsidR="00C12589" w:rsidRPr="00905FD8" w14:paraId="5ECC49EB" w14:textId="77777777" w:rsidTr="00133A15">
        <w:tc>
          <w:tcPr>
            <w:tcW w:w="2405" w:type="dxa"/>
            <w:shd w:val="clear" w:color="auto" w:fill="D9D9D9" w:themeFill="background1" w:themeFillShade="D9"/>
          </w:tcPr>
          <w:p w14:paraId="12183ED1" w14:textId="77777777" w:rsidR="00C12589" w:rsidRPr="00905FD8" w:rsidRDefault="00C12589" w:rsidP="00C12589">
            <w:pPr>
              <w:rPr>
                <w:sz w:val="20"/>
                <w:szCs w:val="20"/>
              </w:rPr>
            </w:pPr>
            <w:r w:rsidRPr="00905FD8">
              <w:rPr>
                <w:sz w:val="20"/>
                <w:szCs w:val="20"/>
              </w:rPr>
              <w:t>Creation of networks that serve as platforms for facilitating other peacebuilding work</w:t>
            </w:r>
          </w:p>
        </w:tc>
        <w:tc>
          <w:tcPr>
            <w:tcW w:w="11878" w:type="dxa"/>
            <w:shd w:val="clear" w:color="auto" w:fill="D9D9D9" w:themeFill="background1" w:themeFillShade="D9"/>
          </w:tcPr>
          <w:p w14:paraId="472E85B5" w14:textId="77777777" w:rsidR="00C12589" w:rsidRPr="00905FD8" w:rsidRDefault="00C12589" w:rsidP="00C12589">
            <w:pPr>
              <w:rPr>
                <w:sz w:val="20"/>
                <w:szCs w:val="20"/>
              </w:rPr>
            </w:pPr>
            <w:r w:rsidRPr="00905FD8">
              <w:rPr>
                <w:sz w:val="20"/>
                <w:szCs w:val="20"/>
              </w:rPr>
              <w:t>Very frequently cited element in both project documents as well as field mission interviews. The coordination spaces at the national level within the PPP created opportunities for networking among civil society, RUNOs, and Government of Kyrgyzstan entities.</w:t>
            </w:r>
          </w:p>
        </w:tc>
      </w:tr>
      <w:tr w:rsidR="00C12589" w:rsidRPr="00905FD8" w14:paraId="2C2A1F91" w14:textId="77777777" w:rsidTr="00133A15">
        <w:tc>
          <w:tcPr>
            <w:tcW w:w="2405" w:type="dxa"/>
          </w:tcPr>
          <w:p w14:paraId="5E3C9C0E" w14:textId="77777777" w:rsidR="00C12589" w:rsidRPr="00905FD8" w:rsidRDefault="00C12589" w:rsidP="00C12589">
            <w:pPr>
              <w:rPr>
                <w:sz w:val="20"/>
                <w:szCs w:val="20"/>
              </w:rPr>
            </w:pPr>
            <w:r w:rsidRPr="00905FD8">
              <w:rPr>
                <w:sz w:val="20"/>
                <w:szCs w:val="20"/>
              </w:rPr>
              <w:t>The promotion of innovative and risk-taking forms of peacebuilding action</w:t>
            </w:r>
          </w:p>
        </w:tc>
        <w:tc>
          <w:tcPr>
            <w:tcW w:w="11878" w:type="dxa"/>
          </w:tcPr>
          <w:p w14:paraId="563B9D33" w14:textId="77777777" w:rsidR="00C12589" w:rsidRPr="00905FD8" w:rsidRDefault="00C12589" w:rsidP="00C12589">
            <w:pPr>
              <w:rPr>
                <w:sz w:val="20"/>
                <w:szCs w:val="20"/>
              </w:rPr>
            </w:pPr>
            <w:r w:rsidRPr="00905FD8">
              <w:rPr>
                <w:sz w:val="20"/>
                <w:szCs w:val="20"/>
              </w:rPr>
              <w:t xml:space="preserve">Many of the RUNO projects were not be considered innovative due to the fact that similar projects had been implemented previously outside of the frame of the PPP. Still, respondents acknowledged that the PPP collaborative spaces for coordination between CSOs, the GoK and the RUNOs were innovative for the context. </w:t>
            </w:r>
          </w:p>
          <w:p w14:paraId="480A9EBE" w14:textId="77777777" w:rsidR="00C12589" w:rsidRPr="00905FD8" w:rsidRDefault="00C12589" w:rsidP="00C12589">
            <w:pPr>
              <w:rPr>
                <w:sz w:val="20"/>
                <w:szCs w:val="20"/>
              </w:rPr>
            </w:pPr>
          </w:p>
          <w:p w14:paraId="5A78CA78" w14:textId="77777777" w:rsidR="00C12589" w:rsidRPr="00905FD8" w:rsidRDefault="00C12589" w:rsidP="00C12589">
            <w:pPr>
              <w:rPr>
                <w:sz w:val="20"/>
                <w:szCs w:val="20"/>
              </w:rPr>
            </w:pPr>
            <w:r w:rsidRPr="00905FD8">
              <w:rPr>
                <w:sz w:val="20"/>
                <w:szCs w:val="20"/>
              </w:rPr>
              <w:t>Although projects as a whole were not necessarily innovative, specific activities within the frames of the projects that were considered to be new or innovative for that type of intervention</w:t>
            </w:r>
          </w:p>
          <w:p w14:paraId="66FC4990" w14:textId="77777777" w:rsidR="00C12589" w:rsidRPr="00905FD8" w:rsidRDefault="00C12589" w:rsidP="00C12589">
            <w:pPr>
              <w:rPr>
                <w:sz w:val="20"/>
                <w:szCs w:val="20"/>
              </w:rPr>
            </w:pPr>
          </w:p>
          <w:p w14:paraId="779F0FB2" w14:textId="77777777" w:rsidR="00C12589" w:rsidRPr="00905FD8" w:rsidRDefault="00C12589" w:rsidP="00C12589">
            <w:pPr>
              <w:rPr>
                <w:sz w:val="20"/>
                <w:szCs w:val="20"/>
              </w:rPr>
            </w:pPr>
            <w:r w:rsidRPr="00905FD8">
              <w:rPr>
                <w:sz w:val="20"/>
                <w:szCs w:val="20"/>
              </w:rPr>
              <w:t>Some national level stakeholders also mentioned in interviews that the PPP opened a space for discussing political sensitive issues with multiple GoK and UNCT stakeholders.</w:t>
            </w:r>
          </w:p>
        </w:tc>
      </w:tr>
      <w:tr w:rsidR="00C12589" w:rsidRPr="00905FD8" w14:paraId="1BB12925" w14:textId="77777777" w:rsidTr="00133A15">
        <w:tc>
          <w:tcPr>
            <w:tcW w:w="2405" w:type="dxa"/>
            <w:shd w:val="clear" w:color="auto" w:fill="D9D9D9" w:themeFill="background1" w:themeFillShade="D9"/>
          </w:tcPr>
          <w:p w14:paraId="6709D9E9" w14:textId="77777777" w:rsidR="00C12589" w:rsidRPr="00905FD8" w:rsidRDefault="00C12589" w:rsidP="00C12589">
            <w:pPr>
              <w:rPr>
                <w:sz w:val="20"/>
                <w:szCs w:val="20"/>
              </w:rPr>
            </w:pPr>
            <w:r w:rsidRPr="00905FD8">
              <w:rPr>
                <w:sz w:val="20"/>
                <w:szCs w:val="20"/>
              </w:rPr>
              <w:t>The promotion of increased inclusiveness of stakeholders, increased commitment of stakeholders and an increasingly shared unified framework among stakeholders for peacebuilding.</w:t>
            </w:r>
          </w:p>
        </w:tc>
        <w:tc>
          <w:tcPr>
            <w:tcW w:w="11878" w:type="dxa"/>
            <w:shd w:val="clear" w:color="auto" w:fill="D9D9D9" w:themeFill="background1" w:themeFillShade="D9"/>
          </w:tcPr>
          <w:p w14:paraId="7FF9B07C" w14:textId="77777777" w:rsidR="00C12589" w:rsidRPr="00905FD8" w:rsidRDefault="00C12589" w:rsidP="00C12589">
            <w:pPr>
              <w:rPr>
                <w:sz w:val="20"/>
                <w:szCs w:val="20"/>
              </w:rPr>
            </w:pPr>
            <w:r w:rsidRPr="00905FD8">
              <w:rPr>
                <w:sz w:val="20"/>
                <w:szCs w:val="20"/>
              </w:rPr>
              <w:t>The broad membership in the JSC helped to contribute to increased numbers of types of stakeholders</w:t>
            </w:r>
          </w:p>
          <w:p w14:paraId="28F47404" w14:textId="77777777" w:rsidR="00C12589" w:rsidRPr="00905FD8" w:rsidRDefault="00C12589" w:rsidP="00C12589">
            <w:pPr>
              <w:rPr>
                <w:sz w:val="20"/>
                <w:szCs w:val="20"/>
              </w:rPr>
            </w:pPr>
          </w:p>
          <w:p w14:paraId="451397BE" w14:textId="77777777" w:rsidR="00C12589" w:rsidRPr="00905FD8" w:rsidRDefault="00C12589" w:rsidP="00C12589">
            <w:pPr>
              <w:rPr>
                <w:sz w:val="20"/>
                <w:szCs w:val="20"/>
              </w:rPr>
            </w:pPr>
            <w:r w:rsidRPr="00905FD8">
              <w:rPr>
                <w:sz w:val="20"/>
                <w:szCs w:val="20"/>
              </w:rPr>
              <w:t>The unified shared framework for peacebuilding was relatively clear within the PPP JSC members. However, there were differences in emphasis in the field mission interviews regarding the key components of the PPP between the Government of Kyrgyzstan representatives and some of the RUNO representatives. All elements were present in the PPP framework, but given different weighting in terms of prioritizing and language.</w:t>
            </w:r>
          </w:p>
        </w:tc>
      </w:tr>
      <w:tr w:rsidR="00C12589" w:rsidRPr="00905FD8" w14:paraId="1DF00CF8" w14:textId="77777777" w:rsidTr="00133A15">
        <w:tc>
          <w:tcPr>
            <w:tcW w:w="2405" w:type="dxa"/>
          </w:tcPr>
          <w:p w14:paraId="7684311A" w14:textId="77777777" w:rsidR="00C12589" w:rsidRPr="00905FD8" w:rsidRDefault="00C12589" w:rsidP="00C12589">
            <w:pPr>
              <w:pStyle w:val="NormalNumbered"/>
              <w:numPr>
                <w:ilvl w:val="0"/>
                <w:numId w:val="0"/>
              </w:numPr>
              <w:spacing w:after="0"/>
              <w:rPr>
                <w:sz w:val="20"/>
              </w:rPr>
            </w:pPr>
            <w:r w:rsidRPr="00905FD8">
              <w:rPr>
                <w:sz w:val="20"/>
              </w:rPr>
              <w:t>Responsiveness of stakeholders to respond in a timely manner to political opportunities</w:t>
            </w:r>
          </w:p>
          <w:p w14:paraId="485CA948" w14:textId="77777777" w:rsidR="00C12589" w:rsidRPr="00905FD8" w:rsidRDefault="00C12589" w:rsidP="00C12589">
            <w:pPr>
              <w:rPr>
                <w:sz w:val="20"/>
                <w:szCs w:val="20"/>
              </w:rPr>
            </w:pPr>
          </w:p>
        </w:tc>
        <w:tc>
          <w:tcPr>
            <w:tcW w:w="11878" w:type="dxa"/>
          </w:tcPr>
          <w:p w14:paraId="25D70C4B" w14:textId="77777777" w:rsidR="00C12589" w:rsidRPr="00905FD8" w:rsidRDefault="00C12589" w:rsidP="00C12589">
            <w:pPr>
              <w:rPr>
                <w:sz w:val="20"/>
                <w:szCs w:val="20"/>
              </w:rPr>
            </w:pPr>
            <w:r w:rsidRPr="00905FD8">
              <w:rPr>
                <w:sz w:val="20"/>
                <w:szCs w:val="20"/>
              </w:rPr>
              <w:t>The PBF instrument was highly valued and appreciated for its flexibility and responsiveness to changing conditions. There was also a strong support for learning and modifications across the PPP implementation phase with support for significant project modification as new learning emerged.</w:t>
            </w:r>
          </w:p>
          <w:p w14:paraId="45FF6A9E" w14:textId="77777777" w:rsidR="00C12589" w:rsidRPr="00905FD8" w:rsidRDefault="00C12589" w:rsidP="00C12589">
            <w:pPr>
              <w:rPr>
                <w:sz w:val="20"/>
                <w:szCs w:val="20"/>
              </w:rPr>
            </w:pPr>
          </w:p>
          <w:p w14:paraId="72AA1346" w14:textId="77777777" w:rsidR="00C12589" w:rsidRPr="00905FD8" w:rsidRDefault="00C12589" w:rsidP="00C12589">
            <w:pPr>
              <w:rPr>
                <w:sz w:val="20"/>
                <w:szCs w:val="20"/>
              </w:rPr>
            </w:pPr>
            <w:r w:rsidRPr="00905FD8">
              <w:rPr>
                <w:sz w:val="20"/>
                <w:szCs w:val="20"/>
              </w:rPr>
              <w:t>In terms of missed political opportunities, respondents did not generally consider that the PPP missed political opportunities, although the election processes were the most often cited as not being addressed with sufficient forethought.</w:t>
            </w:r>
          </w:p>
          <w:p w14:paraId="01B26982" w14:textId="77777777" w:rsidR="00C12589" w:rsidRPr="00905FD8" w:rsidRDefault="00C12589" w:rsidP="00C12589">
            <w:pPr>
              <w:rPr>
                <w:sz w:val="20"/>
                <w:szCs w:val="20"/>
              </w:rPr>
            </w:pPr>
          </w:p>
          <w:p w14:paraId="3486441E" w14:textId="77777777" w:rsidR="00C12589" w:rsidRPr="00905FD8" w:rsidRDefault="00C12589" w:rsidP="00C12589">
            <w:pPr>
              <w:pStyle w:val="NormalNumbered"/>
              <w:numPr>
                <w:ilvl w:val="0"/>
                <w:numId w:val="0"/>
              </w:numPr>
              <w:rPr>
                <w:sz w:val="20"/>
              </w:rPr>
            </w:pPr>
            <w:r w:rsidRPr="00905FD8">
              <w:rPr>
                <w:sz w:val="20"/>
              </w:rPr>
              <w:t xml:space="preserve">The PBF-supported trans-border project could be viewed as an important seizing of political opportunities as they emerged across the Central Asia context. </w:t>
            </w:r>
          </w:p>
        </w:tc>
      </w:tr>
      <w:tr w:rsidR="00C12589" w:rsidRPr="00905FD8" w14:paraId="4F7D9AFA" w14:textId="77777777" w:rsidTr="00133A15">
        <w:tc>
          <w:tcPr>
            <w:tcW w:w="2405" w:type="dxa"/>
          </w:tcPr>
          <w:p w14:paraId="1D2E36F3" w14:textId="77777777" w:rsidR="00C12589" w:rsidRPr="00905FD8" w:rsidRDefault="00C12589" w:rsidP="00C12589">
            <w:pPr>
              <w:rPr>
                <w:sz w:val="20"/>
                <w:szCs w:val="20"/>
              </w:rPr>
            </w:pPr>
            <w:r w:rsidRPr="00905FD8">
              <w:rPr>
                <w:sz w:val="20"/>
                <w:szCs w:val="20"/>
              </w:rPr>
              <w:t>Crossing expertise among agencies and stakeholders to build stronger initiatives</w:t>
            </w:r>
          </w:p>
        </w:tc>
        <w:tc>
          <w:tcPr>
            <w:tcW w:w="11878" w:type="dxa"/>
          </w:tcPr>
          <w:p w14:paraId="10FECC3E" w14:textId="77777777" w:rsidR="00C12589" w:rsidRPr="00905FD8" w:rsidRDefault="00C12589" w:rsidP="00C12589">
            <w:pPr>
              <w:rPr>
                <w:sz w:val="20"/>
                <w:szCs w:val="20"/>
              </w:rPr>
            </w:pPr>
            <w:r w:rsidRPr="00905FD8">
              <w:rPr>
                <w:sz w:val="20"/>
                <w:szCs w:val="20"/>
              </w:rPr>
              <w:t xml:space="preserve">Most often during the PPP design phase. However, the Oversight Group structure was also a space where different types of Government, CSO, and </w:t>
            </w:r>
            <w:r>
              <w:rPr>
                <w:sz w:val="20"/>
                <w:szCs w:val="20"/>
              </w:rPr>
              <w:t>UN</w:t>
            </w:r>
            <w:r w:rsidRPr="00905FD8">
              <w:rPr>
                <w:sz w:val="20"/>
                <w:szCs w:val="20"/>
              </w:rPr>
              <w:t xml:space="preserve"> stakeholders were engaged in </w:t>
            </w:r>
            <w:r>
              <w:rPr>
                <w:sz w:val="20"/>
                <w:szCs w:val="20"/>
              </w:rPr>
              <w:t>sharing</w:t>
            </w:r>
            <w:r w:rsidRPr="00905FD8">
              <w:rPr>
                <w:sz w:val="20"/>
                <w:szCs w:val="20"/>
              </w:rPr>
              <w:t xml:space="preserve"> expertise during field monitoring visits. </w:t>
            </w:r>
          </w:p>
          <w:p w14:paraId="19EE1056" w14:textId="77777777" w:rsidR="00C12589" w:rsidRPr="00905FD8" w:rsidRDefault="00C12589" w:rsidP="00C12589">
            <w:pPr>
              <w:rPr>
                <w:sz w:val="20"/>
                <w:szCs w:val="20"/>
              </w:rPr>
            </w:pPr>
          </w:p>
          <w:p w14:paraId="5CF5745A" w14:textId="77777777" w:rsidR="00C12589" w:rsidRPr="00905FD8" w:rsidRDefault="00C12589" w:rsidP="00C12589">
            <w:pPr>
              <w:rPr>
                <w:sz w:val="20"/>
                <w:szCs w:val="20"/>
              </w:rPr>
            </w:pPr>
            <w:r w:rsidRPr="00905FD8">
              <w:rPr>
                <w:sz w:val="20"/>
                <w:szCs w:val="20"/>
              </w:rPr>
              <w:t>Project participants in the local state and CSO levels expressed a strong desire for more expertise exchange within their levels and not just at National or RUNO levels.</w:t>
            </w:r>
          </w:p>
        </w:tc>
      </w:tr>
    </w:tbl>
    <w:p w14:paraId="20AF5372" w14:textId="77777777" w:rsidR="00C12589" w:rsidRPr="00905FD8" w:rsidRDefault="00C12589" w:rsidP="00C12589">
      <w:pPr>
        <w:pStyle w:val="NormalNumbered"/>
        <w:numPr>
          <w:ilvl w:val="0"/>
          <w:numId w:val="0"/>
        </w:numPr>
      </w:pPr>
    </w:p>
    <w:p w14:paraId="00E08229" w14:textId="77777777" w:rsidR="00C12589" w:rsidRPr="00C12589" w:rsidRDefault="00C12589" w:rsidP="00C12589"/>
    <w:p w14:paraId="6220E0A1" w14:textId="60838C4D" w:rsidR="00335122" w:rsidRPr="00905FD8" w:rsidRDefault="00335122" w:rsidP="00335122">
      <w:pPr>
        <w:pStyle w:val="Heading3"/>
        <w:rPr>
          <w:sz w:val="22"/>
          <w:szCs w:val="22"/>
          <w:lang w:val="en-US"/>
        </w:rPr>
      </w:pPr>
      <w:bookmarkStart w:id="81" w:name="_Toc489809508"/>
      <w:r w:rsidRPr="00905FD8">
        <w:rPr>
          <w:lang w:val="en-US"/>
        </w:rPr>
        <w:t>Outcome 1:</w:t>
      </w:r>
      <w:r w:rsidR="00E76B44" w:rsidRPr="00905FD8">
        <w:rPr>
          <w:lang w:val="en-US"/>
        </w:rPr>
        <w:t xml:space="preserve"> </w:t>
      </w:r>
      <w:r w:rsidRPr="00905FD8">
        <w:rPr>
          <w:lang w:val="en-US"/>
        </w:rPr>
        <w:t>Rule of Law</w:t>
      </w:r>
      <w:bookmarkEnd w:id="81"/>
    </w:p>
    <w:p w14:paraId="22567408" w14:textId="77777777" w:rsidR="00335122" w:rsidRPr="00905FD8" w:rsidRDefault="00335122" w:rsidP="00335122">
      <w:pPr>
        <w:rPr>
          <w:sz w:val="18"/>
          <w:szCs w:val="18"/>
        </w:rPr>
      </w:pPr>
    </w:p>
    <w:tbl>
      <w:tblPr>
        <w:tblW w:w="14245" w:type="dxa"/>
        <w:tblCellMar>
          <w:left w:w="70" w:type="dxa"/>
          <w:right w:w="70" w:type="dxa"/>
        </w:tblCellMar>
        <w:tblLook w:val="04A0" w:firstRow="1" w:lastRow="0" w:firstColumn="1" w:lastColumn="0" w:noHBand="0" w:noVBand="1"/>
      </w:tblPr>
      <w:tblGrid>
        <w:gridCol w:w="567"/>
        <w:gridCol w:w="5670"/>
        <w:gridCol w:w="3402"/>
        <w:gridCol w:w="4606"/>
      </w:tblGrid>
      <w:tr w:rsidR="00335122" w:rsidRPr="00905FD8" w14:paraId="55555D53" w14:textId="77777777" w:rsidTr="00133A15">
        <w:trPr>
          <w:trHeight w:val="300"/>
        </w:trPr>
        <w:tc>
          <w:tcPr>
            <w:tcW w:w="14245" w:type="dxa"/>
            <w:gridSpan w:val="4"/>
            <w:tcBorders>
              <w:top w:val="nil"/>
              <w:left w:val="nil"/>
              <w:bottom w:val="nil"/>
              <w:right w:val="nil"/>
            </w:tcBorders>
            <w:shd w:val="clear" w:color="000000" w:fill="000000"/>
            <w:noWrap/>
            <w:vAlign w:val="center"/>
            <w:hideMark/>
          </w:tcPr>
          <w:p w14:paraId="69AE0DD4" w14:textId="42C9CDEF" w:rsidR="00335122" w:rsidRPr="00905FD8" w:rsidRDefault="00335122" w:rsidP="00C30DC9">
            <w:pPr>
              <w:jc w:val="center"/>
              <w:rPr>
                <w:b/>
                <w:bCs/>
                <w:color w:val="FFFFFF"/>
                <w:sz w:val="18"/>
                <w:szCs w:val="18"/>
                <w:lang w:eastAsia="es-CO"/>
              </w:rPr>
            </w:pPr>
            <w:r w:rsidRPr="00905FD8">
              <w:rPr>
                <w:b/>
                <w:bCs/>
                <w:color w:val="FFFFFF"/>
                <w:sz w:val="18"/>
                <w:szCs w:val="18"/>
                <w:lang w:eastAsia="es-CO"/>
              </w:rPr>
              <w:t>Outcome 1 - Building Trust and</w:t>
            </w:r>
            <w:r w:rsidRPr="00905FD8">
              <w:rPr>
                <w:b/>
                <w:bCs/>
                <w:color w:val="FFFFFF"/>
                <w:sz w:val="18"/>
                <w:szCs w:val="18"/>
                <w:lang w:eastAsia="es-CO"/>
              </w:rPr>
              <w:br/>
              <w:t>Confidence among people, communiti</w:t>
            </w:r>
            <w:r w:rsidR="0032318E">
              <w:rPr>
                <w:b/>
                <w:bCs/>
                <w:color w:val="FFFFFF"/>
                <w:sz w:val="18"/>
                <w:szCs w:val="18"/>
                <w:lang w:eastAsia="es-CO"/>
              </w:rPr>
              <w:t>es and</w:t>
            </w:r>
            <w:r w:rsidR="0032318E">
              <w:rPr>
                <w:b/>
                <w:bCs/>
                <w:color w:val="FFFFFF"/>
                <w:sz w:val="18"/>
                <w:szCs w:val="18"/>
                <w:lang w:eastAsia="es-CO"/>
              </w:rPr>
              <w:br/>
              <w:t>authorities (UNHCR)</w:t>
            </w:r>
          </w:p>
        </w:tc>
      </w:tr>
      <w:tr w:rsidR="00133A15" w:rsidRPr="00905FD8" w14:paraId="7342D62A" w14:textId="77777777" w:rsidTr="00665497">
        <w:trPr>
          <w:trHeight w:val="48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73DEF57" w14:textId="77777777" w:rsidR="00133A15" w:rsidRPr="00905FD8" w:rsidRDefault="00133A15" w:rsidP="00C30DC9">
            <w:pPr>
              <w:jc w:val="right"/>
              <w:rPr>
                <w:b/>
                <w:bCs/>
                <w:color w:val="000000"/>
                <w:sz w:val="18"/>
                <w:szCs w:val="18"/>
                <w:lang w:eastAsia="es-CO"/>
              </w:rPr>
            </w:pPr>
          </w:p>
        </w:tc>
        <w:tc>
          <w:tcPr>
            <w:tcW w:w="13678" w:type="dxa"/>
            <w:gridSpan w:val="3"/>
            <w:tcBorders>
              <w:top w:val="single" w:sz="4" w:space="0" w:color="auto"/>
              <w:left w:val="nil"/>
              <w:bottom w:val="single" w:sz="4" w:space="0" w:color="auto"/>
              <w:right w:val="single" w:sz="4" w:space="0" w:color="auto"/>
            </w:tcBorders>
            <w:shd w:val="clear" w:color="auto" w:fill="auto"/>
          </w:tcPr>
          <w:p w14:paraId="7CCDC3D5" w14:textId="77777777" w:rsidR="00133A15" w:rsidRDefault="00133A15" w:rsidP="00C30DC9">
            <w:pPr>
              <w:jc w:val="center"/>
              <w:rPr>
                <w:sz w:val="18"/>
                <w:szCs w:val="18"/>
              </w:rPr>
            </w:pPr>
          </w:p>
          <w:p w14:paraId="7CDECE1E" w14:textId="77777777" w:rsidR="00133A15" w:rsidRDefault="00133A15" w:rsidP="0032318E">
            <w:pPr>
              <w:rPr>
                <w:sz w:val="18"/>
                <w:szCs w:val="18"/>
              </w:rPr>
            </w:pPr>
            <w:r w:rsidRPr="00133A15">
              <w:rPr>
                <w:sz w:val="18"/>
                <w:szCs w:val="18"/>
              </w:rPr>
              <w:t>This project aimed to increase trust and confidence in diverse and polarized communities and between people and authorities in the aftermath of conflict. This project supported the development and strengthening of local feedback and problem-solving mechanisms in order to achieve sustainable peace in southern Kyrgyzstan</w:t>
            </w:r>
          </w:p>
          <w:p w14:paraId="12160ECF" w14:textId="0DD6998F" w:rsidR="00133A15" w:rsidRPr="00905FD8" w:rsidRDefault="00133A15" w:rsidP="00C30DC9">
            <w:pPr>
              <w:jc w:val="center"/>
              <w:rPr>
                <w:b/>
                <w:bCs/>
                <w:color w:val="000000"/>
                <w:sz w:val="18"/>
                <w:szCs w:val="18"/>
                <w:lang w:eastAsia="es-CO"/>
              </w:rPr>
            </w:pPr>
          </w:p>
        </w:tc>
      </w:tr>
      <w:tr w:rsidR="0032318E" w:rsidRPr="00905FD8" w14:paraId="0BA2A1F2" w14:textId="77777777" w:rsidTr="00665497">
        <w:trPr>
          <w:trHeight w:val="48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98D77F9" w14:textId="77777777" w:rsidR="0032318E" w:rsidRPr="00905FD8" w:rsidRDefault="0032318E" w:rsidP="00C30DC9">
            <w:pPr>
              <w:jc w:val="right"/>
              <w:rPr>
                <w:b/>
                <w:bCs/>
                <w:color w:val="000000"/>
                <w:sz w:val="18"/>
                <w:szCs w:val="18"/>
                <w:lang w:eastAsia="es-CO"/>
              </w:rPr>
            </w:pPr>
          </w:p>
        </w:tc>
        <w:tc>
          <w:tcPr>
            <w:tcW w:w="13678" w:type="dxa"/>
            <w:gridSpan w:val="3"/>
            <w:tcBorders>
              <w:top w:val="single" w:sz="4" w:space="0" w:color="auto"/>
              <w:left w:val="nil"/>
              <w:bottom w:val="single" w:sz="4" w:space="0" w:color="auto"/>
              <w:right w:val="single" w:sz="4" w:space="0" w:color="auto"/>
            </w:tcBorders>
            <w:shd w:val="clear" w:color="auto" w:fill="auto"/>
          </w:tcPr>
          <w:p w14:paraId="73407A59" w14:textId="7027B7CA" w:rsidR="0032318E" w:rsidRDefault="0032318E" w:rsidP="0032318E">
            <w:pPr>
              <w:rPr>
                <w:sz w:val="18"/>
                <w:szCs w:val="18"/>
              </w:rPr>
            </w:pPr>
            <w:r w:rsidRPr="0032318E">
              <w:rPr>
                <w:b/>
                <w:sz w:val="18"/>
                <w:szCs w:val="18"/>
              </w:rPr>
              <w:t>Implementing Partners</w:t>
            </w:r>
            <w:r>
              <w:rPr>
                <w:sz w:val="18"/>
                <w:szCs w:val="18"/>
              </w:rPr>
              <w:t>:</w:t>
            </w:r>
            <w:r w:rsidR="00011DFE">
              <w:rPr>
                <w:sz w:val="18"/>
                <w:szCs w:val="18"/>
              </w:rPr>
              <w:t xml:space="preserve"> </w:t>
            </w:r>
            <w:r w:rsidRPr="0032318E">
              <w:rPr>
                <w:bCs/>
                <w:iCs/>
                <w:snapToGrid w:val="0"/>
                <w:color w:val="000000"/>
                <w:sz w:val="18"/>
                <w:szCs w:val="18"/>
              </w:rPr>
              <w:t>Ombudsman’s Office, Department of Local Self-Government and Interethnic Relations, PU Abad, Spravedlivost, Foundation for Tolerance International (FTI), Law Centre</w:t>
            </w:r>
          </w:p>
        </w:tc>
      </w:tr>
      <w:tr w:rsidR="00335122" w:rsidRPr="00905FD8" w14:paraId="00E632ED" w14:textId="77777777" w:rsidTr="00133A15">
        <w:trPr>
          <w:trHeight w:val="480"/>
        </w:trPr>
        <w:tc>
          <w:tcPr>
            <w:tcW w:w="567" w:type="dxa"/>
            <w:tcBorders>
              <w:top w:val="single" w:sz="4" w:space="0" w:color="auto"/>
              <w:left w:val="single" w:sz="4" w:space="0" w:color="auto"/>
              <w:bottom w:val="single" w:sz="4" w:space="0" w:color="auto"/>
              <w:right w:val="single" w:sz="4" w:space="0" w:color="auto"/>
            </w:tcBorders>
            <w:shd w:val="clear" w:color="000000" w:fill="FFC000"/>
            <w:hideMark/>
          </w:tcPr>
          <w:p w14:paraId="46EA14CA" w14:textId="77777777" w:rsidR="00335122" w:rsidRPr="00905FD8" w:rsidRDefault="00335122" w:rsidP="00C30DC9">
            <w:pPr>
              <w:jc w:val="right"/>
              <w:rPr>
                <w:b/>
                <w:bCs/>
                <w:color w:val="000000"/>
                <w:sz w:val="18"/>
                <w:szCs w:val="18"/>
                <w:lang w:eastAsia="es-CO"/>
              </w:rPr>
            </w:pPr>
          </w:p>
        </w:tc>
        <w:tc>
          <w:tcPr>
            <w:tcW w:w="5670" w:type="dxa"/>
            <w:tcBorders>
              <w:top w:val="single" w:sz="4" w:space="0" w:color="auto"/>
              <w:left w:val="nil"/>
              <w:bottom w:val="single" w:sz="4" w:space="0" w:color="auto"/>
              <w:right w:val="single" w:sz="4" w:space="0" w:color="auto"/>
            </w:tcBorders>
            <w:shd w:val="clear" w:color="000000" w:fill="FFC000"/>
            <w:hideMark/>
          </w:tcPr>
          <w:p w14:paraId="1D2C68D8" w14:textId="77777777" w:rsidR="00335122" w:rsidRPr="00905FD8" w:rsidRDefault="00335122" w:rsidP="00C30DC9">
            <w:pPr>
              <w:jc w:val="center"/>
              <w:rPr>
                <w:b/>
                <w:bCs/>
                <w:color w:val="000000"/>
                <w:sz w:val="18"/>
                <w:szCs w:val="18"/>
                <w:lang w:eastAsia="es-CO"/>
              </w:rPr>
            </w:pPr>
            <w:r w:rsidRPr="00905FD8">
              <w:rPr>
                <w:b/>
                <w:bCs/>
                <w:color w:val="000000"/>
                <w:sz w:val="18"/>
                <w:szCs w:val="18"/>
                <w:lang w:eastAsia="es-CO"/>
              </w:rPr>
              <w:t xml:space="preserve">Performance Indicator </w:t>
            </w:r>
          </w:p>
        </w:tc>
        <w:tc>
          <w:tcPr>
            <w:tcW w:w="3402" w:type="dxa"/>
            <w:tcBorders>
              <w:top w:val="single" w:sz="4" w:space="0" w:color="auto"/>
              <w:left w:val="nil"/>
              <w:bottom w:val="single" w:sz="4" w:space="0" w:color="auto"/>
              <w:right w:val="single" w:sz="4" w:space="0" w:color="auto"/>
            </w:tcBorders>
            <w:shd w:val="clear" w:color="000000" w:fill="FFC000"/>
            <w:hideMark/>
          </w:tcPr>
          <w:p w14:paraId="4BBEE9AE" w14:textId="77777777" w:rsidR="00335122" w:rsidRPr="00905FD8" w:rsidRDefault="00335122" w:rsidP="00C30DC9">
            <w:pPr>
              <w:jc w:val="center"/>
              <w:rPr>
                <w:b/>
                <w:bCs/>
                <w:color w:val="000000"/>
                <w:sz w:val="18"/>
                <w:szCs w:val="18"/>
                <w:lang w:eastAsia="es-CO"/>
              </w:rPr>
            </w:pPr>
            <w:r w:rsidRPr="00905FD8">
              <w:rPr>
                <w:b/>
                <w:bCs/>
                <w:color w:val="000000"/>
                <w:sz w:val="18"/>
                <w:szCs w:val="18"/>
                <w:lang w:eastAsia="es-CO"/>
              </w:rPr>
              <w:t xml:space="preserve">Baseline </w:t>
            </w:r>
          </w:p>
        </w:tc>
        <w:tc>
          <w:tcPr>
            <w:tcW w:w="4606" w:type="dxa"/>
            <w:tcBorders>
              <w:top w:val="single" w:sz="4" w:space="0" w:color="auto"/>
              <w:left w:val="nil"/>
              <w:bottom w:val="single" w:sz="4" w:space="0" w:color="auto"/>
              <w:right w:val="single" w:sz="4" w:space="0" w:color="auto"/>
            </w:tcBorders>
            <w:shd w:val="clear" w:color="000000" w:fill="FFC000"/>
            <w:hideMark/>
          </w:tcPr>
          <w:p w14:paraId="3353CD56" w14:textId="77777777" w:rsidR="00141489" w:rsidRPr="00905FD8" w:rsidRDefault="00141489" w:rsidP="00C30DC9">
            <w:pPr>
              <w:jc w:val="center"/>
              <w:rPr>
                <w:b/>
                <w:bCs/>
                <w:color w:val="000000"/>
                <w:sz w:val="18"/>
                <w:szCs w:val="18"/>
                <w:lang w:eastAsia="es-CO"/>
              </w:rPr>
            </w:pPr>
            <w:r w:rsidRPr="00905FD8">
              <w:rPr>
                <w:b/>
                <w:bCs/>
                <w:color w:val="000000"/>
                <w:sz w:val="18"/>
                <w:szCs w:val="18"/>
                <w:lang w:eastAsia="es-CO"/>
              </w:rPr>
              <w:t xml:space="preserve">End of Project </w:t>
            </w:r>
          </w:p>
          <w:p w14:paraId="76178F6D" w14:textId="30F9279F" w:rsidR="00335122" w:rsidRPr="00905FD8" w:rsidRDefault="00141489" w:rsidP="00C30DC9">
            <w:pPr>
              <w:jc w:val="center"/>
              <w:rPr>
                <w:b/>
                <w:bCs/>
                <w:color w:val="000000"/>
                <w:sz w:val="18"/>
                <w:szCs w:val="18"/>
                <w:lang w:eastAsia="es-CO"/>
              </w:rPr>
            </w:pPr>
            <w:r w:rsidRPr="00905FD8">
              <w:rPr>
                <w:b/>
                <w:bCs/>
                <w:color w:val="000000"/>
                <w:sz w:val="18"/>
                <w:szCs w:val="18"/>
                <w:lang w:eastAsia="es-CO"/>
              </w:rPr>
              <w:t xml:space="preserve">Endline or </w:t>
            </w:r>
            <w:r w:rsidR="00335122" w:rsidRPr="00905FD8">
              <w:rPr>
                <w:b/>
                <w:bCs/>
                <w:color w:val="000000"/>
                <w:sz w:val="18"/>
                <w:szCs w:val="18"/>
                <w:lang w:eastAsia="es-CO"/>
              </w:rPr>
              <w:t xml:space="preserve">Evaluation </w:t>
            </w:r>
          </w:p>
        </w:tc>
      </w:tr>
      <w:tr w:rsidR="00335122" w:rsidRPr="00905FD8" w14:paraId="698EEBB1" w14:textId="77777777" w:rsidTr="00133A15">
        <w:trPr>
          <w:trHeight w:val="840"/>
        </w:trPr>
        <w:tc>
          <w:tcPr>
            <w:tcW w:w="567" w:type="dxa"/>
            <w:tcBorders>
              <w:top w:val="nil"/>
              <w:left w:val="single" w:sz="4" w:space="0" w:color="auto"/>
              <w:bottom w:val="single" w:sz="4" w:space="0" w:color="auto"/>
              <w:right w:val="single" w:sz="4" w:space="0" w:color="auto"/>
            </w:tcBorders>
            <w:shd w:val="clear" w:color="000000" w:fill="D9D9D9"/>
            <w:hideMark/>
          </w:tcPr>
          <w:p w14:paraId="1A3C57FC" w14:textId="0F3731AA" w:rsidR="00335122" w:rsidRPr="00905FD8" w:rsidRDefault="00335122" w:rsidP="0060671C">
            <w:pPr>
              <w:jc w:val="right"/>
              <w:rPr>
                <w:color w:val="000000"/>
                <w:sz w:val="18"/>
                <w:szCs w:val="18"/>
                <w:lang w:eastAsia="es-CO"/>
              </w:rPr>
            </w:pPr>
            <w:r w:rsidRPr="00905FD8">
              <w:rPr>
                <w:color w:val="000000"/>
                <w:sz w:val="18"/>
                <w:szCs w:val="18"/>
                <w:lang w:eastAsia="es-CO"/>
              </w:rPr>
              <w:t>1</w:t>
            </w:r>
            <w:r w:rsidR="0060671C">
              <w:rPr>
                <w:color w:val="000000"/>
                <w:sz w:val="18"/>
                <w:szCs w:val="18"/>
                <w:lang w:eastAsia="es-CO"/>
              </w:rPr>
              <w:t>.</w:t>
            </w:r>
            <w:r w:rsidRPr="00905FD8">
              <w:rPr>
                <w:color w:val="000000"/>
                <w:sz w:val="18"/>
                <w:szCs w:val="18"/>
                <w:lang w:eastAsia="es-CO"/>
              </w:rPr>
              <w:t>1</w:t>
            </w:r>
          </w:p>
        </w:tc>
        <w:tc>
          <w:tcPr>
            <w:tcW w:w="5670" w:type="dxa"/>
            <w:tcBorders>
              <w:top w:val="nil"/>
              <w:left w:val="nil"/>
              <w:bottom w:val="single" w:sz="4" w:space="0" w:color="auto"/>
              <w:right w:val="single" w:sz="4" w:space="0" w:color="auto"/>
            </w:tcBorders>
            <w:shd w:val="clear" w:color="000000" w:fill="D9D9D9"/>
            <w:hideMark/>
          </w:tcPr>
          <w:p w14:paraId="180826A2" w14:textId="77777777" w:rsidR="00335122" w:rsidRPr="00905FD8" w:rsidRDefault="00335122" w:rsidP="00C30DC9">
            <w:pPr>
              <w:rPr>
                <w:color w:val="000000"/>
                <w:sz w:val="18"/>
                <w:szCs w:val="18"/>
                <w:lang w:eastAsia="es-CO"/>
              </w:rPr>
            </w:pPr>
            <w:r w:rsidRPr="00905FD8">
              <w:rPr>
                <w:color w:val="000000"/>
                <w:sz w:val="18"/>
                <w:szCs w:val="18"/>
                <w:lang w:eastAsia="es-CO"/>
              </w:rPr>
              <w:t>% increase of people’s trust/satisfaction with the work of local government and police</w:t>
            </w:r>
          </w:p>
        </w:tc>
        <w:tc>
          <w:tcPr>
            <w:tcW w:w="3402" w:type="dxa"/>
            <w:tcBorders>
              <w:top w:val="nil"/>
              <w:left w:val="nil"/>
              <w:bottom w:val="single" w:sz="4" w:space="0" w:color="auto"/>
              <w:right w:val="single" w:sz="4" w:space="0" w:color="auto"/>
            </w:tcBorders>
            <w:shd w:val="clear" w:color="000000" w:fill="D9D9D9"/>
            <w:hideMark/>
          </w:tcPr>
          <w:p w14:paraId="0BBEC9CB" w14:textId="1AB4134E" w:rsidR="00335122" w:rsidRPr="00905FD8" w:rsidRDefault="00742DB1" w:rsidP="00C30DC9">
            <w:pPr>
              <w:rPr>
                <w:color w:val="000000"/>
                <w:sz w:val="18"/>
                <w:szCs w:val="18"/>
                <w:lang w:eastAsia="es-CO"/>
              </w:rPr>
            </w:pPr>
            <w:r>
              <w:rPr>
                <w:color w:val="000000"/>
                <w:sz w:val="18"/>
                <w:szCs w:val="18"/>
                <w:lang w:eastAsia="es-CO"/>
              </w:rPr>
              <w:t>43</w:t>
            </w:r>
            <w:r w:rsidR="00335122" w:rsidRPr="00905FD8">
              <w:rPr>
                <w:color w:val="000000"/>
                <w:sz w:val="18"/>
                <w:szCs w:val="18"/>
                <w:lang w:eastAsia="es-CO"/>
              </w:rPr>
              <w:t xml:space="preserve">% of focus group participants are dissatisfied with the work of local self-government entities </w:t>
            </w:r>
          </w:p>
        </w:tc>
        <w:tc>
          <w:tcPr>
            <w:tcW w:w="4606" w:type="dxa"/>
            <w:tcBorders>
              <w:top w:val="nil"/>
              <w:left w:val="nil"/>
              <w:bottom w:val="single" w:sz="4" w:space="0" w:color="auto"/>
              <w:right w:val="single" w:sz="4" w:space="0" w:color="auto"/>
            </w:tcBorders>
            <w:shd w:val="clear" w:color="000000" w:fill="D9D9D9"/>
            <w:hideMark/>
          </w:tcPr>
          <w:p w14:paraId="31501DAB" w14:textId="09555F32" w:rsidR="00335122" w:rsidRPr="00905FD8" w:rsidRDefault="00335122" w:rsidP="00742DB1">
            <w:pPr>
              <w:rPr>
                <w:color w:val="000000"/>
                <w:sz w:val="18"/>
                <w:szCs w:val="18"/>
                <w:lang w:eastAsia="es-CO"/>
              </w:rPr>
            </w:pPr>
            <w:r w:rsidRPr="00905FD8">
              <w:rPr>
                <w:color w:val="000000"/>
                <w:sz w:val="18"/>
                <w:szCs w:val="18"/>
                <w:lang w:eastAsia="es-CO"/>
              </w:rPr>
              <w:t>Endline Results: 15.71% of survey respondents expressed dissatisfaction with the work of LSG, by rating their problem solving capacity poor or bad.</w:t>
            </w:r>
          </w:p>
        </w:tc>
      </w:tr>
      <w:tr w:rsidR="00335122" w:rsidRPr="00905FD8" w14:paraId="04740C33" w14:textId="77777777" w:rsidTr="00133A15">
        <w:trPr>
          <w:trHeight w:val="559"/>
        </w:trPr>
        <w:tc>
          <w:tcPr>
            <w:tcW w:w="567" w:type="dxa"/>
            <w:tcBorders>
              <w:top w:val="nil"/>
              <w:left w:val="single" w:sz="4" w:space="0" w:color="auto"/>
              <w:bottom w:val="single" w:sz="4" w:space="0" w:color="auto"/>
              <w:right w:val="single" w:sz="4" w:space="0" w:color="auto"/>
            </w:tcBorders>
            <w:shd w:val="clear" w:color="auto" w:fill="auto"/>
            <w:hideMark/>
          </w:tcPr>
          <w:p w14:paraId="2AF4E132" w14:textId="77777777" w:rsidR="00335122" w:rsidRPr="00905FD8" w:rsidRDefault="00335122" w:rsidP="00C30DC9">
            <w:pPr>
              <w:jc w:val="right"/>
              <w:rPr>
                <w:color w:val="000000"/>
                <w:sz w:val="18"/>
                <w:szCs w:val="18"/>
                <w:lang w:eastAsia="es-CO"/>
              </w:rPr>
            </w:pPr>
            <w:r w:rsidRPr="00905FD8">
              <w:rPr>
                <w:color w:val="000000"/>
                <w:sz w:val="18"/>
                <w:szCs w:val="18"/>
                <w:lang w:eastAsia="es-CO"/>
              </w:rPr>
              <w:t>1.1.1</w:t>
            </w:r>
          </w:p>
        </w:tc>
        <w:tc>
          <w:tcPr>
            <w:tcW w:w="5670" w:type="dxa"/>
            <w:tcBorders>
              <w:top w:val="nil"/>
              <w:left w:val="nil"/>
              <w:bottom w:val="single" w:sz="4" w:space="0" w:color="auto"/>
              <w:right w:val="single" w:sz="4" w:space="0" w:color="auto"/>
            </w:tcBorders>
            <w:shd w:val="clear" w:color="auto" w:fill="auto"/>
            <w:hideMark/>
          </w:tcPr>
          <w:p w14:paraId="0F700EF0" w14:textId="77777777" w:rsidR="00335122" w:rsidRPr="00905FD8" w:rsidRDefault="00335122" w:rsidP="00C30DC9">
            <w:pPr>
              <w:rPr>
                <w:color w:val="000000"/>
                <w:sz w:val="18"/>
                <w:szCs w:val="18"/>
                <w:lang w:eastAsia="es-CO"/>
              </w:rPr>
            </w:pPr>
            <w:r w:rsidRPr="00905FD8">
              <w:rPr>
                <w:color w:val="000000"/>
                <w:sz w:val="18"/>
                <w:szCs w:val="18"/>
                <w:lang w:eastAsia="es-CO"/>
              </w:rPr>
              <w:t># of cases followed up and resolved</w:t>
            </w:r>
          </w:p>
        </w:tc>
        <w:tc>
          <w:tcPr>
            <w:tcW w:w="3402" w:type="dxa"/>
            <w:tcBorders>
              <w:top w:val="nil"/>
              <w:left w:val="nil"/>
              <w:bottom w:val="single" w:sz="4" w:space="0" w:color="auto"/>
              <w:right w:val="single" w:sz="4" w:space="0" w:color="auto"/>
            </w:tcBorders>
            <w:shd w:val="clear" w:color="auto" w:fill="auto"/>
            <w:hideMark/>
          </w:tcPr>
          <w:p w14:paraId="58F9C382" w14:textId="77777777" w:rsidR="00335122" w:rsidRPr="00905FD8" w:rsidRDefault="00335122" w:rsidP="00C30DC9">
            <w:pPr>
              <w:rPr>
                <w:color w:val="000000"/>
                <w:sz w:val="18"/>
                <w:szCs w:val="18"/>
                <w:lang w:eastAsia="es-CO"/>
              </w:rPr>
            </w:pPr>
            <w:r w:rsidRPr="00905FD8">
              <w:rPr>
                <w:color w:val="000000"/>
                <w:sz w:val="18"/>
                <w:szCs w:val="18"/>
                <w:lang w:eastAsia="es-CO"/>
              </w:rPr>
              <w:t>0</w:t>
            </w:r>
          </w:p>
        </w:tc>
        <w:tc>
          <w:tcPr>
            <w:tcW w:w="4606" w:type="dxa"/>
            <w:tcBorders>
              <w:top w:val="nil"/>
              <w:left w:val="nil"/>
              <w:bottom w:val="single" w:sz="4" w:space="0" w:color="auto"/>
              <w:right w:val="single" w:sz="4" w:space="0" w:color="auto"/>
            </w:tcBorders>
            <w:shd w:val="clear" w:color="auto" w:fill="auto"/>
            <w:hideMark/>
          </w:tcPr>
          <w:p w14:paraId="00CE4685" w14:textId="77777777" w:rsidR="00335122" w:rsidRPr="00905FD8" w:rsidRDefault="00335122" w:rsidP="00C30DC9">
            <w:pPr>
              <w:rPr>
                <w:color w:val="000000"/>
                <w:sz w:val="18"/>
                <w:szCs w:val="18"/>
                <w:lang w:eastAsia="es-CO"/>
              </w:rPr>
            </w:pPr>
            <w:r w:rsidRPr="00905FD8">
              <w:rPr>
                <w:color w:val="000000"/>
                <w:sz w:val="18"/>
                <w:szCs w:val="18"/>
                <w:lang w:eastAsia="es-CO"/>
              </w:rPr>
              <w:t>201 resolved individual cases</w:t>
            </w:r>
          </w:p>
        </w:tc>
      </w:tr>
      <w:tr w:rsidR="00335122" w:rsidRPr="00905FD8" w14:paraId="4EFED986" w14:textId="77777777" w:rsidTr="00133A15">
        <w:trPr>
          <w:trHeight w:val="720"/>
        </w:trPr>
        <w:tc>
          <w:tcPr>
            <w:tcW w:w="567" w:type="dxa"/>
            <w:tcBorders>
              <w:top w:val="nil"/>
              <w:left w:val="single" w:sz="4" w:space="0" w:color="auto"/>
              <w:bottom w:val="single" w:sz="4" w:space="0" w:color="auto"/>
              <w:right w:val="single" w:sz="4" w:space="0" w:color="auto"/>
            </w:tcBorders>
            <w:shd w:val="clear" w:color="000000" w:fill="D9D9D9"/>
            <w:hideMark/>
          </w:tcPr>
          <w:p w14:paraId="7304B6A0" w14:textId="5A45ACC3" w:rsidR="00335122" w:rsidRPr="00905FD8" w:rsidRDefault="0060671C" w:rsidP="00C30DC9">
            <w:pPr>
              <w:jc w:val="right"/>
              <w:rPr>
                <w:color w:val="000000"/>
                <w:sz w:val="18"/>
                <w:szCs w:val="18"/>
                <w:lang w:eastAsia="es-CO"/>
              </w:rPr>
            </w:pPr>
            <w:r>
              <w:rPr>
                <w:color w:val="000000"/>
                <w:sz w:val="18"/>
                <w:szCs w:val="18"/>
                <w:lang w:eastAsia="es-CO"/>
              </w:rPr>
              <w:t>1.</w:t>
            </w:r>
            <w:r w:rsidR="00335122" w:rsidRPr="00905FD8">
              <w:rPr>
                <w:color w:val="000000"/>
                <w:sz w:val="18"/>
                <w:szCs w:val="18"/>
                <w:lang w:eastAsia="es-CO"/>
              </w:rPr>
              <w:t>2</w:t>
            </w:r>
          </w:p>
        </w:tc>
        <w:tc>
          <w:tcPr>
            <w:tcW w:w="5670" w:type="dxa"/>
            <w:tcBorders>
              <w:top w:val="nil"/>
              <w:left w:val="nil"/>
              <w:bottom w:val="single" w:sz="4" w:space="0" w:color="auto"/>
              <w:right w:val="single" w:sz="4" w:space="0" w:color="auto"/>
            </w:tcBorders>
            <w:shd w:val="clear" w:color="000000" w:fill="D9D9D9"/>
            <w:hideMark/>
          </w:tcPr>
          <w:p w14:paraId="16DF0302" w14:textId="77777777" w:rsidR="00335122" w:rsidRPr="00905FD8" w:rsidRDefault="00335122" w:rsidP="00C30DC9">
            <w:pPr>
              <w:rPr>
                <w:color w:val="000000"/>
                <w:sz w:val="18"/>
                <w:szCs w:val="18"/>
                <w:lang w:eastAsia="es-CO"/>
              </w:rPr>
            </w:pPr>
            <w:r w:rsidRPr="00905FD8">
              <w:rPr>
                <w:color w:val="000000"/>
                <w:sz w:val="18"/>
                <w:szCs w:val="18"/>
                <w:lang w:eastAsia="es-CO"/>
              </w:rPr>
              <w:t xml:space="preserve"> % decrease of fear among minorities to face humiliation/discrimination while approaching LSG and state authorities (including police) with their concerns/grievances</w:t>
            </w:r>
          </w:p>
        </w:tc>
        <w:tc>
          <w:tcPr>
            <w:tcW w:w="3402" w:type="dxa"/>
            <w:tcBorders>
              <w:top w:val="nil"/>
              <w:left w:val="nil"/>
              <w:bottom w:val="single" w:sz="4" w:space="0" w:color="auto"/>
              <w:right w:val="single" w:sz="4" w:space="0" w:color="auto"/>
            </w:tcBorders>
            <w:shd w:val="clear" w:color="000000" w:fill="D9D9D9"/>
            <w:hideMark/>
          </w:tcPr>
          <w:p w14:paraId="04832717" w14:textId="2E085C73" w:rsidR="00335122" w:rsidRPr="00905FD8" w:rsidRDefault="00335122" w:rsidP="00742DB1">
            <w:pPr>
              <w:rPr>
                <w:color w:val="000000"/>
                <w:sz w:val="18"/>
                <w:szCs w:val="18"/>
                <w:lang w:eastAsia="es-CO"/>
              </w:rPr>
            </w:pPr>
            <w:r w:rsidRPr="00905FD8">
              <w:rPr>
                <w:color w:val="000000"/>
                <w:sz w:val="18"/>
                <w:szCs w:val="18"/>
                <w:lang w:eastAsia="es-CO"/>
              </w:rPr>
              <w:t xml:space="preserve">16% of focus groups report fear among minorities to face humiliation/discrimination while approaching LSG and state; 52% of individuals questioned during baseline study saw room for improvement for government authorities and police to realize non-discriminatory and equal access </w:t>
            </w:r>
          </w:p>
        </w:tc>
        <w:tc>
          <w:tcPr>
            <w:tcW w:w="4606" w:type="dxa"/>
            <w:tcBorders>
              <w:top w:val="nil"/>
              <w:left w:val="nil"/>
              <w:bottom w:val="single" w:sz="4" w:space="0" w:color="auto"/>
              <w:right w:val="single" w:sz="4" w:space="0" w:color="auto"/>
            </w:tcBorders>
            <w:shd w:val="clear" w:color="000000" w:fill="D9D9D9"/>
            <w:hideMark/>
          </w:tcPr>
          <w:p w14:paraId="367F5C25" w14:textId="2B31BC0F" w:rsidR="00335122" w:rsidRPr="00905FD8" w:rsidRDefault="00335122" w:rsidP="00742DB1">
            <w:pPr>
              <w:rPr>
                <w:color w:val="000000"/>
                <w:sz w:val="18"/>
                <w:szCs w:val="18"/>
                <w:lang w:eastAsia="es-CO"/>
              </w:rPr>
            </w:pPr>
            <w:r w:rsidRPr="00905FD8">
              <w:rPr>
                <w:color w:val="000000"/>
                <w:sz w:val="18"/>
                <w:szCs w:val="18"/>
                <w:lang w:eastAsia="es-CO"/>
              </w:rPr>
              <w:t>Endline Results: less than 11% of the survey respondents indicated, that there is never equal and non-discriminative treatment by A/O or police;32.11% of survey respondents said that there is never or only sometimes equal and non-discriminative treatment by the A/O; 31% of survey respondents said that there is never or only sometimes equal and non-discriminative treatment by the Police</w:t>
            </w:r>
          </w:p>
        </w:tc>
      </w:tr>
      <w:tr w:rsidR="00335122" w:rsidRPr="00905FD8" w14:paraId="43DB141C" w14:textId="77777777" w:rsidTr="00133A15">
        <w:trPr>
          <w:trHeight w:val="660"/>
        </w:trPr>
        <w:tc>
          <w:tcPr>
            <w:tcW w:w="567" w:type="dxa"/>
            <w:tcBorders>
              <w:top w:val="nil"/>
              <w:left w:val="single" w:sz="4" w:space="0" w:color="auto"/>
              <w:bottom w:val="single" w:sz="4" w:space="0" w:color="auto"/>
              <w:right w:val="single" w:sz="4" w:space="0" w:color="auto"/>
            </w:tcBorders>
            <w:shd w:val="clear" w:color="auto" w:fill="auto"/>
            <w:hideMark/>
          </w:tcPr>
          <w:p w14:paraId="21EBBA9B" w14:textId="44237A5A" w:rsidR="00335122" w:rsidRPr="00905FD8" w:rsidRDefault="0060671C" w:rsidP="00C30DC9">
            <w:pPr>
              <w:jc w:val="right"/>
              <w:rPr>
                <w:color w:val="000000"/>
                <w:sz w:val="18"/>
                <w:szCs w:val="18"/>
                <w:lang w:eastAsia="es-CO"/>
              </w:rPr>
            </w:pPr>
            <w:r>
              <w:rPr>
                <w:color w:val="000000"/>
                <w:sz w:val="18"/>
                <w:szCs w:val="18"/>
                <w:lang w:eastAsia="es-CO"/>
              </w:rPr>
              <w:t>1.</w:t>
            </w:r>
            <w:r w:rsidR="00335122" w:rsidRPr="00905FD8">
              <w:rPr>
                <w:color w:val="000000"/>
                <w:sz w:val="18"/>
                <w:szCs w:val="18"/>
                <w:lang w:eastAsia="es-CO"/>
              </w:rPr>
              <w:t>3</w:t>
            </w:r>
          </w:p>
        </w:tc>
        <w:tc>
          <w:tcPr>
            <w:tcW w:w="5670" w:type="dxa"/>
            <w:tcBorders>
              <w:top w:val="nil"/>
              <w:left w:val="nil"/>
              <w:bottom w:val="single" w:sz="4" w:space="0" w:color="auto"/>
              <w:right w:val="single" w:sz="4" w:space="0" w:color="auto"/>
            </w:tcBorders>
            <w:shd w:val="clear" w:color="auto" w:fill="auto"/>
            <w:hideMark/>
          </w:tcPr>
          <w:p w14:paraId="6B628660" w14:textId="77777777" w:rsidR="00335122" w:rsidRPr="00905FD8" w:rsidRDefault="00335122" w:rsidP="00C30DC9">
            <w:pPr>
              <w:rPr>
                <w:color w:val="000000"/>
                <w:sz w:val="18"/>
                <w:szCs w:val="18"/>
                <w:lang w:eastAsia="es-CO"/>
              </w:rPr>
            </w:pPr>
            <w:r w:rsidRPr="00905FD8">
              <w:rPr>
                <w:color w:val="000000"/>
                <w:sz w:val="18"/>
                <w:szCs w:val="18"/>
                <w:lang w:eastAsia="es-CO"/>
              </w:rPr>
              <w:t xml:space="preserve">% increase of filed grievances where formal procedures are followed by locals self-government bodies according the law </w:t>
            </w:r>
          </w:p>
        </w:tc>
        <w:tc>
          <w:tcPr>
            <w:tcW w:w="3402" w:type="dxa"/>
            <w:tcBorders>
              <w:top w:val="nil"/>
              <w:left w:val="nil"/>
              <w:bottom w:val="single" w:sz="4" w:space="0" w:color="auto"/>
              <w:right w:val="single" w:sz="4" w:space="0" w:color="auto"/>
            </w:tcBorders>
            <w:shd w:val="clear" w:color="auto" w:fill="auto"/>
            <w:hideMark/>
          </w:tcPr>
          <w:p w14:paraId="3DCA0850" w14:textId="77777777" w:rsidR="00335122" w:rsidRPr="00905FD8" w:rsidRDefault="00335122" w:rsidP="00C30DC9">
            <w:pPr>
              <w:rPr>
                <w:color w:val="000000"/>
                <w:sz w:val="18"/>
                <w:szCs w:val="18"/>
                <w:lang w:eastAsia="es-CO"/>
              </w:rPr>
            </w:pPr>
            <w:r w:rsidRPr="00905FD8">
              <w:rPr>
                <w:color w:val="000000"/>
                <w:sz w:val="18"/>
                <w:szCs w:val="18"/>
                <w:lang w:eastAsia="es-CO"/>
              </w:rPr>
              <w:t>55% of filed grievances were answered satisfactorily; 60% on time</w:t>
            </w:r>
          </w:p>
        </w:tc>
        <w:tc>
          <w:tcPr>
            <w:tcW w:w="4606" w:type="dxa"/>
            <w:tcBorders>
              <w:top w:val="nil"/>
              <w:left w:val="nil"/>
              <w:bottom w:val="single" w:sz="4" w:space="0" w:color="auto"/>
              <w:right w:val="single" w:sz="4" w:space="0" w:color="auto"/>
            </w:tcBorders>
            <w:shd w:val="clear" w:color="auto" w:fill="auto"/>
            <w:hideMark/>
          </w:tcPr>
          <w:p w14:paraId="0AADAD39" w14:textId="77777777" w:rsidR="00335122" w:rsidRPr="00905FD8" w:rsidRDefault="00335122" w:rsidP="00C30DC9">
            <w:pPr>
              <w:rPr>
                <w:color w:val="000000"/>
                <w:sz w:val="18"/>
                <w:szCs w:val="18"/>
                <w:lang w:eastAsia="es-CO"/>
              </w:rPr>
            </w:pPr>
            <w:r w:rsidRPr="00905FD8">
              <w:rPr>
                <w:color w:val="000000"/>
                <w:sz w:val="18"/>
                <w:szCs w:val="18"/>
                <w:lang w:eastAsia="es-CO"/>
              </w:rPr>
              <w:t>Endline Results: 85% of the filed grievances were answered</w:t>
            </w:r>
          </w:p>
        </w:tc>
      </w:tr>
      <w:tr w:rsidR="00335122" w:rsidRPr="00905FD8" w14:paraId="2CC8385B" w14:textId="77777777" w:rsidTr="00133A15">
        <w:trPr>
          <w:trHeight w:val="582"/>
        </w:trPr>
        <w:tc>
          <w:tcPr>
            <w:tcW w:w="567" w:type="dxa"/>
            <w:tcBorders>
              <w:top w:val="nil"/>
              <w:left w:val="single" w:sz="4" w:space="0" w:color="auto"/>
              <w:bottom w:val="single" w:sz="4" w:space="0" w:color="auto"/>
              <w:right w:val="single" w:sz="4" w:space="0" w:color="auto"/>
            </w:tcBorders>
            <w:shd w:val="clear" w:color="000000" w:fill="D9D9D9"/>
            <w:hideMark/>
          </w:tcPr>
          <w:p w14:paraId="469F5D0C" w14:textId="5C9F1CB1" w:rsidR="00335122" w:rsidRPr="00905FD8" w:rsidRDefault="0060671C" w:rsidP="00C30DC9">
            <w:pPr>
              <w:jc w:val="right"/>
              <w:rPr>
                <w:color w:val="000000"/>
                <w:sz w:val="18"/>
                <w:szCs w:val="18"/>
                <w:lang w:eastAsia="es-CO"/>
              </w:rPr>
            </w:pPr>
            <w:r>
              <w:rPr>
                <w:color w:val="000000"/>
                <w:sz w:val="18"/>
                <w:szCs w:val="18"/>
                <w:lang w:eastAsia="es-CO"/>
              </w:rPr>
              <w:t>3.</w:t>
            </w:r>
            <w:r w:rsidR="00335122" w:rsidRPr="00905FD8">
              <w:rPr>
                <w:color w:val="000000"/>
                <w:sz w:val="18"/>
                <w:szCs w:val="18"/>
                <w:lang w:eastAsia="es-CO"/>
              </w:rPr>
              <w:t>1</w:t>
            </w:r>
          </w:p>
        </w:tc>
        <w:tc>
          <w:tcPr>
            <w:tcW w:w="5670" w:type="dxa"/>
            <w:tcBorders>
              <w:top w:val="nil"/>
              <w:left w:val="nil"/>
              <w:bottom w:val="single" w:sz="4" w:space="0" w:color="auto"/>
              <w:right w:val="single" w:sz="4" w:space="0" w:color="auto"/>
            </w:tcBorders>
            <w:shd w:val="clear" w:color="000000" w:fill="D9D9D9"/>
            <w:hideMark/>
          </w:tcPr>
          <w:p w14:paraId="6AC17E42" w14:textId="77777777" w:rsidR="00335122" w:rsidRPr="00905FD8" w:rsidRDefault="00335122" w:rsidP="00C30DC9">
            <w:pPr>
              <w:rPr>
                <w:color w:val="000000"/>
                <w:sz w:val="18"/>
                <w:szCs w:val="18"/>
                <w:lang w:eastAsia="es-CO"/>
              </w:rPr>
            </w:pPr>
            <w:r w:rsidRPr="00905FD8">
              <w:rPr>
                <w:color w:val="000000"/>
                <w:sz w:val="18"/>
                <w:szCs w:val="18"/>
                <w:lang w:eastAsia="es-CO"/>
              </w:rPr>
              <w:t># laws, decrees, policies on local and national level amended and/or accepted. (The numbers and contents of advocacy points communicated from the project areas to the national level)</w:t>
            </w:r>
          </w:p>
        </w:tc>
        <w:tc>
          <w:tcPr>
            <w:tcW w:w="3402" w:type="dxa"/>
            <w:tcBorders>
              <w:top w:val="nil"/>
              <w:left w:val="nil"/>
              <w:bottom w:val="single" w:sz="4" w:space="0" w:color="auto"/>
              <w:right w:val="single" w:sz="4" w:space="0" w:color="auto"/>
            </w:tcBorders>
            <w:shd w:val="clear" w:color="000000" w:fill="D9D9D9"/>
            <w:hideMark/>
          </w:tcPr>
          <w:p w14:paraId="1C158F35" w14:textId="77777777" w:rsidR="00335122" w:rsidRPr="00905FD8" w:rsidRDefault="00335122" w:rsidP="00C30DC9">
            <w:pPr>
              <w:rPr>
                <w:color w:val="000000"/>
                <w:sz w:val="18"/>
                <w:szCs w:val="18"/>
                <w:lang w:eastAsia="es-CO"/>
              </w:rPr>
            </w:pPr>
            <w:r w:rsidRPr="00905FD8">
              <w:rPr>
                <w:color w:val="000000"/>
                <w:sz w:val="18"/>
                <w:szCs w:val="18"/>
                <w:lang w:eastAsia="es-CO"/>
              </w:rPr>
              <w:t>0</w:t>
            </w:r>
          </w:p>
        </w:tc>
        <w:tc>
          <w:tcPr>
            <w:tcW w:w="4606" w:type="dxa"/>
            <w:tcBorders>
              <w:top w:val="nil"/>
              <w:left w:val="nil"/>
              <w:bottom w:val="single" w:sz="4" w:space="0" w:color="auto"/>
              <w:right w:val="single" w:sz="4" w:space="0" w:color="auto"/>
            </w:tcBorders>
            <w:shd w:val="clear" w:color="000000" w:fill="D9D9D9"/>
            <w:hideMark/>
          </w:tcPr>
          <w:p w14:paraId="0223A6F2" w14:textId="77777777" w:rsidR="00335122" w:rsidRPr="00905FD8" w:rsidRDefault="00335122" w:rsidP="00C30DC9">
            <w:pPr>
              <w:rPr>
                <w:color w:val="000000"/>
                <w:sz w:val="18"/>
                <w:szCs w:val="18"/>
                <w:lang w:eastAsia="es-CO"/>
              </w:rPr>
            </w:pPr>
            <w:r w:rsidRPr="00905FD8">
              <w:rPr>
                <w:color w:val="000000"/>
                <w:sz w:val="18"/>
                <w:szCs w:val="18"/>
                <w:lang w:eastAsia="es-CO"/>
              </w:rPr>
              <w:t>4</w:t>
            </w:r>
          </w:p>
        </w:tc>
      </w:tr>
      <w:tr w:rsidR="00335122" w:rsidRPr="00905FD8" w14:paraId="32B4571D" w14:textId="77777777" w:rsidTr="00133A15">
        <w:trPr>
          <w:trHeight w:val="600"/>
        </w:trPr>
        <w:tc>
          <w:tcPr>
            <w:tcW w:w="567" w:type="dxa"/>
            <w:tcBorders>
              <w:top w:val="nil"/>
              <w:left w:val="single" w:sz="4" w:space="0" w:color="auto"/>
              <w:bottom w:val="single" w:sz="4" w:space="0" w:color="auto"/>
              <w:right w:val="single" w:sz="4" w:space="0" w:color="auto"/>
            </w:tcBorders>
            <w:shd w:val="clear" w:color="auto" w:fill="auto"/>
            <w:hideMark/>
          </w:tcPr>
          <w:p w14:paraId="1826B582" w14:textId="77777777" w:rsidR="00335122" w:rsidRPr="00905FD8" w:rsidRDefault="00335122" w:rsidP="00C30DC9">
            <w:pPr>
              <w:jc w:val="right"/>
              <w:rPr>
                <w:color w:val="000000"/>
                <w:sz w:val="18"/>
                <w:szCs w:val="18"/>
                <w:lang w:eastAsia="es-CO"/>
              </w:rPr>
            </w:pPr>
            <w:r w:rsidRPr="00905FD8">
              <w:rPr>
                <w:color w:val="000000"/>
                <w:sz w:val="18"/>
                <w:szCs w:val="18"/>
                <w:lang w:eastAsia="es-CO"/>
              </w:rPr>
              <w:t>3.1.1</w:t>
            </w:r>
          </w:p>
        </w:tc>
        <w:tc>
          <w:tcPr>
            <w:tcW w:w="5670" w:type="dxa"/>
            <w:tcBorders>
              <w:top w:val="nil"/>
              <w:left w:val="nil"/>
              <w:bottom w:val="single" w:sz="4" w:space="0" w:color="auto"/>
              <w:right w:val="single" w:sz="4" w:space="0" w:color="auto"/>
            </w:tcBorders>
            <w:shd w:val="clear" w:color="auto" w:fill="auto"/>
            <w:hideMark/>
          </w:tcPr>
          <w:p w14:paraId="200DFA6B" w14:textId="77777777" w:rsidR="00335122" w:rsidRPr="00905FD8" w:rsidRDefault="00335122" w:rsidP="00C30DC9">
            <w:pPr>
              <w:rPr>
                <w:color w:val="000000"/>
                <w:sz w:val="18"/>
                <w:szCs w:val="18"/>
                <w:lang w:eastAsia="es-CO"/>
              </w:rPr>
            </w:pPr>
            <w:r w:rsidRPr="00905FD8">
              <w:rPr>
                <w:color w:val="000000"/>
                <w:sz w:val="18"/>
                <w:szCs w:val="18"/>
                <w:lang w:eastAsia="es-CO"/>
              </w:rPr>
              <w:t>Increase of capacity</w:t>
            </w:r>
          </w:p>
        </w:tc>
        <w:tc>
          <w:tcPr>
            <w:tcW w:w="3402" w:type="dxa"/>
            <w:tcBorders>
              <w:top w:val="nil"/>
              <w:left w:val="nil"/>
              <w:bottom w:val="single" w:sz="4" w:space="0" w:color="auto"/>
              <w:right w:val="single" w:sz="4" w:space="0" w:color="auto"/>
            </w:tcBorders>
            <w:shd w:val="clear" w:color="auto" w:fill="auto"/>
            <w:hideMark/>
          </w:tcPr>
          <w:p w14:paraId="534CAB91" w14:textId="77777777" w:rsidR="00335122" w:rsidRPr="00905FD8" w:rsidRDefault="00335122" w:rsidP="00C30DC9">
            <w:pPr>
              <w:rPr>
                <w:color w:val="000000"/>
                <w:sz w:val="18"/>
                <w:szCs w:val="18"/>
                <w:lang w:eastAsia="es-CO"/>
              </w:rPr>
            </w:pPr>
            <w:r w:rsidRPr="00905FD8">
              <w:rPr>
                <w:color w:val="000000"/>
                <w:sz w:val="18"/>
                <w:szCs w:val="18"/>
                <w:lang w:eastAsia="es-CO"/>
              </w:rPr>
              <w:t>Limited reach of local NGOs, limited capacity</w:t>
            </w:r>
          </w:p>
        </w:tc>
        <w:tc>
          <w:tcPr>
            <w:tcW w:w="4606" w:type="dxa"/>
            <w:tcBorders>
              <w:top w:val="nil"/>
              <w:left w:val="nil"/>
              <w:bottom w:val="single" w:sz="4" w:space="0" w:color="auto"/>
              <w:right w:val="single" w:sz="4" w:space="0" w:color="auto"/>
            </w:tcBorders>
            <w:shd w:val="clear" w:color="auto" w:fill="auto"/>
            <w:hideMark/>
          </w:tcPr>
          <w:p w14:paraId="3F5ECB91" w14:textId="77777777" w:rsidR="00335122" w:rsidRPr="00905FD8" w:rsidRDefault="00335122" w:rsidP="00C30DC9">
            <w:pPr>
              <w:rPr>
                <w:color w:val="000000"/>
                <w:sz w:val="18"/>
                <w:szCs w:val="18"/>
                <w:lang w:eastAsia="es-CO"/>
              </w:rPr>
            </w:pPr>
            <w:r w:rsidRPr="00905FD8">
              <w:rPr>
                <w:color w:val="000000"/>
                <w:sz w:val="18"/>
                <w:szCs w:val="18"/>
                <w:lang w:eastAsia="es-CO"/>
              </w:rPr>
              <w:t>As per endline assessment, three UNHCR IP increased their capacity as a result of the project implementation</w:t>
            </w:r>
          </w:p>
        </w:tc>
      </w:tr>
      <w:tr w:rsidR="00335122" w:rsidRPr="00905FD8" w14:paraId="1686C1B8" w14:textId="77777777" w:rsidTr="00133A15">
        <w:trPr>
          <w:trHeight w:val="300"/>
        </w:trPr>
        <w:tc>
          <w:tcPr>
            <w:tcW w:w="567" w:type="dxa"/>
            <w:tcBorders>
              <w:top w:val="nil"/>
              <w:left w:val="single" w:sz="4" w:space="0" w:color="auto"/>
              <w:bottom w:val="single" w:sz="4" w:space="0" w:color="auto"/>
              <w:right w:val="single" w:sz="4" w:space="0" w:color="auto"/>
            </w:tcBorders>
            <w:shd w:val="clear" w:color="000000" w:fill="FFF2CC"/>
            <w:hideMark/>
          </w:tcPr>
          <w:p w14:paraId="4B7EBA6B" w14:textId="77777777" w:rsidR="00335122" w:rsidRPr="00905FD8" w:rsidRDefault="00335122" w:rsidP="00C30DC9">
            <w:pPr>
              <w:jc w:val="right"/>
              <w:rPr>
                <w:color w:val="000000"/>
                <w:sz w:val="18"/>
                <w:szCs w:val="18"/>
                <w:lang w:eastAsia="es-CO"/>
              </w:rPr>
            </w:pPr>
            <w:r w:rsidRPr="00905FD8">
              <w:rPr>
                <w:color w:val="000000"/>
                <w:sz w:val="18"/>
                <w:szCs w:val="18"/>
                <w:lang w:eastAsia="es-CO"/>
              </w:rPr>
              <w:t>3.2.2</w:t>
            </w:r>
          </w:p>
        </w:tc>
        <w:tc>
          <w:tcPr>
            <w:tcW w:w="5670" w:type="dxa"/>
            <w:tcBorders>
              <w:top w:val="nil"/>
              <w:left w:val="nil"/>
              <w:bottom w:val="single" w:sz="4" w:space="0" w:color="auto"/>
              <w:right w:val="single" w:sz="4" w:space="0" w:color="auto"/>
            </w:tcBorders>
            <w:shd w:val="clear" w:color="000000" w:fill="FFF2CC"/>
            <w:hideMark/>
          </w:tcPr>
          <w:p w14:paraId="57C26E44" w14:textId="77777777" w:rsidR="00335122" w:rsidRPr="00905FD8" w:rsidRDefault="00335122" w:rsidP="00C30DC9">
            <w:pPr>
              <w:rPr>
                <w:color w:val="000000"/>
                <w:sz w:val="18"/>
                <w:szCs w:val="18"/>
                <w:lang w:eastAsia="es-CO"/>
              </w:rPr>
            </w:pPr>
            <w:r w:rsidRPr="00905FD8">
              <w:rPr>
                <w:color w:val="000000"/>
                <w:sz w:val="18"/>
                <w:szCs w:val="18"/>
                <w:lang w:eastAsia="es-CO"/>
              </w:rPr>
              <w:t># of advocacy activities initiated by NGOs</w:t>
            </w:r>
          </w:p>
        </w:tc>
        <w:tc>
          <w:tcPr>
            <w:tcW w:w="3402" w:type="dxa"/>
            <w:tcBorders>
              <w:top w:val="nil"/>
              <w:left w:val="nil"/>
              <w:bottom w:val="single" w:sz="4" w:space="0" w:color="auto"/>
              <w:right w:val="single" w:sz="4" w:space="0" w:color="auto"/>
            </w:tcBorders>
            <w:shd w:val="clear" w:color="000000" w:fill="FFF2CC"/>
            <w:hideMark/>
          </w:tcPr>
          <w:p w14:paraId="590D06E9" w14:textId="77777777" w:rsidR="00335122" w:rsidRPr="00905FD8" w:rsidRDefault="00335122" w:rsidP="00C30DC9">
            <w:pPr>
              <w:rPr>
                <w:color w:val="000000"/>
                <w:sz w:val="18"/>
                <w:szCs w:val="18"/>
                <w:lang w:eastAsia="es-CO"/>
              </w:rPr>
            </w:pPr>
            <w:r w:rsidRPr="00905FD8">
              <w:rPr>
                <w:color w:val="000000"/>
                <w:sz w:val="18"/>
                <w:szCs w:val="18"/>
                <w:lang w:eastAsia="es-CO"/>
              </w:rPr>
              <w:t>0</w:t>
            </w:r>
          </w:p>
        </w:tc>
        <w:tc>
          <w:tcPr>
            <w:tcW w:w="4606" w:type="dxa"/>
            <w:tcBorders>
              <w:top w:val="nil"/>
              <w:left w:val="nil"/>
              <w:bottom w:val="single" w:sz="4" w:space="0" w:color="auto"/>
              <w:right w:val="single" w:sz="4" w:space="0" w:color="auto"/>
            </w:tcBorders>
            <w:shd w:val="clear" w:color="000000" w:fill="FFF2CC"/>
            <w:hideMark/>
          </w:tcPr>
          <w:p w14:paraId="63CEFB2C" w14:textId="77777777" w:rsidR="00335122" w:rsidRPr="00905FD8" w:rsidRDefault="00335122" w:rsidP="00C30DC9">
            <w:pPr>
              <w:rPr>
                <w:color w:val="000000"/>
                <w:sz w:val="18"/>
                <w:szCs w:val="18"/>
                <w:lang w:eastAsia="es-CO"/>
              </w:rPr>
            </w:pPr>
            <w:r w:rsidRPr="00905FD8">
              <w:rPr>
                <w:color w:val="000000"/>
                <w:sz w:val="18"/>
                <w:szCs w:val="18"/>
                <w:lang w:eastAsia="es-CO"/>
              </w:rPr>
              <w:t>8</w:t>
            </w:r>
          </w:p>
        </w:tc>
      </w:tr>
      <w:tr w:rsidR="00335122" w:rsidRPr="00905FD8" w14:paraId="1FE08846" w14:textId="77777777" w:rsidTr="00133A15">
        <w:trPr>
          <w:trHeight w:val="300"/>
        </w:trPr>
        <w:tc>
          <w:tcPr>
            <w:tcW w:w="567" w:type="dxa"/>
            <w:tcBorders>
              <w:top w:val="nil"/>
              <w:left w:val="single" w:sz="4" w:space="0" w:color="auto"/>
              <w:bottom w:val="single" w:sz="4" w:space="0" w:color="auto"/>
              <w:right w:val="single" w:sz="4" w:space="0" w:color="auto"/>
            </w:tcBorders>
            <w:shd w:val="clear" w:color="000000" w:fill="FFF2CC"/>
            <w:hideMark/>
          </w:tcPr>
          <w:p w14:paraId="4AC2778D" w14:textId="77777777" w:rsidR="00335122" w:rsidRPr="00905FD8" w:rsidRDefault="00335122" w:rsidP="00C30DC9">
            <w:pPr>
              <w:jc w:val="right"/>
              <w:rPr>
                <w:color w:val="000000"/>
                <w:sz w:val="18"/>
                <w:szCs w:val="18"/>
                <w:lang w:eastAsia="es-CO"/>
              </w:rPr>
            </w:pPr>
            <w:r w:rsidRPr="00905FD8">
              <w:rPr>
                <w:color w:val="000000"/>
                <w:sz w:val="18"/>
                <w:szCs w:val="18"/>
                <w:lang w:eastAsia="es-CO"/>
              </w:rPr>
              <w:t>3.3.1</w:t>
            </w:r>
          </w:p>
        </w:tc>
        <w:tc>
          <w:tcPr>
            <w:tcW w:w="5670" w:type="dxa"/>
            <w:tcBorders>
              <w:top w:val="nil"/>
              <w:left w:val="nil"/>
              <w:bottom w:val="single" w:sz="4" w:space="0" w:color="auto"/>
              <w:right w:val="single" w:sz="4" w:space="0" w:color="auto"/>
            </w:tcBorders>
            <w:shd w:val="clear" w:color="000000" w:fill="FFF2CC"/>
            <w:hideMark/>
          </w:tcPr>
          <w:p w14:paraId="21712F8C" w14:textId="77777777" w:rsidR="00335122" w:rsidRPr="00905FD8" w:rsidRDefault="00335122" w:rsidP="00C30DC9">
            <w:pPr>
              <w:rPr>
                <w:color w:val="000000"/>
                <w:sz w:val="18"/>
                <w:szCs w:val="18"/>
                <w:lang w:eastAsia="es-CO"/>
              </w:rPr>
            </w:pPr>
            <w:r w:rsidRPr="00905FD8">
              <w:rPr>
                <w:color w:val="000000"/>
                <w:sz w:val="18"/>
                <w:szCs w:val="18"/>
                <w:lang w:eastAsia="es-CO"/>
              </w:rPr>
              <w:t># of studies</w:t>
            </w:r>
          </w:p>
        </w:tc>
        <w:tc>
          <w:tcPr>
            <w:tcW w:w="3402" w:type="dxa"/>
            <w:tcBorders>
              <w:top w:val="nil"/>
              <w:left w:val="nil"/>
              <w:bottom w:val="single" w:sz="4" w:space="0" w:color="auto"/>
              <w:right w:val="single" w:sz="4" w:space="0" w:color="auto"/>
            </w:tcBorders>
            <w:shd w:val="clear" w:color="000000" w:fill="FFF2CC"/>
            <w:hideMark/>
          </w:tcPr>
          <w:p w14:paraId="0E39C0BD" w14:textId="77777777" w:rsidR="00335122" w:rsidRPr="00905FD8" w:rsidRDefault="00335122" w:rsidP="00C30DC9">
            <w:pPr>
              <w:rPr>
                <w:color w:val="000000"/>
                <w:sz w:val="18"/>
                <w:szCs w:val="18"/>
                <w:lang w:eastAsia="es-CO"/>
              </w:rPr>
            </w:pPr>
            <w:r w:rsidRPr="00905FD8">
              <w:rPr>
                <w:color w:val="000000"/>
                <w:sz w:val="18"/>
                <w:szCs w:val="18"/>
                <w:lang w:eastAsia="es-CO"/>
              </w:rPr>
              <w:t>0</w:t>
            </w:r>
          </w:p>
        </w:tc>
        <w:tc>
          <w:tcPr>
            <w:tcW w:w="4606" w:type="dxa"/>
            <w:tcBorders>
              <w:top w:val="nil"/>
              <w:left w:val="nil"/>
              <w:bottom w:val="single" w:sz="4" w:space="0" w:color="auto"/>
              <w:right w:val="single" w:sz="4" w:space="0" w:color="auto"/>
            </w:tcBorders>
            <w:shd w:val="clear" w:color="000000" w:fill="FFF2CC"/>
            <w:hideMark/>
          </w:tcPr>
          <w:p w14:paraId="58A3D2F3" w14:textId="77777777" w:rsidR="00335122" w:rsidRPr="00905FD8" w:rsidRDefault="00335122" w:rsidP="00C30DC9">
            <w:pPr>
              <w:rPr>
                <w:color w:val="000000"/>
                <w:sz w:val="18"/>
                <w:szCs w:val="18"/>
                <w:lang w:eastAsia="es-CO"/>
              </w:rPr>
            </w:pPr>
            <w:r w:rsidRPr="00905FD8">
              <w:rPr>
                <w:color w:val="000000"/>
                <w:sz w:val="18"/>
                <w:szCs w:val="18"/>
                <w:lang w:eastAsia="es-CO"/>
              </w:rPr>
              <w:t>4</w:t>
            </w:r>
          </w:p>
        </w:tc>
      </w:tr>
    </w:tbl>
    <w:p w14:paraId="03D8B0A9" w14:textId="77777777" w:rsidR="00335122" w:rsidRPr="00905FD8" w:rsidRDefault="00335122" w:rsidP="00335122">
      <w:pPr>
        <w:rPr>
          <w:sz w:val="18"/>
          <w:szCs w:val="18"/>
        </w:rPr>
      </w:pPr>
    </w:p>
    <w:p w14:paraId="2AFE04F5" w14:textId="77777777" w:rsidR="00335122" w:rsidRPr="00905FD8" w:rsidRDefault="00335122" w:rsidP="00335122">
      <w:pPr>
        <w:rPr>
          <w:sz w:val="18"/>
          <w:szCs w:val="18"/>
        </w:rPr>
      </w:pPr>
    </w:p>
    <w:tbl>
      <w:tblPr>
        <w:tblW w:w="14245" w:type="dxa"/>
        <w:tblCellMar>
          <w:left w:w="70" w:type="dxa"/>
          <w:right w:w="70" w:type="dxa"/>
        </w:tblCellMar>
        <w:tblLook w:val="04A0" w:firstRow="1" w:lastRow="0" w:firstColumn="1" w:lastColumn="0" w:noHBand="0" w:noVBand="1"/>
      </w:tblPr>
      <w:tblGrid>
        <w:gridCol w:w="1560"/>
        <w:gridCol w:w="4889"/>
        <w:gridCol w:w="2693"/>
        <w:gridCol w:w="5103"/>
      </w:tblGrid>
      <w:tr w:rsidR="00335122" w:rsidRPr="00905FD8" w14:paraId="6FD92C26" w14:textId="77777777" w:rsidTr="00133A15">
        <w:trPr>
          <w:trHeight w:val="420"/>
        </w:trPr>
        <w:tc>
          <w:tcPr>
            <w:tcW w:w="1560" w:type="dxa"/>
            <w:tcBorders>
              <w:top w:val="nil"/>
              <w:left w:val="nil"/>
              <w:bottom w:val="single" w:sz="4" w:space="0" w:color="auto"/>
              <w:right w:val="nil"/>
            </w:tcBorders>
            <w:shd w:val="clear" w:color="000000" w:fill="000000"/>
            <w:noWrap/>
            <w:vAlign w:val="center"/>
            <w:hideMark/>
          </w:tcPr>
          <w:p w14:paraId="6E11025E" w14:textId="77777777" w:rsidR="00335122" w:rsidRPr="00905FD8" w:rsidRDefault="00335122" w:rsidP="00C30DC9">
            <w:pPr>
              <w:rPr>
                <w:b/>
                <w:bCs/>
                <w:color w:val="FFFFFF"/>
                <w:sz w:val="18"/>
                <w:szCs w:val="18"/>
                <w:lang w:eastAsia="es-CO"/>
              </w:rPr>
            </w:pPr>
            <w:r w:rsidRPr="00905FD8">
              <w:rPr>
                <w:b/>
                <w:bCs/>
                <w:color w:val="FFFFFF"/>
                <w:sz w:val="18"/>
                <w:szCs w:val="18"/>
                <w:lang w:eastAsia="es-CO"/>
              </w:rPr>
              <w:t>Outcome: 1</w:t>
            </w:r>
          </w:p>
        </w:tc>
        <w:tc>
          <w:tcPr>
            <w:tcW w:w="12685" w:type="dxa"/>
            <w:gridSpan w:val="3"/>
            <w:tcBorders>
              <w:top w:val="nil"/>
              <w:left w:val="nil"/>
              <w:bottom w:val="single" w:sz="4" w:space="0" w:color="auto"/>
              <w:right w:val="nil"/>
            </w:tcBorders>
            <w:shd w:val="clear" w:color="000000" w:fill="000000"/>
            <w:noWrap/>
            <w:vAlign w:val="center"/>
            <w:hideMark/>
          </w:tcPr>
          <w:p w14:paraId="1D94C869" w14:textId="52EE2B61" w:rsidR="00335122" w:rsidRPr="00905FD8" w:rsidRDefault="00335122" w:rsidP="00C30DC9">
            <w:pPr>
              <w:jc w:val="center"/>
              <w:rPr>
                <w:b/>
                <w:bCs/>
                <w:color w:val="FFFFFF"/>
                <w:sz w:val="18"/>
                <w:szCs w:val="18"/>
                <w:lang w:eastAsia="es-CO"/>
              </w:rPr>
            </w:pPr>
            <w:r w:rsidRPr="00905FD8">
              <w:rPr>
                <w:b/>
                <w:bCs/>
                <w:color w:val="FFFFFF"/>
                <w:sz w:val="18"/>
                <w:szCs w:val="18"/>
                <w:lang w:eastAsia="es-CO"/>
              </w:rPr>
              <w:t>Improving the rule of law and access to justice for sustainable peace</w:t>
            </w:r>
            <w:r w:rsidR="0032318E">
              <w:rPr>
                <w:b/>
                <w:bCs/>
                <w:color w:val="FFFFFF"/>
                <w:sz w:val="18"/>
                <w:szCs w:val="18"/>
                <w:lang w:eastAsia="es-CO"/>
              </w:rPr>
              <w:t xml:space="preserve"> (UNDP)</w:t>
            </w:r>
          </w:p>
        </w:tc>
      </w:tr>
      <w:tr w:rsidR="00133A15" w:rsidRPr="00905FD8" w14:paraId="125FE630" w14:textId="77777777" w:rsidTr="00133A15">
        <w:trPr>
          <w:trHeight w:val="4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E1DE95" w14:textId="77777777" w:rsidR="00133A15" w:rsidRPr="00905FD8" w:rsidRDefault="00133A15" w:rsidP="00C30DC9">
            <w:pPr>
              <w:rPr>
                <w:b/>
                <w:bCs/>
                <w:color w:val="FFFFFF"/>
                <w:sz w:val="18"/>
                <w:szCs w:val="18"/>
                <w:lang w:eastAsia="es-CO"/>
              </w:rPr>
            </w:pPr>
          </w:p>
        </w:tc>
        <w:tc>
          <w:tcPr>
            <w:tcW w:w="1268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AC85C42" w14:textId="77777777" w:rsidR="00133A15" w:rsidRDefault="00133A15" w:rsidP="00C30DC9">
            <w:pPr>
              <w:jc w:val="center"/>
              <w:rPr>
                <w:sz w:val="18"/>
                <w:szCs w:val="18"/>
              </w:rPr>
            </w:pPr>
          </w:p>
          <w:p w14:paraId="338810B7" w14:textId="77777777" w:rsidR="00133A15" w:rsidRDefault="00133A15" w:rsidP="0032318E">
            <w:pPr>
              <w:rPr>
                <w:sz w:val="18"/>
                <w:szCs w:val="18"/>
              </w:rPr>
            </w:pPr>
            <w:r w:rsidRPr="00133A15">
              <w:rPr>
                <w:sz w:val="18"/>
                <w:szCs w:val="18"/>
              </w:rPr>
              <w:t>The main objective of this project was the creation of a legal framework for sustainable peace in the Kyrgyz Republic by strengthening the rule of law and equal access to justice. Its activities focused on key institutional and policy reforms in line with the Constitution, national priorities and international standards in the field of human rights.</w:t>
            </w:r>
          </w:p>
          <w:p w14:paraId="3024E487" w14:textId="040E7C6F" w:rsidR="00133A15" w:rsidRPr="00133A15" w:rsidRDefault="00133A15" w:rsidP="00C30DC9">
            <w:pPr>
              <w:jc w:val="center"/>
              <w:rPr>
                <w:b/>
                <w:bCs/>
                <w:color w:val="FFFFFF"/>
                <w:sz w:val="18"/>
                <w:szCs w:val="18"/>
                <w:lang w:eastAsia="es-CO"/>
              </w:rPr>
            </w:pPr>
          </w:p>
        </w:tc>
      </w:tr>
      <w:tr w:rsidR="0032318E" w:rsidRPr="00905FD8" w14:paraId="0EB4BCC1" w14:textId="77777777" w:rsidTr="00133A15">
        <w:trPr>
          <w:trHeight w:val="4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8302CE" w14:textId="77777777" w:rsidR="0032318E" w:rsidRPr="00905FD8" w:rsidRDefault="0032318E" w:rsidP="00C30DC9">
            <w:pPr>
              <w:rPr>
                <w:b/>
                <w:bCs/>
                <w:color w:val="FFFFFF"/>
                <w:sz w:val="18"/>
                <w:szCs w:val="18"/>
                <w:lang w:eastAsia="es-CO"/>
              </w:rPr>
            </w:pPr>
          </w:p>
        </w:tc>
        <w:tc>
          <w:tcPr>
            <w:tcW w:w="1268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A0F797F" w14:textId="4BF67F31" w:rsidR="0032318E" w:rsidRDefault="0032318E" w:rsidP="0032318E">
            <w:pPr>
              <w:rPr>
                <w:sz w:val="18"/>
                <w:szCs w:val="18"/>
              </w:rPr>
            </w:pPr>
            <w:r w:rsidRPr="0032318E">
              <w:rPr>
                <w:b/>
                <w:sz w:val="18"/>
                <w:szCs w:val="18"/>
              </w:rPr>
              <w:t>Implementing Partners</w:t>
            </w:r>
            <w:r w:rsidRPr="0032318E">
              <w:rPr>
                <w:sz w:val="18"/>
                <w:szCs w:val="18"/>
              </w:rPr>
              <w:t>:</w:t>
            </w:r>
            <w:r w:rsidR="00011DFE">
              <w:rPr>
                <w:sz w:val="18"/>
                <w:szCs w:val="18"/>
              </w:rPr>
              <w:t xml:space="preserve"> </w:t>
            </w:r>
            <w:r w:rsidRPr="0032318E">
              <w:rPr>
                <w:sz w:val="18"/>
                <w:szCs w:val="18"/>
              </w:rPr>
              <w:t>Parliament, President's Office, Ministry of Justice, State Personnel Service, Ombudsman, Bar Association, Advisory Councils</w:t>
            </w:r>
          </w:p>
        </w:tc>
      </w:tr>
      <w:tr w:rsidR="00335122" w:rsidRPr="00905FD8" w14:paraId="2F7B9D76" w14:textId="77777777" w:rsidTr="0032318E">
        <w:trPr>
          <w:trHeight w:val="540"/>
        </w:trPr>
        <w:tc>
          <w:tcPr>
            <w:tcW w:w="1560" w:type="dxa"/>
            <w:tcBorders>
              <w:top w:val="single" w:sz="4" w:space="0" w:color="auto"/>
              <w:left w:val="single" w:sz="4" w:space="0" w:color="auto"/>
              <w:bottom w:val="single" w:sz="4" w:space="0" w:color="auto"/>
              <w:right w:val="single" w:sz="4" w:space="0" w:color="auto"/>
            </w:tcBorders>
            <w:shd w:val="clear" w:color="000000" w:fill="FFC000"/>
            <w:hideMark/>
          </w:tcPr>
          <w:p w14:paraId="797F9CFF" w14:textId="77777777" w:rsidR="00335122" w:rsidRPr="00905FD8" w:rsidRDefault="00335122" w:rsidP="00C30DC9">
            <w:pPr>
              <w:jc w:val="center"/>
              <w:rPr>
                <w:b/>
                <w:bCs/>
                <w:color w:val="000000"/>
                <w:sz w:val="18"/>
                <w:szCs w:val="18"/>
                <w:lang w:eastAsia="es-CO"/>
              </w:rPr>
            </w:pPr>
          </w:p>
        </w:tc>
        <w:tc>
          <w:tcPr>
            <w:tcW w:w="4889" w:type="dxa"/>
            <w:tcBorders>
              <w:top w:val="single" w:sz="4" w:space="0" w:color="auto"/>
              <w:left w:val="nil"/>
              <w:bottom w:val="single" w:sz="4" w:space="0" w:color="auto"/>
              <w:right w:val="single" w:sz="4" w:space="0" w:color="auto"/>
            </w:tcBorders>
            <w:shd w:val="clear" w:color="000000" w:fill="FFC000"/>
            <w:hideMark/>
          </w:tcPr>
          <w:p w14:paraId="2FB6D1C2" w14:textId="77777777" w:rsidR="00335122" w:rsidRPr="00905FD8" w:rsidRDefault="00335122" w:rsidP="00C30DC9">
            <w:pPr>
              <w:jc w:val="center"/>
              <w:rPr>
                <w:b/>
                <w:bCs/>
                <w:color w:val="000000"/>
                <w:sz w:val="18"/>
                <w:szCs w:val="18"/>
                <w:lang w:eastAsia="es-CO"/>
              </w:rPr>
            </w:pPr>
            <w:r w:rsidRPr="00905FD8">
              <w:rPr>
                <w:b/>
                <w:bCs/>
                <w:color w:val="000000"/>
                <w:sz w:val="18"/>
                <w:szCs w:val="18"/>
                <w:lang w:eastAsia="es-CO"/>
              </w:rPr>
              <w:t xml:space="preserve">Performance Indicator </w:t>
            </w:r>
          </w:p>
        </w:tc>
        <w:tc>
          <w:tcPr>
            <w:tcW w:w="2693" w:type="dxa"/>
            <w:tcBorders>
              <w:top w:val="single" w:sz="4" w:space="0" w:color="auto"/>
              <w:left w:val="nil"/>
              <w:bottom w:val="single" w:sz="4" w:space="0" w:color="auto"/>
              <w:right w:val="single" w:sz="4" w:space="0" w:color="auto"/>
            </w:tcBorders>
            <w:shd w:val="clear" w:color="000000" w:fill="FFC000"/>
            <w:hideMark/>
          </w:tcPr>
          <w:p w14:paraId="1399C157" w14:textId="77777777" w:rsidR="00335122" w:rsidRPr="00905FD8" w:rsidRDefault="00335122" w:rsidP="00C30DC9">
            <w:pPr>
              <w:jc w:val="center"/>
              <w:rPr>
                <w:b/>
                <w:bCs/>
                <w:color w:val="000000"/>
                <w:sz w:val="18"/>
                <w:szCs w:val="18"/>
                <w:lang w:eastAsia="es-CO"/>
              </w:rPr>
            </w:pPr>
            <w:r w:rsidRPr="00905FD8">
              <w:rPr>
                <w:b/>
                <w:bCs/>
                <w:color w:val="000000"/>
                <w:sz w:val="18"/>
                <w:szCs w:val="18"/>
                <w:lang w:eastAsia="es-CO"/>
              </w:rPr>
              <w:t xml:space="preserve">Baseline </w:t>
            </w:r>
          </w:p>
        </w:tc>
        <w:tc>
          <w:tcPr>
            <w:tcW w:w="5103" w:type="dxa"/>
            <w:tcBorders>
              <w:top w:val="single" w:sz="4" w:space="0" w:color="auto"/>
              <w:left w:val="nil"/>
              <w:bottom w:val="single" w:sz="4" w:space="0" w:color="auto"/>
              <w:right w:val="single" w:sz="4" w:space="0" w:color="auto"/>
            </w:tcBorders>
            <w:shd w:val="clear" w:color="000000" w:fill="FFC000"/>
            <w:hideMark/>
          </w:tcPr>
          <w:p w14:paraId="22FB6530" w14:textId="77777777" w:rsidR="00141489" w:rsidRPr="00905FD8" w:rsidRDefault="00141489" w:rsidP="00141489">
            <w:pPr>
              <w:jc w:val="center"/>
              <w:rPr>
                <w:b/>
                <w:bCs/>
                <w:color w:val="000000"/>
                <w:sz w:val="18"/>
                <w:szCs w:val="18"/>
                <w:lang w:eastAsia="es-CO"/>
              </w:rPr>
            </w:pPr>
            <w:r w:rsidRPr="00905FD8">
              <w:rPr>
                <w:b/>
                <w:bCs/>
                <w:color w:val="000000"/>
                <w:sz w:val="18"/>
                <w:szCs w:val="18"/>
                <w:lang w:eastAsia="es-CO"/>
              </w:rPr>
              <w:t xml:space="preserve">End of Project </w:t>
            </w:r>
          </w:p>
          <w:p w14:paraId="0C9AF37C" w14:textId="2165AEA4" w:rsidR="00335122" w:rsidRPr="00905FD8" w:rsidRDefault="00141489" w:rsidP="00141489">
            <w:pPr>
              <w:jc w:val="center"/>
              <w:rPr>
                <w:b/>
                <w:bCs/>
                <w:color w:val="000000"/>
                <w:sz w:val="18"/>
                <w:szCs w:val="18"/>
                <w:lang w:eastAsia="es-CO"/>
              </w:rPr>
            </w:pPr>
            <w:r w:rsidRPr="00905FD8">
              <w:rPr>
                <w:b/>
                <w:bCs/>
                <w:color w:val="000000"/>
                <w:sz w:val="18"/>
                <w:szCs w:val="18"/>
                <w:lang w:eastAsia="es-CO"/>
              </w:rPr>
              <w:t>Endline or Evaluation</w:t>
            </w:r>
          </w:p>
        </w:tc>
      </w:tr>
      <w:tr w:rsidR="00335122" w:rsidRPr="00905FD8" w14:paraId="3D86D8A8" w14:textId="77777777" w:rsidTr="0032318E">
        <w:trPr>
          <w:trHeight w:val="979"/>
        </w:trPr>
        <w:tc>
          <w:tcPr>
            <w:tcW w:w="1560" w:type="dxa"/>
            <w:tcBorders>
              <w:top w:val="nil"/>
              <w:left w:val="single" w:sz="4" w:space="0" w:color="auto"/>
              <w:bottom w:val="single" w:sz="4" w:space="0" w:color="auto"/>
              <w:right w:val="single" w:sz="4" w:space="0" w:color="auto"/>
            </w:tcBorders>
            <w:shd w:val="clear" w:color="000000" w:fill="D9D9D9"/>
            <w:hideMark/>
          </w:tcPr>
          <w:p w14:paraId="3454814C" w14:textId="62F4805A" w:rsidR="00335122" w:rsidRPr="00905FD8" w:rsidRDefault="0060671C" w:rsidP="00C30DC9">
            <w:pPr>
              <w:jc w:val="center"/>
              <w:rPr>
                <w:color w:val="000000"/>
                <w:sz w:val="18"/>
                <w:szCs w:val="18"/>
                <w:lang w:eastAsia="es-CO"/>
              </w:rPr>
            </w:pPr>
            <w:r>
              <w:rPr>
                <w:color w:val="000000"/>
                <w:sz w:val="18"/>
                <w:szCs w:val="18"/>
                <w:lang w:eastAsia="es-CO"/>
              </w:rPr>
              <w:t>1.</w:t>
            </w:r>
            <w:r w:rsidR="00335122" w:rsidRPr="00905FD8">
              <w:rPr>
                <w:color w:val="000000"/>
                <w:sz w:val="18"/>
                <w:szCs w:val="18"/>
                <w:lang w:eastAsia="es-CO"/>
              </w:rPr>
              <w:t>1</w:t>
            </w:r>
          </w:p>
        </w:tc>
        <w:tc>
          <w:tcPr>
            <w:tcW w:w="4889" w:type="dxa"/>
            <w:tcBorders>
              <w:top w:val="nil"/>
              <w:left w:val="nil"/>
              <w:bottom w:val="single" w:sz="4" w:space="0" w:color="auto"/>
              <w:right w:val="single" w:sz="4" w:space="0" w:color="auto"/>
            </w:tcBorders>
            <w:shd w:val="clear" w:color="000000" w:fill="D9D9D9"/>
            <w:hideMark/>
          </w:tcPr>
          <w:p w14:paraId="28F11AC0" w14:textId="64154A98" w:rsidR="00335122" w:rsidRPr="00905FD8" w:rsidRDefault="00335122" w:rsidP="00C30DC9">
            <w:pPr>
              <w:rPr>
                <w:color w:val="000000"/>
                <w:sz w:val="18"/>
                <w:szCs w:val="18"/>
                <w:lang w:eastAsia="es-CO"/>
              </w:rPr>
            </w:pPr>
            <w:r w:rsidRPr="00905FD8">
              <w:rPr>
                <w:color w:val="000000"/>
                <w:sz w:val="18"/>
                <w:szCs w:val="18"/>
                <w:lang w:eastAsia="es-CO"/>
              </w:rPr>
              <w:t xml:space="preserve">Number of conflict-sensitive laws amended &amp; adopted, including: Criminal &amp; Criminal Procedural Codes, Codes on </w:t>
            </w:r>
            <w:r w:rsidR="00A14E99" w:rsidRPr="00905FD8">
              <w:rPr>
                <w:color w:val="000000"/>
                <w:sz w:val="18"/>
                <w:szCs w:val="18"/>
                <w:lang w:eastAsia="es-CO"/>
              </w:rPr>
              <w:t>misdemeanor</w:t>
            </w:r>
            <w:r w:rsidRPr="00905FD8">
              <w:rPr>
                <w:color w:val="000000"/>
                <w:sz w:val="18"/>
                <w:szCs w:val="18"/>
                <w:lang w:eastAsia="es-CO"/>
              </w:rPr>
              <w:t xml:space="preserve"> &amp; Offences, Amnesty, Register of convictions, enforcement, laws on status of judges and self-governance, Bar, NAP</w:t>
            </w:r>
          </w:p>
        </w:tc>
        <w:tc>
          <w:tcPr>
            <w:tcW w:w="2693" w:type="dxa"/>
            <w:tcBorders>
              <w:top w:val="nil"/>
              <w:left w:val="nil"/>
              <w:bottom w:val="single" w:sz="4" w:space="0" w:color="auto"/>
              <w:right w:val="single" w:sz="4" w:space="0" w:color="auto"/>
            </w:tcBorders>
            <w:shd w:val="clear" w:color="000000" w:fill="D9D9D9"/>
            <w:hideMark/>
          </w:tcPr>
          <w:p w14:paraId="449BFEEF" w14:textId="77777777" w:rsidR="00335122" w:rsidRPr="00905FD8" w:rsidRDefault="00335122" w:rsidP="00C30DC9">
            <w:pPr>
              <w:rPr>
                <w:color w:val="000000"/>
                <w:sz w:val="18"/>
                <w:szCs w:val="18"/>
                <w:lang w:eastAsia="es-CO"/>
              </w:rPr>
            </w:pPr>
            <w:r w:rsidRPr="00905FD8">
              <w:rPr>
                <w:color w:val="000000"/>
                <w:sz w:val="18"/>
                <w:szCs w:val="18"/>
                <w:lang w:eastAsia="es-CO"/>
              </w:rPr>
              <w:t>0 from priority judiciary law package</w:t>
            </w:r>
          </w:p>
        </w:tc>
        <w:tc>
          <w:tcPr>
            <w:tcW w:w="5103" w:type="dxa"/>
            <w:tcBorders>
              <w:top w:val="nil"/>
              <w:left w:val="nil"/>
              <w:bottom w:val="single" w:sz="4" w:space="0" w:color="auto"/>
              <w:right w:val="single" w:sz="4" w:space="0" w:color="auto"/>
            </w:tcBorders>
            <w:shd w:val="clear" w:color="000000" w:fill="D9D9D9"/>
            <w:hideMark/>
          </w:tcPr>
          <w:p w14:paraId="2F8FDFBB" w14:textId="460C8092" w:rsidR="00335122" w:rsidRPr="00905FD8" w:rsidRDefault="00335122" w:rsidP="00742DB1">
            <w:pPr>
              <w:rPr>
                <w:color w:val="000000"/>
                <w:sz w:val="18"/>
                <w:szCs w:val="18"/>
                <w:lang w:eastAsia="es-CO"/>
              </w:rPr>
            </w:pPr>
            <w:r w:rsidRPr="00905FD8">
              <w:rPr>
                <w:color w:val="000000"/>
                <w:sz w:val="18"/>
                <w:szCs w:val="18"/>
                <w:lang w:eastAsia="es-CO"/>
              </w:rPr>
              <w:t>9 laws elaborated; 9 laws passed 2</w:t>
            </w:r>
            <w:r w:rsidR="00742DB1" w:rsidRPr="00742DB1">
              <w:rPr>
                <w:color w:val="000000"/>
                <w:sz w:val="18"/>
                <w:szCs w:val="18"/>
                <w:vertAlign w:val="superscript"/>
                <w:lang w:eastAsia="es-CO"/>
              </w:rPr>
              <w:t>nd</w:t>
            </w:r>
            <w:r w:rsidR="00742DB1">
              <w:rPr>
                <w:color w:val="000000"/>
                <w:sz w:val="18"/>
                <w:szCs w:val="18"/>
                <w:lang w:eastAsia="es-CO"/>
              </w:rPr>
              <w:t xml:space="preserve"> </w:t>
            </w:r>
            <w:r w:rsidRPr="00905FD8">
              <w:rPr>
                <w:color w:val="000000"/>
                <w:sz w:val="18"/>
                <w:szCs w:val="18"/>
                <w:lang w:eastAsia="es-CO"/>
              </w:rPr>
              <w:t xml:space="preserve">reading in the </w:t>
            </w:r>
            <w:r w:rsidR="00A14E99" w:rsidRPr="00905FD8">
              <w:rPr>
                <w:color w:val="000000"/>
                <w:sz w:val="18"/>
                <w:szCs w:val="18"/>
                <w:lang w:eastAsia="es-CO"/>
              </w:rPr>
              <w:t>Parliament</w:t>
            </w:r>
            <w:r w:rsidRPr="00905FD8">
              <w:rPr>
                <w:color w:val="000000"/>
                <w:sz w:val="18"/>
                <w:szCs w:val="18"/>
                <w:lang w:eastAsia="es-CO"/>
              </w:rPr>
              <w:t xml:space="preserve">, and were finalized taking into account UPR recommendations, and have undergone 52 public hearings (also in the regions) and the NAP for UNSC Resolution 1325 was drafted adopted, 3 other laws were </w:t>
            </w:r>
            <w:r w:rsidR="00A14E99" w:rsidRPr="00905FD8">
              <w:rPr>
                <w:color w:val="000000"/>
                <w:sz w:val="18"/>
                <w:szCs w:val="18"/>
                <w:lang w:eastAsia="es-CO"/>
              </w:rPr>
              <w:t>initiated</w:t>
            </w:r>
          </w:p>
        </w:tc>
      </w:tr>
      <w:tr w:rsidR="00335122" w:rsidRPr="00905FD8" w14:paraId="78F8D9B8" w14:textId="77777777" w:rsidTr="0032318E">
        <w:trPr>
          <w:trHeight w:val="582"/>
        </w:trPr>
        <w:tc>
          <w:tcPr>
            <w:tcW w:w="1560" w:type="dxa"/>
            <w:tcBorders>
              <w:top w:val="nil"/>
              <w:left w:val="single" w:sz="4" w:space="0" w:color="auto"/>
              <w:bottom w:val="single" w:sz="4" w:space="0" w:color="auto"/>
              <w:right w:val="single" w:sz="4" w:space="0" w:color="auto"/>
            </w:tcBorders>
            <w:shd w:val="clear" w:color="000000" w:fill="D9D9D9"/>
            <w:hideMark/>
          </w:tcPr>
          <w:p w14:paraId="7932890F" w14:textId="100A2A6A" w:rsidR="00335122" w:rsidRPr="00905FD8" w:rsidRDefault="0060671C" w:rsidP="00C30DC9">
            <w:pPr>
              <w:jc w:val="center"/>
              <w:rPr>
                <w:color w:val="000000"/>
                <w:sz w:val="18"/>
                <w:szCs w:val="18"/>
                <w:lang w:eastAsia="es-CO"/>
              </w:rPr>
            </w:pPr>
            <w:r>
              <w:rPr>
                <w:color w:val="000000"/>
                <w:sz w:val="18"/>
                <w:szCs w:val="18"/>
                <w:lang w:eastAsia="es-CO"/>
              </w:rPr>
              <w:t>1.</w:t>
            </w:r>
            <w:r w:rsidR="00335122" w:rsidRPr="00905FD8">
              <w:rPr>
                <w:color w:val="000000"/>
                <w:sz w:val="18"/>
                <w:szCs w:val="18"/>
                <w:lang w:eastAsia="es-CO"/>
              </w:rPr>
              <w:t>2</w:t>
            </w:r>
          </w:p>
        </w:tc>
        <w:tc>
          <w:tcPr>
            <w:tcW w:w="4889" w:type="dxa"/>
            <w:tcBorders>
              <w:top w:val="nil"/>
              <w:left w:val="nil"/>
              <w:bottom w:val="single" w:sz="4" w:space="0" w:color="auto"/>
              <w:right w:val="single" w:sz="4" w:space="0" w:color="auto"/>
            </w:tcBorders>
            <w:shd w:val="clear" w:color="000000" w:fill="D9D9D9"/>
            <w:hideMark/>
          </w:tcPr>
          <w:p w14:paraId="22C0F119" w14:textId="77777777" w:rsidR="00335122" w:rsidRPr="00905FD8" w:rsidRDefault="00335122" w:rsidP="00C30DC9">
            <w:pPr>
              <w:rPr>
                <w:color w:val="000000"/>
                <w:sz w:val="18"/>
                <w:szCs w:val="18"/>
                <w:lang w:eastAsia="es-CO"/>
              </w:rPr>
            </w:pPr>
            <w:r w:rsidRPr="00905FD8">
              <w:rPr>
                <w:color w:val="000000"/>
                <w:sz w:val="18"/>
                <w:szCs w:val="18"/>
                <w:lang w:eastAsia="es-CO"/>
              </w:rPr>
              <w:t xml:space="preserve">Parliament and Supreme Court oversees the implementation of key laws and judgements, including legal provisions on anti-discrimination </w:t>
            </w:r>
          </w:p>
        </w:tc>
        <w:tc>
          <w:tcPr>
            <w:tcW w:w="2693" w:type="dxa"/>
            <w:tcBorders>
              <w:top w:val="nil"/>
              <w:left w:val="nil"/>
              <w:bottom w:val="single" w:sz="4" w:space="0" w:color="auto"/>
              <w:right w:val="single" w:sz="4" w:space="0" w:color="auto"/>
            </w:tcBorders>
            <w:shd w:val="clear" w:color="000000" w:fill="D9D9D9"/>
            <w:hideMark/>
          </w:tcPr>
          <w:p w14:paraId="5EEE0E3E" w14:textId="77777777" w:rsidR="00335122" w:rsidRPr="00905FD8" w:rsidRDefault="00335122" w:rsidP="00C30DC9">
            <w:pPr>
              <w:rPr>
                <w:color w:val="000000"/>
                <w:sz w:val="18"/>
                <w:szCs w:val="18"/>
                <w:lang w:eastAsia="es-CO"/>
              </w:rPr>
            </w:pPr>
            <w:r w:rsidRPr="00905FD8">
              <w:rPr>
                <w:color w:val="000000"/>
                <w:sz w:val="18"/>
                <w:szCs w:val="18"/>
                <w:lang w:eastAsia="es-CO"/>
              </w:rPr>
              <w:t>1 oversight event conducted in line with parliamentary and court oversight standards, and 1 oversight guidelines piloted</w:t>
            </w:r>
          </w:p>
        </w:tc>
        <w:tc>
          <w:tcPr>
            <w:tcW w:w="5103" w:type="dxa"/>
            <w:tcBorders>
              <w:top w:val="nil"/>
              <w:left w:val="nil"/>
              <w:bottom w:val="single" w:sz="4" w:space="0" w:color="auto"/>
              <w:right w:val="single" w:sz="4" w:space="0" w:color="auto"/>
            </w:tcBorders>
            <w:shd w:val="clear" w:color="000000" w:fill="D9D9D9"/>
            <w:hideMark/>
          </w:tcPr>
          <w:p w14:paraId="6DA54945" w14:textId="1BE3806F" w:rsidR="00335122" w:rsidRPr="00905FD8" w:rsidRDefault="00335122" w:rsidP="00C30DC9">
            <w:pPr>
              <w:rPr>
                <w:color w:val="000000"/>
                <w:sz w:val="18"/>
                <w:szCs w:val="18"/>
                <w:lang w:eastAsia="es-CO"/>
              </w:rPr>
            </w:pPr>
            <w:r w:rsidRPr="00905FD8">
              <w:rPr>
                <w:color w:val="000000"/>
                <w:sz w:val="18"/>
                <w:szCs w:val="18"/>
                <w:lang w:eastAsia="es-CO"/>
              </w:rPr>
              <w:t>11 events on Parliamentary oversight over laws and executive/accountable to Parliament</w:t>
            </w:r>
            <w:r w:rsidR="00E76B44" w:rsidRPr="00905FD8">
              <w:rPr>
                <w:color w:val="000000"/>
                <w:sz w:val="18"/>
                <w:szCs w:val="18"/>
                <w:lang w:eastAsia="es-CO"/>
              </w:rPr>
              <w:t xml:space="preserve"> </w:t>
            </w:r>
            <w:r w:rsidRPr="00905FD8">
              <w:rPr>
                <w:color w:val="000000"/>
                <w:sz w:val="18"/>
                <w:szCs w:val="18"/>
                <w:lang w:eastAsia="es-CO"/>
              </w:rPr>
              <w:t>held; 4 oversight events on implementation of court judgements conducted; 2 reviews elaborated on CoA, NBKR;</w:t>
            </w:r>
            <w:r w:rsidR="00E76B44" w:rsidRPr="00905FD8">
              <w:rPr>
                <w:color w:val="000000"/>
                <w:sz w:val="18"/>
                <w:szCs w:val="18"/>
                <w:lang w:eastAsia="es-CO"/>
              </w:rPr>
              <w:t xml:space="preserve"> </w:t>
            </w:r>
            <w:r w:rsidRPr="00905FD8">
              <w:rPr>
                <w:color w:val="000000"/>
                <w:sz w:val="18"/>
                <w:szCs w:val="18"/>
                <w:lang w:eastAsia="es-CO"/>
              </w:rPr>
              <w:t xml:space="preserve">2 guidelines on reporting of Government before Parliament were drafted, piloted and 2 adopted; </w:t>
            </w:r>
          </w:p>
        </w:tc>
      </w:tr>
      <w:tr w:rsidR="00335122" w:rsidRPr="00905FD8" w14:paraId="34073B87" w14:textId="77777777" w:rsidTr="0032318E">
        <w:trPr>
          <w:trHeight w:val="642"/>
        </w:trPr>
        <w:tc>
          <w:tcPr>
            <w:tcW w:w="1560" w:type="dxa"/>
            <w:tcBorders>
              <w:top w:val="nil"/>
              <w:left w:val="single" w:sz="4" w:space="0" w:color="auto"/>
              <w:bottom w:val="single" w:sz="4" w:space="0" w:color="auto"/>
              <w:right w:val="single" w:sz="4" w:space="0" w:color="auto"/>
            </w:tcBorders>
            <w:shd w:val="clear" w:color="auto" w:fill="auto"/>
            <w:hideMark/>
          </w:tcPr>
          <w:p w14:paraId="7DC55935" w14:textId="77777777" w:rsidR="00335122" w:rsidRPr="00905FD8" w:rsidRDefault="00335122" w:rsidP="00C30DC9">
            <w:pPr>
              <w:jc w:val="center"/>
              <w:rPr>
                <w:color w:val="000000"/>
                <w:sz w:val="18"/>
                <w:szCs w:val="18"/>
                <w:lang w:eastAsia="es-CO"/>
              </w:rPr>
            </w:pPr>
            <w:r w:rsidRPr="00905FD8">
              <w:rPr>
                <w:color w:val="000000"/>
                <w:sz w:val="18"/>
                <w:szCs w:val="18"/>
                <w:lang w:eastAsia="es-CO"/>
              </w:rPr>
              <w:t>1.2.1</w:t>
            </w:r>
          </w:p>
        </w:tc>
        <w:tc>
          <w:tcPr>
            <w:tcW w:w="4889" w:type="dxa"/>
            <w:tcBorders>
              <w:top w:val="nil"/>
              <w:left w:val="nil"/>
              <w:bottom w:val="single" w:sz="4" w:space="0" w:color="auto"/>
              <w:right w:val="single" w:sz="4" w:space="0" w:color="auto"/>
            </w:tcBorders>
            <w:shd w:val="clear" w:color="auto" w:fill="auto"/>
            <w:hideMark/>
          </w:tcPr>
          <w:p w14:paraId="16FC3FB7" w14:textId="460FBB73" w:rsidR="00335122" w:rsidRPr="00905FD8" w:rsidRDefault="00335122" w:rsidP="00C30DC9">
            <w:pPr>
              <w:rPr>
                <w:color w:val="000000"/>
                <w:sz w:val="18"/>
                <w:szCs w:val="18"/>
                <w:lang w:eastAsia="es-CO"/>
              </w:rPr>
            </w:pPr>
            <w:r w:rsidRPr="00905FD8">
              <w:rPr>
                <w:color w:val="000000"/>
                <w:sz w:val="18"/>
                <w:szCs w:val="18"/>
                <w:lang w:eastAsia="es-CO"/>
              </w:rPr>
              <w:t>Availability of the parliament's instructions on the use of the conflict sensitive expertise;</w:t>
            </w:r>
            <w:r w:rsidR="00E76B44" w:rsidRPr="00905FD8">
              <w:rPr>
                <w:color w:val="000000"/>
                <w:sz w:val="18"/>
                <w:szCs w:val="18"/>
                <w:lang w:eastAsia="es-CO"/>
              </w:rPr>
              <w:t xml:space="preserve"> </w:t>
            </w:r>
            <w:r w:rsidRPr="00905FD8">
              <w:rPr>
                <w:color w:val="000000"/>
                <w:sz w:val="18"/>
                <w:szCs w:val="18"/>
                <w:lang w:eastAsia="es-CO"/>
              </w:rPr>
              <w:t># of laws reviewed according to the conflict sensitive expertise</w:t>
            </w:r>
          </w:p>
        </w:tc>
        <w:tc>
          <w:tcPr>
            <w:tcW w:w="2693" w:type="dxa"/>
            <w:tcBorders>
              <w:top w:val="nil"/>
              <w:left w:val="nil"/>
              <w:bottom w:val="single" w:sz="4" w:space="0" w:color="auto"/>
              <w:right w:val="single" w:sz="4" w:space="0" w:color="auto"/>
            </w:tcBorders>
            <w:shd w:val="clear" w:color="auto" w:fill="auto"/>
            <w:hideMark/>
          </w:tcPr>
          <w:p w14:paraId="662513E3" w14:textId="77777777" w:rsidR="00335122" w:rsidRPr="00905FD8" w:rsidRDefault="00335122" w:rsidP="00C30DC9">
            <w:pPr>
              <w:rPr>
                <w:color w:val="000000"/>
                <w:sz w:val="18"/>
                <w:szCs w:val="18"/>
                <w:lang w:eastAsia="es-CO"/>
              </w:rPr>
            </w:pPr>
            <w:r w:rsidRPr="00905FD8">
              <w:rPr>
                <w:color w:val="000000"/>
                <w:sz w:val="18"/>
                <w:szCs w:val="18"/>
                <w:lang w:eastAsia="es-CO"/>
              </w:rPr>
              <w:t>Instructions not currently available; 0 laws reviewed</w:t>
            </w:r>
          </w:p>
        </w:tc>
        <w:tc>
          <w:tcPr>
            <w:tcW w:w="5103" w:type="dxa"/>
            <w:tcBorders>
              <w:top w:val="nil"/>
              <w:left w:val="nil"/>
              <w:bottom w:val="single" w:sz="4" w:space="0" w:color="auto"/>
              <w:right w:val="single" w:sz="4" w:space="0" w:color="auto"/>
            </w:tcBorders>
            <w:shd w:val="clear" w:color="auto" w:fill="auto"/>
            <w:hideMark/>
          </w:tcPr>
          <w:p w14:paraId="3778E573" w14:textId="74FAB425" w:rsidR="00335122" w:rsidRPr="00905FD8" w:rsidRDefault="00335122" w:rsidP="00C30DC9">
            <w:pPr>
              <w:rPr>
                <w:color w:val="000000"/>
                <w:sz w:val="18"/>
                <w:szCs w:val="18"/>
                <w:lang w:eastAsia="es-CO"/>
              </w:rPr>
            </w:pPr>
            <w:r w:rsidRPr="00905FD8">
              <w:rPr>
                <w:color w:val="000000"/>
                <w:sz w:val="18"/>
                <w:szCs w:val="18"/>
                <w:lang w:eastAsia="es-CO"/>
              </w:rPr>
              <w:t xml:space="preserve">5 laws reviewed through conflict sensitive expertise and submitted to the Parliament Committee; 2 conflict-sensitive trainings conducted; 35 legal experts trained; video training course produced and available to lawyers, specialist and general </w:t>
            </w:r>
            <w:r w:rsidR="00A14E99" w:rsidRPr="00905FD8">
              <w:rPr>
                <w:color w:val="000000"/>
                <w:sz w:val="18"/>
                <w:szCs w:val="18"/>
                <w:lang w:eastAsia="es-CO"/>
              </w:rPr>
              <w:t>public; on-line</w:t>
            </w:r>
            <w:r w:rsidRPr="00905FD8">
              <w:rPr>
                <w:color w:val="000000"/>
                <w:sz w:val="18"/>
                <w:szCs w:val="18"/>
                <w:lang w:eastAsia="es-CO"/>
              </w:rPr>
              <w:t xml:space="preserve"> </w:t>
            </w:r>
            <w:r w:rsidR="00A14E99" w:rsidRPr="00905FD8">
              <w:rPr>
                <w:color w:val="000000"/>
                <w:sz w:val="18"/>
                <w:szCs w:val="18"/>
                <w:lang w:eastAsia="es-CO"/>
              </w:rPr>
              <w:t>software</w:t>
            </w:r>
            <w:r w:rsidRPr="00905FD8">
              <w:rPr>
                <w:color w:val="000000"/>
                <w:sz w:val="18"/>
                <w:szCs w:val="18"/>
                <w:lang w:eastAsia="es-CO"/>
              </w:rPr>
              <w:t xml:space="preserve"> designed and presented;</w:t>
            </w:r>
            <w:r w:rsidR="00E76B44" w:rsidRPr="00905FD8">
              <w:rPr>
                <w:color w:val="000000"/>
                <w:sz w:val="18"/>
                <w:szCs w:val="18"/>
                <w:lang w:eastAsia="es-CO"/>
              </w:rPr>
              <w:t xml:space="preserve"> </w:t>
            </w:r>
          </w:p>
        </w:tc>
      </w:tr>
      <w:tr w:rsidR="00335122" w:rsidRPr="00905FD8" w14:paraId="2239AF21" w14:textId="77777777" w:rsidTr="0032318E">
        <w:trPr>
          <w:trHeight w:val="679"/>
        </w:trPr>
        <w:tc>
          <w:tcPr>
            <w:tcW w:w="1560" w:type="dxa"/>
            <w:tcBorders>
              <w:top w:val="nil"/>
              <w:left w:val="single" w:sz="4" w:space="0" w:color="auto"/>
              <w:bottom w:val="single" w:sz="4" w:space="0" w:color="auto"/>
              <w:right w:val="single" w:sz="4" w:space="0" w:color="auto"/>
            </w:tcBorders>
            <w:shd w:val="clear" w:color="000000" w:fill="FFF2CC"/>
            <w:hideMark/>
          </w:tcPr>
          <w:p w14:paraId="14838037" w14:textId="77777777" w:rsidR="00335122" w:rsidRPr="00905FD8" w:rsidRDefault="00335122" w:rsidP="00C30DC9">
            <w:pPr>
              <w:jc w:val="center"/>
              <w:rPr>
                <w:color w:val="000000"/>
                <w:sz w:val="18"/>
                <w:szCs w:val="18"/>
                <w:lang w:eastAsia="es-CO"/>
              </w:rPr>
            </w:pPr>
            <w:r w:rsidRPr="00905FD8">
              <w:rPr>
                <w:color w:val="000000"/>
                <w:sz w:val="18"/>
                <w:szCs w:val="18"/>
                <w:lang w:eastAsia="es-CO"/>
              </w:rPr>
              <w:t>1.3.1</w:t>
            </w:r>
          </w:p>
        </w:tc>
        <w:tc>
          <w:tcPr>
            <w:tcW w:w="4889" w:type="dxa"/>
            <w:tcBorders>
              <w:top w:val="nil"/>
              <w:left w:val="nil"/>
              <w:bottom w:val="single" w:sz="4" w:space="0" w:color="auto"/>
              <w:right w:val="single" w:sz="4" w:space="0" w:color="auto"/>
            </w:tcBorders>
            <w:shd w:val="clear" w:color="000000" w:fill="FFF2CC"/>
            <w:hideMark/>
          </w:tcPr>
          <w:p w14:paraId="13DA6D1D" w14:textId="02B71223" w:rsidR="00335122" w:rsidRPr="00905FD8" w:rsidRDefault="00335122" w:rsidP="00C30DC9">
            <w:pPr>
              <w:rPr>
                <w:color w:val="000000"/>
                <w:sz w:val="18"/>
                <w:szCs w:val="18"/>
                <w:lang w:eastAsia="es-CO"/>
              </w:rPr>
            </w:pPr>
            <w:r w:rsidRPr="00905FD8">
              <w:rPr>
                <w:color w:val="000000"/>
                <w:sz w:val="18"/>
                <w:szCs w:val="18"/>
                <w:lang w:eastAsia="es-CO"/>
              </w:rPr>
              <w:t>Availability of the parliament's instructions on the use of the conflict sensitive expertise;</w:t>
            </w:r>
            <w:r w:rsidR="00E76B44" w:rsidRPr="00905FD8">
              <w:rPr>
                <w:color w:val="000000"/>
                <w:sz w:val="18"/>
                <w:szCs w:val="18"/>
                <w:lang w:eastAsia="es-CO"/>
              </w:rPr>
              <w:t xml:space="preserve"> </w:t>
            </w:r>
            <w:r w:rsidRPr="00905FD8">
              <w:rPr>
                <w:color w:val="000000"/>
                <w:sz w:val="18"/>
                <w:szCs w:val="18"/>
                <w:lang w:eastAsia="es-CO"/>
              </w:rPr>
              <w:t># of laws reviewed according to the conflict sensitive expertise</w:t>
            </w:r>
          </w:p>
        </w:tc>
        <w:tc>
          <w:tcPr>
            <w:tcW w:w="2693" w:type="dxa"/>
            <w:tcBorders>
              <w:top w:val="nil"/>
              <w:left w:val="nil"/>
              <w:bottom w:val="single" w:sz="4" w:space="0" w:color="auto"/>
              <w:right w:val="single" w:sz="4" w:space="0" w:color="auto"/>
            </w:tcBorders>
            <w:shd w:val="clear" w:color="000000" w:fill="FFF2CC"/>
            <w:hideMark/>
          </w:tcPr>
          <w:p w14:paraId="3D98AEAD" w14:textId="77777777" w:rsidR="00335122" w:rsidRPr="00905FD8" w:rsidRDefault="00335122" w:rsidP="00C30DC9">
            <w:pPr>
              <w:rPr>
                <w:color w:val="000000"/>
                <w:sz w:val="18"/>
                <w:szCs w:val="18"/>
                <w:lang w:eastAsia="es-CO"/>
              </w:rPr>
            </w:pPr>
            <w:r w:rsidRPr="00905FD8">
              <w:rPr>
                <w:color w:val="000000"/>
                <w:sz w:val="18"/>
                <w:szCs w:val="18"/>
                <w:lang w:eastAsia="es-CO"/>
              </w:rPr>
              <w:t> </w:t>
            </w:r>
          </w:p>
        </w:tc>
        <w:tc>
          <w:tcPr>
            <w:tcW w:w="5103" w:type="dxa"/>
            <w:tcBorders>
              <w:top w:val="nil"/>
              <w:left w:val="nil"/>
              <w:bottom w:val="single" w:sz="4" w:space="0" w:color="auto"/>
              <w:right w:val="single" w:sz="4" w:space="0" w:color="auto"/>
            </w:tcBorders>
            <w:shd w:val="clear" w:color="000000" w:fill="FFF2CC"/>
            <w:hideMark/>
          </w:tcPr>
          <w:p w14:paraId="25720515" w14:textId="77777777" w:rsidR="00335122" w:rsidRPr="00905FD8" w:rsidRDefault="00335122" w:rsidP="00C30DC9">
            <w:pPr>
              <w:rPr>
                <w:color w:val="000000"/>
                <w:sz w:val="18"/>
                <w:szCs w:val="18"/>
                <w:lang w:eastAsia="es-CO"/>
              </w:rPr>
            </w:pPr>
            <w:r w:rsidRPr="00905FD8">
              <w:rPr>
                <w:color w:val="000000"/>
                <w:sz w:val="18"/>
                <w:szCs w:val="18"/>
                <w:lang w:eastAsia="es-CO"/>
              </w:rPr>
              <w:t> </w:t>
            </w:r>
          </w:p>
        </w:tc>
      </w:tr>
      <w:tr w:rsidR="00335122" w:rsidRPr="00905FD8" w14:paraId="51C7C6BB" w14:textId="77777777" w:rsidTr="0032318E">
        <w:trPr>
          <w:trHeight w:val="762"/>
        </w:trPr>
        <w:tc>
          <w:tcPr>
            <w:tcW w:w="1560" w:type="dxa"/>
            <w:tcBorders>
              <w:top w:val="nil"/>
              <w:left w:val="single" w:sz="4" w:space="0" w:color="auto"/>
              <w:bottom w:val="single" w:sz="4" w:space="0" w:color="auto"/>
              <w:right w:val="single" w:sz="4" w:space="0" w:color="auto"/>
            </w:tcBorders>
            <w:shd w:val="clear" w:color="000000" w:fill="D9D9D9"/>
            <w:hideMark/>
          </w:tcPr>
          <w:p w14:paraId="1A0036D1" w14:textId="3AA9339C" w:rsidR="00335122" w:rsidRPr="00905FD8" w:rsidRDefault="0060671C" w:rsidP="00C30DC9">
            <w:pPr>
              <w:jc w:val="center"/>
              <w:rPr>
                <w:color w:val="000000"/>
                <w:sz w:val="18"/>
                <w:szCs w:val="18"/>
                <w:lang w:eastAsia="es-CO"/>
              </w:rPr>
            </w:pPr>
            <w:r>
              <w:rPr>
                <w:color w:val="000000"/>
                <w:sz w:val="18"/>
                <w:szCs w:val="18"/>
                <w:lang w:eastAsia="es-CO"/>
              </w:rPr>
              <w:t>2.</w:t>
            </w:r>
            <w:r w:rsidR="00335122" w:rsidRPr="00905FD8">
              <w:rPr>
                <w:color w:val="000000"/>
                <w:sz w:val="18"/>
                <w:szCs w:val="18"/>
                <w:lang w:eastAsia="es-CO"/>
              </w:rPr>
              <w:t>1</w:t>
            </w:r>
          </w:p>
        </w:tc>
        <w:tc>
          <w:tcPr>
            <w:tcW w:w="4889" w:type="dxa"/>
            <w:tcBorders>
              <w:top w:val="nil"/>
              <w:left w:val="nil"/>
              <w:bottom w:val="single" w:sz="4" w:space="0" w:color="auto"/>
              <w:right w:val="single" w:sz="4" w:space="0" w:color="auto"/>
            </w:tcBorders>
            <w:shd w:val="clear" w:color="000000" w:fill="D9D9D9"/>
            <w:hideMark/>
          </w:tcPr>
          <w:p w14:paraId="1543C1C0" w14:textId="77777777" w:rsidR="00335122" w:rsidRPr="00905FD8" w:rsidRDefault="00335122" w:rsidP="00C30DC9">
            <w:pPr>
              <w:rPr>
                <w:color w:val="000000"/>
                <w:sz w:val="18"/>
                <w:szCs w:val="18"/>
                <w:lang w:eastAsia="es-CO"/>
              </w:rPr>
            </w:pPr>
            <w:r w:rsidRPr="00905FD8">
              <w:rPr>
                <w:color w:val="000000"/>
                <w:sz w:val="18"/>
                <w:szCs w:val="18"/>
                <w:lang w:eastAsia="es-CO"/>
              </w:rPr>
              <w:t># of recommendations of dialogue platform that were jointly implemented by state institutions and civil society</w:t>
            </w:r>
          </w:p>
        </w:tc>
        <w:tc>
          <w:tcPr>
            <w:tcW w:w="2693" w:type="dxa"/>
            <w:tcBorders>
              <w:top w:val="nil"/>
              <w:left w:val="nil"/>
              <w:bottom w:val="single" w:sz="4" w:space="0" w:color="auto"/>
              <w:right w:val="single" w:sz="4" w:space="0" w:color="auto"/>
            </w:tcBorders>
            <w:shd w:val="clear" w:color="000000" w:fill="D9D9D9"/>
            <w:hideMark/>
          </w:tcPr>
          <w:p w14:paraId="636CA3B6" w14:textId="77777777" w:rsidR="00335122" w:rsidRPr="00905FD8" w:rsidRDefault="00335122" w:rsidP="00C30DC9">
            <w:pPr>
              <w:rPr>
                <w:color w:val="000000"/>
                <w:sz w:val="18"/>
                <w:szCs w:val="18"/>
                <w:lang w:eastAsia="es-CO"/>
              </w:rPr>
            </w:pPr>
            <w:r w:rsidRPr="00905FD8">
              <w:rPr>
                <w:color w:val="000000"/>
                <w:sz w:val="18"/>
                <w:szCs w:val="18"/>
                <w:lang w:eastAsia="es-CO"/>
              </w:rPr>
              <w:t>0</w:t>
            </w:r>
          </w:p>
        </w:tc>
        <w:tc>
          <w:tcPr>
            <w:tcW w:w="5103" w:type="dxa"/>
            <w:tcBorders>
              <w:top w:val="nil"/>
              <w:left w:val="nil"/>
              <w:bottom w:val="single" w:sz="4" w:space="0" w:color="auto"/>
              <w:right w:val="single" w:sz="4" w:space="0" w:color="auto"/>
            </w:tcBorders>
            <w:shd w:val="clear" w:color="000000" w:fill="D9D9D9"/>
            <w:hideMark/>
          </w:tcPr>
          <w:p w14:paraId="59D16976" w14:textId="77777777" w:rsidR="00335122" w:rsidRPr="00905FD8" w:rsidRDefault="00335122" w:rsidP="00C30DC9">
            <w:pPr>
              <w:rPr>
                <w:color w:val="000000"/>
                <w:sz w:val="18"/>
                <w:szCs w:val="18"/>
                <w:lang w:eastAsia="es-CO"/>
              </w:rPr>
            </w:pPr>
            <w:r w:rsidRPr="00905FD8">
              <w:rPr>
                <w:color w:val="000000"/>
                <w:sz w:val="18"/>
                <w:szCs w:val="18"/>
                <w:lang w:eastAsia="es-CO"/>
              </w:rPr>
              <w:t xml:space="preserve">12 recommendations elaborated on increased gender sensitivity; financial independence of the judiciary; integration of alternative dispute resolution in the judicial system; improving mechanisms for appointment of judges, etc. </w:t>
            </w:r>
          </w:p>
        </w:tc>
      </w:tr>
      <w:tr w:rsidR="00335122" w:rsidRPr="00905FD8" w14:paraId="20834616" w14:textId="77777777" w:rsidTr="0032318E">
        <w:trPr>
          <w:trHeight w:val="462"/>
        </w:trPr>
        <w:tc>
          <w:tcPr>
            <w:tcW w:w="1560" w:type="dxa"/>
            <w:tcBorders>
              <w:top w:val="nil"/>
              <w:left w:val="single" w:sz="4" w:space="0" w:color="auto"/>
              <w:bottom w:val="single" w:sz="4" w:space="0" w:color="auto"/>
              <w:right w:val="single" w:sz="4" w:space="0" w:color="auto"/>
            </w:tcBorders>
            <w:shd w:val="clear" w:color="auto" w:fill="auto"/>
            <w:hideMark/>
          </w:tcPr>
          <w:p w14:paraId="781FDF3A" w14:textId="77777777" w:rsidR="00335122" w:rsidRPr="00905FD8" w:rsidRDefault="00335122" w:rsidP="00C30DC9">
            <w:pPr>
              <w:jc w:val="center"/>
              <w:rPr>
                <w:color w:val="000000"/>
                <w:sz w:val="18"/>
                <w:szCs w:val="18"/>
                <w:lang w:eastAsia="es-CO"/>
              </w:rPr>
            </w:pPr>
            <w:r w:rsidRPr="00905FD8">
              <w:rPr>
                <w:color w:val="000000"/>
                <w:sz w:val="18"/>
                <w:szCs w:val="18"/>
                <w:lang w:eastAsia="es-CO"/>
              </w:rPr>
              <w:t>2.1.1</w:t>
            </w:r>
          </w:p>
        </w:tc>
        <w:tc>
          <w:tcPr>
            <w:tcW w:w="4889" w:type="dxa"/>
            <w:tcBorders>
              <w:top w:val="nil"/>
              <w:left w:val="nil"/>
              <w:bottom w:val="single" w:sz="4" w:space="0" w:color="auto"/>
              <w:right w:val="single" w:sz="4" w:space="0" w:color="auto"/>
            </w:tcBorders>
            <w:shd w:val="clear" w:color="auto" w:fill="auto"/>
            <w:hideMark/>
          </w:tcPr>
          <w:p w14:paraId="79C3B877" w14:textId="77777777" w:rsidR="00335122" w:rsidRPr="00905FD8" w:rsidRDefault="00335122" w:rsidP="00C30DC9">
            <w:pPr>
              <w:rPr>
                <w:color w:val="000000"/>
                <w:sz w:val="18"/>
                <w:szCs w:val="18"/>
                <w:lang w:eastAsia="es-CO"/>
              </w:rPr>
            </w:pPr>
            <w:r w:rsidRPr="00905FD8">
              <w:rPr>
                <w:color w:val="000000"/>
                <w:sz w:val="18"/>
                <w:szCs w:val="18"/>
                <w:lang w:eastAsia="es-CO"/>
              </w:rPr>
              <w:t xml:space="preserve"># of recommendations of dialogue platform that were jointly implemented by state institutions and civil society; level of trust between representatives of state institutions and civil society </w:t>
            </w:r>
          </w:p>
        </w:tc>
        <w:tc>
          <w:tcPr>
            <w:tcW w:w="2693" w:type="dxa"/>
            <w:tcBorders>
              <w:top w:val="nil"/>
              <w:left w:val="nil"/>
              <w:bottom w:val="single" w:sz="4" w:space="0" w:color="auto"/>
              <w:right w:val="single" w:sz="4" w:space="0" w:color="auto"/>
            </w:tcBorders>
            <w:shd w:val="clear" w:color="auto" w:fill="auto"/>
            <w:hideMark/>
          </w:tcPr>
          <w:p w14:paraId="6488ABEF" w14:textId="77777777" w:rsidR="00335122" w:rsidRPr="00905FD8" w:rsidRDefault="00335122" w:rsidP="00C30DC9">
            <w:pPr>
              <w:rPr>
                <w:color w:val="000000"/>
                <w:sz w:val="18"/>
                <w:szCs w:val="18"/>
                <w:lang w:eastAsia="es-CO"/>
              </w:rPr>
            </w:pPr>
            <w:r w:rsidRPr="00905FD8">
              <w:rPr>
                <w:color w:val="000000"/>
                <w:sz w:val="18"/>
                <w:szCs w:val="18"/>
                <w:lang w:eastAsia="es-CO"/>
              </w:rPr>
              <w:t>0</w:t>
            </w:r>
          </w:p>
        </w:tc>
        <w:tc>
          <w:tcPr>
            <w:tcW w:w="5103" w:type="dxa"/>
            <w:tcBorders>
              <w:top w:val="nil"/>
              <w:left w:val="nil"/>
              <w:bottom w:val="single" w:sz="4" w:space="0" w:color="auto"/>
              <w:right w:val="single" w:sz="4" w:space="0" w:color="auto"/>
            </w:tcBorders>
            <w:shd w:val="clear" w:color="auto" w:fill="auto"/>
            <w:hideMark/>
          </w:tcPr>
          <w:p w14:paraId="6A38CFA8" w14:textId="77777777" w:rsidR="00335122" w:rsidRPr="00905FD8" w:rsidRDefault="00335122" w:rsidP="00C30DC9">
            <w:pPr>
              <w:rPr>
                <w:color w:val="000000"/>
                <w:sz w:val="18"/>
                <w:szCs w:val="18"/>
                <w:lang w:eastAsia="es-CO"/>
              </w:rPr>
            </w:pPr>
            <w:r w:rsidRPr="00905FD8">
              <w:rPr>
                <w:color w:val="000000"/>
                <w:sz w:val="18"/>
                <w:szCs w:val="18"/>
                <w:lang w:eastAsia="es-CO"/>
              </w:rPr>
              <w:t>12 policy and legislative recommendations elaborated; Danaker platform created; level of trust between representatives of the state and civil society increased; demonstrated by active participation in Project activities and engagement of Project expert in inter-agency WG.</w:t>
            </w:r>
          </w:p>
        </w:tc>
      </w:tr>
      <w:tr w:rsidR="00335122" w:rsidRPr="00905FD8" w14:paraId="6309C613" w14:textId="77777777" w:rsidTr="0032318E">
        <w:trPr>
          <w:trHeight w:val="780"/>
        </w:trPr>
        <w:tc>
          <w:tcPr>
            <w:tcW w:w="1560" w:type="dxa"/>
            <w:tcBorders>
              <w:top w:val="nil"/>
              <w:left w:val="single" w:sz="4" w:space="0" w:color="auto"/>
              <w:bottom w:val="single" w:sz="4" w:space="0" w:color="auto"/>
              <w:right w:val="single" w:sz="4" w:space="0" w:color="auto"/>
            </w:tcBorders>
            <w:shd w:val="clear" w:color="000000" w:fill="D9D9D9"/>
            <w:hideMark/>
          </w:tcPr>
          <w:p w14:paraId="67247C9A" w14:textId="409FE37D" w:rsidR="00335122" w:rsidRPr="00905FD8" w:rsidRDefault="0060671C" w:rsidP="00C30DC9">
            <w:pPr>
              <w:jc w:val="center"/>
              <w:rPr>
                <w:color w:val="000000"/>
                <w:sz w:val="18"/>
                <w:szCs w:val="18"/>
                <w:lang w:eastAsia="es-CO"/>
              </w:rPr>
            </w:pPr>
            <w:r>
              <w:rPr>
                <w:color w:val="000000"/>
                <w:sz w:val="18"/>
                <w:szCs w:val="18"/>
                <w:lang w:eastAsia="es-CO"/>
              </w:rPr>
              <w:t>2.</w:t>
            </w:r>
            <w:r w:rsidR="00335122" w:rsidRPr="00905FD8">
              <w:rPr>
                <w:color w:val="000000"/>
                <w:sz w:val="18"/>
                <w:szCs w:val="18"/>
                <w:lang w:eastAsia="es-CO"/>
              </w:rPr>
              <w:t>2</w:t>
            </w:r>
          </w:p>
        </w:tc>
        <w:tc>
          <w:tcPr>
            <w:tcW w:w="4889" w:type="dxa"/>
            <w:tcBorders>
              <w:top w:val="nil"/>
              <w:left w:val="nil"/>
              <w:bottom w:val="single" w:sz="4" w:space="0" w:color="auto"/>
              <w:right w:val="single" w:sz="4" w:space="0" w:color="auto"/>
            </w:tcBorders>
            <w:shd w:val="clear" w:color="000000" w:fill="D9D9D9"/>
            <w:hideMark/>
          </w:tcPr>
          <w:p w14:paraId="7DCD0C23" w14:textId="01CB927B" w:rsidR="00335122" w:rsidRPr="00905FD8" w:rsidRDefault="00335122" w:rsidP="00C30DC9">
            <w:pPr>
              <w:rPr>
                <w:color w:val="000000"/>
                <w:sz w:val="18"/>
                <w:szCs w:val="18"/>
                <w:lang w:eastAsia="es-CO"/>
              </w:rPr>
            </w:pPr>
            <w:r w:rsidRPr="00905FD8">
              <w:rPr>
                <w:color w:val="000000"/>
                <w:sz w:val="18"/>
                <w:szCs w:val="18"/>
                <w:lang w:eastAsia="es-CO"/>
              </w:rPr>
              <w:t>Availability of legal framework</w:t>
            </w:r>
            <w:r w:rsidR="00E76B44" w:rsidRPr="00905FD8">
              <w:rPr>
                <w:color w:val="000000"/>
                <w:sz w:val="18"/>
                <w:szCs w:val="18"/>
                <w:lang w:eastAsia="es-CO"/>
              </w:rPr>
              <w:t xml:space="preserve"> </w:t>
            </w:r>
            <w:r w:rsidRPr="00905FD8">
              <w:rPr>
                <w:color w:val="000000"/>
                <w:sz w:val="18"/>
                <w:szCs w:val="18"/>
                <w:lang w:eastAsia="es-CO"/>
              </w:rPr>
              <w:t>envisaging increase of ethnic minorities and women representation in public service</w:t>
            </w:r>
          </w:p>
        </w:tc>
        <w:tc>
          <w:tcPr>
            <w:tcW w:w="2693" w:type="dxa"/>
            <w:tcBorders>
              <w:top w:val="nil"/>
              <w:left w:val="nil"/>
              <w:bottom w:val="single" w:sz="4" w:space="0" w:color="auto"/>
              <w:right w:val="single" w:sz="4" w:space="0" w:color="auto"/>
            </w:tcBorders>
            <w:shd w:val="clear" w:color="000000" w:fill="D9D9D9"/>
            <w:hideMark/>
          </w:tcPr>
          <w:p w14:paraId="3E57A602" w14:textId="77777777" w:rsidR="00335122" w:rsidRPr="00905FD8" w:rsidRDefault="00335122" w:rsidP="00C30DC9">
            <w:pPr>
              <w:rPr>
                <w:color w:val="000000"/>
                <w:sz w:val="18"/>
                <w:szCs w:val="18"/>
                <w:lang w:eastAsia="es-CO"/>
              </w:rPr>
            </w:pPr>
            <w:r w:rsidRPr="00905FD8">
              <w:rPr>
                <w:color w:val="000000"/>
                <w:sz w:val="18"/>
                <w:szCs w:val="18"/>
                <w:lang w:eastAsia="es-CO"/>
              </w:rPr>
              <w:t>Draft by-laws and regulations are prepared that envisage increase of ethnic minorities and women in public service"</w:t>
            </w:r>
          </w:p>
        </w:tc>
        <w:tc>
          <w:tcPr>
            <w:tcW w:w="5103" w:type="dxa"/>
            <w:tcBorders>
              <w:top w:val="nil"/>
              <w:left w:val="nil"/>
              <w:bottom w:val="single" w:sz="4" w:space="0" w:color="auto"/>
              <w:right w:val="single" w:sz="4" w:space="0" w:color="auto"/>
            </w:tcBorders>
            <w:shd w:val="clear" w:color="000000" w:fill="D9D9D9"/>
            <w:hideMark/>
          </w:tcPr>
          <w:p w14:paraId="438867FA" w14:textId="77777777" w:rsidR="00335122" w:rsidRPr="00905FD8" w:rsidRDefault="00335122" w:rsidP="00C30DC9">
            <w:pPr>
              <w:rPr>
                <w:color w:val="000000"/>
                <w:sz w:val="18"/>
                <w:szCs w:val="18"/>
                <w:lang w:eastAsia="es-CO"/>
              </w:rPr>
            </w:pPr>
            <w:r w:rsidRPr="00905FD8">
              <w:rPr>
                <w:color w:val="000000"/>
                <w:sz w:val="18"/>
                <w:szCs w:val="18"/>
                <w:lang w:eastAsia="es-CO"/>
              </w:rPr>
              <w:t>New law on state &amp; municipal service was approved &amp; increased gender and multi-ethnic diversity</w:t>
            </w:r>
          </w:p>
        </w:tc>
      </w:tr>
      <w:tr w:rsidR="00335122" w:rsidRPr="00905FD8" w14:paraId="78960053" w14:textId="77777777" w:rsidTr="0032318E">
        <w:trPr>
          <w:trHeight w:val="619"/>
        </w:trPr>
        <w:tc>
          <w:tcPr>
            <w:tcW w:w="1560" w:type="dxa"/>
            <w:tcBorders>
              <w:top w:val="nil"/>
              <w:left w:val="single" w:sz="4" w:space="0" w:color="auto"/>
              <w:bottom w:val="single" w:sz="4" w:space="0" w:color="auto"/>
              <w:right w:val="single" w:sz="4" w:space="0" w:color="auto"/>
            </w:tcBorders>
            <w:shd w:val="clear" w:color="auto" w:fill="auto"/>
            <w:hideMark/>
          </w:tcPr>
          <w:p w14:paraId="0900A218" w14:textId="77777777" w:rsidR="00335122" w:rsidRPr="00905FD8" w:rsidRDefault="00335122" w:rsidP="00C30DC9">
            <w:pPr>
              <w:jc w:val="center"/>
              <w:rPr>
                <w:color w:val="000000"/>
                <w:sz w:val="18"/>
                <w:szCs w:val="18"/>
                <w:lang w:eastAsia="es-CO"/>
              </w:rPr>
            </w:pPr>
            <w:r w:rsidRPr="00905FD8">
              <w:rPr>
                <w:color w:val="000000"/>
                <w:sz w:val="18"/>
                <w:szCs w:val="18"/>
                <w:lang w:eastAsia="es-CO"/>
              </w:rPr>
              <w:t>2.2.2</w:t>
            </w:r>
          </w:p>
        </w:tc>
        <w:tc>
          <w:tcPr>
            <w:tcW w:w="4889" w:type="dxa"/>
            <w:tcBorders>
              <w:top w:val="nil"/>
              <w:left w:val="nil"/>
              <w:bottom w:val="single" w:sz="4" w:space="0" w:color="auto"/>
              <w:right w:val="single" w:sz="4" w:space="0" w:color="auto"/>
            </w:tcBorders>
            <w:shd w:val="clear" w:color="auto" w:fill="auto"/>
            <w:hideMark/>
          </w:tcPr>
          <w:p w14:paraId="7857285D" w14:textId="77777777" w:rsidR="00335122" w:rsidRPr="00905FD8" w:rsidRDefault="00335122" w:rsidP="00C30DC9">
            <w:pPr>
              <w:rPr>
                <w:color w:val="000000"/>
                <w:sz w:val="18"/>
                <w:szCs w:val="18"/>
                <w:lang w:eastAsia="es-CO"/>
              </w:rPr>
            </w:pPr>
            <w:r w:rsidRPr="00905FD8">
              <w:rPr>
                <w:color w:val="000000"/>
                <w:sz w:val="18"/>
                <w:szCs w:val="18"/>
                <w:lang w:eastAsia="es-CO"/>
              </w:rPr>
              <w:t># of recommendations of the UPR review and other human rights mechanisms implemented</w:t>
            </w:r>
          </w:p>
        </w:tc>
        <w:tc>
          <w:tcPr>
            <w:tcW w:w="2693" w:type="dxa"/>
            <w:tcBorders>
              <w:top w:val="nil"/>
              <w:left w:val="nil"/>
              <w:bottom w:val="single" w:sz="4" w:space="0" w:color="auto"/>
              <w:right w:val="single" w:sz="4" w:space="0" w:color="auto"/>
            </w:tcBorders>
            <w:shd w:val="clear" w:color="auto" w:fill="auto"/>
            <w:hideMark/>
          </w:tcPr>
          <w:p w14:paraId="42B47A16" w14:textId="77777777" w:rsidR="00335122" w:rsidRPr="00905FD8" w:rsidRDefault="00335122" w:rsidP="00C30DC9">
            <w:pPr>
              <w:rPr>
                <w:color w:val="000000"/>
                <w:sz w:val="18"/>
                <w:szCs w:val="18"/>
                <w:lang w:eastAsia="es-CO"/>
              </w:rPr>
            </w:pPr>
            <w:r w:rsidRPr="00905FD8">
              <w:rPr>
                <w:color w:val="000000"/>
                <w:sz w:val="18"/>
                <w:szCs w:val="18"/>
                <w:lang w:eastAsia="es-CO"/>
              </w:rPr>
              <w:t>14 UPR recommendations relevant to PRF (5.7, 5.8, 5.29, 5.35, 5.37, 5.104, 5.105, 5.112, 5.113, 7.19, 7.20, 7.25, 7.26, 7.29).</w:t>
            </w:r>
          </w:p>
        </w:tc>
        <w:tc>
          <w:tcPr>
            <w:tcW w:w="5103" w:type="dxa"/>
            <w:tcBorders>
              <w:top w:val="nil"/>
              <w:left w:val="nil"/>
              <w:bottom w:val="single" w:sz="4" w:space="0" w:color="auto"/>
              <w:right w:val="single" w:sz="4" w:space="0" w:color="auto"/>
            </w:tcBorders>
            <w:shd w:val="clear" w:color="auto" w:fill="auto"/>
            <w:hideMark/>
          </w:tcPr>
          <w:p w14:paraId="20BC730A" w14:textId="77777777" w:rsidR="00335122" w:rsidRPr="00905FD8" w:rsidRDefault="00335122" w:rsidP="00C30DC9">
            <w:pPr>
              <w:rPr>
                <w:color w:val="000000"/>
                <w:sz w:val="18"/>
                <w:szCs w:val="18"/>
                <w:lang w:eastAsia="es-CO"/>
              </w:rPr>
            </w:pPr>
            <w:r w:rsidRPr="00905FD8">
              <w:rPr>
                <w:color w:val="000000"/>
                <w:sz w:val="18"/>
                <w:szCs w:val="18"/>
                <w:lang w:eastAsia="es-CO"/>
              </w:rPr>
              <w:t>9 out of these UPR recommendations, mostly relevant to justice reform are being addressed through efforts of Human Rights Council, civil society and Ombudsman</w:t>
            </w:r>
          </w:p>
        </w:tc>
      </w:tr>
      <w:tr w:rsidR="00335122" w:rsidRPr="00905FD8" w14:paraId="3B5D125D" w14:textId="77777777" w:rsidTr="0032318E">
        <w:trPr>
          <w:trHeight w:val="1440"/>
        </w:trPr>
        <w:tc>
          <w:tcPr>
            <w:tcW w:w="1560" w:type="dxa"/>
            <w:tcBorders>
              <w:top w:val="nil"/>
              <w:left w:val="nil"/>
              <w:bottom w:val="nil"/>
              <w:right w:val="nil"/>
            </w:tcBorders>
            <w:shd w:val="clear" w:color="000000" w:fill="FFF2CC"/>
            <w:noWrap/>
            <w:vAlign w:val="center"/>
            <w:hideMark/>
          </w:tcPr>
          <w:p w14:paraId="2D976B1C" w14:textId="77777777" w:rsidR="00335122" w:rsidRPr="00905FD8" w:rsidRDefault="00335122" w:rsidP="00C30DC9">
            <w:pPr>
              <w:jc w:val="center"/>
              <w:rPr>
                <w:color w:val="000000"/>
                <w:sz w:val="18"/>
                <w:szCs w:val="18"/>
                <w:lang w:eastAsia="es-CO"/>
              </w:rPr>
            </w:pPr>
            <w:r w:rsidRPr="00905FD8">
              <w:rPr>
                <w:color w:val="000000"/>
                <w:sz w:val="18"/>
                <w:szCs w:val="18"/>
                <w:lang w:eastAsia="es-CO"/>
              </w:rPr>
              <w:t>2.3.1</w:t>
            </w:r>
          </w:p>
        </w:tc>
        <w:tc>
          <w:tcPr>
            <w:tcW w:w="4889" w:type="dxa"/>
            <w:tcBorders>
              <w:top w:val="nil"/>
              <w:left w:val="single" w:sz="4" w:space="0" w:color="auto"/>
              <w:bottom w:val="nil"/>
              <w:right w:val="single" w:sz="4" w:space="0" w:color="auto"/>
            </w:tcBorders>
            <w:shd w:val="clear" w:color="000000" w:fill="FFF2CC"/>
            <w:hideMark/>
          </w:tcPr>
          <w:p w14:paraId="24F4EDDC" w14:textId="77777777" w:rsidR="00335122" w:rsidRPr="00905FD8" w:rsidRDefault="00335122" w:rsidP="00C30DC9">
            <w:pPr>
              <w:rPr>
                <w:color w:val="000000"/>
                <w:sz w:val="18"/>
                <w:szCs w:val="18"/>
                <w:lang w:eastAsia="es-CO"/>
              </w:rPr>
            </w:pPr>
            <w:r w:rsidRPr="00905FD8">
              <w:rPr>
                <w:color w:val="000000"/>
                <w:sz w:val="18"/>
                <w:szCs w:val="18"/>
                <w:lang w:eastAsia="es-CO"/>
              </w:rPr>
              <w:t xml:space="preserve">Availability of the draft law that envisage increase of percentage of representation of women and minorities in public service. </w:t>
            </w:r>
          </w:p>
        </w:tc>
        <w:tc>
          <w:tcPr>
            <w:tcW w:w="2693" w:type="dxa"/>
            <w:tcBorders>
              <w:top w:val="nil"/>
              <w:left w:val="nil"/>
              <w:bottom w:val="single" w:sz="4" w:space="0" w:color="auto"/>
              <w:right w:val="single" w:sz="4" w:space="0" w:color="auto"/>
            </w:tcBorders>
            <w:shd w:val="clear" w:color="000000" w:fill="FFF2CC"/>
            <w:hideMark/>
          </w:tcPr>
          <w:p w14:paraId="6355DED8" w14:textId="77777777" w:rsidR="00335122" w:rsidRPr="00905FD8" w:rsidRDefault="00335122" w:rsidP="00C30DC9">
            <w:pPr>
              <w:rPr>
                <w:color w:val="000000"/>
                <w:sz w:val="18"/>
                <w:szCs w:val="18"/>
                <w:lang w:eastAsia="es-CO"/>
              </w:rPr>
            </w:pPr>
            <w:r w:rsidRPr="00905FD8">
              <w:rPr>
                <w:color w:val="000000"/>
                <w:sz w:val="18"/>
                <w:szCs w:val="18"/>
                <w:lang w:eastAsia="es-CO"/>
              </w:rPr>
              <w:t> </w:t>
            </w:r>
          </w:p>
        </w:tc>
        <w:tc>
          <w:tcPr>
            <w:tcW w:w="5103" w:type="dxa"/>
            <w:tcBorders>
              <w:top w:val="nil"/>
              <w:left w:val="nil"/>
              <w:bottom w:val="single" w:sz="4" w:space="0" w:color="auto"/>
              <w:right w:val="single" w:sz="4" w:space="0" w:color="auto"/>
            </w:tcBorders>
            <w:shd w:val="clear" w:color="000000" w:fill="FFF2CC"/>
            <w:hideMark/>
          </w:tcPr>
          <w:p w14:paraId="70530112" w14:textId="77777777" w:rsidR="00335122" w:rsidRPr="00905FD8" w:rsidRDefault="00335122" w:rsidP="00C30DC9">
            <w:pPr>
              <w:rPr>
                <w:color w:val="000000"/>
                <w:sz w:val="18"/>
                <w:szCs w:val="18"/>
                <w:lang w:eastAsia="es-CO"/>
              </w:rPr>
            </w:pPr>
            <w:r w:rsidRPr="00905FD8">
              <w:rPr>
                <w:color w:val="000000"/>
                <w:sz w:val="18"/>
                <w:szCs w:val="18"/>
                <w:lang w:eastAsia="es-CO"/>
              </w:rPr>
              <w:t> </w:t>
            </w:r>
          </w:p>
        </w:tc>
      </w:tr>
      <w:tr w:rsidR="00335122" w:rsidRPr="00905FD8" w14:paraId="6B00B825" w14:textId="77777777" w:rsidTr="0032318E">
        <w:trPr>
          <w:trHeight w:val="559"/>
        </w:trPr>
        <w:tc>
          <w:tcPr>
            <w:tcW w:w="1560" w:type="dxa"/>
            <w:tcBorders>
              <w:top w:val="single" w:sz="4" w:space="0" w:color="auto"/>
              <w:left w:val="single" w:sz="4" w:space="0" w:color="auto"/>
              <w:bottom w:val="single" w:sz="4" w:space="0" w:color="auto"/>
              <w:right w:val="single" w:sz="4" w:space="0" w:color="auto"/>
            </w:tcBorders>
            <w:shd w:val="clear" w:color="000000" w:fill="D9D9D9"/>
            <w:hideMark/>
          </w:tcPr>
          <w:p w14:paraId="7C965951" w14:textId="0C604CE7" w:rsidR="00335122" w:rsidRPr="00905FD8" w:rsidRDefault="0060671C" w:rsidP="00C30DC9">
            <w:pPr>
              <w:jc w:val="center"/>
              <w:rPr>
                <w:color w:val="000000"/>
                <w:sz w:val="18"/>
                <w:szCs w:val="18"/>
                <w:lang w:eastAsia="es-CO"/>
              </w:rPr>
            </w:pPr>
            <w:r>
              <w:rPr>
                <w:color w:val="000000"/>
                <w:sz w:val="18"/>
                <w:szCs w:val="18"/>
                <w:lang w:eastAsia="es-CO"/>
              </w:rPr>
              <w:t>3.</w:t>
            </w:r>
            <w:r w:rsidR="00335122" w:rsidRPr="00905FD8">
              <w:rPr>
                <w:color w:val="000000"/>
                <w:sz w:val="18"/>
                <w:szCs w:val="18"/>
                <w:lang w:eastAsia="es-CO"/>
              </w:rPr>
              <w:t>1</w:t>
            </w:r>
          </w:p>
        </w:tc>
        <w:tc>
          <w:tcPr>
            <w:tcW w:w="4889" w:type="dxa"/>
            <w:tcBorders>
              <w:top w:val="single" w:sz="4" w:space="0" w:color="auto"/>
              <w:left w:val="nil"/>
              <w:bottom w:val="single" w:sz="4" w:space="0" w:color="auto"/>
              <w:right w:val="single" w:sz="4" w:space="0" w:color="auto"/>
            </w:tcBorders>
            <w:shd w:val="clear" w:color="000000" w:fill="D9D9D9"/>
            <w:hideMark/>
          </w:tcPr>
          <w:p w14:paraId="2EED68F8" w14:textId="77777777" w:rsidR="00335122" w:rsidRPr="00905FD8" w:rsidRDefault="00335122" w:rsidP="00C30DC9">
            <w:pPr>
              <w:rPr>
                <w:color w:val="000000"/>
                <w:sz w:val="18"/>
                <w:szCs w:val="18"/>
                <w:lang w:eastAsia="es-CO"/>
              </w:rPr>
            </w:pPr>
            <w:r w:rsidRPr="00905FD8">
              <w:rPr>
                <w:color w:val="000000"/>
                <w:sz w:val="18"/>
                <w:szCs w:val="18"/>
                <w:lang w:eastAsia="es-CO"/>
              </w:rPr>
              <w:t># of complaints/cases documented and acted upon (including criminal and civil cases) with assistance of lawyers providing Free Legal Aid (disaggregated by gender, ethnicity and age) in 14 targeted areas</w:t>
            </w:r>
          </w:p>
        </w:tc>
        <w:tc>
          <w:tcPr>
            <w:tcW w:w="2693" w:type="dxa"/>
            <w:tcBorders>
              <w:top w:val="nil"/>
              <w:left w:val="nil"/>
              <w:bottom w:val="single" w:sz="4" w:space="0" w:color="auto"/>
              <w:right w:val="single" w:sz="4" w:space="0" w:color="auto"/>
            </w:tcBorders>
            <w:shd w:val="clear" w:color="000000" w:fill="D9D9D9"/>
            <w:hideMark/>
          </w:tcPr>
          <w:p w14:paraId="64E0C556" w14:textId="77777777" w:rsidR="00335122" w:rsidRPr="00905FD8" w:rsidRDefault="00335122" w:rsidP="00C30DC9">
            <w:pPr>
              <w:rPr>
                <w:color w:val="000000"/>
                <w:sz w:val="18"/>
                <w:szCs w:val="18"/>
                <w:lang w:eastAsia="es-CO"/>
              </w:rPr>
            </w:pPr>
            <w:r w:rsidRPr="00905FD8">
              <w:rPr>
                <w:color w:val="000000"/>
                <w:sz w:val="18"/>
                <w:szCs w:val="18"/>
                <w:lang w:eastAsia="es-CO"/>
              </w:rPr>
              <w:t># of complaints/cases documented and acted upon (including criminal and civil cases) with assistance of lawyers providing Free Legal Aid (disaggregated by gender, ethnicity and age) in 14 targeted areas</w:t>
            </w:r>
          </w:p>
        </w:tc>
        <w:tc>
          <w:tcPr>
            <w:tcW w:w="5103" w:type="dxa"/>
            <w:tcBorders>
              <w:top w:val="nil"/>
              <w:left w:val="nil"/>
              <w:bottom w:val="single" w:sz="4" w:space="0" w:color="auto"/>
              <w:right w:val="single" w:sz="4" w:space="0" w:color="auto"/>
            </w:tcBorders>
            <w:shd w:val="clear" w:color="000000" w:fill="D9D9D9"/>
            <w:hideMark/>
          </w:tcPr>
          <w:p w14:paraId="1DFF6CE1" w14:textId="68B0FBD1" w:rsidR="00335122" w:rsidRPr="00905FD8" w:rsidRDefault="00335122" w:rsidP="00C30DC9">
            <w:pPr>
              <w:rPr>
                <w:color w:val="000000"/>
                <w:sz w:val="18"/>
                <w:szCs w:val="18"/>
                <w:lang w:eastAsia="es-CO"/>
              </w:rPr>
            </w:pPr>
            <w:r w:rsidRPr="00905FD8">
              <w:rPr>
                <w:color w:val="000000"/>
                <w:sz w:val="18"/>
                <w:szCs w:val="18"/>
                <w:lang w:eastAsia="es-CO"/>
              </w:rPr>
              <w:t>14 trained defense lawyers provided</w:t>
            </w:r>
            <w:r w:rsidR="00E76B44" w:rsidRPr="00905FD8">
              <w:rPr>
                <w:color w:val="000000"/>
                <w:sz w:val="18"/>
                <w:szCs w:val="18"/>
                <w:lang w:eastAsia="es-CO"/>
              </w:rPr>
              <w:t xml:space="preserve"> </w:t>
            </w:r>
            <w:r w:rsidRPr="00905FD8">
              <w:rPr>
                <w:color w:val="000000"/>
                <w:sz w:val="18"/>
                <w:szCs w:val="18"/>
                <w:lang w:eastAsia="es-CO"/>
              </w:rPr>
              <w:t>1</w:t>
            </w:r>
            <w:r w:rsidR="00742DB1">
              <w:rPr>
                <w:color w:val="000000"/>
                <w:sz w:val="18"/>
                <w:szCs w:val="18"/>
                <w:lang w:eastAsia="es-CO"/>
              </w:rPr>
              <w:t>,</w:t>
            </w:r>
            <w:r w:rsidRPr="00905FD8">
              <w:rPr>
                <w:color w:val="000000"/>
                <w:sz w:val="18"/>
                <w:szCs w:val="18"/>
                <w:lang w:eastAsia="es-CO"/>
              </w:rPr>
              <w:t>774 were in-depth legal aid: there were 1</w:t>
            </w:r>
            <w:r w:rsidR="00742DB1">
              <w:rPr>
                <w:color w:val="000000"/>
                <w:sz w:val="18"/>
                <w:szCs w:val="18"/>
                <w:lang w:eastAsia="es-CO"/>
              </w:rPr>
              <w:t>,</w:t>
            </w:r>
            <w:r w:rsidRPr="00905FD8">
              <w:rPr>
                <w:color w:val="000000"/>
                <w:sz w:val="18"/>
                <w:szCs w:val="18"/>
                <w:lang w:eastAsia="es-CO"/>
              </w:rPr>
              <w:t>004 women &amp; 770 men;</w:t>
            </w:r>
            <w:r w:rsidR="00742DB1">
              <w:rPr>
                <w:color w:val="000000"/>
                <w:sz w:val="18"/>
                <w:szCs w:val="18"/>
                <w:lang w:eastAsia="es-CO"/>
              </w:rPr>
              <w:t xml:space="preserve"> </w:t>
            </w:r>
            <w:r w:rsidRPr="00905FD8">
              <w:rPr>
                <w:color w:val="000000"/>
                <w:sz w:val="18"/>
                <w:szCs w:val="18"/>
                <w:lang w:eastAsia="es-CO"/>
              </w:rPr>
              <w:t>1</w:t>
            </w:r>
            <w:r w:rsidR="00742DB1">
              <w:rPr>
                <w:color w:val="000000"/>
                <w:sz w:val="18"/>
                <w:szCs w:val="18"/>
                <w:lang w:eastAsia="es-CO"/>
              </w:rPr>
              <w:t>,</w:t>
            </w:r>
            <w:r w:rsidRPr="00905FD8">
              <w:rPr>
                <w:color w:val="000000"/>
                <w:sz w:val="18"/>
                <w:szCs w:val="18"/>
                <w:lang w:eastAsia="es-CO"/>
              </w:rPr>
              <w:t>270 Kyrgyz, 435 Uzbeks, 35 Russians, 13 Turks and 21 other ethnic groups. 183 more cases acted upon by free legal aid lawyers (111 women, 46 ethnic minorities consulted) in 14 target areas</w:t>
            </w:r>
          </w:p>
        </w:tc>
      </w:tr>
      <w:tr w:rsidR="00335122" w:rsidRPr="00905FD8" w14:paraId="706C37C7" w14:textId="77777777" w:rsidTr="0032318E">
        <w:trPr>
          <w:trHeight w:val="499"/>
        </w:trPr>
        <w:tc>
          <w:tcPr>
            <w:tcW w:w="1560" w:type="dxa"/>
            <w:tcBorders>
              <w:top w:val="nil"/>
              <w:left w:val="single" w:sz="4" w:space="0" w:color="auto"/>
              <w:bottom w:val="single" w:sz="4" w:space="0" w:color="auto"/>
              <w:right w:val="single" w:sz="4" w:space="0" w:color="auto"/>
            </w:tcBorders>
            <w:shd w:val="clear" w:color="auto" w:fill="auto"/>
            <w:hideMark/>
          </w:tcPr>
          <w:p w14:paraId="15A55D6D" w14:textId="77777777" w:rsidR="00335122" w:rsidRPr="00905FD8" w:rsidRDefault="00335122" w:rsidP="00C30DC9">
            <w:pPr>
              <w:jc w:val="center"/>
              <w:rPr>
                <w:color w:val="000000"/>
                <w:sz w:val="18"/>
                <w:szCs w:val="18"/>
                <w:lang w:eastAsia="es-CO"/>
              </w:rPr>
            </w:pPr>
            <w:r w:rsidRPr="00905FD8">
              <w:rPr>
                <w:color w:val="000000"/>
                <w:sz w:val="18"/>
                <w:szCs w:val="18"/>
                <w:lang w:eastAsia="es-CO"/>
              </w:rPr>
              <w:t>3.1.1</w:t>
            </w:r>
          </w:p>
        </w:tc>
        <w:tc>
          <w:tcPr>
            <w:tcW w:w="4889" w:type="dxa"/>
            <w:tcBorders>
              <w:top w:val="nil"/>
              <w:left w:val="nil"/>
              <w:bottom w:val="single" w:sz="4" w:space="0" w:color="auto"/>
              <w:right w:val="single" w:sz="4" w:space="0" w:color="auto"/>
            </w:tcBorders>
            <w:shd w:val="clear" w:color="auto" w:fill="auto"/>
            <w:hideMark/>
          </w:tcPr>
          <w:p w14:paraId="03FDED5A" w14:textId="77777777" w:rsidR="00335122" w:rsidRPr="00905FD8" w:rsidRDefault="00335122" w:rsidP="00C30DC9">
            <w:pPr>
              <w:rPr>
                <w:color w:val="000000"/>
                <w:sz w:val="18"/>
                <w:szCs w:val="18"/>
                <w:lang w:eastAsia="es-CO"/>
              </w:rPr>
            </w:pPr>
            <w:r w:rsidRPr="00905FD8">
              <w:rPr>
                <w:color w:val="000000"/>
                <w:sz w:val="18"/>
                <w:szCs w:val="18"/>
                <w:lang w:eastAsia="es-CO"/>
              </w:rPr>
              <w:t>Same as indicator 3.1</w:t>
            </w:r>
          </w:p>
        </w:tc>
        <w:tc>
          <w:tcPr>
            <w:tcW w:w="2693" w:type="dxa"/>
            <w:tcBorders>
              <w:top w:val="nil"/>
              <w:left w:val="nil"/>
              <w:bottom w:val="single" w:sz="4" w:space="0" w:color="auto"/>
              <w:right w:val="single" w:sz="4" w:space="0" w:color="auto"/>
            </w:tcBorders>
            <w:shd w:val="clear" w:color="auto" w:fill="auto"/>
            <w:hideMark/>
          </w:tcPr>
          <w:p w14:paraId="3F874580" w14:textId="6CB284F3" w:rsidR="00335122" w:rsidRPr="00905FD8" w:rsidRDefault="00335122" w:rsidP="00C30DC9">
            <w:pPr>
              <w:rPr>
                <w:color w:val="000000"/>
                <w:sz w:val="18"/>
                <w:szCs w:val="18"/>
                <w:lang w:eastAsia="es-CO"/>
              </w:rPr>
            </w:pPr>
            <w:r w:rsidRPr="00905FD8">
              <w:rPr>
                <w:color w:val="000000"/>
                <w:sz w:val="18"/>
                <w:szCs w:val="18"/>
                <w:lang w:eastAsia="es-CO"/>
              </w:rPr>
              <w:t xml:space="preserve"># of trained </w:t>
            </w:r>
            <w:r w:rsidR="00A14E99" w:rsidRPr="00905FD8">
              <w:rPr>
                <w:color w:val="000000"/>
                <w:sz w:val="18"/>
                <w:szCs w:val="18"/>
                <w:lang w:eastAsia="es-CO"/>
              </w:rPr>
              <w:t>defense</w:t>
            </w:r>
            <w:r w:rsidRPr="00905FD8">
              <w:rPr>
                <w:color w:val="000000"/>
                <w:sz w:val="18"/>
                <w:szCs w:val="18"/>
                <w:lang w:eastAsia="es-CO"/>
              </w:rPr>
              <w:t xml:space="preserve"> bars to provide </w:t>
            </w:r>
          </w:p>
        </w:tc>
        <w:tc>
          <w:tcPr>
            <w:tcW w:w="5103" w:type="dxa"/>
            <w:tcBorders>
              <w:top w:val="nil"/>
              <w:left w:val="nil"/>
              <w:bottom w:val="single" w:sz="4" w:space="0" w:color="auto"/>
              <w:right w:val="single" w:sz="4" w:space="0" w:color="auto"/>
            </w:tcBorders>
            <w:shd w:val="clear" w:color="auto" w:fill="auto"/>
            <w:hideMark/>
          </w:tcPr>
          <w:p w14:paraId="438214FE" w14:textId="6D1F77E3" w:rsidR="00335122" w:rsidRPr="00905FD8" w:rsidRDefault="00335122" w:rsidP="00C30DC9">
            <w:pPr>
              <w:rPr>
                <w:color w:val="000000"/>
                <w:sz w:val="18"/>
                <w:szCs w:val="18"/>
                <w:lang w:eastAsia="es-CO"/>
              </w:rPr>
            </w:pPr>
            <w:r w:rsidRPr="00905FD8">
              <w:rPr>
                <w:color w:val="000000"/>
                <w:sz w:val="18"/>
                <w:szCs w:val="18"/>
                <w:lang w:eastAsia="es-CO"/>
              </w:rPr>
              <w:t xml:space="preserve">17 </w:t>
            </w:r>
            <w:r w:rsidR="00A14E99" w:rsidRPr="00905FD8">
              <w:rPr>
                <w:color w:val="000000"/>
                <w:sz w:val="18"/>
                <w:szCs w:val="18"/>
                <w:lang w:eastAsia="es-CO"/>
              </w:rPr>
              <w:t>defense</w:t>
            </w:r>
            <w:r w:rsidRPr="00905FD8">
              <w:rPr>
                <w:color w:val="000000"/>
                <w:sz w:val="18"/>
                <w:szCs w:val="18"/>
                <w:lang w:eastAsia="es-CO"/>
              </w:rPr>
              <w:t xml:space="preserve"> bars trained to provide Free legal aid services. Pro bono center with the Bar created, launched its website and sent the information on free professional aid to those who cannot afford lawyer’s services.</w:t>
            </w:r>
            <w:r w:rsidR="00E76B44" w:rsidRPr="00905FD8">
              <w:rPr>
                <w:color w:val="000000"/>
                <w:sz w:val="18"/>
                <w:szCs w:val="18"/>
                <w:lang w:eastAsia="es-CO"/>
              </w:rPr>
              <w:t xml:space="preserve"> </w:t>
            </w:r>
          </w:p>
        </w:tc>
      </w:tr>
      <w:tr w:rsidR="00335122" w:rsidRPr="00905FD8" w14:paraId="1A5C434C" w14:textId="77777777" w:rsidTr="0032318E">
        <w:trPr>
          <w:trHeight w:val="600"/>
        </w:trPr>
        <w:tc>
          <w:tcPr>
            <w:tcW w:w="1560" w:type="dxa"/>
            <w:tcBorders>
              <w:top w:val="nil"/>
              <w:left w:val="single" w:sz="4" w:space="0" w:color="auto"/>
              <w:bottom w:val="single" w:sz="4" w:space="0" w:color="auto"/>
              <w:right w:val="single" w:sz="4" w:space="0" w:color="auto"/>
            </w:tcBorders>
            <w:shd w:val="clear" w:color="000000" w:fill="D9D9D9"/>
            <w:hideMark/>
          </w:tcPr>
          <w:p w14:paraId="02A4AF87" w14:textId="616C5E0B" w:rsidR="00335122" w:rsidRPr="00905FD8" w:rsidRDefault="0060671C" w:rsidP="00C30DC9">
            <w:pPr>
              <w:jc w:val="center"/>
              <w:rPr>
                <w:color w:val="000000"/>
                <w:sz w:val="18"/>
                <w:szCs w:val="18"/>
                <w:lang w:eastAsia="es-CO"/>
              </w:rPr>
            </w:pPr>
            <w:r>
              <w:rPr>
                <w:color w:val="000000"/>
                <w:sz w:val="18"/>
                <w:szCs w:val="18"/>
                <w:lang w:eastAsia="es-CO"/>
              </w:rPr>
              <w:t>3.</w:t>
            </w:r>
            <w:r w:rsidR="00335122" w:rsidRPr="00905FD8">
              <w:rPr>
                <w:color w:val="000000"/>
                <w:sz w:val="18"/>
                <w:szCs w:val="18"/>
                <w:lang w:eastAsia="es-CO"/>
              </w:rPr>
              <w:t>2</w:t>
            </w:r>
          </w:p>
        </w:tc>
        <w:tc>
          <w:tcPr>
            <w:tcW w:w="4889" w:type="dxa"/>
            <w:tcBorders>
              <w:top w:val="nil"/>
              <w:left w:val="nil"/>
              <w:bottom w:val="single" w:sz="4" w:space="0" w:color="auto"/>
              <w:right w:val="single" w:sz="4" w:space="0" w:color="auto"/>
            </w:tcBorders>
            <w:shd w:val="clear" w:color="000000" w:fill="D9D9D9"/>
            <w:hideMark/>
          </w:tcPr>
          <w:p w14:paraId="02EE869E" w14:textId="51F5B7DD" w:rsidR="00335122" w:rsidRPr="00905FD8" w:rsidRDefault="00335122" w:rsidP="00C30DC9">
            <w:pPr>
              <w:rPr>
                <w:color w:val="000000"/>
                <w:sz w:val="18"/>
                <w:szCs w:val="18"/>
                <w:lang w:eastAsia="es-CO"/>
              </w:rPr>
            </w:pPr>
            <w:r w:rsidRPr="00905FD8">
              <w:rPr>
                <w:color w:val="000000"/>
                <w:sz w:val="18"/>
                <w:szCs w:val="18"/>
                <w:lang w:eastAsia="es-CO"/>
              </w:rPr>
              <w:t xml:space="preserve"># of complaints/cased </w:t>
            </w:r>
            <w:r w:rsidR="00A14E99" w:rsidRPr="00905FD8">
              <w:rPr>
                <w:color w:val="000000"/>
                <w:sz w:val="18"/>
                <w:szCs w:val="18"/>
                <w:lang w:eastAsia="es-CO"/>
              </w:rPr>
              <w:t>documented</w:t>
            </w:r>
            <w:r w:rsidRPr="00905FD8">
              <w:rPr>
                <w:color w:val="000000"/>
                <w:sz w:val="18"/>
                <w:szCs w:val="18"/>
                <w:lang w:eastAsia="es-CO"/>
              </w:rPr>
              <w:t xml:space="preserve"> and acted upon. Level of awareness of the vulnerable groups in selected 14 conflict prone areas of their rights to claim equal access to justice and public services</w:t>
            </w:r>
          </w:p>
        </w:tc>
        <w:tc>
          <w:tcPr>
            <w:tcW w:w="2693" w:type="dxa"/>
            <w:tcBorders>
              <w:top w:val="nil"/>
              <w:left w:val="nil"/>
              <w:bottom w:val="single" w:sz="4" w:space="0" w:color="auto"/>
              <w:right w:val="single" w:sz="4" w:space="0" w:color="auto"/>
            </w:tcBorders>
            <w:shd w:val="clear" w:color="000000" w:fill="D9D9D9"/>
            <w:hideMark/>
          </w:tcPr>
          <w:p w14:paraId="13AF1433" w14:textId="4B2FC15B" w:rsidR="00335122" w:rsidRPr="00905FD8" w:rsidRDefault="00335122" w:rsidP="00C30DC9">
            <w:pPr>
              <w:rPr>
                <w:color w:val="000000"/>
                <w:sz w:val="18"/>
                <w:szCs w:val="18"/>
                <w:lang w:eastAsia="es-CO"/>
              </w:rPr>
            </w:pPr>
            <w:r w:rsidRPr="00905FD8">
              <w:rPr>
                <w:color w:val="000000"/>
                <w:sz w:val="18"/>
                <w:szCs w:val="18"/>
                <w:lang w:eastAsia="es-CO"/>
              </w:rPr>
              <w:t>2,553 complaints to be documented &amp; acted upon;</w:t>
            </w:r>
            <w:r w:rsidR="00E76B44" w:rsidRPr="00905FD8">
              <w:rPr>
                <w:color w:val="000000"/>
                <w:sz w:val="18"/>
                <w:szCs w:val="18"/>
                <w:lang w:eastAsia="es-CO"/>
              </w:rPr>
              <w:t xml:space="preserve"> </w:t>
            </w:r>
            <w:r w:rsidRPr="00905FD8">
              <w:rPr>
                <w:color w:val="000000"/>
                <w:sz w:val="18"/>
                <w:szCs w:val="18"/>
                <w:lang w:eastAsia="es-CO"/>
              </w:rPr>
              <w:t xml:space="preserve">The average level of legal knowledge of women, youth and minorities is 3 out of 5 (Access to Justice assessment as of Sept. 2014); </w:t>
            </w:r>
          </w:p>
        </w:tc>
        <w:tc>
          <w:tcPr>
            <w:tcW w:w="5103" w:type="dxa"/>
            <w:tcBorders>
              <w:top w:val="nil"/>
              <w:left w:val="nil"/>
              <w:bottom w:val="single" w:sz="4" w:space="0" w:color="auto"/>
              <w:right w:val="single" w:sz="4" w:space="0" w:color="auto"/>
            </w:tcBorders>
            <w:shd w:val="clear" w:color="000000" w:fill="D9D9D9"/>
            <w:hideMark/>
          </w:tcPr>
          <w:p w14:paraId="3EA6A6DD" w14:textId="2E7F0D77" w:rsidR="00335122" w:rsidRPr="00905FD8" w:rsidRDefault="00335122" w:rsidP="00C30DC9">
            <w:pPr>
              <w:rPr>
                <w:color w:val="000000"/>
                <w:sz w:val="18"/>
                <w:szCs w:val="18"/>
                <w:lang w:eastAsia="es-CO"/>
              </w:rPr>
            </w:pPr>
            <w:r w:rsidRPr="00905FD8">
              <w:rPr>
                <w:color w:val="000000"/>
                <w:sz w:val="18"/>
                <w:szCs w:val="18"/>
                <w:lang w:eastAsia="es-CO"/>
              </w:rPr>
              <w:t>14 trained defense lawyers acted upon 3</w:t>
            </w:r>
            <w:r w:rsidR="00742DB1">
              <w:rPr>
                <w:color w:val="000000"/>
                <w:sz w:val="18"/>
                <w:szCs w:val="18"/>
                <w:lang w:eastAsia="es-CO"/>
              </w:rPr>
              <w:t>,</w:t>
            </w:r>
            <w:r w:rsidRPr="00905FD8">
              <w:rPr>
                <w:color w:val="000000"/>
                <w:sz w:val="18"/>
                <w:szCs w:val="18"/>
                <w:lang w:eastAsia="es-CO"/>
              </w:rPr>
              <w:t>544 complaints. 7</w:t>
            </w:r>
            <w:r w:rsidR="00742DB1">
              <w:rPr>
                <w:color w:val="000000"/>
                <w:sz w:val="18"/>
                <w:szCs w:val="18"/>
                <w:lang w:eastAsia="es-CO"/>
              </w:rPr>
              <w:t>,</w:t>
            </w:r>
            <w:r w:rsidRPr="00905FD8">
              <w:rPr>
                <w:color w:val="000000"/>
                <w:sz w:val="18"/>
                <w:szCs w:val="18"/>
                <w:lang w:eastAsia="es-CO"/>
              </w:rPr>
              <w:t xml:space="preserve">500 legal aid booklets were distributed. </w:t>
            </w:r>
          </w:p>
        </w:tc>
      </w:tr>
      <w:tr w:rsidR="00335122" w:rsidRPr="00905FD8" w14:paraId="234BCD12" w14:textId="77777777" w:rsidTr="0032318E">
        <w:trPr>
          <w:trHeight w:val="499"/>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08E8829" w14:textId="77777777" w:rsidR="00335122" w:rsidRPr="00905FD8" w:rsidRDefault="00335122" w:rsidP="00C30DC9">
            <w:pPr>
              <w:jc w:val="center"/>
              <w:rPr>
                <w:color w:val="000000"/>
                <w:sz w:val="18"/>
                <w:szCs w:val="18"/>
                <w:lang w:eastAsia="es-CO"/>
              </w:rPr>
            </w:pPr>
            <w:r w:rsidRPr="00905FD8">
              <w:rPr>
                <w:color w:val="000000"/>
                <w:sz w:val="18"/>
                <w:szCs w:val="18"/>
                <w:lang w:eastAsia="es-CO"/>
              </w:rPr>
              <w:t>3.2.1</w:t>
            </w:r>
          </w:p>
        </w:tc>
        <w:tc>
          <w:tcPr>
            <w:tcW w:w="4889" w:type="dxa"/>
            <w:tcBorders>
              <w:top w:val="nil"/>
              <w:left w:val="nil"/>
              <w:bottom w:val="single" w:sz="4" w:space="0" w:color="auto"/>
              <w:right w:val="single" w:sz="4" w:space="0" w:color="auto"/>
            </w:tcBorders>
            <w:shd w:val="clear" w:color="auto" w:fill="auto"/>
            <w:noWrap/>
            <w:hideMark/>
          </w:tcPr>
          <w:p w14:paraId="570A66A8" w14:textId="77777777" w:rsidR="00335122" w:rsidRPr="00905FD8" w:rsidRDefault="00335122" w:rsidP="00C30DC9">
            <w:pPr>
              <w:rPr>
                <w:color w:val="000000"/>
                <w:sz w:val="18"/>
                <w:szCs w:val="18"/>
                <w:lang w:eastAsia="es-CO"/>
              </w:rPr>
            </w:pPr>
            <w:r w:rsidRPr="00905FD8">
              <w:rPr>
                <w:color w:val="000000"/>
                <w:sz w:val="18"/>
                <w:szCs w:val="18"/>
                <w:lang w:eastAsia="es-CO"/>
              </w:rPr>
              <w:t xml:space="preserve">Level of awareness of the vulnerable groups in selected areas of their rights to claim equal access to justice and public services </w:t>
            </w:r>
          </w:p>
        </w:tc>
        <w:tc>
          <w:tcPr>
            <w:tcW w:w="2693" w:type="dxa"/>
            <w:tcBorders>
              <w:top w:val="nil"/>
              <w:left w:val="nil"/>
              <w:bottom w:val="single" w:sz="4" w:space="0" w:color="auto"/>
              <w:right w:val="single" w:sz="4" w:space="0" w:color="auto"/>
            </w:tcBorders>
            <w:shd w:val="clear" w:color="auto" w:fill="auto"/>
            <w:hideMark/>
          </w:tcPr>
          <w:p w14:paraId="45112C19" w14:textId="2D038947" w:rsidR="00335122" w:rsidRPr="00905FD8" w:rsidRDefault="00335122" w:rsidP="00C30DC9">
            <w:pPr>
              <w:rPr>
                <w:color w:val="000000"/>
                <w:sz w:val="18"/>
                <w:szCs w:val="18"/>
                <w:lang w:eastAsia="es-CO"/>
              </w:rPr>
            </w:pPr>
            <w:r w:rsidRPr="00905FD8">
              <w:rPr>
                <w:color w:val="000000"/>
                <w:sz w:val="18"/>
                <w:szCs w:val="18"/>
                <w:lang w:eastAsia="es-CO"/>
              </w:rPr>
              <w:t>2,553 complaints to be documented &amp; acted upon;</w:t>
            </w:r>
            <w:r w:rsidR="00E76B44" w:rsidRPr="00905FD8">
              <w:rPr>
                <w:color w:val="000000"/>
                <w:sz w:val="18"/>
                <w:szCs w:val="18"/>
                <w:lang w:eastAsia="es-CO"/>
              </w:rPr>
              <w:t xml:space="preserve"> </w:t>
            </w:r>
            <w:r w:rsidRPr="00905FD8">
              <w:rPr>
                <w:color w:val="000000"/>
                <w:sz w:val="18"/>
                <w:szCs w:val="18"/>
                <w:lang w:eastAsia="es-CO"/>
              </w:rPr>
              <w:t xml:space="preserve">The average level of legal knowledge of women, youth and minorities is 3 out of 5 (Access to Justice assessment as of Sept. 2014); </w:t>
            </w:r>
          </w:p>
        </w:tc>
        <w:tc>
          <w:tcPr>
            <w:tcW w:w="5103" w:type="dxa"/>
            <w:tcBorders>
              <w:top w:val="nil"/>
              <w:left w:val="nil"/>
              <w:bottom w:val="single" w:sz="4" w:space="0" w:color="auto"/>
              <w:right w:val="single" w:sz="4" w:space="0" w:color="auto"/>
            </w:tcBorders>
            <w:shd w:val="clear" w:color="auto" w:fill="auto"/>
            <w:hideMark/>
          </w:tcPr>
          <w:p w14:paraId="3ED59898" w14:textId="025E852D" w:rsidR="00335122" w:rsidRPr="00905FD8" w:rsidRDefault="00335122" w:rsidP="00C30DC9">
            <w:pPr>
              <w:rPr>
                <w:color w:val="000000"/>
                <w:sz w:val="18"/>
                <w:szCs w:val="18"/>
                <w:lang w:eastAsia="es-CO"/>
              </w:rPr>
            </w:pPr>
            <w:r w:rsidRPr="00905FD8">
              <w:rPr>
                <w:color w:val="000000"/>
                <w:sz w:val="18"/>
                <w:szCs w:val="18"/>
                <w:lang w:eastAsia="es-CO"/>
              </w:rPr>
              <w:t>14 trained defense lawyers acted upon 3</w:t>
            </w:r>
            <w:r w:rsidR="00742DB1">
              <w:rPr>
                <w:color w:val="000000"/>
                <w:sz w:val="18"/>
                <w:szCs w:val="18"/>
                <w:lang w:eastAsia="es-CO"/>
              </w:rPr>
              <w:t>,</w:t>
            </w:r>
            <w:r w:rsidRPr="00905FD8">
              <w:rPr>
                <w:color w:val="000000"/>
                <w:sz w:val="18"/>
                <w:szCs w:val="18"/>
                <w:lang w:eastAsia="es-CO"/>
              </w:rPr>
              <w:t>544 complaints. 7</w:t>
            </w:r>
            <w:r w:rsidR="00742DB1">
              <w:rPr>
                <w:color w:val="000000"/>
                <w:sz w:val="18"/>
                <w:szCs w:val="18"/>
                <w:lang w:eastAsia="es-CO"/>
              </w:rPr>
              <w:t>,</w:t>
            </w:r>
            <w:r w:rsidRPr="00905FD8">
              <w:rPr>
                <w:color w:val="000000"/>
                <w:sz w:val="18"/>
                <w:szCs w:val="18"/>
                <w:lang w:eastAsia="es-CO"/>
              </w:rPr>
              <w:t xml:space="preserve">500 legal aid booklets were distributed. </w:t>
            </w:r>
          </w:p>
        </w:tc>
      </w:tr>
    </w:tbl>
    <w:p w14:paraId="2E06FAD1" w14:textId="77777777" w:rsidR="00335122" w:rsidRPr="00905FD8" w:rsidRDefault="00335122" w:rsidP="00335122">
      <w:pPr>
        <w:rPr>
          <w:sz w:val="18"/>
          <w:szCs w:val="18"/>
        </w:rPr>
      </w:pPr>
    </w:p>
    <w:p w14:paraId="5CD0DE25" w14:textId="77777777" w:rsidR="00335122" w:rsidRPr="00905FD8" w:rsidRDefault="00335122" w:rsidP="00335122">
      <w:pPr>
        <w:rPr>
          <w:sz w:val="18"/>
          <w:szCs w:val="18"/>
        </w:rPr>
      </w:pPr>
    </w:p>
    <w:p w14:paraId="53E71073" w14:textId="77777777" w:rsidR="00335122" w:rsidRPr="00905FD8" w:rsidRDefault="00335122" w:rsidP="00335122">
      <w:pPr>
        <w:rPr>
          <w:sz w:val="18"/>
          <w:szCs w:val="18"/>
        </w:rPr>
      </w:pPr>
    </w:p>
    <w:tbl>
      <w:tblPr>
        <w:tblW w:w="13325" w:type="dxa"/>
        <w:tblCellMar>
          <w:left w:w="70" w:type="dxa"/>
          <w:right w:w="70" w:type="dxa"/>
        </w:tblCellMar>
        <w:tblLook w:val="04A0" w:firstRow="1" w:lastRow="0" w:firstColumn="1" w:lastColumn="0" w:noHBand="0" w:noVBand="1"/>
      </w:tblPr>
      <w:tblGrid>
        <w:gridCol w:w="1043"/>
        <w:gridCol w:w="8313"/>
        <w:gridCol w:w="1984"/>
        <w:gridCol w:w="1985"/>
      </w:tblGrid>
      <w:tr w:rsidR="00335122" w:rsidRPr="00905FD8" w14:paraId="2D0A4F35" w14:textId="77777777" w:rsidTr="00133A15">
        <w:trPr>
          <w:trHeight w:val="420"/>
        </w:trPr>
        <w:tc>
          <w:tcPr>
            <w:tcW w:w="1043" w:type="dxa"/>
            <w:tcBorders>
              <w:top w:val="nil"/>
              <w:left w:val="nil"/>
              <w:bottom w:val="single" w:sz="4" w:space="0" w:color="auto"/>
              <w:right w:val="nil"/>
            </w:tcBorders>
            <w:shd w:val="clear" w:color="000000" w:fill="000000"/>
            <w:noWrap/>
            <w:vAlign w:val="center"/>
            <w:hideMark/>
          </w:tcPr>
          <w:p w14:paraId="626EF1E7" w14:textId="77777777" w:rsidR="00335122" w:rsidRPr="00905FD8" w:rsidRDefault="00335122" w:rsidP="00C30DC9">
            <w:pPr>
              <w:jc w:val="center"/>
              <w:rPr>
                <w:b/>
                <w:bCs/>
                <w:color w:val="FFFFFF"/>
                <w:sz w:val="18"/>
                <w:szCs w:val="18"/>
                <w:lang w:eastAsia="es-CO"/>
              </w:rPr>
            </w:pPr>
            <w:r w:rsidRPr="00905FD8">
              <w:rPr>
                <w:b/>
                <w:bCs/>
                <w:color w:val="FFFFFF"/>
                <w:sz w:val="18"/>
                <w:szCs w:val="18"/>
                <w:lang w:eastAsia="es-CO"/>
              </w:rPr>
              <w:t>Outcome: 1</w:t>
            </w:r>
          </w:p>
        </w:tc>
        <w:tc>
          <w:tcPr>
            <w:tcW w:w="8313" w:type="dxa"/>
            <w:tcBorders>
              <w:top w:val="nil"/>
              <w:left w:val="nil"/>
              <w:bottom w:val="single" w:sz="4" w:space="0" w:color="auto"/>
              <w:right w:val="nil"/>
            </w:tcBorders>
            <w:shd w:val="clear" w:color="000000" w:fill="000000"/>
            <w:noWrap/>
            <w:vAlign w:val="center"/>
            <w:hideMark/>
          </w:tcPr>
          <w:p w14:paraId="55431ADC" w14:textId="351172AA" w:rsidR="00335122" w:rsidRPr="00905FD8" w:rsidRDefault="00335122" w:rsidP="00C30DC9">
            <w:pPr>
              <w:jc w:val="center"/>
              <w:rPr>
                <w:b/>
                <w:bCs/>
                <w:color w:val="FFFFFF"/>
                <w:sz w:val="18"/>
                <w:szCs w:val="18"/>
                <w:lang w:eastAsia="es-CO"/>
              </w:rPr>
            </w:pPr>
            <w:r w:rsidRPr="00905FD8">
              <w:rPr>
                <w:b/>
                <w:bCs/>
                <w:color w:val="FFFFFF"/>
                <w:sz w:val="18"/>
                <w:szCs w:val="18"/>
                <w:lang w:eastAsia="es-CO"/>
              </w:rPr>
              <w:t>Peace and Trust: Equal Access to Law Enforcement and Justice</w:t>
            </w:r>
            <w:r w:rsidR="0032318E">
              <w:rPr>
                <w:b/>
                <w:bCs/>
                <w:color w:val="FFFFFF"/>
                <w:sz w:val="18"/>
                <w:szCs w:val="18"/>
                <w:lang w:eastAsia="es-CO"/>
              </w:rPr>
              <w:t xml:space="preserve"> (UNODC)</w:t>
            </w:r>
          </w:p>
        </w:tc>
        <w:tc>
          <w:tcPr>
            <w:tcW w:w="1984" w:type="dxa"/>
            <w:tcBorders>
              <w:top w:val="nil"/>
              <w:left w:val="nil"/>
              <w:bottom w:val="single" w:sz="4" w:space="0" w:color="auto"/>
              <w:right w:val="nil"/>
            </w:tcBorders>
            <w:shd w:val="clear" w:color="000000" w:fill="000000"/>
            <w:noWrap/>
            <w:vAlign w:val="center"/>
            <w:hideMark/>
          </w:tcPr>
          <w:p w14:paraId="0A6A5200" w14:textId="77777777" w:rsidR="00335122" w:rsidRPr="00905FD8" w:rsidRDefault="00335122" w:rsidP="00C30DC9">
            <w:pPr>
              <w:jc w:val="center"/>
              <w:rPr>
                <w:b/>
                <w:bCs/>
                <w:color w:val="FFFFFF"/>
                <w:sz w:val="18"/>
                <w:szCs w:val="18"/>
                <w:lang w:eastAsia="es-CO"/>
              </w:rPr>
            </w:pPr>
            <w:r w:rsidRPr="00905FD8">
              <w:rPr>
                <w:b/>
                <w:bCs/>
                <w:color w:val="FFFFFF"/>
                <w:sz w:val="18"/>
                <w:szCs w:val="18"/>
                <w:lang w:eastAsia="es-CO"/>
              </w:rPr>
              <w:t> </w:t>
            </w:r>
          </w:p>
        </w:tc>
        <w:tc>
          <w:tcPr>
            <w:tcW w:w="1985" w:type="dxa"/>
            <w:tcBorders>
              <w:top w:val="nil"/>
              <w:left w:val="nil"/>
              <w:bottom w:val="single" w:sz="4" w:space="0" w:color="auto"/>
              <w:right w:val="nil"/>
            </w:tcBorders>
            <w:shd w:val="clear" w:color="000000" w:fill="000000"/>
            <w:noWrap/>
            <w:vAlign w:val="bottom"/>
            <w:hideMark/>
          </w:tcPr>
          <w:p w14:paraId="2BD888F1" w14:textId="77777777" w:rsidR="00335122" w:rsidRPr="00905FD8" w:rsidRDefault="00335122" w:rsidP="00C30DC9">
            <w:pPr>
              <w:jc w:val="center"/>
              <w:rPr>
                <w:b/>
                <w:bCs/>
                <w:color w:val="FFFFFF"/>
                <w:sz w:val="18"/>
                <w:szCs w:val="18"/>
                <w:lang w:eastAsia="es-CO"/>
              </w:rPr>
            </w:pPr>
            <w:r w:rsidRPr="00905FD8">
              <w:rPr>
                <w:b/>
                <w:bCs/>
                <w:color w:val="FFFFFF"/>
                <w:sz w:val="18"/>
                <w:szCs w:val="18"/>
                <w:lang w:eastAsia="es-CO"/>
              </w:rPr>
              <w:t> </w:t>
            </w:r>
          </w:p>
        </w:tc>
      </w:tr>
      <w:tr w:rsidR="00133A15" w:rsidRPr="00905FD8" w14:paraId="4ECA8638" w14:textId="77777777" w:rsidTr="00665497">
        <w:trPr>
          <w:trHeight w:val="420"/>
        </w:trPr>
        <w:tc>
          <w:tcPr>
            <w:tcW w:w="10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7CFAD3" w14:textId="77777777" w:rsidR="00133A15" w:rsidRPr="00905FD8" w:rsidRDefault="00133A15" w:rsidP="00C30DC9">
            <w:pPr>
              <w:jc w:val="center"/>
              <w:rPr>
                <w:b/>
                <w:bCs/>
                <w:color w:val="FFFFFF"/>
                <w:sz w:val="18"/>
                <w:szCs w:val="18"/>
                <w:lang w:eastAsia="es-CO"/>
              </w:rPr>
            </w:pPr>
          </w:p>
        </w:tc>
        <w:tc>
          <w:tcPr>
            <w:tcW w:w="1228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3C10ED9" w14:textId="77777777" w:rsidR="00133A15" w:rsidRDefault="00133A15" w:rsidP="00C30DC9">
            <w:pPr>
              <w:jc w:val="center"/>
              <w:rPr>
                <w:sz w:val="18"/>
                <w:szCs w:val="18"/>
              </w:rPr>
            </w:pPr>
          </w:p>
          <w:p w14:paraId="1EA22DFA" w14:textId="5D334A95" w:rsidR="00133A15" w:rsidRPr="00905FD8" w:rsidRDefault="00133A15" w:rsidP="00133A15">
            <w:pPr>
              <w:rPr>
                <w:b/>
                <w:bCs/>
                <w:color w:val="FFFFFF"/>
                <w:sz w:val="18"/>
                <w:szCs w:val="18"/>
                <w:lang w:eastAsia="es-CO"/>
              </w:rPr>
            </w:pPr>
            <w:r w:rsidRPr="00DA3807">
              <w:rPr>
                <w:sz w:val="18"/>
                <w:szCs w:val="18"/>
              </w:rPr>
              <w:t>This project addressed the role of the police in peacebuilding. The major goal of this project was to increase public confidence and trust in the police and thereby reduce local tensions in the Kyrgyz Republic. This was attempted by promoting gender and minority participation and representation in the police, strengthening complaints handling and external monitoring of police performance, and facilitating regular dialogue between the police, LSGs and local communities.</w:t>
            </w:r>
          </w:p>
        </w:tc>
      </w:tr>
      <w:tr w:rsidR="0032318E" w:rsidRPr="00905FD8" w14:paraId="1487B402" w14:textId="77777777" w:rsidTr="00665497">
        <w:trPr>
          <w:trHeight w:val="420"/>
        </w:trPr>
        <w:tc>
          <w:tcPr>
            <w:tcW w:w="10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44663" w14:textId="77777777" w:rsidR="0032318E" w:rsidRPr="00905FD8" w:rsidRDefault="0032318E" w:rsidP="00C30DC9">
            <w:pPr>
              <w:jc w:val="center"/>
              <w:rPr>
                <w:b/>
                <w:bCs/>
                <w:color w:val="FFFFFF"/>
                <w:sz w:val="18"/>
                <w:szCs w:val="18"/>
                <w:lang w:eastAsia="es-CO"/>
              </w:rPr>
            </w:pPr>
          </w:p>
        </w:tc>
        <w:tc>
          <w:tcPr>
            <w:tcW w:w="1228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94D461E" w14:textId="54E52888" w:rsidR="0032318E" w:rsidRDefault="0032318E" w:rsidP="0032318E">
            <w:pPr>
              <w:rPr>
                <w:sz w:val="18"/>
                <w:szCs w:val="18"/>
              </w:rPr>
            </w:pPr>
            <w:r w:rsidRPr="0032318E">
              <w:rPr>
                <w:b/>
                <w:sz w:val="18"/>
                <w:szCs w:val="18"/>
              </w:rPr>
              <w:t>Implementing Partners</w:t>
            </w:r>
            <w:r>
              <w:rPr>
                <w:sz w:val="18"/>
                <w:szCs w:val="18"/>
              </w:rPr>
              <w:t>:</w:t>
            </w:r>
            <w:r w:rsidR="00011DFE">
              <w:rPr>
                <w:sz w:val="18"/>
                <w:szCs w:val="18"/>
              </w:rPr>
              <w:t xml:space="preserve"> </w:t>
            </w:r>
            <w:r w:rsidRPr="0032318E">
              <w:rPr>
                <w:sz w:val="18"/>
                <w:szCs w:val="18"/>
              </w:rPr>
              <w:t>Ministry of Internal Affairs (MoI) of the Kyrgyz Republic</w:t>
            </w:r>
          </w:p>
        </w:tc>
      </w:tr>
      <w:tr w:rsidR="00335122" w:rsidRPr="00905FD8" w14:paraId="3FFC8A8E" w14:textId="77777777" w:rsidTr="00133A15">
        <w:trPr>
          <w:trHeight w:val="439"/>
        </w:trPr>
        <w:tc>
          <w:tcPr>
            <w:tcW w:w="1043" w:type="dxa"/>
            <w:tcBorders>
              <w:top w:val="single" w:sz="4" w:space="0" w:color="auto"/>
              <w:left w:val="single" w:sz="4" w:space="0" w:color="auto"/>
              <w:bottom w:val="single" w:sz="4" w:space="0" w:color="auto"/>
              <w:right w:val="single" w:sz="4" w:space="0" w:color="auto"/>
            </w:tcBorders>
            <w:shd w:val="clear" w:color="000000" w:fill="FFC000"/>
            <w:hideMark/>
          </w:tcPr>
          <w:p w14:paraId="7F8D6CEE" w14:textId="77777777" w:rsidR="00335122" w:rsidRPr="00905FD8" w:rsidRDefault="00335122" w:rsidP="00C30DC9">
            <w:pPr>
              <w:rPr>
                <w:b/>
                <w:bCs/>
                <w:color w:val="000000"/>
                <w:sz w:val="18"/>
                <w:szCs w:val="18"/>
                <w:lang w:eastAsia="es-CO"/>
              </w:rPr>
            </w:pPr>
            <w:r w:rsidRPr="00905FD8">
              <w:rPr>
                <w:b/>
                <w:bCs/>
                <w:color w:val="000000"/>
                <w:sz w:val="18"/>
                <w:szCs w:val="18"/>
                <w:lang w:eastAsia="es-CO"/>
              </w:rPr>
              <w:t xml:space="preserve"> </w:t>
            </w:r>
          </w:p>
        </w:tc>
        <w:tc>
          <w:tcPr>
            <w:tcW w:w="8313" w:type="dxa"/>
            <w:tcBorders>
              <w:top w:val="single" w:sz="4" w:space="0" w:color="auto"/>
              <w:left w:val="nil"/>
              <w:bottom w:val="single" w:sz="4" w:space="0" w:color="auto"/>
              <w:right w:val="single" w:sz="4" w:space="0" w:color="auto"/>
            </w:tcBorders>
            <w:shd w:val="clear" w:color="000000" w:fill="FFC000"/>
            <w:vAlign w:val="center"/>
            <w:hideMark/>
          </w:tcPr>
          <w:p w14:paraId="6F98EE01" w14:textId="77777777" w:rsidR="00335122" w:rsidRPr="00905FD8" w:rsidRDefault="00335122" w:rsidP="00C30DC9">
            <w:pPr>
              <w:jc w:val="center"/>
              <w:rPr>
                <w:b/>
                <w:bCs/>
                <w:color w:val="000000"/>
                <w:sz w:val="18"/>
                <w:szCs w:val="18"/>
                <w:lang w:eastAsia="es-CO"/>
              </w:rPr>
            </w:pPr>
            <w:r w:rsidRPr="00905FD8">
              <w:rPr>
                <w:b/>
                <w:bCs/>
                <w:color w:val="000000"/>
                <w:sz w:val="18"/>
                <w:szCs w:val="18"/>
                <w:lang w:eastAsia="es-CO"/>
              </w:rPr>
              <w:t>Description</w:t>
            </w:r>
          </w:p>
        </w:tc>
        <w:tc>
          <w:tcPr>
            <w:tcW w:w="1984" w:type="dxa"/>
            <w:tcBorders>
              <w:top w:val="single" w:sz="4" w:space="0" w:color="auto"/>
              <w:left w:val="nil"/>
              <w:bottom w:val="single" w:sz="4" w:space="0" w:color="auto"/>
              <w:right w:val="single" w:sz="4" w:space="0" w:color="auto"/>
            </w:tcBorders>
            <w:shd w:val="clear" w:color="000000" w:fill="FFC000"/>
            <w:vAlign w:val="center"/>
            <w:hideMark/>
          </w:tcPr>
          <w:p w14:paraId="58EF8CD4" w14:textId="77777777" w:rsidR="00335122" w:rsidRPr="00905FD8" w:rsidRDefault="00335122" w:rsidP="00C30DC9">
            <w:pPr>
              <w:jc w:val="center"/>
              <w:rPr>
                <w:b/>
                <w:bCs/>
                <w:color w:val="000000"/>
                <w:sz w:val="18"/>
                <w:szCs w:val="18"/>
                <w:lang w:eastAsia="es-CO"/>
              </w:rPr>
            </w:pPr>
            <w:r w:rsidRPr="00905FD8">
              <w:rPr>
                <w:b/>
                <w:bCs/>
                <w:color w:val="000000"/>
                <w:sz w:val="18"/>
                <w:szCs w:val="18"/>
                <w:lang w:eastAsia="es-CO"/>
              </w:rPr>
              <w:t xml:space="preserve">Baseline </w:t>
            </w:r>
          </w:p>
        </w:tc>
        <w:tc>
          <w:tcPr>
            <w:tcW w:w="1985" w:type="dxa"/>
            <w:tcBorders>
              <w:top w:val="single" w:sz="4" w:space="0" w:color="auto"/>
              <w:left w:val="nil"/>
              <w:bottom w:val="single" w:sz="4" w:space="0" w:color="auto"/>
              <w:right w:val="single" w:sz="4" w:space="0" w:color="auto"/>
            </w:tcBorders>
            <w:shd w:val="clear" w:color="000000" w:fill="FFC000"/>
            <w:vAlign w:val="center"/>
            <w:hideMark/>
          </w:tcPr>
          <w:p w14:paraId="209F8385" w14:textId="77777777" w:rsidR="00141489" w:rsidRPr="00905FD8" w:rsidRDefault="00141489" w:rsidP="00141489">
            <w:pPr>
              <w:jc w:val="center"/>
              <w:rPr>
                <w:b/>
                <w:bCs/>
                <w:color w:val="000000"/>
                <w:sz w:val="18"/>
                <w:szCs w:val="18"/>
                <w:lang w:eastAsia="es-CO"/>
              </w:rPr>
            </w:pPr>
            <w:r w:rsidRPr="00905FD8">
              <w:rPr>
                <w:b/>
                <w:bCs/>
                <w:color w:val="000000"/>
                <w:sz w:val="18"/>
                <w:szCs w:val="18"/>
                <w:lang w:eastAsia="es-CO"/>
              </w:rPr>
              <w:t xml:space="preserve">End of Project </w:t>
            </w:r>
          </w:p>
          <w:p w14:paraId="78FA9394" w14:textId="22855C16" w:rsidR="00335122" w:rsidRPr="00905FD8" w:rsidRDefault="00141489" w:rsidP="00141489">
            <w:pPr>
              <w:jc w:val="center"/>
              <w:rPr>
                <w:b/>
                <w:bCs/>
                <w:color w:val="000000"/>
                <w:sz w:val="18"/>
                <w:szCs w:val="18"/>
                <w:lang w:eastAsia="es-CO"/>
              </w:rPr>
            </w:pPr>
            <w:r w:rsidRPr="00905FD8">
              <w:rPr>
                <w:b/>
                <w:bCs/>
                <w:color w:val="000000"/>
                <w:sz w:val="18"/>
                <w:szCs w:val="18"/>
                <w:lang w:eastAsia="es-CO"/>
              </w:rPr>
              <w:t>Endline or Evaluation</w:t>
            </w:r>
          </w:p>
        </w:tc>
      </w:tr>
      <w:tr w:rsidR="00335122" w:rsidRPr="00905FD8" w14:paraId="00A1AA9B" w14:textId="77777777" w:rsidTr="00742DB1">
        <w:trPr>
          <w:trHeight w:val="480"/>
        </w:trPr>
        <w:tc>
          <w:tcPr>
            <w:tcW w:w="1043" w:type="dxa"/>
            <w:tcBorders>
              <w:top w:val="nil"/>
              <w:left w:val="single" w:sz="4" w:space="0" w:color="auto"/>
              <w:bottom w:val="single" w:sz="4" w:space="0" w:color="auto"/>
              <w:right w:val="single" w:sz="4" w:space="0" w:color="auto"/>
            </w:tcBorders>
            <w:shd w:val="clear" w:color="000000" w:fill="D9D9D9"/>
            <w:vAlign w:val="center"/>
            <w:hideMark/>
          </w:tcPr>
          <w:p w14:paraId="565C31BE" w14:textId="0255F91B" w:rsidR="00335122" w:rsidRPr="00905FD8" w:rsidRDefault="00742DB1" w:rsidP="00742DB1">
            <w:pPr>
              <w:jc w:val="center"/>
              <w:rPr>
                <w:color w:val="000000"/>
                <w:sz w:val="18"/>
                <w:szCs w:val="18"/>
                <w:lang w:eastAsia="es-CO"/>
              </w:rPr>
            </w:pPr>
            <w:r>
              <w:rPr>
                <w:color w:val="000000"/>
                <w:sz w:val="18"/>
                <w:szCs w:val="18"/>
                <w:lang w:eastAsia="es-CO"/>
              </w:rPr>
              <w:t>1.</w:t>
            </w:r>
            <w:r w:rsidR="00335122" w:rsidRPr="00905FD8">
              <w:rPr>
                <w:color w:val="000000"/>
                <w:sz w:val="18"/>
                <w:szCs w:val="18"/>
                <w:lang w:eastAsia="es-CO"/>
              </w:rPr>
              <w:t>1</w:t>
            </w:r>
          </w:p>
        </w:tc>
        <w:tc>
          <w:tcPr>
            <w:tcW w:w="8313" w:type="dxa"/>
            <w:tcBorders>
              <w:top w:val="nil"/>
              <w:left w:val="nil"/>
              <w:bottom w:val="single" w:sz="4" w:space="0" w:color="auto"/>
              <w:right w:val="single" w:sz="4" w:space="0" w:color="auto"/>
            </w:tcBorders>
            <w:shd w:val="clear" w:color="000000" w:fill="D9D9D9"/>
            <w:vAlign w:val="center"/>
            <w:hideMark/>
          </w:tcPr>
          <w:p w14:paraId="29ED1CCB" w14:textId="77777777" w:rsidR="00335122" w:rsidRPr="00905FD8" w:rsidRDefault="00335122" w:rsidP="00C30DC9">
            <w:pPr>
              <w:jc w:val="center"/>
              <w:rPr>
                <w:color w:val="000000"/>
                <w:sz w:val="18"/>
                <w:szCs w:val="18"/>
                <w:lang w:eastAsia="es-CO"/>
              </w:rPr>
            </w:pPr>
            <w:r w:rsidRPr="00905FD8">
              <w:rPr>
                <w:color w:val="000000"/>
                <w:sz w:val="18"/>
                <w:szCs w:val="18"/>
                <w:lang w:eastAsia="es-CO"/>
              </w:rPr>
              <w:t>Number of minorities employed in police</w:t>
            </w:r>
          </w:p>
        </w:tc>
        <w:tc>
          <w:tcPr>
            <w:tcW w:w="1984" w:type="dxa"/>
            <w:tcBorders>
              <w:top w:val="nil"/>
              <w:left w:val="nil"/>
              <w:bottom w:val="single" w:sz="4" w:space="0" w:color="auto"/>
              <w:right w:val="single" w:sz="4" w:space="0" w:color="auto"/>
            </w:tcBorders>
            <w:shd w:val="clear" w:color="000000" w:fill="D9D9D9"/>
            <w:vAlign w:val="center"/>
            <w:hideMark/>
          </w:tcPr>
          <w:p w14:paraId="08765843" w14:textId="33A46528" w:rsidR="00335122" w:rsidRPr="00905FD8" w:rsidRDefault="00742DB1" w:rsidP="00C30DC9">
            <w:pPr>
              <w:jc w:val="center"/>
              <w:rPr>
                <w:color w:val="000000"/>
                <w:sz w:val="18"/>
                <w:szCs w:val="18"/>
                <w:lang w:eastAsia="es-CO"/>
              </w:rPr>
            </w:pPr>
            <w:r>
              <w:rPr>
                <w:color w:val="000000"/>
                <w:sz w:val="18"/>
                <w:szCs w:val="18"/>
                <w:lang w:eastAsia="es-CO"/>
              </w:rPr>
              <w:t>6.3</w:t>
            </w:r>
            <w:r w:rsidR="00335122" w:rsidRPr="00905FD8">
              <w:rPr>
                <w:color w:val="000000"/>
                <w:sz w:val="18"/>
                <w:szCs w:val="18"/>
                <w:lang w:eastAsia="es-CO"/>
              </w:rPr>
              <w:t>%</w:t>
            </w:r>
          </w:p>
        </w:tc>
        <w:tc>
          <w:tcPr>
            <w:tcW w:w="1985" w:type="dxa"/>
            <w:tcBorders>
              <w:top w:val="nil"/>
              <w:left w:val="nil"/>
              <w:bottom w:val="single" w:sz="4" w:space="0" w:color="auto"/>
              <w:right w:val="single" w:sz="4" w:space="0" w:color="auto"/>
            </w:tcBorders>
            <w:shd w:val="clear" w:color="000000" w:fill="D9D9D9"/>
            <w:vAlign w:val="center"/>
            <w:hideMark/>
          </w:tcPr>
          <w:p w14:paraId="3F24C4E0" w14:textId="44C97F68" w:rsidR="00335122" w:rsidRPr="00905FD8" w:rsidRDefault="00335122" w:rsidP="00742DB1">
            <w:pPr>
              <w:jc w:val="center"/>
              <w:rPr>
                <w:color w:val="000000"/>
                <w:sz w:val="18"/>
                <w:szCs w:val="18"/>
                <w:lang w:eastAsia="es-CO"/>
              </w:rPr>
            </w:pPr>
            <w:r w:rsidRPr="00905FD8">
              <w:rPr>
                <w:color w:val="000000"/>
                <w:sz w:val="18"/>
                <w:szCs w:val="18"/>
                <w:lang w:eastAsia="es-CO"/>
              </w:rPr>
              <w:t>6</w:t>
            </w:r>
            <w:r w:rsidR="00742DB1">
              <w:rPr>
                <w:color w:val="000000"/>
                <w:sz w:val="18"/>
                <w:szCs w:val="18"/>
                <w:lang w:eastAsia="es-CO"/>
              </w:rPr>
              <w:t>.</w:t>
            </w:r>
            <w:r w:rsidRPr="00905FD8">
              <w:rPr>
                <w:color w:val="000000"/>
                <w:sz w:val="18"/>
                <w:szCs w:val="18"/>
                <w:lang w:eastAsia="es-CO"/>
              </w:rPr>
              <w:t>7%</w:t>
            </w:r>
          </w:p>
        </w:tc>
      </w:tr>
      <w:tr w:rsidR="00335122" w:rsidRPr="00905FD8" w14:paraId="371AA1D8" w14:textId="77777777" w:rsidTr="00742DB1">
        <w:trPr>
          <w:trHeight w:val="522"/>
        </w:trPr>
        <w:tc>
          <w:tcPr>
            <w:tcW w:w="1043" w:type="dxa"/>
            <w:tcBorders>
              <w:top w:val="nil"/>
              <w:left w:val="single" w:sz="4" w:space="0" w:color="auto"/>
              <w:bottom w:val="single" w:sz="4" w:space="0" w:color="auto"/>
              <w:right w:val="single" w:sz="4" w:space="0" w:color="auto"/>
            </w:tcBorders>
            <w:shd w:val="clear" w:color="auto" w:fill="auto"/>
            <w:vAlign w:val="center"/>
            <w:hideMark/>
          </w:tcPr>
          <w:p w14:paraId="551ABEFE" w14:textId="5B3E7C6E" w:rsidR="00335122" w:rsidRPr="00905FD8" w:rsidRDefault="00335122" w:rsidP="00742DB1">
            <w:pPr>
              <w:jc w:val="center"/>
              <w:rPr>
                <w:color w:val="000000"/>
                <w:sz w:val="18"/>
                <w:szCs w:val="18"/>
                <w:lang w:eastAsia="es-CO"/>
              </w:rPr>
            </w:pPr>
            <w:r w:rsidRPr="00905FD8">
              <w:rPr>
                <w:color w:val="000000"/>
                <w:sz w:val="18"/>
                <w:szCs w:val="18"/>
                <w:lang w:eastAsia="es-CO"/>
              </w:rPr>
              <w:t>1.1.1</w:t>
            </w:r>
          </w:p>
        </w:tc>
        <w:tc>
          <w:tcPr>
            <w:tcW w:w="8313" w:type="dxa"/>
            <w:tcBorders>
              <w:top w:val="nil"/>
              <w:left w:val="nil"/>
              <w:bottom w:val="single" w:sz="4" w:space="0" w:color="auto"/>
              <w:right w:val="single" w:sz="4" w:space="0" w:color="auto"/>
            </w:tcBorders>
            <w:shd w:val="clear" w:color="auto" w:fill="auto"/>
            <w:vAlign w:val="center"/>
            <w:hideMark/>
          </w:tcPr>
          <w:p w14:paraId="7E1E0970" w14:textId="77777777" w:rsidR="00335122" w:rsidRPr="00905FD8" w:rsidRDefault="00335122" w:rsidP="00C30DC9">
            <w:pPr>
              <w:jc w:val="center"/>
              <w:rPr>
                <w:color w:val="000000"/>
                <w:sz w:val="18"/>
                <w:szCs w:val="18"/>
                <w:lang w:eastAsia="es-CO"/>
              </w:rPr>
            </w:pPr>
            <w:r w:rsidRPr="00905FD8">
              <w:rPr>
                <w:color w:val="000000"/>
                <w:sz w:val="18"/>
                <w:szCs w:val="18"/>
                <w:lang w:eastAsia="es-CO"/>
              </w:rPr>
              <w:t>MoI Resolution adopted and Action Plan developed</w:t>
            </w:r>
          </w:p>
        </w:tc>
        <w:tc>
          <w:tcPr>
            <w:tcW w:w="1984" w:type="dxa"/>
            <w:tcBorders>
              <w:top w:val="nil"/>
              <w:left w:val="nil"/>
              <w:bottom w:val="single" w:sz="4" w:space="0" w:color="auto"/>
              <w:right w:val="single" w:sz="4" w:space="0" w:color="auto"/>
            </w:tcBorders>
            <w:shd w:val="clear" w:color="auto" w:fill="auto"/>
            <w:vAlign w:val="center"/>
            <w:hideMark/>
          </w:tcPr>
          <w:p w14:paraId="615CF9F5" w14:textId="77777777" w:rsidR="00335122" w:rsidRPr="00905FD8" w:rsidRDefault="00335122" w:rsidP="00C30DC9">
            <w:pPr>
              <w:jc w:val="center"/>
              <w:rPr>
                <w:color w:val="000000"/>
                <w:sz w:val="18"/>
                <w:szCs w:val="18"/>
                <w:lang w:eastAsia="es-CO"/>
              </w:rPr>
            </w:pPr>
            <w:r w:rsidRPr="00905FD8">
              <w:rPr>
                <w:color w:val="000000"/>
                <w:sz w:val="18"/>
                <w:szCs w:val="18"/>
                <w:lang w:eastAsia="es-CO"/>
              </w:rPr>
              <w:t>No policy paper available</w:t>
            </w:r>
          </w:p>
        </w:tc>
        <w:tc>
          <w:tcPr>
            <w:tcW w:w="1985" w:type="dxa"/>
            <w:tcBorders>
              <w:top w:val="nil"/>
              <w:left w:val="nil"/>
              <w:bottom w:val="single" w:sz="4" w:space="0" w:color="auto"/>
              <w:right w:val="single" w:sz="4" w:space="0" w:color="auto"/>
            </w:tcBorders>
            <w:shd w:val="clear" w:color="auto" w:fill="auto"/>
            <w:vAlign w:val="center"/>
            <w:hideMark/>
          </w:tcPr>
          <w:p w14:paraId="46EE17FA" w14:textId="77777777" w:rsidR="00335122" w:rsidRPr="00905FD8" w:rsidRDefault="00335122" w:rsidP="00C30DC9">
            <w:pPr>
              <w:jc w:val="center"/>
              <w:rPr>
                <w:color w:val="000000"/>
                <w:sz w:val="18"/>
                <w:szCs w:val="18"/>
                <w:lang w:eastAsia="es-CO"/>
              </w:rPr>
            </w:pPr>
            <w:r w:rsidRPr="00905FD8">
              <w:rPr>
                <w:color w:val="000000"/>
                <w:sz w:val="18"/>
                <w:szCs w:val="18"/>
                <w:lang w:eastAsia="es-CO"/>
              </w:rPr>
              <w:t>3 relevant policies endorsed</w:t>
            </w:r>
          </w:p>
        </w:tc>
      </w:tr>
      <w:tr w:rsidR="00335122" w:rsidRPr="00905FD8" w14:paraId="00A6BFB9" w14:textId="77777777" w:rsidTr="00742DB1">
        <w:trPr>
          <w:trHeight w:val="720"/>
        </w:trPr>
        <w:tc>
          <w:tcPr>
            <w:tcW w:w="1043" w:type="dxa"/>
            <w:tcBorders>
              <w:top w:val="nil"/>
              <w:left w:val="single" w:sz="4" w:space="0" w:color="auto"/>
              <w:bottom w:val="single" w:sz="4" w:space="0" w:color="auto"/>
              <w:right w:val="single" w:sz="4" w:space="0" w:color="auto"/>
            </w:tcBorders>
            <w:shd w:val="clear" w:color="000000" w:fill="D9D9D9"/>
            <w:vAlign w:val="center"/>
            <w:hideMark/>
          </w:tcPr>
          <w:p w14:paraId="13BFB503" w14:textId="77777777" w:rsidR="00335122" w:rsidRPr="00905FD8" w:rsidRDefault="00335122" w:rsidP="00742DB1">
            <w:pPr>
              <w:jc w:val="center"/>
              <w:rPr>
                <w:color w:val="000000"/>
                <w:sz w:val="18"/>
                <w:szCs w:val="18"/>
                <w:lang w:eastAsia="es-CO"/>
              </w:rPr>
            </w:pPr>
            <w:r w:rsidRPr="00905FD8">
              <w:rPr>
                <w:color w:val="000000"/>
                <w:sz w:val="18"/>
                <w:szCs w:val="18"/>
                <w:lang w:eastAsia="es-CO"/>
              </w:rPr>
              <w:t>1.2</w:t>
            </w:r>
          </w:p>
        </w:tc>
        <w:tc>
          <w:tcPr>
            <w:tcW w:w="8313" w:type="dxa"/>
            <w:tcBorders>
              <w:top w:val="nil"/>
              <w:left w:val="nil"/>
              <w:bottom w:val="single" w:sz="4" w:space="0" w:color="auto"/>
              <w:right w:val="single" w:sz="4" w:space="0" w:color="auto"/>
            </w:tcBorders>
            <w:shd w:val="clear" w:color="000000" w:fill="D9D9D9"/>
            <w:vAlign w:val="center"/>
            <w:hideMark/>
          </w:tcPr>
          <w:p w14:paraId="3C8FE9E4" w14:textId="77777777" w:rsidR="00335122" w:rsidRPr="00905FD8" w:rsidRDefault="00335122" w:rsidP="00C30DC9">
            <w:pPr>
              <w:jc w:val="center"/>
              <w:rPr>
                <w:color w:val="000000"/>
                <w:sz w:val="18"/>
                <w:szCs w:val="18"/>
                <w:lang w:eastAsia="es-CO"/>
              </w:rPr>
            </w:pPr>
            <w:r w:rsidRPr="00905FD8">
              <w:rPr>
                <w:color w:val="000000"/>
                <w:sz w:val="18"/>
                <w:szCs w:val="18"/>
                <w:lang w:eastAsia="es-CO"/>
              </w:rPr>
              <w:t>Number of minorities enrolled in the police schools</w:t>
            </w:r>
          </w:p>
        </w:tc>
        <w:tc>
          <w:tcPr>
            <w:tcW w:w="1984" w:type="dxa"/>
            <w:tcBorders>
              <w:top w:val="nil"/>
              <w:left w:val="nil"/>
              <w:bottom w:val="single" w:sz="4" w:space="0" w:color="auto"/>
              <w:right w:val="single" w:sz="4" w:space="0" w:color="auto"/>
            </w:tcBorders>
            <w:shd w:val="clear" w:color="000000" w:fill="D9D9D9"/>
            <w:vAlign w:val="center"/>
            <w:hideMark/>
          </w:tcPr>
          <w:p w14:paraId="780C9356" w14:textId="01298463" w:rsidR="00335122" w:rsidRPr="00905FD8" w:rsidRDefault="00335122" w:rsidP="00C30DC9">
            <w:pPr>
              <w:jc w:val="center"/>
              <w:rPr>
                <w:color w:val="000000"/>
                <w:sz w:val="18"/>
                <w:szCs w:val="18"/>
                <w:lang w:eastAsia="es-CO"/>
              </w:rPr>
            </w:pPr>
            <w:r w:rsidRPr="00905FD8">
              <w:rPr>
                <w:color w:val="000000"/>
                <w:sz w:val="18"/>
                <w:szCs w:val="18"/>
                <w:lang w:eastAsia="es-CO"/>
              </w:rPr>
              <w:t>3</w:t>
            </w:r>
            <w:r w:rsidR="00742DB1">
              <w:rPr>
                <w:color w:val="000000"/>
                <w:sz w:val="18"/>
                <w:szCs w:val="18"/>
                <w:lang w:eastAsia="es-CO"/>
              </w:rPr>
              <w:t>.0</w:t>
            </w:r>
            <w:r w:rsidRPr="00905FD8">
              <w:rPr>
                <w:color w:val="000000"/>
                <w:sz w:val="18"/>
                <w:szCs w:val="18"/>
                <w:lang w:eastAsia="es-CO"/>
              </w:rPr>
              <w:t>%</w:t>
            </w:r>
          </w:p>
        </w:tc>
        <w:tc>
          <w:tcPr>
            <w:tcW w:w="1985" w:type="dxa"/>
            <w:tcBorders>
              <w:top w:val="nil"/>
              <w:left w:val="nil"/>
              <w:bottom w:val="single" w:sz="4" w:space="0" w:color="auto"/>
              <w:right w:val="single" w:sz="4" w:space="0" w:color="auto"/>
            </w:tcBorders>
            <w:shd w:val="clear" w:color="000000" w:fill="D9D9D9"/>
            <w:vAlign w:val="center"/>
            <w:hideMark/>
          </w:tcPr>
          <w:p w14:paraId="157D3D56" w14:textId="30C88802" w:rsidR="00335122" w:rsidRPr="00905FD8" w:rsidRDefault="00335122" w:rsidP="00742DB1">
            <w:pPr>
              <w:jc w:val="center"/>
              <w:rPr>
                <w:color w:val="000000"/>
                <w:sz w:val="18"/>
                <w:szCs w:val="18"/>
                <w:lang w:eastAsia="es-CO"/>
              </w:rPr>
            </w:pPr>
            <w:r w:rsidRPr="00905FD8">
              <w:rPr>
                <w:color w:val="000000"/>
                <w:sz w:val="18"/>
                <w:szCs w:val="18"/>
                <w:lang w:eastAsia="es-CO"/>
              </w:rPr>
              <w:t>1</w:t>
            </w:r>
            <w:r w:rsidR="00742DB1">
              <w:rPr>
                <w:color w:val="000000"/>
                <w:sz w:val="18"/>
                <w:szCs w:val="18"/>
                <w:lang w:eastAsia="es-CO"/>
              </w:rPr>
              <w:t>.</w:t>
            </w:r>
            <w:r w:rsidRPr="00905FD8">
              <w:rPr>
                <w:color w:val="000000"/>
                <w:sz w:val="18"/>
                <w:szCs w:val="18"/>
                <w:lang w:eastAsia="es-CO"/>
              </w:rPr>
              <w:t>3%</w:t>
            </w:r>
          </w:p>
        </w:tc>
      </w:tr>
      <w:tr w:rsidR="00335122" w:rsidRPr="00905FD8" w14:paraId="12CF109B" w14:textId="77777777" w:rsidTr="00742DB1">
        <w:trPr>
          <w:trHeight w:val="480"/>
        </w:trPr>
        <w:tc>
          <w:tcPr>
            <w:tcW w:w="1043" w:type="dxa"/>
            <w:tcBorders>
              <w:top w:val="nil"/>
              <w:left w:val="single" w:sz="4" w:space="0" w:color="auto"/>
              <w:bottom w:val="single" w:sz="4" w:space="0" w:color="auto"/>
              <w:right w:val="single" w:sz="4" w:space="0" w:color="auto"/>
            </w:tcBorders>
            <w:shd w:val="clear" w:color="auto" w:fill="auto"/>
            <w:vAlign w:val="center"/>
            <w:hideMark/>
          </w:tcPr>
          <w:p w14:paraId="1815C785" w14:textId="77777777" w:rsidR="00335122" w:rsidRPr="00905FD8" w:rsidRDefault="00335122" w:rsidP="00742DB1">
            <w:pPr>
              <w:jc w:val="center"/>
              <w:rPr>
                <w:color w:val="000000"/>
                <w:sz w:val="18"/>
                <w:szCs w:val="18"/>
                <w:lang w:eastAsia="es-CO"/>
              </w:rPr>
            </w:pPr>
            <w:r w:rsidRPr="00905FD8">
              <w:rPr>
                <w:color w:val="000000"/>
                <w:sz w:val="18"/>
                <w:szCs w:val="18"/>
                <w:lang w:eastAsia="es-CO"/>
              </w:rPr>
              <w:t>1.2.1</w:t>
            </w:r>
          </w:p>
        </w:tc>
        <w:tc>
          <w:tcPr>
            <w:tcW w:w="8313" w:type="dxa"/>
            <w:tcBorders>
              <w:top w:val="nil"/>
              <w:left w:val="nil"/>
              <w:bottom w:val="single" w:sz="4" w:space="0" w:color="auto"/>
              <w:right w:val="single" w:sz="4" w:space="0" w:color="auto"/>
            </w:tcBorders>
            <w:shd w:val="clear" w:color="auto" w:fill="auto"/>
            <w:vAlign w:val="center"/>
            <w:hideMark/>
          </w:tcPr>
          <w:p w14:paraId="1693EC59" w14:textId="77777777" w:rsidR="00335122" w:rsidRPr="00905FD8" w:rsidRDefault="00335122" w:rsidP="00C30DC9">
            <w:pPr>
              <w:jc w:val="center"/>
              <w:rPr>
                <w:color w:val="000000"/>
                <w:sz w:val="18"/>
                <w:szCs w:val="18"/>
                <w:lang w:eastAsia="es-CO"/>
              </w:rPr>
            </w:pPr>
            <w:r w:rsidRPr="00905FD8">
              <w:rPr>
                <w:color w:val="000000"/>
                <w:sz w:val="18"/>
                <w:szCs w:val="18"/>
                <w:lang w:eastAsia="es-CO"/>
              </w:rPr>
              <w:t>No. of public events conducted</w:t>
            </w:r>
          </w:p>
        </w:tc>
        <w:tc>
          <w:tcPr>
            <w:tcW w:w="1984" w:type="dxa"/>
            <w:tcBorders>
              <w:top w:val="nil"/>
              <w:left w:val="nil"/>
              <w:bottom w:val="single" w:sz="4" w:space="0" w:color="auto"/>
              <w:right w:val="single" w:sz="4" w:space="0" w:color="auto"/>
            </w:tcBorders>
            <w:shd w:val="clear" w:color="auto" w:fill="auto"/>
            <w:vAlign w:val="center"/>
            <w:hideMark/>
          </w:tcPr>
          <w:p w14:paraId="43DEC5B2" w14:textId="77777777" w:rsidR="00335122" w:rsidRPr="00905FD8" w:rsidRDefault="00335122" w:rsidP="00C30DC9">
            <w:pPr>
              <w:jc w:val="center"/>
              <w:rPr>
                <w:color w:val="000000"/>
                <w:sz w:val="18"/>
                <w:szCs w:val="18"/>
                <w:lang w:eastAsia="es-CO"/>
              </w:rPr>
            </w:pPr>
            <w:r w:rsidRPr="00905FD8">
              <w:rPr>
                <w:color w:val="000000"/>
                <w:sz w:val="18"/>
                <w:szCs w:val="18"/>
                <w:lang w:eastAsia="es-CO"/>
              </w:rPr>
              <w:t>0</w:t>
            </w:r>
          </w:p>
        </w:tc>
        <w:tc>
          <w:tcPr>
            <w:tcW w:w="1985" w:type="dxa"/>
            <w:tcBorders>
              <w:top w:val="nil"/>
              <w:left w:val="nil"/>
              <w:bottom w:val="single" w:sz="4" w:space="0" w:color="auto"/>
              <w:right w:val="single" w:sz="4" w:space="0" w:color="auto"/>
            </w:tcBorders>
            <w:shd w:val="clear" w:color="auto" w:fill="auto"/>
            <w:vAlign w:val="center"/>
            <w:hideMark/>
          </w:tcPr>
          <w:p w14:paraId="54531810" w14:textId="77777777" w:rsidR="00335122" w:rsidRPr="00905FD8" w:rsidRDefault="00335122" w:rsidP="00C30DC9">
            <w:pPr>
              <w:jc w:val="center"/>
              <w:rPr>
                <w:color w:val="000000"/>
                <w:sz w:val="18"/>
                <w:szCs w:val="18"/>
                <w:lang w:eastAsia="es-CO"/>
              </w:rPr>
            </w:pPr>
            <w:r w:rsidRPr="00905FD8">
              <w:rPr>
                <w:color w:val="000000"/>
                <w:sz w:val="18"/>
                <w:szCs w:val="18"/>
                <w:lang w:eastAsia="es-CO"/>
              </w:rPr>
              <w:t>155</w:t>
            </w:r>
          </w:p>
        </w:tc>
      </w:tr>
      <w:tr w:rsidR="00335122" w:rsidRPr="00905FD8" w14:paraId="2C5CE675" w14:textId="77777777" w:rsidTr="00742DB1">
        <w:trPr>
          <w:trHeight w:val="420"/>
        </w:trPr>
        <w:tc>
          <w:tcPr>
            <w:tcW w:w="1043" w:type="dxa"/>
            <w:tcBorders>
              <w:top w:val="nil"/>
              <w:left w:val="single" w:sz="4" w:space="0" w:color="auto"/>
              <w:bottom w:val="single" w:sz="4" w:space="0" w:color="auto"/>
              <w:right w:val="single" w:sz="4" w:space="0" w:color="auto"/>
            </w:tcBorders>
            <w:shd w:val="clear" w:color="000000" w:fill="D9D9D9"/>
            <w:noWrap/>
            <w:vAlign w:val="center"/>
            <w:hideMark/>
          </w:tcPr>
          <w:p w14:paraId="2CBCC847" w14:textId="3FD51F7B" w:rsidR="00335122" w:rsidRPr="00905FD8" w:rsidRDefault="00742DB1" w:rsidP="00742DB1">
            <w:pPr>
              <w:jc w:val="center"/>
              <w:rPr>
                <w:color w:val="000000"/>
                <w:sz w:val="18"/>
                <w:szCs w:val="18"/>
                <w:lang w:eastAsia="es-CO"/>
              </w:rPr>
            </w:pPr>
            <w:r>
              <w:rPr>
                <w:color w:val="000000"/>
                <w:sz w:val="18"/>
                <w:szCs w:val="18"/>
                <w:lang w:eastAsia="es-CO"/>
              </w:rPr>
              <w:t>1.</w:t>
            </w:r>
            <w:r w:rsidR="00335122" w:rsidRPr="00905FD8">
              <w:rPr>
                <w:color w:val="000000"/>
                <w:sz w:val="18"/>
                <w:szCs w:val="18"/>
                <w:lang w:eastAsia="es-CO"/>
              </w:rPr>
              <w:t>3</w:t>
            </w:r>
          </w:p>
        </w:tc>
        <w:tc>
          <w:tcPr>
            <w:tcW w:w="8313" w:type="dxa"/>
            <w:tcBorders>
              <w:top w:val="nil"/>
              <w:left w:val="nil"/>
              <w:bottom w:val="single" w:sz="4" w:space="0" w:color="auto"/>
              <w:right w:val="single" w:sz="4" w:space="0" w:color="auto"/>
            </w:tcBorders>
            <w:shd w:val="clear" w:color="000000" w:fill="D9D9D9"/>
            <w:noWrap/>
            <w:vAlign w:val="center"/>
            <w:hideMark/>
          </w:tcPr>
          <w:p w14:paraId="615C0796" w14:textId="77777777" w:rsidR="00335122" w:rsidRPr="00905FD8" w:rsidRDefault="00335122" w:rsidP="00C30DC9">
            <w:pPr>
              <w:jc w:val="center"/>
              <w:rPr>
                <w:color w:val="000000"/>
                <w:sz w:val="18"/>
                <w:szCs w:val="18"/>
                <w:lang w:eastAsia="es-CO"/>
              </w:rPr>
            </w:pPr>
            <w:r w:rsidRPr="00905FD8">
              <w:rPr>
                <w:color w:val="000000"/>
                <w:sz w:val="18"/>
                <w:szCs w:val="18"/>
                <w:lang w:eastAsia="es-CO"/>
              </w:rPr>
              <w:t>Number of minorities in senior level positions</w:t>
            </w:r>
          </w:p>
        </w:tc>
        <w:tc>
          <w:tcPr>
            <w:tcW w:w="1984" w:type="dxa"/>
            <w:tcBorders>
              <w:top w:val="nil"/>
              <w:left w:val="nil"/>
              <w:bottom w:val="single" w:sz="4" w:space="0" w:color="auto"/>
              <w:right w:val="single" w:sz="4" w:space="0" w:color="auto"/>
            </w:tcBorders>
            <w:shd w:val="clear" w:color="000000" w:fill="D9D9D9"/>
            <w:vAlign w:val="center"/>
            <w:hideMark/>
          </w:tcPr>
          <w:p w14:paraId="229BDD63" w14:textId="0256A867" w:rsidR="00335122" w:rsidRPr="00905FD8" w:rsidRDefault="00742DB1" w:rsidP="00C30DC9">
            <w:pPr>
              <w:jc w:val="center"/>
              <w:rPr>
                <w:color w:val="000000"/>
                <w:sz w:val="18"/>
                <w:szCs w:val="18"/>
                <w:lang w:eastAsia="es-CO"/>
              </w:rPr>
            </w:pPr>
            <w:r>
              <w:rPr>
                <w:color w:val="000000"/>
                <w:sz w:val="18"/>
                <w:szCs w:val="18"/>
                <w:lang w:eastAsia="es-CO"/>
              </w:rPr>
              <w:t>5.2</w:t>
            </w:r>
            <w:r w:rsidR="00335122" w:rsidRPr="00905FD8">
              <w:rPr>
                <w:color w:val="000000"/>
                <w:sz w:val="18"/>
                <w:szCs w:val="18"/>
                <w:lang w:eastAsia="es-CO"/>
              </w:rPr>
              <w:t>%</w:t>
            </w:r>
          </w:p>
        </w:tc>
        <w:tc>
          <w:tcPr>
            <w:tcW w:w="1985" w:type="dxa"/>
            <w:tcBorders>
              <w:top w:val="nil"/>
              <w:left w:val="nil"/>
              <w:bottom w:val="single" w:sz="4" w:space="0" w:color="auto"/>
              <w:right w:val="single" w:sz="4" w:space="0" w:color="auto"/>
            </w:tcBorders>
            <w:shd w:val="clear" w:color="000000" w:fill="D9D9D9"/>
            <w:vAlign w:val="center"/>
            <w:hideMark/>
          </w:tcPr>
          <w:p w14:paraId="5088D4EA" w14:textId="517A0396" w:rsidR="00335122" w:rsidRPr="00905FD8" w:rsidRDefault="00335122" w:rsidP="00742DB1">
            <w:pPr>
              <w:jc w:val="center"/>
              <w:rPr>
                <w:color w:val="000000"/>
                <w:sz w:val="18"/>
                <w:szCs w:val="18"/>
                <w:lang w:eastAsia="es-CO"/>
              </w:rPr>
            </w:pPr>
            <w:r w:rsidRPr="00905FD8">
              <w:rPr>
                <w:color w:val="000000"/>
                <w:sz w:val="18"/>
                <w:szCs w:val="18"/>
                <w:lang w:eastAsia="es-CO"/>
              </w:rPr>
              <w:t>5</w:t>
            </w:r>
            <w:r w:rsidR="00742DB1">
              <w:rPr>
                <w:color w:val="000000"/>
                <w:sz w:val="18"/>
                <w:szCs w:val="18"/>
                <w:lang w:eastAsia="es-CO"/>
              </w:rPr>
              <w:t>.</w:t>
            </w:r>
            <w:r w:rsidRPr="00905FD8">
              <w:rPr>
                <w:color w:val="000000"/>
                <w:sz w:val="18"/>
                <w:szCs w:val="18"/>
                <w:lang w:eastAsia="es-CO"/>
              </w:rPr>
              <w:t>3%</w:t>
            </w:r>
          </w:p>
        </w:tc>
      </w:tr>
      <w:tr w:rsidR="00335122" w:rsidRPr="00905FD8" w14:paraId="7602828B" w14:textId="77777777" w:rsidTr="00742DB1">
        <w:trPr>
          <w:trHeight w:val="420"/>
        </w:trPr>
        <w:tc>
          <w:tcPr>
            <w:tcW w:w="1043" w:type="dxa"/>
            <w:tcBorders>
              <w:top w:val="nil"/>
              <w:left w:val="single" w:sz="4" w:space="0" w:color="auto"/>
              <w:bottom w:val="single" w:sz="4" w:space="0" w:color="auto"/>
              <w:right w:val="single" w:sz="4" w:space="0" w:color="auto"/>
            </w:tcBorders>
            <w:shd w:val="clear" w:color="000000" w:fill="D9D9D9"/>
            <w:noWrap/>
            <w:vAlign w:val="center"/>
            <w:hideMark/>
          </w:tcPr>
          <w:p w14:paraId="0301DAFE" w14:textId="65C63C09" w:rsidR="00335122" w:rsidRPr="00905FD8" w:rsidRDefault="00742DB1" w:rsidP="00742DB1">
            <w:pPr>
              <w:jc w:val="center"/>
              <w:rPr>
                <w:color w:val="000000"/>
                <w:sz w:val="18"/>
                <w:szCs w:val="18"/>
                <w:lang w:eastAsia="es-CO"/>
              </w:rPr>
            </w:pPr>
            <w:r>
              <w:rPr>
                <w:color w:val="000000"/>
                <w:sz w:val="18"/>
                <w:szCs w:val="18"/>
                <w:lang w:eastAsia="es-CO"/>
              </w:rPr>
              <w:t>2.</w:t>
            </w:r>
            <w:r w:rsidR="00335122" w:rsidRPr="00905FD8">
              <w:rPr>
                <w:color w:val="000000"/>
                <w:sz w:val="18"/>
                <w:szCs w:val="18"/>
                <w:lang w:eastAsia="es-CO"/>
              </w:rPr>
              <w:t>1</w:t>
            </w:r>
          </w:p>
        </w:tc>
        <w:tc>
          <w:tcPr>
            <w:tcW w:w="8313" w:type="dxa"/>
            <w:tcBorders>
              <w:top w:val="nil"/>
              <w:left w:val="nil"/>
              <w:bottom w:val="single" w:sz="4" w:space="0" w:color="auto"/>
              <w:right w:val="single" w:sz="4" w:space="0" w:color="auto"/>
            </w:tcBorders>
            <w:shd w:val="clear" w:color="000000" w:fill="D9D9D9"/>
            <w:noWrap/>
            <w:vAlign w:val="center"/>
            <w:hideMark/>
          </w:tcPr>
          <w:p w14:paraId="793AF67F" w14:textId="77777777" w:rsidR="00335122" w:rsidRPr="00905FD8" w:rsidRDefault="00335122" w:rsidP="00C30DC9">
            <w:pPr>
              <w:jc w:val="center"/>
              <w:rPr>
                <w:color w:val="000000"/>
                <w:sz w:val="18"/>
                <w:szCs w:val="18"/>
                <w:lang w:eastAsia="es-CO"/>
              </w:rPr>
            </w:pPr>
            <w:r w:rsidRPr="00905FD8">
              <w:rPr>
                <w:color w:val="000000"/>
                <w:sz w:val="18"/>
                <w:szCs w:val="18"/>
                <w:lang w:eastAsia="es-CO"/>
              </w:rPr>
              <w:t>Number of women employed in the police</w:t>
            </w:r>
          </w:p>
        </w:tc>
        <w:tc>
          <w:tcPr>
            <w:tcW w:w="1984" w:type="dxa"/>
            <w:tcBorders>
              <w:top w:val="nil"/>
              <w:left w:val="nil"/>
              <w:bottom w:val="single" w:sz="4" w:space="0" w:color="auto"/>
              <w:right w:val="single" w:sz="4" w:space="0" w:color="auto"/>
            </w:tcBorders>
            <w:shd w:val="clear" w:color="000000" w:fill="D9D9D9"/>
            <w:vAlign w:val="center"/>
            <w:hideMark/>
          </w:tcPr>
          <w:p w14:paraId="660F5721" w14:textId="47380977" w:rsidR="00335122" w:rsidRPr="00905FD8" w:rsidRDefault="00335122" w:rsidP="00C30DC9">
            <w:pPr>
              <w:jc w:val="center"/>
              <w:rPr>
                <w:color w:val="000000"/>
                <w:sz w:val="18"/>
                <w:szCs w:val="18"/>
                <w:lang w:eastAsia="es-CO"/>
              </w:rPr>
            </w:pPr>
            <w:r w:rsidRPr="00905FD8">
              <w:rPr>
                <w:color w:val="000000"/>
                <w:sz w:val="18"/>
                <w:szCs w:val="18"/>
                <w:lang w:eastAsia="es-CO"/>
              </w:rPr>
              <w:t>13</w:t>
            </w:r>
            <w:r w:rsidR="00742DB1">
              <w:rPr>
                <w:color w:val="000000"/>
                <w:sz w:val="18"/>
                <w:szCs w:val="18"/>
                <w:lang w:eastAsia="es-CO"/>
              </w:rPr>
              <w:t>.0</w:t>
            </w:r>
            <w:r w:rsidRPr="00905FD8">
              <w:rPr>
                <w:color w:val="000000"/>
                <w:sz w:val="18"/>
                <w:szCs w:val="18"/>
                <w:lang w:eastAsia="es-CO"/>
              </w:rPr>
              <w:t>%</w:t>
            </w:r>
          </w:p>
        </w:tc>
        <w:tc>
          <w:tcPr>
            <w:tcW w:w="1985" w:type="dxa"/>
            <w:tcBorders>
              <w:top w:val="nil"/>
              <w:left w:val="nil"/>
              <w:bottom w:val="single" w:sz="4" w:space="0" w:color="auto"/>
              <w:right w:val="single" w:sz="4" w:space="0" w:color="auto"/>
            </w:tcBorders>
            <w:shd w:val="clear" w:color="000000" w:fill="D9D9D9"/>
            <w:vAlign w:val="center"/>
            <w:hideMark/>
          </w:tcPr>
          <w:p w14:paraId="758E7A9B" w14:textId="315FE745" w:rsidR="00335122" w:rsidRPr="00905FD8" w:rsidRDefault="00742DB1" w:rsidP="00742DB1">
            <w:pPr>
              <w:jc w:val="center"/>
              <w:rPr>
                <w:color w:val="000000"/>
                <w:sz w:val="18"/>
                <w:szCs w:val="18"/>
                <w:lang w:eastAsia="es-CO"/>
              </w:rPr>
            </w:pPr>
            <w:r>
              <w:rPr>
                <w:color w:val="000000"/>
                <w:sz w:val="18"/>
                <w:szCs w:val="18"/>
                <w:lang w:eastAsia="es-CO"/>
              </w:rPr>
              <w:t>11.</w:t>
            </w:r>
            <w:r w:rsidR="00335122" w:rsidRPr="00905FD8">
              <w:rPr>
                <w:color w:val="000000"/>
                <w:sz w:val="18"/>
                <w:szCs w:val="18"/>
                <w:lang w:eastAsia="es-CO"/>
              </w:rPr>
              <w:t>9%</w:t>
            </w:r>
          </w:p>
        </w:tc>
      </w:tr>
      <w:tr w:rsidR="00335122" w:rsidRPr="00905FD8" w14:paraId="34653A69" w14:textId="77777777" w:rsidTr="00742DB1">
        <w:trPr>
          <w:trHeight w:val="439"/>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5957009C" w14:textId="77777777" w:rsidR="00335122" w:rsidRPr="00905FD8" w:rsidRDefault="00335122" w:rsidP="00742DB1">
            <w:pPr>
              <w:jc w:val="center"/>
              <w:rPr>
                <w:color w:val="000000"/>
                <w:sz w:val="18"/>
                <w:szCs w:val="18"/>
                <w:lang w:eastAsia="es-CO"/>
              </w:rPr>
            </w:pPr>
            <w:r w:rsidRPr="00905FD8">
              <w:rPr>
                <w:color w:val="000000"/>
                <w:sz w:val="18"/>
                <w:szCs w:val="18"/>
                <w:lang w:eastAsia="es-CO"/>
              </w:rPr>
              <w:t>2.1.1</w:t>
            </w:r>
          </w:p>
        </w:tc>
        <w:tc>
          <w:tcPr>
            <w:tcW w:w="8313" w:type="dxa"/>
            <w:tcBorders>
              <w:top w:val="nil"/>
              <w:left w:val="nil"/>
              <w:bottom w:val="single" w:sz="4" w:space="0" w:color="auto"/>
              <w:right w:val="single" w:sz="4" w:space="0" w:color="auto"/>
            </w:tcBorders>
            <w:shd w:val="clear" w:color="auto" w:fill="auto"/>
            <w:noWrap/>
            <w:vAlign w:val="center"/>
            <w:hideMark/>
          </w:tcPr>
          <w:p w14:paraId="79BF5316" w14:textId="77777777" w:rsidR="00335122" w:rsidRPr="00905FD8" w:rsidRDefault="00335122" w:rsidP="00C30DC9">
            <w:pPr>
              <w:jc w:val="center"/>
              <w:rPr>
                <w:color w:val="000000"/>
                <w:sz w:val="18"/>
                <w:szCs w:val="18"/>
                <w:lang w:eastAsia="es-CO"/>
              </w:rPr>
            </w:pPr>
            <w:r w:rsidRPr="00905FD8">
              <w:rPr>
                <w:color w:val="000000"/>
                <w:sz w:val="18"/>
                <w:szCs w:val="18"/>
                <w:lang w:eastAsia="es-CO"/>
              </w:rPr>
              <w:t>MoI Resolution adopted and Action Plan developed</w:t>
            </w:r>
          </w:p>
        </w:tc>
        <w:tc>
          <w:tcPr>
            <w:tcW w:w="1984" w:type="dxa"/>
            <w:tcBorders>
              <w:top w:val="nil"/>
              <w:left w:val="nil"/>
              <w:bottom w:val="single" w:sz="4" w:space="0" w:color="auto"/>
              <w:right w:val="single" w:sz="4" w:space="0" w:color="auto"/>
            </w:tcBorders>
            <w:shd w:val="clear" w:color="auto" w:fill="auto"/>
            <w:vAlign w:val="center"/>
            <w:hideMark/>
          </w:tcPr>
          <w:p w14:paraId="3BE35AD8" w14:textId="77777777" w:rsidR="00335122" w:rsidRPr="00905FD8" w:rsidRDefault="00335122" w:rsidP="00C30DC9">
            <w:pPr>
              <w:jc w:val="center"/>
              <w:rPr>
                <w:color w:val="000000"/>
                <w:sz w:val="18"/>
                <w:szCs w:val="18"/>
                <w:lang w:eastAsia="es-CO"/>
              </w:rPr>
            </w:pPr>
            <w:r w:rsidRPr="00905FD8">
              <w:rPr>
                <w:color w:val="000000"/>
                <w:sz w:val="18"/>
                <w:szCs w:val="18"/>
                <w:lang w:eastAsia="es-CO"/>
              </w:rPr>
              <w:t>No policy paper available</w:t>
            </w:r>
          </w:p>
        </w:tc>
        <w:tc>
          <w:tcPr>
            <w:tcW w:w="1985" w:type="dxa"/>
            <w:tcBorders>
              <w:top w:val="nil"/>
              <w:left w:val="nil"/>
              <w:bottom w:val="single" w:sz="4" w:space="0" w:color="auto"/>
              <w:right w:val="single" w:sz="4" w:space="0" w:color="auto"/>
            </w:tcBorders>
            <w:shd w:val="clear" w:color="auto" w:fill="auto"/>
            <w:vAlign w:val="center"/>
            <w:hideMark/>
          </w:tcPr>
          <w:p w14:paraId="1C20E105" w14:textId="77777777" w:rsidR="00335122" w:rsidRPr="00905FD8" w:rsidRDefault="00335122" w:rsidP="00C30DC9">
            <w:pPr>
              <w:jc w:val="center"/>
              <w:rPr>
                <w:color w:val="000000"/>
                <w:sz w:val="18"/>
                <w:szCs w:val="18"/>
                <w:lang w:eastAsia="es-CO"/>
              </w:rPr>
            </w:pPr>
            <w:r w:rsidRPr="00905FD8">
              <w:rPr>
                <w:color w:val="000000"/>
                <w:sz w:val="18"/>
                <w:szCs w:val="18"/>
                <w:lang w:eastAsia="es-CO"/>
              </w:rPr>
              <w:t>Action plan developed</w:t>
            </w:r>
          </w:p>
        </w:tc>
      </w:tr>
      <w:tr w:rsidR="00335122" w:rsidRPr="00905FD8" w14:paraId="3A6806F5" w14:textId="77777777" w:rsidTr="00742DB1">
        <w:trPr>
          <w:trHeight w:val="582"/>
        </w:trPr>
        <w:tc>
          <w:tcPr>
            <w:tcW w:w="1043" w:type="dxa"/>
            <w:tcBorders>
              <w:top w:val="nil"/>
              <w:left w:val="single" w:sz="4" w:space="0" w:color="auto"/>
              <w:bottom w:val="single" w:sz="4" w:space="0" w:color="auto"/>
              <w:right w:val="single" w:sz="4" w:space="0" w:color="auto"/>
            </w:tcBorders>
            <w:shd w:val="clear" w:color="000000" w:fill="D9D9D9"/>
            <w:noWrap/>
            <w:vAlign w:val="center"/>
            <w:hideMark/>
          </w:tcPr>
          <w:p w14:paraId="2A7E8D76" w14:textId="72CD3C6C" w:rsidR="00335122" w:rsidRPr="00905FD8" w:rsidRDefault="00742DB1" w:rsidP="00742DB1">
            <w:pPr>
              <w:jc w:val="center"/>
              <w:rPr>
                <w:color w:val="000000"/>
                <w:sz w:val="18"/>
                <w:szCs w:val="18"/>
                <w:lang w:eastAsia="es-CO"/>
              </w:rPr>
            </w:pPr>
            <w:r>
              <w:rPr>
                <w:color w:val="000000"/>
                <w:sz w:val="18"/>
                <w:szCs w:val="18"/>
                <w:lang w:eastAsia="es-CO"/>
              </w:rPr>
              <w:t>2.</w:t>
            </w:r>
            <w:r w:rsidR="00335122" w:rsidRPr="00905FD8">
              <w:rPr>
                <w:color w:val="000000"/>
                <w:sz w:val="18"/>
                <w:szCs w:val="18"/>
                <w:lang w:eastAsia="es-CO"/>
              </w:rPr>
              <w:t>2</w:t>
            </w:r>
          </w:p>
        </w:tc>
        <w:tc>
          <w:tcPr>
            <w:tcW w:w="8313" w:type="dxa"/>
            <w:tcBorders>
              <w:top w:val="nil"/>
              <w:left w:val="nil"/>
              <w:bottom w:val="single" w:sz="4" w:space="0" w:color="auto"/>
              <w:right w:val="single" w:sz="4" w:space="0" w:color="auto"/>
            </w:tcBorders>
            <w:shd w:val="clear" w:color="000000" w:fill="D9D9D9"/>
            <w:noWrap/>
            <w:vAlign w:val="center"/>
            <w:hideMark/>
          </w:tcPr>
          <w:p w14:paraId="5405AE00" w14:textId="77777777" w:rsidR="00335122" w:rsidRPr="00905FD8" w:rsidRDefault="00335122" w:rsidP="00C30DC9">
            <w:pPr>
              <w:jc w:val="center"/>
              <w:rPr>
                <w:color w:val="000000"/>
                <w:sz w:val="18"/>
                <w:szCs w:val="18"/>
                <w:lang w:eastAsia="es-CO"/>
              </w:rPr>
            </w:pPr>
            <w:r w:rsidRPr="00905FD8">
              <w:rPr>
                <w:color w:val="000000"/>
                <w:sz w:val="18"/>
                <w:szCs w:val="18"/>
                <w:lang w:eastAsia="es-CO"/>
              </w:rPr>
              <w:t>Number of women enrolled in police schools</w:t>
            </w:r>
          </w:p>
        </w:tc>
        <w:tc>
          <w:tcPr>
            <w:tcW w:w="1984" w:type="dxa"/>
            <w:tcBorders>
              <w:top w:val="nil"/>
              <w:left w:val="nil"/>
              <w:bottom w:val="single" w:sz="4" w:space="0" w:color="auto"/>
              <w:right w:val="single" w:sz="4" w:space="0" w:color="auto"/>
            </w:tcBorders>
            <w:shd w:val="clear" w:color="000000" w:fill="D9D9D9"/>
            <w:vAlign w:val="center"/>
            <w:hideMark/>
          </w:tcPr>
          <w:p w14:paraId="78F1106F" w14:textId="548BE51C" w:rsidR="00335122" w:rsidRPr="00905FD8" w:rsidRDefault="00335122" w:rsidP="00742DB1">
            <w:pPr>
              <w:spacing w:after="240"/>
              <w:jc w:val="center"/>
              <w:rPr>
                <w:color w:val="000000"/>
                <w:sz w:val="18"/>
                <w:szCs w:val="18"/>
                <w:lang w:eastAsia="es-CO"/>
              </w:rPr>
            </w:pPr>
            <w:r w:rsidRPr="00905FD8">
              <w:rPr>
                <w:color w:val="000000"/>
                <w:sz w:val="18"/>
                <w:szCs w:val="18"/>
                <w:lang w:eastAsia="es-CO"/>
              </w:rPr>
              <w:t>13.5%</w:t>
            </w:r>
          </w:p>
        </w:tc>
        <w:tc>
          <w:tcPr>
            <w:tcW w:w="1985" w:type="dxa"/>
            <w:tcBorders>
              <w:top w:val="nil"/>
              <w:left w:val="nil"/>
              <w:bottom w:val="single" w:sz="4" w:space="0" w:color="auto"/>
              <w:right w:val="single" w:sz="4" w:space="0" w:color="auto"/>
            </w:tcBorders>
            <w:shd w:val="clear" w:color="000000" w:fill="D9D9D9"/>
            <w:vAlign w:val="center"/>
            <w:hideMark/>
          </w:tcPr>
          <w:p w14:paraId="53107BBE" w14:textId="7DD81438" w:rsidR="00335122" w:rsidRPr="00905FD8" w:rsidRDefault="00742DB1" w:rsidP="00742DB1">
            <w:pPr>
              <w:jc w:val="center"/>
              <w:rPr>
                <w:color w:val="000000"/>
                <w:sz w:val="18"/>
                <w:szCs w:val="18"/>
                <w:lang w:eastAsia="es-CO"/>
              </w:rPr>
            </w:pPr>
            <w:r>
              <w:rPr>
                <w:color w:val="000000"/>
                <w:sz w:val="18"/>
                <w:szCs w:val="18"/>
                <w:lang w:eastAsia="es-CO"/>
              </w:rPr>
              <w:t>13.8%</w:t>
            </w:r>
          </w:p>
        </w:tc>
      </w:tr>
      <w:tr w:rsidR="00335122" w:rsidRPr="00905FD8" w14:paraId="6D63C03D" w14:textId="77777777" w:rsidTr="00742DB1">
        <w:trPr>
          <w:trHeight w:val="4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43DFC42A" w14:textId="77777777" w:rsidR="00335122" w:rsidRPr="00905FD8" w:rsidRDefault="00335122" w:rsidP="00742DB1">
            <w:pPr>
              <w:jc w:val="center"/>
              <w:rPr>
                <w:color w:val="000000"/>
                <w:sz w:val="18"/>
                <w:szCs w:val="18"/>
                <w:lang w:eastAsia="es-CO"/>
              </w:rPr>
            </w:pPr>
            <w:r w:rsidRPr="00905FD8">
              <w:rPr>
                <w:color w:val="000000"/>
                <w:sz w:val="18"/>
                <w:szCs w:val="18"/>
                <w:lang w:eastAsia="es-CO"/>
              </w:rPr>
              <w:t>2.2.1</w:t>
            </w:r>
          </w:p>
        </w:tc>
        <w:tc>
          <w:tcPr>
            <w:tcW w:w="8313" w:type="dxa"/>
            <w:tcBorders>
              <w:top w:val="nil"/>
              <w:left w:val="nil"/>
              <w:bottom w:val="single" w:sz="4" w:space="0" w:color="auto"/>
              <w:right w:val="single" w:sz="4" w:space="0" w:color="auto"/>
            </w:tcBorders>
            <w:shd w:val="clear" w:color="auto" w:fill="auto"/>
            <w:noWrap/>
            <w:vAlign w:val="center"/>
            <w:hideMark/>
          </w:tcPr>
          <w:p w14:paraId="7A754CF5" w14:textId="658CAD0A" w:rsidR="00335122" w:rsidRPr="00905FD8" w:rsidRDefault="00335122" w:rsidP="00742DB1">
            <w:pPr>
              <w:jc w:val="center"/>
              <w:rPr>
                <w:color w:val="000000"/>
                <w:sz w:val="18"/>
                <w:szCs w:val="18"/>
                <w:lang w:eastAsia="es-CO"/>
              </w:rPr>
            </w:pPr>
            <w:r w:rsidRPr="00905FD8">
              <w:rPr>
                <w:color w:val="000000"/>
                <w:sz w:val="18"/>
                <w:szCs w:val="18"/>
                <w:lang w:eastAsia="es-CO"/>
              </w:rPr>
              <w:t>No of police officers trained</w:t>
            </w:r>
          </w:p>
        </w:tc>
        <w:tc>
          <w:tcPr>
            <w:tcW w:w="1984" w:type="dxa"/>
            <w:tcBorders>
              <w:top w:val="nil"/>
              <w:left w:val="nil"/>
              <w:bottom w:val="single" w:sz="4" w:space="0" w:color="auto"/>
              <w:right w:val="single" w:sz="4" w:space="0" w:color="auto"/>
            </w:tcBorders>
            <w:shd w:val="clear" w:color="auto" w:fill="auto"/>
            <w:vAlign w:val="center"/>
            <w:hideMark/>
          </w:tcPr>
          <w:p w14:paraId="01163AB5" w14:textId="77777777" w:rsidR="00335122" w:rsidRPr="00905FD8" w:rsidRDefault="00335122" w:rsidP="00742DB1">
            <w:pPr>
              <w:jc w:val="center"/>
              <w:rPr>
                <w:color w:val="000000"/>
                <w:sz w:val="18"/>
                <w:szCs w:val="18"/>
                <w:lang w:eastAsia="es-CO"/>
              </w:rPr>
            </w:pPr>
            <w:r w:rsidRPr="00905FD8">
              <w:rPr>
                <w:color w:val="000000"/>
                <w:sz w:val="18"/>
                <w:szCs w:val="18"/>
                <w:lang w:eastAsia="es-CO"/>
              </w:rPr>
              <w:t>0</w:t>
            </w:r>
          </w:p>
        </w:tc>
        <w:tc>
          <w:tcPr>
            <w:tcW w:w="1985" w:type="dxa"/>
            <w:tcBorders>
              <w:top w:val="nil"/>
              <w:left w:val="nil"/>
              <w:bottom w:val="single" w:sz="4" w:space="0" w:color="auto"/>
              <w:right w:val="single" w:sz="4" w:space="0" w:color="auto"/>
            </w:tcBorders>
            <w:shd w:val="clear" w:color="auto" w:fill="auto"/>
            <w:vAlign w:val="center"/>
            <w:hideMark/>
          </w:tcPr>
          <w:p w14:paraId="4CD6F437" w14:textId="77777777" w:rsidR="00335122" w:rsidRPr="00905FD8" w:rsidRDefault="00335122" w:rsidP="00742DB1">
            <w:pPr>
              <w:jc w:val="center"/>
              <w:rPr>
                <w:color w:val="000000"/>
                <w:sz w:val="18"/>
                <w:szCs w:val="18"/>
                <w:lang w:eastAsia="es-CO"/>
              </w:rPr>
            </w:pPr>
            <w:r w:rsidRPr="00905FD8">
              <w:rPr>
                <w:color w:val="000000"/>
                <w:sz w:val="18"/>
                <w:szCs w:val="18"/>
                <w:lang w:eastAsia="es-CO"/>
              </w:rPr>
              <w:t>282</w:t>
            </w:r>
          </w:p>
        </w:tc>
      </w:tr>
      <w:tr w:rsidR="00335122" w:rsidRPr="00905FD8" w14:paraId="07A5E8C4" w14:textId="77777777" w:rsidTr="00742DB1">
        <w:trPr>
          <w:trHeight w:val="540"/>
        </w:trPr>
        <w:tc>
          <w:tcPr>
            <w:tcW w:w="1043" w:type="dxa"/>
            <w:tcBorders>
              <w:top w:val="nil"/>
              <w:left w:val="single" w:sz="4" w:space="0" w:color="auto"/>
              <w:bottom w:val="single" w:sz="4" w:space="0" w:color="auto"/>
              <w:right w:val="single" w:sz="4" w:space="0" w:color="auto"/>
            </w:tcBorders>
            <w:shd w:val="clear" w:color="000000" w:fill="D9D9D9"/>
            <w:noWrap/>
            <w:vAlign w:val="center"/>
            <w:hideMark/>
          </w:tcPr>
          <w:p w14:paraId="26D2DCCC" w14:textId="5EEB41C6" w:rsidR="00335122" w:rsidRPr="00905FD8" w:rsidRDefault="00742DB1" w:rsidP="00742DB1">
            <w:pPr>
              <w:jc w:val="center"/>
              <w:rPr>
                <w:color w:val="000000"/>
                <w:sz w:val="18"/>
                <w:szCs w:val="18"/>
                <w:lang w:eastAsia="es-CO"/>
              </w:rPr>
            </w:pPr>
            <w:r>
              <w:rPr>
                <w:color w:val="000000"/>
                <w:sz w:val="18"/>
                <w:szCs w:val="18"/>
                <w:lang w:eastAsia="es-CO"/>
              </w:rPr>
              <w:t>2.</w:t>
            </w:r>
            <w:r w:rsidR="00335122" w:rsidRPr="00905FD8">
              <w:rPr>
                <w:color w:val="000000"/>
                <w:sz w:val="18"/>
                <w:szCs w:val="18"/>
                <w:lang w:eastAsia="es-CO"/>
              </w:rPr>
              <w:t>3</w:t>
            </w:r>
          </w:p>
        </w:tc>
        <w:tc>
          <w:tcPr>
            <w:tcW w:w="8313" w:type="dxa"/>
            <w:tcBorders>
              <w:top w:val="nil"/>
              <w:left w:val="nil"/>
              <w:bottom w:val="single" w:sz="4" w:space="0" w:color="auto"/>
              <w:right w:val="single" w:sz="4" w:space="0" w:color="auto"/>
            </w:tcBorders>
            <w:shd w:val="clear" w:color="000000" w:fill="D9D9D9"/>
            <w:noWrap/>
            <w:vAlign w:val="center"/>
            <w:hideMark/>
          </w:tcPr>
          <w:p w14:paraId="026D42AC" w14:textId="77777777" w:rsidR="00335122" w:rsidRPr="00905FD8" w:rsidRDefault="00335122" w:rsidP="00742DB1">
            <w:pPr>
              <w:jc w:val="center"/>
              <w:rPr>
                <w:color w:val="000000"/>
                <w:sz w:val="18"/>
                <w:szCs w:val="18"/>
                <w:lang w:eastAsia="es-CO"/>
              </w:rPr>
            </w:pPr>
            <w:r w:rsidRPr="00905FD8">
              <w:rPr>
                <w:color w:val="000000"/>
                <w:sz w:val="18"/>
                <w:szCs w:val="18"/>
                <w:lang w:eastAsia="es-CO"/>
              </w:rPr>
              <w:t>Number of women in senior level positions</w:t>
            </w:r>
          </w:p>
        </w:tc>
        <w:tc>
          <w:tcPr>
            <w:tcW w:w="1984" w:type="dxa"/>
            <w:tcBorders>
              <w:top w:val="nil"/>
              <w:left w:val="nil"/>
              <w:bottom w:val="single" w:sz="4" w:space="0" w:color="auto"/>
              <w:right w:val="single" w:sz="4" w:space="0" w:color="auto"/>
            </w:tcBorders>
            <w:shd w:val="clear" w:color="000000" w:fill="D9D9D9"/>
            <w:vAlign w:val="center"/>
            <w:hideMark/>
          </w:tcPr>
          <w:p w14:paraId="34A37BAE" w14:textId="7DC62D69" w:rsidR="00335122" w:rsidRPr="00905FD8" w:rsidRDefault="00742DB1" w:rsidP="00742DB1">
            <w:pPr>
              <w:jc w:val="center"/>
              <w:rPr>
                <w:color w:val="000000"/>
                <w:sz w:val="18"/>
                <w:szCs w:val="18"/>
                <w:lang w:eastAsia="es-CO"/>
              </w:rPr>
            </w:pPr>
            <w:r>
              <w:rPr>
                <w:color w:val="000000"/>
                <w:sz w:val="18"/>
                <w:szCs w:val="18"/>
                <w:lang w:eastAsia="es-CO"/>
              </w:rPr>
              <w:t>7.6</w:t>
            </w:r>
            <w:r w:rsidR="00335122" w:rsidRPr="00905FD8">
              <w:rPr>
                <w:color w:val="000000"/>
                <w:sz w:val="18"/>
                <w:szCs w:val="18"/>
                <w:lang w:eastAsia="es-CO"/>
              </w:rPr>
              <w:t>%</w:t>
            </w:r>
          </w:p>
        </w:tc>
        <w:tc>
          <w:tcPr>
            <w:tcW w:w="1985" w:type="dxa"/>
            <w:tcBorders>
              <w:top w:val="nil"/>
              <w:left w:val="nil"/>
              <w:bottom w:val="single" w:sz="4" w:space="0" w:color="auto"/>
              <w:right w:val="single" w:sz="4" w:space="0" w:color="auto"/>
            </w:tcBorders>
            <w:shd w:val="clear" w:color="000000" w:fill="D9D9D9"/>
            <w:vAlign w:val="center"/>
            <w:hideMark/>
          </w:tcPr>
          <w:p w14:paraId="7ECC88B8" w14:textId="50488EC3" w:rsidR="00335122" w:rsidRPr="00905FD8" w:rsidRDefault="00742DB1" w:rsidP="00742DB1">
            <w:pPr>
              <w:jc w:val="center"/>
              <w:rPr>
                <w:color w:val="000000"/>
                <w:sz w:val="18"/>
                <w:szCs w:val="18"/>
                <w:lang w:eastAsia="es-CO"/>
              </w:rPr>
            </w:pPr>
            <w:r>
              <w:rPr>
                <w:color w:val="000000"/>
                <w:sz w:val="18"/>
                <w:szCs w:val="18"/>
                <w:lang w:eastAsia="es-CO"/>
              </w:rPr>
              <w:t>7.</w:t>
            </w:r>
            <w:r w:rsidR="00335122" w:rsidRPr="00905FD8">
              <w:rPr>
                <w:color w:val="000000"/>
                <w:sz w:val="18"/>
                <w:szCs w:val="18"/>
                <w:lang w:eastAsia="es-CO"/>
              </w:rPr>
              <w:t>1%</w:t>
            </w:r>
          </w:p>
        </w:tc>
      </w:tr>
      <w:tr w:rsidR="00335122" w:rsidRPr="00905FD8" w14:paraId="0D25B9B0" w14:textId="77777777" w:rsidTr="00742DB1">
        <w:trPr>
          <w:trHeight w:val="559"/>
        </w:trPr>
        <w:tc>
          <w:tcPr>
            <w:tcW w:w="1043" w:type="dxa"/>
            <w:tcBorders>
              <w:top w:val="nil"/>
              <w:left w:val="single" w:sz="4" w:space="0" w:color="auto"/>
              <w:bottom w:val="single" w:sz="4" w:space="0" w:color="auto"/>
              <w:right w:val="single" w:sz="4" w:space="0" w:color="auto"/>
            </w:tcBorders>
            <w:shd w:val="clear" w:color="000000" w:fill="D9D9D9"/>
            <w:noWrap/>
            <w:vAlign w:val="center"/>
            <w:hideMark/>
          </w:tcPr>
          <w:p w14:paraId="02DF6CAA" w14:textId="353BA2FE" w:rsidR="00335122" w:rsidRPr="00905FD8" w:rsidRDefault="00742DB1" w:rsidP="00742DB1">
            <w:pPr>
              <w:jc w:val="center"/>
              <w:rPr>
                <w:color w:val="000000"/>
                <w:sz w:val="18"/>
                <w:szCs w:val="18"/>
                <w:lang w:eastAsia="es-CO"/>
              </w:rPr>
            </w:pPr>
            <w:r>
              <w:rPr>
                <w:color w:val="000000"/>
                <w:sz w:val="18"/>
                <w:szCs w:val="18"/>
                <w:lang w:eastAsia="es-CO"/>
              </w:rPr>
              <w:t>3.</w:t>
            </w:r>
            <w:r w:rsidR="00335122" w:rsidRPr="00905FD8">
              <w:rPr>
                <w:color w:val="000000"/>
                <w:sz w:val="18"/>
                <w:szCs w:val="18"/>
                <w:lang w:eastAsia="es-CO"/>
              </w:rPr>
              <w:t>1</w:t>
            </w:r>
          </w:p>
        </w:tc>
        <w:tc>
          <w:tcPr>
            <w:tcW w:w="8313" w:type="dxa"/>
            <w:tcBorders>
              <w:top w:val="nil"/>
              <w:left w:val="nil"/>
              <w:bottom w:val="single" w:sz="4" w:space="0" w:color="auto"/>
              <w:right w:val="single" w:sz="4" w:space="0" w:color="auto"/>
            </w:tcBorders>
            <w:shd w:val="clear" w:color="000000" w:fill="D9D9D9"/>
            <w:noWrap/>
            <w:vAlign w:val="center"/>
            <w:hideMark/>
          </w:tcPr>
          <w:p w14:paraId="505877D8" w14:textId="77777777" w:rsidR="00335122" w:rsidRPr="00905FD8" w:rsidRDefault="00335122" w:rsidP="00742DB1">
            <w:pPr>
              <w:jc w:val="center"/>
              <w:rPr>
                <w:color w:val="000000"/>
                <w:sz w:val="18"/>
                <w:szCs w:val="18"/>
                <w:lang w:eastAsia="es-CO"/>
              </w:rPr>
            </w:pPr>
            <w:r w:rsidRPr="00905FD8">
              <w:rPr>
                <w:color w:val="000000"/>
                <w:sz w:val="18"/>
                <w:szCs w:val="18"/>
                <w:lang w:eastAsia="es-CO"/>
              </w:rPr>
              <w:t>Number of police officers sanctioned in disciplinary and criminal proceedings in relation to misconduct</w:t>
            </w:r>
          </w:p>
        </w:tc>
        <w:tc>
          <w:tcPr>
            <w:tcW w:w="1984" w:type="dxa"/>
            <w:tcBorders>
              <w:top w:val="nil"/>
              <w:left w:val="nil"/>
              <w:bottom w:val="single" w:sz="4" w:space="0" w:color="auto"/>
              <w:right w:val="single" w:sz="4" w:space="0" w:color="auto"/>
            </w:tcBorders>
            <w:shd w:val="clear" w:color="000000" w:fill="D9D9D9"/>
            <w:vAlign w:val="center"/>
            <w:hideMark/>
          </w:tcPr>
          <w:p w14:paraId="6CFA7B40" w14:textId="6777B0E9" w:rsidR="00335122" w:rsidRPr="00905FD8" w:rsidRDefault="00335122" w:rsidP="00742DB1">
            <w:pPr>
              <w:jc w:val="center"/>
              <w:rPr>
                <w:color w:val="000000"/>
                <w:sz w:val="18"/>
                <w:szCs w:val="18"/>
                <w:lang w:eastAsia="es-CO"/>
              </w:rPr>
            </w:pPr>
            <w:r w:rsidRPr="00905FD8">
              <w:rPr>
                <w:color w:val="000000"/>
                <w:sz w:val="18"/>
                <w:szCs w:val="18"/>
                <w:lang w:eastAsia="es-CO"/>
              </w:rPr>
              <w:t>546 sanctioned: 171 - criminal proceedings, 375 - disciplinary proceedings</w:t>
            </w:r>
          </w:p>
        </w:tc>
        <w:tc>
          <w:tcPr>
            <w:tcW w:w="1985" w:type="dxa"/>
            <w:tcBorders>
              <w:top w:val="nil"/>
              <w:left w:val="nil"/>
              <w:bottom w:val="single" w:sz="4" w:space="0" w:color="auto"/>
              <w:right w:val="single" w:sz="4" w:space="0" w:color="auto"/>
            </w:tcBorders>
            <w:shd w:val="clear" w:color="000000" w:fill="D9D9D9"/>
            <w:vAlign w:val="center"/>
            <w:hideMark/>
          </w:tcPr>
          <w:p w14:paraId="605738AA" w14:textId="75CACEC8" w:rsidR="00335122" w:rsidRPr="00905FD8" w:rsidRDefault="00335122" w:rsidP="00742DB1">
            <w:pPr>
              <w:spacing w:after="240"/>
              <w:jc w:val="center"/>
              <w:rPr>
                <w:color w:val="000000"/>
                <w:sz w:val="18"/>
                <w:szCs w:val="18"/>
                <w:lang w:eastAsia="es-CO"/>
              </w:rPr>
            </w:pPr>
            <w:r w:rsidRPr="00905FD8">
              <w:rPr>
                <w:color w:val="000000"/>
                <w:sz w:val="18"/>
                <w:szCs w:val="18"/>
                <w:lang w:eastAsia="es-CO"/>
              </w:rPr>
              <w:t>904 sanctioned:</w:t>
            </w:r>
            <w:r w:rsidRPr="00905FD8">
              <w:rPr>
                <w:color w:val="000000"/>
                <w:sz w:val="18"/>
                <w:szCs w:val="18"/>
                <w:lang w:eastAsia="es-CO"/>
              </w:rPr>
              <w:br/>
              <w:t xml:space="preserve">160 - criminal proceedings </w:t>
            </w:r>
            <w:r w:rsidRPr="00905FD8">
              <w:rPr>
                <w:color w:val="000000"/>
                <w:sz w:val="18"/>
                <w:szCs w:val="18"/>
                <w:lang w:eastAsia="es-CO"/>
              </w:rPr>
              <w:br/>
            </w:r>
            <w:r w:rsidRPr="00905FD8">
              <w:rPr>
                <w:color w:val="000000"/>
                <w:sz w:val="18"/>
                <w:szCs w:val="18"/>
                <w:lang w:eastAsia="es-CO"/>
              </w:rPr>
              <w:br/>
              <w:t>744 - disciplinary proceedings</w:t>
            </w:r>
          </w:p>
        </w:tc>
      </w:tr>
      <w:tr w:rsidR="00335122" w:rsidRPr="00905FD8" w14:paraId="47A099D2" w14:textId="77777777" w:rsidTr="00742DB1">
        <w:trPr>
          <w:trHeight w:val="4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7B5145F0" w14:textId="77777777" w:rsidR="00335122" w:rsidRPr="00905FD8" w:rsidRDefault="00335122" w:rsidP="00742DB1">
            <w:pPr>
              <w:jc w:val="center"/>
              <w:rPr>
                <w:color w:val="000000"/>
                <w:sz w:val="18"/>
                <w:szCs w:val="18"/>
                <w:lang w:eastAsia="es-CO"/>
              </w:rPr>
            </w:pPr>
            <w:r w:rsidRPr="00905FD8">
              <w:rPr>
                <w:color w:val="000000"/>
                <w:sz w:val="18"/>
                <w:szCs w:val="18"/>
                <w:lang w:eastAsia="es-CO"/>
              </w:rPr>
              <w:t>3.1.1</w:t>
            </w:r>
          </w:p>
        </w:tc>
        <w:tc>
          <w:tcPr>
            <w:tcW w:w="8313" w:type="dxa"/>
            <w:tcBorders>
              <w:top w:val="nil"/>
              <w:left w:val="nil"/>
              <w:bottom w:val="single" w:sz="4" w:space="0" w:color="auto"/>
              <w:right w:val="single" w:sz="4" w:space="0" w:color="auto"/>
            </w:tcBorders>
            <w:shd w:val="clear" w:color="auto" w:fill="auto"/>
            <w:noWrap/>
            <w:vAlign w:val="center"/>
            <w:hideMark/>
          </w:tcPr>
          <w:p w14:paraId="77F50072" w14:textId="77777777" w:rsidR="00335122" w:rsidRPr="00905FD8" w:rsidRDefault="00335122" w:rsidP="00742DB1">
            <w:pPr>
              <w:jc w:val="center"/>
              <w:rPr>
                <w:color w:val="000000"/>
                <w:sz w:val="18"/>
                <w:szCs w:val="18"/>
                <w:lang w:eastAsia="es-CO"/>
              </w:rPr>
            </w:pPr>
            <w:r w:rsidRPr="00905FD8">
              <w:rPr>
                <w:color w:val="000000"/>
                <w:sz w:val="18"/>
                <w:szCs w:val="18"/>
                <w:lang w:eastAsia="es-CO"/>
              </w:rPr>
              <w:t>No. of designated reception areas created</w:t>
            </w:r>
          </w:p>
        </w:tc>
        <w:tc>
          <w:tcPr>
            <w:tcW w:w="1984" w:type="dxa"/>
            <w:tcBorders>
              <w:top w:val="nil"/>
              <w:left w:val="nil"/>
              <w:bottom w:val="single" w:sz="4" w:space="0" w:color="auto"/>
              <w:right w:val="single" w:sz="4" w:space="0" w:color="auto"/>
            </w:tcBorders>
            <w:shd w:val="clear" w:color="auto" w:fill="auto"/>
            <w:vAlign w:val="center"/>
            <w:hideMark/>
          </w:tcPr>
          <w:p w14:paraId="0D1F03C9" w14:textId="77777777" w:rsidR="00335122" w:rsidRPr="00905FD8" w:rsidRDefault="00335122" w:rsidP="00742DB1">
            <w:pPr>
              <w:jc w:val="center"/>
              <w:rPr>
                <w:color w:val="000000"/>
                <w:sz w:val="18"/>
                <w:szCs w:val="18"/>
                <w:lang w:eastAsia="es-CO"/>
              </w:rPr>
            </w:pPr>
            <w:r w:rsidRPr="00905FD8">
              <w:rPr>
                <w:color w:val="000000"/>
                <w:sz w:val="18"/>
                <w:szCs w:val="18"/>
                <w:lang w:eastAsia="es-CO"/>
              </w:rPr>
              <w:t>0</w:t>
            </w:r>
          </w:p>
        </w:tc>
        <w:tc>
          <w:tcPr>
            <w:tcW w:w="1985" w:type="dxa"/>
            <w:tcBorders>
              <w:top w:val="nil"/>
              <w:left w:val="nil"/>
              <w:bottom w:val="single" w:sz="4" w:space="0" w:color="auto"/>
              <w:right w:val="single" w:sz="4" w:space="0" w:color="auto"/>
            </w:tcBorders>
            <w:shd w:val="clear" w:color="auto" w:fill="auto"/>
            <w:vAlign w:val="center"/>
            <w:hideMark/>
          </w:tcPr>
          <w:p w14:paraId="79E0FEEC" w14:textId="77777777" w:rsidR="00335122" w:rsidRPr="00905FD8" w:rsidRDefault="00335122" w:rsidP="00742DB1">
            <w:pPr>
              <w:jc w:val="center"/>
              <w:rPr>
                <w:color w:val="000000"/>
                <w:sz w:val="18"/>
                <w:szCs w:val="18"/>
                <w:lang w:eastAsia="es-CO"/>
              </w:rPr>
            </w:pPr>
            <w:r w:rsidRPr="00905FD8">
              <w:rPr>
                <w:color w:val="000000"/>
                <w:sz w:val="18"/>
                <w:szCs w:val="18"/>
                <w:lang w:eastAsia="es-CO"/>
              </w:rPr>
              <w:t>3</w:t>
            </w:r>
          </w:p>
        </w:tc>
      </w:tr>
      <w:tr w:rsidR="00335122" w:rsidRPr="00905FD8" w14:paraId="3137859B" w14:textId="77777777" w:rsidTr="00742DB1">
        <w:trPr>
          <w:trHeight w:val="499"/>
        </w:trPr>
        <w:tc>
          <w:tcPr>
            <w:tcW w:w="1043" w:type="dxa"/>
            <w:tcBorders>
              <w:top w:val="nil"/>
              <w:left w:val="single" w:sz="4" w:space="0" w:color="auto"/>
              <w:bottom w:val="single" w:sz="4" w:space="0" w:color="auto"/>
              <w:right w:val="single" w:sz="4" w:space="0" w:color="auto"/>
            </w:tcBorders>
            <w:shd w:val="clear" w:color="000000" w:fill="D9D9D9"/>
            <w:noWrap/>
            <w:vAlign w:val="center"/>
            <w:hideMark/>
          </w:tcPr>
          <w:p w14:paraId="7739F151" w14:textId="7A7DC230" w:rsidR="00335122" w:rsidRPr="00905FD8" w:rsidRDefault="00742DB1" w:rsidP="00742DB1">
            <w:pPr>
              <w:jc w:val="center"/>
              <w:rPr>
                <w:color w:val="000000"/>
                <w:sz w:val="18"/>
                <w:szCs w:val="18"/>
                <w:lang w:eastAsia="es-CO"/>
              </w:rPr>
            </w:pPr>
            <w:r>
              <w:rPr>
                <w:color w:val="000000"/>
                <w:sz w:val="18"/>
                <w:szCs w:val="18"/>
                <w:lang w:eastAsia="es-CO"/>
              </w:rPr>
              <w:t>3.</w:t>
            </w:r>
            <w:r w:rsidR="00335122" w:rsidRPr="00905FD8">
              <w:rPr>
                <w:color w:val="000000"/>
                <w:sz w:val="18"/>
                <w:szCs w:val="18"/>
                <w:lang w:eastAsia="es-CO"/>
              </w:rPr>
              <w:t>2</w:t>
            </w:r>
          </w:p>
        </w:tc>
        <w:tc>
          <w:tcPr>
            <w:tcW w:w="8313" w:type="dxa"/>
            <w:tcBorders>
              <w:top w:val="nil"/>
              <w:left w:val="nil"/>
              <w:bottom w:val="single" w:sz="4" w:space="0" w:color="auto"/>
              <w:right w:val="single" w:sz="4" w:space="0" w:color="auto"/>
            </w:tcBorders>
            <w:shd w:val="clear" w:color="000000" w:fill="D9D9D9"/>
            <w:noWrap/>
            <w:vAlign w:val="center"/>
            <w:hideMark/>
          </w:tcPr>
          <w:p w14:paraId="04EB9D13" w14:textId="77777777" w:rsidR="00335122" w:rsidRPr="00905FD8" w:rsidRDefault="00335122" w:rsidP="00742DB1">
            <w:pPr>
              <w:jc w:val="center"/>
              <w:rPr>
                <w:color w:val="000000"/>
                <w:sz w:val="18"/>
                <w:szCs w:val="18"/>
                <w:lang w:eastAsia="es-CO"/>
              </w:rPr>
            </w:pPr>
            <w:r w:rsidRPr="00905FD8">
              <w:rPr>
                <w:color w:val="000000"/>
                <w:sz w:val="18"/>
                <w:szCs w:val="18"/>
                <w:lang w:eastAsia="es-CO"/>
              </w:rPr>
              <w:t>% of recommendations from oversight organizations implemented</w:t>
            </w:r>
          </w:p>
        </w:tc>
        <w:tc>
          <w:tcPr>
            <w:tcW w:w="1984" w:type="dxa"/>
            <w:tcBorders>
              <w:top w:val="nil"/>
              <w:left w:val="nil"/>
              <w:bottom w:val="single" w:sz="4" w:space="0" w:color="auto"/>
              <w:right w:val="single" w:sz="4" w:space="0" w:color="auto"/>
            </w:tcBorders>
            <w:shd w:val="clear" w:color="000000" w:fill="D9D9D9"/>
            <w:vAlign w:val="center"/>
            <w:hideMark/>
          </w:tcPr>
          <w:p w14:paraId="5DF5A410" w14:textId="77777777" w:rsidR="00335122" w:rsidRPr="00905FD8" w:rsidRDefault="00335122" w:rsidP="00742DB1">
            <w:pPr>
              <w:jc w:val="center"/>
              <w:rPr>
                <w:color w:val="000000"/>
                <w:sz w:val="18"/>
                <w:szCs w:val="18"/>
                <w:lang w:eastAsia="es-CO"/>
              </w:rPr>
            </w:pPr>
            <w:r w:rsidRPr="00905FD8">
              <w:rPr>
                <w:color w:val="000000"/>
                <w:sz w:val="18"/>
                <w:szCs w:val="18"/>
                <w:lang w:eastAsia="es-CO"/>
              </w:rPr>
              <w:t>Very low level of implementation</w:t>
            </w:r>
          </w:p>
        </w:tc>
        <w:tc>
          <w:tcPr>
            <w:tcW w:w="1985" w:type="dxa"/>
            <w:tcBorders>
              <w:top w:val="nil"/>
              <w:left w:val="nil"/>
              <w:bottom w:val="single" w:sz="4" w:space="0" w:color="auto"/>
              <w:right w:val="single" w:sz="4" w:space="0" w:color="auto"/>
            </w:tcBorders>
            <w:shd w:val="clear" w:color="000000" w:fill="D9D9D9"/>
            <w:vAlign w:val="center"/>
            <w:hideMark/>
          </w:tcPr>
          <w:p w14:paraId="33A3E290" w14:textId="006BBD54" w:rsidR="00335122" w:rsidRPr="00905FD8" w:rsidRDefault="00335122" w:rsidP="00742DB1">
            <w:pPr>
              <w:jc w:val="center"/>
              <w:rPr>
                <w:color w:val="000000"/>
                <w:sz w:val="18"/>
                <w:szCs w:val="18"/>
                <w:lang w:eastAsia="es-CO"/>
              </w:rPr>
            </w:pPr>
            <w:r w:rsidRPr="00905FD8">
              <w:rPr>
                <w:color w:val="000000"/>
                <w:sz w:val="18"/>
                <w:szCs w:val="18"/>
                <w:lang w:eastAsia="es-CO"/>
              </w:rPr>
              <w:t>50% Implementation Rate</w:t>
            </w:r>
          </w:p>
        </w:tc>
      </w:tr>
      <w:tr w:rsidR="00335122" w:rsidRPr="00905FD8" w14:paraId="09AEC24B" w14:textId="77777777" w:rsidTr="00742DB1">
        <w:trPr>
          <w:trHeight w:val="499"/>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3A0D563D" w14:textId="77777777" w:rsidR="00335122" w:rsidRPr="00905FD8" w:rsidRDefault="00335122" w:rsidP="00742DB1">
            <w:pPr>
              <w:jc w:val="center"/>
              <w:rPr>
                <w:color w:val="000000"/>
                <w:sz w:val="18"/>
                <w:szCs w:val="18"/>
                <w:lang w:eastAsia="es-CO"/>
              </w:rPr>
            </w:pPr>
            <w:r w:rsidRPr="00905FD8">
              <w:rPr>
                <w:color w:val="000000"/>
                <w:sz w:val="18"/>
                <w:szCs w:val="18"/>
                <w:lang w:eastAsia="es-CO"/>
              </w:rPr>
              <w:t>3.2.1</w:t>
            </w:r>
          </w:p>
        </w:tc>
        <w:tc>
          <w:tcPr>
            <w:tcW w:w="8313" w:type="dxa"/>
            <w:tcBorders>
              <w:top w:val="nil"/>
              <w:left w:val="nil"/>
              <w:bottom w:val="single" w:sz="4" w:space="0" w:color="auto"/>
              <w:right w:val="single" w:sz="4" w:space="0" w:color="auto"/>
            </w:tcBorders>
            <w:shd w:val="clear" w:color="auto" w:fill="auto"/>
            <w:noWrap/>
            <w:vAlign w:val="center"/>
            <w:hideMark/>
          </w:tcPr>
          <w:p w14:paraId="2CB22E37" w14:textId="77777777" w:rsidR="00335122" w:rsidRPr="00905FD8" w:rsidRDefault="00335122" w:rsidP="00742DB1">
            <w:pPr>
              <w:jc w:val="center"/>
              <w:rPr>
                <w:color w:val="000000"/>
                <w:sz w:val="18"/>
                <w:szCs w:val="18"/>
                <w:lang w:eastAsia="es-CO"/>
              </w:rPr>
            </w:pPr>
            <w:r w:rsidRPr="00905FD8">
              <w:rPr>
                <w:color w:val="000000"/>
                <w:sz w:val="18"/>
                <w:szCs w:val="18"/>
                <w:lang w:eastAsia="es-CO"/>
              </w:rPr>
              <w:t>No of reports on police performance published</w:t>
            </w:r>
          </w:p>
        </w:tc>
        <w:tc>
          <w:tcPr>
            <w:tcW w:w="1984" w:type="dxa"/>
            <w:tcBorders>
              <w:top w:val="nil"/>
              <w:left w:val="nil"/>
              <w:bottom w:val="single" w:sz="4" w:space="0" w:color="auto"/>
              <w:right w:val="single" w:sz="4" w:space="0" w:color="auto"/>
            </w:tcBorders>
            <w:shd w:val="clear" w:color="auto" w:fill="auto"/>
            <w:vAlign w:val="center"/>
            <w:hideMark/>
          </w:tcPr>
          <w:p w14:paraId="4AA3B578" w14:textId="77777777" w:rsidR="00335122" w:rsidRPr="00905FD8" w:rsidRDefault="00335122" w:rsidP="00742DB1">
            <w:pPr>
              <w:jc w:val="center"/>
              <w:rPr>
                <w:color w:val="000000"/>
                <w:sz w:val="18"/>
                <w:szCs w:val="18"/>
                <w:lang w:eastAsia="es-CO"/>
              </w:rPr>
            </w:pPr>
            <w:r w:rsidRPr="00905FD8">
              <w:rPr>
                <w:color w:val="000000"/>
                <w:sz w:val="18"/>
                <w:szCs w:val="18"/>
                <w:lang w:eastAsia="es-CO"/>
              </w:rPr>
              <w:t>At least 1 report per year on police detention</w:t>
            </w:r>
          </w:p>
        </w:tc>
        <w:tc>
          <w:tcPr>
            <w:tcW w:w="1985" w:type="dxa"/>
            <w:tcBorders>
              <w:top w:val="nil"/>
              <w:left w:val="nil"/>
              <w:bottom w:val="single" w:sz="4" w:space="0" w:color="auto"/>
              <w:right w:val="single" w:sz="4" w:space="0" w:color="auto"/>
            </w:tcBorders>
            <w:shd w:val="clear" w:color="auto" w:fill="auto"/>
            <w:vAlign w:val="center"/>
            <w:hideMark/>
          </w:tcPr>
          <w:p w14:paraId="05758CFF" w14:textId="77777777" w:rsidR="00335122" w:rsidRPr="00905FD8" w:rsidRDefault="00335122" w:rsidP="00742DB1">
            <w:pPr>
              <w:jc w:val="center"/>
              <w:rPr>
                <w:color w:val="000000"/>
                <w:sz w:val="18"/>
                <w:szCs w:val="18"/>
                <w:lang w:eastAsia="es-CO"/>
              </w:rPr>
            </w:pPr>
            <w:r w:rsidRPr="00905FD8">
              <w:rPr>
                <w:color w:val="000000"/>
                <w:sz w:val="18"/>
                <w:szCs w:val="18"/>
                <w:lang w:eastAsia="es-CO"/>
              </w:rPr>
              <w:t>3 reports published: 1) Report of the Ombudsman on police officers' labor rights; 2) Report on the performance of the police patrol service; 3) Report on the MoI Internal Oversight Department</w:t>
            </w:r>
          </w:p>
        </w:tc>
      </w:tr>
    </w:tbl>
    <w:p w14:paraId="10607ECE" w14:textId="77777777" w:rsidR="00335122" w:rsidRPr="00905FD8" w:rsidRDefault="00335122" w:rsidP="00335122">
      <w:pPr>
        <w:rPr>
          <w:sz w:val="18"/>
          <w:szCs w:val="18"/>
        </w:rPr>
      </w:pPr>
    </w:p>
    <w:p w14:paraId="60ED6A38" w14:textId="77777777" w:rsidR="00335122" w:rsidRPr="00905FD8" w:rsidRDefault="00335122" w:rsidP="00335122">
      <w:pPr>
        <w:rPr>
          <w:sz w:val="18"/>
          <w:szCs w:val="18"/>
        </w:rPr>
      </w:pPr>
    </w:p>
    <w:tbl>
      <w:tblPr>
        <w:tblW w:w="13325" w:type="dxa"/>
        <w:tblCellMar>
          <w:left w:w="70" w:type="dxa"/>
          <w:right w:w="70" w:type="dxa"/>
        </w:tblCellMar>
        <w:tblLook w:val="04A0" w:firstRow="1" w:lastRow="0" w:firstColumn="1" w:lastColumn="0" w:noHBand="0" w:noVBand="1"/>
      </w:tblPr>
      <w:tblGrid>
        <w:gridCol w:w="1380"/>
        <w:gridCol w:w="5566"/>
        <w:gridCol w:w="3260"/>
        <w:gridCol w:w="3119"/>
      </w:tblGrid>
      <w:tr w:rsidR="00335122" w:rsidRPr="00905FD8" w14:paraId="45FD55A0" w14:textId="77777777" w:rsidTr="00133A15">
        <w:trPr>
          <w:trHeight w:val="420"/>
        </w:trPr>
        <w:tc>
          <w:tcPr>
            <w:tcW w:w="1380" w:type="dxa"/>
            <w:tcBorders>
              <w:top w:val="nil"/>
              <w:left w:val="nil"/>
              <w:bottom w:val="single" w:sz="4" w:space="0" w:color="auto"/>
              <w:right w:val="nil"/>
            </w:tcBorders>
            <w:shd w:val="clear" w:color="000000" w:fill="000000"/>
            <w:noWrap/>
            <w:vAlign w:val="center"/>
            <w:hideMark/>
          </w:tcPr>
          <w:p w14:paraId="0F10C7D4" w14:textId="77777777" w:rsidR="00335122" w:rsidRPr="00905FD8" w:rsidRDefault="00335122" w:rsidP="00C30DC9">
            <w:pPr>
              <w:jc w:val="center"/>
              <w:rPr>
                <w:b/>
                <w:bCs/>
                <w:color w:val="FFFFFF"/>
                <w:sz w:val="18"/>
                <w:szCs w:val="18"/>
                <w:lang w:eastAsia="es-CO"/>
              </w:rPr>
            </w:pPr>
            <w:r w:rsidRPr="00905FD8">
              <w:rPr>
                <w:b/>
                <w:bCs/>
                <w:color w:val="FFFFFF"/>
                <w:sz w:val="18"/>
                <w:szCs w:val="18"/>
                <w:lang w:eastAsia="es-CO"/>
              </w:rPr>
              <w:t>Outcome: 1</w:t>
            </w:r>
          </w:p>
        </w:tc>
        <w:tc>
          <w:tcPr>
            <w:tcW w:w="11945" w:type="dxa"/>
            <w:gridSpan w:val="3"/>
            <w:tcBorders>
              <w:top w:val="nil"/>
              <w:left w:val="nil"/>
              <w:bottom w:val="single" w:sz="4" w:space="0" w:color="auto"/>
              <w:right w:val="nil"/>
            </w:tcBorders>
            <w:shd w:val="clear" w:color="000000" w:fill="000000"/>
            <w:noWrap/>
            <w:vAlign w:val="center"/>
            <w:hideMark/>
          </w:tcPr>
          <w:p w14:paraId="11CECF8F" w14:textId="05092E06" w:rsidR="00335122" w:rsidRPr="00905FD8" w:rsidRDefault="00335122" w:rsidP="00C30DC9">
            <w:pPr>
              <w:jc w:val="center"/>
              <w:rPr>
                <w:b/>
                <w:bCs/>
                <w:color w:val="FFFFFF"/>
                <w:sz w:val="18"/>
                <w:szCs w:val="18"/>
                <w:lang w:eastAsia="es-CO"/>
              </w:rPr>
            </w:pPr>
            <w:r w:rsidRPr="00905FD8">
              <w:rPr>
                <w:b/>
                <w:bCs/>
                <w:color w:val="FFFFFF"/>
                <w:sz w:val="18"/>
                <w:szCs w:val="18"/>
                <w:lang w:eastAsia="es-CO"/>
              </w:rPr>
              <w:t>Peace and Reconciliation through strengthening the rule of law and human rights protection </w:t>
            </w:r>
            <w:r w:rsidR="0032318E">
              <w:rPr>
                <w:b/>
                <w:bCs/>
                <w:color w:val="FFFFFF"/>
                <w:sz w:val="18"/>
                <w:szCs w:val="18"/>
                <w:lang w:eastAsia="es-CO"/>
              </w:rPr>
              <w:t>(OHCHR)</w:t>
            </w:r>
          </w:p>
        </w:tc>
      </w:tr>
      <w:tr w:rsidR="00133A15" w:rsidRPr="00905FD8" w14:paraId="68AB27D8" w14:textId="77777777" w:rsidTr="00133A15">
        <w:trPr>
          <w:trHeight w:val="420"/>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32EC1C" w14:textId="77777777" w:rsidR="00133A15" w:rsidRPr="00905FD8" w:rsidRDefault="00133A15" w:rsidP="00C30DC9">
            <w:pPr>
              <w:jc w:val="center"/>
              <w:rPr>
                <w:b/>
                <w:bCs/>
                <w:color w:val="FFFFFF"/>
                <w:sz w:val="18"/>
                <w:szCs w:val="18"/>
                <w:lang w:eastAsia="es-CO"/>
              </w:rPr>
            </w:pPr>
          </w:p>
        </w:tc>
        <w:tc>
          <w:tcPr>
            <w:tcW w:w="1194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B822E36" w14:textId="77777777" w:rsidR="00133A15" w:rsidRDefault="00133A15" w:rsidP="00C30DC9">
            <w:pPr>
              <w:jc w:val="center"/>
              <w:rPr>
                <w:sz w:val="18"/>
                <w:szCs w:val="18"/>
              </w:rPr>
            </w:pPr>
          </w:p>
          <w:p w14:paraId="6C3398FE" w14:textId="77777777" w:rsidR="00133A15" w:rsidRDefault="00133A15" w:rsidP="0032318E">
            <w:pPr>
              <w:rPr>
                <w:sz w:val="18"/>
                <w:szCs w:val="18"/>
              </w:rPr>
            </w:pPr>
            <w:r w:rsidRPr="00DA3807">
              <w:rPr>
                <w:sz w:val="18"/>
                <w:szCs w:val="18"/>
              </w:rPr>
              <w:t>This project aimed to strengthen the rule of law and protection of human rights through support for the Secretariat of the Council for Judicial Reform, the Supreme Court, the Supreme Court’s Judiciary Training Centre (JTC), the Centre for the Professional Training of Prosecutors (CPTP) under the General Prosecutor’s Office, the National Preventative Mechanism, the Coordination Council for Human Rights under the Government, the Advocates Training Center, the Lawyers Training Center under the Bar Association, and national human rights NGOs.</w:t>
            </w:r>
          </w:p>
          <w:p w14:paraId="0898CADD" w14:textId="24DBB381" w:rsidR="00133A15" w:rsidRPr="00905FD8" w:rsidRDefault="00133A15" w:rsidP="00C30DC9">
            <w:pPr>
              <w:jc w:val="center"/>
              <w:rPr>
                <w:b/>
                <w:bCs/>
                <w:color w:val="FFFFFF"/>
                <w:sz w:val="18"/>
                <w:szCs w:val="18"/>
                <w:lang w:eastAsia="es-CO"/>
              </w:rPr>
            </w:pPr>
          </w:p>
        </w:tc>
      </w:tr>
      <w:tr w:rsidR="0032318E" w:rsidRPr="00905FD8" w14:paraId="09059CE2" w14:textId="77777777" w:rsidTr="00133A15">
        <w:trPr>
          <w:trHeight w:val="420"/>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4F7839" w14:textId="77777777" w:rsidR="0032318E" w:rsidRPr="00905FD8" w:rsidRDefault="0032318E" w:rsidP="00C30DC9">
            <w:pPr>
              <w:jc w:val="center"/>
              <w:rPr>
                <w:b/>
                <w:bCs/>
                <w:color w:val="FFFFFF"/>
                <w:sz w:val="18"/>
                <w:szCs w:val="18"/>
                <w:lang w:eastAsia="es-CO"/>
              </w:rPr>
            </w:pPr>
          </w:p>
        </w:tc>
        <w:tc>
          <w:tcPr>
            <w:tcW w:w="1194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3C3C913" w14:textId="1248461B" w:rsidR="0032318E" w:rsidRDefault="0032318E" w:rsidP="0032318E">
            <w:pPr>
              <w:rPr>
                <w:sz w:val="18"/>
                <w:szCs w:val="18"/>
              </w:rPr>
            </w:pPr>
            <w:r w:rsidRPr="0032318E">
              <w:rPr>
                <w:b/>
                <w:sz w:val="18"/>
                <w:szCs w:val="18"/>
              </w:rPr>
              <w:t>Implementing Partners</w:t>
            </w:r>
            <w:r w:rsidRPr="0032318E">
              <w:rPr>
                <w:sz w:val="18"/>
                <w:szCs w:val="18"/>
              </w:rPr>
              <w:t>:</w:t>
            </w:r>
            <w:r w:rsidR="00011DFE">
              <w:rPr>
                <w:sz w:val="18"/>
                <w:szCs w:val="18"/>
              </w:rPr>
              <w:t xml:space="preserve"> </w:t>
            </w:r>
            <w:r w:rsidRPr="0032318E">
              <w:rPr>
                <w:sz w:val="18"/>
                <w:szCs w:val="18"/>
              </w:rPr>
              <w:t>Department for Judicial Reform and Rule of Law of the Office of the President of the Kyrgyz Republic; Apparatus of the Government of the Kyrgyz Republic (The Coordination Council for Human Rights under the Government); Judicial Training Centres under the Supreme Court and the General Prosecutor's Office; National Mechanism for the Prevention of Torture; Coordination Council on Human Rights under the Government, Training Centre for Lawyers, NGOs Interbilim and Spravedlivost, and Ombudsperson and Committee on Constitutional Laws of the Parliament.</w:t>
            </w:r>
          </w:p>
        </w:tc>
      </w:tr>
      <w:tr w:rsidR="00335122" w:rsidRPr="00905FD8" w14:paraId="485D586B" w14:textId="77777777" w:rsidTr="00133A15">
        <w:trPr>
          <w:trHeight w:val="619"/>
        </w:trPr>
        <w:tc>
          <w:tcPr>
            <w:tcW w:w="1380"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22CAA934" w14:textId="77777777" w:rsidR="00335122" w:rsidRPr="00905FD8" w:rsidRDefault="00335122" w:rsidP="00C30DC9">
            <w:pPr>
              <w:jc w:val="center"/>
              <w:rPr>
                <w:b/>
                <w:bCs/>
                <w:color w:val="000000"/>
                <w:sz w:val="18"/>
                <w:szCs w:val="18"/>
                <w:lang w:eastAsia="es-CO"/>
              </w:rPr>
            </w:pPr>
            <w:r w:rsidRPr="00905FD8">
              <w:rPr>
                <w:b/>
                <w:bCs/>
                <w:color w:val="000000"/>
                <w:sz w:val="18"/>
                <w:szCs w:val="18"/>
                <w:lang w:eastAsia="es-CO"/>
              </w:rPr>
              <w:t>Indicator level</w:t>
            </w:r>
          </w:p>
        </w:tc>
        <w:tc>
          <w:tcPr>
            <w:tcW w:w="5566" w:type="dxa"/>
            <w:tcBorders>
              <w:top w:val="single" w:sz="4" w:space="0" w:color="auto"/>
              <w:left w:val="nil"/>
              <w:bottom w:val="single" w:sz="4" w:space="0" w:color="auto"/>
              <w:right w:val="single" w:sz="4" w:space="0" w:color="auto"/>
            </w:tcBorders>
            <w:shd w:val="clear" w:color="000000" w:fill="FFC000"/>
            <w:vAlign w:val="center"/>
            <w:hideMark/>
          </w:tcPr>
          <w:p w14:paraId="53C9EDB5" w14:textId="77777777" w:rsidR="00335122" w:rsidRPr="00905FD8" w:rsidRDefault="00335122" w:rsidP="00C30DC9">
            <w:pPr>
              <w:jc w:val="center"/>
              <w:rPr>
                <w:b/>
                <w:bCs/>
                <w:color w:val="000000"/>
                <w:sz w:val="18"/>
                <w:szCs w:val="18"/>
                <w:lang w:eastAsia="es-CO"/>
              </w:rPr>
            </w:pPr>
            <w:r w:rsidRPr="00905FD8">
              <w:rPr>
                <w:b/>
                <w:bCs/>
                <w:color w:val="000000"/>
                <w:sz w:val="18"/>
                <w:szCs w:val="18"/>
                <w:lang w:eastAsia="es-CO"/>
              </w:rPr>
              <w:t>Description</w:t>
            </w:r>
          </w:p>
        </w:tc>
        <w:tc>
          <w:tcPr>
            <w:tcW w:w="3260" w:type="dxa"/>
            <w:tcBorders>
              <w:top w:val="single" w:sz="4" w:space="0" w:color="auto"/>
              <w:left w:val="nil"/>
              <w:bottom w:val="single" w:sz="4" w:space="0" w:color="auto"/>
              <w:right w:val="single" w:sz="4" w:space="0" w:color="auto"/>
            </w:tcBorders>
            <w:shd w:val="clear" w:color="000000" w:fill="FFC000"/>
            <w:vAlign w:val="center"/>
            <w:hideMark/>
          </w:tcPr>
          <w:p w14:paraId="04B10CFA" w14:textId="77777777" w:rsidR="00335122" w:rsidRPr="00905FD8" w:rsidRDefault="00335122" w:rsidP="00C30DC9">
            <w:pPr>
              <w:jc w:val="center"/>
              <w:rPr>
                <w:b/>
                <w:bCs/>
                <w:color w:val="000000"/>
                <w:sz w:val="18"/>
                <w:szCs w:val="18"/>
                <w:lang w:eastAsia="es-CO"/>
              </w:rPr>
            </w:pPr>
            <w:r w:rsidRPr="00905FD8">
              <w:rPr>
                <w:b/>
                <w:bCs/>
                <w:color w:val="000000"/>
                <w:sz w:val="18"/>
                <w:szCs w:val="18"/>
                <w:lang w:eastAsia="es-CO"/>
              </w:rPr>
              <w:t xml:space="preserve">Baseline </w:t>
            </w:r>
          </w:p>
        </w:tc>
        <w:tc>
          <w:tcPr>
            <w:tcW w:w="3119" w:type="dxa"/>
            <w:tcBorders>
              <w:top w:val="single" w:sz="4" w:space="0" w:color="auto"/>
              <w:left w:val="nil"/>
              <w:bottom w:val="single" w:sz="4" w:space="0" w:color="auto"/>
              <w:right w:val="single" w:sz="4" w:space="0" w:color="auto"/>
            </w:tcBorders>
            <w:shd w:val="clear" w:color="000000" w:fill="FFC000"/>
            <w:vAlign w:val="center"/>
            <w:hideMark/>
          </w:tcPr>
          <w:p w14:paraId="055DD5C4" w14:textId="77777777" w:rsidR="00141489" w:rsidRPr="00905FD8" w:rsidRDefault="00141489" w:rsidP="00141489">
            <w:pPr>
              <w:jc w:val="center"/>
              <w:rPr>
                <w:b/>
                <w:bCs/>
                <w:color w:val="000000"/>
                <w:sz w:val="18"/>
                <w:szCs w:val="18"/>
                <w:lang w:eastAsia="es-CO"/>
              </w:rPr>
            </w:pPr>
            <w:r w:rsidRPr="00905FD8">
              <w:rPr>
                <w:b/>
                <w:bCs/>
                <w:color w:val="000000"/>
                <w:sz w:val="18"/>
                <w:szCs w:val="18"/>
                <w:lang w:eastAsia="es-CO"/>
              </w:rPr>
              <w:t xml:space="preserve">End of Project </w:t>
            </w:r>
          </w:p>
          <w:p w14:paraId="174B8C98" w14:textId="7BDE7F11" w:rsidR="00335122" w:rsidRPr="00905FD8" w:rsidRDefault="00141489" w:rsidP="00141489">
            <w:pPr>
              <w:jc w:val="center"/>
              <w:rPr>
                <w:b/>
                <w:bCs/>
                <w:color w:val="000000"/>
                <w:sz w:val="18"/>
                <w:szCs w:val="18"/>
                <w:lang w:eastAsia="es-CO"/>
              </w:rPr>
            </w:pPr>
            <w:r w:rsidRPr="00905FD8">
              <w:rPr>
                <w:b/>
                <w:bCs/>
                <w:color w:val="000000"/>
                <w:sz w:val="18"/>
                <w:szCs w:val="18"/>
                <w:lang w:eastAsia="es-CO"/>
              </w:rPr>
              <w:t>Endline or Evaluation</w:t>
            </w:r>
          </w:p>
        </w:tc>
      </w:tr>
      <w:tr w:rsidR="00335122" w:rsidRPr="00905FD8" w14:paraId="079BF2A5" w14:textId="77777777" w:rsidTr="00C30DC9">
        <w:trPr>
          <w:trHeight w:val="582"/>
        </w:trPr>
        <w:tc>
          <w:tcPr>
            <w:tcW w:w="1380" w:type="dxa"/>
            <w:tcBorders>
              <w:top w:val="nil"/>
              <w:left w:val="single" w:sz="4" w:space="0" w:color="auto"/>
              <w:bottom w:val="single" w:sz="4" w:space="0" w:color="auto"/>
              <w:right w:val="single" w:sz="4" w:space="0" w:color="auto"/>
            </w:tcBorders>
            <w:shd w:val="clear" w:color="000000" w:fill="D9D9D9"/>
            <w:vAlign w:val="center"/>
            <w:hideMark/>
          </w:tcPr>
          <w:p w14:paraId="4015D95D" w14:textId="17FC7911" w:rsidR="00335122" w:rsidRPr="00905FD8" w:rsidRDefault="00335122" w:rsidP="00742DB1">
            <w:pPr>
              <w:jc w:val="center"/>
              <w:rPr>
                <w:color w:val="000000"/>
                <w:sz w:val="18"/>
                <w:szCs w:val="18"/>
                <w:lang w:eastAsia="es-CO"/>
              </w:rPr>
            </w:pPr>
            <w:r w:rsidRPr="00905FD8">
              <w:rPr>
                <w:color w:val="000000"/>
                <w:sz w:val="18"/>
                <w:szCs w:val="18"/>
                <w:lang w:eastAsia="es-CO"/>
              </w:rPr>
              <w:t>1</w:t>
            </w:r>
            <w:r w:rsidR="00742DB1">
              <w:rPr>
                <w:color w:val="000000"/>
                <w:sz w:val="18"/>
                <w:szCs w:val="18"/>
                <w:lang w:eastAsia="es-CO"/>
              </w:rPr>
              <w:t>.</w:t>
            </w:r>
            <w:r w:rsidRPr="00905FD8">
              <w:rPr>
                <w:color w:val="000000"/>
                <w:sz w:val="18"/>
                <w:szCs w:val="18"/>
                <w:lang w:eastAsia="es-CO"/>
              </w:rPr>
              <w:t>1</w:t>
            </w:r>
          </w:p>
        </w:tc>
        <w:tc>
          <w:tcPr>
            <w:tcW w:w="5566" w:type="dxa"/>
            <w:tcBorders>
              <w:top w:val="nil"/>
              <w:left w:val="nil"/>
              <w:bottom w:val="single" w:sz="4" w:space="0" w:color="auto"/>
              <w:right w:val="single" w:sz="4" w:space="0" w:color="auto"/>
            </w:tcBorders>
            <w:shd w:val="clear" w:color="000000" w:fill="D9D9D9"/>
            <w:vAlign w:val="center"/>
            <w:hideMark/>
          </w:tcPr>
          <w:p w14:paraId="21408C1E" w14:textId="2B928A15" w:rsidR="00335122" w:rsidRPr="00905FD8" w:rsidRDefault="00335122" w:rsidP="00C30DC9">
            <w:pPr>
              <w:rPr>
                <w:color w:val="000000"/>
                <w:sz w:val="18"/>
                <w:szCs w:val="18"/>
                <w:lang w:eastAsia="es-CO"/>
              </w:rPr>
            </w:pPr>
            <w:r w:rsidRPr="00905FD8">
              <w:rPr>
                <w:color w:val="000000"/>
                <w:sz w:val="18"/>
                <w:szCs w:val="18"/>
                <w:lang w:eastAsia="es-CO"/>
              </w:rPr>
              <w:t>Degree of compliance of key laws relating to the administration of justice</w:t>
            </w:r>
            <w:r w:rsidR="00E76B44" w:rsidRPr="00905FD8">
              <w:rPr>
                <w:color w:val="000000"/>
                <w:sz w:val="18"/>
                <w:szCs w:val="18"/>
                <w:lang w:eastAsia="es-CO"/>
              </w:rPr>
              <w:t xml:space="preserve"> </w:t>
            </w:r>
            <w:r w:rsidRPr="00905FD8">
              <w:rPr>
                <w:color w:val="000000"/>
                <w:sz w:val="18"/>
                <w:szCs w:val="18"/>
                <w:lang w:eastAsia="es-CO"/>
              </w:rPr>
              <w:t>with international and human rights standards</w:t>
            </w:r>
          </w:p>
        </w:tc>
        <w:tc>
          <w:tcPr>
            <w:tcW w:w="3260" w:type="dxa"/>
            <w:tcBorders>
              <w:top w:val="nil"/>
              <w:left w:val="nil"/>
              <w:bottom w:val="single" w:sz="4" w:space="0" w:color="auto"/>
              <w:right w:val="single" w:sz="4" w:space="0" w:color="auto"/>
            </w:tcBorders>
            <w:shd w:val="clear" w:color="000000" w:fill="D9D9D9"/>
            <w:vAlign w:val="center"/>
            <w:hideMark/>
          </w:tcPr>
          <w:p w14:paraId="444C31BE" w14:textId="77777777" w:rsidR="00335122" w:rsidRPr="00905FD8" w:rsidRDefault="00335122" w:rsidP="00C30DC9">
            <w:pPr>
              <w:rPr>
                <w:color w:val="000000"/>
                <w:sz w:val="18"/>
                <w:szCs w:val="18"/>
                <w:lang w:eastAsia="es-CO"/>
              </w:rPr>
            </w:pPr>
            <w:r w:rsidRPr="00905FD8">
              <w:rPr>
                <w:color w:val="000000"/>
                <w:sz w:val="18"/>
                <w:szCs w:val="18"/>
                <w:lang w:eastAsia="es-CO"/>
              </w:rPr>
              <w:t>Current criminal procedure code and other key laws are not fully in compliance with international human rights standards</w:t>
            </w:r>
          </w:p>
        </w:tc>
        <w:tc>
          <w:tcPr>
            <w:tcW w:w="3119" w:type="dxa"/>
            <w:tcBorders>
              <w:top w:val="nil"/>
              <w:left w:val="nil"/>
              <w:bottom w:val="single" w:sz="4" w:space="0" w:color="auto"/>
              <w:right w:val="single" w:sz="4" w:space="0" w:color="auto"/>
            </w:tcBorders>
            <w:shd w:val="clear" w:color="000000" w:fill="D9D9D9"/>
            <w:vAlign w:val="center"/>
            <w:hideMark/>
          </w:tcPr>
          <w:p w14:paraId="3A1D0D81" w14:textId="77777777" w:rsidR="00335122" w:rsidRPr="00905FD8" w:rsidRDefault="00335122" w:rsidP="00C30DC9">
            <w:pPr>
              <w:rPr>
                <w:color w:val="000000"/>
                <w:sz w:val="18"/>
                <w:szCs w:val="18"/>
                <w:lang w:eastAsia="es-CO"/>
              </w:rPr>
            </w:pPr>
            <w:r w:rsidRPr="00905FD8">
              <w:rPr>
                <w:color w:val="000000"/>
                <w:sz w:val="18"/>
                <w:szCs w:val="18"/>
                <w:lang w:eastAsia="es-CO"/>
              </w:rPr>
              <w:t>Seven draft laws (including the Criminal Procedure Code) have been approved in first and second reading in the Parliament and now incorporate human rights standards related to the administration of justice</w:t>
            </w:r>
          </w:p>
        </w:tc>
      </w:tr>
      <w:tr w:rsidR="00335122" w:rsidRPr="00905FD8" w14:paraId="6183CEFC" w14:textId="77777777" w:rsidTr="00C30DC9">
        <w:trPr>
          <w:trHeight w:val="540"/>
        </w:trPr>
        <w:tc>
          <w:tcPr>
            <w:tcW w:w="1380" w:type="dxa"/>
            <w:tcBorders>
              <w:top w:val="nil"/>
              <w:left w:val="single" w:sz="4" w:space="0" w:color="auto"/>
              <w:bottom w:val="single" w:sz="4" w:space="0" w:color="auto"/>
              <w:right w:val="single" w:sz="4" w:space="0" w:color="auto"/>
            </w:tcBorders>
            <w:shd w:val="clear" w:color="auto" w:fill="auto"/>
            <w:vAlign w:val="center"/>
            <w:hideMark/>
          </w:tcPr>
          <w:p w14:paraId="04B8632F" w14:textId="77777777" w:rsidR="00335122" w:rsidRPr="00905FD8" w:rsidRDefault="00335122" w:rsidP="00C30DC9">
            <w:pPr>
              <w:jc w:val="center"/>
              <w:rPr>
                <w:color w:val="000000"/>
                <w:sz w:val="18"/>
                <w:szCs w:val="18"/>
                <w:lang w:eastAsia="es-CO"/>
              </w:rPr>
            </w:pPr>
            <w:r w:rsidRPr="00905FD8">
              <w:rPr>
                <w:color w:val="000000"/>
                <w:sz w:val="18"/>
                <w:szCs w:val="18"/>
                <w:lang w:eastAsia="es-CO"/>
              </w:rPr>
              <w:t>1.1.1</w:t>
            </w:r>
          </w:p>
        </w:tc>
        <w:tc>
          <w:tcPr>
            <w:tcW w:w="5566" w:type="dxa"/>
            <w:tcBorders>
              <w:top w:val="nil"/>
              <w:left w:val="nil"/>
              <w:bottom w:val="single" w:sz="4" w:space="0" w:color="auto"/>
              <w:right w:val="single" w:sz="4" w:space="0" w:color="auto"/>
            </w:tcBorders>
            <w:shd w:val="clear" w:color="auto" w:fill="auto"/>
            <w:vAlign w:val="center"/>
            <w:hideMark/>
          </w:tcPr>
          <w:p w14:paraId="30C1C13D" w14:textId="77777777" w:rsidR="00335122" w:rsidRPr="00905FD8" w:rsidRDefault="00335122" w:rsidP="00C30DC9">
            <w:pPr>
              <w:rPr>
                <w:color w:val="000000"/>
                <w:sz w:val="18"/>
                <w:szCs w:val="18"/>
                <w:lang w:eastAsia="es-CO"/>
              </w:rPr>
            </w:pPr>
            <w:r w:rsidRPr="00905FD8">
              <w:rPr>
                <w:color w:val="000000"/>
                <w:sz w:val="18"/>
                <w:szCs w:val="18"/>
                <w:lang w:eastAsia="es-CO"/>
              </w:rPr>
              <w:t>Number of key draft laws relating to the administration of justice elaborated by the EWGs and submitted for public discussions</w:t>
            </w:r>
          </w:p>
        </w:tc>
        <w:tc>
          <w:tcPr>
            <w:tcW w:w="3260" w:type="dxa"/>
            <w:tcBorders>
              <w:top w:val="nil"/>
              <w:left w:val="nil"/>
              <w:bottom w:val="single" w:sz="4" w:space="0" w:color="auto"/>
              <w:right w:val="single" w:sz="4" w:space="0" w:color="auto"/>
            </w:tcBorders>
            <w:shd w:val="clear" w:color="auto" w:fill="auto"/>
            <w:vAlign w:val="center"/>
            <w:hideMark/>
          </w:tcPr>
          <w:p w14:paraId="141F1FB9" w14:textId="77777777" w:rsidR="00335122" w:rsidRPr="00905FD8" w:rsidRDefault="00335122" w:rsidP="00C30DC9">
            <w:pPr>
              <w:rPr>
                <w:color w:val="000000"/>
                <w:sz w:val="18"/>
                <w:szCs w:val="18"/>
                <w:lang w:eastAsia="es-CO"/>
              </w:rPr>
            </w:pPr>
            <w:r w:rsidRPr="00905FD8">
              <w:rPr>
                <w:color w:val="000000"/>
                <w:sz w:val="18"/>
                <w:szCs w:val="18"/>
                <w:lang w:eastAsia="es-CO"/>
              </w:rPr>
              <w:t>Three draft laws were partially elaborated by EWGs in 2013</w:t>
            </w:r>
          </w:p>
        </w:tc>
        <w:tc>
          <w:tcPr>
            <w:tcW w:w="3119" w:type="dxa"/>
            <w:tcBorders>
              <w:top w:val="nil"/>
              <w:left w:val="nil"/>
              <w:bottom w:val="single" w:sz="4" w:space="0" w:color="auto"/>
              <w:right w:val="single" w:sz="4" w:space="0" w:color="auto"/>
            </w:tcBorders>
            <w:shd w:val="clear" w:color="auto" w:fill="auto"/>
            <w:vAlign w:val="center"/>
            <w:hideMark/>
          </w:tcPr>
          <w:p w14:paraId="0910B887" w14:textId="77777777" w:rsidR="00335122" w:rsidRPr="00905FD8" w:rsidRDefault="00335122" w:rsidP="00C30DC9">
            <w:pPr>
              <w:rPr>
                <w:color w:val="000000"/>
                <w:sz w:val="18"/>
                <w:szCs w:val="18"/>
                <w:lang w:eastAsia="es-CO"/>
              </w:rPr>
            </w:pPr>
            <w:r w:rsidRPr="00905FD8">
              <w:rPr>
                <w:color w:val="000000"/>
                <w:sz w:val="18"/>
                <w:szCs w:val="18"/>
                <w:lang w:eastAsia="es-CO"/>
              </w:rPr>
              <w:t>Seven draft laws (including the Criminal Procedure Code) have been approved in first and second reading in the Parliament and now incorporate human rights standards related to the administration of justice</w:t>
            </w:r>
          </w:p>
        </w:tc>
      </w:tr>
      <w:tr w:rsidR="00335122" w:rsidRPr="00905FD8" w14:paraId="12ADF291" w14:textId="77777777" w:rsidTr="00C30DC9">
        <w:trPr>
          <w:trHeight w:val="642"/>
        </w:trPr>
        <w:tc>
          <w:tcPr>
            <w:tcW w:w="1380" w:type="dxa"/>
            <w:tcBorders>
              <w:top w:val="nil"/>
              <w:left w:val="single" w:sz="4" w:space="0" w:color="auto"/>
              <w:bottom w:val="single" w:sz="4" w:space="0" w:color="auto"/>
              <w:right w:val="single" w:sz="4" w:space="0" w:color="auto"/>
            </w:tcBorders>
            <w:shd w:val="clear" w:color="000000" w:fill="FFF2CC"/>
            <w:vAlign w:val="center"/>
            <w:hideMark/>
          </w:tcPr>
          <w:p w14:paraId="18A87F61" w14:textId="77777777" w:rsidR="00335122" w:rsidRPr="00905FD8" w:rsidRDefault="00335122" w:rsidP="00C30DC9">
            <w:pPr>
              <w:jc w:val="center"/>
              <w:rPr>
                <w:color w:val="000000"/>
                <w:sz w:val="18"/>
                <w:szCs w:val="18"/>
                <w:lang w:eastAsia="es-CO"/>
              </w:rPr>
            </w:pPr>
            <w:r w:rsidRPr="00905FD8">
              <w:rPr>
                <w:color w:val="000000"/>
                <w:sz w:val="18"/>
                <w:szCs w:val="18"/>
                <w:lang w:eastAsia="es-CO"/>
              </w:rPr>
              <w:t>1.2.1</w:t>
            </w:r>
          </w:p>
        </w:tc>
        <w:tc>
          <w:tcPr>
            <w:tcW w:w="5566" w:type="dxa"/>
            <w:tcBorders>
              <w:top w:val="nil"/>
              <w:left w:val="nil"/>
              <w:bottom w:val="single" w:sz="4" w:space="0" w:color="auto"/>
              <w:right w:val="single" w:sz="4" w:space="0" w:color="auto"/>
            </w:tcBorders>
            <w:shd w:val="clear" w:color="000000" w:fill="FFF2CC"/>
            <w:vAlign w:val="center"/>
            <w:hideMark/>
          </w:tcPr>
          <w:p w14:paraId="132B59F3" w14:textId="77777777" w:rsidR="00335122" w:rsidRPr="00905FD8" w:rsidRDefault="00335122" w:rsidP="00C30DC9">
            <w:pPr>
              <w:rPr>
                <w:color w:val="000000"/>
                <w:sz w:val="18"/>
                <w:szCs w:val="18"/>
                <w:lang w:eastAsia="es-CO"/>
              </w:rPr>
            </w:pPr>
            <w:r w:rsidRPr="00905FD8">
              <w:rPr>
                <w:color w:val="000000"/>
                <w:sz w:val="18"/>
                <w:szCs w:val="18"/>
                <w:lang w:eastAsia="es-CO"/>
              </w:rPr>
              <w:t>Number of resolution adopted by the Supreme Court regarding unified judicial practice on criminal cases</w:t>
            </w:r>
          </w:p>
        </w:tc>
        <w:tc>
          <w:tcPr>
            <w:tcW w:w="3260" w:type="dxa"/>
            <w:tcBorders>
              <w:top w:val="nil"/>
              <w:left w:val="nil"/>
              <w:bottom w:val="single" w:sz="4" w:space="0" w:color="auto"/>
              <w:right w:val="single" w:sz="4" w:space="0" w:color="auto"/>
            </w:tcBorders>
            <w:shd w:val="clear" w:color="000000" w:fill="FFF2CC"/>
            <w:vAlign w:val="center"/>
            <w:hideMark/>
          </w:tcPr>
          <w:p w14:paraId="01266B1D" w14:textId="77777777" w:rsidR="00335122" w:rsidRPr="00905FD8" w:rsidRDefault="00335122" w:rsidP="00C30DC9">
            <w:pPr>
              <w:rPr>
                <w:color w:val="000000"/>
                <w:sz w:val="18"/>
                <w:szCs w:val="18"/>
                <w:lang w:eastAsia="es-CO"/>
              </w:rPr>
            </w:pPr>
            <w:r w:rsidRPr="00905FD8">
              <w:rPr>
                <w:color w:val="000000"/>
                <w:sz w:val="18"/>
                <w:szCs w:val="18"/>
                <w:lang w:eastAsia="es-CO"/>
              </w:rPr>
              <w:t>No such resolution has thus far been adopted by the Supreme Court on criminal cases</w:t>
            </w:r>
          </w:p>
        </w:tc>
        <w:tc>
          <w:tcPr>
            <w:tcW w:w="3119" w:type="dxa"/>
            <w:tcBorders>
              <w:top w:val="nil"/>
              <w:left w:val="nil"/>
              <w:bottom w:val="single" w:sz="4" w:space="0" w:color="auto"/>
              <w:right w:val="single" w:sz="4" w:space="0" w:color="auto"/>
            </w:tcBorders>
            <w:shd w:val="clear" w:color="000000" w:fill="FFF2CC"/>
            <w:vAlign w:val="center"/>
            <w:hideMark/>
          </w:tcPr>
          <w:p w14:paraId="39E7F4FA" w14:textId="1BAD20FE" w:rsidR="00335122" w:rsidRPr="00905FD8" w:rsidRDefault="00335122" w:rsidP="00C30DC9">
            <w:pPr>
              <w:rPr>
                <w:color w:val="000000"/>
                <w:sz w:val="18"/>
                <w:szCs w:val="18"/>
                <w:lang w:eastAsia="es-CO"/>
              </w:rPr>
            </w:pPr>
            <w:r w:rsidRPr="00905FD8">
              <w:rPr>
                <w:color w:val="000000"/>
                <w:sz w:val="18"/>
                <w:szCs w:val="18"/>
                <w:lang w:eastAsia="es-CO"/>
              </w:rPr>
              <w:t xml:space="preserve">OHCHR conducted a research on unification of judicial practice on cases related to torture. The summarized judicial practice for cases related to torture that occurred up to </w:t>
            </w:r>
            <w:r w:rsidR="00A14E99" w:rsidRPr="00905FD8">
              <w:rPr>
                <w:color w:val="000000"/>
                <w:sz w:val="18"/>
                <w:szCs w:val="18"/>
                <w:lang w:eastAsia="es-CO"/>
              </w:rPr>
              <w:t>mid-2015</w:t>
            </w:r>
          </w:p>
        </w:tc>
      </w:tr>
      <w:tr w:rsidR="00335122" w:rsidRPr="00905FD8" w14:paraId="26E2F78A" w14:textId="77777777" w:rsidTr="00C30DC9">
        <w:trPr>
          <w:trHeight w:val="462"/>
        </w:trPr>
        <w:tc>
          <w:tcPr>
            <w:tcW w:w="1380" w:type="dxa"/>
            <w:tcBorders>
              <w:top w:val="nil"/>
              <w:left w:val="single" w:sz="4" w:space="0" w:color="auto"/>
              <w:bottom w:val="single" w:sz="4" w:space="0" w:color="auto"/>
              <w:right w:val="single" w:sz="4" w:space="0" w:color="auto"/>
            </w:tcBorders>
            <w:shd w:val="clear" w:color="000000" w:fill="FFF2CC"/>
            <w:vAlign w:val="center"/>
            <w:hideMark/>
          </w:tcPr>
          <w:p w14:paraId="363F5827" w14:textId="77777777" w:rsidR="00335122" w:rsidRPr="00905FD8" w:rsidRDefault="00335122" w:rsidP="00C30DC9">
            <w:pPr>
              <w:jc w:val="center"/>
              <w:rPr>
                <w:color w:val="000000"/>
                <w:sz w:val="18"/>
                <w:szCs w:val="18"/>
                <w:lang w:eastAsia="es-CO"/>
              </w:rPr>
            </w:pPr>
            <w:r w:rsidRPr="00905FD8">
              <w:rPr>
                <w:color w:val="000000"/>
                <w:sz w:val="18"/>
                <w:szCs w:val="18"/>
                <w:lang w:eastAsia="es-CO"/>
              </w:rPr>
              <w:t>1.3.1</w:t>
            </w:r>
          </w:p>
        </w:tc>
        <w:tc>
          <w:tcPr>
            <w:tcW w:w="5566" w:type="dxa"/>
            <w:tcBorders>
              <w:top w:val="nil"/>
              <w:left w:val="nil"/>
              <w:bottom w:val="single" w:sz="4" w:space="0" w:color="auto"/>
              <w:right w:val="single" w:sz="4" w:space="0" w:color="auto"/>
            </w:tcBorders>
            <w:shd w:val="clear" w:color="000000" w:fill="FFF2CC"/>
            <w:vAlign w:val="center"/>
            <w:hideMark/>
          </w:tcPr>
          <w:p w14:paraId="3725A1D7" w14:textId="77777777" w:rsidR="00335122" w:rsidRPr="00905FD8" w:rsidRDefault="00335122" w:rsidP="00C30DC9">
            <w:pPr>
              <w:rPr>
                <w:color w:val="000000"/>
                <w:sz w:val="18"/>
                <w:szCs w:val="18"/>
                <w:lang w:eastAsia="es-CO"/>
              </w:rPr>
            </w:pPr>
            <w:r w:rsidRPr="00905FD8">
              <w:rPr>
                <w:color w:val="000000"/>
                <w:sz w:val="18"/>
                <w:szCs w:val="18"/>
                <w:lang w:eastAsia="es-CO"/>
              </w:rPr>
              <w:t>Extent to which human rights are institutionalized in the training curricula of JTC and CPTP</w:t>
            </w:r>
          </w:p>
        </w:tc>
        <w:tc>
          <w:tcPr>
            <w:tcW w:w="3260" w:type="dxa"/>
            <w:tcBorders>
              <w:top w:val="nil"/>
              <w:left w:val="nil"/>
              <w:bottom w:val="single" w:sz="4" w:space="0" w:color="auto"/>
              <w:right w:val="single" w:sz="4" w:space="0" w:color="auto"/>
            </w:tcBorders>
            <w:shd w:val="clear" w:color="000000" w:fill="FFF2CC"/>
            <w:vAlign w:val="center"/>
            <w:hideMark/>
          </w:tcPr>
          <w:p w14:paraId="39BE8E7F" w14:textId="77777777" w:rsidR="00335122" w:rsidRPr="00905FD8" w:rsidRDefault="00335122" w:rsidP="00C30DC9">
            <w:pPr>
              <w:rPr>
                <w:color w:val="000000"/>
                <w:sz w:val="18"/>
                <w:szCs w:val="18"/>
                <w:lang w:eastAsia="es-CO"/>
              </w:rPr>
            </w:pPr>
            <w:r w:rsidRPr="00905FD8">
              <w:rPr>
                <w:color w:val="000000"/>
                <w:sz w:val="18"/>
                <w:szCs w:val="18"/>
                <w:lang w:eastAsia="es-CO"/>
              </w:rPr>
              <w:t>The training curricula do not currently included human rights and will have to be updated in line with the new legislation</w:t>
            </w:r>
          </w:p>
        </w:tc>
        <w:tc>
          <w:tcPr>
            <w:tcW w:w="3119" w:type="dxa"/>
            <w:tcBorders>
              <w:top w:val="nil"/>
              <w:left w:val="nil"/>
              <w:bottom w:val="single" w:sz="4" w:space="0" w:color="auto"/>
              <w:right w:val="single" w:sz="4" w:space="0" w:color="auto"/>
            </w:tcBorders>
            <w:shd w:val="clear" w:color="000000" w:fill="FFF2CC"/>
            <w:vAlign w:val="center"/>
            <w:hideMark/>
          </w:tcPr>
          <w:p w14:paraId="5E6D6C5C" w14:textId="3AC12153" w:rsidR="00335122" w:rsidRPr="00905FD8" w:rsidRDefault="00335122" w:rsidP="00C30DC9">
            <w:pPr>
              <w:rPr>
                <w:color w:val="000000"/>
                <w:sz w:val="18"/>
                <w:szCs w:val="18"/>
                <w:lang w:eastAsia="es-CO"/>
              </w:rPr>
            </w:pPr>
            <w:r w:rsidRPr="00905FD8">
              <w:rPr>
                <w:color w:val="000000"/>
                <w:sz w:val="18"/>
                <w:szCs w:val="18"/>
                <w:lang w:eastAsia="es-CO"/>
              </w:rPr>
              <w:t>By Sept 2016, OHCHR developed a 4-day training on human rights in</w:t>
            </w:r>
            <w:r w:rsidR="00E76B44" w:rsidRPr="00905FD8">
              <w:rPr>
                <w:color w:val="000000"/>
                <w:sz w:val="18"/>
                <w:szCs w:val="18"/>
                <w:lang w:eastAsia="es-CO"/>
              </w:rPr>
              <w:t xml:space="preserve"> </w:t>
            </w:r>
            <w:r w:rsidRPr="00905FD8">
              <w:rPr>
                <w:color w:val="000000"/>
                <w:sz w:val="18"/>
                <w:szCs w:val="18"/>
                <w:lang w:eastAsia="es-CO"/>
              </w:rPr>
              <w:t>administration of justice and delivered ToTs to 25 judges of the JTC and 25 prosecutors of CPTP; 10 additional trainings for judges and prosecutors delivered, also on FoRB and IP</w:t>
            </w:r>
            <w:r w:rsidR="00E76B44" w:rsidRPr="00905FD8">
              <w:rPr>
                <w:color w:val="000000"/>
                <w:sz w:val="18"/>
                <w:szCs w:val="18"/>
                <w:lang w:eastAsia="es-CO"/>
              </w:rPr>
              <w:t xml:space="preserve"> </w:t>
            </w:r>
          </w:p>
        </w:tc>
      </w:tr>
      <w:tr w:rsidR="00335122" w:rsidRPr="00905FD8" w14:paraId="4B96F19C" w14:textId="77777777" w:rsidTr="00C30DC9">
        <w:trPr>
          <w:trHeight w:val="559"/>
        </w:trPr>
        <w:tc>
          <w:tcPr>
            <w:tcW w:w="1380" w:type="dxa"/>
            <w:tcBorders>
              <w:top w:val="nil"/>
              <w:left w:val="single" w:sz="4" w:space="0" w:color="auto"/>
              <w:bottom w:val="single" w:sz="4" w:space="0" w:color="auto"/>
              <w:right w:val="single" w:sz="4" w:space="0" w:color="auto"/>
            </w:tcBorders>
            <w:shd w:val="clear" w:color="000000" w:fill="D9D9D9"/>
            <w:vAlign w:val="center"/>
            <w:hideMark/>
          </w:tcPr>
          <w:p w14:paraId="6C3F351C" w14:textId="23D8FF36" w:rsidR="00335122" w:rsidRPr="00905FD8" w:rsidRDefault="00742DB1" w:rsidP="00C30DC9">
            <w:pPr>
              <w:jc w:val="center"/>
              <w:rPr>
                <w:color w:val="000000"/>
                <w:sz w:val="18"/>
                <w:szCs w:val="18"/>
                <w:lang w:eastAsia="es-CO"/>
              </w:rPr>
            </w:pPr>
            <w:r>
              <w:rPr>
                <w:color w:val="000000"/>
                <w:sz w:val="18"/>
                <w:szCs w:val="18"/>
                <w:lang w:eastAsia="es-CO"/>
              </w:rPr>
              <w:t>2.</w:t>
            </w:r>
            <w:r w:rsidR="00335122" w:rsidRPr="00905FD8">
              <w:rPr>
                <w:color w:val="000000"/>
                <w:sz w:val="18"/>
                <w:szCs w:val="18"/>
                <w:lang w:eastAsia="es-CO"/>
              </w:rPr>
              <w:t>1</w:t>
            </w:r>
          </w:p>
        </w:tc>
        <w:tc>
          <w:tcPr>
            <w:tcW w:w="5566" w:type="dxa"/>
            <w:tcBorders>
              <w:top w:val="nil"/>
              <w:left w:val="nil"/>
              <w:bottom w:val="single" w:sz="4" w:space="0" w:color="auto"/>
              <w:right w:val="single" w:sz="4" w:space="0" w:color="auto"/>
            </w:tcBorders>
            <w:shd w:val="clear" w:color="000000" w:fill="D9D9D9"/>
            <w:vAlign w:val="center"/>
            <w:hideMark/>
          </w:tcPr>
          <w:p w14:paraId="4FE5540E" w14:textId="77777777" w:rsidR="00335122" w:rsidRPr="00905FD8" w:rsidRDefault="00335122" w:rsidP="00C30DC9">
            <w:pPr>
              <w:rPr>
                <w:color w:val="000000"/>
                <w:sz w:val="18"/>
                <w:szCs w:val="18"/>
                <w:lang w:eastAsia="es-CO"/>
              </w:rPr>
            </w:pPr>
            <w:r w:rsidRPr="00905FD8">
              <w:rPr>
                <w:color w:val="000000"/>
                <w:sz w:val="18"/>
                <w:szCs w:val="18"/>
                <w:lang w:eastAsia="es-CO"/>
              </w:rPr>
              <w:t>Extend to which targeted national human rights mechanisms (NPM and CCHR) function effectively in line with their respective mandates and international human rights standards</w:t>
            </w:r>
          </w:p>
        </w:tc>
        <w:tc>
          <w:tcPr>
            <w:tcW w:w="3260" w:type="dxa"/>
            <w:tcBorders>
              <w:top w:val="nil"/>
              <w:left w:val="nil"/>
              <w:bottom w:val="single" w:sz="4" w:space="0" w:color="auto"/>
              <w:right w:val="single" w:sz="4" w:space="0" w:color="auto"/>
            </w:tcBorders>
            <w:shd w:val="clear" w:color="000000" w:fill="D9D9D9"/>
            <w:vAlign w:val="center"/>
            <w:hideMark/>
          </w:tcPr>
          <w:p w14:paraId="2BD671AE" w14:textId="77777777" w:rsidR="00335122" w:rsidRPr="00905FD8" w:rsidRDefault="00335122" w:rsidP="00C30DC9">
            <w:pPr>
              <w:rPr>
                <w:color w:val="000000"/>
                <w:sz w:val="18"/>
                <w:szCs w:val="18"/>
                <w:lang w:eastAsia="es-CO"/>
              </w:rPr>
            </w:pPr>
            <w:r w:rsidRPr="00905FD8">
              <w:rPr>
                <w:color w:val="000000"/>
                <w:sz w:val="18"/>
                <w:szCs w:val="18"/>
                <w:lang w:eastAsia="es-CO"/>
              </w:rPr>
              <w:t xml:space="preserve">The NPM is in the process of being established following law adopted in 2012. The Government established CCHR in 2013 to follow up on recommendations of UN HRMs. </w:t>
            </w:r>
          </w:p>
        </w:tc>
        <w:tc>
          <w:tcPr>
            <w:tcW w:w="3119" w:type="dxa"/>
            <w:tcBorders>
              <w:top w:val="nil"/>
              <w:left w:val="nil"/>
              <w:bottom w:val="single" w:sz="4" w:space="0" w:color="auto"/>
              <w:right w:val="single" w:sz="4" w:space="0" w:color="auto"/>
            </w:tcBorders>
            <w:shd w:val="clear" w:color="000000" w:fill="D9D9D9"/>
            <w:vAlign w:val="center"/>
            <w:hideMark/>
          </w:tcPr>
          <w:p w14:paraId="5CD3FCD2" w14:textId="77777777" w:rsidR="00335122" w:rsidRPr="00905FD8" w:rsidRDefault="00335122" w:rsidP="00C30DC9">
            <w:pPr>
              <w:rPr>
                <w:color w:val="000000"/>
                <w:sz w:val="18"/>
                <w:szCs w:val="18"/>
                <w:lang w:eastAsia="es-CO"/>
              </w:rPr>
            </w:pPr>
            <w:r w:rsidRPr="00905FD8">
              <w:rPr>
                <w:color w:val="000000"/>
                <w:sz w:val="18"/>
                <w:szCs w:val="18"/>
                <w:lang w:eastAsia="es-CO"/>
              </w:rPr>
              <w:t xml:space="preserve">The NPM is staffed and present in 7 provinces. It operated in line with OPCAT guiding principles; 3 annual reports approved by Parliament. Since beginning 2016, there has been slow progress with the CCHR and the development of the NHRAP. </w:t>
            </w:r>
          </w:p>
        </w:tc>
      </w:tr>
      <w:tr w:rsidR="00335122" w:rsidRPr="00905FD8" w14:paraId="74BB12FD" w14:textId="77777777" w:rsidTr="00C30DC9">
        <w:trPr>
          <w:trHeight w:val="522"/>
        </w:trPr>
        <w:tc>
          <w:tcPr>
            <w:tcW w:w="1380" w:type="dxa"/>
            <w:tcBorders>
              <w:top w:val="nil"/>
              <w:left w:val="single" w:sz="4" w:space="0" w:color="auto"/>
              <w:bottom w:val="single" w:sz="4" w:space="0" w:color="auto"/>
              <w:right w:val="single" w:sz="4" w:space="0" w:color="auto"/>
            </w:tcBorders>
            <w:shd w:val="clear" w:color="auto" w:fill="auto"/>
            <w:vAlign w:val="center"/>
            <w:hideMark/>
          </w:tcPr>
          <w:p w14:paraId="78BFC808" w14:textId="77777777" w:rsidR="00335122" w:rsidRPr="00905FD8" w:rsidRDefault="00335122" w:rsidP="00C30DC9">
            <w:pPr>
              <w:jc w:val="center"/>
              <w:rPr>
                <w:color w:val="000000"/>
                <w:sz w:val="18"/>
                <w:szCs w:val="18"/>
                <w:lang w:eastAsia="es-CO"/>
              </w:rPr>
            </w:pPr>
            <w:r w:rsidRPr="00905FD8">
              <w:rPr>
                <w:color w:val="000000"/>
                <w:sz w:val="18"/>
                <w:szCs w:val="18"/>
                <w:lang w:eastAsia="es-CO"/>
              </w:rPr>
              <w:t>2.1.1</w:t>
            </w:r>
          </w:p>
        </w:tc>
        <w:tc>
          <w:tcPr>
            <w:tcW w:w="5566" w:type="dxa"/>
            <w:tcBorders>
              <w:top w:val="nil"/>
              <w:left w:val="nil"/>
              <w:bottom w:val="single" w:sz="4" w:space="0" w:color="auto"/>
              <w:right w:val="single" w:sz="4" w:space="0" w:color="auto"/>
            </w:tcBorders>
            <w:shd w:val="clear" w:color="auto" w:fill="auto"/>
            <w:vAlign w:val="center"/>
            <w:hideMark/>
          </w:tcPr>
          <w:p w14:paraId="7069DD5B" w14:textId="77777777" w:rsidR="00335122" w:rsidRPr="00905FD8" w:rsidRDefault="00335122" w:rsidP="00C30DC9">
            <w:pPr>
              <w:rPr>
                <w:color w:val="000000"/>
                <w:sz w:val="18"/>
                <w:szCs w:val="18"/>
                <w:lang w:eastAsia="es-CO"/>
              </w:rPr>
            </w:pPr>
            <w:r w:rsidRPr="00905FD8">
              <w:rPr>
                <w:color w:val="000000"/>
                <w:sz w:val="18"/>
                <w:szCs w:val="18"/>
                <w:lang w:eastAsia="es-CO"/>
              </w:rPr>
              <w:t>Number of reports following monitoring visits are produced by the NPM</w:t>
            </w:r>
          </w:p>
        </w:tc>
        <w:tc>
          <w:tcPr>
            <w:tcW w:w="3260" w:type="dxa"/>
            <w:tcBorders>
              <w:top w:val="nil"/>
              <w:left w:val="nil"/>
              <w:bottom w:val="single" w:sz="4" w:space="0" w:color="auto"/>
              <w:right w:val="single" w:sz="4" w:space="0" w:color="auto"/>
            </w:tcBorders>
            <w:shd w:val="clear" w:color="auto" w:fill="auto"/>
            <w:vAlign w:val="center"/>
            <w:hideMark/>
          </w:tcPr>
          <w:p w14:paraId="285DCF0A" w14:textId="77777777" w:rsidR="00335122" w:rsidRPr="00905FD8" w:rsidRDefault="00335122" w:rsidP="00C30DC9">
            <w:pPr>
              <w:rPr>
                <w:color w:val="000000"/>
                <w:sz w:val="18"/>
                <w:szCs w:val="18"/>
                <w:lang w:eastAsia="es-CO"/>
              </w:rPr>
            </w:pPr>
            <w:r w:rsidRPr="00905FD8">
              <w:rPr>
                <w:color w:val="000000"/>
                <w:sz w:val="18"/>
                <w:szCs w:val="18"/>
                <w:lang w:eastAsia="es-CO"/>
              </w:rPr>
              <w:t>No such comprehensive strategic plan exist</w:t>
            </w:r>
          </w:p>
        </w:tc>
        <w:tc>
          <w:tcPr>
            <w:tcW w:w="3119" w:type="dxa"/>
            <w:tcBorders>
              <w:top w:val="nil"/>
              <w:left w:val="nil"/>
              <w:bottom w:val="single" w:sz="4" w:space="0" w:color="auto"/>
              <w:right w:val="single" w:sz="4" w:space="0" w:color="auto"/>
            </w:tcBorders>
            <w:shd w:val="clear" w:color="auto" w:fill="auto"/>
            <w:vAlign w:val="center"/>
            <w:hideMark/>
          </w:tcPr>
          <w:p w14:paraId="31DC8A86" w14:textId="77777777" w:rsidR="00335122" w:rsidRPr="00905FD8" w:rsidRDefault="00335122" w:rsidP="00C30DC9">
            <w:pPr>
              <w:rPr>
                <w:color w:val="000000"/>
                <w:sz w:val="18"/>
                <w:szCs w:val="18"/>
                <w:lang w:eastAsia="es-CO"/>
              </w:rPr>
            </w:pPr>
            <w:r w:rsidRPr="00905FD8">
              <w:rPr>
                <w:color w:val="000000"/>
                <w:sz w:val="18"/>
                <w:szCs w:val="18"/>
                <w:lang w:eastAsia="es-CO"/>
              </w:rPr>
              <w:t xml:space="preserve">By Sept 2016, the NPM issued 3 annual reports including analysis of information gathered during the monitoring visits conducted in 2013, 2014 and 2015. </w:t>
            </w:r>
          </w:p>
        </w:tc>
      </w:tr>
      <w:tr w:rsidR="00335122" w:rsidRPr="00905FD8" w14:paraId="268CDC40" w14:textId="77777777" w:rsidTr="00C30DC9">
        <w:trPr>
          <w:trHeight w:val="619"/>
        </w:trPr>
        <w:tc>
          <w:tcPr>
            <w:tcW w:w="1380" w:type="dxa"/>
            <w:tcBorders>
              <w:top w:val="nil"/>
              <w:left w:val="single" w:sz="4" w:space="0" w:color="auto"/>
              <w:bottom w:val="single" w:sz="4" w:space="0" w:color="auto"/>
              <w:right w:val="single" w:sz="4" w:space="0" w:color="auto"/>
            </w:tcBorders>
            <w:shd w:val="clear" w:color="000000" w:fill="D9D9D9"/>
            <w:noWrap/>
            <w:vAlign w:val="center"/>
            <w:hideMark/>
          </w:tcPr>
          <w:p w14:paraId="47D46BB8" w14:textId="022119B4" w:rsidR="00335122" w:rsidRPr="00905FD8" w:rsidRDefault="00742DB1" w:rsidP="00C30DC9">
            <w:pPr>
              <w:jc w:val="center"/>
              <w:rPr>
                <w:color w:val="000000"/>
                <w:sz w:val="18"/>
                <w:szCs w:val="18"/>
                <w:lang w:eastAsia="es-CO"/>
              </w:rPr>
            </w:pPr>
            <w:r>
              <w:rPr>
                <w:color w:val="000000"/>
                <w:sz w:val="18"/>
                <w:szCs w:val="18"/>
                <w:lang w:eastAsia="es-CO"/>
              </w:rPr>
              <w:t>2.</w:t>
            </w:r>
            <w:r w:rsidR="00335122" w:rsidRPr="00905FD8">
              <w:rPr>
                <w:color w:val="000000"/>
                <w:sz w:val="18"/>
                <w:szCs w:val="18"/>
                <w:lang w:eastAsia="es-CO"/>
              </w:rPr>
              <w:t>2</w:t>
            </w:r>
          </w:p>
        </w:tc>
        <w:tc>
          <w:tcPr>
            <w:tcW w:w="5566" w:type="dxa"/>
            <w:tcBorders>
              <w:top w:val="nil"/>
              <w:left w:val="nil"/>
              <w:bottom w:val="single" w:sz="4" w:space="0" w:color="auto"/>
              <w:right w:val="single" w:sz="4" w:space="0" w:color="auto"/>
            </w:tcBorders>
            <w:shd w:val="clear" w:color="000000" w:fill="D9D9D9"/>
            <w:vAlign w:val="center"/>
            <w:hideMark/>
          </w:tcPr>
          <w:p w14:paraId="3B355CC4" w14:textId="77777777" w:rsidR="00335122" w:rsidRPr="00905FD8" w:rsidRDefault="00335122" w:rsidP="00C30DC9">
            <w:pPr>
              <w:rPr>
                <w:color w:val="000000"/>
                <w:sz w:val="18"/>
                <w:szCs w:val="18"/>
                <w:lang w:eastAsia="es-CO"/>
              </w:rPr>
            </w:pPr>
            <w:r w:rsidRPr="00905FD8">
              <w:rPr>
                <w:color w:val="000000"/>
                <w:sz w:val="18"/>
                <w:szCs w:val="18"/>
                <w:lang w:eastAsia="es-CO"/>
              </w:rPr>
              <w:t>Extend to which young lawyers and NGO carry out their casework and monitoring and reporting, with reference to international human rights standards</w:t>
            </w:r>
          </w:p>
        </w:tc>
        <w:tc>
          <w:tcPr>
            <w:tcW w:w="3260" w:type="dxa"/>
            <w:tcBorders>
              <w:top w:val="nil"/>
              <w:left w:val="nil"/>
              <w:bottom w:val="single" w:sz="4" w:space="0" w:color="auto"/>
              <w:right w:val="single" w:sz="4" w:space="0" w:color="auto"/>
            </w:tcBorders>
            <w:shd w:val="clear" w:color="000000" w:fill="D9D9D9"/>
            <w:vAlign w:val="center"/>
            <w:hideMark/>
          </w:tcPr>
          <w:p w14:paraId="0934ACC3" w14:textId="77777777" w:rsidR="00335122" w:rsidRPr="00905FD8" w:rsidRDefault="00335122" w:rsidP="00C30DC9">
            <w:pPr>
              <w:rPr>
                <w:color w:val="000000"/>
                <w:sz w:val="18"/>
                <w:szCs w:val="18"/>
                <w:lang w:eastAsia="es-CO"/>
              </w:rPr>
            </w:pPr>
            <w:r w:rsidRPr="00905FD8">
              <w:rPr>
                <w:color w:val="000000"/>
                <w:sz w:val="18"/>
                <w:szCs w:val="18"/>
                <w:lang w:eastAsia="es-CO"/>
              </w:rPr>
              <w:t>There is lack of young defense lawyers and NGOs carrying out monitoring which refers to international human rights standards</w:t>
            </w:r>
          </w:p>
        </w:tc>
        <w:tc>
          <w:tcPr>
            <w:tcW w:w="3119" w:type="dxa"/>
            <w:tcBorders>
              <w:top w:val="nil"/>
              <w:left w:val="nil"/>
              <w:bottom w:val="single" w:sz="4" w:space="0" w:color="auto"/>
              <w:right w:val="single" w:sz="4" w:space="0" w:color="auto"/>
            </w:tcBorders>
            <w:shd w:val="clear" w:color="000000" w:fill="D9D9D9"/>
            <w:vAlign w:val="center"/>
            <w:hideMark/>
          </w:tcPr>
          <w:p w14:paraId="44D47B59" w14:textId="77777777" w:rsidR="00335122" w:rsidRPr="00905FD8" w:rsidRDefault="00335122" w:rsidP="00C30DC9">
            <w:pPr>
              <w:rPr>
                <w:color w:val="000000"/>
                <w:sz w:val="18"/>
                <w:szCs w:val="18"/>
                <w:lang w:eastAsia="es-CO"/>
              </w:rPr>
            </w:pPr>
            <w:r w:rsidRPr="00905FD8">
              <w:rPr>
                <w:color w:val="000000"/>
                <w:sz w:val="18"/>
                <w:szCs w:val="18"/>
                <w:lang w:eastAsia="es-CO"/>
              </w:rPr>
              <w:t>By Sept 2016, ROCA trained around 90 young lawyers from the south and north and conducted ten trainings on international human rights standards, lawyers skills, conflict mediation, FoRB and HLP standards, and conducted one ToT for young lawyers.</w:t>
            </w:r>
          </w:p>
        </w:tc>
      </w:tr>
      <w:tr w:rsidR="00335122" w:rsidRPr="00905FD8" w14:paraId="55FEAF63" w14:textId="77777777" w:rsidTr="00C30DC9">
        <w:trPr>
          <w:trHeight w:val="720"/>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04EA51B4" w14:textId="77777777" w:rsidR="00335122" w:rsidRPr="00905FD8" w:rsidRDefault="00335122" w:rsidP="00C30DC9">
            <w:pPr>
              <w:jc w:val="center"/>
              <w:rPr>
                <w:color w:val="000000"/>
                <w:sz w:val="18"/>
                <w:szCs w:val="18"/>
                <w:lang w:eastAsia="es-CO"/>
              </w:rPr>
            </w:pPr>
            <w:r w:rsidRPr="00905FD8">
              <w:rPr>
                <w:color w:val="000000"/>
                <w:sz w:val="18"/>
                <w:szCs w:val="18"/>
                <w:lang w:eastAsia="es-CO"/>
              </w:rPr>
              <w:t>2.2.1</w:t>
            </w:r>
          </w:p>
        </w:tc>
        <w:tc>
          <w:tcPr>
            <w:tcW w:w="5566" w:type="dxa"/>
            <w:tcBorders>
              <w:top w:val="nil"/>
              <w:left w:val="nil"/>
              <w:bottom w:val="single" w:sz="4" w:space="0" w:color="auto"/>
              <w:right w:val="single" w:sz="4" w:space="0" w:color="auto"/>
            </w:tcBorders>
            <w:shd w:val="clear" w:color="auto" w:fill="auto"/>
            <w:vAlign w:val="center"/>
            <w:hideMark/>
          </w:tcPr>
          <w:p w14:paraId="2C4D20B0" w14:textId="77777777" w:rsidR="00335122" w:rsidRPr="00905FD8" w:rsidRDefault="00335122" w:rsidP="00C30DC9">
            <w:pPr>
              <w:rPr>
                <w:color w:val="000000"/>
                <w:sz w:val="18"/>
                <w:szCs w:val="18"/>
                <w:lang w:eastAsia="es-CO"/>
              </w:rPr>
            </w:pPr>
            <w:r w:rsidRPr="00905FD8">
              <w:rPr>
                <w:color w:val="000000"/>
                <w:sz w:val="18"/>
                <w:szCs w:val="18"/>
                <w:lang w:eastAsia="es-CO"/>
              </w:rPr>
              <w:t>Existence of a draft strategic plan to ensure a comprehensive follow up to recommendations from UN HRM</w:t>
            </w:r>
          </w:p>
        </w:tc>
        <w:tc>
          <w:tcPr>
            <w:tcW w:w="3260" w:type="dxa"/>
            <w:tcBorders>
              <w:top w:val="nil"/>
              <w:left w:val="nil"/>
              <w:bottom w:val="single" w:sz="4" w:space="0" w:color="auto"/>
              <w:right w:val="single" w:sz="4" w:space="0" w:color="auto"/>
            </w:tcBorders>
            <w:shd w:val="clear" w:color="auto" w:fill="auto"/>
            <w:vAlign w:val="center"/>
            <w:hideMark/>
          </w:tcPr>
          <w:p w14:paraId="25EBBF8E" w14:textId="77777777" w:rsidR="00335122" w:rsidRPr="00905FD8" w:rsidRDefault="00335122" w:rsidP="00C30DC9">
            <w:pPr>
              <w:rPr>
                <w:color w:val="000000"/>
                <w:sz w:val="18"/>
                <w:szCs w:val="18"/>
                <w:lang w:eastAsia="es-CO"/>
              </w:rPr>
            </w:pPr>
            <w:r w:rsidRPr="00905FD8">
              <w:rPr>
                <w:color w:val="000000"/>
                <w:sz w:val="18"/>
                <w:szCs w:val="18"/>
                <w:lang w:eastAsia="es-CO"/>
              </w:rPr>
              <w:t>No such comprehensive strategic plan exist</w:t>
            </w:r>
          </w:p>
        </w:tc>
        <w:tc>
          <w:tcPr>
            <w:tcW w:w="3119" w:type="dxa"/>
            <w:tcBorders>
              <w:top w:val="nil"/>
              <w:left w:val="nil"/>
              <w:bottom w:val="single" w:sz="4" w:space="0" w:color="auto"/>
              <w:right w:val="single" w:sz="4" w:space="0" w:color="auto"/>
            </w:tcBorders>
            <w:shd w:val="clear" w:color="auto" w:fill="auto"/>
            <w:vAlign w:val="center"/>
            <w:hideMark/>
          </w:tcPr>
          <w:p w14:paraId="6020663A" w14:textId="0694F9DA" w:rsidR="00335122" w:rsidRPr="00905FD8" w:rsidRDefault="00335122" w:rsidP="00C30DC9">
            <w:pPr>
              <w:rPr>
                <w:color w:val="000000"/>
                <w:sz w:val="18"/>
                <w:szCs w:val="18"/>
                <w:lang w:eastAsia="es-CO"/>
              </w:rPr>
            </w:pPr>
            <w:r w:rsidRPr="00905FD8">
              <w:rPr>
                <w:color w:val="000000"/>
                <w:sz w:val="18"/>
                <w:szCs w:val="18"/>
                <w:lang w:eastAsia="es-CO"/>
              </w:rPr>
              <w:t>The CCHR established two working groups: one to draft the national human rights action plan and one to develop procedures to implement views of UN Committees. Both WGs include civil society organizations, but</w:t>
            </w:r>
            <w:r w:rsidR="00E76B44" w:rsidRPr="00905FD8">
              <w:rPr>
                <w:color w:val="000000"/>
                <w:sz w:val="18"/>
                <w:szCs w:val="18"/>
                <w:lang w:eastAsia="es-CO"/>
              </w:rPr>
              <w:t xml:space="preserve"> </w:t>
            </w:r>
            <w:r w:rsidRPr="00905FD8">
              <w:rPr>
                <w:color w:val="000000"/>
                <w:sz w:val="18"/>
                <w:szCs w:val="18"/>
                <w:lang w:eastAsia="es-CO"/>
              </w:rPr>
              <w:t xml:space="preserve">progress has been slow so far </w:t>
            </w:r>
          </w:p>
        </w:tc>
      </w:tr>
      <w:tr w:rsidR="00335122" w:rsidRPr="00905FD8" w14:paraId="618F08A4" w14:textId="77777777" w:rsidTr="00C30DC9">
        <w:trPr>
          <w:trHeight w:val="1099"/>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269B4D85" w14:textId="77777777" w:rsidR="00335122" w:rsidRPr="00905FD8" w:rsidRDefault="00335122" w:rsidP="00C30DC9">
            <w:pPr>
              <w:jc w:val="center"/>
              <w:rPr>
                <w:color w:val="000000"/>
                <w:sz w:val="18"/>
                <w:szCs w:val="18"/>
                <w:lang w:eastAsia="es-CO"/>
              </w:rPr>
            </w:pPr>
            <w:r w:rsidRPr="00905FD8">
              <w:rPr>
                <w:color w:val="000000"/>
                <w:sz w:val="18"/>
                <w:szCs w:val="18"/>
                <w:lang w:eastAsia="es-CO"/>
              </w:rPr>
              <w:t>2.3.1</w:t>
            </w:r>
          </w:p>
        </w:tc>
        <w:tc>
          <w:tcPr>
            <w:tcW w:w="5566" w:type="dxa"/>
            <w:tcBorders>
              <w:top w:val="nil"/>
              <w:left w:val="nil"/>
              <w:bottom w:val="single" w:sz="4" w:space="0" w:color="auto"/>
              <w:right w:val="single" w:sz="4" w:space="0" w:color="auto"/>
            </w:tcBorders>
            <w:shd w:val="clear" w:color="auto" w:fill="auto"/>
            <w:vAlign w:val="center"/>
            <w:hideMark/>
          </w:tcPr>
          <w:p w14:paraId="2EF9B804" w14:textId="77777777" w:rsidR="00335122" w:rsidRPr="00905FD8" w:rsidRDefault="00335122" w:rsidP="00C30DC9">
            <w:pPr>
              <w:rPr>
                <w:color w:val="000000"/>
                <w:sz w:val="18"/>
                <w:szCs w:val="18"/>
                <w:lang w:eastAsia="es-CO"/>
              </w:rPr>
            </w:pPr>
            <w:r w:rsidRPr="00905FD8">
              <w:rPr>
                <w:color w:val="000000"/>
                <w:sz w:val="18"/>
                <w:szCs w:val="18"/>
                <w:lang w:eastAsia="es-CO"/>
              </w:rPr>
              <w:t>Number of cases addressed by the trained young lawyers to national and international mechanisms on alleged human rights violations with reference to international and national human rights standards</w:t>
            </w:r>
          </w:p>
        </w:tc>
        <w:tc>
          <w:tcPr>
            <w:tcW w:w="3260" w:type="dxa"/>
            <w:tcBorders>
              <w:top w:val="nil"/>
              <w:left w:val="nil"/>
              <w:bottom w:val="single" w:sz="4" w:space="0" w:color="auto"/>
              <w:right w:val="single" w:sz="4" w:space="0" w:color="auto"/>
            </w:tcBorders>
            <w:shd w:val="clear" w:color="auto" w:fill="auto"/>
            <w:vAlign w:val="center"/>
            <w:hideMark/>
          </w:tcPr>
          <w:p w14:paraId="3D153CFB" w14:textId="77777777" w:rsidR="00335122" w:rsidRPr="00905FD8" w:rsidRDefault="00335122" w:rsidP="00C30DC9">
            <w:pPr>
              <w:rPr>
                <w:color w:val="000000"/>
                <w:sz w:val="18"/>
                <w:szCs w:val="18"/>
                <w:lang w:eastAsia="es-CO"/>
              </w:rPr>
            </w:pPr>
            <w:r w:rsidRPr="00905FD8">
              <w:rPr>
                <w:color w:val="000000"/>
                <w:sz w:val="18"/>
                <w:szCs w:val="18"/>
                <w:lang w:eastAsia="es-CO"/>
              </w:rPr>
              <w:t>0</w:t>
            </w:r>
          </w:p>
        </w:tc>
        <w:tc>
          <w:tcPr>
            <w:tcW w:w="3119" w:type="dxa"/>
            <w:tcBorders>
              <w:top w:val="nil"/>
              <w:left w:val="nil"/>
              <w:bottom w:val="single" w:sz="4" w:space="0" w:color="auto"/>
              <w:right w:val="single" w:sz="4" w:space="0" w:color="auto"/>
            </w:tcBorders>
            <w:shd w:val="clear" w:color="auto" w:fill="auto"/>
            <w:vAlign w:val="center"/>
            <w:hideMark/>
          </w:tcPr>
          <w:p w14:paraId="72D1469E" w14:textId="77777777" w:rsidR="00335122" w:rsidRPr="00905FD8" w:rsidRDefault="00335122" w:rsidP="00C30DC9">
            <w:pPr>
              <w:rPr>
                <w:color w:val="000000"/>
                <w:sz w:val="18"/>
                <w:szCs w:val="18"/>
                <w:lang w:eastAsia="es-CO"/>
              </w:rPr>
            </w:pPr>
            <w:r w:rsidRPr="00905FD8">
              <w:rPr>
                <w:color w:val="000000"/>
                <w:sz w:val="18"/>
                <w:szCs w:val="18"/>
                <w:lang w:eastAsia="es-CO"/>
              </w:rPr>
              <w:t xml:space="preserve">At least in five cases, young lawyers confirmed having used the knowledge and skills acquired in trainings in their work. A lawyer used knowledge on human rights standards to submit a report to UN HRM and 7 submitted individual complaints to UN HRM. </w:t>
            </w:r>
          </w:p>
        </w:tc>
      </w:tr>
      <w:tr w:rsidR="00335122" w:rsidRPr="00905FD8" w14:paraId="23FB29FC" w14:textId="77777777" w:rsidTr="00C30DC9">
        <w:trPr>
          <w:trHeight w:val="499"/>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474B757D" w14:textId="77777777" w:rsidR="00335122" w:rsidRPr="00905FD8" w:rsidRDefault="00335122" w:rsidP="00C30DC9">
            <w:pPr>
              <w:jc w:val="center"/>
              <w:rPr>
                <w:color w:val="000000"/>
                <w:sz w:val="18"/>
                <w:szCs w:val="18"/>
                <w:lang w:eastAsia="es-CO"/>
              </w:rPr>
            </w:pPr>
            <w:r w:rsidRPr="00905FD8">
              <w:rPr>
                <w:color w:val="000000"/>
                <w:sz w:val="18"/>
                <w:szCs w:val="18"/>
                <w:lang w:eastAsia="es-CO"/>
              </w:rPr>
              <w:t>2.3.2</w:t>
            </w:r>
          </w:p>
        </w:tc>
        <w:tc>
          <w:tcPr>
            <w:tcW w:w="5566" w:type="dxa"/>
            <w:tcBorders>
              <w:top w:val="nil"/>
              <w:left w:val="nil"/>
              <w:bottom w:val="single" w:sz="4" w:space="0" w:color="auto"/>
              <w:right w:val="single" w:sz="4" w:space="0" w:color="auto"/>
            </w:tcBorders>
            <w:shd w:val="clear" w:color="auto" w:fill="auto"/>
            <w:vAlign w:val="center"/>
            <w:hideMark/>
          </w:tcPr>
          <w:p w14:paraId="34E70431" w14:textId="77777777" w:rsidR="00335122" w:rsidRPr="00905FD8" w:rsidRDefault="00335122" w:rsidP="00C30DC9">
            <w:pPr>
              <w:rPr>
                <w:color w:val="000000"/>
                <w:sz w:val="18"/>
                <w:szCs w:val="18"/>
                <w:lang w:eastAsia="es-CO"/>
              </w:rPr>
            </w:pPr>
            <w:r w:rsidRPr="00905FD8">
              <w:rPr>
                <w:color w:val="000000"/>
                <w:sz w:val="18"/>
                <w:szCs w:val="18"/>
                <w:lang w:eastAsia="es-CO"/>
              </w:rPr>
              <w:t>Indicator 2.4 Number of public reports produced by NGOs documenting cases of HR violations in the south</w:t>
            </w:r>
          </w:p>
        </w:tc>
        <w:tc>
          <w:tcPr>
            <w:tcW w:w="3260" w:type="dxa"/>
            <w:tcBorders>
              <w:top w:val="nil"/>
              <w:left w:val="nil"/>
              <w:bottom w:val="single" w:sz="4" w:space="0" w:color="auto"/>
              <w:right w:val="single" w:sz="4" w:space="0" w:color="auto"/>
            </w:tcBorders>
            <w:shd w:val="clear" w:color="auto" w:fill="auto"/>
            <w:vAlign w:val="center"/>
            <w:hideMark/>
          </w:tcPr>
          <w:p w14:paraId="1D98A618" w14:textId="77777777" w:rsidR="00335122" w:rsidRPr="00905FD8" w:rsidRDefault="00335122" w:rsidP="00C30DC9">
            <w:pPr>
              <w:rPr>
                <w:color w:val="000000"/>
                <w:sz w:val="18"/>
                <w:szCs w:val="18"/>
                <w:lang w:eastAsia="es-CO"/>
              </w:rPr>
            </w:pPr>
            <w:r w:rsidRPr="00905FD8">
              <w:rPr>
                <w:color w:val="000000"/>
                <w:sz w:val="18"/>
                <w:szCs w:val="18"/>
                <w:lang w:eastAsia="es-CO"/>
              </w:rPr>
              <w:t>N/A</w:t>
            </w:r>
          </w:p>
        </w:tc>
        <w:tc>
          <w:tcPr>
            <w:tcW w:w="3119" w:type="dxa"/>
            <w:tcBorders>
              <w:top w:val="nil"/>
              <w:left w:val="nil"/>
              <w:bottom w:val="single" w:sz="4" w:space="0" w:color="auto"/>
              <w:right w:val="single" w:sz="4" w:space="0" w:color="auto"/>
            </w:tcBorders>
            <w:shd w:val="clear" w:color="auto" w:fill="auto"/>
            <w:vAlign w:val="center"/>
            <w:hideMark/>
          </w:tcPr>
          <w:p w14:paraId="0428957A" w14:textId="77777777" w:rsidR="00335122" w:rsidRPr="00905FD8" w:rsidRDefault="00335122" w:rsidP="00C30DC9">
            <w:pPr>
              <w:rPr>
                <w:color w:val="000000"/>
                <w:sz w:val="18"/>
                <w:szCs w:val="18"/>
                <w:lang w:eastAsia="es-CO"/>
              </w:rPr>
            </w:pPr>
            <w:r w:rsidRPr="00905FD8">
              <w:rPr>
                <w:color w:val="000000"/>
                <w:sz w:val="18"/>
                <w:szCs w:val="18"/>
                <w:lang w:eastAsia="es-CO"/>
              </w:rPr>
              <w:t>By Sept 2016, two NGOs from southern Kyrgyzstan have been awarded grants to monitor emerging human rights trends in the south of Kyrgyzstan</w:t>
            </w:r>
          </w:p>
        </w:tc>
      </w:tr>
      <w:tr w:rsidR="00335122" w:rsidRPr="00905FD8" w14:paraId="2937D74A" w14:textId="77777777" w:rsidTr="00C30DC9">
        <w:trPr>
          <w:trHeight w:val="559"/>
        </w:trPr>
        <w:tc>
          <w:tcPr>
            <w:tcW w:w="1380" w:type="dxa"/>
            <w:tcBorders>
              <w:top w:val="nil"/>
              <w:left w:val="single" w:sz="4" w:space="0" w:color="auto"/>
              <w:bottom w:val="single" w:sz="4" w:space="0" w:color="auto"/>
              <w:right w:val="single" w:sz="4" w:space="0" w:color="auto"/>
            </w:tcBorders>
            <w:shd w:val="clear" w:color="000000" w:fill="D9D9D9"/>
            <w:noWrap/>
            <w:vAlign w:val="center"/>
            <w:hideMark/>
          </w:tcPr>
          <w:p w14:paraId="75867904" w14:textId="23A63FFC" w:rsidR="00335122" w:rsidRPr="00905FD8" w:rsidRDefault="00742DB1" w:rsidP="00C30DC9">
            <w:pPr>
              <w:jc w:val="center"/>
              <w:rPr>
                <w:color w:val="000000"/>
                <w:sz w:val="18"/>
                <w:szCs w:val="18"/>
                <w:lang w:eastAsia="es-CO"/>
              </w:rPr>
            </w:pPr>
            <w:r>
              <w:rPr>
                <w:color w:val="000000"/>
                <w:sz w:val="18"/>
                <w:szCs w:val="18"/>
                <w:lang w:eastAsia="es-CO"/>
              </w:rPr>
              <w:t>3.</w:t>
            </w:r>
            <w:r w:rsidR="00335122" w:rsidRPr="00905FD8">
              <w:rPr>
                <w:color w:val="000000"/>
                <w:sz w:val="18"/>
                <w:szCs w:val="18"/>
                <w:lang w:eastAsia="es-CO"/>
              </w:rPr>
              <w:t>1</w:t>
            </w:r>
          </w:p>
        </w:tc>
        <w:tc>
          <w:tcPr>
            <w:tcW w:w="5566" w:type="dxa"/>
            <w:tcBorders>
              <w:top w:val="nil"/>
              <w:left w:val="nil"/>
              <w:bottom w:val="single" w:sz="4" w:space="0" w:color="auto"/>
              <w:right w:val="single" w:sz="4" w:space="0" w:color="auto"/>
            </w:tcBorders>
            <w:shd w:val="clear" w:color="000000" w:fill="D9D9D9"/>
            <w:vAlign w:val="center"/>
            <w:hideMark/>
          </w:tcPr>
          <w:p w14:paraId="42DD91CD" w14:textId="77777777" w:rsidR="00335122" w:rsidRPr="00905FD8" w:rsidRDefault="00335122" w:rsidP="00C30DC9">
            <w:pPr>
              <w:rPr>
                <w:color w:val="000000"/>
                <w:sz w:val="18"/>
                <w:szCs w:val="18"/>
                <w:lang w:eastAsia="es-CO"/>
              </w:rPr>
            </w:pPr>
            <w:r w:rsidRPr="00905FD8">
              <w:rPr>
                <w:color w:val="000000"/>
                <w:sz w:val="18"/>
                <w:szCs w:val="18"/>
                <w:lang w:eastAsia="es-CO"/>
              </w:rPr>
              <w:t xml:space="preserve">Extent of understanding among duty bearers and right holders of the importance of effectively addressing human rights violations committed during and in the aftermath of June 2010 violence </w:t>
            </w:r>
          </w:p>
        </w:tc>
        <w:tc>
          <w:tcPr>
            <w:tcW w:w="3260" w:type="dxa"/>
            <w:tcBorders>
              <w:top w:val="nil"/>
              <w:left w:val="nil"/>
              <w:bottom w:val="single" w:sz="4" w:space="0" w:color="auto"/>
              <w:right w:val="single" w:sz="4" w:space="0" w:color="auto"/>
            </w:tcBorders>
            <w:shd w:val="clear" w:color="000000" w:fill="D9D9D9"/>
            <w:vAlign w:val="center"/>
            <w:hideMark/>
          </w:tcPr>
          <w:p w14:paraId="492F4F59" w14:textId="77777777" w:rsidR="00335122" w:rsidRPr="00905FD8" w:rsidRDefault="00335122" w:rsidP="00C30DC9">
            <w:pPr>
              <w:rPr>
                <w:color w:val="000000"/>
                <w:sz w:val="18"/>
                <w:szCs w:val="18"/>
                <w:lang w:eastAsia="es-CO"/>
              </w:rPr>
            </w:pPr>
            <w:r w:rsidRPr="00905FD8">
              <w:rPr>
                <w:color w:val="000000"/>
                <w:sz w:val="18"/>
                <w:szCs w:val="18"/>
                <w:lang w:eastAsia="es-CO"/>
              </w:rPr>
              <w:t>Currently, there is little understanding among duty bearers and right holders on the concept of justice for the past and its tools</w:t>
            </w:r>
          </w:p>
        </w:tc>
        <w:tc>
          <w:tcPr>
            <w:tcW w:w="3119" w:type="dxa"/>
            <w:tcBorders>
              <w:top w:val="nil"/>
              <w:left w:val="nil"/>
              <w:bottom w:val="single" w:sz="4" w:space="0" w:color="auto"/>
              <w:right w:val="single" w:sz="4" w:space="0" w:color="auto"/>
            </w:tcBorders>
            <w:shd w:val="clear" w:color="000000" w:fill="D9D9D9"/>
            <w:vAlign w:val="center"/>
            <w:hideMark/>
          </w:tcPr>
          <w:p w14:paraId="3703D60F" w14:textId="77777777" w:rsidR="00335122" w:rsidRPr="00905FD8" w:rsidRDefault="00335122" w:rsidP="00C30DC9">
            <w:pPr>
              <w:rPr>
                <w:color w:val="000000"/>
                <w:sz w:val="18"/>
                <w:szCs w:val="18"/>
                <w:lang w:eastAsia="es-CO"/>
              </w:rPr>
            </w:pPr>
            <w:r w:rsidRPr="00905FD8">
              <w:rPr>
                <w:color w:val="000000"/>
                <w:sz w:val="18"/>
                <w:szCs w:val="18"/>
                <w:lang w:eastAsia="es-CO"/>
              </w:rPr>
              <w:t>By Sept 2016, ROCA held discussions on transitional justice issues with the Ministry of Justice, the Office of General Prosecutor, the Presidential Administration and Supreme Court.</w:t>
            </w:r>
          </w:p>
        </w:tc>
      </w:tr>
      <w:tr w:rsidR="00335122" w:rsidRPr="00905FD8" w14:paraId="26749C84" w14:textId="77777777" w:rsidTr="00C30DC9">
        <w:trPr>
          <w:trHeight w:val="462"/>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5E4B038E" w14:textId="77777777" w:rsidR="00335122" w:rsidRPr="00905FD8" w:rsidRDefault="00335122" w:rsidP="00C30DC9">
            <w:pPr>
              <w:jc w:val="center"/>
              <w:rPr>
                <w:color w:val="000000"/>
                <w:sz w:val="18"/>
                <w:szCs w:val="18"/>
                <w:lang w:eastAsia="es-CO"/>
              </w:rPr>
            </w:pPr>
            <w:r w:rsidRPr="00905FD8">
              <w:rPr>
                <w:color w:val="000000"/>
                <w:sz w:val="18"/>
                <w:szCs w:val="18"/>
                <w:lang w:eastAsia="es-CO"/>
              </w:rPr>
              <w:t>3.1.1</w:t>
            </w:r>
          </w:p>
        </w:tc>
        <w:tc>
          <w:tcPr>
            <w:tcW w:w="5566" w:type="dxa"/>
            <w:tcBorders>
              <w:top w:val="nil"/>
              <w:left w:val="nil"/>
              <w:bottom w:val="single" w:sz="4" w:space="0" w:color="auto"/>
              <w:right w:val="single" w:sz="4" w:space="0" w:color="auto"/>
            </w:tcBorders>
            <w:shd w:val="clear" w:color="auto" w:fill="auto"/>
            <w:vAlign w:val="center"/>
            <w:hideMark/>
          </w:tcPr>
          <w:p w14:paraId="7ED437F9" w14:textId="77777777" w:rsidR="00335122" w:rsidRPr="00905FD8" w:rsidRDefault="00335122" w:rsidP="00C30DC9">
            <w:pPr>
              <w:rPr>
                <w:color w:val="000000"/>
                <w:sz w:val="18"/>
                <w:szCs w:val="18"/>
                <w:lang w:eastAsia="es-CO"/>
              </w:rPr>
            </w:pPr>
            <w:r w:rsidRPr="00905FD8">
              <w:rPr>
                <w:color w:val="000000"/>
                <w:sz w:val="18"/>
                <w:szCs w:val="18"/>
                <w:lang w:eastAsia="es-CO"/>
              </w:rPr>
              <w:t>Number of duty bearers and right holders whose awareness is raised and capacity is strengthened about mechanisms and tools to address human rights violations including those committed in the past</w:t>
            </w:r>
          </w:p>
        </w:tc>
        <w:tc>
          <w:tcPr>
            <w:tcW w:w="3260" w:type="dxa"/>
            <w:tcBorders>
              <w:top w:val="nil"/>
              <w:left w:val="nil"/>
              <w:bottom w:val="single" w:sz="4" w:space="0" w:color="auto"/>
              <w:right w:val="single" w:sz="4" w:space="0" w:color="auto"/>
            </w:tcBorders>
            <w:shd w:val="clear" w:color="auto" w:fill="auto"/>
            <w:vAlign w:val="center"/>
            <w:hideMark/>
          </w:tcPr>
          <w:p w14:paraId="2E74400C" w14:textId="77777777" w:rsidR="00335122" w:rsidRPr="00905FD8" w:rsidRDefault="00335122" w:rsidP="00C30DC9">
            <w:pPr>
              <w:rPr>
                <w:color w:val="000000"/>
                <w:sz w:val="18"/>
                <w:szCs w:val="18"/>
                <w:lang w:eastAsia="es-CO"/>
              </w:rPr>
            </w:pPr>
            <w:r w:rsidRPr="00905FD8">
              <w:rPr>
                <w:color w:val="000000"/>
                <w:sz w:val="18"/>
                <w:szCs w:val="18"/>
                <w:lang w:eastAsia="es-CO"/>
              </w:rPr>
              <w:t>Low awareness and capacity of duty bearers and right holders about mechanisms and tools to address human rights violations, including those committed in the past</w:t>
            </w:r>
          </w:p>
        </w:tc>
        <w:tc>
          <w:tcPr>
            <w:tcW w:w="3119" w:type="dxa"/>
            <w:tcBorders>
              <w:top w:val="nil"/>
              <w:left w:val="nil"/>
              <w:bottom w:val="single" w:sz="4" w:space="0" w:color="auto"/>
              <w:right w:val="single" w:sz="4" w:space="0" w:color="auto"/>
            </w:tcBorders>
            <w:shd w:val="clear" w:color="auto" w:fill="auto"/>
            <w:vAlign w:val="center"/>
            <w:hideMark/>
          </w:tcPr>
          <w:p w14:paraId="3CC9D81D" w14:textId="77777777" w:rsidR="00335122" w:rsidRPr="00905FD8" w:rsidRDefault="00335122" w:rsidP="00C30DC9">
            <w:pPr>
              <w:rPr>
                <w:color w:val="000000"/>
                <w:sz w:val="18"/>
                <w:szCs w:val="18"/>
                <w:lang w:eastAsia="es-CO"/>
              </w:rPr>
            </w:pPr>
            <w:r w:rsidRPr="00905FD8">
              <w:rPr>
                <w:color w:val="000000"/>
                <w:sz w:val="18"/>
                <w:szCs w:val="18"/>
                <w:lang w:eastAsia="es-CO"/>
              </w:rPr>
              <w:t>By Sept 2016, ROCA held discussions on transitional justice issues with the Ministry of Justice, the Office of General Prosecutor, the Presidential Administration and Supreme Court.</w:t>
            </w:r>
          </w:p>
        </w:tc>
      </w:tr>
    </w:tbl>
    <w:p w14:paraId="62A52E78" w14:textId="77777777" w:rsidR="00335122" w:rsidRPr="00905FD8" w:rsidRDefault="00335122" w:rsidP="00335122">
      <w:pPr>
        <w:rPr>
          <w:sz w:val="18"/>
          <w:szCs w:val="18"/>
        </w:rPr>
      </w:pPr>
    </w:p>
    <w:p w14:paraId="75F4AC79" w14:textId="77777777" w:rsidR="00335122" w:rsidRPr="00905FD8" w:rsidRDefault="00335122" w:rsidP="00335122">
      <w:pPr>
        <w:rPr>
          <w:sz w:val="18"/>
          <w:szCs w:val="18"/>
        </w:rPr>
      </w:pPr>
    </w:p>
    <w:p w14:paraId="468999F7" w14:textId="23318CDE" w:rsidR="00335122" w:rsidRPr="00905FD8" w:rsidRDefault="00335122" w:rsidP="00335122">
      <w:pPr>
        <w:pStyle w:val="Heading3"/>
        <w:rPr>
          <w:sz w:val="22"/>
          <w:szCs w:val="22"/>
          <w:lang w:val="en-US"/>
        </w:rPr>
      </w:pPr>
      <w:bookmarkStart w:id="82" w:name="_Toc489809509"/>
      <w:r w:rsidRPr="00905FD8">
        <w:rPr>
          <w:lang w:val="en-US"/>
        </w:rPr>
        <w:t>Outcome 2:</w:t>
      </w:r>
      <w:r w:rsidR="00E76B44" w:rsidRPr="00905FD8">
        <w:rPr>
          <w:lang w:val="en-US"/>
        </w:rPr>
        <w:t xml:space="preserve"> </w:t>
      </w:r>
      <w:r w:rsidRPr="00905FD8">
        <w:rPr>
          <w:lang w:val="en-US"/>
        </w:rPr>
        <w:t>Local Capacity Building</w:t>
      </w:r>
      <w:bookmarkEnd w:id="82"/>
    </w:p>
    <w:p w14:paraId="27E463E3" w14:textId="77777777" w:rsidR="00335122" w:rsidRPr="00905FD8" w:rsidRDefault="00335122" w:rsidP="00335122">
      <w:pPr>
        <w:rPr>
          <w:sz w:val="18"/>
          <w:szCs w:val="18"/>
        </w:rPr>
      </w:pPr>
    </w:p>
    <w:p w14:paraId="7FD8B60E" w14:textId="77777777" w:rsidR="00335122" w:rsidRPr="00905FD8" w:rsidRDefault="00335122" w:rsidP="00335122">
      <w:pPr>
        <w:rPr>
          <w:sz w:val="18"/>
          <w:szCs w:val="18"/>
        </w:rPr>
      </w:pPr>
    </w:p>
    <w:tbl>
      <w:tblPr>
        <w:tblW w:w="13183" w:type="dxa"/>
        <w:tblCellMar>
          <w:left w:w="70" w:type="dxa"/>
          <w:right w:w="70" w:type="dxa"/>
        </w:tblCellMar>
        <w:tblLook w:val="04A0" w:firstRow="1" w:lastRow="0" w:firstColumn="1" w:lastColumn="0" w:noHBand="0" w:noVBand="1"/>
      </w:tblPr>
      <w:tblGrid>
        <w:gridCol w:w="1043"/>
        <w:gridCol w:w="8455"/>
        <w:gridCol w:w="1417"/>
        <w:gridCol w:w="2268"/>
      </w:tblGrid>
      <w:tr w:rsidR="00335122" w:rsidRPr="00905FD8" w14:paraId="537C0A6F" w14:textId="77777777" w:rsidTr="00133A15">
        <w:trPr>
          <w:trHeight w:val="420"/>
        </w:trPr>
        <w:tc>
          <w:tcPr>
            <w:tcW w:w="1043" w:type="dxa"/>
            <w:tcBorders>
              <w:top w:val="nil"/>
              <w:left w:val="nil"/>
              <w:bottom w:val="single" w:sz="4" w:space="0" w:color="auto"/>
              <w:right w:val="nil"/>
            </w:tcBorders>
            <w:shd w:val="clear" w:color="000000" w:fill="000000"/>
            <w:noWrap/>
            <w:vAlign w:val="bottom"/>
            <w:hideMark/>
          </w:tcPr>
          <w:p w14:paraId="37CD38F0" w14:textId="77777777" w:rsidR="00335122" w:rsidRPr="00905FD8" w:rsidRDefault="00335122" w:rsidP="00C30DC9">
            <w:pPr>
              <w:jc w:val="center"/>
              <w:rPr>
                <w:b/>
                <w:bCs/>
                <w:color w:val="FFFFFF"/>
                <w:sz w:val="18"/>
                <w:szCs w:val="18"/>
                <w:lang w:eastAsia="es-CO"/>
              </w:rPr>
            </w:pPr>
            <w:r w:rsidRPr="00905FD8">
              <w:rPr>
                <w:b/>
                <w:bCs/>
                <w:color w:val="FFFFFF"/>
                <w:sz w:val="18"/>
                <w:szCs w:val="18"/>
                <w:lang w:eastAsia="es-CO"/>
              </w:rPr>
              <w:t>Outcome: 2</w:t>
            </w:r>
          </w:p>
        </w:tc>
        <w:tc>
          <w:tcPr>
            <w:tcW w:w="8455" w:type="dxa"/>
            <w:tcBorders>
              <w:top w:val="nil"/>
              <w:left w:val="nil"/>
              <w:bottom w:val="single" w:sz="4" w:space="0" w:color="auto"/>
              <w:right w:val="nil"/>
            </w:tcBorders>
            <w:shd w:val="clear" w:color="000000" w:fill="000000"/>
            <w:noWrap/>
            <w:vAlign w:val="bottom"/>
            <w:hideMark/>
          </w:tcPr>
          <w:p w14:paraId="01CA9273" w14:textId="77777777" w:rsidR="0032318E" w:rsidRDefault="0032318E" w:rsidP="00C30DC9">
            <w:pPr>
              <w:jc w:val="center"/>
              <w:rPr>
                <w:b/>
                <w:bCs/>
                <w:color w:val="FFFFFF"/>
                <w:sz w:val="18"/>
                <w:szCs w:val="18"/>
                <w:lang w:eastAsia="es-CO"/>
              </w:rPr>
            </w:pPr>
          </w:p>
          <w:p w14:paraId="510D2ED5" w14:textId="5360FCEC" w:rsidR="00335122" w:rsidRDefault="00335122" w:rsidP="00C30DC9">
            <w:pPr>
              <w:jc w:val="center"/>
              <w:rPr>
                <w:b/>
                <w:bCs/>
                <w:color w:val="FFFFFF"/>
                <w:sz w:val="18"/>
                <w:szCs w:val="18"/>
                <w:lang w:eastAsia="es-CO"/>
              </w:rPr>
            </w:pPr>
            <w:r w:rsidRPr="00905FD8">
              <w:rPr>
                <w:b/>
                <w:bCs/>
                <w:color w:val="FFFFFF"/>
                <w:sz w:val="18"/>
                <w:szCs w:val="18"/>
                <w:lang w:eastAsia="es-CO"/>
              </w:rPr>
              <w:t>Building a Constituency for Peace</w:t>
            </w:r>
            <w:r w:rsidR="0032318E">
              <w:rPr>
                <w:b/>
                <w:bCs/>
                <w:color w:val="FFFFFF"/>
                <w:sz w:val="18"/>
                <w:szCs w:val="18"/>
                <w:lang w:eastAsia="es-CO"/>
              </w:rPr>
              <w:t xml:space="preserve"> (UN Women)</w:t>
            </w:r>
          </w:p>
          <w:p w14:paraId="570E20C9" w14:textId="77777777" w:rsidR="0032318E" w:rsidRPr="00905FD8" w:rsidRDefault="0032318E" w:rsidP="00C30DC9">
            <w:pPr>
              <w:jc w:val="center"/>
              <w:rPr>
                <w:b/>
                <w:bCs/>
                <w:color w:val="FFFFFF"/>
                <w:sz w:val="18"/>
                <w:szCs w:val="18"/>
                <w:lang w:eastAsia="es-CO"/>
              </w:rPr>
            </w:pPr>
          </w:p>
        </w:tc>
        <w:tc>
          <w:tcPr>
            <w:tcW w:w="1417" w:type="dxa"/>
            <w:tcBorders>
              <w:top w:val="nil"/>
              <w:left w:val="nil"/>
              <w:bottom w:val="single" w:sz="4" w:space="0" w:color="auto"/>
              <w:right w:val="nil"/>
            </w:tcBorders>
            <w:shd w:val="clear" w:color="000000" w:fill="000000"/>
            <w:noWrap/>
            <w:vAlign w:val="bottom"/>
            <w:hideMark/>
          </w:tcPr>
          <w:p w14:paraId="540C9171" w14:textId="77777777" w:rsidR="00335122" w:rsidRPr="00905FD8" w:rsidRDefault="00335122" w:rsidP="00C30DC9">
            <w:pPr>
              <w:jc w:val="center"/>
              <w:rPr>
                <w:b/>
                <w:bCs/>
                <w:color w:val="FFFFFF"/>
                <w:sz w:val="18"/>
                <w:szCs w:val="18"/>
                <w:lang w:eastAsia="es-CO"/>
              </w:rPr>
            </w:pPr>
            <w:r w:rsidRPr="00905FD8">
              <w:rPr>
                <w:b/>
                <w:bCs/>
                <w:color w:val="FFFFFF"/>
                <w:sz w:val="18"/>
                <w:szCs w:val="18"/>
                <w:lang w:eastAsia="es-CO"/>
              </w:rPr>
              <w:t> </w:t>
            </w:r>
          </w:p>
        </w:tc>
        <w:tc>
          <w:tcPr>
            <w:tcW w:w="2268" w:type="dxa"/>
            <w:tcBorders>
              <w:top w:val="nil"/>
              <w:left w:val="nil"/>
              <w:bottom w:val="single" w:sz="4" w:space="0" w:color="auto"/>
              <w:right w:val="nil"/>
            </w:tcBorders>
            <w:shd w:val="clear" w:color="000000" w:fill="000000"/>
            <w:noWrap/>
            <w:vAlign w:val="bottom"/>
            <w:hideMark/>
          </w:tcPr>
          <w:p w14:paraId="01346E67" w14:textId="77777777" w:rsidR="00335122" w:rsidRPr="00905FD8" w:rsidRDefault="00335122" w:rsidP="00C30DC9">
            <w:pPr>
              <w:jc w:val="center"/>
              <w:rPr>
                <w:b/>
                <w:bCs/>
                <w:color w:val="FFFFFF"/>
                <w:sz w:val="18"/>
                <w:szCs w:val="18"/>
                <w:lang w:eastAsia="es-CO"/>
              </w:rPr>
            </w:pPr>
            <w:r w:rsidRPr="00905FD8">
              <w:rPr>
                <w:b/>
                <w:bCs/>
                <w:color w:val="FFFFFF"/>
                <w:sz w:val="18"/>
                <w:szCs w:val="18"/>
                <w:lang w:eastAsia="es-CO"/>
              </w:rPr>
              <w:t> </w:t>
            </w:r>
          </w:p>
        </w:tc>
      </w:tr>
      <w:tr w:rsidR="00133A15" w:rsidRPr="00905FD8" w14:paraId="47C331E7" w14:textId="77777777" w:rsidTr="00665497">
        <w:trPr>
          <w:trHeight w:val="420"/>
        </w:trPr>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0A91A4" w14:textId="77777777" w:rsidR="00133A15" w:rsidRPr="00905FD8" w:rsidRDefault="00133A15" w:rsidP="00C30DC9">
            <w:pPr>
              <w:jc w:val="center"/>
              <w:rPr>
                <w:b/>
                <w:bCs/>
                <w:color w:val="FFFFFF"/>
                <w:sz w:val="18"/>
                <w:szCs w:val="18"/>
                <w:lang w:eastAsia="es-CO"/>
              </w:rPr>
            </w:pPr>
          </w:p>
        </w:tc>
        <w:tc>
          <w:tcPr>
            <w:tcW w:w="121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B072C2A" w14:textId="77777777" w:rsidR="00133A15" w:rsidRPr="00DA3807" w:rsidRDefault="00133A15" w:rsidP="00133A15">
            <w:pPr>
              <w:pStyle w:val="TABLE"/>
              <w:rPr>
                <w:sz w:val="18"/>
                <w:szCs w:val="18"/>
              </w:rPr>
            </w:pPr>
            <w:r w:rsidRPr="00DA3807">
              <w:rPr>
                <w:sz w:val="18"/>
                <w:szCs w:val="18"/>
              </w:rPr>
              <w:t xml:space="preserve">This project worked towards promoting gender equality by involving young women in all aspects of public life and economic activity, and by building support systems to ensure their rights. It focused on bridging ethnic divisions by promoting equal opportunity regardless of ethnic origin, by facilitating side-by-side leaning of life- and livelihood skills, and by actively building knowledge of how to be a good citizen based on respecting diversity. </w:t>
            </w:r>
          </w:p>
          <w:p w14:paraId="46586262" w14:textId="77777777" w:rsidR="00133A15" w:rsidRPr="00905FD8" w:rsidRDefault="00133A15" w:rsidP="00C30DC9">
            <w:pPr>
              <w:jc w:val="center"/>
              <w:rPr>
                <w:b/>
                <w:bCs/>
                <w:color w:val="FFFFFF"/>
                <w:sz w:val="18"/>
                <w:szCs w:val="18"/>
                <w:lang w:eastAsia="es-CO"/>
              </w:rPr>
            </w:pPr>
          </w:p>
        </w:tc>
      </w:tr>
      <w:tr w:rsidR="0032318E" w:rsidRPr="00905FD8" w14:paraId="00736ED9" w14:textId="77777777" w:rsidTr="00665497">
        <w:trPr>
          <w:trHeight w:val="420"/>
        </w:trPr>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6DB41A" w14:textId="77777777" w:rsidR="0032318E" w:rsidRPr="00905FD8" w:rsidRDefault="0032318E" w:rsidP="00C30DC9">
            <w:pPr>
              <w:jc w:val="center"/>
              <w:rPr>
                <w:b/>
                <w:bCs/>
                <w:color w:val="FFFFFF"/>
                <w:sz w:val="18"/>
                <w:szCs w:val="18"/>
                <w:lang w:eastAsia="es-CO"/>
              </w:rPr>
            </w:pPr>
          </w:p>
        </w:tc>
        <w:tc>
          <w:tcPr>
            <w:tcW w:w="121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13C5E60" w14:textId="5F4FC008" w:rsidR="0032318E" w:rsidRDefault="0032318E" w:rsidP="00133A15">
            <w:pPr>
              <w:pStyle w:val="TABLE"/>
              <w:rPr>
                <w:sz w:val="18"/>
                <w:szCs w:val="18"/>
              </w:rPr>
            </w:pPr>
            <w:r w:rsidRPr="0032318E">
              <w:rPr>
                <w:b/>
                <w:sz w:val="18"/>
                <w:szCs w:val="18"/>
              </w:rPr>
              <w:t>Implementing Partners</w:t>
            </w:r>
            <w:r>
              <w:rPr>
                <w:sz w:val="18"/>
                <w:szCs w:val="18"/>
              </w:rPr>
              <w:t>:</w:t>
            </w:r>
            <w:r w:rsidR="00011DFE">
              <w:rPr>
                <w:sz w:val="18"/>
                <w:szCs w:val="18"/>
              </w:rPr>
              <w:t xml:space="preserve"> </w:t>
            </w:r>
            <w:r w:rsidRPr="00CD6536">
              <w:rPr>
                <w:sz w:val="18"/>
                <w:szCs w:val="18"/>
              </w:rPr>
              <w:t>Foundation for Tolerance International (FTI), Rural Advisory Services (RAS), Department for Ethnic and Religious Policy and Collaboration with Civil Society (Office of the President)</w:t>
            </w:r>
          </w:p>
          <w:p w14:paraId="1AA32948" w14:textId="243A7237" w:rsidR="0032318E" w:rsidRPr="00DA3807" w:rsidRDefault="0032318E" w:rsidP="00133A15">
            <w:pPr>
              <w:pStyle w:val="TABLE"/>
              <w:rPr>
                <w:sz w:val="18"/>
                <w:szCs w:val="18"/>
              </w:rPr>
            </w:pPr>
          </w:p>
        </w:tc>
      </w:tr>
      <w:tr w:rsidR="00335122" w:rsidRPr="00905FD8" w14:paraId="3DB0AB17" w14:textId="77777777" w:rsidTr="00133A15">
        <w:trPr>
          <w:trHeight w:val="462"/>
        </w:trPr>
        <w:tc>
          <w:tcPr>
            <w:tcW w:w="1043" w:type="dxa"/>
            <w:tcBorders>
              <w:top w:val="single" w:sz="4" w:space="0" w:color="auto"/>
              <w:left w:val="single" w:sz="4" w:space="0" w:color="auto"/>
              <w:bottom w:val="single" w:sz="4" w:space="0" w:color="auto"/>
              <w:right w:val="single" w:sz="4" w:space="0" w:color="auto"/>
            </w:tcBorders>
            <w:shd w:val="clear" w:color="000000" w:fill="FFC000"/>
            <w:hideMark/>
          </w:tcPr>
          <w:p w14:paraId="58A913D3" w14:textId="77777777" w:rsidR="00335122" w:rsidRPr="00905FD8" w:rsidRDefault="00335122" w:rsidP="00C30DC9">
            <w:pPr>
              <w:jc w:val="center"/>
              <w:rPr>
                <w:b/>
                <w:bCs/>
                <w:color w:val="000000"/>
                <w:sz w:val="18"/>
                <w:szCs w:val="18"/>
                <w:lang w:eastAsia="es-CO"/>
              </w:rPr>
            </w:pPr>
          </w:p>
        </w:tc>
        <w:tc>
          <w:tcPr>
            <w:tcW w:w="8455" w:type="dxa"/>
            <w:tcBorders>
              <w:top w:val="single" w:sz="4" w:space="0" w:color="auto"/>
              <w:left w:val="nil"/>
              <w:bottom w:val="single" w:sz="4" w:space="0" w:color="auto"/>
              <w:right w:val="single" w:sz="4" w:space="0" w:color="auto"/>
            </w:tcBorders>
            <w:shd w:val="clear" w:color="000000" w:fill="FFC000"/>
            <w:hideMark/>
          </w:tcPr>
          <w:p w14:paraId="696A603D" w14:textId="77777777" w:rsidR="00335122" w:rsidRPr="00905FD8" w:rsidRDefault="00335122" w:rsidP="00C30DC9">
            <w:pPr>
              <w:jc w:val="center"/>
              <w:rPr>
                <w:b/>
                <w:bCs/>
                <w:color w:val="000000"/>
                <w:sz w:val="18"/>
                <w:szCs w:val="18"/>
                <w:lang w:eastAsia="es-CO"/>
              </w:rPr>
            </w:pPr>
            <w:r w:rsidRPr="00905FD8">
              <w:rPr>
                <w:b/>
                <w:bCs/>
                <w:color w:val="000000"/>
                <w:sz w:val="18"/>
                <w:szCs w:val="18"/>
                <w:lang w:eastAsia="es-CO"/>
              </w:rPr>
              <w:t>Performance Indicator</w:t>
            </w:r>
          </w:p>
        </w:tc>
        <w:tc>
          <w:tcPr>
            <w:tcW w:w="1417" w:type="dxa"/>
            <w:tcBorders>
              <w:top w:val="single" w:sz="4" w:space="0" w:color="auto"/>
              <w:left w:val="nil"/>
              <w:bottom w:val="single" w:sz="4" w:space="0" w:color="auto"/>
              <w:right w:val="single" w:sz="4" w:space="0" w:color="auto"/>
            </w:tcBorders>
            <w:shd w:val="clear" w:color="000000" w:fill="FFC000"/>
            <w:hideMark/>
          </w:tcPr>
          <w:p w14:paraId="30FAF527" w14:textId="77777777" w:rsidR="00335122" w:rsidRPr="00905FD8" w:rsidRDefault="00335122" w:rsidP="00C30DC9">
            <w:pPr>
              <w:jc w:val="center"/>
              <w:rPr>
                <w:b/>
                <w:bCs/>
                <w:color w:val="000000"/>
                <w:sz w:val="18"/>
                <w:szCs w:val="18"/>
                <w:lang w:eastAsia="es-CO"/>
              </w:rPr>
            </w:pPr>
            <w:r w:rsidRPr="00905FD8">
              <w:rPr>
                <w:b/>
                <w:bCs/>
                <w:color w:val="000000"/>
                <w:sz w:val="18"/>
                <w:szCs w:val="18"/>
                <w:lang w:eastAsia="es-CO"/>
              </w:rPr>
              <w:t xml:space="preserve">Baseline </w:t>
            </w:r>
          </w:p>
        </w:tc>
        <w:tc>
          <w:tcPr>
            <w:tcW w:w="2268" w:type="dxa"/>
            <w:tcBorders>
              <w:top w:val="single" w:sz="4" w:space="0" w:color="auto"/>
              <w:left w:val="nil"/>
              <w:bottom w:val="single" w:sz="4" w:space="0" w:color="auto"/>
              <w:right w:val="single" w:sz="4" w:space="0" w:color="auto"/>
            </w:tcBorders>
            <w:shd w:val="clear" w:color="000000" w:fill="FFC000"/>
            <w:hideMark/>
          </w:tcPr>
          <w:p w14:paraId="0185B607" w14:textId="77777777" w:rsidR="00141489" w:rsidRPr="00905FD8" w:rsidRDefault="00141489" w:rsidP="00141489">
            <w:pPr>
              <w:jc w:val="center"/>
              <w:rPr>
                <w:b/>
                <w:bCs/>
                <w:color w:val="000000"/>
                <w:sz w:val="18"/>
                <w:szCs w:val="18"/>
                <w:lang w:eastAsia="es-CO"/>
              </w:rPr>
            </w:pPr>
            <w:r w:rsidRPr="00905FD8">
              <w:rPr>
                <w:b/>
                <w:bCs/>
                <w:color w:val="000000"/>
                <w:sz w:val="18"/>
                <w:szCs w:val="18"/>
                <w:lang w:eastAsia="es-CO"/>
              </w:rPr>
              <w:t xml:space="preserve">End of Project </w:t>
            </w:r>
          </w:p>
          <w:p w14:paraId="269BAFB6" w14:textId="01A4CC91" w:rsidR="00335122" w:rsidRPr="00905FD8" w:rsidRDefault="00141489" w:rsidP="00141489">
            <w:pPr>
              <w:jc w:val="center"/>
              <w:rPr>
                <w:b/>
                <w:bCs/>
                <w:color w:val="000000"/>
                <w:sz w:val="18"/>
                <w:szCs w:val="18"/>
                <w:lang w:eastAsia="es-CO"/>
              </w:rPr>
            </w:pPr>
            <w:r w:rsidRPr="00905FD8">
              <w:rPr>
                <w:b/>
                <w:bCs/>
                <w:color w:val="000000"/>
                <w:sz w:val="18"/>
                <w:szCs w:val="18"/>
                <w:lang w:eastAsia="es-CO"/>
              </w:rPr>
              <w:t>Endline or Evaluation</w:t>
            </w:r>
          </w:p>
        </w:tc>
      </w:tr>
      <w:tr w:rsidR="00335122" w:rsidRPr="00905FD8" w14:paraId="62F21CA5" w14:textId="77777777" w:rsidTr="00C30DC9">
        <w:trPr>
          <w:trHeight w:val="420"/>
        </w:trPr>
        <w:tc>
          <w:tcPr>
            <w:tcW w:w="1043" w:type="dxa"/>
            <w:tcBorders>
              <w:top w:val="nil"/>
              <w:left w:val="single" w:sz="4" w:space="0" w:color="auto"/>
              <w:bottom w:val="single" w:sz="4" w:space="0" w:color="auto"/>
              <w:right w:val="single" w:sz="4" w:space="0" w:color="auto"/>
            </w:tcBorders>
            <w:shd w:val="clear" w:color="000000" w:fill="D9D9D9"/>
            <w:hideMark/>
          </w:tcPr>
          <w:p w14:paraId="3DA06041" w14:textId="39CBD3AA" w:rsidR="00335122" w:rsidRPr="00905FD8" w:rsidRDefault="00335122" w:rsidP="00742DB1">
            <w:pPr>
              <w:jc w:val="center"/>
              <w:rPr>
                <w:color w:val="000000"/>
                <w:sz w:val="18"/>
                <w:szCs w:val="18"/>
                <w:lang w:eastAsia="es-CO"/>
              </w:rPr>
            </w:pPr>
            <w:r w:rsidRPr="00905FD8">
              <w:rPr>
                <w:color w:val="000000"/>
                <w:sz w:val="18"/>
                <w:szCs w:val="18"/>
                <w:lang w:eastAsia="es-CO"/>
              </w:rPr>
              <w:t>1</w:t>
            </w:r>
            <w:r w:rsidR="00742DB1">
              <w:rPr>
                <w:color w:val="000000"/>
                <w:sz w:val="18"/>
                <w:szCs w:val="18"/>
                <w:lang w:eastAsia="es-CO"/>
              </w:rPr>
              <w:t>.</w:t>
            </w:r>
            <w:r w:rsidRPr="00905FD8">
              <w:rPr>
                <w:color w:val="000000"/>
                <w:sz w:val="18"/>
                <w:szCs w:val="18"/>
                <w:lang w:eastAsia="es-CO"/>
              </w:rPr>
              <w:t>1</w:t>
            </w:r>
          </w:p>
        </w:tc>
        <w:tc>
          <w:tcPr>
            <w:tcW w:w="8455" w:type="dxa"/>
            <w:tcBorders>
              <w:top w:val="nil"/>
              <w:left w:val="nil"/>
              <w:bottom w:val="single" w:sz="4" w:space="0" w:color="auto"/>
              <w:right w:val="single" w:sz="4" w:space="0" w:color="auto"/>
            </w:tcBorders>
            <w:shd w:val="clear" w:color="000000" w:fill="D9D9D9"/>
            <w:noWrap/>
            <w:hideMark/>
          </w:tcPr>
          <w:p w14:paraId="4C9981B8" w14:textId="77777777" w:rsidR="00335122" w:rsidRPr="00905FD8" w:rsidRDefault="00335122" w:rsidP="00C30DC9">
            <w:pPr>
              <w:rPr>
                <w:color w:val="000000"/>
                <w:sz w:val="18"/>
                <w:szCs w:val="18"/>
                <w:lang w:eastAsia="es-CO"/>
              </w:rPr>
            </w:pPr>
            <w:bookmarkStart w:id="83" w:name="RANGE!B3"/>
            <w:r w:rsidRPr="00905FD8">
              <w:rPr>
                <w:color w:val="000000"/>
                <w:sz w:val="18"/>
                <w:szCs w:val="18"/>
                <w:lang w:eastAsia="es-CO"/>
              </w:rPr>
              <w:t>Students practice livelihood options on the family farm that will provide them with a livelihood after graduation, should they decide to work in the agricultural sector upon graduation from school or tertiary education</w:t>
            </w:r>
            <w:bookmarkEnd w:id="83"/>
          </w:p>
        </w:tc>
        <w:tc>
          <w:tcPr>
            <w:tcW w:w="1417" w:type="dxa"/>
            <w:tcBorders>
              <w:top w:val="nil"/>
              <w:left w:val="nil"/>
              <w:bottom w:val="single" w:sz="4" w:space="0" w:color="auto"/>
              <w:right w:val="single" w:sz="4" w:space="0" w:color="auto"/>
            </w:tcBorders>
            <w:shd w:val="clear" w:color="000000" w:fill="D9D9D9"/>
            <w:hideMark/>
          </w:tcPr>
          <w:p w14:paraId="38123D18" w14:textId="77777777" w:rsidR="00335122" w:rsidRPr="00905FD8" w:rsidRDefault="00335122" w:rsidP="00C30DC9">
            <w:pPr>
              <w:rPr>
                <w:color w:val="000000"/>
                <w:sz w:val="18"/>
                <w:szCs w:val="18"/>
                <w:lang w:eastAsia="es-CO"/>
              </w:rPr>
            </w:pPr>
            <w:r w:rsidRPr="00905FD8">
              <w:rPr>
                <w:color w:val="000000"/>
                <w:sz w:val="18"/>
                <w:szCs w:val="18"/>
                <w:lang w:eastAsia="es-CO"/>
              </w:rPr>
              <w:t>0</w:t>
            </w:r>
          </w:p>
        </w:tc>
        <w:tc>
          <w:tcPr>
            <w:tcW w:w="2268" w:type="dxa"/>
            <w:tcBorders>
              <w:top w:val="nil"/>
              <w:left w:val="nil"/>
              <w:bottom w:val="single" w:sz="4" w:space="0" w:color="auto"/>
              <w:right w:val="single" w:sz="4" w:space="0" w:color="auto"/>
            </w:tcBorders>
            <w:shd w:val="clear" w:color="000000" w:fill="D9D9D9"/>
            <w:hideMark/>
          </w:tcPr>
          <w:p w14:paraId="2EBEA5F9" w14:textId="1F9E338D" w:rsidR="00335122" w:rsidRPr="00905FD8" w:rsidRDefault="00335122" w:rsidP="00742DB1">
            <w:pPr>
              <w:rPr>
                <w:color w:val="000000"/>
                <w:sz w:val="18"/>
                <w:szCs w:val="18"/>
                <w:lang w:eastAsia="es-CO"/>
              </w:rPr>
            </w:pPr>
            <w:bookmarkStart w:id="84" w:name="RANGE!D3"/>
            <w:r w:rsidRPr="00905FD8">
              <w:rPr>
                <w:color w:val="000000"/>
                <w:sz w:val="18"/>
                <w:szCs w:val="18"/>
                <w:lang w:eastAsia="es-CO"/>
              </w:rPr>
              <w:t>2</w:t>
            </w:r>
            <w:r w:rsidR="00742DB1">
              <w:rPr>
                <w:color w:val="000000"/>
                <w:sz w:val="18"/>
                <w:szCs w:val="18"/>
                <w:lang w:eastAsia="es-CO"/>
              </w:rPr>
              <w:t>,</w:t>
            </w:r>
            <w:r w:rsidRPr="00905FD8">
              <w:rPr>
                <w:color w:val="000000"/>
                <w:sz w:val="18"/>
                <w:szCs w:val="18"/>
                <w:lang w:eastAsia="es-CO"/>
              </w:rPr>
              <w:t>331</w:t>
            </w:r>
            <w:bookmarkEnd w:id="84"/>
          </w:p>
        </w:tc>
      </w:tr>
      <w:tr w:rsidR="00335122" w:rsidRPr="00905FD8" w14:paraId="22AA2893" w14:textId="77777777" w:rsidTr="00C30DC9">
        <w:trPr>
          <w:trHeight w:val="559"/>
        </w:trPr>
        <w:tc>
          <w:tcPr>
            <w:tcW w:w="1043" w:type="dxa"/>
            <w:tcBorders>
              <w:top w:val="nil"/>
              <w:left w:val="single" w:sz="4" w:space="0" w:color="auto"/>
              <w:bottom w:val="single" w:sz="4" w:space="0" w:color="auto"/>
              <w:right w:val="single" w:sz="4" w:space="0" w:color="auto"/>
            </w:tcBorders>
            <w:shd w:val="clear" w:color="auto" w:fill="auto"/>
            <w:hideMark/>
          </w:tcPr>
          <w:p w14:paraId="7D41C1F3" w14:textId="77777777" w:rsidR="00335122" w:rsidRPr="00905FD8" w:rsidRDefault="00335122" w:rsidP="00C30DC9">
            <w:pPr>
              <w:jc w:val="center"/>
              <w:rPr>
                <w:color w:val="000000"/>
                <w:sz w:val="18"/>
                <w:szCs w:val="18"/>
                <w:lang w:eastAsia="es-CO"/>
              </w:rPr>
            </w:pPr>
            <w:r w:rsidRPr="00905FD8">
              <w:rPr>
                <w:color w:val="000000"/>
                <w:sz w:val="18"/>
                <w:szCs w:val="18"/>
                <w:lang w:eastAsia="es-CO"/>
              </w:rPr>
              <w:t>1.1.1</w:t>
            </w:r>
          </w:p>
        </w:tc>
        <w:tc>
          <w:tcPr>
            <w:tcW w:w="8455" w:type="dxa"/>
            <w:tcBorders>
              <w:top w:val="nil"/>
              <w:left w:val="nil"/>
              <w:bottom w:val="single" w:sz="4" w:space="0" w:color="auto"/>
              <w:right w:val="single" w:sz="4" w:space="0" w:color="auto"/>
            </w:tcBorders>
            <w:shd w:val="clear" w:color="auto" w:fill="auto"/>
            <w:noWrap/>
            <w:hideMark/>
          </w:tcPr>
          <w:p w14:paraId="5EBA8993" w14:textId="6BE50435" w:rsidR="00335122" w:rsidRPr="00905FD8" w:rsidRDefault="00335122" w:rsidP="00C30DC9">
            <w:pPr>
              <w:rPr>
                <w:color w:val="000000"/>
                <w:sz w:val="18"/>
                <w:szCs w:val="18"/>
                <w:lang w:eastAsia="es-CO"/>
              </w:rPr>
            </w:pPr>
            <w:r w:rsidRPr="00905FD8">
              <w:rPr>
                <w:color w:val="000000"/>
                <w:sz w:val="18"/>
                <w:szCs w:val="18"/>
                <w:lang w:eastAsia="es-CO"/>
              </w:rPr>
              <w:t>Number of students 30 PRF project area schools who successfully complete the entire course</w:t>
            </w:r>
            <w:r w:rsidR="004A28A4">
              <w:rPr>
                <w:color w:val="000000"/>
                <w:sz w:val="18"/>
                <w:szCs w:val="18"/>
                <w:lang w:eastAsia="es-CO"/>
              </w:rPr>
              <w:t xml:space="preserve"> </w:t>
            </w:r>
          </w:p>
        </w:tc>
        <w:tc>
          <w:tcPr>
            <w:tcW w:w="1417" w:type="dxa"/>
            <w:tcBorders>
              <w:top w:val="nil"/>
              <w:left w:val="nil"/>
              <w:bottom w:val="single" w:sz="4" w:space="0" w:color="auto"/>
              <w:right w:val="single" w:sz="4" w:space="0" w:color="auto"/>
            </w:tcBorders>
            <w:shd w:val="clear" w:color="auto" w:fill="auto"/>
            <w:hideMark/>
          </w:tcPr>
          <w:p w14:paraId="353CC7CF" w14:textId="77777777" w:rsidR="00335122" w:rsidRPr="00905FD8" w:rsidRDefault="00335122" w:rsidP="00C30DC9">
            <w:pPr>
              <w:rPr>
                <w:color w:val="000000"/>
                <w:sz w:val="18"/>
                <w:szCs w:val="18"/>
                <w:lang w:eastAsia="es-CO"/>
              </w:rPr>
            </w:pPr>
            <w:r w:rsidRPr="00905FD8">
              <w:rPr>
                <w:color w:val="000000"/>
                <w:sz w:val="18"/>
                <w:szCs w:val="18"/>
                <w:lang w:eastAsia="es-CO"/>
              </w:rPr>
              <w:t>0</w:t>
            </w:r>
          </w:p>
        </w:tc>
        <w:tc>
          <w:tcPr>
            <w:tcW w:w="2268" w:type="dxa"/>
            <w:tcBorders>
              <w:top w:val="nil"/>
              <w:left w:val="nil"/>
              <w:bottom w:val="single" w:sz="4" w:space="0" w:color="auto"/>
              <w:right w:val="single" w:sz="4" w:space="0" w:color="auto"/>
            </w:tcBorders>
            <w:shd w:val="clear" w:color="auto" w:fill="auto"/>
            <w:hideMark/>
          </w:tcPr>
          <w:p w14:paraId="77CA3041" w14:textId="77777777" w:rsidR="00335122" w:rsidRPr="00905FD8" w:rsidRDefault="00335122" w:rsidP="00C30DC9">
            <w:pPr>
              <w:rPr>
                <w:color w:val="000000"/>
                <w:sz w:val="18"/>
                <w:szCs w:val="18"/>
                <w:lang w:eastAsia="es-CO"/>
              </w:rPr>
            </w:pPr>
            <w:bookmarkStart w:id="85" w:name="RANGE!D4"/>
            <w:r w:rsidRPr="00905FD8">
              <w:rPr>
                <w:color w:val="000000"/>
                <w:sz w:val="18"/>
                <w:szCs w:val="18"/>
                <w:lang w:eastAsia="es-CO"/>
              </w:rPr>
              <w:t>3,767 completed the course (1,968 are girls)</w:t>
            </w:r>
            <w:bookmarkEnd w:id="85"/>
          </w:p>
        </w:tc>
      </w:tr>
      <w:tr w:rsidR="00335122" w:rsidRPr="00905FD8" w14:paraId="5E466769" w14:textId="77777777" w:rsidTr="00C30DC9">
        <w:trPr>
          <w:trHeight w:val="540"/>
        </w:trPr>
        <w:tc>
          <w:tcPr>
            <w:tcW w:w="1043" w:type="dxa"/>
            <w:tcBorders>
              <w:top w:val="nil"/>
              <w:left w:val="single" w:sz="4" w:space="0" w:color="auto"/>
              <w:bottom w:val="single" w:sz="4" w:space="0" w:color="auto"/>
              <w:right w:val="single" w:sz="4" w:space="0" w:color="auto"/>
            </w:tcBorders>
            <w:shd w:val="clear" w:color="auto" w:fill="auto"/>
            <w:hideMark/>
          </w:tcPr>
          <w:p w14:paraId="74E345B9" w14:textId="77777777" w:rsidR="00335122" w:rsidRPr="00905FD8" w:rsidRDefault="00335122" w:rsidP="00C30DC9">
            <w:pPr>
              <w:jc w:val="center"/>
              <w:rPr>
                <w:color w:val="000000"/>
                <w:sz w:val="18"/>
                <w:szCs w:val="18"/>
                <w:lang w:eastAsia="es-CO"/>
              </w:rPr>
            </w:pPr>
            <w:r w:rsidRPr="00905FD8">
              <w:rPr>
                <w:color w:val="000000"/>
                <w:sz w:val="18"/>
                <w:szCs w:val="18"/>
                <w:lang w:eastAsia="es-CO"/>
              </w:rPr>
              <w:t>1.1.2</w:t>
            </w:r>
          </w:p>
        </w:tc>
        <w:tc>
          <w:tcPr>
            <w:tcW w:w="8455" w:type="dxa"/>
            <w:tcBorders>
              <w:top w:val="nil"/>
              <w:left w:val="nil"/>
              <w:bottom w:val="single" w:sz="4" w:space="0" w:color="auto"/>
              <w:right w:val="single" w:sz="4" w:space="0" w:color="auto"/>
            </w:tcBorders>
            <w:shd w:val="clear" w:color="auto" w:fill="auto"/>
            <w:noWrap/>
            <w:hideMark/>
          </w:tcPr>
          <w:p w14:paraId="4DF6BE7F" w14:textId="37716E8F" w:rsidR="00335122" w:rsidRPr="00905FD8" w:rsidRDefault="00335122" w:rsidP="00C30DC9">
            <w:pPr>
              <w:rPr>
                <w:color w:val="000000"/>
                <w:sz w:val="18"/>
                <w:szCs w:val="18"/>
                <w:lang w:eastAsia="es-CO"/>
              </w:rPr>
            </w:pPr>
            <w:bookmarkStart w:id="86" w:name="RANGE!B5"/>
            <w:r w:rsidRPr="00905FD8">
              <w:rPr>
                <w:color w:val="000000"/>
                <w:sz w:val="18"/>
                <w:szCs w:val="18"/>
                <w:lang w:eastAsia="es-CO"/>
              </w:rPr>
              <w:t>Number of students in 30 PRF project area schools knowledgeable about business planning in relation to kitchen gardening</w:t>
            </w:r>
            <w:r w:rsidR="00E76B44" w:rsidRPr="00905FD8">
              <w:rPr>
                <w:color w:val="000000"/>
                <w:sz w:val="18"/>
                <w:szCs w:val="18"/>
                <w:lang w:eastAsia="es-CO"/>
              </w:rPr>
              <w:t xml:space="preserve"> </w:t>
            </w:r>
            <w:bookmarkEnd w:id="86"/>
          </w:p>
        </w:tc>
        <w:tc>
          <w:tcPr>
            <w:tcW w:w="1417" w:type="dxa"/>
            <w:tcBorders>
              <w:top w:val="nil"/>
              <w:left w:val="nil"/>
              <w:bottom w:val="single" w:sz="4" w:space="0" w:color="auto"/>
              <w:right w:val="single" w:sz="4" w:space="0" w:color="auto"/>
            </w:tcBorders>
            <w:shd w:val="clear" w:color="auto" w:fill="auto"/>
            <w:hideMark/>
          </w:tcPr>
          <w:p w14:paraId="0DF6E462" w14:textId="77777777" w:rsidR="00335122" w:rsidRPr="00905FD8" w:rsidRDefault="00335122" w:rsidP="00C30DC9">
            <w:pPr>
              <w:rPr>
                <w:color w:val="000000"/>
                <w:sz w:val="18"/>
                <w:szCs w:val="18"/>
                <w:lang w:eastAsia="es-CO"/>
              </w:rPr>
            </w:pPr>
            <w:r w:rsidRPr="00905FD8">
              <w:rPr>
                <w:color w:val="000000"/>
                <w:sz w:val="18"/>
                <w:szCs w:val="18"/>
                <w:lang w:eastAsia="es-CO"/>
              </w:rPr>
              <w:t>0</w:t>
            </w:r>
          </w:p>
        </w:tc>
        <w:tc>
          <w:tcPr>
            <w:tcW w:w="2268" w:type="dxa"/>
            <w:tcBorders>
              <w:top w:val="nil"/>
              <w:left w:val="nil"/>
              <w:bottom w:val="single" w:sz="4" w:space="0" w:color="auto"/>
              <w:right w:val="single" w:sz="4" w:space="0" w:color="auto"/>
            </w:tcBorders>
            <w:shd w:val="clear" w:color="auto" w:fill="auto"/>
            <w:hideMark/>
          </w:tcPr>
          <w:p w14:paraId="53A439B3" w14:textId="77777777" w:rsidR="00335122" w:rsidRPr="00905FD8" w:rsidRDefault="00335122" w:rsidP="00C30DC9">
            <w:pPr>
              <w:rPr>
                <w:color w:val="000000"/>
                <w:sz w:val="18"/>
                <w:szCs w:val="18"/>
                <w:lang w:eastAsia="es-CO"/>
              </w:rPr>
            </w:pPr>
            <w:bookmarkStart w:id="87" w:name="RANGE!D5"/>
            <w:r w:rsidRPr="00905FD8">
              <w:rPr>
                <w:color w:val="000000"/>
                <w:sz w:val="18"/>
                <w:szCs w:val="18"/>
                <w:lang w:eastAsia="es-CO"/>
              </w:rPr>
              <w:t xml:space="preserve">2,441 participants: 1,235 are girls, 1,096 are boys, 110 are teachers </w:t>
            </w:r>
            <w:bookmarkEnd w:id="87"/>
          </w:p>
        </w:tc>
      </w:tr>
      <w:tr w:rsidR="00335122" w:rsidRPr="00905FD8" w14:paraId="24D6EE9B" w14:textId="77777777" w:rsidTr="00C30DC9">
        <w:trPr>
          <w:trHeight w:val="960"/>
        </w:trPr>
        <w:tc>
          <w:tcPr>
            <w:tcW w:w="1043" w:type="dxa"/>
            <w:tcBorders>
              <w:top w:val="nil"/>
              <w:left w:val="single" w:sz="4" w:space="0" w:color="auto"/>
              <w:bottom w:val="single" w:sz="4" w:space="0" w:color="auto"/>
              <w:right w:val="single" w:sz="4" w:space="0" w:color="auto"/>
            </w:tcBorders>
            <w:shd w:val="clear" w:color="000000" w:fill="D9D9D9"/>
            <w:hideMark/>
          </w:tcPr>
          <w:p w14:paraId="4DFA09C0" w14:textId="77777777" w:rsidR="00335122" w:rsidRPr="00905FD8" w:rsidRDefault="00335122" w:rsidP="00C30DC9">
            <w:pPr>
              <w:jc w:val="center"/>
              <w:rPr>
                <w:color w:val="000000"/>
                <w:sz w:val="18"/>
                <w:szCs w:val="18"/>
                <w:lang w:eastAsia="es-CO"/>
              </w:rPr>
            </w:pPr>
            <w:r w:rsidRPr="00905FD8">
              <w:rPr>
                <w:color w:val="000000"/>
                <w:sz w:val="18"/>
                <w:szCs w:val="18"/>
                <w:lang w:eastAsia="es-CO"/>
              </w:rPr>
              <w:t>1.2</w:t>
            </w:r>
          </w:p>
        </w:tc>
        <w:tc>
          <w:tcPr>
            <w:tcW w:w="8455" w:type="dxa"/>
            <w:tcBorders>
              <w:top w:val="nil"/>
              <w:left w:val="nil"/>
              <w:bottom w:val="single" w:sz="4" w:space="0" w:color="auto"/>
              <w:right w:val="single" w:sz="4" w:space="0" w:color="auto"/>
            </w:tcBorders>
            <w:shd w:val="clear" w:color="000000" w:fill="D9D9D9"/>
            <w:hideMark/>
          </w:tcPr>
          <w:p w14:paraId="0C54E617" w14:textId="77777777" w:rsidR="00335122" w:rsidRPr="00905FD8" w:rsidRDefault="00335122" w:rsidP="00C30DC9">
            <w:pPr>
              <w:rPr>
                <w:color w:val="000000"/>
                <w:sz w:val="18"/>
                <w:szCs w:val="18"/>
                <w:lang w:eastAsia="es-CO"/>
              </w:rPr>
            </w:pPr>
            <w:r w:rsidRPr="00905FD8">
              <w:rPr>
                <w:color w:val="000000"/>
                <w:sz w:val="18"/>
                <w:szCs w:val="18"/>
                <w:lang w:eastAsia="es-CO"/>
              </w:rPr>
              <w:t xml:space="preserve">Students in six provinces act as agents of positive change by advocating for and monitoring the protection of their female peers’ human rights by duty bearers </w:t>
            </w:r>
          </w:p>
        </w:tc>
        <w:tc>
          <w:tcPr>
            <w:tcW w:w="1417" w:type="dxa"/>
            <w:tcBorders>
              <w:top w:val="nil"/>
              <w:left w:val="nil"/>
              <w:bottom w:val="single" w:sz="4" w:space="0" w:color="auto"/>
              <w:right w:val="single" w:sz="4" w:space="0" w:color="auto"/>
            </w:tcBorders>
            <w:shd w:val="clear" w:color="000000" w:fill="D9D9D9"/>
            <w:hideMark/>
          </w:tcPr>
          <w:p w14:paraId="300BC3F1" w14:textId="77777777" w:rsidR="00335122" w:rsidRPr="00905FD8" w:rsidRDefault="00335122" w:rsidP="00C30DC9">
            <w:pPr>
              <w:rPr>
                <w:color w:val="000000"/>
                <w:sz w:val="18"/>
                <w:szCs w:val="18"/>
                <w:lang w:eastAsia="es-CO"/>
              </w:rPr>
            </w:pPr>
            <w:r w:rsidRPr="00905FD8">
              <w:rPr>
                <w:color w:val="000000"/>
                <w:sz w:val="18"/>
                <w:szCs w:val="18"/>
                <w:lang w:eastAsia="es-CO"/>
              </w:rPr>
              <w:t>0</w:t>
            </w:r>
          </w:p>
        </w:tc>
        <w:tc>
          <w:tcPr>
            <w:tcW w:w="2268" w:type="dxa"/>
            <w:tcBorders>
              <w:top w:val="nil"/>
              <w:left w:val="nil"/>
              <w:bottom w:val="single" w:sz="4" w:space="0" w:color="auto"/>
              <w:right w:val="single" w:sz="4" w:space="0" w:color="auto"/>
            </w:tcBorders>
            <w:shd w:val="clear" w:color="000000" w:fill="D9D9D9"/>
            <w:hideMark/>
          </w:tcPr>
          <w:p w14:paraId="4E68C83F" w14:textId="29EC84CE" w:rsidR="00335122" w:rsidRPr="00905FD8" w:rsidRDefault="00742DB1" w:rsidP="00C30DC9">
            <w:pPr>
              <w:rPr>
                <w:color w:val="000000"/>
                <w:sz w:val="18"/>
                <w:szCs w:val="18"/>
                <w:lang w:eastAsia="es-CO"/>
              </w:rPr>
            </w:pPr>
            <w:r>
              <w:rPr>
                <w:color w:val="000000"/>
                <w:sz w:val="18"/>
                <w:szCs w:val="18"/>
                <w:lang w:eastAsia="es-CO"/>
              </w:rPr>
              <w:t>2,</w:t>
            </w:r>
            <w:r w:rsidR="00335122" w:rsidRPr="00905FD8">
              <w:rPr>
                <w:color w:val="000000"/>
                <w:sz w:val="18"/>
                <w:szCs w:val="18"/>
                <w:lang w:eastAsia="es-CO"/>
              </w:rPr>
              <w:t>099</w:t>
            </w:r>
          </w:p>
        </w:tc>
      </w:tr>
      <w:tr w:rsidR="00335122" w:rsidRPr="00905FD8" w14:paraId="7911C337" w14:textId="77777777" w:rsidTr="00C30DC9">
        <w:trPr>
          <w:trHeight w:val="480"/>
        </w:trPr>
        <w:tc>
          <w:tcPr>
            <w:tcW w:w="1043" w:type="dxa"/>
            <w:tcBorders>
              <w:top w:val="nil"/>
              <w:left w:val="single" w:sz="4" w:space="0" w:color="auto"/>
              <w:bottom w:val="single" w:sz="4" w:space="0" w:color="auto"/>
              <w:right w:val="single" w:sz="4" w:space="0" w:color="auto"/>
            </w:tcBorders>
            <w:shd w:val="clear" w:color="auto" w:fill="auto"/>
            <w:hideMark/>
          </w:tcPr>
          <w:p w14:paraId="648C825A" w14:textId="77777777" w:rsidR="00335122" w:rsidRPr="00905FD8" w:rsidRDefault="00335122" w:rsidP="00C30DC9">
            <w:pPr>
              <w:jc w:val="center"/>
              <w:rPr>
                <w:color w:val="000000"/>
                <w:sz w:val="18"/>
                <w:szCs w:val="18"/>
                <w:lang w:eastAsia="es-CO"/>
              </w:rPr>
            </w:pPr>
            <w:r w:rsidRPr="00905FD8">
              <w:rPr>
                <w:color w:val="000000"/>
                <w:sz w:val="18"/>
                <w:szCs w:val="18"/>
                <w:lang w:eastAsia="es-CO"/>
              </w:rPr>
              <w:t>1.2.1</w:t>
            </w:r>
          </w:p>
        </w:tc>
        <w:tc>
          <w:tcPr>
            <w:tcW w:w="8455" w:type="dxa"/>
            <w:tcBorders>
              <w:top w:val="nil"/>
              <w:left w:val="nil"/>
              <w:bottom w:val="single" w:sz="4" w:space="0" w:color="auto"/>
              <w:right w:val="single" w:sz="4" w:space="0" w:color="auto"/>
            </w:tcBorders>
            <w:shd w:val="clear" w:color="auto" w:fill="auto"/>
            <w:hideMark/>
          </w:tcPr>
          <w:p w14:paraId="7D71B2EC" w14:textId="77777777" w:rsidR="00335122" w:rsidRPr="00905FD8" w:rsidRDefault="00335122" w:rsidP="00C30DC9">
            <w:pPr>
              <w:rPr>
                <w:color w:val="000000"/>
                <w:sz w:val="18"/>
                <w:szCs w:val="18"/>
                <w:lang w:eastAsia="es-CO"/>
              </w:rPr>
            </w:pPr>
            <w:r w:rsidRPr="00905FD8">
              <w:rPr>
                <w:color w:val="000000"/>
                <w:sz w:val="18"/>
                <w:szCs w:val="18"/>
                <w:lang w:eastAsia="es-CO"/>
              </w:rPr>
              <w:t xml:space="preserve"> Number of students in 30 PRF project area schools successfully completed the entire courses</w:t>
            </w:r>
          </w:p>
        </w:tc>
        <w:tc>
          <w:tcPr>
            <w:tcW w:w="1417" w:type="dxa"/>
            <w:tcBorders>
              <w:top w:val="nil"/>
              <w:left w:val="nil"/>
              <w:bottom w:val="single" w:sz="4" w:space="0" w:color="auto"/>
              <w:right w:val="single" w:sz="4" w:space="0" w:color="auto"/>
            </w:tcBorders>
            <w:shd w:val="clear" w:color="auto" w:fill="auto"/>
            <w:hideMark/>
          </w:tcPr>
          <w:p w14:paraId="0DEA0E16" w14:textId="77777777" w:rsidR="00335122" w:rsidRPr="00905FD8" w:rsidRDefault="00335122" w:rsidP="00C30DC9">
            <w:pPr>
              <w:rPr>
                <w:color w:val="000000"/>
                <w:sz w:val="18"/>
                <w:szCs w:val="18"/>
                <w:lang w:eastAsia="es-CO"/>
              </w:rPr>
            </w:pPr>
            <w:r w:rsidRPr="00905FD8">
              <w:rPr>
                <w:color w:val="000000"/>
                <w:sz w:val="18"/>
                <w:szCs w:val="18"/>
                <w:lang w:eastAsia="es-CO"/>
              </w:rPr>
              <w:t>0</w:t>
            </w:r>
          </w:p>
        </w:tc>
        <w:tc>
          <w:tcPr>
            <w:tcW w:w="2268" w:type="dxa"/>
            <w:tcBorders>
              <w:top w:val="nil"/>
              <w:left w:val="nil"/>
              <w:bottom w:val="single" w:sz="4" w:space="0" w:color="auto"/>
              <w:right w:val="single" w:sz="4" w:space="0" w:color="auto"/>
            </w:tcBorders>
            <w:shd w:val="clear" w:color="auto" w:fill="auto"/>
            <w:hideMark/>
          </w:tcPr>
          <w:p w14:paraId="672B0954" w14:textId="27477B9A" w:rsidR="00335122" w:rsidRPr="00905FD8" w:rsidRDefault="00742DB1" w:rsidP="00C30DC9">
            <w:pPr>
              <w:rPr>
                <w:color w:val="000000"/>
                <w:sz w:val="18"/>
                <w:szCs w:val="18"/>
                <w:lang w:eastAsia="es-CO"/>
              </w:rPr>
            </w:pPr>
            <w:bookmarkStart w:id="88" w:name="RANGE!D7"/>
            <w:r>
              <w:rPr>
                <w:color w:val="000000"/>
                <w:sz w:val="18"/>
                <w:szCs w:val="18"/>
                <w:lang w:eastAsia="es-CO"/>
              </w:rPr>
              <w:t>2,</w:t>
            </w:r>
            <w:r w:rsidR="00335122" w:rsidRPr="00905FD8">
              <w:rPr>
                <w:color w:val="000000"/>
                <w:sz w:val="18"/>
                <w:szCs w:val="18"/>
                <w:lang w:eastAsia="es-CO"/>
              </w:rPr>
              <w:t>099</w:t>
            </w:r>
            <w:bookmarkEnd w:id="88"/>
          </w:p>
        </w:tc>
      </w:tr>
      <w:tr w:rsidR="00335122" w:rsidRPr="00905FD8" w14:paraId="27FC5826" w14:textId="77777777" w:rsidTr="00C30DC9">
        <w:trPr>
          <w:trHeight w:val="480"/>
        </w:trPr>
        <w:tc>
          <w:tcPr>
            <w:tcW w:w="1043" w:type="dxa"/>
            <w:tcBorders>
              <w:top w:val="nil"/>
              <w:left w:val="single" w:sz="4" w:space="0" w:color="auto"/>
              <w:bottom w:val="single" w:sz="4" w:space="0" w:color="auto"/>
              <w:right w:val="single" w:sz="4" w:space="0" w:color="auto"/>
            </w:tcBorders>
            <w:shd w:val="clear" w:color="auto" w:fill="auto"/>
            <w:hideMark/>
          </w:tcPr>
          <w:p w14:paraId="397AFDCE" w14:textId="77777777" w:rsidR="00335122" w:rsidRPr="00905FD8" w:rsidRDefault="00335122" w:rsidP="00C30DC9">
            <w:pPr>
              <w:jc w:val="center"/>
              <w:rPr>
                <w:color w:val="000000"/>
                <w:sz w:val="18"/>
                <w:szCs w:val="18"/>
                <w:lang w:eastAsia="es-CO"/>
              </w:rPr>
            </w:pPr>
            <w:r w:rsidRPr="00905FD8">
              <w:rPr>
                <w:color w:val="000000"/>
                <w:sz w:val="18"/>
                <w:szCs w:val="18"/>
                <w:lang w:eastAsia="es-CO"/>
              </w:rPr>
              <w:t>1.2.2</w:t>
            </w:r>
          </w:p>
        </w:tc>
        <w:tc>
          <w:tcPr>
            <w:tcW w:w="8455" w:type="dxa"/>
            <w:tcBorders>
              <w:top w:val="nil"/>
              <w:left w:val="nil"/>
              <w:bottom w:val="single" w:sz="4" w:space="0" w:color="auto"/>
              <w:right w:val="single" w:sz="4" w:space="0" w:color="auto"/>
            </w:tcBorders>
            <w:shd w:val="clear" w:color="auto" w:fill="auto"/>
            <w:hideMark/>
          </w:tcPr>
          <w:p w14:paraId="3E67A62C" w14:textId="77777777" w:rsidR="00335122" w:rsidRPr="00905FD8" w:rsidRDefault="00335122" w:rsidP="00C30DC9">
            <w:pPr>
              <w:spacing w:after="240"/>
              <w:rPr>
                <w:color w:val="000000"/>
                <w:sz w:val="18"/>
                <w:szCs w:val="18"/>
                <w:lang w:eastAsia="es-CO"/>
              </w:rPr>
            </w:pPr>
            <w:r w:rsidRPr="00905FD8">
              <w:rPr>
                <w:color w:val="000000"/>
                <w:sz w:val="18"/>
                <w:szCs w:val="18"/>
                <w:lang w:eastAsia="es-CO"/>
              </w:rPr>
              <w:t>Number of students in 30 PRF project are schools who conducted a conflict analysis in their school and act upon it. Number of students in 30 PRF project are schools who take action, including advocacy action, to protect the rights of female peer</w:t>
            </w:r>
          </w:p>
        </w:tc>
        <w:tc>
          <w:tcPr>
            <w:tcW w:w="1417" w:type="dxa"/>
            <w:tcBorders>
              <w:top w:val="nil"/>
              <w:left w:val="nil"/>
              <w:bottom w:val="single" w:sz="4" w:space="0" w:color="auto"/>
              <w:right w:val="single" w:sz="4" w:space="0" w:color="auto"/>
            </w:tcBorders>
            <w:shd w:val="clear" w:color="auto" w:fill="auto"/>
            <w:hideMark/>
          </w:tcPr>
          <w:p w14:paraId="295EB3C3" w14:textId="77777777" w:rsidR="00335122" w:rsidRPr="00905FD8" w:rsidRDefault="00335122" w:rsidP="00C30DC9">
            <w:pPr>
              <w:rPr>
                <w:color w:val="000000"/>
                <w:sz w:val="18"/>
                <w:szCs w:val="18"/>
                <w:lang w:eastAsia="es-CO"/>
              </w:rPr>
            </w:pPr>
            <w:r w:rsidRPr="00905FD8">
              <w:rPr>
                <w:color w:val="000000"/>
                <w:sz w:val="18"/>
                <w:szCs w:val="18"/>
                <w:lang w:eastAsia="es-CO"/>
              </w:rPr>
              <w:t>0</w:t>
            </w:r>
          </w:p>
        </w:tc>
        <w:tc>
          <w:tcPr>
            <w:tcW w:w="2268" w:type="dxa"/>
            <w:tcBorders>
              <w:top w:val="nil"/>
              <w:left w:val="nil"/>
              <w:bottom w:val="single" w:sz="4" w:space="0" w:color="auto"/>
              <w:right w:val="single" w:sz="4" w:space="0" w:color="auto"/>
            </w:tcBorders>
            <w:shd w:val="clear" w:color="auto" w:fill="auto"/>
            <w:hideMark/>
          </w:tcPr>
          <w:p w14:paraId="31230826" w14:textId="0FB8897D" w:rsidR="00335122" w:rsidRPr="00905FD8" w:rsidRDefault="00742DB1" w:rsidP="00C30DC9">
            <w:pPr>
              <w:rPr>
                <w:color w:val="000000"/>
                <w:sz w:val="18"/>
                <w:szCs w:val="18"/>
                <w:lang w:eastAsia="es-CO"/>
              </w:rPr>
            </w:pPr>
            <w:bookmarkStart w:id="89" w:name="RANGE!D8"/>
            <w:r>
              <w:rPr>
                <w:color w:val="000000"/>
                <w:sz w:val="18"/>
                <w:szCs w:val="18"/>
                <w:lang w:eastAsia="es-CO"/>
              </w:rPr>
              <w:t>2,</w:t>
            </w:r>
            <w:r w:rsidR="00335122" w:rsidRPr="00905FD8">
              <w:rPr>
                <w:color w:val="000000"/>
                <w:sz w:val="18"/>
                <w:szCs w:val="18"/>
                <w:lang w:eastAsia="es-CO"/>
              </w:rPr>
              <w:t xml:space="preserve">099 </w:t>
            </w:r>
            <w:bookmarkEnd w:id="89"/>
          </w:p>
        </w:tc>
      </w:tr>
      <w:tr w:rsidR="00335122" w:rsidRPr="00905FD8" w14:paraId="7B8C4617" w14:textId="77777777" w:rsidTr="00C30DC9">
        <w:trPr>
          <w:trHeight w:val="619"/>
        </w:trPr>
        <w:tc>
          <w:tcPr>
            <w:tcW w:w="1043" w:type="dxa"/>
            <w:tcBorders>
              <w:top w:val="nil"/>
              <w:left w:val="single" w:sz="4" w:space="0" w:color="auto"/>
              <w:bottom w:val="single" w:sz="4" w:space="0" w:color="auto"/>
              <w:right w:val="single" w:sz="4" w:space="0" w:color="auto"/>
            </w:tcBorders>
            <w:shd w:val="clear" w:color="000000" w:fill="D9D9D9"/>
            <w:hideMark/>
          </w:tcPr>
          <w:p w14:paraId="16CE6214" w14:textId="343F211E" w:rsidR="00335122" w:rsidRPr="00905FD8" w:rsidRDefault="00335122" w:rsidP="00742DB1">
            <w:pPr>
              <w:jc w:val="center"/>
              <w:rPr>
                <w:color w:val="000000"/>
                <w:sz w:val="18"/>
                <w:szCs w:val="18"/>
                <w:lang w:eastAsia="es-CO"/>
              </w:rPr>
            </w:pPr>
            <w:r w:rsidRPr="00905FD8">
              <w:rPr>
                <w:color w:val="000000"/>
                <w:sz w:val="18"/>
                <w:szCs w:val="18"/>
                <w:lang w:eastAsia="es-CO"/>
              </w:rPr>
              <w:t>1</w:t>
            </w:r>
            <w:r w:rsidR="00742DB1">
              <w:rPr>
                <w:color w:val="000000"/>
                <w:sz w:val="18"/>
                <w:szCs w:val="18"/>
                <w:lang w:eastAsia="es-CO"/>
              </w:rPr>
              <w:t>.</w:t>
            </w:r>
            <w:r w:rsidRPr="00905FD8">
              <w:rPr>
                <w:color w:val="000000"/>
                <w:sz w:val="18"/>
                <w:szCs w:val="18"/>
                <w:lang w:eastAsia="es-CO"/>
              </w:rPr>
              <w:t>3</w:t>
            </w:r>
          </w:p>
        </w:tc>
        <w:tc>
          <w:tcPr>
            <w:tcW w:w="8455" w:type="dxa"/>
            <w:tcBorders>
              <w:top w:val="nil"/>
              <w:left w:val="nil"/>
              <w:bottom w:val="single" w:sz="4" w:space="0" w:color="auto"/>
              <w:right w:val="single" w:sz="4" w:space="0" w:color="auto"/>
            </w:tcBorders>
            <w:shd w:val="clear" w:color="000000" w:fill="D9D9D9"/>
            <w:hideMark/>
          </w:tcPr>
          <w:p w14:paraId="06955C8E" w14:textId="1E4CDC70" w:rsidR="00335122" w:rsidRPr="00905FD8" w:rsidRDefault="00335122" w:rsidP="00E76B44">
            <w:pPr>
              <w:rPr>
                <w:color w:val="000000"/>
                <w:sz w:val="18"/>
                <w:szCs w:val="18"/>
                <w:lang w:eastAsia="es-CO"/>
              </w:rPr>
            </w:pPr>
            <w:r w:rsidRPr="00905FD8">
              <w:rPr>
                <w:color w:val="000000"/>
                <w:sz w:val="18"/>
                <w:szCs w:val="18"/>
                <w:lang w:eastAsia="es-CO"/>
              </w:rPr>
              <w:t>Diverse stakeholders at municipal level join in drafting conflict analysis</w:t>
            </w:r>
            <w:r w:rsidR="00E76B44" w:rsidRPr="00905FD8">
              <w:rPr>
                <w:color w:val="000000"/>
                <w:sz w:val="18"/>
                <w:szCs w:val="18"/>
                <w:lang w:eastAsia="es-CO"/>
              </w:rPr>
              <w:t xml:space="preserve"> </w:t>
            </w:r>
            <w:r w:rsidRPr="00905FD8">
              <w:rPr>
                <w:color w:val="000000"/>
                <w:sz w:val="18"/>
                <w:szCs w:val="18"/>
                <w:lang w:eastAsia="es-CO"/>
              </w:rPr>
              <w:t>and implement the related action plan in cooperation with local self-government this resulting in fewer conflicts that turn violent</w:t>
            </w:r>
          </w:p>
        </w:tc>
        <w:tc>
          <w:tcPr>
            <w:tcW w:w="1417" w:type="dxa"/>
            <w:tcBorders>
              <w:top w:val="nil"/>
              <w:left w:val="nil"/>
              <w:bottom w:val="single" w:sz="4" w:space="0" w:color="auto"/>
              <w:right w:val="single" w:sz="4" w:space="0" w:color="auto"/>
            </w:tcBorders>
            <w:shd w:val="clear" w:color="000000" w:fill="D9D9D9"/>
            <w:hideMark/>
          </w:tcPr>
          <w:p w14:paraId="2B0C6B69" w14:textId="77777777" w:rsidR="00335122" w:rsidRPr="00905FD8" w:rsidRDefault="00335122" w:rsidP="00C30DC9">
            <w:pPr>
              <w:rPr>
                <w:color w:val="000000"/>
                <w:sz w:val="18"/>
                <w:szCs w:val="18"/>
                <w:lang w:eastAsia="es-CO"/>
              </w:rPr>
            </w:pPr>
            <w:r w:rsidRPr="00905FD8">
              <w:rPr>
                <w:color w:val="000000"/>
                <w:sz w:val="18"/>
                <w:szCs w:val="18"/>
                <w:lang w:eastAsia="es-CO"/>
              </w:rPr>
              <w:t>0</w:t>
            </w:r>
          </w:p>
        </w:tc>
        <w:tc>
          <w:tcPr>
            <w:tcW w:w="2268" w:type="dxa"/>
            <w:tcBorders>
              <w:top w:val="nil"/>
              <w:left w:val="nil"/>
              <w:bottom w:val="single" w:sz="4" w:space="0" w:color="auto"/>
              <w:right w:val="single" w:sz="4" w:space="0" w:color="auto"/>
            </w:tcBorders>
            <w:shd w:val="clear" w:color="000000" w:fill="D9D9D9"/>
            <w:hideMark/>
          </w:tcPr>
          <w:p w14:paraId="16815AFC" w14:textId="77777777" w:rsidR="00335122" w:rsidRPr="00905FD8" w:rsidRDefault="00335122" w:rsidP="00C30DC9">
            <w:pPr>
              <w:rPr>
                <w:color w:val="000000"/>
                <w:sz w:val="18"/>
                <w:szCs w:val="18"/>
                <w:lang w:eastAsia="es-CO"/>
              </w:rPr>
            </w:pPr>
            <w:r w:rsidRPr="00905FD8">
              <w:rPr>
                <w:color w:val="000000"/>
                <w:sz w:val="18"/>
                <w:szCs w:val="18"/>
                <w:lang w:eastAsia="es-CO"/>
              </w:rPr>
              <w:t>19</w:t>
            </w:r>
          </w:p>
        </w:tc>
      </w:tr>
      <w:tr w:rsidR="00335122" w:rsidRPr="00905FD8" w14:paraId="55E85FAA" w14:textId="77777777" w:rsidTr="00C30DC9">
        <w:trPr>
          <w:trHeight w:val="642"/>
        </w:trPr>
        <w:tc>
          <w:tcPr>
            <w:tcW w:w="1043" w:type="dxa"/>
            <w:tcBorders>
              <w:top w:val="nil"/>
              <w:left w:val="single" w:sz="4" w:space="0" w:color="auto"/>
              <w:bottom w:val="single" w:sz="4" w:space="0" w:color="auto"/>
              <w:right w:val="single" w:sz="4" w:space="0" w:color="auto"/>
            </w:tcBorders>
            <w:shd w:val="clear" w:color="auto" w:fill="auto"/>
            <w:hideMark/>
          </w:tcPr>
          <w:p w14:paraId="4F69EAAC" w14:textId="77777777" w:rsidR="00335122" w:rsidRPr="00905FD8" w:rsidRDefault="00335122" w:rsidP="00C30DC9">
            <w:pPr>
              <w:jc w:val="center"/>
              <w:rPr>
                <w:color w:val="000000"/>
                <w:sz w:val="18"/>
                <w:szCs w:val="18"/>
                <w:lang w:eastAsia="es-CO"/>
              </w:rPr>
            </w:pPr>
            <w:r w:rsidRPr="00905FD8">
              <w:rPr>
                <w:color w:val="000000"/>
                <w:sz w:val="18"/>
                <w:szCs w:val="18"/>
                <w:lang w:eastAsia="es-CO"/>
              </w:rPr>
              <w:t>1.3.1</w:t>
            </w:r>
          </w:p>
        </w:tc>
        <w:tc>
          <w:tcPr>
            <w:tcW w:w="8455" w:type="dxa"/>
            <w:tcBorders>
              <w:top w:val="nil"/>
              <w:left w:val="nil"/>
              <w:bottom w:val="single" w:sz="4" w:space="0" w:color="auto"/>
              <w:right w:val="single" w:sz="4" w:space="0" w:color="auto"/>
            </w:tcBorders>
            <w:shd w:val="clear" w:color="auto" w:fill="auto"/>
            <w:hideMark/>
          </w:tcPr>
          <w:p w14:paraId="2D5CAE50" w14:textId="77777777" w:rsidR="00335122" w:rsidRPr="00905FD8" w:rsidRDefault="00335122" w:rsidP="00C30DC9">
            <w:pPr>
              <w:rPr>
                <w:color w:val="000000"/>
                <w:sz w:val="18"/>
                <w:szCs w:val="18"/>
                <w:lang w:eastAsia="es-CO"/>
              </w:rPr>
            </w:pPr>
            <w:r w:rsidRPr="00905FD8">
              <w:rPr>
                <w:color w:val="000000"/>
                <w:sz w:val="18"/>
                <w:szCs w:val="18"/>
                <w:lang w:eastAsia="es-CO"/>
              </w:rPr>
              <w:t>Number of designated individuals convened for the training, actively participating and completing the course</w:t>
            </w:r>
          </w:p>
        </w:tc>
        <w:tc>
          <w:tcPr>
            <w:tcW w:w="1417" w:type="dxa"/>
            <w:tcBorders>
              <w:top w:val="nil"/>
              <w:left w:val="nil"/>
              <w:bottom w:val="single" w:sz="4" w:space="0" w:color="auto"/>
              <w:right w:val="single" w:sz="4" w:space="0" w:color="auto"/>
            </w:tcBorders>
            <w:shd w:val="clear" w:color="auto" w:fill="auto"/>
            <w:hideMark/>
          </w:tcPr>
          <w:p w14:paraId="57980722" w14:textId="77777777" w:rsidR="00335122" w:rsidRPr="00905FD8" w:rsidRDefault="00335122" w:rsidP="00C30DC9">
            <w:pPr>
              <w:rPr>
                <w:color w:val="000000"/>
                <w:sz w:val="18"/>
                <w:szCs w:val="18"/>
                <w:lang w:eastAsia="es-CO"/>
              </w:rPr>
            </w:pPr>
            <w:r w:rsidRPr="00905FD8">
              <w:rPr>
                <w:color w:val="000000"/>
                <w:sz w:val="18"/>
                <w:szCs w:val="18"/>
                <w:lang w:eastAsia="es-CO"/>
              </w:rPr>
              <w:t>0</w:t>
            </w:r>
          </w:p>
        </w:tc>
        <w:tc>
          <w:tcPr>
            <w:tcW w:w="2268" w:type="dxa"/>
            <w:tcBorders>
              <w:top w:val="nil"/>
              <w:left w:val="nil"/>
              <w:bottom w:val="single" w:sz="4" w:space="0" w:color="auto"/>
              <w:right w:val="single" w:sz="4" w:space="0" w:color="auto"/>
            </w:tcBorders>
            <w:shd w:val="clear" w:color="auto" w:fill="auto"/>
            <w:hideMark/>
          </w:tcPr>
          <w:p w14:paraId="7E56758B" w14:textId="357F2FC4" w:rsidR="00335122" w:rsidRPr="00905FD8" w:rsidRDefault="00A14E99" w:rsidP="00C30DC9">
            <w:pPr>
              <w:rPr>
                <w:color w:val="000000"/>
                <w:sz w:val="18"/>
                <w:szCs w:val="18"/>
                <w:lang w:eastAsia="es-CO"/>
              </w:rPr>
            </w:pPr>
            <w:bookmarkStart w:id="90" w:name="RANGE!D10"/>
            <w:r w:rsidRPr="00905FD8">
              <w:rPr>
                <w:color w:val="000000"/>
                <w:sz w:val="18"/>
                <w:szCs w:val="18"/>
                <w:lang w:eastAsia="es-CO"/>
              </w:rPr>
              <w:t>Approx.</w:t>
            </w:r>
            <w:r w:rsidR="00335122" w:rsidRPr="00905FD8">
              <w:rPr>
                <w:color w:val="000000"/>
                <w:sz w:val="18"/>
                <w:szCs w:val="18"/>
                <w:lang w:eastAsia="es-CO"/>
              </w:rPr>
              <w:t xml:space="preserve"> 500 participants (appr</w:t>
            </w:r>
            <w:r w:rsidR="00742DB1">
              <w:rPr>
                <w:color w:val="000000"/>
                <w:sz w:val="18"/>
                <w:szCs w:val="18"/>
                <w:lang w:eastAsia="es-CO"/>
              </w:rPr>
              <w:t>ox</w:t>
            </w:r>
            <w:r w:rsidR="00335122" w:rsidRPr="00905FD8">
              <w:rPr>
                <w:color w:val="000000"/>
                <w:sz w:val="18"/>
                <w:szCs w:val="18"/>
                <w:lang w:eastAsia="es-CO"/>
              </w:rPr>
              <w:t>. 290 men and 210 women)</w:t>
            </w:r>
            <w:bookmarkEnd w:id="90"/>
          </w:p>
        </w:tc>
      </w:tr>
      <w:tr w:rsidR="00335122" w:rsidRPr="00905FD8" w14:paraId="542D8246" w14:textId="77777777" w:rsidTr="00C30DC9">
        <w:trPr>
          <w:trHeight w:val="600"/>
        </w:trPr>
        <w:tc>
          <w:tcPr>
            <w:tcW w:w="1043" w:type="dxa"/>
            <w:tcBorders>
              <w:top w:val="nil"/>
              <w:left w:val="single" w:sz="4" w:space="0" w:color="auto"/>
              <w:bottom w:val="single" w:sz="4" w:space="0" w:color="auto"/>
              <w:right w:val="single" w:sz="4" w:space="0" w:color="auto"/>
            </w:tcBorders>
            <w:shd w:val="clear" w:color="auto" w:fill="auto"/>
            <w:hideMark/>
          </w:tcPr>
          <w:p w14:paraId="4EAAD480" w14:textId="77777777" w:rsidR="00335122" w:rsidRPr="00905FD8" w:rsidRDefault="00335122" w:rsidP="00C30DC9">
            <w:pPr>
              <w:jc w:val="center"/>
              <w:rPr>
                <w:color w:val="000000"/>
                <w:sz w:val="18"/>
                <w:szCs w:val="18"/>
                <w:lang w:eastAsia="es-CO"/>
              </w:rPr>
            </w:pPr>
            <w:r w:rsidRPr="00905FD8">
              <w:rPr>
                <w:color w:val="000000"/>
                <w:sz w:val="18"/>
                <w:szCs w:val="18"/>
                <w:lang w:eastAsia="es-CO"/>
              </w:rPr>
              <w:t>1.3.2</w:t>
            </w:r>
          </w:p>
        </w:tc>
        <w:tc>
          <w:tcPr>
            <w:tcW w:w="8455" w:type="dxa"/>
            <w:tcBorders>
              <w:top w:val="nil"/>
              <w:left w:val="nil"/>
              <w:bottom w:val="single" w:sz="4" w:space="0" w:color="auto"/>
              <w:right w:val="single" w:sz="4" w:space="0" w:color="auto"/>
            </w:tcBorders>
            <w:shd w:val="clear" w:color="auto" w:fill="auto"/>
            <w:hideMark/>
          </w:tcPr>
          <w:p w14:paraId="0AA700E1" w14:textId="567392DF" w:rsidR="00335122" w:rsidRPr="00905FD8" w:rsidRDefault="00335122" w:rsidP="00C30DC9">
            <w:pPr>
              <w:rPr>
                <w:color w:val="000000"/>
                <w:sz w:val="18"/>
                <w:szCs w:val="18"/>
                <w:lang w:eastAsia="es-CO"/>
              </w:rPr>
            </w:pPr>
            <w:r w:rsidRPr="00905FD8">
              <w:rPr>
                <w:color w:val="000000"/>
                <w:sz w:val="18"/>
                <w:szCs w:val="18"/>
                <w:lang w:eastAsia="es-CO"/>
              </w:rPr>
              <w:t>Number of designated individuals convened for the training, actively participating and completing the course. Documented evidence</w:t>
            </w:r>
            <w:r w:rsidR="00E76B44" w:rsidRPr="00905FD8">
              <w:rPr>
                <w:color w:val="000000"/>
                <w:sz w:val="18"/>
                <w:szCs w:val="18"/>
                <w:lang w:eastAsia="es-CO"/>
              </w:rPr>
              <w:t xml:space="preserve"> </w:t>
            </w:r>
            <w:r w:rsidRPr="00905FD8">
              <w:rPr>
                <w:color w:val="000000"/>
                <w:sz w:val="18"/>
                <w:szCs w:val="18"/>
                <w:lang w:eastAsia="es-CO"/>
              </w:rPr>
              <w:t>of implementation of responsibility matrix</w:t>
            </w:r>
            <w:r w:rsidR="00E76B44" w:rsidRPr="00905FD8">
              <w:rPr>
                <w:color w:val="000000"/>
                <w:sz w:val="18"/>
                <w:szCs w:val="18"/>
                <w:lang w:eastAsia="es-CO"/>
              </w:rPr>
              <w:t xml:space="preserve"> </w:t>
            </w:r>
          </w:p>
        </w:tc>
        <w:tc>
          <w:tcPr>
            <w:tcW w:w="1417" w:type="dxa"/>
            <w:tcBorders>
              <w:top w:val="nil"/>
              <w:left w:val="nil"/>
              <w:bottom w:val="single" w:sz="4" w:space="0" w:color="auto"/>
              <w:right w:val="single" w:sz="4" w:space="0" w:color="auto"/>
            </w:tcBorders>
            <w:shd w:val="clear" w:color="auto" w:fill="auto"/>
            <w:noWrap/>
            <w:hideMark/>
          </w:tcPr>
          <w:p w14:paraId="43D96B10" w14:textId="77777777" w:rsidR="00335122" w:rsidRPr="00905FD8" w:rsidRDefault="00335122" w:rsidP="00C30DC9">
            <w:pPr>
              <w:rPr>
                <w:color w:val="000000"/>
                <w:sz w:val="18"/>
                <w:szCs w:val="18"/>
                <w:lang w:eastAsia="es-CO"/>
              </w:rPr>
            </w:pPr>
            <w:bookmarkStart w:id="91" w:name="RANGE!C11"/>
            <w:r w:rsidRPr="00905FD8">
              <w:rPr>
                <w:color w:val="000000"/>
                <w:sz w:val="18"/>
                <w:szCs w:val="18"/>
                <w:lang w:eastAsia="es-CO"/>
              </w:rPr>
              <w:t>2. 0 and 3. 0</w:t>
            </w:r>
            <w:bookmarkEnd w:id="91"/>
          </w:p>
        </w:tc>
        <w:tc>
          <w:tcPr>
            <w:tcW w:w="2268" w:type="dxa"/>
            <w:tcBorders>
              <w:top w:val="nil"/>
              <w:left w:val="nil"/>
              <w:bottom w:val="single" w:sz="4" w:space="0" w:color="auto"/>
              <w:right w:val="single" w:sz="4" w:space="0" w:color="auto"/>
            </w:tcBorders>
            <w:shd w:val="clear" w:color="auto" w:fill="auto"/>
            <w:hideMark/>
          </w:tcPr>
          <w:p w14:paraId="06ED2EEA" w14:textId="77777777" w:rsidR="00335122" w:rsidRPr="00905FD8" w:rsidRDefault="00335122" w:rsidP="00C30DC9">
            <w:pPr>
              <w:rPr>
                <w:color w:val="000000"/>
                <w:sz w:val="18"/>
                <w:szCs w:val="18"/>
                <w:lang w:eastAsia="es-CO"/>
              </w:rPr>
            </w:pPr>
            <w:r w:rsidRPr="00905FD8">
              <w:rPr>
                <w:color w:val="000000"/>
                <w:sz w:val="18"/>
                <w:szCs w:val="18"/>
                <w:lang w:eastAsia="es-CO"/>
              </w:rPr>
              <w:t>1. 23 LSGs trained</w:t>
            </w:r>
            <w:r w:rsidRPr="00905FD8">
              <w:rPr>
                <w:color w:val="000000"/>
                <w:sz w:val="18"/>
                <w:szCs w:val="18"/>
                <w:lang w:eastAsia="es-CO"/>
              </w:rPr>
              <w:br/>
              <w:t>2. 48 action plans have been implemented in 19 communities</w:t>
            </w:r>
          </w:p>
        </w:tc>
      </w:tr>
    </w:tbl>
    <w:p w14:paraId="70EBAB44" w14:textId="77777777" w:rsidR="00335122" w:rsidRPr="00905FD8" w:rsidRDefault="00335122" w:rsidP="00335122">
      <w:pPr>
        <w:rPr>
          <w:sz w:val="18"/>
          <w:szCs w:val="18"/>
        </w:rPr>
      </w:pPr>
    </w:p>
    <w:p w14:paraId="1C1648DD" w14:textId="77777777" w:rsidR="00335122" w:rsidRPr="00905FD8" w:rsidRDefault="00335122" w:rsidP="00335122">
      <w:pPr>
        <w:rPr>
          <w:sz w:val="18"/>
          <w:szCs w:val="18"/>
        </w:rPr>
      </w:pPr>
    </w:p>
    <w:tbl>
      <w:tblPr>
        <w:tblW w:w="13183" w:type="dxa"/>
        <w:tblCellMar>
          <w:left w:w="70" w:type="dxa"/>
          <w:right w:w="70" w:type="dxa"/>
        </w:tblCellMar>
        <w:tblLook w:val="04A0" w:firstRow="1" w:lastRow="0" w:firstColumn="1" w:lastColumn="0" w:noHBand="0" w:noVBand="1"/>
      </w:tblPr>
      <w:tblGrid>
        <w:gridCol w:w="1043"/>
        <w:gridCol w:w="6328"/>
        <w:gridCol w:w="2694"/>
        <w:gridCol w:w="3118"/>
      </w:tblGrid>
      <w:tr w:rsidR="0032318E" w:rsidRPr="00905FD8" w14:paraId="697694F2" w14:textId="77777777" w:rsidTr="00665497">
        <w:trPr>
          <w:trHeight w:val="300"/>
        </w:trPr>
        <w:tc>
          <w:tcPr>
            <w:tcW w:w="1043" w:type="dxa"/>
            <w:tcBorders>
              <w:top w:val="nil"/>
              <w:left w:val="nil"/>
              <w:bottom w:val="single" w:sz="4" w:space="0" w:color="auto"/>
              <w:right w:val="nil"/>
            </w:tcBorders>
            <w:shd w:val="clear" w:color="000000" w:fill="000000"/>
            <w:noWrap/>
            <w:vAlign w:val="bottom"/>
            <w:hideMark/>
          </w:tcPr>
          <w:p w14:paraId="1DF61530" w14:textId="77777777" w:rsidR="0032318E" w:rsidRPr="00905FD8" w:rsidRDefault="0032318E" w:rsidP="00C30DC9">
            <w:pPr>
              <w:jc w:val="center"/>
              <w:rPr>
                <w:b/>
                <w:bCs/>
                <w:color w:val="FFFFFF"/>
                <w:sz w:val="18"/>
                <w:szCs w:val="18"/>
                <w:lang w:eastAsia="es-CO"/>
              </w:rPr>
            </w:pPr>
            <w:r w:rsidRPr="00905FD8">
              <w:rPr>
                <w:b/>
                <w:bCs/>
                <w:color w:val="FFFFFF"/>
                <w:sz w:val="18"/>
                <w:szCs w:val="18"/>
                <w:lang w:eastAsia="es-CO"/>
              </w:rPr>
              <w:t>Outcome: 2</w:t>
            </w:r>
          </w:p>
        </w:tc>
        <w:tc>
          <w:tcPr>
            <w:tcW w:w="9022" w:type="dxa"/>
            <w:gridSpan w:val="2"/>
            <w:tcBorders>
              <w:top w:val="nil"/>
              <w:left w:val="nil"/>
              <w:bottom w:val="single" w:sz="4" w:space="0" w:color="auto"/>
              <w:right w:val="nil"/>
            </w:tcBorders>
            <w:shd w:val="clear" w:color="000000" w:fill="000000"/>
            <w:noWrap/>
            <w:vAlign w:val="bottom"/>
            <w:hideMark/>
          </w:tcPr>
          <w:p w14:paraId="4B9A2437" w14:textId="16A376EE" w:rsidR="0032318E" w:rsidRPr="00905FD8" w:rsidRDefault="0032318E" w:rsidP="00C30DC9">
            <w:pPr>
              <w:jc w:val="center"/>
              <w:rPr>
                <w:b/>
                <w:bCs/>
                <w:color w:val="FFFFFF"/>
                <w:sz w:val="18"/>
                <w:szCs w:val="18"/>
                <w:lang w:eastAsia="es-CO"/>
              </w:rPr>
            </w:pPr>
            <w:r w:rsidRPr="00905FD8">
              <w:rPr>
                <w:b/>
                <w:bCs/>
                <w:color w:val="FFFFFF"/>
                <w:sz w:val="18"/>
                <w:szCs w:val="18"/>
                <w:lang w:eastAsia="es-CO"/>
              </w:rPr>
              <w:t xml:space="preserve">Building Trust and Confidence among people, communities and authorities </w:t>
            </w:r>
            <w:r>
              <w:rPr>
                <w:b/>
                <w:bCs/>
                <w:color w:val="FFFFFF"/>
                <w:sz w:val="18"/>
                <w:szCs w:val="18"/>
                <w:lang w:eastAsia="es-CO"/>
              </w:rPr>
              <w:t>(UNHCR)</w:t>
            </w:r>
          </w:p>
          <w:p w14:paraId="458301F6" w14:textId="6ECD0DDF" w:rsidR="0032318E" w:rsidRPr="00905FD8" w:rsidRDefault="0032318E" w:rsidP="00C30DC9">
            <w:pPr>
              <w:jc w:val="center"/>
              <w:rPr>
                <w:b/>
                <w:bCs/>
                <w:color w:val="FFFFFF"/>
                <w:sz w:val="18"/>
                <w:szCs w:val="18"/>
                <w:lang w:eastAsia="es-CO"/>
              </w:rPr>
            </w:pPr>
            <w:r w:rsidRPr="00905FD8">
              <w:rPr>
                <w:b/>
                <w:bCs/>
                <w:color w:val="FFFFFF"/>
                <w:sz w:val="18"/>
                <w:szCs w:val="18"/>
                <w:lang w:eastAsia="es-CO"/>
              </w:rPr>
              <w:t> </w:t>
            </w:r>
          </w:p>
        </w:tc>
        <w:tc>
          <w:tcPr>
            <w:tcW w:w="3118" w:type="dxa"/>
            <w:tcBorders>
              <w:top w:val="nil"/>
              <w:left w:val="nil"/>
              <w:bottom w:val="single" w:sz="4" w:space="0" w:color="auto"/>
              <w:right w:val="nil"/>
            </w:tcBorders>
            <w:shd w:val="clear" w:color="000000" w:fill="000000"/>
            <w:noWrap/>
            <w:vAlign w:val="bottom"/>
            <w:hideMark/>
          </w:tcPr>
          <w:p w14:paraId="4DEF1E9F" w14:textId="77777777" w:rsidR="0032318E" w:rsidRPr="00905FD8" w:rsidRDefault="0032318E" w:rsidP="00C30DC9">
            <w:pPr>
              <w:jc w:val="center"/>
              <w:rPr>
                <w:b/>
                <w:bCs/>
                <w:color w:val="FFFFFF"/>
                <w:sz w:val="18"/>
                <w:szCs w:val="18"/>
                <w:lang w:eastAsia="es-CO"/>
              </w:rPr>
            </w:pPr>
            <w:r w:rsidRPr="00905FD8">
              <w:rPr>
                <w:b/>
                <w:bCs/>
                <w:color w:val="FFFFFF"/>
                <w:sz w:val="18"/>
                <w:szCs w:val="18"/>
                <w:lang w:eastAsia="es-CO"/>
              </w:rPr>
              <w:t> </w:t>
            </w:r>
          </w:p>
        </w:tc>
      </w:tr>
      <w:tr w:rsidR="0066164C" w:rsidRPr="00905FD8" w14:paraId="754978A3" w14:textId="77777777" w:rsidTr="00665497">
        <w:trPr>
          <w:trHeight w:val="300"/>
        </w:trPr>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095566" w14:textId="77777777" w:rsidR="0066164C" w:rsidRPr="00905FD8" w:rsidRDefault="0066164C" w:rsidP="00C30DC9">
            <w:pPr>
              <w:jc w:val="center"/>
              <w:rPr>
                <w:b/>
                <w:bCs/>
                <w:color w:val="FFFFFF"/>
                <w:sz w:val="18"/>
                <w:szCs w:val="18"/>
                <w:lang w:eastAsia="es-CO"/>
              </w:rPr>
            </w:pPr>
          </w:p>
        </w:tc>
        <w:tc>
          <w:tcPr>
            <w:tcW w:w="121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323F3B6" w14:textId="24CADA14" w:rsidR="0066164C" w:rsidRPr="00905FD8" w:rsidRDefault="0066164C" w:rsidP="0032318E">
            <w:pPr>
              <w:rPr>
                <w:b/>
                <w:bCs/>
                <w:color w:val="FFFFFF"/>
                <w:sz w:val="18"/>
                <w:szCs w:val="18"/>
                <w:lang w:eastAsia="es-CO"/>
              </w:rPr>
            </w:pPr>
            <w:r w:rsidRPr="00A57140">
              <w:rPr>
                <w:sz w:val="18"/>
                <w:szCs w:val="18"/>
              </w:rPr>
              <w:t>This project aimed to increase trust and confidence in diverse and polarized communities and between people and authorities in the aftermath of conflict. This project supported the development and strengthening of local feedback and problem-solving mechanisms in order to achieve sustainable peace in southern Kyrgyzstan.</w:t>
            </w:r>
          </w:p>
        </w:tc>
      </w:tr>
      <w:tr w:rsidR="0032318E" w:rsidRPr="00905FD8" w14:paraId="11988DD0" w14:textId="77777777" w:rsidTr="00665497">
        <w:trPr>
          <w:trHeight w:val="300"/>
        </w:trPr>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378B14" w14:textId="77777777" w:rsidR="0032318E" w:rsidRPr="00905FD8" w:rsidRDefault="0032318E" w:rsidP="00C30DC9">
            <w:pPr>
              <w:jc w:val="center"/>
              <w:rPr>
                <w:b/>
                <w:bCs/>
                <w:color w:val="FFFFFF"/>
                <w:sz w:val="18"/>
                <w:szCs w:val="18"/>
                <w:lang w:eastAsia="es-CO"/>
              </w:rPr>
            </w:pPr>
          </w:p>
        </w:tc>
        <w:tc>
          <w:tcPr>
            <w:tcW w:w="121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EDF24EE" w14:textId="7DE1F09A" w:rsidR="0032318E" w:rsidRPr="00A57140" w:rsidRDefault="0032318E" w:rsidP="0032318E">
            <w:pPr>
              <w:rPr>
                <w:sz w:val="18"/>
                <w:szCs w:val="18"/>
              </w:rPr>
            </w:pPr>
            <w:r w:rsidRPr="0032318E">
              <w:rPr>
                <w:b/>
                <w:sz w:val="18"/>
                <w:szCs w:val="18"/>
              </w:rPr>
              <w:t>Implementing Partners</w:t>
            </w:r>
            <w:r>
              <w:rPr>
                <w:sz w:val="18"/>
                <w:szCs w:val="18"/>
              </w:rPr>
              <w:t>:</w:t>
            </w:r>
            <w:r w:rsidR="00011DFE">
              <w:rPr>
                <w:sz w:val="18"/>
                <w:szCs w:val="18"/>
              </w:rPr>
              <w:t xml:space="preserve"> </w:t>
            </w:r>
            <w:r w:rsidRPr="00CD6536">
              <w:rPr>
                <w:bCs/>
                <w:iCs/>
                <w:snapToGrid w:val="0"/>
                <w:color w:val="000000"/>
                <w:sz w:val="18"/>
                <w:szCs w:val="18"/>
              </w:rPr>
              <w:t>Ombudsman’s Office, Department of Local Self-Government and Interethnic Relations, PU Abad, Spravedlivost, Foundation for Tolerance International (FTI), Law Centre</w:t>
            </w:r>
          </w:p>
        </w:tc>
      </w:tr>
      <w:tr w:rsidR="00335122" w:rsidRPr="00905FD8" w14:paraId="186466E5" w14:textId="77777777" w:rsidTr="00133A15">
        <w:trPr>
          <w:trHeight w:val="540"/>
        </w:trPr>
        <w:tc>
          <w:tcPr>
            <w:tcW w:w="1043" w:type="dxa"/>
            <w:tcBorders>
              <w:top w:val="single" w:sz="4" w:space="0" w:color="auto"/>
              <w:left w:val="single" w:sz="4" w:space="0" w:color="auto"/>
              <w:bottom w:val="single" w:sz="4" w:space="0" w:color="auto"/>
              <w:right w:val="single" w:sz="4" w:space="0" w:color="auto"/>
            </w:tcBorders>
            <w:shd w:val="clear" w:color="000000" w:fill="FFC000"/>
            <w:hideMark/>
          </w:tcPr>
          <w:p w14:paraId="053D0A4B" w14:textId="77777777" w:rsidR="00335122" w:rsidRPr="00905FD8" w:rsidRDefault="00335122" w:rsidP="00C30DC9">
            <w:pPr>
              <w:jc w:val="center"/>
              <w:rPr>
                <w:b/>
                <w:bCs/>
                <w:color w:val="000000"/>
                <w:sz w:val="18"/>
                <w:szCs w:val="18"/>
                <w:lang w:eastAsia="es-CO"/>
              </w:rPr>
            </w:pPr>
          </w:p>
        </w:tc>
        <w:tc>
          <w:tcPr>
            <w:tcW w:w="6328" w:type="dxa"/>
            <w:tcBorders>
              <w:top w:val="single" w:sz="4" w:space="0" w:color="auto"/>
              <w:left w:val="nil"/>
              <w:bottom w:val="single" w:sz="4" w:space="0" w:color="auto"/>
              <w:right w:val="single" w:sz="4" w:space="0" w:color="auto"/>
            </w:tcBorders>
            <w:shd w:val="clear" w:color="000000" w:fill="FFC000"/>
            <w:hideMark/>
          </w:tcPr>
          <w:p w14:paraId="11C094D3" w14:textId="77777777" w:rsidR="00335122" w:rsidRPr="00905FD8" w:rsidRDefault="00335122" w:rsidP="00C30DC9">
            <w:pPr>
              <w:jc w:val="center"/>
              <w:rPr>
                <w:b/>
                <w:bCs/>
                <w:color w:val="000000"/>
                <w:sz w:val="18"/>
                <w:szCs w:val="18"/>
                <w:lang w:eastAsia="es-CO"/>
              </w:rPr>
            </w:pPr>
            <w:r w:rsidRPr="00905FD8">
              <w:rPr>
                <w:b/>
                <w:bCs/>
                <w:color w:val="000000"/>
                <w:sz w:val="18"/>
                <w:szCs w:val="18"/>
                <w:lang w:eastAsia="es-CO"/>
              </w:rPr>
              <w:t xml:space="preserve">Performance Indicator </w:t>
            </w:r>
          </w:p>
        </w:tc>
        <w:tc>
          <w:tcPr>
            <w:tcW w:w="2694" w:type="dxa"/>
            <w:tcBorders>
              <w:top w:val="single" w:sz="4" w:space="0" w:color="auto"/>
              <w:left w:val="nil"/>
              <w:bottom w:val="single" w:sz="4" w:space="0" w:color="auto"/>
              <w:right w:val="single" w:sz="4" w:space="0" w:color="auto"/>
            </w:tcBorders>
            <w:shd w:val="clear" w:color="000000" w:fill="FFC000"/>
            <w:hideMark/>
          </w:tcPr>
          <w:p w14:paraId="241A1143" w14:textId="77777777" w:rsidR="00335122" w:rsidRPr="00905FD8" w:rsidRDefault="00335122" w:rsidP="00C30DC9">
            <w:pPr>
              <w:jc w:val="center"/>
              <w:rPr>
                <w:b/>
                <w:bCs/>
                <w:color w:val="000000"/>
                <w:sz w:val="18"/>
                <w:szCs w:val="18"/>
                <w:lang w:eastAsia="es-CO"/>
              </w:rPr>
            </w:pPr>
            <w:r w:rsidRPr="00905FD8">
              <w:rPr>
                <w:b/>
                <w:bCs/>
                <w:color w:val="000000"/>
                <w:sz w:val="18"/>
                <w:szCs w:val="18"/>
                <w:lang w:eastAsia="es-CO"/>
              </w:rPr>
              <w:t xml:space="preserve">Baseline </w:t>
            </w:r>
          </w:p>
        </w:tc>
        <w:tc>
          <w:tcPr>
            <w:tcW w:w="3118" w:type="dxa"/>
            <w:tcBorders>
              <w:top w:val="single" w:sz="4" w:space="0" w:color="auto"/>
              <w:left w:val="nil"/>
              <w:bottom w:val="single" w:sz="4" w:space="0" w:color="auto"/>
              <w:right w:val="single" w:sz="4" w:space="0" w:color="auto"/>
            </w:tcBorders>
            <w:shd w:val="clear" w:color="000000" w:fill="FFC000"/>
            <w:hideMark/>
          </w:tcPr>
          <w:p w14:paraId="38D53AC6" w14:textId="77777777" w:rsidR="00141489" w:rsidRPr="00905FD8" w:rsidRDefault="00141489" w:rsidP="00141489">
            <w:pPr>
              <w:jc w:val="center"/>
              <w:rPr>
                <w:b/>
                <w:bCs/>
                <w:color w:val="000000"/>
                <w:sz w:val="18"/>
                <w:szCs w:val="18"/>
                <w:lang w:eastAsia="es-CO"/>
              </w:rPr>
            </w:pPr>
            <w:r w:rsidRPr="00905FD8">
              <w:rPr>
                <w:b/>
                <w:bCs/>
                <w:color w:val="000000"/>
                <w:sz w:val="18"/>
                <w:szCs w:val="18"/>
                <w:lang w:eastAsia="es-CO"/>
              </w:rPr>
              <w:t xml:space="preserve">End of Project </w:t>
            </w:r>
          </w:p>
          <w:p w14:paraId="1714EA12" w14:textId="673C9F99" w:rsidR="00335122" w:rsidRPr="00905FD8" w:rsidRDefault="00141489" w:rsidP="00141489">
            <w:pPr>
              <w:jc w:val="center"/>
              <w:rPr>
                <w:b/>
                <w:bCs/>
                <w:color w:val="000000"/>
                <w:sz w:val="18"/>
                <w:szCs w:val="18"/>
                <w:lang w:eastAsia="es-CO"/>
              </w:rPr>
            </w:pPr>
            <w:r w:rsidRPr="00905FD8">
              <w:rPr>
                <w:b/>
                <w:bCs/>
                <w:color w:val="000000"/>
                <w:sz w:val="18"/>
                <w:szCs w:val="18"/>
                <w:lang w:eastAsia="es-CO"/>
              </w:rPr>
              <w:t>Endline or Evaluation</w:t>
            </w:r>
          </w:p>
        </w:tc>
      </w:tr>
      <w:tr w:rsidR="00335122" w:rsidRPr="00905FD8" w14:paraId="276D451D" w14:textId="77777777" w:rsidTr="00C30DC9">
        <w:trPr>
          <w:trHeight w:val="540"/>
        </w:trPr>
        <w:tc>
          <w:tcPr>
            <w:tcW w:w="1043" w:type="dxa"/>
            <w:tcBorders>
              <w:top w:val="nil"/>
              <w:left w:val="single" w:sz="4" w:space="0" w:color="auto"/>
              <w:bottom w:val="single" w:sz="4" w:space="0" w:color="auto"/>
              <w:right w:val="single" w:sz="4" w:space="0" w:color="auto"/>
            </w:tcBorders>
            <w:shd w:val="clear" w:color="000000" w:fill="D9D9D9"/>
            <w:hideMark/>
          </w:tcPr>
          <w:p w14:paraId="5ECC1510" w14:textId="278B524E" w:rsidR="00335122" w:rsidRPr="00905FD8" w:rsidRDefault="00742DB1" w:rsidP="00C30DC9">
            <w:pPr>
              <w:jc w:val="center"/>
              <w:rPr>
                <w:color w:val="000000"/>
                <w:sz w:val="18"/>
                <w:szCs w:val="18"/>
                <w:lang w:eastAsia="es-CO"/>
              </w:rPr>
            </w:pPr>
            <w:r>
              <w:rPr>
                <w:color w:val="000000"/>
                <w:sz w:val="18"/>
                <w:szCs w:val="18"/>
                <w:lang w:eastAsia="es-CO"/>
              </w:rPr>
              <w:t>2.</w:t>
            </w:r>
            <w:r w:rsidR="00335122" w:rsidRPr="00905FD8">
              <w:rPr>
                <w:color w:val="000000"/>
                <w:sz w:val="18"/>
                <w:szCs w:val="18"/>
                <w:lang w:eastAsia="es-CO"/>
              </w:rPr>
              <w:t>1</w:t>
            </w:r>
          </w:p>
        </w:tc>
        <w:tc>
          <w:tcPr>
            <w:tcW w:w="6328" w:type="dxa"/>
            <w:tcBorders>
              <w:top w:val="nil"/>
              <w:left w:val="nil"/>
              <w:bottom w:val="single" w:sz="4" w:space="0" w:color="auto"/>
              <w:right w:val="single" w:sz="4" w:space="0" w:color="auto"/>
            </w:tcBorders>
            <w:shd w:val="clear" w:color="000000" w:fill="D9D9D9"/>
            <w:hideMark/>
          </w:tcPr>
          <w:p w14:paraId="5650F7A7" w14:textId="77777777" w:rsidR="00335122" w:rsidRPr="00905FD8" w:rsidRDefault="00335122" w:rsidP="00C30DC9">
            <w:pPr>
              <w:rPr>
                <w:color w:val="000000"/>
                <w:sz w:val="18"/>
                <w:szCs w:val="18"/>
                <w:lang w:eastAsia="es-CO"/>
              </w:rPr>
            </w:pPr>
            <w:r w:rsidRPr="00905FD8">
              <w:rPr>
                <w:color w:val="000000"/>
                <w:sz w:val="18"/>
                <w:szCs w:val="18"/>
                <w:lang w:eastAsia="es-CO"/>
              </w:rPr>
              <w:t>% increase in level of trust to local authorities that they are capable to solve incidents/grievances/conflicts</w:t>
            </w:r>
          </w:p>
        </w:tc>
        <w:tc>
          <w:tcPr>
            <w:tcW w:w="2694" w:type="dxa"/>
            <w:tcBorders>
              <w:top w:val="nil"/>
              <w:left w:val="nil"/>
              <w:bottom w:val="single" w:sz="4" w:space="0" w:color="auto"/>
              <w:right w:val="single" w:sz="4" w:space="0" w:color="auto"/>
            </w:tcBorders>
            <w:shd w:val="clear" w:color="000000" w:fill="D9D9D9"/>
            <w:hideMark/>
          </w:tcPr>
          <w:p w14:paraId="7B39B0A2" w14:textId="77777777" w:rsidR="00335122" w:rsidRPr="00905FD8" w:rsidRDefault="00335122" w:rsidP="00C30DC9">
            <w:pPr>
              <w:rPr>
                <w:color w:val="000000"/>
                <w:sz w:val="18"/>
                <w:szCs w:val="18"/>
                <w:lang w:eastAsia="es-CO"/>
              </w:rPr>
            </w:pPr>
            <w:r w:rsidRPr="00905FD8">
              <w:rPr>
                <w:color w:val="000000"/>
                <w:sz w:val="18"/>
                <w:szCs w:val="18"/>
                <w:lang w:eastAsia="es-CO"/>
              </w:rPr>
              <w:t>30% of focus group respondents point out low problem solving capacity of local self-government entities</w:t>
            </w:r>
          </w:p>
        </w:tc>
        <w:tc>
          <w:tcPr>
            <w:tcW w:w="3118" w:type="dxa"/>
            <w:tcBorders>
              <w:top w:val="nil"/>
              <w:left w:val="nil"/>
              <w:bottom w:val="single" w:sz="4" w:space="0" w:color="auto"/>
              <w:right w:val="single" w:sz="4" w:space="0" w:color="auto"/>
            </w:tcBorders>
            <w:shd w:val="clear" w:color="000000" w:fill="D9D9D9"/>
            <w:hideMark/>
          </w:tcPr>
          <w:p w14:paraId="6F3A376D" w14:textId="26E140EC" w:rsidR="00335122" w:rsidRPr="00905FD8" w:rsidRDefault="00335122" w:rsidP="00742DB1">
            <w:pPr>
              <w:rPr>
                <w:color w:val="000000"/>
                <w:sz w:val="18"/>
                <w:szCs w:val="18"/>
                <w:lang w:eastAsia="es-CO"/>
              </w:rPr>
            </w:pPr>
            <w:r w:rsidRPr="00905FD8">
              <w:rPr>
                <w:color w:val="000000"/>
                <w:sz w:val="18"/>
                <w:szCs w:val="18"/>
                <w:lang w:eastAsia="es-CO"/>
              </w:rPr>
              <w:t>Endline Results: only 15.71% (or a 50% decrease) of survey respondents point out bad or poor problem solving capacity of LSG. </w:t>
            </w:r>
          </w:p>
        </w:tc>
      </w:tr>
      <w:tr w:rsidR="00335122" w:rsidRPr="00905FD8" w14:paraId="058C60C2" w14:textId="77777777" w:rsidTr="00C30DC9">
        <w:trPr>
          <w:trHeight w:val="540"/>
        </w:trPr>
        <w:tc>
          <w:tcPr>
            <w:tcW w:w="1043" w:type="dxa"/>
            <w:tcBorders>
              <w:top w:val="nil"/>
              <w:left w:val="single" w:sz="4" w:space="0" w:color="auto"/>
              <w:bottom w:val="single" w:sz="4" w:space="0" w:color="auto"/>
              <w:right w:val="single" w:sz="4" w:space="0" w:color="auto"/>
            </w:tcBorders>
            <w:shd w:val="clear" w:color="auto" w:fill="auto"/>
            <w:hideMark/>
          </w:tcPr>
          <w:p w14:paraId="26012E65" w14:textId="77777777" w:rsidR="00335122" w:rsidRPr="00905FD8" w:rsidRDefault="00335122" w:rsidP="00C30DC9">
            <w:pPr>
              <w:jc w:val="center"/>
              <w:rPr>
                <w:color w:val="000000"/>
                <w:sz w:val="18"/>
                <w:szCs w:val="18"/>
                <w:lang w:eastAsia="es-CO"/>
              </w:rPr>
            </w:pPr>
            <w:r w:rsidRPr="00905FD8">
              <w:rPr>
                <w:color w:val="000000"/>
                <w:sz w:val="18"/>
                <w:szCs w:val="18"/>
                <w:lang w:eastAsia="es-CO"/>
              </w:rPr>
              <w:t>2.1.1</w:t>
            </w:r>
          </w:p>
        </w:tc>
        <w:tc>
          <w:tcPr>
            <w:tcW w:w="6328" w:type="dxa"/>
            <w:tcBorders>
              <w:top w:val="nil"/>
              <w:left w:val="nil"/>
              <w:bottom w:val="single" w:sz="4" w:space="0" w:color="auto"/>
              <w:right w:val="single" w:sz="4" w:space="0" w:color="auto"/>
            </w:tcBorders>
            <w:shd w:val="clear" w:color="auto" w:fill="auto"/>
            <w:hideMark/>
          </w:tcPr>
          <w:p w14:paraId="165DAFC3" w14:textId="77777777" w:rsidR="00335122" w:rsidRPr="00905FD8" w:rsidRDefault="00335122" w:rsidP="00C30DC9">
            <w:pPr>
              <w:rPr>
                <w:color w:val="000000"/>
                <w:sz w:val="18"/>
                <w:szCs w:val="18"/>
                <w:lang w:eastAsia="es-CO"/>
              </w:rPr>
            </w:pPr>
            <w:r w:rsidRPr="00905FD8">
              <w:rPr>
                <w:color w:val="000000"/>
                <w:sz w:val="18"/>
                <w:szCs w:val="18"/>
                <w:lang w:eastAsia="es-CO"/>
              </w:rPr>
              <w:t># of LSG having functioning feedback mechanism established/improved under the project</w:t>
            </w:r>
          </w:p>
        </w:tc>
        <w:tc>
          <w:tcPr>
            <w:tcW w:w="2694" w:type="dxa"/>
            <w:tcBorders>
              <w:top w:val="nil"/>
              <w:left w:val="nil"/>
              <w:bottom w:val="single" w:sz="4" w:space="0" w:color="auto"/>
              <w:right w:val="single" w:sz="4" w:space="0" w:color="auto"/>
            </w:tcBorders>
            <w:shd w:val="clear" w:color="auto" w:fill="auto"/>
            <w:hideMark/>
          </w:tcPr>
          <w:p w14:paraId="232C81DD" w14:textId="77777777" w:rsidR="00335122" w:rsidRPr="00905FD8" w:rsidRDefault="00335122" w:rsidP="00C30DC9">
            <w:pPr>
              <w:rPr>
                <w:color w:val="000000"/>
                <w:sz w:val="18"/>
                <w:szCs w:val="18"/>
                <w:lang w:eastAsia="es-CO"/>
              </w:rPr>
            </w:pPr>
            <w:r w:rsidRPr="00905FD8">
              <w:rPr>
                <w:color w:val="000000"/>
                <w:sz w:val="18"/>
                <w:szCs w:val="18"/>
                <w:lang w:eastAsia="es-CO"/>
              </w:rPr>
              <w:t>4 Dialogue Centers</w:t>
            </w:r>
          </w:p>
        </w:tc>
        <w:tc>
          <w:tcPr>
            <w:tcW w:w="3118" w:type="dxa"/>
            <w:tcBorders>
              <w:top w:val="nil"/>
              <w:left w:val="nil"/>
              <w:bottom w:val="single" w:sz="4" w:space="0" w:color="auto"/>
              <w:right w:val="single" w:sz="4" w:space="0" w:color="auto"/>
            </w:tcBorders>
            <w:shd w:val="clear" w:color="auto" w:fill="auto"/>
            <w:hideMark/>
          </w:tcPr>
          <w:p w14:paraId="7D7ED3B2" w14:textId="77777777" w:rsidR="00335122" w:rsidRPr="00905FD8" w:rsidRDefault="00335122" w:rsidP="00C30DC9">
            <w:pPr>
              <w:rPr>
                <w:color w:val="000000"/>
                <w:sz w:val="18"/>
                <w:szCs w:val="18"/>
                <w:lang w:eastAsia="es-CO"/>
              </w:rPr>
            </w:pPr>
            <w:r w:rsidRPr="00905FD8">
              <w:rPr>
                <w:color w:val="000000"/>
                <w:sz w:val="18"/>
                <w:szCs w:val="18"/>
                <w:lang w:eastAsia="es-CO"/>
              </w:rPr>
              <w:t>Project targeted 26 LSGs, improved perception of LSG work in all locations as per endline study.</w:t>
            </w:r>
          </w:p>
        </w:tc>
      </w:tr>
      <w:tr w:rsidR="00335122" w:rsidRPr="00905FD8" w14:paraId="74A34095" w14:textId="77777777" w:rsidTr="00C30DC9">
        <w:trPr>
          <w:trHeight w:val="439"/>
        </w:trPr>
        <w:tc>
          <w:tcPr>
            <w:tcW w:w="1043" w:type="dxa"/>
            <w:tcBorders>
              <w:top w:val="nil"/>
              <w:left w:val="single" w:sz="4" w:space="0" w:color="auto"/>
              <w:bottom w:val="single" w:sz="4" w:space="0" w:color="auto"/>
              <w:right w:val="single" w:sz="4" w:space="0" w:color="auto"/>
            </w:tcBorders>
            <w:shd w:val="clear" w:color="auto" w:fill="auto"/>
            <w:hideMark/>
          </w:tcPr>
          <w:p w14:paraId="7568A726" w14:textId="77777777" w:rsidR="00335122" w:rsidRPr="00905FD8" w:rsidRDefault="00335122" w:rsidP="00C30DC9">
            <w:pPr>
              <w:jc w:val="center"/>
              <w:rPr>
                <w:color w:val="000000"/>
                <w:sz w:val="18"/>
                <w:szCs w:val="18"/>
                <w:lang w:eastAsia="es-CO"/>
              </w:rPr>
            </w:pPr>
            <w:r w:rsidRPr="00905FD8">
              <w:rPr>
                <w:color w:val="000000"/>
                <w:sz w:val="18"/>
                <w:szCs w:val="18"/>
                <w:lang w:eastAsia="es-CO"/>
              </w:rPr>
              <w:t>2.1.2</w:t>
            </w:r>
          </w:p>
        </w:tc>
        <w:tc>
          <w:tcPr>
            <w:tcW w:w="6328" w:type="dxa"/>
            <w:tcBorders>
              <w:top w:val="nil"/>
              <w:left w:val="nil"/>
              <w:bottom w:val="single" w:sz="4" w:space="0" w:color="auto"/>
              <w:right w:val="single" w:sz="4" w:space="0" w:color="auto"/>
            </w:tcBorders>
            <w:shd w:val="clear" w:color="auto" w:fill="auto"/>
            <w:hideMark/>
          </w:tcPr>
          <w:p w14:paraId="4AE1513E" w14:textId="77777777" w:rsidR="00335122" w:rsidRPr="00905FD8" w:rsidRDefault="00335122" w:rsidP="00C30DC9">
            <w:pPr>
              <w:rPr>
                <w:color w:val="000000"/>
                <w:sz w:val="18"/>
                <w:szCs w:val="18"/>
                <w:lang w:eastAsia="es-CO"/>
              </w:rPr>
            </w:pPr>
            <w:r w:rsidRPr="00905FD8">
              <w:rPr>
                <w:color w:val="000000"/>
                <w:sz w:val="18"/>
                <w:szCs w:val="18"/>
                <w:lang w:eastAsia="es-CO"/>
              </w:rPr>
              <w:t> </w:t>
            </w:r>
          </w:p>
        </w:tc>
        <w:tc>
          <w:tcPr>
            <w:tcW w:w="2694" w:type="dxa"/>
            <w:tcBorders>
              <w:top w:val="nil"/>
              <w:left w:val="nil"/>
              <w:bottom w:val="single" w:sz="4" w:space="0" w:color="auto"/>
              <w:right w:val="single" w:sz="4" w:space="0" w:color="auto"/>
            </w:tcBorders>
            <w:shd w:val="clear" w:color="auto" w:fill="auto"/>
            <w:hideMark/>
          </w:tcPr>
          <w:p w14:paraId="40F69BDA" w14:textId="77777777" w:rsidR="00335122" w:rsidRPr="00905FD8" w:rsidRDefault="00335122" w:rsidP="00C30DC9">
            <w:pPr>
              <w:rPr>
                <w:color w:val="000000"/>
                <w:sz w:val="18"/>
                <w:szCs w:val="18"/>
                <w:lang w:eastAsia="es-CO"/>
              </w:rPr>
            </w:pPr>
            <w:r w:rsidRPr="00905FD8">
              <w:rPr>
                <w:color w:val="000000"/>
                <w:sz w:val="18"/>
                <w:szCs w:val="18"/>
                <w:lang w:eastAsia="es-CO"/>
              </w:rPr>
              <w:t>Low skills and insufficient structure of LSGA before project started</w:t>
            </w:r>
          </w:p>
        </w:tc>
        <w:tc>
          <w:tcPr>
            <w:tcW w:w="3118" w:type="dxa"/>
            <w:tcBorders>
              <w:top w:val="nil"/>
              <w:left w:val="nil"/>
              <w:bottom w:val="single" w:sz="4" w:space="0" w:color="auto"/>
              <w:right w:val="single" w:sz="4" w:space="0" w:color="auto"/>
            </w:tcBorders>
            <w:shd w:val="clear" w:color="auto" w:fill="auto"/>
            <w:hideMark/>
          </w:tcPr>
          <w:p w14:paraId="4FC5DC5A" w14:textId="77777777" w:rsidR="00335122" w:rsidRPr="00905FD8" w:rsidRDefault="00335122" w:rsidP="00C30DC9">
            <w:pPr>
              <w:rPr>
                <w:color w:val="000000"/>
                <w:sz w:val="18"/>
                <w:szCs w:val="18"/>
                <w:lang w:eastAsia="es-CO"/>
              </w:rPr>
            </w:pPr>
            <w:r w:rsidRPr="00905FD8">
              <w:rPr>
                <w:color w:val="000000"/>
                <w:sz w:val="18"/>
                <w:szCs w:val="18"/>
                <w:lang w:eastAsia="es-CO"/>
              </w:rPr>
              <w:t>As per Endline study, overall increased capacity of LSGA and Ombudsman’s office through joint project implementation and joint base- and endline assessment</w:t>
            </w:r>
          </w:p>
        </w:tc>
      </w:tr>
      <w:tr w:rsidR="00335122" w:rsidRPr="00905FD8" w14:paraId="65185E44" w14:textId="77777777" w:rsidTr="00C30DC9">
        <w:trPr>
          <w:trHeight w:val="480"/>
        </w:trPr>
        <w:tc>
          <w:tcPr>
            <w:tcW w:w="1043" w:type="dxa"/>
            <w:tcBorders>
              <w:top w:val="nil"/>
              <w:left w:val="single" w:sz="4" w:space="0" w:color="auto"/>
              <w:bottom w:val="single" w:sz="4" w:space="0" w:color="auto"/>
              <w:right w:val="single" w:sz="4" w:space="0" w:color="auto"/>
            </w:tcBorders>
            <w:shd w:val="clear" w:color="auto" w:fill="auto"/>
            <w:hideMark/>
          </w:tcPr>
          <w:p w14:paraId="35F196CE" w14:textId="77777777" w:rsidR="00335122" w:rsidRPr="00905FD8" w:rsidRDefault="00335122" w:rsidP="00C30DC9">
            <w:pPr>
              <w:jc w:val="center"/>
              <w:rPr>
                <w:color w:val="000000"/>
                <w:sz w:val="18"/>
                <w:szCs w:val="18"/>
                <w:lang w:eastAsia="es-CO"/>
              </w:rPr>
            </w:pPr>
            <w:r w:rsidRPr="00905FD8">
              <w:rPr>
                <w:color w:val="000000"/>
                <w:sz w:val="18"/>
                <w:szCs w:val="18"/>
                <w:lang w:eastAsia="es-CO"/>
              </w:rPr>
              <w:t>2.3.1</w:t>
            </w:r>
          </w:p>
        </w:tc>
        <w:tc>
          <w:tcPr>
            <w:tcW w:w="6328" w:type="dxa"/>
            <w:tcBorders>
              <w:top w:val="nil"/>
              <w:left w:val="nil"/>
              <w:bottom w:val="single" w:sz="4" w:space="0" w:color="auto"/>
              <w:right w:val="single" w:sz="4" w:space="0" w:color="auto"/>
            </w:tcBorders>
            <w:shd w:val="clear" w:color="auto" w:fill="auto"/>
            <w:hideMark/>
          </w:tcPr>
          <w:p w14:paraId="10332E49" w14:textId="77777777" w:rsidR="00335122" w:rsidRPr="00905FD8" w:rsidRDefault="00335122" w:rsidP="00C30DC9">
            <w:pPr>
              <w:rPr>
                <w:color w:val="000000"/>
                <w:sz w:val="18"/>
                <w:szCs w:val="18"/>
                <w:lang w:eastAsia="es-CO"/>
              </w:rPr>
            </w:pPr>
            <w:r w:rsidRPr="00905FD8">
              <w:rPr>
                <w:color w:val="000000"/>
                <w:sz w:val="18"/>
                <w:szCs w:val="18"/>
                <w:lang w:eastAsia="es-CO"/>
              </w:rPr>
              <w:t># of PBIs successfully implemented</w:t>
            </w:r>
          </w:p>
        </w:tc>
        <w:tc>
          <w:tcPr>
            <w:tcW w:w="2694" w:type="dxa"/>
            <w:tcBorders>
              <w:top w:val="nil"/>
              <w:left w:val="nil"/>
              <w:bottom w:val="single" w:sz="4" w:space="0" w:color="auto"/>
              <w:right w:val="single" w:sz="4" w:space="0" w:color="auto"/>
            </w:tcBorders>
            <w:shd w:val="clear" w:color="auto" w:fill="auto"/>
            <w:hideMark/>
          </w:tcPr>
          <w:p w14:paraId="16836B02" w14:textId="77777777" w:rsidR="00335122" w:rsidRPr="00905FD8" w:rsidRDefault="00335122" w:rsidP="00C30DC9">
            <w:pPr>
              <w:rPr>
                <w:color w:val="000000"/>
                <w:sz w:val="18"/>
                <w:szCs w:val="18"/>
                <w:lang w:eastAsia="es-CO"/>
              </w:rPr>
            </w:pPr>
            <w:r w:rsidRPr="00905FD8">
              <w:rPr>
                <w:color w:val="000000"/>
                <w:sz w:val="18"/>
                <w:szCs w:val="18"/>
                <w:lang w:eastAsia="es-CO"/>
              </w:rPr>
              <w:t>0</w:t>
            </w:r>
          </w:p>
        </w:tc>
        <w:tc>
          <w:tcPr>
            <w:tcW w:w="3118" w:type="dxa"/>
            <w:tcBorders>
              <w:top w:val="nil"/>
              <w:left w:val="nil"/>
              <w:bottom w:val="single" w:sz="4" w:space="0" w:color="auto"/>
              <w:right w:val="single" w:sz="4" w:space="0" w:color="auto"/>
            </w:tcBorders>
            <w:shd w:val="clear" w:color="auto" w:fill="auto"/>
            <w:hideMark/>
          </w:tcPr>
          <w:p w14:paraId="4AACDFF4" w14:textId="77777777" w:rsidR="00335122" w:rsidRPr="00905FD8" w:rsidRDefault="00335122" w:rsidP="00C30DC9">
            <w:pPr>
              <w:rPr>
                <w:color w:val="000000"/>
                <w:sz w:val="18"/>
                <w:szCs w:val="18"/>
                <w:lang w:eastAsia="es-CO"/>
              </w:rPr>
            </w:pPr>
            <w:r w:rsidRPr="00905FD8">
              <w:rPr>
                <w:color w:val="000000"/>
                <w:sz w:val="18"/>
                <w:szCs w:val="18"/>
                <w:lang w:eastAsia="es-CO"/>
              </w:rPr>
              <w:t>107</w:t>
            </w:r>
          </w:p>
        </w:tc>
      </w:tr>
    </w:tbl>
    <w:p w14:paraId="72E5539B" w14:textId="77777777" w:rsidR="00335122" w:rsidRPr="00905FD8" w:rsidRDefault="00335122" w:rsidP="00335122">
      <w:pPr>
        <w:rPr>
          <w:sz w:val="18"/>
          <w:szCs w:val="18"/>
        </w:rPr>
      </w:pPr>
    </w:p>
    <w:p w14:paraId="62C559A4" w14:textId="77777777" w:rsidR="00335122" w:rsidRPr="00905FD8" w:rsidRDefault="00335122" w:rsidP="00335122">
      <w:pPr>
        <w:rPr>
          <w:sz w:val="18"/>
          <w:szCs w:val="18"/>
        </w:rPr>
      </w:pPr>
    </w:p>
    <w:tbl>
      <w:tblPr>
        <w:tblW w:w="13183" w:type="dxa"/>
        <w:tblCellMar>
          <w:left w:w="70" w:type="dxa"/>
          <w:right w:w="70" w:type="dxa"/>
        </w:tblCellMar>
        <w:tblLook w:val="04A0" w:firstRow="1" w:lastRow="0" w:firstColumn="1" w:lastColumn="0" w:noHBand="0" w:noVBand="1"/>
      </w:tblPr>
      <w:tblGrid>
        <w:gridCol w:w="1960"/>
        <w:gridCol w:w="4120"/>
        <w:gridCol w:w="3160"/>
        <w:gridCol w:w="3943"/>
      </w:tblGrid>
      <w:tr w:rsidR="0032318E" w:rsidRPr="00905FD8" w14:paraId="270DACD8" w14:textId="77777777" w:rsidTr="00665497">
        <w:trPr>
          <w:trHeight w:val="300"/>
        </w:trPr>
        <w:tc>
          <w:tcPr>
            <w:tcW w:w="1960" w:type="dxa"/>
            <w:tcBorders>
              <w:top w:val="nil"/>
              <w:left w:val="nil"/>
              <w:bottom w:val="single" w:sz="4" w:space="0" w:color="auto"/>
              <w:right w:val="nil"/>
            </w:tcBorders>
            <w:shd w:val="clear" w:color="000000" w:fill="000000"/>
            <w:noWrap/>
            <w:vAlign w:val="bottom"/>
            <w:hideMark/>
          </w:tcPr>
          <w:p w14:paraId="480CDDFE" w14:textId="77777777" w:rsidR="0032318E" w:rsidRPr="00905FD8" w:rsidRDefault="0032318E" w:rsidP="00C30DC9">
            <w:pPr>
              <w:rPr>
                <w:b/>
                <w:bCs/>
                <w:color w:val="FFFFFF"/>
                <w:sz w:val="18"/>
                <w:szCs w:val="18"/>
                <w:lang w:eastAsia="es-CO"/>
              </w:rPr>
            </w:pPr>
            <w:r w:rsidRPr="00905FD8">
              <w:rPr>
                <w:b/>
                <w:bCs/>
                <w:color w:val="FFFFFF"/>
                <w:sz w:val="18"/>
                <w:szCs w:val="18"/>
                <w:lang w:eastAsia="es-CO"/>
              </w:rPr>
              <w:t>Outcome: 2</w:t>
            </w:r>
          </w:p>
        </w:tc>
        <w:tc>
          <w:tcPr>
            <w:tcW w:w="7280" w:type="dxa"/>
            <w:gridSpan w:val="2"/>
            <w:tcBorders>
              <w:top w:val="nil"/>
              <w:left w:val="nil"/>
              <w:bottom w:val="single" w:sz="4" w:space="0" w:color="auto"/>
              <w:right w:val="nil"/>
            </w:tcBorders>
            <w:shd w:val="clear" w:color="000000" w:fill="000000"/>
            <w:noWrap/>
            <w:vAlign w:val="bottom"/>
            <w:hideMark/>
          </w:tcPr>
          <w:p w14:paraId="756E2C8E" w14:textId="1EB04510" w:rsidR="0032318E" w:rsidRPr="00905FD8" w:rsidRDefault="0032318E" w:rsidP="00C30DC9">
            <w:pPr>
              <w:jc w:val="center"/>
              <w:rPr>
                <w:b/>
                <w:bCs/>
                <w:color w:val="FFFFFF"/>
                <w:sz w:val="18"/>
                <w:szCs w:val="18"/>
                <w:lang w:eastAsia="es-CO"/>
              </w:rPr>
            </w:pPr>
            <w:r w:rsidRPr="00905FD8">
              <w:rPr>
                <w:b/>
                <w:bCs/>
                <w:color w:val="FFFFFF"/>
                <w:sz w:val="18"/>
                <w:szCs w:val="18"/>
                <w:lang w:eastAsia="es-CO"/>
              </w:rPr>
              <w:t>Strengthening capacities of LSGs for peacebuilding</w:t>
            </w:r>
            <w:r>
              <w:rPr>
                <w:b/>
                <w:bCs/>
                <w:color w:val="FFFFFF"/>
                <w:sz w:val="18"/>
                <w:szCs w:val="18"/>
                <w:lang w:eastAsia="es-CO"/>
              </w:rPr>
              <w:t xml:space="preserve"> (UNDP/UNICEF)</w:t>
            </w:r>
          </w:p>
          <w:p w14:paraId="7D6F69A5" w14:textId="2DE997B8" w:rsidR="0032318E" w:rsidRPr="00905FD8" w:rsidRDefault="0032318E" w:rsidP="00C30DC9">
            <w:pPr>
              <w:rPr>
                <w:b/>
                <w:bCs/>
                <w:color w:val="FFFFFF"/>
                <w:sz w:val="18"/>
                <w:szCs w:val="18"/>
                <w:lang w:eastAsia="es-CO"/>
              </w:rPr>
            </w:pPr>
            <w:r w:rsidRPr="00905FD8">
              <w:rPr>
                <w:b/>
                <w:bCs/>
                <w:color w:val="FFFFFF"/>
                <w:sz w:val="18"/>
                <w:szCs w:val="18"/>
                <w:lang w:eastAsia="es-CO"/>
              </w:rPr>
              <w:t> </w:t>
            </w:r>
          </w:p>
        </w:tc>
        <w:tc>
          <w:tcPr>
            <w:tcW w:w="3943" w:type="dxa"/>
            <w:tcBorders>
              <w:top w:val="nil"/>
              <w:left w:val="nil"/>
              <w:bottom w:val="single" w:sz="4" w:space="0" w:color="auto"/>
              <w:right w:val="nil"/>
            </w:tcBorders>
            <w:shd w:val="clear" w:color="000000" w:fill="000000"/>
            <w:noWrap/>
            <w:vAlign w:val="bottom"/>
            <w:hideMark/>
          </w:tcPr>
          <w:p w14:paraId="3634EA4F" w14:textId="77777777" w:rsidR="0032318E" w:rsidRPr="00905FD8" w:rsidRDefault="0032318E" w:rsidP="00C30DC9">
            <w:pPr>
              <w:rPr>
                <w:b/>
                <w:bCs/>
                <w:color w:val="FFFFFF"/>
                <w:sz w:val="18"/>
                <w:szCs w:val="18"/>
                <w:lang w:eastAsia="es-CO"/>
              </w:rPr>
            </w:pPr>
            <w:r w:rsidRPr="00905FD8">
              <w:rPr>
                <w:b/>
                <w:bCs/>
                <w:color w:val="FFFFFF"/>
                <w:sz w:val="18"/>
                <w:szCs w:val="18"/>
                <w:lang w:eastAsia="es-CO"/>
              </w:rPr>
              <w:t> </w:t>
            </w:r>
          </w:p>
        </w:tc>
      </w:tr>
      <w:tr w:rsidR="0066164C" w:rsidRPr="00905FD8" w14:paraId="392B2749" w14:textId="77777777" w:rsidTr="00665497">
        <w:trPr>
          <w:trHeight w:val="300"/>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0E3BC0" w14:textId="77777777" w:rsidR="0066164C" w:rsidRPr="00905FD8" w:rsidRDefault="0066164C" w:rsidP="00C30DC9">
            <w:pPr>
              <w:rPr>
                <w:b/>
                <w:bCs/>
                <w:color w:val="FFFFFF"/>
                <w:sz w:val="18"/>
                <w:szCs w:val="18"/>
                <w:lang w:eastAsia="es-CO"/>
              </w:rPr>
            </w:pPr>
          </w:p>
        </w:tc>
        <w:tc>
          <w:tcPr>
            <w:tcW w:w="112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BEFDC12" w14:textId="77777777" w:rsidR="0066164C" w:rsidRDefault="0066164C" w:rsidP="00C30DC9">
            <w:pPr>
              <w:rPr>
                <w:sz w:val="18"/>
                <w:szCs w:val="18"/>
              </w:rPr>
            </w:pPr>
          </w:p>
          <w:p w14:paraId="3D75D16B" w14:textId="77777777" w:rsidR="0066164C" w:rsidRDefault="0066164C" w:rsidP="00C30DC9">
            <w:pPr>
              <w:rPr>
                <w:sz w:val="18"/>
                <w:szCs w:val="18"/>
              </w:rPr>
            </w:pPr>
            <w:r w:rsidRPr="00A57140">
              <w:rPr>
                <w:sz w:val="18"/>
                <w:szCs w:val="18"/>
              </w:rPr>
              <w:t>This project supported improved and effective interactions between local self–government institutions with other public authorities, and between civil society and local populations on interethnic issues and conflict prevention. A second component to this project focused on changing practices of rendering social support and social protection.</w:t>
            </w:r>
          </w:p>
          <w:p w14:paraId="08D6F2BE" w14:textId="4427946C" w:rsidR="0066164C" w:rsidRPr="00905FD8" w:rsidRDefault="0066164C" w:rsidP="00C30DC9">
            <w:pPr>
              <w:rPr>
                <w:b/>
                <w:bCs/>
                <w:color w:val="FFFFFF"/>
                <w:sz w:val="18"/>
                <w:szCs w:val="18"/>
                <w:lang w:eastAsia="es-CO"/>
              </w:rPr>
            </w:pPr>
          </w:p>
        </w:tc>
      </w:tr>
      <w:tr w:rsidR="0032318E" w:rsidRPr="00905FD8" w14:paraId="40F65434" w14:textId="77777777" w:rsidTr="00665497">
        <w:trPr>
          <w:trHeight w:val="300"/>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23B225" w14:textId="77777777" w:rsidR="0032318E" w:rsidRPr="00905FD8" w:rsidRDefault="0032318E" w:rsidP="00C30DC9">
            <w:pPr>
              <w:rPr>
                <w:b/>
                <w:bCs/>
                <w:color w:val="FFFFFF"/>
                <w:sz w:val="18"/>
                <w:szCs w:val="18"/>
                <w:lang w:eastAsia="es-CO"/>
              </w:rPr>
            </w:pPr>
          </w:p>
        </w:tc>
        <w:tc>
          <w:tcPr>
            <w:tcW w:w="112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875F9A0" w14:textId="08C66005" w:rsidR="0032318E" w:rsidRDefault="0032318E" w:rsidP="0032318E">
            <w:pPr>
              <w:pStyle w:val="BodyText"/>
              <w:jc w:val="left"/>
              <w:rPr>
                <w:sz w:val="18"/>
                <w:szCs w:val="18"/>
              </w:rPr>
            </w:pPr>
            <w:r w:rsidRPr="0032318E">
              <w:rPr>
                <w:b/>
                <w:sz w:val="18"/>
                <w:szCs w:val="18"/>
              </w:rPr>
              <w:t>Implementing Partners</w:t>
            </w:r>
            <w:r>
              <w:rPr>
                <w:sz w:val="18"/>
                <w:szCs w:val="18"/>
              </w:rPr>
              <w:t>:</w:t>
            </w:r>
            <w:r w:rsidR="00011DFE">
              <w:rPr>
                <w:sz w:val="18"/>
                <w:szCs w:val="18"/>
              </w:rPr>
              <w:t xml:space="preserve"> </w:t>
            </w:r>
            <w:r w:rsidRPr="00CD6536">
              <w:rPr>
                <w:sz w:val="18"/>
                <w:szCs w:val="18"/>
              </w:rPr>
              <w:t>Department for Ethnic and Religious Policy and Collaboration with Civil Society (Office of the President); State Agency on Local Self-Governance and Inter-Ethnic Relations; Inter-Agency Commission to coordinate implementation of the Concept for National Unity and Interethnic Relations; State Commission on Religious Affairs; Assembly of People of Kyrgyzstan; Local Self-Governance (LSG) bodies in selected districts; Ministry of Labour and Social Development (MLSD); Bishkek Humanity University (BHU).</w:t>
            </w:r>
          </w:p>
        </w:tc>
      </w:tr>
      <w:tr w:rsidR="00335122" w:rsidRPr="00905FD8" w14:paraId="7997B9F2" w14:textId="77777777" w:rsidTr="0066164C">
        <w:trPr>
          <w:trHeight w:val="499"/>
        </w:trPr>
        <w:tc>
          <w:tcPr>
            <w:tcW w:w="1960" w:type="dxa"/>
            <w:tcBorders>
              <w:top w:val="single" w:sz="4" w:space="0" w:color="auto"/>
              <w:left w:val="single" w:sz="4" w:space="0" w:color="auto"/>
              <w:bottom w:val="single" w:sz="4" w:space="0" w:color="auto"/>
              <w:right w:val="single" w:sz="4" w:space="0" w:color="auto"/>
            </w:tcBorders>
            <w:shd w:val="clear" w:color="000000" w:fill="FFC000"/>
            <w:hideMark/>
          </w:tcPr>
          <w:p w14:paraId="52ACB3A2" w14:textId="77777777" w:rsidR="00335122" w:rsidRPr="00905FD8" w:rsidRDefault="00335122" w:rsidP="00C30DC9">
            <w:pPr>
              <w:jc w:val="center"/>
              <w:rPr>
                <w:b/>
                <w:bCs/>
                <w:color w:val="000000"/>
                <w:sz w:val="18"/>
                <w:szCs w:val="18"/>
                <w:lang w:eastAsia="es-CO"/>
              </w:rPr>
            </w:pPr>
            <w:r w:rsidRPr="00905FD8">
              <w:rPr>
                <w:b/>
                <w:bCs/>
                <w:color w:val="000000"/>
                <w:sz w:val="18"/>
                <w:szCs w:val="18"/>
                <w:lang w:eastAsia="es-CO"/>
              </w:rPr>
              <w:t>Indicator level</w:t>
            </w:r>
          </w:p>
        </w:tc>
        <w:tc>
          <w:tcPr>
            <w:tcW w:w="4120" w:type="dxa"/>
            <w:tcBorders>
              <w:top w:val="single" w:sz="4" w:space="0" w:color="auto"/>
              <w:left w:val="nil"/>
              <w:bottom w:val="single" w:sz="4" w:space="0" w:color="auto"/>
              <w:right w:val="single" w:sz="4" w:space="0" w:color="auto"/>
            </w:tcBorders>
            <w:shd w:val="clear" w:color="000000" w:fill="FFC000"/>
            <w:hideMark/>
          </w:tcPr>
          <w:p w14:paraId="46742D89" w14:textId="77777777" w:rsidR="00335122" w:rsidRPr="00905FD8" w:rsidRDefault="00335122" w:rsidP="00C30DC9">
            <w:pPr>
              <w:jc w:val="center"/>
              <w:rPr>
                <w:b/>
                <w:bCs/>
                <w:color w:val="000000"/>
                <w:sz w:val="18"/>
                <w:szCs w:val="18"/>
                <w:lang w:eastAsia="es-CO"/>
              </w:rPr>
            </w:pPr>
            <w:r w:rsidRPr="00905FD8">
              <w:rPr>
                <w:b/>
                <w:bCs/>
                <w:color w:val="000000"/>
                <w:sz w:val="18"/>
                <w:szCs w:val="18"/>
                <w:lang w:eastAsia="es-CO"/>
              </w:rPr>
              <w:t>Performance Indicator</w:t>
            </w:r>
          </w:p>
        </w:tc>
        <w:tc>
          <w:tcPr>
            <w:tcW w:w="3160" w:type="dxa"/>
            <w:tcBorders>
              <w:top w:val="single" w:sz="4" w:space="0" w:color="auto"/>
              <w:left w:val="nil"/>
              <w:bottom w:val="single" w:sz="4" w:space="0" w:color="auto"/>
              <w:right w:val="single" w:sz="4" w:space="0" w:color="auto"/>
            </w:tcBorders>
            <w:shd w:val="clear" w:color="000000" w:fill="FFC000"/>
            <w:hideMark/>
          </w:tcPr>
          <w:p w14:paraId="7203B8E2" w14:textId="77777777" w:rsidR="00335122" w:rsidRPr="00905FD8" w:rsidRDefault="00335122" w:rsidP="00C30DC9">
            <w:pPr>
              <w:jc w:val="center"/>
              <w:rPr>
                <w:b/>
                <w:bCs/>
                <w:color w:val="000000"/>
                <w:sz w:val="18"/>
                <w:szCs w:val="18"/>
                <w:lang w:eastAsia="es-CO"/>
              </w:rPr>
            </w:pPr>
            <w:r w:rsidRPr="00905FD8">
              <w:rPr>
                <w:b/>
                <w:bCs/>
                <w:color w:val="000000"/>
                <w:sz w:val="18"/>
                <w:szCs w:val="18"/>
                <w:lang w:eastAsia="es-CO"/>
              </w:rPr>
              <w:t xml:space="preserve">Baseline </w:t>
            </w:r>
          </w:p>
        </w:tc>
        <w:tc>
          <w:tcPr>
            <w:tcW w:w="3943" w:type="dxa"/>
            <w:tcBorders>
              <w:top w:val="single" w:sz="4" w:space="0" w:color="auto"/>
              <w:left w:val="nil"/>
              <w:bottom w:val="single" w:sz="4" w:space="0" w:color="auto"/>
              <w:right w:val="single" w:sz="4" w:space="0" w:color="auto"/>
            </w:tcBorders>
            <w:shd w:val="clear" w:color="000000" w:fill="FFC000"/>
            <w:hideMark/>
          </w:tcPr>
          <w:p w14:paraId="392BF130" w14:textId="77777777" w:rsidR="00141489" w:rsidRPr="00905FD8" w:rsidRDefault="00141489" w:rsidP="00141489">
            <w:pPr>
              <w:jc w:val="center"/>
              <w:rPr>
                <w:b/>
                <w:bCs/>
                <w:color w:val="000000"/>
                <w:sz w:val="18"/>
                <w:szCs w:val="18"/>
                <w:lang w:eastAsia="es-CO"/>
              </w:rPr>
            </w:pPr>
            <w:r w:rsidRPr="00905FD8">
              <w:rPr>
                <w:b/>
                <w:bCs/>
                <w:color w:val="000000"/>
                <w:sz w:val="18"/>
                <w:szCs w:val="18"/>
                <w:lang w:eastAsia="es-CO"/>
              </w:rPr>
              <w:t xml:space="preserve">End of Project </w:t>
            </w:r>
          </w:p>
          <w:p w14:paraId="13D8A752" w14:textId="65D0A2B1" w:rsidR="00335122" w:rsidRPr="00905FD8" w:rsidRDefault="00141489" w:rsidP="00141489">
            <w:pPr>
              <w:jc w:val="center"/>
              <w:rPr>
                <w:b/>
                <w:bCs/>
                <w:color w:val="000000"/>
                <w:sz w:val="18"/>
                <w:szCs w:val="18"/>
                <w:lang w:eastAsia="es-CO"/>
              </w:rPr>
            </w:pPr>
            <w:r w:rsidRPr="00905FD8">
              <w:rPr>
                <w:b/>
                <w:bCs/>
                <w:color w:val="000000"/>
                <w:sz w:val="18"/>
                <w:szCs w:val="18"/>
                <w:lang w:eastAsia="es-CO"/>
              </w:rPr>
              <w:t>Endline or Evaluation</w:t>
            </w:r>
          </w:p>
        </w:tc>
      </w:tr>
      <w:tr w:rsidR="00335122" w:rsidRPr="00905FD8" w14:paraId="356AFA49" w14:textId="77777777" w:rsidTr="00C30DC9">
        <w:trPr>
          <w:trHeight w:val="499"/>
        </w:trPr>
        <w:tc>
          <w:tcPr>
            <w:tcW w:w="1960" w:type="dxa"/>
            <w:tcBorders>
              <w:top w:val="nil"/>
              <w:left w:val="single" w:sz="4" w:space="0" w:color="auto"/>
              <w:bottom w:val="single" w:sz="4" w:space="0" w:color="auto"/>
              <w:right w:val="single" w:sz="4" w:space="0" w:color="auto"/>
            </w:tcBorders>
            <w:shd w:val="clear" w:color="000000" w:fill="D9D9D9"/>
            <w:hideMark/>
          </w:tcPr>
          <w:p w14:paraId="4CC56BDB" w14:textId="2DBA4C3F" w:rsidR="00335122" w:rsidRPr="00905FD8" w:rsidRDefault="00A53928" w:rsidP="00C30DC9">
            <w:pPr>
              <w:jc w:val="center"/>
              <w:rPr>
                <w:color w:val="000000"/>
                <w:sz w:val="18"/>
                <w:szCs w:val="18"/>
                <w:lang w:eastAsia="es-CO"/>
              </w:rPr>
            </w:pPr>
            <w:r>
              <w:rPr>
                <w:color w:val="000000"/>
                <w:sz w:val="18"/>
                <w:szCs w:val="18"/>
                <w:lang w:eastAsia="es-CO"/>
              </w:rPr>
              <w:t>1.</w:t>
            </w:r>
            <w:r w:rsidR="00335122" w:rsidRPr="00905FD8">
              <w:rPr>
                <w:color w:val="000000"/>
                <w:sz w:val="18"/>
                <w:szCs w:val="18"/>
                <w:lang w:eastAsia="es-CO"/>
              </w:rPr>
              <w:t>1</w:t>
            </w:r>
          </w:p>
        </w:tc>
        <w:tc>
          <w:tcPr>
            <w:tcW w:w="4120" w:type="dxa"/>
            <w:tcBorders>
              <w:top w:val="nil"/>
              <w:left w:val="nil"/>
              <w:bottom w:val="single" w:sz="4" w:space="0" w:color="auto"/>
              <w:right w:val="single" w:sz="4" w:space="0" w:color="auto"/>
            </w:tcBorders>
            <w:shd w:val="clear" w:color="000000" w:fill="D9D9D9"/>
            <w:hideMark/>
          </w:tcPr>
          <w:p w14:paraId="4CC77C9C" w14:textId="77777777" w:rsidR="00335122" w:rsidRPr="00905FD8" w:rsidRDefault="00335122" w:rsidP="00C30DC9">
            <w:pPr>
              <w:rPr>
                <w:color w:val="000000"/>
                <w:sz w:val="18"/>
                <w:szCs w:val="18"/>
                <w:lang w:eastAsia="es-CO"/>
              </w:rPr>
            </w:pPr>
            <w:r w:rsidRPr="00905FD8">
              <w:rPr>
                <w:color w:val="000000"/>
                <w:sz w:val="18"/>
                <w:szCs w:val="18"/>
                <w:lang w:eastAsia="es-CO"/>
              </w:rPr>
              <w:t>Number of cases relating to conflicts that LSGs targeted in the project have addressed with support of the Agency for LSG Affairs and Interethnic Relations and their affiliated structures (with breakdown of how many of those were resolved)</w:t>
            </w:r>
          </w:p>
        </w:tc>
        <w:tc>
          <w:tcPr>
            <w:tcW w:w="3160" w:type="dxa"/>
            <w:tcBorders>
              <w:top w:val="nil"/>
              <w:left w:val="nil"/>
              <w:bottom w:val="single" w:sz="4" w:space="0" w:color="auto"/>
              <w:right w:val="single" w:sz="4" w:space="0" w:color="auto"/>
            </w:tcBorders>
            <w:shd w:val="clear" w:color="000000" w:fill="D9D9D9"/>
            <w:hideMark/>
          </w:tcPr>
          <w:p w14:paraId="1C045486" w14:textId="77777777" w:rsidR="00335122" w:rsidRPr="00905FD8" w:rsidRDefault="00335122" w:rsidP="00C30DC9">
            <w:pPr>
              <w:rPr>
                <w:color w:val="000000"/>
                <w:sz w:val="18"/>
                <w:szCs w:val="18"/>
                <w:lang w:eastAsia="es-CO"/>
              </w:rPr>
            </w:pPr>
            <w:r w:rsidRPr="00905FD8">
              <w:rPr>
                <w:color w:val="000000"/>
                <w:sz w:val="18"/>
                <w:szCs w:val="18"/>
                <w:lang w:eastAsia="es-CO"/>
              </w:rPr>
              <w:t xml:space="preserve">Out of 108 conflicts registered in 2014 GAMSUMO intervened in 21 cases. Thus the average percentage of GAMSUMO cooperation with LSGs in resolving local conflicts comprise above 19%. </w:t>
            </w:r>
          </w:p>
        </w:tc>
        <w:tc>
          <w:tcPr>
            <w:tcW w:w="3943" w:type="dxa"/>
            <w:tcBorders>
              <w:top w:val="nil"/>
              <w:left w:val="nil"/>
              <w:bottom w:val="single" w:sz="4" w:space="0" w:color="auto"/>
              <w:right w:val="single" w:sz="4" w:space="0" w:color="auto"/>
            </w:tcBorders>
            <w:shd w:val="clear" w:color="000000" w:fill="D9D9D9"/>
            <w:hideMark/>
          </w:tcPr>
          <w:p w14:paraId="6D2B6913" w14:textId="7C9E6316" w:rsidR="00335122" w:rsidRPr="00905FD8" w:rsidRDefault="00335122" w:rsidP="00C30DC9">
            <w:pPr>
              <w:rPr>
                <w:color w:val="000000"/>
                <w:sz w:val="18"/>
                <w:szCs w:val="18"/>
                <w:lang w:eastAsia="es-CO"/>
              </w:rPr>
            </w:pPr>
            <w:r w:rsidRPr="00905FD8">
              <w:rPr>
                <w:color w:val="000000"/>
                <w:sz w:val="18"/>
                <w:szCs w:val="18"/>
                <w:lang w:eastAsia="es-CO"/>
              </w:rPr>
              <w:t>Out of 13 conflicts registered in 2016 GAMSUMO intervened in 4 cases. Thus the average percentage of GAMSUMO cooperation with LSGs in resolving local conflicts comprise</w:t>
            </w:r>
            <w:r w:rsidR="00A14E99" w:rsidRPr="00905FD8">
              <w:rPr>
                <w:color w:val="000000"/>
                <w:sz w:val="18"/>
                <w:szCs w:val="18"/>
                <w:lang w:eastAsia="es-CO"/>
              </w:rPr>
              <w:t>s</w:t>
            </w:r>
            <w:r w:rsidRPr="00905FD8">
              <w:rPr>
                <w:color w:val="000000"/>
                <w:sz w:val="18"/>
                <w:szCs w:val="18"/>
                <w:lang w:eastAsia="es-CO"/>
              </w:rPr>
              <w:t xml:space="preserve"> about 30%. </w:t>
            </w:r>
          </w:p>
        </w:tc>
      </w:tr>
      <w:tr w:rsidR="00335122" w:rsidRPr="00905FD8" w14:paraId="08FFB3C7" w14:textId="77777777" w:rsidTr="00C30DC9">
        <w:trPr>
          <w:trHeight w:val="942"/>
        </w:trPr>
        <w:tc>
          <w:tcPr>
            <w:tcW w:w="1960" w:type="dxa"/>
            <w:tcBorders>
              <w:top w:val="nil"/>
              <w:left w:val="single" w:sz="4" w:space="0" w:color="auto"/>
              <w:bottom w:val="single" w:sz="4" w:space="0" w:color="auto"/>
              <w:right w:val="single" w:sz="4" w:space="0" w:color="auto"/>
            </w:tcBorders>
            <w:shd w:val="clear" w:color="000000" w:fill="D9D9D9"/>
            <w:hideMark/>
          </w:tcPr>
          <w:p w14:paraId="64108A13" w14:textId="77777777" w:rsidR="00335122" w:rsidRPr="00905FD8" w:rsidRDefault="00335122" w:rsidP="00C30DC9">
            <w:pPr>
              <w:jc w:val="center"/>
              <w:rPr>
                <w:color w:val="000000"/>
                <w:sz w:val="18"/>
                <w:szCs w:val="18"/>
                <w:lang w:eastAsia="es-CO"/>
              </w:rPr>
            </w:pPr>
            <w:r w:rsidRPr="00905FD8">
              <w:rPr>
                <w:color w:val="000000"/>
                <w:sz w:val="18"/>
                <w:szCs w:val="18"/>
                <w:lang w:eastAsia="es-CO"/>
              </w:rPr>
              <w:t>1.2</w:t>
            </w:r>
          </w:p>
        </w:tc>
        <w:tc>
          <w:tcPr>
            <w:tcW w:w="4120" w:type="dxa"/>
            <w:tcBorders>
              <w:top w:val="nil"/>
              <w:left w:val="nil"/>
              <w:bottom w:val="single" w:sz="4" w:space="0" w:color="auto"/>
              <w:right w:val="single" w:sz="4" w:space="0" w:color="auto"/>
            </w:tcBorders>
            <w:shd w:val="clear" w:color="000000" w:fill="D9D9D9"/>
            <w:hideMark/>
          </w:tcPr>
          <w:p w14:paraId="698DE6A6" w14:textId="43A02355" w:rsidR="00335122" w:rsidRPr="00905FD8" w:rsidRDefault="00335122" w:rsidP="00C30DC9">
            <w:pPr>
              <w:rPr>
                <w:color w:val="000000"/>
                <w:sz w:val="18"/>
                <w:szCs w:val="18"/>
                <w:lang w:eastAsia="es-CO"/>
              </w:rPr>
            </w:pPr>
            <w:r w:rsidRPr="00905FD8">
              <w:rPr>
                <w:color w:val="000000"/>
                <w:sz w:val="18"/>
                <w:szCs w:val="18"/>
                <w:lang w:eastAsia="es-CO"/>
              </w:rPr>
              <w:t xml:space="preserve">Number of joint initiatives carried out by the Agency for LSG Affairs and Interethnic Relations in collaboration with other state bodies and /or civil society to increase the percentage of under-represented groups in LSG-led local grievance </w:t>
            </w:r>
            <w:r w:rsidR="00F305D3" w:rsidRPr="00905FD8">
              <w:rPr>
                <w:color w:val="000000"/>
                <w:sz w:val="18"/>
                <w:szCs w:val="18"/>
                <w:lang w:eastAsia="es-CO"/>
              </w:rPr>
              <w:t>resolution</w:t>
            </w:r>
          </w:p>
        </w:tc>
        <w:tc>
          <w:tcPr>
            <w:tcW w:w="3160" w:type="dxa"/>
            <w:tcBorders>
              <w:top w:val="nil"/>
              <w:left w:val="nil"/>
              <w:bottom w:val="single" w:sz="4" w:space="0" w:color="auto"/>
              <w:right w:val="single" w:sz="4" w:space="0" w:color="auto"/>
            </w:tcBorders>
            <w:shd w:val="clear" w:color="000000" w:fill="D9D9D9"/>
            <w:hideMark/>
          </w:tcPr>
          <w:p w14:paraId="03D64FCA" w14:textId="77777777" w:rsidR="00335122" w:rsidRPr="00905FD8" w:rsidRDefault="00335122" w:rsidP="00C30DC9">
            <w:pPr>
              <w:rPr>
                <w:color w:val="000000"/>
                <w:sz w:val="18"/>
                <w:szCs w:val="18"/>
                <w:lang w:eastAsia="es-CO"/>
              </w:rPr>
            </w:pPr>
            <w:r w:rsidRPr="00905FD8">
              <w:rPr>
                <w:color w:val="000000"/>
                <w:sz w:val="18"/>
                <w:szCs w:val="18"/>
                <w:lang w:eastAsia="es-CO"/>
              </w:rPr>
              <w:t>0</w:t>
            </w:r>
          </w:p>
        </w:tc>
        <w:tc>
          <w:tcPr>
            <w:tcW w:w="3943" w:type="dxa"/>
            <w:tcBorders>
              <w:top w:val="nil"/>
              <w:left w:val="nil"/>
              <w:bottom w:val="single" w:sz="4" w:space="0" w:color="auto"/>
              <w:right w:val="single" w:sz="4" w:space="0" w:color="auto"/>
            </w:tcBorders>
            <w:shd w:val="clear" w:color="000000" w:fill="D9D9D9"/>
            <w:hideMark/>
          </w:tcPr>
          <w:p w14:paraId="4FBFB7EC" w14:textId="77777777" w:rsidR="00335122" w:rsidRPr="00905FD8" w:rsidRDefault="00335122" w:rsidP="00C30DC9">
            <w:pPr>
              <w:rPr>
                <w:color w:val="000000"/>
                <w:sz w:val="18"/>
                <w:szCs w:val="18"/>
                <w:lang w:eastAsia="es-CO"/>
              </w:rPr>
            </w:pPr>
            <w:r w:rsidRPr="00905FD8">
              <w:rPr>
                <w:color w:val="000000"/>
                <w:sz w:val="18"/>
                <w:szCs w:val="18"/>
                <w:lang w:eastAsia="es-CO"/>
              </w:rPr>
              <w:t xml:space="preserve">The study on the issues of representation of ethnic minorities in state service was conducted by GAMSUMO in collaboration with UNDP. But there were no initiatives on this issue carried out by GAMSUMO in collaboration with other actors. </w:t>
            </w:r>
          </w:p>
        </w:tc>
      </w:tr>
      <w:tr w:rsidR="00335122" w:rsidRPr="00905FD8" w14:paraId="32866999" w14:textId="77777777" w:rsidTr="00C30DC9">
        <w:trPr>
          <w:trHeight w:val="582"/>
        </w:trPr>
        <w:tc>
          <w:tcPr>
            <w:tcW w:w="1960" w:type="dxa"/>
            <w:tcBorders>
              <w:top w:val="nil"/>
              <w:left w:val="single" w:sz="4" w:space="0" w:color="auto"/>
              <w:bottom w:val="single" w:sz="4" w:space="0" w:color="auto"/>
              <w:right w:val="single" w:sz="4" w:space="0" w:color="auto"/>
            </w:tcBorders>
            <w:shd w:val="clear" w:color="000000" w:fill="D9D9D9"/>
            <w:hideMark/>
          </w:tcPr>
          <w:p w14:paraId="54A08101" w14:textId="0C5C0A6E" w:rsidR="00335122" w:rsidRPr="00905FD8" w:rsidRDefault="00A53928" w:rsidP="00C30DC9">
            <w:pPr>
              <w:jc w:val="center"/>
              <w:rPr>
                <w:color w:val="000000"/>
                <w:sz w:val="18"/>
                <w:szCs w:val="18"/>
                <w:lang w:eastAsia="es-CO"/>
              </w:rPr>
            </w:pPr>
            <w:r>
              <w:rPr>
                <w:color w:val="000000"/>
                <w:sz w:val="18"/>
                <w:szCs w:val="18"/>
                <w:lang w:eastAsia="es-CO"/>
              </w:rPr>
              <w:t>2.</w:t>
            </w:r>
            <w:r w:rsidR="00335122" w:rsidRPr="00905FD8">
              <w:rPr>
                <w:color w:val="000000"/>
                <w:sz w:val="18"/>
                <w:szCs w:val="18"/>
                <w:lang w:eastAsia="es-CO"/>
              </w:rPr>
              <w:t>1</w:t>
            </w:r>
          </w:p>
        </w:tc>
        <w:tc>
          <w:tcPr>
            <w:tcW w:w="4120" w:type="dxa"/>
            <w:tcBorders>
              <w:top w:val="nil"/>
              <w:left w:val="nil"/>
              <w:bottom w:val="single" w:sz="4" w:space="0" w:color="auto"/>
              <w:right w:val="single" w:sz="4" w:space="0" w:color="auto"/>
            </w:tcBorders>
            <w:shd w:val="clear" w:color="000000" w:fill="D9D9D9"/>
            <w:hideMark/>
          </w:tcPr>
          <w:p w14:paraId="2C81E78B" w14:textId="77777777" w:rsidR="00335122" w:rsidRPr="00905FD8" w:rsidRDefault="00335122" w:rsidP="00C30DC9">
            <w:pPr>
              <w:rPr>
                <w:color w:val="000000"/>
                <w:sz w:val="18"/>
                <w:szCs w:val="18"/>
                <w:lang w:eastAsia="es-CO"/>
              </w:rPr>
            </w:pPr>
            <w:r w:rsidRPr="00905FD8">
              <w:rPr>
                <w:color w:val="000000"/>
                <w:sz w:val="18"/>
                <w:szCs w:val="18"/>
                <w:lang w:eastAsia="es-CO"/>
              </w:rPr>
              <w:t>% of women in LSG-led local grievance resolution mechanisms and decision-making bodies</w:t>
            </w:r>
          </w:p>
        </w:tc>
        <w:tc>
          <w:tcPr>
            <w:tcW w:w="3160" w:type="dxa"/>
            <w:tcBorders>
              <w:top w:val="nil"/>
              <w:left w:val="nil"/>
              <w:bottom w:val="single" w:sz="4" w:space="0" w:color="auto"/>
              <w:right w:val="single" w:sz="4" w:space="0" w:color="auto"/>
            </w:tcBorders>
            <w:shd w:val="clear" w:color="000000" w:fill="D9D9D9"/>
            <w:hideMark/>
          </w:tcPr>
          <w:p w14:paraId="0E9C93B8" w14:textId="1F873E2C" w:rsidR="00335122" w:rsidRPr="00905FD8" w:rsidRDefault="00335122" w:rsidP="00C30DC9">
            <w:pPr>
              <w:rPr>
                <w:color w:val="000000"/>
                <w:sz w:val="18"/>
                <w:szCs w:val="18"/>
                <w:lang w:eastAsia="es-CO"/>
              </w:rPr>
            </w:pPr>
            <w:r w:rsidRPr="00905FD8">
              <w:rPr>
                <w:color w:val="000000"/>
                <w:sz w:val="18"/>
                <w:szCs w:val="18"/>
                <w:lang w:eastAsia="es-CO"/>
              </w:rPr>
              <w:t xml:space="preserve">According to the results of base-line project assessment, the level of women participation in peace-building processes at the local level including women working in LSG bodies (in fact </w:t>
            </w:r>
            <w:r w:rsidR="00411D1D">
              <w:rPr>
                <w:color w:val="000000"/>
                <w:sz w:val="18"/>
                <w:szCs w:val="18"/>
                <w:lang w:eastAsia="es-CO"/>
              </w:rPr>
              <w:t>decision-making</w:t>
            </w:r>
            <w:r w:rsidRPr="00905FD8">
              <w:rPr>
                <w:color w:val="000000"/>
                <w:sz w:val="18"/>
                <w:szCs w:val="18"/>
                <w:lang w:eastAsia="es-CO"/>
              </w:rPr>
              <w:t xml:space="preserve"> bodies) is around 41%. </w:t>
            </w:r>
          </w:p>
        </w:tc>
        <w:tc>
          <w:tcPr>
            <w:tcW w:w="3943" w:type="dxa"/>
            <w:tcBorders>
              <w:top w:val="nil"/>
              <w:left w:val="nil"/>
              <w:bottom w:val="single" w:sz="4" w:space="0" w:color="auto"/>
              <w:right w:val="single" w:sz="4" w:space="0" w:color="auto"/>
            </w:tcBorders>
            <w:shd w:val="clear" w:color="000000" w:fill="D9D9D9"/>
            <w:hideMark/>
          </w:tcPr>
          <w:p w14:paraId="27DBB39E" w14:textId="2B43C183" w:rsidR="00335122" w:rsidRPr="00905FD8" w:rsidRDefault="00335122" w:rsidP="00C30DC9">
            <w:pPr>
              <w:rPr>
                <w:color w:val="000000"/>
                <w:sz w:val="18"/>
                <w:szCs w:val="18"/>
                <w:lang w:eastAsia="es-CO"/>
              </w:rPr>
            </w:pPr>
            <w:r w:rsidRPr="00905FD8">
              <w:rPr>
                <w:color w:val="000000"/>
                <w:sz w:val="18"/>
                <w:szCs w:val="18"/>
                <w:lang w:eastAsia="es-CO"/>
              </w:rPr>
              <w:t xml:space="preserve">According to the results of end-line project assessment, the level of women participation in peace-building processes at the local level including women working in LSG bodies (in fact </w:t>
            </w:r>
            <w:r w:rsidR="00411D1D">
              <w:rPr>
                <w:color w:val="000000"/>
                <w:sz w:val="18"/>
                <w:szCs w:val="18"/>
                <w:lang w:eastAsia="es-CO"/>
              </w:rPr>
              <w:t>decision-making</w:t>
            </w:r>
            <w:r w:rsidRPr="00905FD8">
              <w:rPr>
                <w:color w:val="000000"/>
                <w:sz w:val="18"/>
                <w:szCs w:val="18"/>
                <w:lang w:eastAsia="es-CO"/>
              </w:rPr>
              <w:t xml:space="preserve"> bodies) is around 60%. </w:t>
            </w:r>
          </w:p>
        </w:tc>
      </w:tr>
      <w:tr w:rsidR="00335122" w:rsidRPr="00905FD8" w14:paraId="5382A23A" w14:textId="77777777" w:rsidTr="00C30DC9">
        <w:trPr>
          <w:trHeight w:val="540"/>
        </w:trPr>
        <w:tc>
          <w:tcPr>
            <w:tcW w:w="1960" w:type="dxa"/>
            <w:tcBorders>
              <w:top w:val="nil"/>
              <w:left w:val="single" w:sz="4" w:space="0" w:color="auto"/>
              <w:bottom w:val="single" w:sz="4" w:space="0" w:color="auto"/>
              <w:right w:val="single" w:sz="4" w:space="0" w:color="auto"/>
            </w:tcBorders>
            <w:shd w:val="clear" w:color="000000" w:fill="D9D9D9"/>
            <w:hideMark/>
          </w:tcPr>
          <w:p w14:paraId="698DEB12" w14:textId="66775172" w:rsidR="00335122" w:rsidRPr="00905FD8" w:rsidRDefault="00335122" w:rsidP="00C30DC9">
            <w:pPr>
              <w:jc w:val="center"/>
              <w:rPr>
                <w:color w:val="000000"/>
                <w:sz w:val="18"/>
                <w:szCs w:val="18"/>
                <w:lang w:eastAsia="es-CO"/>
              </w:rPr>
            </w:pPr>
            <w:r w:rsidRPr="00905FD8">
              <w:rPr>
                <w:color w:val="000000"/>
                <w:sz w:val="18"/>
                <w:szCs w:val="18"/>
                <w:lang w:eastAsia="es-CO"/>
              </w:rPr>
              <w:t>2</w:t>
            </w:r>
            <w:r w:rsidR="00A53928">
              <w:rPr>
                <w:color w:val="000000"/>
                <w:sz w:val="18"/>
                <w:szCs w:val="18"/>
                <w:lang w:eastAsia="es-CO"/>
              </w:rPr>
              <w:t>.</w:t>
            </w:r>
            <w:r w:rsidRPr="00905FD8">
              <w:rPr>
                <w:color w:val="000000"/>
                <w:sz w:val="18"/>
                <w:szCs w:val="18"/>
                <w:lang w:eastAsia="es-CO"/>
              </w:rPr>
              <w:t>2</w:t>
            </w:r>
          </w:p>
        </w:tc>
        <w:tc>
          <w:tcPr>
            <w:tcW w:w="4120" w:type="dxa"/>
            <w:tcBorders>
              <w:top w:val="nil"/>
              <w:left w:val="nil"/>
              <w:bottom w:val="single" w:sz="4" w:space="0" w:color="auto"/>
              <w:right w:val="single" w:sz="4" w:space="0" w:color="auto"/>
            </w:tcBorders>
            <w:shd w:val="clear" w:color="000000" w:fill="D9D9D9"/>
            <w:hideMark/>
          </w:tcPr>
          <w:p w14:paraId="047FFF3D" w14:textId="620862F8" w:rsidR="00335122" w:rsidRPr="00905FD8" w:rsidRDefault="00335122" w:rsidP="00C30DC9">
            <w:pPr>
              <w:rPr>
                <w:color w:val="000000"/>
                <w:sz w:val="18"/>
                <w:szCs w:val="18"/>
                <w:lang w:eastAsia="es-CO"/>
              </w:rPr>
            </w:pPr>
            <w:r w:rsidRPr="00905FD8">
              <w:rPr>
                <w:color w:val="000000"/>
                <w:sz w:val="18"/>
                <w:szCs w:val="18"/>
                <w:lang w:eastAsia="es-CO"/>
              </w:rPr>
              <w:t>National policy on religious affairs in place, providing a framework for the promotion of religious diversity and freedom</w:t>
            </w:r>
          </w:p>
        </w:tc>
        <w:tc>
          <w:tcPr>
            <w:tcW w:w="3160" w:type="dxa"/>
            <w:tcBorders>
              <w:top w:val="nil"/>
              <w:left w:val="nil"/>
              <w:bottom w:val="single" w:sz="4" w:space="0" w:color="auto"/>
              <w:right w:val="single" w:sz="4" w:space="0" w:color="auto"/>
            </w:tcBorders>
            <w:shd w:val="clear" w:color="000000" w:fill="D9D9D9"/>
            <w:hideMark/>
          </w:tcPr>
          <w:p w14:paraId="3D6F77A4" w14:textId="77777777" w:rsidR="00335122" w:rsidRPr="00905FD8" w:rsidRDefault="00335122" w:rsidP="00C30DC9">
            <w:pPr>
              <w:rPr>
                <w:color w:val="000000"/>
                <w:sz w:val="18"/>
                <w:szCs w:val="18"/>
                <w:lang w:eastAsia="es-CO"/>
              </w:rPr>
            </w:pPr>
            <w:r w:rsidRPr="00905FD8">
              <w:rPr>
                <w:color w:val="000000"/>
                <w:sz w:val="18"/>
                <w:szCs w:val="18"/>
                <w:lang w:eastAsia="es-CO"/>
              </w:rPr>
              <w:t>No such policy</w:t>
            </w:r>
          </w:p>
        </w:tc>
        <w:tc>
          <w:tcPr>
            <w:tcW w:w="3943" w:type="dxa"/>
            <w:tcBorders>
              <w:top w:val="nil"/>
              <w:left w:val="nil"/>
              <w:bottom w:val="single" w:sz="4" w:space="0" w:color="auto"/>
              <w:right w:val="single" w:sz="4" w:space="0" w:color="auto"/>
            </w:tcBorders>
            <w:shd w:val="clear" w:color="000000" w:fill="D9D9D9"/>
            <w:hideMark/>
          </w:tcPr>
          <w:p w14:paraId="784D960E" w14:textId="77777777" w:rsidR="00335122" w:rsidRPr="00905FD8" w:rsidRDefault="00335122" w:rsidP="00C30DC9">
            <w:pPr>
              <w:rPr>
                <w:color w:val="000000"/>
                <w:sz w:val="18"/>
                <w:szCs w:val="18"/>
                <w:lang w:eastAsia="es-CO"/>
              </w:rPr>
            </w:pPr>
            <w:r w:rsidRPr="00905FD8">
              <w:rPr>
                <w:color w:val="000000"/>
                <w:sz w:val="18"/>
                <w:szCs w:val="18"/>
                <w:lang w:eastAsia="es-CO"/>
              </w:rPr>
              <w:t>State policy in religious sphere for the period 2014-2020 was approved in 2014 by the President of KR and Action plan of policy was approved in 2015.</w:t>
            </w:r>
          </w:p>
        </w:tc>
      </w:tr>
      <w:tr w:rsidR="00335122" w:rsidRPr="00905FD8" w14:paraId="039B5C60" w14:textId="77777777" w:rsidTr="00C30DC9">
        <w:trPr>
          <w:trHeight w:val="642"/>
        </w:trPr>
        <w:tc>
          <w:tcPr>
            <w:tcW w:w="1960" w:type="dxa"/>
            <w:tcBorders>
              <w:top w:val="nil"/>
              <w:left w:val="single" w:sz="4" w:space="0" w:color="auto"/>
              <w:bottom w:val="single" w:sz="4" w:space="0" w:color="auto"/>
              <w:right w:val="single" w:sz="4" w:space="0" w:color="auto"/>
            </w:tcBorders>
            <w:shd w:val="clear" w:color="000000" w:fill="FFF2CC"/>
            <w:hideMark/>
          </w:tcPr>
          <w:p w14:paraId="559670BF" w14:textId="77777777" w:rsidR="00335122" w:rsidRPr="00905FD8" w:rsidRDefault="00335122" w:rsidP="00C30DC9">
            <w:pPr>
              <w:jc w:val="center"/>
              <w:rPr>
                <w:color w:val="000000"/>
                <w:sz w:val="18"/>
                <w:szCs w:val="18"/>
                <w:lang w:eastAsia="es-CO"/>
              </w:rPr>
            </w:pPr>
            <w:r w:rsidRPr="00905FD8">
              <w:rPr>
                <w:color w:val="000000"/>
                <w:sz w:val="18"/>
                <w:szCs w:val="18"/>
                <w:lang w:eastAsia="es-CO"/>
              </w:rPr>
              <w:t>2.3.1</w:t>
            </w:r>
          </w:p>
        </w:tc>
        <w:tc>
          <w:tcPr>
            <w:tcW w:w="4120" w:type="dxa"/>
            <w:tcBorders>
              <w:top w:val="nil"/>
              <w:left w:val="nil"/>
              <w:bottom w:val="single" w:sz="4" w:space="0" w:color="auto"/>
              <w:right w:val="single" w:sz="4" w:space="0" w:color="auto"/>
            </w:tcBorders>
            <w:shd w:val="clear" w:color="000000" w:fill="FFF2CC"/>
            <w:hideMark/>
          </w:tcPr>
          <w:p w14:paraId="07703BE3" w14:textId="79F52479" w:rsidR="00335122" w:rsidRPr="00905FD8" w:rsidRDefault="00335122" w:rsidP="00C30DC9">
            <w:pPr>
              <w:rPr>
                <w:color w:val="000000"/>
                <w:sz w:val="18"/>
                <w:szCs w:val="18"/>
                <w:lang w:eastAsia="es-CO"/>
              </w:rPr>
            </w:pPr>
            <w:r w:rsidRPr="00905FD8">
              <w:rPr>
                <w:color w:val="000000"/>
                <w:sz w:val="18"/>
                <w:szCs w:val="18"/>
                <w:lang w:eastAsia="es-CO"/>
              </w:rPr>
              <w:t xml:space="preserve"># vulnerable and poor [families with children, youth and minorities] identified and assisted at local </w:t>
            </w:r>
            <w:r w:rsidR="00F305D3" w:rsidRPr="00905FD8">
              <w:rPr>
                <w:color w:val="000000"/>
                <w:sz w:val="18"/>
                <w:szCs w:val="18"/>
                <w:lang w:eastAsia="es-CO"/>
              </w:rPr>
              <w:t>level</w:t>
            </w:r>
          </w:p>
        </w:tc>
        <w:tc>
          <w:tcPr>
            <w:tcW w:w="3160" w:type="dxa"/>
            <w:tcBorders>
              <w:top w:val="nil"/>
              <w:left w:val="nil"/>
              <w:bottom w:val="single" w:sz="4" w:space="0" w:color="auto"/>
              <w:right w:val="single" w:sz="4" w:space="0" w:color="auto"/>
            </w:tcBorders>
            <w:shd w:val="clear" w:color="000000" w:fill="FFF2CC"/>
            <w:hideMark/>
          </w:tcPr>
          <w:p w14:paraId="77B62789" w14:textId="77777777" w:rsidR="00335122" w:rsidRPr="00905FD8" w:rsidRDefault="00335122" w:rsidP="00C30DC9">
            <w:pPr>
              <w:rPr>
                <w:color w:val="000000"/>
                <w:sz w:val="18"/>
                <w:szCs w:val="18"/>
                <w:lang w:eastAsia="es-CO"/>
              </w:rPr>
            </w:pPr>
            <w:r w:rsidRPr="00905FD8">
              <w:rPr>
                <w:color w:val="000000"/>
                <w:sz w:val="18"/>
                <w:szCs w:val="18"/>
                <w:lang w:eastAsia="es-CO"/>
              </w:rPr>
              <w:t>38,253 (2014)</w:t>
            </w:r>
          </w:p>
        </w:tc>
        <w:tc>
          <w:tcPr>
            <w:tcW w:w="3943" w:type="dxa"/>
            <w:tcBorders>
              <w:top w:val="nil"/>
              <w:left w:val="nil"/>
              <w:bottom w:val="single" w:sz="4" w:space="0" w:color="auto"/>
              <w:right w:val="single" w:sz="4" w:space="0" w:color="auto"/>
            </w:tcBorders>
            <w:shd w:val="clear" w:color="000000" w:fill="FFF2CC"/>
            <w:hideMark/>
          </w:tcPr>
          <w:p w14:paraId="2217BC31" w14:textId="77777777" w:rsidR="00335122" w:rsidRPr="00905FD8" w:rsidRDefault="00335122" w:rsidP="00C30DC9">
            <w:pPr>
              <w:rPr>
                <w:color w:val="000000"/>
                <w:sz w:val="18"/>
                <w:szCs w:val="18"/>
                <w:lang w:eastAsia="es-CO"/>
              </w:rPr>
            </w:pPr>
            <w:r w:rsidRPr="00905FD8">
              <w:rPr>
                <w:color w:val="000000"/>
                <w:sz w:val="18"/>
                <w:szCs w:val="18"/>
                <w:lang w:eastAsia="es-CO"/>
              </w:rPr>
              <w:t>31,384 (18% decrease in 2016)</w:t>
            </w:r>
          </w:p>
        </w:tc>
      </w:tr>
      <w:tr w:rsidR="00335122" w:rsidRPr="00905FD8" w14:paraId="4AF61543" w14:textId="77777777" w:rsidTr="00C30DC9">
        <w:trPr>
          <w:trHeight w:val="540"/>
        </w:trPr>
        <w:tc>
          <w:tcPr>
            <w:tcW w:w="1960" w:type="dxa"/>
            <w:tcBorders>
              <w:top w:val="nil"/>
              <w:left w:val="single" w:sz="4" w:space="0" w:color="auto"/>
              <w:bottom w:val="single" w:sz="4" w:space="0" w:color="auto"/>
              <w:right w:val="single" w:sz="4" w:space="0" w:color="auto"/>
            </w:tcBorders>
            <w:shd w:val="clear" w:color="000000" w:fill="FFF2CC"/>
            <w:hideMark/>
          </w:tcPr>
          <w:p w14:paraId="7A3387AB" w14:textId="77777777" w:rsidR="00335122" w:rsidRPr="00905FD8" w:rsidRDefault="00335122" w:rsidP="00C30DC9">
            <w:pPr>
              <w:jc w:val="center"/>
              <w:rPr>
                <w:color w:val="000000"/>
                <w:sz w:val="18"/>
                <w:szCs w:val="18"/>
                <w:lang w:eastAsia="es-CO"/>
              </w:rPr>
            </w:pPr>
            <w:r w:rsidRPr="00905FD8">
              <w:rPr>
                <w:color w:val="000000"/>
                <w:sz w:val="18"/>
                <w:szCs w:val="18"/>
                <w:lang w:eastAsia="es-CO"/>
              </w:rPr>
              <w:t>2.3.2</w:t>
            </w:r>
          </w:p>
        </w:tc>
        <w:tc>
          <w:tcPr>
            <w:tcW w:w="4120" w:type="dxa"/>
            <w:tcBorders>
              <w:top w:val="nil"/>
              <w:left w:val="nil"/>
              <w:bottom w:val="single" w:sz="4" w:space="0" w:color="auto"/>
              <w:right w:val="single" w:sz="4" w:space="0" w:color="auto"/>
            </w:tcBorders>
            <w:shd w:val="clear" w:color="000000" w:fill="FFF2CC"/>
            <w:hideMark/>
          </w:tcPr>
          <w:p w14:paraId="25E89F30" w14:textId="2B790BB8" w:rsidR="00335122" w:rsidRPr="00905FD8" w:rsidRDefault="00335122" w:rsidP="00C30DC9">
            <w:pPr>
              <w:rPr>
                <w:color w:val="000000"/>
                <w:sz w:val="18"/>
                <w:szCs w:val="18"/>
                <w:lang w:eastAsia="es-CO"/>
              </w:rPr>
            </w:pPr>
            <w:r w:rsidRPr="00905FD8">
              <w:rPr>
                <w:color w:val="000000"/>
                <w:sz w:val="18"/>
                <w:szCs w:val="18"/>
                <w:lang w:eastAsia="es-CO"/>
              </w:rPr>
              <w:t xml:space="preserve"># vulnerable and poor identified at local level and referred to </w:t>
            </w:r>
            <w:r w:rsidR="00F305D3" w:rsidRPr="00905FD8">
              <w:rPr>
                <w:color w:val="000000"/>
                <w:sz w:val="18"/>
                <w:szCs w:val="18"/>
                <w:lang w:eastAsia="es-CO"/>
              </w:rPr>
              <w:t>specialized</w:t>
            </w:r>
            <w:r w:rsidRPr="00905FD8">
              <w:rPr>
                <w:color w:val="000000"/>
                <w:sz w:val="18"/>
                <w:szCs w:val="18"/>
                <w:lang w:eastAsia="es-CO"/>
              </w:rPr>
              <w:t xml:space="preserve"> social services/supported at higher level</w:t>
            </w:r>
            <w:r w:rsidR="00E76B44" w:rsidRPr="00905FD8">
              <w:rPr>
                <w:color w:val="000000"/>
                <w:sz w:val="18"/>
                <w:szCs w:val="18"/>
                <w:lang w:eastAsia="es-CO"/>
              </w:rPr>
              <w:t xml:space="preserve"> </w:t>
            </w:r>
          </w:p>
        </w:tc>
        <w:tc>
          <w:tcPr>
            <w:tcW w:w="3160" w:type="dxa"/>
            <w:tcBorders>
              <w:top w:val="nil"/>
              <w:left w:val="nil"/>
              <w:bottom w:val="single" w:sz="4" w:space="0" w:color="auto"/>
              <w:right w:val="single" w:sz="4" w:space="0" w:color="auto"/>
            </w:tcBorders>
            <w:shd w:val="clear" w:color="000000" w:fill="FFF2CC"/>
            <w:hideMark/>
          </w:tcPr>
          <w:p w14:paraId="682FB5D9" w14:textId="77777777" w:rsidR="00335122" w:rsidRPr="00905FD8" w:rsidRDefault="00335122" w:rsidP="00C30DC9">
            <w:pPr>
              <w:rPr>
                <w:color w:val="000000"/>
                <w:sz w:val="18"/>
                <w:szCs w:val="18"/>
                <w:lang w:eastAsia="es-CO"/>
              </w:rPr>
            </w:pPr>
            <w:r w:rsidRPr="00905FD8">
              <w:rPr>
                <w:color w:val="000000"/>
                <w:sz w:val="18"/>
                <w:szCs w:val="18"/>
                <w:lang w:eastAsia="es-CO"/>
              </w:rPr>
              <w:t>705 (2015)</w:t>
            </w:r>
          </w:p>
        </w:tc>
        <w:tc>
          <w:tcPr>
            <w:tcW w:w="3943" w:type="dxa"/>
            <w:tcBorders>
              <w:top w:val="nil"/>
              <w:left w:val="nil"/>
              <w:bottom w:val="single" w:sz="4" w:space="0" w:color="auto"/>
              <w:right w:val="single" w:sz="4" w:space="0" w:color="auto"/>
            </w:tcBorders>
            <w:shd w:val="clear" w:color="000000" w:fill="FFF2CC"/>
            <w:hideMark/>
          </w:tcPr>
          <w:p w14:paraId="096035A1" w14:textId="77777777" w:rsidR="00335122" w:rsidRPr="00905FD8" w:rsidRDefault="00335122" w:rsidP="00C30DC9">
            <w:pPr>
              <w:rPr>
                <w:color w:val="000000"/>
                <w:sz w:val="18"/>
                <w:szCs w:val="18"/>
                <w:lang w:eastAsia="es-CO"/>
              </w:rPr>
            </w:pPr>
            <w:r w:rsidRPr="00905FD8">
              <w:rPr>
                <w:color w:val="000000"/>
                <w:sz w:val="18"/>
                <w:szCs w:val="18"/>
                <w:lang w:eastAsia="es-CO"/>
              </w:rPr>
              <w:t>743 (5% increase in 2016)</w:t>
            </w:r>
          </w:p>
        </w:tc>
      </w:tr>
    </w:tbl>
    <w:p w14:paraId="5D9A98E2" w14:textId="77777777" w:rsidR="00335122" w:rsidRPr="00905FD8" w:rsidRDefault="00335122" w:rsidP="00335122">
      <w:pPr>
        <w:rPr>
          <w:sz w:val="18"/>
          <w:szCs w:val="18"/>
        </w:rPr>
      </w:pPr>
    </w:p>
    <w:p w14:paraId="0EE80560" w14:textId="77777777" w:rsidR="00335122" w:rsidRPr="00905FD8" w:rsidRDefault="00335122" w:rsidP="00335122">
      <w:pPr>
        <w:rPr>
          <w:sz w:val="18"/>
          <w:szCs w:val="18"/>
        </w:rPr>
      </w:pPr>
    </w:p>
    <w:tbl>
      <w:tblPr>
        <w:tblW w:w="13183" w:type="dxa"/>
        <w:tblCellMar>
          <w:left w:w="70" w:type="dxa"/>
          <w:right w:w="70" w:type="dxa"/>
        </w:tblCellMar>
        <w:tblLook w:val="04A0" w:firstRow="1" w:lastRow="0" w:firstColumn="1" w:lastColumn="0" w:noHBand="0" w:noVBand="1"/>
      </w:tblPr>
      <w:tblGrid>
        <w:gridCol w:w="1043"/>
        <w:gridCol w:w="5053"/>
        <w:gridCol w:w="3118"/>
        <w:gridCol w:w="3969"/>
      </w:tblGrid>
      <w:tr w:rsidR="0032318E" w:rsidRPr="00905FD8" w14:paraId="159D3C41" w14:textId="77777777" w:rsidTr="00665497">
        <w:trPr>
          <w:trHeight w:val="300"/>
        </w:trPr>
        <w:tc>
          <w:tcPr>
            <w:tcW w:w="1043" w:type="dxa"/>
            <w:tcBorders>
              <w:top w:val="nil"/>
              <w:left w:val="nil"/>
              <w:bottom w:val="single" w:sz="4" w:space="0" w:color="auto"/>
              <w:right w:val="nil"/>
            </w:tcBorders>
            <w:shd w:val="clear" w:color="000000" w:fill="000000"/>
            <w:noWrap/>
            <w:vAlign w:val="bottom"/>
            <w:hideMark/>
          </w:tcPr>
          <w:p w14:paraId="7622DD3C" w14:textId="77777777" w:rsidR="0032318E" w:rsidRPr="00905FD8" w:rsidRDefault="0032318E" w:rsidP="00C30DC9">
            <w:pPr>
              <w:rPr>
                <w:b/>
                <w:bCs/>
                <w:color w:val="FFFFFF"/>
                <w:sz w:val="18"/>
                <w:szCs w:val="18"/>
                <w:lang w:eastAsia="es-CO"/>
              </w:rPr>
            </w:pPr>
            <w:r w:rsidRPr="00905FD8">
              <w:rPr>
                <w:b/>
                <w:bCs/>
                <w:color w:val="FFFFFF"/>
                <w:sz w:val="18"/>
                <w:szCs w:val="18"/>
                <w:lang w:eastAsia="es-CO"/>
              </w:rPr>
              <w:t>Outcome: 2</w:t>
            </w:r>
          </w:p>
        </w:tc>
        <w:tc>
          <w:tcPr>
            <w:tcW w:w="12140" w:type="dxa"/>
            <w:gridSpan w:val="3"/>
            <w:tcBorders>
              <w:top w:val="nil"/>
              <w:left w:val="nil"/>
              <w:bottom w:val="single" w:sz="4" w:space="0" w:color="auto"/>
              <w:right w:val="nil"/>
            </w:tcBorders>
            <w:shd w:val="clear" w:color="000000" w:fill="000000"/>
            <w:noWrap/>
            <w:vAlign w:val="bottom"/>
            <w:hideMark/>
          </w:tcPr>
          <w:p w14:paraId="2100F26D" w14:textId="77777777" w:rsidR="0032318E" w:rsidRPr="00905FD8" w:rsidRDefault="0032318E" w:rsidP="00C30DC9">
            <w:pPr>
              <w:jc w:val="center"/>
              <w:rPr>
                <w:b/>
                <w:bCs/>
                <w:color w:val="FFFFFF"/>
                <w:sz w:val="18"/>
                <w:szCs w:val="18"/>
                <w:lang w:eastAsia="es-CO"/>
              </w:rPr>
            </w:pPr>
            <w:r w:rsidRPr="00905FD8">
              <w:rPr>
                <w:b/>
                <w:bCs/>
                <w:color w:val="FFFFFF"/>
                <w:sz w:val="18"/>
                <w:szCs w:val="18"/>
                <w:lang w:eastAsia="es-CO"/>
              </w:rPr>
              <w:t>Outcome 2 - Youth for Peaceful Change</w:t>
            </w:r>
            <w:r>
              <w:rPr>
                <w:b/>
                <w:bCs/>
                <w:color w:val="FFFFFF"/>
                <w:sz w:val="18"/>
                <w:szCs w:val="18"/>
                <w:lang w:eastAsia="es-CO"/>
              </w:rPr>
              <w:t xml:space="preserve"> (UNICEF/UNDP/UNFPA)</w:t>
            </w:r>
          </w:p>
          <w:p w14:paraId="138CA4DC" w14:textId="73B23403" w:rsidR="0032318E" w:rsidRPr="00905FD8" w:rsidRDefault="0032318E" w:rsidP="00C30DC9">
            <w:pPr>
              <w:rPr>
                <w:color w:val="000000"/>
                <w:sz w:val="18"/>
                <w:szCs w:val="18"/>
                <w:lang w:eastAsia="es-CO"/>
              </w:rPr>
            </w:pPr>
            <w:r w:rsidRPr="00905FD8">
              <w:rPr>
                <w:color w:val="000000"/>
                <w:sz w:val="18"/>
                <w:szCs w:val="18"/>
                <w:lang w:eastAsia="es-CO"/>
              </w:rPr>
              <w:t> </w:t>
            </w:r>
          </w:p>
        </w:tc>
      </w:tr>
      <w:tr w:rsidR="0066164C" w:rsidRPr="00905FD8" w14:paraId="63AC0810" w14:textId="77777777" w:rsidTr="00665497">
        <w:trPr>
          <w:trHeight w:val="300"/>
        </w:trPr>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18C227" w14:textId="77777777" w:rsidR="0066164C" w:rsidRPr="00905FD8" w:rsidRDefault="0066164C" w:rsidP="00C30DC9">
            <w:pPr>
              <w:rPr>
                <w:b/>
                <w:bCs/>
                <w:color w:val="FFFFFF"/>
                <w:sz w:val="18"/>
                <w:szCs w:val="18"/>
                <w:lang w:eastAsia="es-CO"/>
              </w:rPr>
            </w:pPr>
          </w:p>
        </w:tc>
        <w:tc>
          <w:tcPr>
            <w:tcW w:w="121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EBF1596" w14:textId="332DC761" w:rsidR="0066164C" w:rsidRPr="00905FD8" w:rsidRDefault="0066164C" w:rsidP="00C30DC9">
            <w:pPr>
              <w:rPr>
                <w:color w:val="000000"/>
                <w:sz w:val="18"/>
                <w:szCs w:val="18"/>
                <w:lang w:eastAsia="es-CO"/>
              </w:rPr>
            </w:pPr>
            <w:r w:rsidRPr="00A57140">
              <w:rPr>
                <w:sz w:val="18"/>
                <w:szCs w:val="18"/>
              </w:rPr>
              <w:t>This project aimed to ensure equal opportunities for youth when engaging in public life, and helps youth acquire skills of civic participation through project programming and training. This project focused on communities in conflict-prone regions, where young people are often discriminated against and face difficulties in gaining access to public services.</w:t>
            </w:r>
          </w:p>
        </w:tc>
      </w:tr>
      <w:tr w:rsidR="0032318E" w:rsidRPr="00905FD8" w14:paraId="218ACEE7" w14:textId="77777777" w:rsidTr="00665497">
        <w:trPr>
          <w:trHeight w:val="300"/>
        </w:trPr>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3AB9B8" w14:textId="77777777" w:rsidR="0032318E" w:rsidRPr="00905FD8" w:rsidRDefault="0032318E" w:rsidP="00C30DC9">
            <w:pPr>
              <w:rPr>
                <w:b/>
                <w:bCs/>
                <w:color w:val="FFFFFF"/>
                <w:sz w:val="18"/>
                <w:szCs w:val="18"/>
                <w:lang w:eastAsia="es-CO"/>
              </w:rPr>
            </w:pPr>
          </w:p>
        </w:tc>
        <w:tc>
          <w:tcPr>
            <w:tcW w:w="121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BF3C2F4" w14:textId="647DAF22" w:rsidR="0032318E" w:rsidRPr="00A57140" w:rsidRDefault="0032318E" w:rsidP="00C30DC9">
            <w:pPr>
              <w:rPr>
                <w:sz w:val="18"/>
                <w:szCs w:val="18"/>
              </w:rPr>
            </w:pPr>
            <w:r w:rsidRPr="0032318E">
              <w:rPr>
                <w:b/>
                <w:sz w:val="18"/>
                <w:szCs w:val="18"/>
              </w:rPr>
              <w:t>Implementing Partners:</w:t>
            </w:r>
            <w:r w:rsidR="00011DFE">
              <w:rPr>
                <w:sz w:val="18"/>
                <w:szCs w:val="18"/>
              </w:rPr>
              <w:t xml:space="preserve"> </w:t>
            </w:r>
            <w:r w:rsidRPr="00BF79A3">
              <w:rPr>
                <w:bCs/>
                <w:iCs/>
                <w:snapToGrid w:val="0"/>
                <w:color w:val="000000"/>
                <w:sz w:val="18"/>
                <w:szCs w:val="18"/>
              </w:rPr>
              <w:t>State Agency for Youth Affairs, Physical Culture and Sports, Ministry of Education and Science, Ministry of Social Development, Agency for Local Self-Governance and Interethnic Relations, State Commission on Religious Affair of the Kyrgyz Republic, LSG Bodies, Defense Council</w:t>
            </w:r>
          </w:p>
        </w:tc>
      </w:tr>
      <w:tr w:rsidR="00335122" w:rsidRPr="00905FD8" w14:paraId="770B945C" w14:textId="77777777" w:rsidTr="0066164C">
        <w:trPr>
          <w:trHeight w:val="540"/>
        </w:trPr>
        <w:tc>
          <w:tcPr>
            <w:tcW w:w="1043" w:type="dxa"/>
            <w:tcBorders>
              <w:top w:val="single" w:sz="4" w:space="0" w:color="auto"/>
              <w:left w:val="single" w:sz="4" w:space="0" w:color="auto"/>
              <w:bottom w:val="single" w:sz="4" w:space="0" w:color="auto"/>
              <w:right w:val="single" w:sz="4" w:space="0" w:color="auto"/>
            </w:tcBorders>
            <w:shd w:val="clear" w:color="000000" w:fill="FFC000"/>
            <w:hideMark/>
          </w:tcPr>
          <w:p w14:paraId="4C1D4328" w14:textId="77777777" w:rsidR="00335122" w:rsidRPr="00905FD8" w:rsidRDefault="00335122" w:rsidP="00C30DC9">
            <w:pPr>
              <w:jc w:val="center"/>
              <w:rPr>
                <w:b/>
                <w:bCs/>
                <w:color w:val="000000"/>
                <w:sz w:val="18"/>
                <w:szCs w:val="18"/>
                <w:lang w:eastAsia="es-CO"/>
              </w:rPr>
            </w:pPr>
          </w:p>
        </w:tc>
        <w:tc>
          <w:tcPr>
            <w:tcW w:w="5053" w:type="dxa"/>
            <w:tcBorders>
              <w:top w:val="single" w:sz="4" w:space="0" w:color="auto"/>
              <w:left w:val="nil"/>
              <w:bottom w:val="single" w:sz="4" w:space="0" w:color="auto"/>
              <w:right w:val="single" w:sz="4" w:space="0" w:color="auto"/>
            </w:tcBorders>
            <w:shd w:val="clear" w:color="000000" w:fill="FFC000"/>
            <w:hideMark/>
          </w:tcPr>
          <w:p w14:paraId="19A6428E" w14:textId="77777777" w:rsidR="00335122" w:rsidRPr="00905FD8" w:rsidRDefault="00335122" w:rsidP="00C30DC9">
            <w:pPr>
              <w:jc w:val="center"/>
              <w:rPr>
                <w:b/>
                <w:bCs/>
                <w:color w:val="000000"/>
                <w:sz w:val="18"/>
                <w:szCs w:val="18"/>
                <w:lang w:eastAsia="es-CO"/>
              </w:rPr>
            </w:pPr>
            <w:r w:rsidRPr="00905FD8">
              <w:rPr>
                <w:b/>
                <w:bCs/>
                <w:color w:val="000000"/>
                <w:sz w:val="18"/>
                <w:szCs w:val="18"/>
                <w:lang w:eastAsia="es-CO"/>
              </w:rPr>
              <w:t xml:space="preserve">Performance Indicator </w:t>
            </w:r>
          </w:p>
        </w:tc>
        <w:tc>
          <w:tcPr>
            <w:tcW w:w="3118" w:type="dxa"/>
            <w:tcBorders>
              <w:top w:val="single" w:sz="4" w:space="0" w:color="auto"/>
              <w:left w:val="nil"/>
              <w:bottom w:val="single" w:sz="4" w:space="0" w:color="auto"/>
              <w:right w:val="single" w:sz="4" w:space="0" w:color="auto"/>
            </w:tcBorders>
            <w:shd w:val="clear" w:color="000000" w:fill="FFC000"/>
            <w:hideMark/>
          </w:tcPr>
          <w:p w14:paraId="1A540014" w14:textId="77777777" w:rsidR="00335122" w:rsidRPr="00905FD8" w:rsidRDefault="00335122" w:rsidP="00C30DC9">
            <w:pPr>
              <w:jc w:val="center"/>
              <w:rPr>
                <w:b/>
                <w:bCs/>
                <w:color w:val="000000"/>
                <w:sz w:val="18"/>
                <w:szCs w:val="18"/>
                <w:lang w:eastAsia="es-CO"/>
              </w:rPr>
            </w:pPr>
            <w:r w:rsidRPr="00905FD8">
              <w:rPr>
                <w:b/>
                <w:bCs/>
                <w:color w:val="000000"/>
                <w:sz w:val="18"/>
                <w:szCs w:val="18"/>
                <w:lang w:eastAsia="es-CO"/>
              </w:rPr>
              <w:t xml:space="preserve">Baseline </w:t>
            </w:r>
          </w:p>
        </w:tc>
        <w:tc>
          <w:tcPr>
            <w:tcW w:w="3969" w:type="dxa"/>
            <w:tcBorders>
              <w:top w:val="single" w:sz="4" w:space="0" w:color="auto"/>
              <w:left w:val="nil"/>
              <w:bottom w:val="single" w:sz="4" w:space="0" w:color="auto"/>
              <w:right w:val="single" w:sz="4" w:space="0" w:color="auto"/>
            </w:tcBorders>
            <w:shd w:val="clear" w:color="000000" w:fill="FFC000"/>
            <w:hideMark/>
          </w:tcPr>
          <w:p w14:paraId="273D066D" w14:textId="77777777" w:rsidR="00141489" w:rsidRPr="00905FD8" w:rsidRDefault="00141489" w:rsidP="00141489">
            <w:pPr>
              <w:jc w:val="center"/>
              <w:rPr>
                <w:b/>
                <w:bCs/>
                <w:color w:val="000000"/>
                <w:sz w:val="18"/>
                <w:szCs w:val="18"/>
                <w:lang w:eastAsia="es-CO"/>
              </w:rPr>
            </w:pPr>
            <w:r w:rsidRPr="00905FD8">
              <w:rPr>
                <w:b/>
                <w:bCs/>
                <w:color w:val="000000"/>
                <w:sz w:val="18"/>
                <w:szCs w:val="18"/>
                <w:lang w:eastAsia="es-CO"/>
              </w:rPr>
              <w:t xml:space="preserve">End of Project </w:t>
            </w:r>
          </w:p>
          <w:p w14:paraId="2393C57A" w14:textId="6B2C392B" w:rsidR="00335122" w:rsidRPr="00905FD8" w:rsidRDefault="00141489" w:rsidP="00141489">
            <w:pPr>
              <w:jc w:val="center"/>
              <w:rPr>
                <w:b/>
                <w:bCs/>
                <w:color w:val="000000"/>
                <w:sz w:val="18"/>
                <w:szCs w:val="18"/>
                <w:lang w:eastAsia="es-CO"/>
              </w:rPr>
            </w:pPr>
            <w:r w:rsidRPr="00905FD8">
              <w:rPr>
                <w:b/>
                <w:bCs/>
                <w:color w:val="000000"/>
                <w:sz w:val="18"/>
                <w:szCs w:val="18"/>
                <w:lang w:eastAsia="es-CO"/>
              </w:rPr>
              <w:t>Endline or Evaluation</w:t>
            </w:r>
          </w:p>
        </w:tc>
      </w:tr>
      <w:tr w:rsidR="00335122" w:rsidRPr="00905FD8" w14:paraId="20BFD39F" w14:textId="77777777" w:rsidTr="00C30DC9">
        <w:trPr>
          <w:trHeight w:val="300"/>
        </w:trPr>
        <w:tc>
          <w:tcPr>
            <w:tcW w:w="1043" w:type="dxa"/>
            <w:tcBorders>
              <w:top w:val="nil"/>
              <w:left w:val="single" w:sz="4" w:space="0" w:color="auto"/>
              <w:bottom w:val="single" w:sz="4" w:space="0" w:color="auto"/>
              <w:right w:val="single" w:sz="4" w:space="0" w:color="auto"/>
            </w:tcBorders>
            <w:shd w:val="clear" w:color="000000" w:fill="D9D9D9"/>
            <w:hideMark/>
          </w:tcPr>
          <w:p w14:paraId="124792B9" w14:textId="57B7F022" w:rsidR="00335122" w:rsidRPr="00905FD8" w:rsidRDefault="00A53928" w:rsidP="00C30DC9">
            <w:pPr>
              <w:jc w:val="center"/>
              <w:rPr>
                <w:color w:val="000000"/>
                <w:sz w:val="18"/>
                <w:szCs w:val="18"/>
                <w:lang w:eastAsia="es-CO"/>
              </w:rPr>
            </w:pPr>
            <w:r>
              <w:rPr>
                <w:color w:val="000000"/>
                <w:sz w:val="18"/>
                <w:szCs w:val="18"/>
                <w:lang w:eastAsia="es-CO"/>
              </w:rPr>
              <w:t>2.</w:t>
            </w:r>
            <w:r w:rsidR="00335122" w:rsidRPr="00905FD8">
              <w:rPr>
                <w:color w:val="000000"/>
                <w:sz w:val="18"/>
                <w:szCs w:val="18"/>
                <w:lang w:eastAsia="es-CO"/>
              </w:rPr>
              <w:t>1</w:t>
            </w:r>
          </w:p>
        </w:tc>
        <w:tc>
          <w:tcPr>
            <w:tcW w:w="5053" w:type="dxa"/>
            <w:tcBorders>
              <w:top w:val="nil"/>
              <w:left w:val="nil"/>
              <w:bottom w:val="single" w:sz="4" w:space="0" w:color="auto"/>
              <w:right w:val="single" w:sz="4" w:space="0" w:color="auto"/>
            </w:tcBorders>
            <w:shd w:val="clear" w:color="000000" w:fill="D9D9D9"/>
            <w:noWrap/>
            <w:hideMark/>
          </w:tcPr>
          <w:p w14:paraId="5ED47C13" w14:textId="77777777" w:rsidR="00335122" w:rsidRPr="00905FD8" w:rsidRDefault="00335122" w:rsidP="00C30DC9">
            <w:pPr>
              <w:rPr>
                <w:color w:val="000000"/>
                <w:sz w:val="18"/>
                <w:szCs w:val="18"/>
                <w:lang w:eastAsia="es-CO"/>
              </w:rPr>
            </w:pPr>
            <w:r w:rsidRPr="00905FD8">
              <w:rPr>
                <w:color w:val="000000"/>
                <w:sz w:val="18"/>
                <w:szCs w:val="18"/>
                <w:lang w:eastAsia="es-CO"/>
              </w:rPr>
              <w:t>Number of youth in LSGs targeted by the project who advocate for equal access to services together with youth from other ethnic groups</w:t>
            </w:r>
          </w:p>
        </w:tc>
        <w:tc>
          <w:tcPr>
            <w:tcW w:w="3118" w:type="dxa"/>
            <w:tcBorders>
              <w:top w:val="nil"/>
              <w:left w:val="nil"/>
              <w:bottom w:val="single" w:sz="4" w:space="0" w:color="auto"/>
              <w:right w:val="single" w:sz="4" w:space="0" w:color="auto"/>
            </w:tcBorders>
            <w:shd w:val="clear" w:color="000000" w:fill="D9D9D9"/>
            <w:hideMark/>
          </w:tcPr>
          <w:p w14:paraId="18A8DFF0" w14:textId="77777777" w:rsidR="00335122" w:rsidRPr="00905FD8" w:rsidRDefault="00335122" w:rsidP="00C30DC9">
            <w:pPr>
              <w:rPr>
                <w:color w:val="000000"/>
                <w:sz w:val="18"/>
                <w:szCs w:val="18"/>
                <w:lang w:eastAsia="es-CO"/>
              </w:rPr>
            </w:pPr>
            <w:r w:rsidRPr="00905FD8">
              <w:rPr>
                <w:color w:val="000000"/>
                <w:sz w:val="18"/>
                <w:szCs w:val="18"/>
                <w:lang w:eastAsia="es-CO"/>
              </w:rPr>
              <w:t>61%</w:t>
            </w:r>
          </w:p>
        </w:tc>
        <w:tc>
          <w:tcPr>
            <w:tcW w:w="3969" w:type="dxa"/>
            <w:tcBorders>
              <w:top w:val="nil"/>
              <w:left w:val="nil"/>
              <w:bottom w:val="single" w:sz="4" w:space="0" w:color="auto"/>
              <w:right w:val="single" w:sz="4" w:space="0" w:color="auto"/>
            </w:tcBorders>
            <w:shd w:val="clear" w:color="000000" w:fill="D9D9D9"/>
            <w:hideMark/>
          </w:tcPr>
          <w:p w14:paraId="21A3B768" w14:textId="77777777" w:rsidR="00335122" w:rsidRPr="00905FD8" w:rsidRDefault="00335122" w:rsidP="00C30DC9">
            <w:pPr>
              <w:rPr>
                <w:color w:val="000000"/>
                <w:sz w:val="18"/>
                <w:szCs w:val="18"/>
                <w:lang w:eastAsia="es-CO"/>
              </w:rPr>
            </w:pPr>
            <w:r w:rsidRPr="00905FD8">
              <w:rPr>
                <w:color w:val="000000"/>
                <w:sz w:val="18"/>
                <w:szCs w:val="18"/>
                <w:lang w:eastAsia="es-CO"/>
              </w:rPr>
              <w:t>68%</w:t>
            </w:r>
          </w:p>
        </w:tc>
      </w:tr>
      <w:tr w:rsidR="00335122" w:rsidRPr="00905FD8" w14:paraId="005185B6" w14:textId="77777777" w:rsidTr="00C30DC9">
        <w:trPr>
          <w:trHeight w:val="499"/>
        </w:trPr>
        <w:tc>
          <w:tcPr>
            <w:tcW w:w="1043" w:type="dxa"/>
            <w:tcBorders>
              <w:top w:val="nil"/>
              <w:left w:val="single" w:sz="4" w:space="0" w:color="auto"/>
              <w:bottom w:val="single" w:sz="4" w:space="0" w:color="auto"/>
              <w:right w:val="single" w:sz="4" w:space="0" w:color="auto"/>
            </w:tcBorders>
            <w:shd w:val="clear" w:color="auto" w:fill="auto"/>
            <w:hideMark/>
          </w:tcPr>
          <w:p w14:paraId="7A262F22" w14:textId="77777777" w:rsidR="00335122" w:rsidRPr="00905FD8" w:rsidRDefault="00335122" w:rsidP="00C30DC9">
            <w:pPr>
              <w:jc w:val="center"/>
              <w:rPr>
                <w:color w:val="000000"/>
                <w:sz w:val="18"/>
                <w:szCs w:val="18"/>
                <w:lang w:eastAsia="es-CO"/>
              </w:rPr>
            </w:pPr>
            <w:r w:rsidRPr="00905FD8">
              <w:rPr>
                <w:color w:val="000000"/>
                <w:sz w:val="18"/>
                <w:szCs w:val="18"/>
                <w:lang w:eastAsia="es-CO"/>
              </w:rPr>
              <w:t>2.1.1</w:t>
            </w:r>
          </w:p>
        </w:tc>
        <w:tc>
          <w:tcPr>
            <w:tcW w:w="5053" w:type="dxa"/>
            <w:tcBorders>
              <w:top w:val="nil"/>
              <w:left w:val="nil"/>
              <w:bottom w:val="single" w:sz="4" w:space="0" w:color="auto"/>
              <w:right w:val="single" w:sz="4" w:space="0" w:color="auto"/>
            </w:tcBorders>
            <w:shd w:val="clear" w:color="auto" w:fill="auto"/>
            <w:noWrap/>
            <w:hideMark/>
          </w:tcPr>
          <w:p w14:paraId="25EB2A48" w14:textId="77777777" w:rsidR="00335122" w:rsidRPr="00905FD8" w:rsidRDefault="00335122" w:rsidP="00C30DC9">
            <w:pPr>
              <w:rPr>
                <w:color w:val="000000"/>
                <w:sz w:val="18"/>
                <w:szCs w:val="18"/>
                <w:lang w:eastAsia="es-CO"/>
              </w:rPr>
            </w:pPr>
            <w:r w:rsidRPr="00905FD8">
              <w:rPr>
                <w:color w:val="000000"/>
                <w:sz w:val="18"/>
                <w:szCs w:val="18"/>
                <w:lang w:eastAsia="es-CO"/>
              </w:rPr>
              <w:t>% increase in constructive participation of youth in decision-making processes at all levels</w:t>
            </w:r>
          </w:p>
        </w:tc>
        <w:tc>
          <w:tcPr>
            <w:tcW w:w="3118" w:type="dxa"/>
            <w:tcBorders>
              <w:top w:val="nil"/>
              <w:left w:val="nil"/>
              <w:bottom w:val="single" w:sz="4" w:space="0" w:color="auto"/>
              <w:right w:val="single" w:sz="4" w:space="0" w:color="auto"/>
            </w:tcBorders>
            <w:shd w:val="clear" w:color="auto" w:fill="auto"/>
            <w:hideMark/>
          </w:tcPr>
          <w:p w14:paraId="49C1DA9B" w14:textId="77777777" w:rsidR="00335122" w:rsidRPr="00905FD8" w:rsidRDefault="00335122" w:rsidP="00C30DC9">
            <w:pPr>
              <w:rPr>
                <w:color w:val="000000"/>
                <w:sz w:val="18"/>
                <w:szCs w:val="18"/>
                <w:lang w:eastAsia="es-CO"/>
              </w:rPr>
            </w:pPr>
            <w:r w:rsidRPr="00905FD8">
              <w:rPr>
                <w:color w:val="000000"/>
                <w:sz w:val="18"/>
                <w:szCs w:val="18"/>
                <w:lang w:eastAsia="es-CO"/>
              </w:rPr>
              <w:t xml:space="preserve">Over the baseline period recorded 44 non-constructive conflict events involving youth. </w:t>
            </w:r>
          </w:p>
        </w:tc>
        <w:tc>
          <w:tcPr>
            <w:tcW w:w="3969" w:type="dxa"/>
            <w:tcBorders>
              <w:top w:val="nil"/>
              <w:left w:val="nil"/>
              <w:bottom w:val="single" w:sz="4" w:space="0" w:color="auto"/>
              <w:right w:val="single" w:sz="4" w:space="0" w:color="auto"/>
            </w:tcBorders>
            <w:shd w:val="clear" w:color="auto" w:fill="auto"/>
            <w:hideMark/>
          </w:tcPr>
          <w:p w14:paraId="2CEC4CF8" w14:textId="77777777" w:rsidR="00335122" w:rsidRPr="00905FD8" w:rsidRDefault="00335122" w:rsidP="00C30DC9">
            <w:pPr>
              <w:rPr>
                <w:color w:val="000000"/>
                <w:sz w:val="18"/>
                <w:szCs w:val="18"/>
                <w:lang w:eastAsia="es-CO"/>
              </w:rPr>
            </w:pPr>
            <w:r w:rsidRPr="00905FD8">
              <w:rPr>
                <w:color w:val="000000"/>
                <w:sz w:val="18"/>
                <w:szCs w:val="18"/>
                <w:lang w:eastAsia="es-CO"/>
              </w:rPr>
              <w:t>Over the endline period 5 non-constructive conflict events involving youth registered. Progress is 88%</w:t>
            </w:r>
          </w:p>
        </w:tc>
      </w:tr>
      <w:tr w:rsidR="00335122" w:rsidRPr="00905FD8" w14:paraId="36D27B05" w14:textId="77777777" w:rsidTr="00C30DC9">
        <w:trPr>
          <w:trHeight w:val="480"/>
        </w:trPr>
        <w:tc>
          <w:tcPr>
            <w:tcW w:w="1043" w:type="dxa"/>
            <w:tcBorders>
              <w:top w:val="nil"/>
              <w:left w:val="single" w:sz="4" w:space="0" w:color="auto"/>
              <w:bottom w:val="single" w:sz="4" w:space="0" w:color="auto"/>
              <w:right w:val="single" w:sz="4" w:space="0" w:color="auto"/>
            </w:tcBorders>
            <w:shd w:val="clear" w:color="auto" w:fill="auto"/>
            <w:hideMark/>
          </w:tcPr>
          <w:p w14:paraId="528352C2" w14:textId="77777777" w:rsidR="00335122" w:rsidRPr="00905FD8" w:rsidRDefault="00335122" w:rsidP="00C30DC9">
            <w:pPr>
              <w:jc w:val="center"/>
              <w:rPr>
                <w:color w:val="000000"/>
                <w:sz w:val="18"/>
                <w:szCs w:val="18"/>
                <w:lang w:eastAsia="es-CO"/>
              </w:rPr>
            </w:pPr>
            <w:r w:rsidRPr="00905FD8">
              <w:rPr>
                <w:color w:val="000000"/>
                <w:sz w:val="18"/>
                <w:szCs w:val="18"/>
                <w:lang w:eastAsia="es-CO"/>
              </w:rPr>
              <w:t>2.1.2</w:t>
            </w:r>
          </w:p>
        </w:tc>
        <w:tc>
          <w:tcPr>
            <w:tcW w:w="5053" w:type="dxa"/>
            <w:tcBorders>
              <w:top w:val="nil"/>
              <w:left w:val="nil"/>
              <w:bottom w:val="single" w:sz="4" w:space="0" w:color="auto"/>
              <w:right w:val="single" w:sz="4" w:space="0" w:color="auto"/>
            </w:tcBorders>
            <w:shd w:val="clear" w:color="auto" w:fill="auto"/>
            <w:hideMark/>
          </w:tcPr>
          <w:p w14:paraId="130ACCCC" w14:textId="77777777" w:rsidR="00335122" w:rsidRPr="00905FD8" w:rsidRDefault="00335122" w:rsidP="00C30DC9">
            <w:pPr>
              <w:rPr>
                <w:color w:val="000000"/>
                <w:sz w:val="18"/>
                <w:szCs w:val="18"/>
                <w:lang w:eastAsia="es-CO"/>
              </w:rPr>
            </w:pPr>
            <w:r w:rsidRPr="00905FD8">
              <w:rPr>
                <w:color w:val="000000"/>
                <w:sz w:val="18"/>
                <w:szCs w:val="18"/>
                <w:lang w:eastAsia="es-CO"/>
              </w:rPr>
              <w:t xml:space="preserve">% of vulnerable young women and young men that are optimistic (think positively) about their future (and their future opportunities) </w:t>
            </w:r>
          </w:p>
        </w:tc>
        <w:tc>
          <w:tcPr>
            <w:tcW w:w="3118" w:type="dxa"/>
            <w:tcBorders>
              <w:top w:val="nil"/>
              <w:left w:val="nil"/>
              <w:bottom w:val="single" w:sz="4" w:space="0" w:color="auto"/>
              <w:right w:val="single" w:sz="4" w:space="0" w:color="auto"/>
            </w:tcBorders>
            <w:shd w:val="clear" w:color="auto" w:fill="auto"/>
            <w:hideMark/>
          </w:tcPr>
          <w:p w14:paraId="205F7AB0" w14:textId="77777777" w:rsidR="00335122" w:rsidRPr="00905FD8" w:rsidRDefault="00335122" w:rsidP="00C30DC9">
            <w:pPr>
              <w:rPr>
                <w:color w:val="000000"/>
                <w:sz w:val="18"/>
                <w:szCs w:val="18"/>
                <w:lang w:eastAsia="es-CO"/>
              </w:rPr>
            </w:pPr>
            <w:r w:rsidRPr="00905FD8">
              <w:rPr>
                <w:color w:val="000000"/>
                <w:sz w:val="18"/>
                <w:szCs w:val="18"/>
                <w:lang w:eastAsia="es-CO"/>
              </w:rPr>
              <w:t>63%</w:t>
            </w:r>
          </w:p>
        </w:tc>
        <w:tc>
          <w:tcPr>
            <w:tcW w:w="3969" w:type="dxa"/>
            <w:tcBorders>
              <w:top w:val="nil"/>
              <w:left w:val="nil"/>
              <w:bottom w:val="single" w:sz="4" w:space="0" w:color="auto"/>
              <w:right w:val="single" w:sz="4" w:space="0" w:color="auto"/>
            </w:tcBorders>
            <w:shd w:val="clear" w:color="auto" w:fill="auto"/>
            <w:hideMark/>
          </w:tcPr>
          <w:p w14:paraId="09F27DD8" w14:textId="77777777" w:rsidR="00335122" w:rsidRPr="00905FD8" w:rsidRDefault="00335122" w:rsidP="00C30DC9">
            <w:pPr>
              <w:rPr>
                <w:color w:val="000000"/>
                <w:sz w:val="18"/>
                <w:szCs w:val="18"/>
                <w:lang w:eastAsia="es-CO"/>
              </w:rPr>
            </w:pPr>
            <w:r w:rsidRPr="00905FD8">
              <w:rPr>
                <w:color w:val="000000"/>
                <w:sz w:val="18"/>
                <w:szCs w:val="18"/>
                <w:lang w:eastAsia="es-CO"/>
              </w:rPr>
              <w:t>74%</w:t>
            </w:r>
          </w:p>
        </w:tc>
      </w:tr>
      <w:tr w:rsidR="00335122" w:rsidRPr="00905FD8" w14:paraId="7B63C1F2" w14:textId="77777777" w:rsidTr="00C30DC9">
        <w:trPr>
          <w:trHeight w:val="582"/>
        </w:trPr>
        <w:tc>
          <w:tcPr>
            <w:tcW w:w="1043" w:type="dxa"/>
            <w:tcBorders>
              <w:top w:val="nil"/>
              <w:left w:val="single" w:sz="4" w:space="0" w:color="auto"/>
              <w:bottom w:val="single" w:sz="4" w:space="0" w:color="auto"/>
              <w:right w:val="single" w:sz="4" w:space="0" w:color="auto"/>
            </w:tcBorders>
            <w:shd w:val="clear" w:color="000000" w:fill="FFF2CC"/>
            <w:hideMark/>
          </w:tcPr>
          <w:p w14:paraId="43C64775" w14:textId="77777777" w:rsidR="00335122" w:rsidRPr="00905FD8" w:rsidRDefault="00335122" w:rsidP="00C30DC9">
            <w:pPr>
              <w:jc w:val="center"/>
              <w:rPr>
                <w:color w:val="000000"/>
                <w:sz w:val="18"/>
                <w:szCs w:val="18"/>
                <w:lang w:eastAsia="es-CO"/>
              </w:rPr>
            </w:pPr>
            <w:r w:rsidRPr="00905FD8">
              <w:rPr>
                <w:color w:val="000000"/>
                <w:sz w:val="18"/>
                <w:szCs w:val="18"/>
                <w:lang w:eastAsia="es-CO"/>
              </w:rPr>
              <w:t>2.2.1</w:t>
            </w:r>
          </w:p>
        </w:tc>
        <w:tc>
          <w:tcPr>
            <w:tcW w:w="5053" w:type="dxa"/>
            <w:tcBorders>
              <w:top w:val="nil"/>
              <w:left w:val="nil"/>
              <w:bottom w:val="single" w:sz="4" w:space="0" w:color="auto"/>
              <w:right w:val="single" w:sz="4" w:space="0" w:color="auto"/>
            </w:tcBorders>
            <w:shd w:val="clear" w:color="000000" w:fill="FFF2CC"/>
            <w:hideMark/>
          </w:tcPr>
          <w:p w14:paraId="28B028C6" w14:textId="77777777" w:rsidR="00335122" w:rsidRPr="00905FD8" w:rsidRDefault="00335122" w:rsidP="00C30DC9">
            <w:pPr>
              <w:rPr>
                <w:color w:val="000000"/>
                <w:sz w:val="18"/>
                <w:szCs w:val="18"/>
                <w:lang w:eastAsia="es-CO"/>
              </w:rPr>
            </w:pPr>
            <w:r w:rsidRPr="00905FD8">
              <w:rPr>
                <w:color w:val="000000"/>
                <w:sz w:val="18"/>
                <w:szCs w:val="18"/>
                <w:lang w:eastAsia="es-CO"/>
              </w:rPr>
              <w:t># of development strategies and policies with inclusion and guaranteed budgetary stipulation addressing needs and priorities of young men and young women</w:t>
            </w:r>
          </w:p>
        </w:tc>
        <w:tc>
          <w:tcPr>
            <w:tcW w:w="3118" w:type="dxa"/>
            <w:tcBorders>
              <w:top w:val="nil"/>
              <w:left w:val="nil"/>
              <w:bottom w:val="single" w:sz="4" w:space="0" w:color="auto"/>
              <w:right w:val="single" w:sz="4" w:space="0" w:color="auto"/>
            </w:tcBorders>
            <w:shd w:val="clear" w:color="000000" w:fill="FFF2CC"/>
            <w:hideMark/>
          </w:tcPr>
          <w:p w14:paraId="09190288" w14:textId="77777777" w:rsidR="00335122" w:rsidRPr="00905FD8" w:rsidRDefault="00335122" w:rsidP="00C30DC9">
            <w:pPr>
              <w:rPr>
                <w:color w:val="000000"/>
                <w:sz w:val="18"/>
                <w:szCs w:val="18"/>
                <w:lang w:eastAsia="es-CO"/>
              </w:rPr>
            </w:pPr>
            <w:r w:rsidRPr="00905FD8">
              <w:rPr>
                <w:color w:val="000000"/>
                <w:sz w:val="18"/>
                <w:szCs w:val="18"/>
                <w:lang w:eastAsia="es-CO"/>
              </w:rPr>
              <w:t>3</w:t>
            </w:r>
          </w:p>
        </w:tc>
        <w:tc>
          <w:tcPr>
            <w:tcW w:w="3969" w:type="dxa"/>
            <w:tcBorders>
              <w:top w:val="nil"/>
              <w:left w:val="nil"/>
              <w:bottom w:val="single" w:sz="4" w:space="0" w:color="auto"/>
              <w:right w:val="single" w:sz="4" w:space="0" w:color="auto"/>
            </w:tcBorders>
            <w:shd w:val="clear" w:color="000000" w:fill="FFF2CC"/>
            <w:hideMark/>
          </w:tcPr>
          <w:p w14:paraId="1F82E3A4" w14:textId="77777777" w:rsidR="00335122" w:rsidRPr="00905FD8" w:rsidRDefault="00335122" w:rsidP="00C30DC9">
            <w:pPr>
              <w:rPr>
                <w:color w:val="000000"/>
                <w:sz w:val="18"/>
                <w:szCs w:val="18"/>
                <w:lang w:eastAsia="es-CO"/>
              </w:rPr>
            </w:pPr>
            <w:r w:rsidRPr="00905FD8">
              <w:rPr>
                <w:color w:val="000000"/>
                <w:sz w:val="18"/>
                <w:szCs w:val="18"/>
                <w:lang w:eastAsia="es-CO"/>
              </w:rPr>
              <w:t>14 local Youth development plans were elaborated. 10 of them received Local Governments approval and partial funding. 4 are in the process of lobbying.</w:t>
            </w:r>
          </w:p>
        </w:tc>
      </w:tr>
    </w:tbl>
    <w:p w14:paraId="3D146A09" w14:textId="77777777" w:rsidR="00335122" w:rsidRPr="00905FD8" w:rsidRDefault="00335122" w:rsidP="00335122">
      <w:pPr>
        <w:rPr>
          <w:sz w:val="18"/>
          <w:szCs w:val="18"/>
        </w:rPr>
      </w:pPr>
    </w:p>
    <w:p w14:paraId="53349E54" w14:textId="77777777" w:rsidR="00335122" w:rsidRPr="00905FD8" w:rsidRDefault="00335122" w:rsidP="00335122">
      <w:pPr>
        <w:rPr>
          <w:sz w:val="18"/>
          <w:szCs w:val="18"/>
        </w:rPr>
      </w:pPr>
    </w:p>
    <w:p w14:paraId="24AAEC29" w14:textId="77777777" w:rsidR="00335122" w:rsidRPr="00905FD8" w:rsidRDefault="00335122" w:rsidP="00335122">
      <w:pPr>
        <w:rPr>
          <w:sz w:val="18"/>
          <w:szCs w:val="18"/>
        </w:rPr>
      </w:pPr>
    </w:p>
    <w:tbl>
      <w:tblPr>
        <w:tblW w:w="13183" w:type="dxa"/>
        <w:tblCellMar>
          <w:left w:w="70" w:type="dxa"/>
          <w:right w:w="70" w:type="dxa"/>
        </w:tblCellMar>
        <w:tblLook w:val="04A0" w:firstRow="1" w:lastRow="0" w:firstColumn="1" w:lastColumn="0" w:noHBand="0" w:noVBand="1"/>
      </w:tblPr>
      <w:tblGrid>
        <w:gridCol w:w="1276"/>
        <w:gridCol w:w="4820"/>
        <w:gridCol w:w="3260"/>
        <w:gridCol w:w="3827"/>
      </w:tblGrid>
      <w:tr w:rsidR="0032318E" w:rsidRPr="00905FD8" w14:paraId="5E074906" w14:textId="77777777" w:rsidTr="0032318E">
        <w:trPr>
          <w:trHeight w:val="300"/>
        </w:trPr>
        <w:tc>
          <w:tcPr>
            <w:tcW w:w="1276" w:type="dxa"/>
            <w:tcBorders>
              <w:top w:val="nil"/>
              <w:left w:val="nil"/>
              <w:bottom w:val="single" w:sz="4" w:space="0" w:color="auto"/>
              <w:right w:val="nil"/>
            </w:tcBorders>
            <w:shd w:val="clear" w:color="000000" w:fill="000000"/>
            <w:noWrap/>
            <w:vAlign w:val="center"/>
            <w:hideMark/>
          </w:tcPr>
          <w:p w14:paraId="4C32AD19" w14:textId="77777777" w:rsidR="0032318E" w:rsidRPr="00905FD8" w:rsidRDefault="0032318E" w:rsidP="00C30DC9">
            <w:pPr>
              <w:rPr>
                <w:b/>
                <w:bCs/>
                <w:color w:val="FFFFFF"/>
                <w:sz w:val="18"/>
                <w:szCs w:val="18"/>
                <w:lang w:eastAsia="es-CO"/>
              </w:rPr>
            </w:pPr>
            <w:r w:rsidRPr="00905FD8">
              <w:rPr>
                <w:b/>
                <w:bCs/>
                <w:color w:val="FFFFFF"/>
                <w:sz w:val="18"/>
                <w:szCs w:val="18"/>
                <w:lang w:eastAsia="es-CO"/>
              </w:rPr>
              <w:t>Outcome: 2</w:t>
            </w:r>
          </w:p>
        </w:tc>
        <w:tc>
          <w:tcPr>
            <w:tcW w:w="8080" w:type="dxa"/>
            <w:gridSpan w:val="2"/>
            <w:tcBorders>
              <w:top w:val="nil"/>
              <w:left w:val="nil"/>
              <w:bottom w:val="single" w:sz="4" w:space="0" w:color="auto"/>
              <w:right w:val="nil"/>
            </w:tcBorders>
            <w:shd w:val="clear" w:color="000000" w:fill="000000"/>
            <w:noWrap/>
            <w:vAlign w:val="bottom"/>
            <w:hideMark/>
          </w:tcPr>
          <w:p w14:paraId="2E224DB5" w14:textId="5F630466" w:rsidR="0032318E" w:rsidRPr="00905FD8" w:rsidRDefault="0032318E" w:rsidP="00C30DC9">
            <w:pPr>
              <w:jc w:val="center"/>
              <w:rPr>
                <w:b/>
                <w:bCs/>
                <w:color w:val="FFFFFF"/>
                <w:sz w:val="18"/>
                <w:szCs w:val="18"/>
                <w:lang w:eastAsia="es-CO"/>
              </w:rPr>
            </w:pPr>
            <w:r w:rsidRPr="00905FD8">
              <w:rPr>
                <w:b/>
                <w:bCs/>
                <w:color w:val="FFFFFF"/>
                <w:sz w:val="18"/>
                <w:szCs w:val="18"/>
                <w:lang w:eastAsia="es-CO"/>
              </w:rPr>
              <w:t>Multisectoral Cooperation for Inter-ethnic Peacebuilding in Kyrgyzstan</w:t>
            </w:r>
            <w:r>
              <w:rPr>
                <w:b/>
                <w:bCs/>
                <w:color w:val="FFFFFF"/>
                <w:sz w:val="18"/>
                <w:szCs w:val="18"/>
                <w:lang w:eastAsia="es-CO"/>
              </w:rPr>
              <w:t xml:space="preserve"> (UNFPA)</w:t>
            </w:r>
          </w:p>
          <w:p w14:paraId="35BAAE62" w14:textId="226F97E1" w:rsidR="0032318E" w:rsidRPr="00905FD8" w:rsidRDefault="0032318E" w:rsidP="00C30DC9">
            <w:pPr>
              <w:jc w:val="center"/>
              <w:rPr>
                <w:b/>
                <w:bCs/>
                <w:color w:val="FFFFFF"/>
                <w:sz w:val="18"/>
                <w:szCs w:val="18"/>
                <w:lang w:eastAsia="es-CO"/>
              </w:rPr>
            </w:pPr>
            <w:r w:rsidRPr="00905FD8">
              <w:rPr>
                <w:b/>
                <w:bCs/>
                <w:color w:val="FFFFFF"/>
                <w:sz w:val="18"/>
                <w:szCs w:val="18"/>
                <w:lang w:eastAsia="es-CO"/>
              </w:rPr>
              <w:t> </w:t>
            </w:r>
          </w:p>
        </w:tc>
        <w:tc>
          <w:tcPr>
            <w:tcW w:w="3827" w:type="dxa"/>
            <w:tcBorders>
              <w:top w:val="nil"/>
              <w:left w:val="nil"/>
              <w:bottom w:val="single" w:sz="4" w:space="0" w:color="auto"/>
              <w:right w:val="nil"/>
            </w:tcBorders>
            <w:shd w:val="clear" w:color="000000" w:fill="000000"/>
            <w:noWrap/>
            <w:vAlign w:val="bottom"/>
            <w:hideMark/>
          </w:tcPr>
          <w:p w14:paraId="55C0BC5E" w14:textId="77777777" w:rsidR="0032318E" w:rsidRPr="00905FD8" w:rsidRDefault="0032318E" w:rsidP="00C30DC9">
            <w:pPr>
              <w:jc w:val="center"/>
              <w:rPr>
                <w:b/>
                <w:bCs/>
                <w:color w:val="FFFFFF"/>
                <w:sz w:val="18"/>
                <w:szCs w:val="18"/>
                <w:lang w:eastAsia="es-CO"/>
              </w:rPr>
            </w:pPr>
            <w:r w:rsidRPr="00905FD8">
              <w:rPr>
                <w:b/>
                <w:bCs/>
                <w:color w:val="FFFFFF"/>
                <w:sz w:val="18"/>
                <w:szCs w:val="18"/>
                <w:lang w:eastAsia="es-CO"/>
              </w:rPr>
              <w:t> </w:t>
            </w:r>
          </w:p>
        </w:tc>
      </w:tr>
      <w:tr w:rsidR="0066164C" w:rsidRPr="00905FD8" w14:paraId="735A7DDA" w14:textId="77777777" w:rsidTr="00665497">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88B11A" w14:textId="77777777" w:rsidR="0066164C" w:rsidRPr="00905FD8" w:rsidRDefault="0066164C" w:rsidP="00C30DC9">
            <w:pPr>
              <w:rPr>
                <w:b/>
                <w:bCs/>
                <w:color w:val="FFFFFF"/>
                <w:sz w:val="18"/>
                <w:szCs w:val="18"/>
                <w:lang w:eastAsia="es-CO"/>
              </w:rPr>
            </w:pPr>
          </w:p>
        </w:tc>
        <w:tc>
          <w:tcPr>
            <w:tcW w:w="1190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2CE2BF3" w14:textId="77777777" w:rsidR="0066164C" w:rsidRDefault="0066164C" w:rsidP="0066164C">
            <w:pPr>
              <w:rPr>
                <w:sz w:val="18"/>
                <w:szCs w:val="18"/>
              </w:rPr>
            </w:pPr>
          </w:p>
          <w:p w14:paraId="665FC324" w14:textId="77777777" w:rsidR="0066164C" w:rsidRDefault="0066164C" w:rsidP="0066164C">
            <w:pPr>
              <w:rPr>
                <w:sz w:val="18"/>
                <w:szCs w:val="18"/>
              </w:rPr>
            </w:pPr>
            <w:r w:rsidRPr="00A57140">
              <w:rPr>
                <w:sz w:val="18"/>
                <w:szCs w:val="18"/>
              </w:rPr>
              <w:t>This project supported interethnic dialogue and cooperation. Project implementation has required engagement with governments at all levels, civil society (including religious and community leaders), and media. Project work was aimed at addressing locally prioritized problems or concerns between ethnic groups, both at the local and national levels.</w:t>
            </w:r>
          </w:p>
          <w:p w14:paraId="0D222E65" w14:textId="087407E6" w:rsidR="0066164C" w:rsidRPr="00905FD8" w:rsidRDefault="0066164C" w:rsidP="0066164C">
            <w:pPr>
              <w:rPr>
                <w:b/>
                <w:bCs/>
                <w:color w:val="FFFFFF"/>
                <w:sz w:val="18"/>
                <w:szCs w:val="18"/>
                <w:lang w:eastAsia="es-CO"/>
              </w:rPr>
            </w:pPr>
          </w:p>
        </w:tc>
      </w:tr>
      <w:tr w:rsidR="0032318E" w:rsidRPr="00905FD8" w14:paraId="6C32F343" w14:textId="77777777" w:rsidTr="00665497">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C6C35F" w14:textId="77777777" w:rsidR="0032318E" w:rsidRPr="00905FD8" w:rsidRDefault="0032318E" w:rsidP="00C30DC9">
            <w:pPr>
              <w:rPr>
                <w:b/>
                <w:bCs/>
                <w:color w:val="FFFFFF"/>
                <w:sz w:val="18"/>
                <w:szCs w:val="18"/>
                <w:lang w:eastAsia="es-CO"/>
              </w:rPr>
            </w:pPr>
          </w:p>
        </w:tc>
        <w:tc>
          <w:tcPr>
            <w:tcW w:w="1190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541E676" w14:textId="61C75C86" w:rsidR="0032318E" w:rsidRDefault="0032318E" w:rsidP="0066164C">
            <w:pPr>
              <w:rPr>
                <w:sz w:val="18"/>
                <w:szCs w:val="18"/>
              </w:rPr>
            </w:pPr>
            <w:r w:rsidRPr="0032318E">
              <w:rPr>
                <w:b/>
                <w:sz w:val="18"/>
                <w:szCs w:val="18"/>
              </w:rPr>
              <w:t>Implementing Partners</w:t>
            </w:r>
            <w:r>
              <w:rPr>
                <w:sz w:val="18"/>
                <w:szCs w:val="18"/>
              </w:rPr>
              <w:t>:</w:t>
            </w:r>
            <w:r w:rsidR="00011DFE">
              <w:rPr>
                <w:sz w:val="18"/>
                <w:szCs w:val="18"/>
              </w:rPr>
              <w:t xml:space="preserve"> </w:t>
            </w:r>
            <w:r w:rsidRPr="00BF79A3">
              <w:rPr>
                <w:bCs/>
                <w:iCs/>
                <w:snapToGrid w:val="0"/>
                <w:color w:val="000000"/>
                <w:sz w:val="18"/>
                <w:szCs w:val="18"/>
              </w:rPr>
              <w:t>State Commission on Religious Affairs, State Agency on Self-Governance and Interethnic Relationships, Spiritual Administration of Moslem of Kyrgyzstan, Ministry of Emergency Situations, Public Foundation Mutakalim, Foundation for Tolerance International, Public Foundation Centre for Research of Democratic Processes</w:t>
            </w:r>
          </w:p>
        </w:tc>
      </w:tr>
      <w:tr w:rsidR="00335122" w:rsidRPr="00905FD8" w14:paraId="7293C3F2" w14:textId="77777777" w:rsidTr="0066164C">
        <w:trPr>
          <w:trHeight w:val="480"/>
        </w:trPr>
        <w:tc>
          <w:tcPr>
            <w:tcW w:w="1276"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58895414" w14:textId="77777777" w:rsidR="00335122" w:rsidRPr="00905FD8" w:rsidRDefault="00335122" w:rsidP="00C30DC9">
            <w:pPr>
              <w:jc w:val="center"/>
              <w:rPr>
                <w:b/>
                <w:bCs/>
                <w:color w:val="000000"/>
                <w:sz w:val="18"/>
                <w:szCs w:val="18"/>
                <w:lang w:eastAsia="es-CO"/>
              </w:rPr>
            </w:pPr>
          </w:p>
        </w:tc>
        <w:tc>
          <w:tcPr>
            <w:tcW w:w="4820" w:type="dxa"/>
            <w:tcBorders>
              <w:top w:val="single" w:sz="4" w:space="0" w:color="auto"/>
              <w:left w:val="nil"/>
              <w:bottom w:val="single" w:sz="4" w:space="0" w:color="auto"/>
              <w:right w:val="single" w:sz="4" w:space="0" w:color="auto"/>
            </w:tcBorders>
            <w:shd w:val="clear" w:color="000000" w:fill="FFC000"/>
            <w:hideMark/>
          </w:tcPr>
          <w:p w14:paraId="276B687F" w14:textId="77777777" w:rsidR="00335122" w:rsidRPr="00905FD8" w:rsidRDefault="00335122" w:rsidP="00C30DC9">
            <w:pPr>
              <w:jc w:val="center"/>
              <w:rPr>
                <w:b/>
                <w:bCs/>
                <w:color w:val="000000"/>
                <w:sz w:val="18"/>
                <w:szCs w:val="18"/>
                <w:lang w:eastAsia="es-CO"/>
              </w:rPr>
            </w:pPr>
            <w:r w:rsidRPr="00905FD8">
              <w:rPr>
                <w:b/>
                <w:bCs/>
                <w:color w:val="000000"/>
                <w:sz w:val="18"/>
                <w:szCs w:val="18"/>
                <w:lang w:eastAsia="es-CO"/>
              </w:rPr>
              <w:t xml:space="preserve">Performance Indicator </w:t>
            </w:r>
          </w:p>
        </w:tc>
        <w:tc>
          <w:tcPr>
            <w:tcW w:w="3260" w:type="dxa"/>
            <w:tcBorders>
              <w:top w:val="single" w:sz="4" w:space="0" w:color="auto"/>
              <w:left w:val="nil"/>
              <w:bottom w:val="single" w:sz="4" w:space="0" w:color="auto"/>
              <w:right w:val="single" w:sz="4" w:space="0" w:color="auto"/>
            </w:tcBorders>
            <w:shd w:val="clear" w:color="000000" w:fill="FFC000"/>
            <w:hideMark/>
          </w:tcPr>
          <w:p w14:paraId="5E9492D2" w14:textId="77777777" w:rsidR="00335122" w:rsidRPr="00905FD8" w:rsidRDefault="00335122" w:rsidP="00C30DC9">
            <w:pPr>
              <w:jc w:val="center"/>
              <w:rPr>
                <w:b/>
                <w:bCs/>
                <w:color w:val="000000"/>
                <w:sz w:val="18"/>
                <w:szCs w:val="18"/>
                <w:lang w:eastAsia="es-CO"/>
              </w:rPr>
            </w:pPr>
            <w:r w:rsidRPr="00905FD8">
              <w:rPr>
                <w:b/>
                <w:bCs/>
                <w:color w:val="000000"/>
                <w:sz w:val="18"/>
                <w:szCs w:val="18"/>
                <w:lang w:eastAsia="es-CO"/>
              </w:rPr>
              <w:t xml:space="preserve">Baseline </w:t>
            </w:r>
          </w:p>
        </w:tc>
        <w:tc>
          <w:tcPr>
            <w:tcW w:w="3827" w:type="dxa"/>
            <w:tcBorders>
              <w:top w:val="single" w:sz="4" w:space="0" w:color="auto"/>
              <w:left w:val="nil"/>
              <w:bottom w:val="single" w:sz="4" w:space="0" w:color="auto"/>
              <w:right w:val="single" w:sz="4" w:space="0" w:color="auto"/>
            </w:tcBorders>
            <w:shd w:val="clear" w:color="000000" w:fill="FFC000"/>
            <w:hideMark/>
          </w:tcPr>
          <w:p w14:paraId="261566E2" w14:textId="77777777" w:rsidR="00141489" w:rsidRPr="00905FD8" w:rsidRDefault="00141489" w:rsidP="00141489">
            <w:pPr>
              <w:jc w:val="center"/>
              <w:rPr>
                <w:b/>
                <w:bCs/>
                <w:color w:val="000000"/>
                <w:sz w:val="18"/>
                <w:szCs w:val="18"/>
                <w:lang w:eastAsia="es-CO"/>
              </w:rPr>
            </w:pPr>
            <w:r w:rsidRPr="00905FD8">
              <w:rPr>
                <w:b/>
                <w:bCs/>
                <w:color w:val="000000"/>
                <w:sz w:val="18"/>
                <w:szCs w:val="18"/>
                <w:lang w:eastAsia="es-CO"/>
              </w:rPr>
              <w:t xml:space="preserve">End of Project </w:t>
            </w:r>
          </w:p>
          <w:p w14:paraId="04D17575" w14:textId="1E18AC64" w:rsidR="00335122" w:rsidRPr="00905FD8" w:rsidRDefault="00141489" w:rsidP="00141489">
            <w:pPr>
              <w:jc w:val="center"/>
              <w:rPr>
                <w:b/>
                <w:bCs/>
                <w:color w:val="000000"/>
                <w:sz w:val="18"/>
                <w:szCs w:val="18"/>
                <w:lang w:eastAsia="es-CO"/>
              </w:rPr>
            </w:pPr>
            <w:r w:rsidRPr="00905FD8">
              <w:rPr>
                <w:b/>
                <w:bCs/>
                <w:color w:val="000000"/>
                <w:sz w:val="18"/>
                <w:szCs w:val="18"/>
                <w:lang w:eastAsia="es-CO"/>
              </w:rPr>
              <w:t>Endline or Evaluation</w:t>
            </w:r>
          </w:p>
        </w:tc>
      </w:tr>
      <w:tr w:rsidR="00335122" w:rsidRPr="00905FD8" w14:paraId="6CF6DBE0" w14:textId="77777777" w:rsidTr="00C30DC9">
        <w:trPr>
          <w:trHeight w:val="499"/>
        </w:trPr>
        <w:tc>
          <w:tcPr>
            <w:tcW w:w="1276" w:type="dxa"/>
            <w:tcBorders>
              <w:top w:val="nil"/>
              <w:left w:val="single" w:sz="4" w:space="0" w:color="auto"/>
              <w:bottom w:val="single" w:sz="4" w:space="0" w:color="auto"/>
              <w:right w:val="single" w:sz="4" w:space="0" w:color="auto"/>
            </w:tcBorders>
            <w:shd w:val="clear" w:color="000000" w:fill="D9D9D9"/>
            <w:hideMark/>
          </w:tcPr>
          <w:p w14:paraId="29D10ED4" w14:textId="3F9ECB48" w:rsidR="00335122" w:rsidRPr="00905FD8" w:rsidRDefault="00A53928" w:rsidP="00C30DC9">
            <w:pPr>
              <w:jc w:val="center"/>
              <w:rPr>
                <w:color w:val="000000"/>
                <w:sz w:val="18"/>
                <w:szCs w:val="18"/>
                <w:lang w:eastAsia="es-CO"/>
              </w:rPr>
            </w:pPr>
            <w:r>
              <w:rPr>
                <w:color w:val="000000"/>
                <w:sz w:val="18"/>
                <w:szCs w:val="18"/>
                <w:lang w:eastAsia="es-CO"/>
              </w:rPr>
              <w:t>1.</w:t>
            </w:r>
            <w:r w:rsidR="00335122" w:rsidRPr="00905FD8">
              <w:rPr>
                <w:color w:val="000000"/>
                <w:sz w:val="18"/>
                <w:szCs w:val="18"/>
                <w:lang w:eastAsia="es-CO"/>
              </w:rPr>
              <w:t>1</w:t>
            </w:r>
          </w:p>
        </w:tc>
        <w:tc>
          <w:tcPr>
            <w:tcW w:w="4820" w:type="dxa"/>
            <w:tcBorders>
              <w:top w:val="nil"/>
              <w:left w:val="nil"/>
              <w:bottom w:val="single" w:sz="4" w:space="0" w:color="auto"/>
              <w:right w:val="single" w:sz="4" w:space="0" w:color="auto"/>
            </w:tcBorders>
            <w:shd w:val="clear" w:color="000000" w:fill="D9D9D9"/>
            <w:hideMark/>
          </w:tcPr>
          <w:p w14:paraId="5432B4DB" w14:textId="77777777" w:rsidR="00335122" w:rsidRPr="00905FD8" w:rsidRDefault="00335122" w:rsidP="00C30DC9">
            <w:pPr>
              <w:rPr>
                <w:color w:val="000000"/>
                <w:sz w:val="18"/>
                <w:szCs w:val="18"/>
                <w:lang w:eastAsia="es-CO"/>
              </w:rPr>
            </w:pPr>
            <w:r w:rsidRPr="00905FD8">
              <w:rPr>
                <w:color w:val="000000"/>
                <w:sz w:val="18"/>
                <w:szCs w:val="18"/>
                <w:lang w:eastAsia="es-CO"/>
              </w:rPr>
              <w:t>% of people (members of communities selected in the project) who believe that RL and CL are working to promote peaceful relations in the communities</w:t>
            </w:r>
          </w:p>
        </w:tc>
        <w:tc>
          <w:tcPr>
            <w:tcW w:w="3260" w:type="dxa"/>
            <w:tcBorders>
              <w:top w:val="nil"/>
              <w:left w:val="nil"/>
              <w:bottom w:val="single" w:sz="4" w:space="0" w:color="auto"/>
              <w:right w:val="single" w:sz="4" w:space="0" w:color="auto"/>
            </w:tcBorders>
            <w:shd w:val="clear" w:color="000000" w:fill="D9D9D9"/>
            <w:hideMark/>
          </w:tcPr>
          <w:p w14:paraId="3851073B" w14:textId="77777777" w:rsidR="00335122" w:rsidRPr="00905FD8" w:rsidRDefault="00335122" w:rsidP="00C30DC9">
            <w:pPr>
              <w:rPr>
                <w:color w:val="000000"/>
                <w:sz w:val="18"/>
                <w:szCs w:val="18"/>
                <w:lang w:eastAsia="es-CO"/>
              </w:rPr>
            </w:pPr>
            <w:r w:rsidRPr="00905FD8">
              <w:rPr>
                <w:color w:val="000000"/>
                <w:sz w:val="18"/>
                <w:szCs w:val="18"/>
                <w:lang w:eastAsia="es-CO"/>
              </w:rPr>
              <w:t>53% believe RL build relations</w:t>
            </w:r>
            <w:r w:rsidRPr="00905FD8">
              <w:rPr>
                <w:color w:val="000000"/>
                <w:sz w:val="18"/>
                <w:szCs w:val="18"/>
                <w:lang w:eastAsia="es-CO"/>
              </w:rPr>
              <w:br/>
              <w:t>-62% believe RL do not create disagreements</w:t>
            </w:r>
            <w:r w:rsidRPr="00905FD8">
              <w:rPr>
                <w:color w:val="000000"/>
                <w:sz w:val="18"/>
                <w:szCs w:val="18"/>
                <w:lang w:eastAsia="es-CO"/>
              </w:rPr>
              <w:br/>
              <w:t>-38% believe RL build relations and create disagreements</w:t>
            </w:r>
            <w:r w:rsidRPr="00905FD8">
              <w:rPr>
                <w:color w:val="000000"/>
                <w:sz w:val="18"/>
                <w:szCs w:val="18"/>
                <w:lang w:eastAsia="es-CO"/>
              </w:rPr>
              <w:br/>
              <w:t>-33% believe LGS are very effective in resolving disputes</w:t>
            </w:r>
            <w:r w:rsidRPr="00905FD8">
              <w:rPr>
                <w:color w:val="000000"/>
                <w:sz w:val="18"/>
                <w:szCs w:val="18"/>
                <w:lang w:eastAsia="es-CO"/>
              </w:rPr>
              <w:br/>
              <w:t>-37% believe LSGs always resolve received cases</w:t>
            </w:r>
          </w:p>
        </w:tc>
        <w:tc>
          <w:tcPr>
            <w:tcW w:w="3827" w:type="dxa"/>
            <w:tcBorders>
              <w:top w:val="nil"/>
              <w:left w:val="nil"/>
              <w:bottom w:val="single" w:sz="4" w:space="0" w:color="auto"/>
              <w:right w:val="single" w:sz="4" w:space="0" w:color="auto"/>
            </w:tcBorders>
            <w:shd w:val="clear" w:color="000000" w:fill="D9D9D9"/>
            <w:hideMark/>
          </w:tcPr>
          <w:p w14:paraId="178F3BD3" w14:textId="28863E1C" w:rsidR="00335122" w:rsidRPr="00905FD8" w:rsidRDefault="00335122" w:rsidP="00C30DC9">
            <w:pPr>
              <w:rPr>
                <w:color w:val="000000"/>
                <w:sz w:val="18"/>
                <w:szCs w:val="18"/>
                <w:lang w:eastAsia="es-CO"/>
              </w:rPr>
            </w:pPr>
            <w:r w:rsidRPr="00905FD8">
              <w:rPr>
                <w:color w:val="000000"/>
                <w:sz w:val="18"/>
                <w:szCs w:val="18"/>
                <w:lang w:eastAsia="es-CO"/>
              </w:rPr>
              <w:t xml:space="preserve">will be assessed at the endline </w:t>
            </w:r>
            <w:r w:rsidR="00F305D3" w:rsidRPr="00905FD8">
              <w:rPr>
                <w:color w:val="000000"/>
                <w:sz w:val="18"/>
                <w:szCs w:val="18"/>
                <w:lang w:eastAsia="es-CO"/>
              </w:rPr>
              <w:t>perception</w:t>
            </w:r>
            <w:r w:rsidRPr="00905FD8">
              <w:rPr>
                <w:color w:val="000000"/>
                <w:sz w:val="18"/>
                <w:szCs w:val="18"/>
                <w:lang w:eastAsia="es-CO"/>
              </w:rPr>
              <w:t xml:space="preserve"> study in 2016</w:t>
            </w:r>
          </w:p>
        </w:tc>
      </w:tr>
      <w:tr w:rsidR="00335122" w:rsidRPr="00905FD8" w14:paraId="12F69A5C" w14:textId="77777777" w:rsidTr="00C30DC9">
        <w:trPr>
          <w:trHeight w:val="540"/>
        </w:trPr>
        <w:tc>
          <w:tcPr>
            <w:tcW w:w="1276" w:type="dxa"/>
            <w:tcBorders>
              <w:top w:val="nil"/>
              <w:left w:val="single" w:sz="4" w:space="0" w:color="auto"/>
              <w:bottom w:val="single" w:sz="4" w:space="0" w:color="auto"/>
              <w:right w:val="single" w:sz="4" w:space="0" w:color="auto"/>
            </w:tcBorders>
            <w:shd w:val="clear" w:color="000000" w:fill="D9D9D9"/>
            <w:hideMark/>
          </w:tcPr>
          <w:p w14:paraId="555E127D" w14:textId="3C8431A7" w:rsidR="00335122" w:rsidRPr="00905FD8" w:rsidRDefault="00A53928" w:rsidP="00C30DC9">
            <w:pPr>
              <w:jc w:val="center"/>
              <w:rPr>
                <w:color w:val="000000"/>
                <w:sz w:val="18"/>
                <w:szCs w:val="18"/>
                <w:lang w:eastAsia="es-CO"/>
              </w:rPr>
            </w:pPr>
            <w:r>
              <w:rPr>
                <w:color w:val="000000"/>
                <w:sz w:val="18"/>
                <w:szCs w:val="18"/>
                <w:lang w:eastAsia="es-CO"/>
              </w:rPr>
              <w:t>2.</w:t>
            </w:r>
            <w:r w:rsidR="00335122" w:rsidRPr="00905FD8">
              <w:rPr>
                <w:color w:val="000000"/>
                <w:sz w:val="18"/>
                <w:szCs w:val="18"/>
                <w:lang w:eastAsia="es-CO"/>
              </w:rPr>
              <w:t>1</w:t>
            </w:r>
          </w:p>
        </w:tc>
        <w:tc>
          <w:tcPr>
            <w:tcW w:w="4820" w:type="dxa"/>
            <w:tcBorders>
              <w:top w:val="nil"/>
              <w:left w:val="nil"/>
              <w:bottom w:val="single" w:sz="4" w:space="0" w:color="auto"/>
              <w:right w:val="single" w:sz="4" w:space="0" w:color="auto"/>
            </w:tcBorders>
            <w:shd w:val="clear" w:color="000000" w:fill="D9D9D9"/>
            <w:noWrap/>
            <w:hideMark/>
          </w:tcPr>
          <w:p w14:paraId="14F837D4" w14:textId="77777777" w:rsidR="00335122" w:rsidRPr="00905FD8" w:rsidRDefault="00335122" w:rsidP="00C30DC9">
            <w:pPr>
              <w:rPr>
                <w:color w:val="000000"/>
                <w:sz w:val="18"/>
                <w:szCs w:val="18"/>
                <w:lang w:eastAsia="es-CO"/>
              </w:rPr>
            </w:pPr>
            <w:r w:rsidRPr="00905FD8">
              <w:rPr>
                <w:color w:val="000000"/>
                <w:sz w:val="18"/>
                <w:szCs w:val="18"/>
                <w:lang w:eastAsia="es-CO"/>
              </w:rPr>
              <w:t># of state institutions that approved GBV SOPs as part of their responsive policies</w:t>
            </w:r>
          </w:p>
        </w:tc>
        <w:tc>
          <w:tcPr>
            <w:tcW w:w="3260" w:type="dxa"/>
            <w:tcBorders>
              <w:top w:val="nil"/>
              <w:left w:val="nil"/>
              <w:bottom w:val="single" w:sz="4" w:space="0" w:color="auto"/>
              <w:right w:val="single" w:sz="4" w:space="0" w:color="auto"/>
            </w:tcBorders>
            <w:shd w:val="clear" w:color="000000" w:fill="D9D9D9"/>
            <w:hideMark/>
          </w:tcPr>
          <w:p w14:paraId="11828182" w14:textId="77777777" w:rsidR="00335122" w:rsidRPr="00905FD8" w:rsidRDefault="00335122" w:rsidP="00C30DC9">
            <w:pPr>
              <w:rPr>
                <w:color w:val="000000"/>
                <w:sz w:val="18"/>
                <w:szCs w:val="18"/>
                <w:lang w:eastAsia="es-CO"/>
              </w:rPr>
            </w:pPr>
            <w:r w:rsidRPr="00905FD8">
              <w:rPr>
                <w:color w:val="000000"/>
                <w:sz w:val="18"/>
                <w:szCs w:val="18"/>
                <w:lang w:eastAsia="es-CO"/>
              </w:rPr>
              <w:t>0</w:t>
            </w:r>
          </w:p>
        </w:tc>
        <w:tc>
          <w:tcPr>
            <w:tcW w:w="3827" w:type="dxa"/>
            <w:tcBorders>
              <w:top w:val="nil"/>
              <w:left w:val="nil"/>
              <w:bottom w:val="single" w:sz="4" w:space="0" w:color="auto"/>
              <w:right w:val="single" w:sz="4" w:space="0" w:color="auto"/>
            </w:tcBorders>
            <w:shd w:val="clear" w:color="000000" w:fill="D9D9D9"/>
            <w:vAlign w:val="center"/>
            <w:hideMark/>
          </w:tcPr>
          <w:p w14:paraId="56AF0243" w14:textId="2E7EBB3E" w:rsidR="00335122" w:rsidRPr="00905FD8" w:rsidRDefault="00335122" w:rsidP="00C30DC9">
            <w:pPr>
              <w:rPr>
                <w:color w:val="000000"/>
                <w:sz w:val="18"/>
                <w:szCs w:val="18"/>
                <w:lang w:eastAsia="es-CO"/>
              </w:rPr>
            </w:pPr>
            <w:r w:rsidRPr="00905FD8">
              <w:rPr>
                <w:color w:val="000000"/>
                <w:sz w:val="18"/>
                <w:szCs w:val="18"/>
                <w:lang w:eastAsia="es-CO"/>
              </w:rPr>
              <w:t>1 SOP GBV is drafted and ready for adoption by the Government 1 GBV instruction is adopted by MH; 4 more GBV sectoral instructions drafted and ready for adoption</w:t>
            </w:r>
            <w:r w:rsidR="00E76B44" w:rsidRPr="00905FD8">
              <w:rPr>
                <w:color w:val="000000"/>
                <w:sz w:val="18"/>
                <w:szCs w:val="18"/>
                <w:lang w:eastAsia="es-CO"/>
              </w:rPr>
              <w:t xml:space="preserve"> </w:t>
            </w:r>
            <w:r w:rsidRPr="00905FD8">
              <w:rPr>
                <w:color w:val="000000"/>
                <w:sz w:val="18"/>
                <w:szCs w:val="18"/>
                <w:lang w:eastAsia="es-CO"/>
              </w:rPr>
              <w:t>(MoEm, MIA, Armed forces and Mental Health center);</w:t>
            </w:r>
          </w:p>
        </w:tc>
      </w:tr>
      <w:tr w:rsidR="00335122" w:rsidRPr="00905FD8" w14:paraId="4CBAD95D" w14:textId="77777777" w:rsidTr="00C30DC9">
        <w:trPr>
          <w:trHeight w:val="540"/>
        </w:trPr>
        <w:tc>
          <w:tcPr>
            <w:tcW w:w="1276" w:type="dxa"/>
            <w:tcBorders>
              <w:top w:val="nil"/>
              <w:left w:val="single" w:sz="4" w:space="0" w:color="auto"/>
              <w:bottom w:val="single" w:sz="4" w:space="0" w:color="auto"/>
              <w:right w:val="single" w:sz="4" w:space="0" w:color="auto"/>
            </w:tcBorders>
            <w:shd w:val="clear" w:color="000000" w:fill="D9D9D9"/>
            <w:hideMark/>
          </w:tcPr>
          <w:p w14:paraId="198C82FB" w14:textId="590AEAB4" w:rsidR="00335122" w:rsidRPr="00905FD8" w:rsidRDefault="00A53928" w:rsidP="00C30DC9">
            <w:pPr>
              <w:jc w:val="center"/>
              <w:rPr>
                <w:color w:val="000000"/>
                <w:sz w:val="18"/>
                <w:szCs w:val="18"/>
                <w:lang w:eastAsia="es-CO"/>
              </w:rPr>
            </w:pPr>
            <w:r>
              <w:rPr>
                <w:color w:val="000000"/>
                <w:sz w:val="18"/>
                <w:szCs w:val="18"/>
                <w:lang w:eastAsia="es-CO"/>
              </w:rPr>
              <w:t>3.</w:t>
            </w:r>
            <w:r w:rsidR="00335122" w:rsidRPr="00905FD8">
              <w:rPr>
                <w:color w:val="000000"/>
                <w:sz w:val="18"/>
                <w:szCs w:val="18"/>
                <w:lang w:eastAsia="es-CO"/>
              </w:rPr>
              <w:t>1</w:t>
            </w:r>
          </w:p>
        </w:tc>
        <w:tc>
          <w:tcPr>
            <w:tcW w:w="4820" w:type="dxa"/>
            <w:tcBorders>
              <w:top w:val="nil"/>
              <w:left w:val="nil"/>
              <w:bottom w:val="single" w:sz="4" w:space="0" w:color="auto"/>
              <w:right w:val="single" w:sz="4" w:space="0" w:color="auto"/>
            </w:tcBorders>
            <w:shd w:val="clear" w:color="000000" w:fill="D9D9D9"/>
            <w:noWrap/>
            <w:hideMark/>
          </w:tcPr>
          <w:p w14:paraId="3E899C91" w14:textId="77777777" w:rsidR="00335122" w:rsidRPr="00905FD8" w:rsidRDefault="00335122" w:rsidP="00C30DC9">
            <w:pPr>
              <w:rPr>
                <w:color w:val="000000"/>
                <w:sz w:val="18"/>
                <w:szCs w:val="18"/>
                <w:lang w:eastAsia="es-CO"/>
              </w:rPr>
            </w:pPr>
            <w:r w:rsidRPr="00905FD8">
              <w:rPr>
                <w:color w:val="000000"/>
                <w:sz w:val="18"/>
                <w:szCs w:val="18"/>
                <w:lang w:eastAsia="es-CO"/>
              </w:rPr>
              <w:t># of violent activities decreased in areas exposed to BCC initiatives</w:t>
            </w:r>
          </w:p>
        </w:tc>
        <w:tc>
          <w:tcPr>
            <w:tcW w:w="3260" w:type="dxa"/>
            <w:tcBorders>
              <w:top w:val="nil"/>
              <w:left w:val="nil"/>
              <w:bottom w:val="single" w:sz="4" w:space="0" w:color="auto"/>
              <w:right w:val="single" w:sz="4" w:space="0" w:color="auto"/>
            </w:tcBorders>
            <w:shd w:val="clear" w:color="000000" w:fill="D9D9D9"/>
            <w:hideMark/>
          </w:tcPr>
          <w:p w14:paraId="40484828" w14:textId="2ED724DE" w:rsidR="00335122" w:rsidRPr="00905FD8" w:rsidRDefault="00335122" w:rsidP="00C30DC9">
            <w:pPr>
              <w:rPr>
                <w:color w:val="000000"/>
                <w:sz w:val="18"/>
                <w:szCs w:val="18"/>
                <w:lang w:eastAsia="es-CO"/>
              </w:rPr>
            </w:pPr>
          </w:p>
        </w:tc>
        <w:tc>
          <w:tcPr>
            <w:tcW w:w="3827" w:type="dxa"/>
            <w:tcBorders>
              <w:top w:val="nil"/>
              <w:left w:val="nil"/>
              <w:bottom w:val="single" w:sz="4" w:space="0" w:color="auto"/>
              <w:right w:val="single" w:sz="4" w:space="0" w:color="auto"/>
            </w:tcBorders>
            <w:shd w:val="clear" w:color="000000" w:fill="D9D9D9"/>
            <w:vAlign w:val="bottom"/>
            <w:hideMark/>
          </w:tcPr>
          <w:p w14:paraId="30050C6F" w14:textId="21D26CB6" w:rsidR="00335122" w:rsidRPr="00905FD8" w:rsidRDefault="00335122" w:rsidP="00C30DC9">
            <w:pPr>
              <w:rPr>
                <w:color w:val="000000"/>
                <w:sz w:val="18"/>
                <w:szCs w:val="18"/>
                <w:lang w:eastAsia="es-CO"/>
              </w:rPr>
            </w:pPr>
            <w:r w:rsidRPr="00905FD8">
              <w:rPr>
                <w:color w:val="000000"/>
                <w:sz w:val="18"/>
                <w:szCs w:val="18"/>
                <w:lang w:eastAsia="es-CO"/>
              </w:rPr>
              <w:t xml:space="preserve">will be assessed at the endline </w:t>
            </w:r>
            <w:r w:rsidR="00F305D3" w:rsidRPr="00905FD8">
              <w:rPr>
                <w:color w:val="000000"/>
                <w:sz w:val="18"/>
                <w:szCs w:val="18"/>
                <w:lang w:eastAsia="es-CO"/>
              </w:rPr>
              <w:t>perception</w:t>
            </w:r>
            <w:r w:rsidRPr="00905FD8">
              <w:rPr>
                <w:color w:val="000000"/>
                <w:sz w:val="18"/>
                <w:szCs w:val="18"/>
                <w:lang w:eastAsia="es-CO"/>
              </w:rPr>
              <w:t xml:space="preserve"> study in 2016</w:t>
            </w:r>
          </w:p>
        </w:tc>
      </w:tr>
      <w:tr w:rsidR="00335122" w:rsidRPr="00905FD8" w14:paraId="3A051A64" w14:textId="77777777" w:rsidTr="00C30DC9">
        <w:trPr>
          <w:trHeight w:val="300"/>
        </w:trPr>
        <w:tc>
          <w:tcPr>
            <w:tcW w:w="1276" w:type="dxa"/>
            <w:tcBorders>
              <w:top w:val="nil"/>
              <w:left w:val="single" w:sz="4" w:space="0" w:color="auto"/>
              <w:bottom w:val="single" w:sz="4" w:space="0" w:color="auto"/>
              <w:right w:val="single" w:sz="4" w:space="0" w:color="auto"/>
            </w:tcBorders>
            <w:shd w:val="clear" w:color="auto" w:fill="auto"/>
            <w:hideMark/>
          </w:tcPr>
          <w:p w14:paraId="373192DC" w14:textId="77777777" w:rsidR="00335122" w:rsidRPr="00905FD8" w:rsidRDefault="00335122" w:rsidP="00C30DC9">
            <w:pPr>
              <w:jc w:val="center"/>
              <w:rPr>
                <w:color w:val="000000"/>
                <w:sz w:val="18"/>
                <w:szCs w:val="18"/>
                <w:lang w:eastAsia="es-CO"/>
              </w:rPr>
            </w:pPr>
            <w:r w:rsidRPr="00905FD8">
              <w:rPr>
                <w:color w:val="000000"/>
                <w:sz w:val="18"/>
                <w:szCs w:val="18"/>
                <w:lang w:eastAsia="es-CO"/>
              </w:rPr>
              <w:t>3.1.1</w:t>
            </w:r>
          </w:p>
        </w:tc>
        <w:tc>
          <w:tcPr>
            <w:tcW w:w="4820" w:type="dxa"/>
            <w:tcBorders>
              <w:top w:val="nil"/>
              <w:left w:val="nil"/>
              <w:bottom w:val="single" w:sz="4" w:space="0" w:color="auto"/>
              <w:right w:val="single" w:sz="4" w:space="0" w:color="auto"/>
            </w:tcBorders>
            <w:shd w:val="clear" w:color="auto" w:fill="auto"/>
            <w:noWrap/>
            <w:hideMark/>
          </w:tcPr>
          <w:p w14:paraId="03DBE61B" w14:textId="77777777" w:rsidR="00335122" w:rsidRPr="00905FD8" w:rsidRDefault="00335122" w:rsidP="00C30DC9">
            <w:pPr>
              <w:rPr>
                <w:color w:val="000000"/>
                <w:sz w:val="18"/>
                <w:szCs w:val="18"/>
                <w:lang w:eastAsia="es-CO"/>
              </w:rPr>
            </w:pPr>
            <w:r w:rsidRPr="00905FD8">
              <w:rPr>
                <w:color w:val="000000"/>
                <w:sz w:val="18"/>
                <w:szCs w:val="18"/>
                <w:lang w:eastAsia="es-CO"/>
              </w:rPr>
              <w:t># of BCC community initiatives</w:t>
            </w:r>
          </w:p>
        </w:tc>
        <w:tc>
          <w:tcPr>
            <w:tcW w:w="3260" w:type="dxa"/>
            <w:tcBorders>
              <w:top w:val="nil"/>
              <w:left w:val="nil"/>
              <w:bottom w:val="single" w:sz="4" w:space="0" w:color="auto"/>
              <w:right w:val="single" w:sz="4" w:space="0" w:color="auto"/>
            </w:tcBorders>
            <w:shd w:val="clear" w:color="auto" w:fill="auto"/>
            <w:hideMark/>
          </w:tcPr>
          <w:p w14:paraId="261747AB" w14:textId="77777777" w:rsidR="00335122" w:rsidRPr="00905FD8" w:rsidRDefault="00335122" w:rsidP="00C30DC9">
            <w:pPr>
              <w:rPr>
                <w:color w:val="000000"/>
                <w:sz w:val="18"/>
                <w:szCs w:val="18"/>
                <w:lang w:eastAsia="es-CO"/>
              </w:rPr>
            </w:pPr>
            <w:r w:rsidRPr="00905FD8">
              <w:rPr>
                <w:color w:val="000000"/>
                <w:sz w:val="18"/>
                <w:szCs w:val="18"/>
                <w:lang w:eastAsia="es-CO"/>
              </w:rPr>
              <w:t>0</w:t>
            </w:r>
          </w:p>
        </w:tc>
        <w:tc>
          <w:tcPr>
            <w:tcW w:w="3827" w:type="dxa"/>
            <w:tcBorders>
              <w:top w:val="nil"/>
              <w:left w:val="nil"/>
              <w:bottom w:val="single" w:sz="4" w:space="0" w:color="auto"/>
              <w:right w:val="single" w:sz="4" w:space="0" w:color="auto"/>
            </w:tcBorders>
            <w:shd w:val="clear" w:color="auto" w:fill="auto"/>
            <w:hideMark/>
          </w:tcPr>
          <w:p w14:paraId="662524E4" w14:textId="77777777" w:rsidR="00335122" w:rsidRPr="00905FD8" w:rsidRDefault="00335122" w:rsidP="00C30DC9">
            <w:pPr>
              <w:rPr>
                <w:color w:val="000000"/>
                <w:sz w:val="18"/>
                <w:szCs w:val="18"/>
                <w:lang w:eastAsia="es-CO"/>
              </w:rPr>
            </w:pPr>
            <w:r w:rsidRPr="00905FD8">
              <w:rPr>
                <w:color w:val="000000"/>
                <w:sz w:val="18"/>
                <w:szCs w:val="18"/>
                <w:lang w:eastAsia="es-CO"/>
              </w:rPr>
              <w:t>92</w:t>
            </w:r>
          </w:p>
        </w:tc>
      </w:tr>
      <w:tr w:rsidR="00335122" w:rsidRPr="00905FD8" w14:paraId="029B622A" w14:textId="77777777" w:rsidTr="00C30DC9">
        <w:trPr>
          <w:trHeight w:val="300"/>
        </w:trPr>
        <w:tc>
          <w:tcPr>
            <w:tcW w:w="1276" w:type="dxa"/>
            <w:tcBorders>
              <w:top w:val="nil"/>
              <w:left w:val="single" w:sz="4" w:space="0" w:color="auto"/>
              <w:bottom w:val="single" w:sz="4" w:space="0" w:color="auto"/>
              <w:right w:val="single" w:sz="4" w:space="0" w:color="auto"/>
            </w:tcBorders>
            <w:shd w:val="clear" w:color="auto" w:fill="auto"/>
            <w:hideMark/>
          </w:tcPr>
          <w:p w14:paraId="70D246D1" w14:textId="77777777" w:rsidR="00335122" w:rsidRPr="00905FD8" w:rsidRDefault="00335122" w:rsidP="00C30DC9">
            <w:pPr>
              <w:jc w:val="center"/>
              <w:rPr>
                <w:color w:val="000000"/>
                <w:sz w:val="18"/>
                <w:szCs w:val="18"/>
                <w:lang w:eastAsia="es-CO"/>
              </w:rPr>
            </w:pPr>
            <w:r w:rsidRPr="00905FD8">
              <w:rPr>
                <w:color w:val="000000"/>
                <w:sz w:val="18"/>
                <w:szCs w:val="18"/>
                <w:lang w:eastAsia="es-CO"/>
              </w:rPr>
              <w:t>3.1.2</w:t>
            </w:r>
          </w:p>
        </w:tc>
        <w:tc>
          <w:tcPr>
            <w:tcW w:w="4820" w:type="dxa"/>
            <w:tcBorders>
              <w:top w:val="nil"/>
              <w:left w:val="nil"/>
              <w:bottom w:val="single" w:sz="4" w:space="0" w:color="auto"/>
              <w:right w:val="single" w:sz="4" w:space="0" w:color="auto"/>
            </w:tcBorders>
            <w:shd w:val="clear" w:color="auto" w:fill="auto"/>
            <w:noWrap/>
            <w:hideMark/>
          </w:tcPr>
          <w:p w14:paraId="4DF3AD9F" w14:textId="77777777" w:rsidR="00335122" w:rsidRPr="00905FD8" w:rsidRDefault="00335122" w:rsidP="00C30DC9">
            <w:pPr>
              <w:rPr>
                <w:color w:val="000000"/>
                <w:sz w:val="18"/>
                <w:szCs w:val="18"/>
                <w:lang w:eastAsia="es-CO"/>
              </w:rPr>
            </w:pPr>
            <w:r w:rsidRPr="00905FD8">
              <w:rPr>
                <w:color w:val="000000"/>
                <w:sz w:val="18"/>
                <w:szCs w:val="18"/>
                <w:lang w:eastAsia="es-CO"/>
              </w:rPr>
              <w:t># of media products</w:t>
            </w:r>
          </w:p>
        </w:tc>
        <w:tc>
          <w:tcPr>
            <w:tcW w:w="3260" w:type="dxa"/>
            <w:tcBorders>
              <w:top w:val="nil"/>
              <w:left w:val="nil"/>
              <w:bottom w:val="single" w:sz="4" w:space="0" w:color="auto"/>
              <w:right w:val="single" w:sz="4" w:space="0" w:color="auto"/>
            </w:tcBorders>
            <w:shd w:val="clear" w:color="auto" w:fill="auto"/>
            <w:hideMark/>
          </w:tcPr>
          <w:p w14:paraId="1858839B" w14:textId="77777777" w:rsidR="00335122" w:rsidRPr="00905FD8" w:rsidRDefault="00335122" w:rsidP="00C30DC9">
            <w:pPr>
              <w:rPr>
                <w:color w:val="000000"/>
                <w:sz w:val="18"/>
                <w:szCs w:val="18"/>
                <w:lang w:eastAsia="es-CO"/>
              </w:rPr>
            </w:pPr>
            <w:r w:rsidRPr="00905FD8">
              <w:rPr>
                <w:color w:val="000000"/>
                <w:sz w:val="18"/>
                <w:szCs w:val="18"/>
                <w:lang w:eastAsia="es-CO"/>
              </w:rPr>
              <w:t>0</w:t>
            </w:r>
          </w:p>
        </w:tc>
        <w:tc>
          <w:tcPr>
            <w:tcW w:w="3827" w:type="dxa"/>
            <w:tcBorders>
              <w:top w:val="nil"/>
              <w:left w:val="nil"/>
              <w:bottom w:val="single" w:sz="4" w:space="0" w:color="auto"/>
              <w:right w:val="single" w:sz="4" w:space="0" w:color="auto"/>
            </w:tcBorders>
            <w:shd w:val="clear" w:color="auto" w:fill="auto"/>
            <w:hideMark/>
          </w:tcPr>
          <w:p w14:paraId="16BD98CB" w14:textId="77777777" w:rsidR="00335122" w:rsidRPr="00905FD8" w:rsidRDefault="00335122" w:rsidP="00C30DC9">
            <w:pPr>
              <w:rPr>
                <w:color w:val="000000"/>
                <w:sz w:val="18"/>
                <w:szCs w:val="18"/>
                <w:lang w:eastAsia="es-CO"/>
              </w:rPr>
            </w:pPr>
            <w:r w:rsidRPr="00905FD8">
              <w:rPr>
                <w:color w:val="000000"/>
                <w:sz w:val="18"/>
                <w:szCs w:val="18"/>
                <w:lang w:eastAsia="es-CO"/>
              </w:rPr>
              <w:t>68</w:t>
            </w:r>
          </w:p>
        </w:tc>
      </w:tr>
    </w:tbl>
    <w:p w14:paraId="1E11A480" w14:textId="77777777" w:rsidR="00335122" w:rsidRPr="00905FD8" w:rsidRDefault="00335122" w:rsidP="00335122">
      <w:pPr>
        <w:rPr>
          <w:sz w:val="18"/>
          <w:szCs w:val="18"/>
        </w:rPr>
      </w:pPr>
    </w:p>
    <w:p w14:paraId="25E081AB" w14:textId="77777777" w:rsidR="00335122" w:rsidRPr="00905FD8" w:rsidRDefault="00335122" w:rsidP="00335122">
      <w:pPr>
        <w:rPr>
          <w:sz w:val="18"/>
          <w:szCs w:val="18"/>
        </w:rPr>
      </w:pPr>
    </w:p>
    <w:p w14:paraId="00BF81A8" w14:textId="3A78C406" w:rsidR="00775EDF" w:rsidRDefault="00775EDF" w:rsidP="00775EDF"/>
    <w:p w14:paraId="30DB4C52" w14:textId="04F9DDD2" w:rsidR="00335122" w:rsidRPr="00905FD8" w:rsidRDefault="00335122" w:rsidP="00335122">
      <w:pPr>
        <w:pStyle w:val="Heading3"/>
        <w:rPr>
          <w:sz w:val="22"/>
          <w:szCs w:val="22"/>
          <w:lang w:val="en-US"/>
        </w:rPr>
      </w:pPr>
      <w:bookmarkStart w:id="92" w:name="_Toc489809510"/>
      <w:r w:rsidRPr="00905FD8">
        <w:rPr>
          <w:lang w:val="en-US"/>
        </w:rPr>
        <w:t>Outcome 3:</w:t>
      </w:r>
      <w:r w:rsidR="00E76B44" w:rsidRPr="00905FD8">
        <w:rPr>
          <w:lang w:val="en-US"/>
        </w:rPr>
        <w:t xml:space="preserve"> </w:t>
      </w:r>
      <w:r w:rsidRPr="00905FD8">
        <w:rPr>
          <w:lang w:val="en-US"/>
        </w:rPr>
        <w:t>Common Civic Identity</w:t>
      </w:r>
      <w:bookmarkEnd w:id="92"/>
    </w:p>
    <w:p w14:paraId="680BBF67" w14:textId="77777777" w:rsidR="00335122" w:rsidRPr="00905FD8" w:rsidRDefault="00335122" w:rsidP="00335122">
      <w:pPr>
        <w:rPr>
          <w:sz w:val="18"/>
          <w:szCs w:val="18"/>
        </w:rPr>
      </w:pPr>
    </w:p>
    <w:tbl>
      <w:tblPr>
        <w:tblW w:w="13183" w:type="dxa"/>
        <w:tblCellMar>
          <w:left w:w="70" w:type="dxa"/>
          <w:right w:w="70" w:type="dxa"/>
        </w:tblCellMar>
        <w:tblLook w:val="04A0" w:firstRow="1" w:lastRow="0" w:firstColumn="1" w:lastColumn="0" w:noHBand="0" w:noVBand="1"/>
      </w:tblPr>
      <w:tblGrid>
        <w:gridCol w:w="1043"/>
        <w:gridCol w:w="3847"/>
        <w:gridCol w:w="3260"/>
        <w:gridCol w:w="5033"/>
      </w:tblGrid>
      <w:tr w:rsidR="00335122" w:rsidRPr="00905FD8" w14:paraId="1831D057" w14:textId="77777777" w:rsidTr="0032318E">
        <w:trPr>
          <w:trHeight w:val="420"/>
        </w:trPr>
        <w:tc>
          <w:tcPr>
            <w:tcW w:w="1043" w:type="dxa"/>
            <w:tcBorders>
              <w:top w:val="nil"/>
              <w:left w:val="nil"/>
              <w:bottom w:val="single" w:sz="4" w:space="0" w:color="auto"/>
              <w:right w:val="nil"/>
            </w:tcBorders>
            <w:shd w:val="clear" w:color="000000" w:fill="000000"/>
            <w:noWrap/>
            <w:vAlign w:val="bottom"/>
            <w:hideMark/>
          </w:tcPr>
          <w:p w14:paraId="25BAB58D" w14:textId="77777777" w:rsidR="00335122" w:rsidRPr="00905FD8" w:rsidRDefault="00335122" w:rsidP="00C30DC9">
            <w:pPr>
              <w:rPr>
                <w:b/>
                <w:bCs/>
                <w:color w:val="FFFFFF"/>
                <w:sz w:val="18"/>
                <w:szCs w:val="18"/>
                <w:lang w:eastAsia="es-CO"/>
              </w:rPr>
            </w:pPr>
            <w:r w:rsidRPr="00905FD8">
              <w:rPr>
                <w:b/>
                <w:bCs/>
                <w:color w:val="FFFFFF"/>
                <w:sz w:val="18"/>
                <w:szCs w:val="18"/>
                <w:lang w:eastAsia="es-CO"/>
              </w:rPr>
              <w:t>Outcome: 3</w:t>
            </w:r>
          </w:p>
        </w:tc>
        <w:tc>
          <w:tcPr>
            <w:tcW w:w="3847" w:type="dxa"/>
            <w:tcBorders>
              <w:top w:val="nil"/>
              <w:left w:val="nil"/>
              <w:bottom w:val="single" w:sz="4" w:space="0" w:color="auto"/>
              <w:right w:val="nil"/>
            </w:tcBorders>
            <w:shd w:val="clear" w:color="000000" w:fill="000000"/>
            <w:noWrap/>
            <w:vAlign w:val="center"/>
            <w:hideMark/>
          </w:tcPr>
          <w:p w14:paraId="06D3A19E" w14:textId="1DFC01EC" w:rsidR="00335122" w:rsidRPr="00905FD8" w:rsidRDefault="00335122" w:rsidP="00C30DC9">
            <w:pPr>
              <w:jc w:val="center"/>
              <w:rPr>
                <w:b/>
                <w:bCs/>
                <w:color w:val="FFFFFF"/>
                <w:sz w:val="18"/>
                <w:szCs w:val="18"/>
                <w:lang w:eastAsia="es-CO"/>
              </w:rPr>
            </w:pPr>
            <w:r w:rsidRPr="00905FD8">
              <w:rPr>
                <w:b/>
                <w:bCs/>
                <w:color w:val="FFFFFF"/>
                <w:sz w:val="18"/>
                <w:szCs w:val="18"/>
                <w:lang w:eastAsia="es-CO"/>
              </w:rPr>
              <w:t xml:space="preserve">Unity in Diversity </w:t>
            </w:r>
            <w:r w:rsidR="0032318E">
              <w:rPr>
                <w:b/>
                <w:bCs/>
                <w:color w:val="FFFFFF"/>
                <w:sz w:val="18"/>
                <w:szCs w:val="18"/>
                <w:lang w:eastAsia="es-CO"/>
              </w:rPr>
              <w:t>(UNICEF/OHCHR)</w:t>
            </w:r>
          </w:p>
        </w:tc>
        <w:tc>
          <w:tcPr>
            <w:tcW w:w="3260" w:type="dxa"/>
            <w:tcBorders>
              <w:top w:val="nil"/>
              <w:left w:val="nil"/>
              <w:bottom w:val="single" w:sz="4" w:space="0" w:color="auto"/>
              <w:right w:val="nil"/>
            </w:tcBorders>
            <w:shd w:val="clear" w:color="000000" w:fill="000000"/>
            <w:noWrap/>
            <w:vAlign w:val="center"/>
            <w:hideMark/>
          </w:tcPr>
          <w:p w14:paraId="7FEBD122" w14:textId="77777777" w:rsidR="00335122" w:rsidRPr="00905FD8" w:rsidRDefault="00335122" w:rsidP="00C30DC9">
            <w:pPr>
              <w:rPr>
                <w:color w:val="000000"/>
                <w:sz w:val="18"/>
                <w:szCs w:val="18"/>
                <w:lang w:eastAsia="es-CO"/>
              </w:rPr>
            </w:pPr>
            <w:r w:rsidRPr="00905FD8">
              <w:rPr>
                <w:color w:val="000000"/>
                <w:sz w:val="18"/>
                <w:szCs w:val="18"/>
                <w:lang w:eastAsia="es-CO"/>
              </w:rPr>
              <w:t> </w:t>
            </w:r>
          </w:p>
        </w:tc>
        <w:tc>
          <w:tcPr>
            <w:tcW w:w="5033" w:type="dxa"/>
            <w:tcBorders>
              <w:top w:val="nil"/>
              <w:left w:val="nil"/>
              <w:bottom w:val="single" w:sz="4" w:space="0" w:color="auto"/>
              <w:right w:val="nil"/>
            </w:tcBorders>
            <w:shd w:val="clear" w:color="000000" w:fill="000000"/>
            <w:noWrap/>
            <w:vAlign w:val="bottom"/>
            <w:hideMark/>
          </w:tcPr>
          <w:p w14:paraId="14C30209" w14:textId="77777777" w:rsidR="00335122" w:rsidRPr="00905FD8" w:rsidRDefault="00335122" w:rsidP="00C30DC9">
            <w:pPr>
              <w:rPr>
                <w:color w:val="000000"/>
                <w:sz w:val="18"/>
                <w:szCs w:val="18"/>
                <w:lang w:eastAsia="es-CO"/>
              </w:rPr>
            </w:pPr>
            <w:r w:rsidRPr="00905FD8">
              <w:rPr>
                <w:color w:val="000000"/>
                <w:sz w:val="18"/>
                <w:szCs w:val="18"/>
                <w:lang w:eastAsia="es-CO"/>
              </w:rPr>
              <w:t> </w:t>
            </w:r>
          </w:p>
        </w:tc>
      </w:tr>
      <w:tr w:rsidR="0066164C" w:rsidRPr="00905FD8" w14:paraId="2B44F080" w14:textId="77777777" w:rsidTr="00665497">
        <w:trPr>
          <w:trHeight w:val="420"/>
        </w:trPr>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31F7DA" w14:textId="77777777" w:rsidR="0066164C" w:rsidRPr="00905FD8" w:rsidRDefault="0066164C" w:rsidP="00C30DC9">
            <w:pPr>
              <w:rPr>
                <w:b/>
                <w:bCs/>
                <w:color w:val="FFFFFF"/>
                <w:sz w:val="18"/>
                <w:szCs w:val="18"/>
                <w:lang w:eastAsia="es-CO"/>
              </w:rPr>
            </w:pPr>
          </w:p>
        </w:tc>
        <w:tc>
          <w:tcPr>
            <w:tcW w:w="121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66AD39C" w14:textId="08ED32C7" w:rsidR="0066164C" w:rsidRPr="00905FD8" w:rsidRDefault="0066164C" w:rsidP="00C30DC9">
            <w:pPr>
              <w:rPr>
                <w:color w:val="000000"/>
                <w:sz w:val="18"/>
                <w:szCs w:val="18"/>
                <w:lang w:eastAsia="es-CO"/>
              </w:rPr>
            </w:pPr>
            <w:r w:rsidRPr="00A57140">
              <w:rPr>
                <w:sz w:val="18"/>
                <w:szCs w:val="18"/>
              </w:rPr>
              <w:t>This project aimed to promote multilingualism in Kyrgyzstan by fostering an enabling environment for broader integration of minority groups while promoting protection of their rights. Multilingual education and multicultural initiatives targeted all age groups and genders, with a special focus on youth and women. This project also aimed to increase minority participation in public life and raising awareness of the population on minority rights, tolerance and cultural diversity.</w:t>
            </w:r>
          </w:p>
        </w:tc>
      </w:tr>
      <w:tr w:rsidR="0032318E" w:rsidRPr="00905FD8" w14:paraId="102A88E5" w14:textId="77777777" w:rsidTr="00665497">
        <w:trPr>
          <w:trHeight w:val="420"/>
        </w:trPr>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1830F2" w14:textId="77777777" w:rsidR="0032318E" w:rsidRPr="00905FD8" w:rsidRDefault="0032318E" w:rsidP="00C30DC9">
            <w:pPr>
              <w:rPr>
                <w:b/>
                <w:bCs/>
                <w:color w:val="FFFFFF"/>
                <w:sz w:val="18"/>
                <w:szCs w:val="18"/>
                <w:lang w:eastAsia="es-CO"/>
              </w:rPr>
            </w:pPr>
          </w:p>
        </w:tc>
        <w:tc>
          <w:tcPr>
            <w:tcW w:w="121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C1A8344" w14:textId="74EF2EAE" w:rsidR="0032318E" w:rsidRPr="00A57140" w:rsidRDefault="0032318E" w:rsidP="00C30DC9">
            <w:pPr>
              <w:rPr>
                <w:sz w:val="18"/>
                <w:szCs w:val="18"/>
              </w:rPr>
            </w:pPr>
            <w:r w:rsidRPr="0032318E">
              <w:rPr>
                <w:b/>
                <w:sz w:val="18"/>
                <w:szCs w:val="18"/>
              </w:rPr>
              <w:t>Implementing Partners</w:t>
            </w:r>
            <w:r>
              <w:rPr>
                <w:sz w:val="18"/>
                <w:szCs w:val="18"/>
              </w:rPr>
              <w:t>:</w:t>
            </w:r>
            <w:r w:rsidR="00011DFE">
              <w:rPr>
                <w:sz w:val="18"/>
                <w:szCs w:val="18"/>
              </w:rPr>
              <w:t xml:space="preserve"> </w:t>
            </w:r>
            <w:r w:rsidRPr="00BF79A3">
              <w:rPr>
                <w:sz w:val="18"/>
                <w:szCs w:val="18"/>
                <w:lang w:eastAsia="es-CO"/>
              </w:rPr>
              <w:t>National Commission on State Language, Ministry of Education and Science, State Agency for Local Self-Government and Interethnic Relations (GAMSUMO), Department of Ethnic, Religious Policy and Cooperation with Civil Society, Ombudsman Institute, Centre for Social Integration Policy, State Entity Infocom, State University of Osh, State Personnel Agency, Status University of Jalalabad, State University of Batken , American University for Central Asia, Youth Centres</w:t>
            </w:r>
          </w:p>
        </w:tc>
      </w:tr>
      <w:tr w:rsidR="00335122" w:rsidRPr="00905FD8" w14:paraId="1958ABDB" w14:textId="77777777" w:rsidTr="0066164C">
        <w:trPr>
          <w:trHeight w:val="559"/>
        </w:trPr>
        <w:tc>
          <w:tcPr>
            <w:tcW w:w="1043" w:type="dxa"/>
            <w:tcBorders>
              <w:top w:val="single" w:sz="4" w:space="0" w:color="auto"/>
              <w:left w:val="single" w:sz="4" w:space="0" w:color="auto"/>
              <w:bottom w:val="single" w:sz="4" w:space="0" w:color="auto"/>
              <w:right w:val="single" w:sz="4" w:space="0" w:color="auto"/>
            </w:tcBorders>
            <w:shd w:val="clear" w:color="000000" w:fill="FFC000"/>
            <w:hideMark/>
          </w:tcPr>
          <w:p w14:paraId="4A124E81" w14:textId="77777777" w:rsidR="00335122" w:rsidRPr="00905FD8" w:rsidRDefault="00335122" w:rsidP="00C30DC9">
            <w:pPr>
              <w:jc w:val="center"/>
              <w:rPr>
                <w:b/>
                <w:bCs/>
                <w:color w:val="000000"/>
                <w:sz w:val="18"/>
                <w:szCs w:val="18"/>
                <w:lang w:eastAsia="es-CO"/>
              </w:rPr>
            </w:pPr>
            <w:r w:rsidRPr="00905FD8">
              <w:rPr>
                <w:b/>
                <w:bCs/>
                <w:color w:val="000000"/>
                <w:sz w:val="18"/>
                <w:szCs w:val="18"/>
                <w:lang w:eastAsia="es-CO"/>
              </w:rPr>
              <w:t>Indicator level</w:t>
            </w:r>
          </w:p>
        </w:tc>
        <w:tc>
          <w:tcPr>
            <w:tcW w:w="3847" w:type="dxa"/>
            <w:tcBorders>
              <w:top w:val="single" w:sz="4" w:space="0" w:color="auto"/>
              <w:left w:val="nil"/>
              <w:bottom w:val="single" w:sz="4" w:space="0" w:color="auto"/>
              <w:right w:val="single" w:sz="4" w:space="0" w:color="auto"/>
            </w:tcBorders>
            <w:shd w:val="clear" w:color="000000" w:fill="FFC000"/>
            <w:hideMark/>
          </w:tcPr>
          <w:p w14:paraId="3B5A8DD8" w14:textId="77777777" w:rsidR="00335122" w:rsidRPr="00905FD8" w:rsidRDefault="00335122" w:rsidP="00C30DC9">
            <w:pPr>
              <w:jc w:val="center"/>
              <w:rPr>
                <w:b/>
                <w:bCs/>
                <w:color w:val="000000"/>
                <w:sz w:val="18"/>
                <w:szCs w:val="18"/>
                <w:lang w:eastAsia="es-CO"/>
              </w:rPr>
            </w:pPr>
            <w:r w:rsidRPr="00905FD8">
              <w:rPr>
                <w:b/>
                <w:bCs/>
                <w:color w:val="000000"/>
                <w:sz w:val="18"/>
                <w:szCs w:val="18"/>
                <w:lang w:eastAsia="es-CO"/>
              </w:rPr>
              <w:t xml:space="preserve">Performance Indicator </w:t>
            </w:r>
          </w:p>
        </w:tc>
        <w:tc>
          <w:tcPr>
            <w:tcW w:w="3260" w:type="dxa"/>
            <w:tcBorders>
              <w:top w:val="single" w:sz="4" w:space="0" w:color="auto"/>
              <w:left w:val="nil"/>
              <w:bottom w:val="single" w:sz="4" w:space="0" w:color="auto"/>
              <w:right w:val="single" w:sz="4" w:space="0" w:color="auto"/>
            </w:tcBorders>
            <w:shd w:val="clear" w:color="000000" w:fill="FFC000"/>
            <w:hideMark/>
          </w:tcPr>
          <w:p w14:paraId="1C006F4A" w14:textId="77777777" w:rsidR="00335122" w:rsidRPr="00905FD8" w:rsidRDefault="00335122" w:rsidP="00C30DC9">
            <w:pPr>
              <w:jc w:val="center"/>
              <w:rPr>
                <w:b/>
                <w:bCs/>
                <w:color w:val="000000"/>
                <w:sz w:val="18"/>
                <w:szCs w:val="18"/>
                <w:lang w:eastAsia="es-CO"/>
              </w:rPr>
            </w:pPr>
            <w:r w:rsidRPr="00905FD8">
              <w:rPr>
                <w:b/>
                <w:bCs/>
                <w:color w:val="000000"/>
                <w:sz w:val="18"/>
                <w:szCs w:val="18"/>
                <w:lang w:eastAsia="es-CO"/>
              </w:rPr>
              <w:t xml:space="preserve">Baseline </w:t>
            </w:r>
          </w:p>
        </w:tc>
        <w:tc>
          <w:tcPr>
            <w:tcW w:w="5033" w:type="dxa"/>
            <w:tcBorders>
              <w:top w:val="single" w:sz="4" w:space="0" w:color="auto"/>
              <w:left w:val="nil"/>
              <w:bottom w:val="single" w:sz="4" w:space="0" w:color="auto"/>
              <w:right w:val="single" w:sz="4" w:space="0" w:color="auto"/>
            </w:tcBorders>
            <w:shd w:val="clear" w:color="000000" w:fill="FFC000"/>
            <w:hideMark/>
          </w:tcPr>
          <w:p w14:paraId="416ED761" w14:textId="77777777" w:rsidR="00141489" w:rsidRPr="00905FD8" w:rsidRDefault="00141489" w:rsidP="00141489">
            <w:pPr>
              <w:jc w:val="center"/>
              <w:rPr>
                <w:b/>
                <w:bCs/>
                <w:color w:val="000000"/>
                <w:sz w:val="18"/>
                <w:szCs w:val="18"/>
                <w:lang w:eastAsia="es-CO"/>
              </w:rPr>
            </w:pPr>
            <w:r w:rsidRPr="00905FD8">
              <w:rPr>
                <w:b/>
                <w:bCs/>
                <w:color w:val="000000"/>
                <w:sz w:val="18"/>
                <w:szCs w:val="18"/>
                <w:lang w:eastAsia="es-CO"/>
              </w:rPr>
              <w:t xml:space="preserve">End of Project </w:t>
            </w:r>
          </w:p>
          <w:p w14:paraId="57BA18DD" w14:textId="54498C2A" w:rsidR="00335122" w:rsidRPr="00905FD8" w:rsidRDefault="00141489" w:rsidP="00141489">
            <w:pPr>
              <w:jc w:val="center"/>
              <w:rPr>
                <w:b/>
                <w:bCs/>
                <w:color w:val="000000"/>
                <w:sz w:val="18"/>
                <w:szCs w:val="18"/>
                <w:lang w:eastAsia="es-CO"/>
              </w:rPr>
            </w:pPr>
            <w:r w:rsidRPr="00905FD8">
              <w:rPr>
                <w:b/>
                <w:bCs/>
                <w:color w:val="000000"/>
                <w:sz w:val="18"/>
                <w:szCs w:val="18"/>
                <w:lang w:eastAsia="es-CO"/>
              </w:rPr>
              <w:t>Endline or Evaluation</w:t>
            </w:r>
          </w:p>
        </w:tc>
      </w:tr>
      <w:tr w:rsidR="00335122" w:rsidRPr="00905FD8" w14:paraId="2CC99CF7" w14:textId="77777777" w:rsidTr="0066164C">
        <w:trPr>
          <w:trHeight w:val="762"/>
        </w:trPr>
        <w:tc>
          <w:tcPr>
            <w:tcW w:w="1043" w:type="dxa"/>
            <w:tcBorders>
              <w:top w:val="nil"/>
              <w:left w:val="single" w:sz="4" w:space="0" w:color="auto"/>
              <w:bottom w:val="single" w:sz="4" w:space="0" w:color="auto"/>
              <w:right w:val="single" w:sz="4" w:space="0" w:color="auto"/>
            </w:tcBorders>
            <w:shd w:val="clear" w:color="000000" w:fill="D9D9D9"/>
            <w:hideMark/>
          </w:tcPr>
          <w:p w14:paraId="79C5B4AA" w14:textId="0273C5FE" w:rsidR="00335122" w:rsidRPr="00905FD8" w:rsidRDefault="00A53928" w:rsidP="00C30DC9">
            <w:pPr>
              <w:jc w:val="center"/>
              <w:rPr>
                <w:color w:val="000000"/>
                <w:sz w:val="18"/>
                <w:szCs w:val="18"/>
                <w:lang w:eastAsia="es-CO"/>
              </w:rPr>
            </w:pPr>
            <w:r>
              <w:rPr>
                <w:color w:val="000000"/>
                <w:sz w:val="18"/>
                <w:szCs w:val="18"/>
                <w:lang w:eastAsia="es-CO"/>
              </w:rPr>
              <w:t>1.</w:t>
            </w:r>
            <w:r w:rsidR="00335122" w:rsidRPr="00905FD8">
              <w:rPr>
                <w:color w:val="000000"/>
                <w:sz w:val="18"/>
                <w:szCs w:val="18"/>
                <w:lang w:eastAsia="es-CO"/>
              </w:rPr>
              <w:t>1</w:t>
            </w:r>
          </w:p>
        </w:tc>
        <w:tc>
          <w:tcPr>
            <w:tcW w:w="3847" w:type="dxa"/>
            <w:tcBorders>
              <w:top w:val="nil"/>
              <w:left w:val="nil"/>
              <w:bottom w:val="single" w:sz="4" w:space="0" w:color="auto"/>
              <w:right w:val="single" w:sz="4" w:space="0" w:color="auto"/>
            </w:tcBorders>
            <w:shd w:val="clear" w:color="000000" w:fill="D9D9D9"/>
            <w:hideMark/>
          </w:tcPr>
          <w:p w14:paraId="30B0E23B" w14:textId="77777777" w:rsidR="00335122" w:rsidRPr="00905FD8" w:rsidRDefault="00335122" w:rsidP="00C30DC9">
            <w:pPr>
              <w:rPr>
                <w:color w:val="000000"/>
                <w:sz w:val="18"/>
                <w:szCs w:val="18"/>
                <w:lang w:eastAsia="es-CO"/>
              </w:rPr>
            </w:pPr>
            <w:r w:rsidRPr="00905FD8">
              <w:rPr>
                <w:color w:val="000000"/>
                <w:sz w:val="18"/>
                <w:szCs w:val="18"/>
                <w:lang w:eastAsia="es-CO"/>
              </w:rPr>
              <w:t>Number of policy guidelines and normative acts developed and adopted</w:t>
            </w:r>
          </w:p>
        </w:tc>
        <w:tc>
          <w:tcPr>
            <w:tcW w:w="3260" w:type="dxa"/>
            <w:tcBorders>
              <w:top w:val="nil"/>
              <w:left w:val="nil"/>
              <w:bottom w:val="single" w:sz="4" w:space="0" w:color="auto"/>
              <w:right w:val="single" w:sz="4" w:space="0" w:color="auto"/>
            </w:tcBorders>
            <w:shd w:val="clear" w:color="000000" w:fill="D9D9D9"/>
            <w:hideMark/>
          </w:tcPr>
          <w:p w14:paraId="0CE3D0AC" w14:textId="77777777" w:rsidR="00335122" w:rsidRPr="00905FD8" w:rsidRDefault="00335122" w:rsidP="00C30DC9">
            <w:pPr>
              <w:rPr>
                <w:color w:val="000000"/>
                <w:sz w:val="18"/>
                <w:szCs w:val="18"/>
                <w:lang w:eastAsia="es-CO"/>
              </w:rPr>
            </w:pPr>
            <w:r w:rsidRPr="00905FD8">
              <w:rPr>
                <w:color w:val="000000"/>
                <w:sz w:val="18"/>
                <w:szCs w:val="18"/>
                <w:lang w:eastAsia="es-CO"/>
              </w:rPr>
              <w:t>Multilingual and multicultural Education concept and policy adopted in 2010</w:t>
            </w:r>
          </w:p>
        </w:tc>
        <w:tc>
          <w:tcPr>
            <w:tcW w:w="5033" w:type="dxa"/>
            <w:tcBorders>
              <w:top w:val="nil"/>
              <w:left w:val="nil"/>
              <w:bottom w:val="single" w:sz="4" w:space="0" w:color="auto"/>
              <w:right w:val="single" w:sz="4" w:space="0" w:color="auto"/>
            </w:tcBorders>
            <w:shd w:val="clear" w:color="000000" w:fill="D9D9D9"/>
            <w:hideMark/>
          </w:tcPr>
          <w:p w14:paraId="1AC904CB" w14:textId="77777777" w:rsidR="00335122" w:rsidRPr="00905FD8" w:rsidRDefault="00335122" w:rsidP="00C30DC9">
            <w:pPr>
              <w:rPr>
                <w:color w:val="000000"/>
                <w:sz w:val="18"/>
                <w:szCs w:val="18"/>
                <w:lang w:eastAsia="es-CO"/>
              </w:rPr>
            </w:pPr>
            <w:r w:rsidRPr="00905FD8">
              <w:rPr>
                <w:color w:val="000000"/>
                <w:sz w:val="18"/>
                <w:szCs w:val="18"/>
                <w:lang w:eastAsia="es-CO"/>
              </w:rPr>
              <w:t>Regulation on MLE schools developed and adopted by MoES</w:t>
            </w:r>
            <w:r w:rsidRPr="00905FD8">
              <w:rPr>
                <w:color w:val="000000"/>
                <w:sz w:val="18"/>
                <w:szCs w:val="18"/>
                <w:lang w:eastAsia="es-CO"/>
              </w:rPr>
              <w:br/>
            </w:r>
            <w:r w:rsidRPr="00905FD8">
              <w:rPr>
                <w:color w:val="000000"/>
                <w:sz w:val="18"/>
                <w:szCs w:val="18"/>
                <w:lang w:eastAsia="es-CO"/>
              </w:rPr>
              <w:br/>
              <w:t>Action Plan for MLE national scale up is drafted and to be reviewed and approved by state and non-state partners</w:t>
            </w:r>
          </w:p>
        </w:tc>
      </w:tr>
      <w:tr w:rsidR="00335122" w:rsidRPr="00905FD8" w14:paraId="29C3169D" w14:textId="77777777" w:rsidTr="0066164C">
        <w:trPr>
          <w:trHeight w:val="499"/>
        </w:trPr>
        <w:tc>
          <w:tcPr>
            <w:tcW w:w="1043" w:type="dxa"/>
            <w:tcBorders>
              <w:top w:val="nil"/>
              <w:left w:val="single" w:sz="4" w:space="0" w:color="auto"/>
              <w:bottom w:val="single" w:sz="4" w:space="0" w:color="auto"/>
              <w:right w:val="single" w:sz="4" w:space="0" w:color="auto"/>
            </w:tcBorders>
            <w:shd w:val="clear" w:color="auto" w:fill="auto"/>
            <w:hideMark/>
          </w:tcPr>
          <w:p w14:paraId="4D977291" w14:textId="77777777" w:rsidR="00335122" w:rsidRPr="00905FD8" w:rsidRDefault="00335122" w:rsidP="00C30DC9">
            <w:pPr>
              <w:jc w:val="center"/>
              <w:rPr>
                <w:color w:val="000000"/>
                <w:sz w:val="18"/>
                <w:szCs w:val="18"/>
                <w:lang w:eastAsia="es-CO"/>
              </w:rPr>
            </w:pPr>
            <w:r w:rsidRPr="00905FD8">
              <w:rPr>
                <w:color w:val="000000"/>
                <w:sz w:val="18"/>
                <w:szCs w:val="18"/>
                <w:lang w:eastAsia="es-CO"/>
              </w:rPr>
              <w:t xml:space="preserve">1.1.1 </w:t>
            </w:r>
          </w:p>
        </w:tc>
        <w:tc>
          <w:tcPr>
            <w:tcW w:w="3847" w:type="dxa"/>
            <w:tcBorders>
              <w:top w:val="nil"/>
              <w:left w:val="nil"/>
              <w:bottom w:val="single" w:sz="4" w:space="0" w:color="auto"/>
              <w:right w:val="single" w:sz="4" w:space="0" w:color="auto"/>
            </w:tcBorders>
            <w:shd w:val="clear" w:color="auto" w:fill="auto"/>
            <w:hideMark/>
          </w:tcPr>
          <w:p w14:paraId="4612FF6A" w14:textId="77777777" w:rsidR="00335122" w:rsidRPr="00905FD8" w:rsidRDefault="00335122" w:rsidP="00C30DC9">
            <w:pPr>
              <w:rPr>
                <w:color w:val="000000"/>
                <w:sz w:val="18"/>
                <w:szCs w:val="18"/>
                <w:lang w:eastAsia="es-CO"/>
              </w:rPr>
            </w:pPr>
            <w:r w:rsidRPr="00905FD8">
              <w:rPr>
                <w:color w:val="000000"/>
                <w:sz w:val="18"/>
                <w:szCs w:val="18"/>
                <w:lang w:eastAsia="es-CO"/>
              </w:rPr>
              <w:t>Availability quality analysis and number of education policy makers who demonstrate awareness of minority rights issues and promote multilingual and multicultural education practices</w:t>
            </w:r>
          </w:p>
        </w:tc>
        <w:tc>
          <w:tcPr>
            <w:tcW w:w="3260" w:type="dxa"/>
            <w:tcBorders>
              <w:top w:val="nil"/>
              <w:left w:val="nil"/>
              <w:bottom w:val="single" w:sz="4" w:space="0" w:color="auto"/>
              <w:right w:val="single" w:sz="4" w:space="0" w:color="auto"/>
            </w:tcBorders>
            <w:shd w:val="clear" w:color="auto" w:fill="auto"/>
            <w:hideMark/>
          </w:tcPr>
          <w:p w14:paraId="61DD5E12" w14:textId="77777777" w:rsidR="00335122" w:rsidRPr="00905FD8" w:rsidRDefault="00335122" w:rsidP="00C30DC9">
            <w:pPr>
              <w:rPr>
                <w:color w:val="000000"/>
                <w:sz w:val="18"/>
                <w:szCs w:val="18"/>
                <w:lang w:eastAsia="es-CO"/>
              </w:rPr>
            </w:pPr>
            <w:r w:rsidRPr="00905FD8">
              <w:rPr>
                <w:color w:val="000000"/>
                <w:sz w:val="18"/>
                <w:szCs w:val="18"/>
                <w:lang w:eastAsia="es-CO"/>
              </w:rPr>
              <w:t>MLE policy without policy implementation guidelines</w:t>
            </w:r>
          </w:p>
        </w:tc>
        <w:tc>
          <w:tcPr>
            <w:tcW w:w="5033" w:type="dxa"/>
            <w:tcBorders>
              <w:top w:val="nil"/>
              <w:left w:val="nil"/>
              <w:bottom w:val="single" w:sz="4" w:space="0" w:color="auto"/>
              <w:right w:val="single" w:sz="4" w:space="0" w:color="auto"/>
            </w:tcBorders>
            <w:shd w:val="clear" w:color="auto" w:fill="auto"/>
            <w:hideMark/>
          </w:tcPr>
          <w:p w14:paraId="046ECD35" w14:textId="77777777" w:rsidR="00335122" w:rsidRPr="00905FD8" w:rsidRDefault="00335122" w:rsidP="00C30DC9">
            <w:pPr>
              <w:rPr>
                <w:color w:val="000000"/>
                <w:sz w:val="18"/>
                <w:szCs w:val="18"/>
                <w:lang w:eastAsia="es-CO"/>
              </w:rPr>
            </w:pPr>
            <w:r w:rsidRPr="00905FD8">
              <w:rPr>
                <w:color w:val="000000"/>
                <w:sz w:val="18"/>
                <w:szCs w:val="18"/>
                <w:lang w:eastAsia="es-CO"/>
              </w:rPr>
              <w:t>Regulation on MLE schools developed and adopted by MoES</w:t>
            </w:r>
            <w:r w:rsidRPr="00905FD8">
              <w:rPr>
                <w:color w:val="000000"/>
                <w:sz w:val="18"/>
                <w:szCs w:val="18"/>
                <w:lang w:eastAsia="es-CO"/>
              </w:rPr>
              <w:br/>
            </w:r>
            <w:r w:rsidRPr="00905FD8">
              <w:rPr>
                <w:color w:val="000000"/>
                <w:sz w:val="18"/>
                <w:szCs w:val="18"/>
                <w:lang w:eastAsia="es-CO"/>
              </w:rPr>
              <w:br/>
              <w:t>Recommendations on amendments the Law on Education submitted to MoES</w:t>
            </w:r>
          </w:p>
        </w:tc>
      </w:tr>
      <w:tr w:rsidR="00335122" w:rsidRPr="00905FD8" w14:paraId="22FAFB04" w14:textId="77777777" w:rsidTr="0066164C">
        <w:trPr>
          <w:trHeight w:val="582"/>
        </w:trPr>
        <w:tc>
          <w:tcPr>
            <w:tcW w:w="1043" w:type="dxa"/>
            <w:tcBorders>
              <w:top w:val="nil"/>
              <w:left w:val="single" w:sz="4" w:space="0" w:color="auto"/>
              <w:bottom w:val="single" w:sz="4" w:space="0" w:color="auto"/>
              <w:right w:val="single" w:sz="4" w:space="0" w:color="auto"/>
            </w:tcBorders>
            <w:shd w:val="clear" w:color="000000" w:fill="D9D9D9"/>
            <w:hideMark/>
          </w:tcPr>
          <w:p w14:paraId="3C474CE4" w14:textId="77777777" w:rsidR="00335122" w:rsidRPr="00905FD8" w:rsidRDefault="00335122" w:rsidP="00C30DC9">
            <w:pPr>
              <w:jc w:val="center"/>
              <w:rPr>
                <w:color w:val="000000"/>
                <w:sz w:val="18"/>
                <w:szCs w:val="18"/>
                <w:lang w:eastAsia="es-CO"/>
              </w:rPr>
            </w:pPr>
            <w:r w:rsidRPr="00905FD8">
              <w:rPr>
                <w:color w:val="000000"/>
                <w:sz w:val="18"/>
                <w:szCs w:val="18"/>
                <w:lang w:eastAsia="es-CO"/>
              </w:rPr>
              <w:t>1.2</w:t>
            </w:r>
          </w:p>
        </w:tc>
        <w:tc>
          <w:tcPr>
            <w:tcW w:w="3847" w:type="dxa"/>
            <w:tcBorders>
              <w:top w:val="nil"/>
              <w:left w:val="nil"/>
              <w:bottom w:val="single" w:sz="4" w:space="0" w:color="auto"/>
              <w:right w:val="single" w:sz="4" w:space="0" w:color="auto"/>
            </w:tcBorders>
            <w:shd w:val="clear" w:color="000000" w:fill="D9D9D9"/>
            <w:hideMark/>
          </w:tcPr>
          <w:p w14:paraId="165DA817" w14:textId="77777777" w:rsidR="00335122" w:rsidRPr="00905FD8" w:rsidRDefault="00335122" w:rsidP="00C30DC9">
            <w:pPr>
              <w:rPr>
                <w:color w:val="000000"/>
                <w:sz w:val="18"/>
                <w:szCs w:val="18"/>
                <w:lang w:eastAsia="es-CO"/>
              </w:rPr>
            </w:pPr>
            <w:r w:rsidRPr="00905FD8">
              <w:rPr>
                <w:color w:val="000000"/>
                <w:sz w:val="18"/>
                <w:szCs w:val="18"/>
                <w:lang w:eastAsia="es-CO"/>
              </w:rPr>
              <w:t>Number of agreed participation measures to be piloted</w:t>
            </w:r>
          </w:p>
        </w:tc>
        <w:tc>
          <w:tcPr>
            <w:tcW w:w="3260" w:type="dxa"/>
            <w:tcBorders>
              <w:top w:val="nil"/>
              <w:left w:val="nil"/>
              <w:bottom w:val="single" w:sz="4" w:space="0" w:color="auto"/>
              <w:right w:val="single" w:sz="4" w:space="0" w:color="auto"/>
            </w:tcBorders>
            <w:shd w:val="clear" w:color="000000" w:fill="D9D9D9"/>
            <w:hideMark/>
          </w:tcPr>
          <w:p w14:paraId="220624FE" w14:textId="77777777" w:rsidR="00335122" w:rsidRPr="00905FD8" w:rsidRDefault="00335122" w:rsidP="00C30DC9">
            <w:pPr>
              <w:rPr>
                <w:color w:val="000000"/>
                <w:sz w:val="18"/>
                <w:szCs w:val="18"/>
                <w:lang w:eastAsia="es-CO"/>
              </w:rPr>
            </w:pPr>
            <w:r w:rsidRPr="00905FD8">
              <w:rPr>
                <w:color w:val="000000"/>
                <w:sz w:val="18"/>
                <w:szCs w:val="18"/>
                <w:lang w:eastAsia="es-CO"/>
              </w:rPr>
              <w:t>The only special measure on participation is 15% minority quota in the party list</w:t>
            </w:r>
          </w:p>
        </w:tc>
        <w:tc>
          <w:tcPr>
            <w:tcW w:w="5033" w:type="dxa"/>
            <w:tcBorders>
              <w:top w:val="nil"/>
              <w:left w:val="nil"/>
              <w:bottom w:val="single" w:sz="4" w:space="0" w:color="auto"/>
              <w:right w:val="single" w:sz="4" w:space="0" w:color="auto"/>
            </w:tcBorders>
            <w:shd w:val="clear" w:color="000000" w:fill="D9D9D9"/>
            <w:hideMark/>
          </w:tcPr>
          <w:p w14:paraId="60C5E54F" w14:textId="77777777" w:rsidR="00335122" w:rsidRPr="00905FD8" w:rsidRDefault="00335122" w:rsidP="00C30DC9">
            <w:pPr>
              <w:rPr>
                <w:color w:val="000000"/>
                <w:sz w:val="18"/>
                <w:szCs w:val="18"/>
                <w:lang w:eastAsia="es-CO"/>
              </w:rPr>
            </w:pPr>
            <w:r w:rsidRPr="00905FD8">
              <w:rPr>
                <w:color w:val="000000"/>
                <w:sz w:val="18"/>
                <w:szCs w:val="18"/>
                <w:lang w:eastAsia="es-CO"/>
              </w:rPr>
              <w:t>Five (5) measures to increase minority representation in civil service were agreed upon with State Personnel Agency and were implemented (see list above, under Outcome 1)</w:t>
            </w:r>
          </w:p>
        </w:tc>
      </w:tr>
      <w:tr w:rsidR="00335122" w:rsidRPr="00905FD8" w14:paraId="7ADCF5F3" w14:textId="77777777" w:rsidTr="0066164C">
        <w:trPr>
          <w:trHeight w:val="559"/>
        </w:trPr>
        <w:tc>
          <w:tcPr>
            <w:tcW w:w="1043" w:type="dxa"/>
            <w:tcBorders>
              <w:top w:val="nil"/>
              <w:left w:val="single" w:sz="4" w:space="0" w:color="auto"/>
              <w:bottom w:val="single" w:sz="4" w:space="0" w:color="auto"/>
              <w:right w:val="single" w:sz="4" w:space="0" w:color="auto"/>
            </w:tcBorders>
            <w:shd w:val="clear" w:color="auto" w:fill="auto"/>
            <w:hideMark/>
          </w:tcPr>
          <w:p w14:paraId="117C90D6" w14:textId="77777777" w:rsidR="00335122" w:rsidRPr="00905FD8" w:rsidRDefault="00335122" w:rsidP="00C30DC9">
            <w:pPr>
              <w:jc w:val="center"/>
              <w:rPr>
                <w:color w:val="000000"/>
                <w:sz w:val="18"/>
                <w:szCs w:val="18"/>
                <w:lang w:eastAsia="es-CO"/>
              </w:rPr>
            </w:pPr>
            <w:r w:rsidRPr="00905FD8">
              <w:rPr>
                <w:color w:val="000000"/>
                <w:sz w:val="18"/>
                <w:szCs w:val="18"/>
                <w:lang w:eastAsia="es-CO"/>
              </w:rPr>
              <w:t>1.2.1</w:t>
            </w:r>
          </w:p>
        </w:tc>
        <w:tc>
          <w:tcPr>
            <w:tcW w:w="3847" w:type="dxa"/>
            <w:tcBorders>
              <w:top w:val="nil"/>
              <w:left w:val="nil"/>
              <w:bottom w:val="single" w:sz="4" w:space="0" w:color="auto"/>
              <w:right w:val="single" w:sz="4" w:space="0" w:color="auto"/>
            </w:tcBorders>
            <w:shd w:val="clear" w:color="auto" w:fill="auto"/>
            <w:hideMark/>
          </w:tcPr>
          <w:p w14:paraId="72CD270C" w14:textId="77777777" w:rsidR="00335122" w:rsidRPr="00905FD8" w:rsidRDefault="00335122" w:rsidP="00C30DC9">
            <w:pPr>
              <w:rPr>
                <w:color w:val="000000"/>
                <w:sz w:val="18"/>
                <w:szCs w:val="18"/>
                <w:lang w:eastAsia="es-CO"/>
              </w:rPr>
            </w:pPr>
            <w:r w:rsidRPr="00905FD8">
              <w:rPr>
                <w:color w:val="000000"/>
                <w:sz w:val="18"/>
                <w:szCs w:val="18"/>
                <w:lang w:eastAsia="es-CO"/>
              </w:rPr>
              <w:t>Number of discussions and consultations</w:t>
            </w:r>
          </w:p>
        </w:tc>
        <w:tc>
          <w:tcPr>
            <w:tcW w:w="3260" w:type="dxa"/>
            <w:tcBorders>
              <w:top w:val="nil"/>
              <w:left w:val="nil"/>
              <w:bottom w:val="single" w:sz="4" w:space="0" w:color="auto"/>
              <w:right w:val="single" w:sz="4" w:space="0" w:color="auto"/>
            </w:tcBorders>
            <w:shd w:val="clear" w:color="auto" w:fill="auto"/>
            <w:hideMark/>
          </w:tcPr>
          <w:p w14:paraId="435FF83C" w14:textId="77777777" w:rsidR="00335122" w:rsidRPr="00905FD8" w:rsidRDefault="00335122" w:rsidP="00C30DC9">
            <w:pPr>
              <w:rPr>
                <w:color w:val="000000"/>
                <w:sz w:val="18"/>
                <w:szCs w:val="18"/>
                <w:lang w:eastAsia="es-CO"/>
              </w:rPr>
            </w:pPr>
            <w:r w:rsidRPr="00905FD8">
              <w:rPr>
                <w:color w:val="000000"/>
                <w:sz w:val="18"/>
                <w:szCs w:val="18"/>
                <w:lang w:eastAsia="es-CO"/>
              </w:rPr>
              <w:t>0</w:t>
            </w:r>
          </w:p>
        </w:tc>
        <w:tc>
          <w:tcPr>
            <w:tcW w:w="5033" w:type="dxa"/>
            <w:tcBorders>
              <w:top w:val="nil"/>
              <w:left w:val="nil"/>
              <w:bottom w:val="single" w:sz="4" w:space="0" w:color="auto"/>
              <w:right w:val="single" w:sz="4" w:space="0" w:color="auto"/>
            </w:tcBorders>
            <w:shd w:val="clear" w:color="auto" w:fill="auto"/>
            <w:hideMark/>
          </w:tcPr>
          <w:p w14:paraId="53C2FFD2" w14:textId="77777777" w:rsidR="00335122" w:rsidRPr="00905FD8" w:rsidRDefault="00335122" w:rsidP="00C30DC9">
            <w:pPr>
              <w:rPr>
                <w:color w:val="000000"/>
                <w:sz w:val="18"/>
                <w:szCs w:val="18"/>
                <w:lang w:eastAsia="es-CO"/>
              </w:rPr>
            </w:pPr>
            <w:r w:rsidRPr="00905FD8">
              <w:rPr>
                <w:color w:val="000000"/>
                <w:sz w:val="18"/>
                <w:szCs w:val="18"/>
                <w:lang w:eastAsia="es-CO"/>
              </w:rPr>
              <w:t xml:space="preserve">More than 8 consultations have taken place: during a PRF JSC meeting, with the Presidential Administration, Vice Prime Minister, with the Agency for Local Self Government, with the Mayors, Governors, GAMSUMO in Osh, Jalalabad, Batken and Issyk Kul. </w:t>
            </w:r>
          </w:p>
        </w:tc>
      </w:tr>
      <w:tr w:rsidR="00335122" w:rsidRPr="00905FD8" w14:paraId="7D0E50BA" w14:textId="77777777" w:rsidTr="0066164C">
        <w:trPr>
          <w:trHeight w:val="439"/>
        </w:trPr>
        <w:tc>
          <w:tcPr>
            <w:tcW w:w="1043" w:type="dxa"/>
            <w:tcBorders>
              <w:top w:val="nil"/>
              <w:left w:val="single" w:sz="4" w:space="0" w:color="auto"/>
              <w:bottom w:val="single" w:sz="4" w:space="0" w:color="auto"/>
              <w:right w:val="single" w:sz="4" w:space="0" w:color="auto"/>
            </w:tcBorders>
            <w:shd w:val="clear" w:color="000000" w:fill="D9D9D9"/>
            <w:hideMark/>
          </w:tcPr>
          <w:p w14:paraId="09D4633E" w14:textId="3B69E55F" w:rsidR="00335122" w:rsidRPr="00905FD8" w:rsidRDefault="00A53928" w:rsidP="00C30DC9">
            <w:pPr>
              <w:jc w:val="center"/>
              <w:rPr>
                <w:color w:val="000000"/>
                <w:sz w:val="18"/>
                <w:szCs w:val="18"/>
                <w:lang w:eastAsia="es-CO"/>
              </w:rPr>
            </w:pPr>
            <w:r>
              <w:rPr>
                <w:color w:val="000000"/>
                <w:sz w:val="18"/>
                <w:szCs w:val="18"/>
                <w:lang w:eastAsia="es-CO"/>
              </w:rPr>
              <w:t>2.</w:t>
            </w:r>
            <w:r w:rsidR="00335122" w:rsidRPr="00905FD8">
              <w:rPr>
                <w:color w:val="000000"/>
                <w:sz w:val="18"/>
                <w:szCs w:val="18"/>
                <w:lang w:eastAsia="es-CO"/>
              </w:rPr>
              <w:t>1</w:t>
            </w:r>
          </w:p>
        </w:tc>
        <w:tc>
          <w:tcPr>
            <w:tcW w:w="3847" w:type="dxa"/>
            <w:tcBorders>
              <w:top w:val="nil"/>
              <w:left w:val="nil"/>
              <w:bottom w:val="single" w:sz="4" w:space="0" w:color="auto"/>
              <w:right w:val="single" w:sz="4" w:space="0" w:color="auto"/>
            </w:tcBorders>
            <w:shd w:val="clear" w:color="000000" w:fill="D9D9D9"/>
            <w:hideMark/>
          </w:tcPr>
          <w:p w14:paraId="33EFEDA8" w14:textId="77777777" w:rsidR="00335122" w:rsidRPr="00905FD8" w:rsidRDefault="00335122" w:rsidP="00C30DC9">
            <w:pPr>
              <w:rPr>
                <w:color w:val="000000"/>
                <w:sz w:val="18"/>
                <w:szCs w:val="18"/>
                <w:lang w:eastAsia="es-CO"/>
              </w:rPr>
            </w:pPr>
            <w:r w:rsidRPr="00905FD8">
              <w:rPr>
                <w:color w:val="000000"/>
                <w:sz w:val="18"/>
                <w:szCs w:val="18"/>
                <w:lang w:eastAsia="es-CO"/>
              </w:rPr>
              <w:t>Number of in-service and pre-service institutions providing methodological support for improving multilingual education prospects and practices</w:t>
            </w:r>
          </w:p>
        </w:tc>
        <w:tc>
          <w:tcPr>
            <w:tcW w:w="3260" w:type="dxa"/>
            <w:tcBorders>
              <w:top w:val="nil"/>
              <w:left w:val="nil"/>
              <w:bottom w:val="single" w:sz="4" w:space="0" w:color="auto"/>
              <w:right w:val="single" w:sz="4" w:space="0" w:color="auto"/>
            </w:tcBorders>
            <w:shd w:val="clear" w:color="000000" w:fill="D9D9D9"/>
            <w:noWrap/>
            <w:hideMark/>
          </w:tcPr>
          <w:p w14:paraId="167D1F59" w14:textId="77777777" w:rsidR="00335122" w:rsidRPr="00905FD8" w:rsidRDefault="00335122" w:rsidP="00C30DC9">
            <w:pPr>
              <w:rPr>
                <w:color w:val="000000"/>
                <w:sz w:val="18"/>
                <w:szCs w:val="18"/>
                <w:lang w:eastAsia="es-CO"/>
              </w:rPr>
            </w:pPr>
            <w:r w:rsidRPr="00905FD8">
              <w:rPr>
                <w:color w:val="000000"/>
                <w:sz w:val="18"/>
                <w:szCs w:val="18"/>
                <w:lang w:eastAsia="es-CO"/>
              </w:rPr>
              <w:t>In 2013 coordination council for development of multilingual and multicultural education is established in MoES</w:t>
            </w:r>
          </w:p>
        </w:tc>
        <w:tc>
          <w:tcPr>
            <w:tcW w:w="5033" w:type="dxa"/>
            <w:tcBorders>
              <w:top w:val="nil"/>
              <w:left w:val="nil"/>
              <w:bottom w:val="single" w:sz="4" w:space="0" w:color="auto"/>
              <w:right w:val="single" w:sz="4" w:space="0" w:color="auto"/>
            </w:tcBorders>
            <w:shd w:val="clear" w:color="000000" w:fill="D9D9D9"/>
            <w:hideMark/>
          </w:tcPr>
          <w:p w14:paraId="59286096" w14:textId="77777777" w:rsidR="00335122" w:rsidRPr="00905FD8" w:rsidRDefault="00335122" w:rsidP="00C30DC9">
            <w:pPr>
              <w:rPr>
                <w:color w:val="000000"/>
                <w:sz w:val="18"/>
                <w:szCs w:val="18"/>
                <w:lang w:eastAsia="es-CO"/>
              </w:rPr>
            </w:pPr>
            <w:r w:rsidRPr="00905FD8">
              <w:rPr>
                <w:color w:val="000000"/>
                <w:sz w:val="18"/>
                <w:szCs w:val="18"/>
                <w:lang w:eastAsia="es-CO"/>
              </w:rPr>
              <w:t>2 innovative labs established in pilot universities</w:t>
            </w:r>
            <w:r w:rsidRPr="00905FD8">
              <w:rPr>
                <w:color w:val="000000"/>
                <w:sz w:val="18"/>
                <w:szCs w:val="18"/>
                <w:lang w:eastAsia="es-CO"/>
              </w:rPr>
              <w:br/>
            </w:r>
            <w:r w:rsidRPr="00905FD8">
              <w:rPr>
                <w:color w:val="000000"/>
                <w:sz w:val="18"/>
                <w:szCs w:val="18"/>
                <w:lang w:eastAsia="es-CO"/>
              </w:rPr>
              <w:br/>
              <w:t>12 schools selected as MLE resource schools in each pilot district</w:t>
            </w:r>
            <w:r w:rsidRPr="00905FD8">
              <w:rPr>
                <w:color w:val="000000"/>
                <w:sz w:val="18"/>
                <w:szCs w:val="18"/>
                <w:lang w:eastAsia="es-CO"/>
              </w:rPr>
              <w:br/>
            </w:r>
            <w:r w:rsidRPr="00905FD8">
              <w:rPr>
                <w:color w:val="000000"/>
                <w:sz w:val="18"/>
                <w:szCs w:val="18"/>
                <w:lang w:eastAsia="es-CO"/>
              </w:rPr>
              <w:br/>
              <w:t>Regional Conference on "Education in Multicultural Society" organized</w:t>
            </w:r>
            <w:r w:rsidRPr="00905FD8">
              <w:rPr>
                <w:color w:val="000000"/>
                <w:sz w:val="18"/>
                <w:szCs w:val="18"/>
                <w:lang w:eastAsia="es-CO"/>
              </w:rPr>
              <w:br/>
              <w:t xml:space="preserve"> </w:t>
            </w:r>
            <w:r w:rsidRPr="00905FD8">
              <w:rPr>
                <w:color w:val="000000"/>
                <w:sz w:val="18"/>
                <w:szCs w:val="18"/>
                <w:lang w:eastAsia="es-CO"/>
              </w:rPr>
              <w:br/>
              <w:t>3 CA regional MLE schools, quarterly coordination meetings</w:t>
            </w:r>
          </w:p>
        </w:tc>
      </w:tr>
      <w:tr w:rsidR="00335122" w:rsidRPr="00905FD8" w14:paraId="6B683170" w14:textId="77777777" w:rsidTr="0066164C">
        <w:trPr>
          <w:trHeight w:val="540"/>
        </w:trPr>
        <w:tc>
          <w:tcPr>
            <w:tcW w:w="1043" w:type="dxa"/>
            <w:tcBorders>
              <w:top w:val="nil"/>
              <w:left w:val="single" w:sz="4" w:space="0" w:color="auto"/>
              <w:bottom w:val="single" w:sz="4" w:space="0" w:color="auto"/>
              <w:right w:val="single" w:sz="4" w:space="0" w:color="auto"/>
            </w:tcBorders>
            <w:shd w:val="clear" w:color="auto" w:fill="auto"/>
            <w:hideMark/>
          </w:tcPr>
          <w:p w14:paraId="293BE18A" w14:textId="77777777" w:rsidR="00335122" w:rsidRPr="00905FD8" w:rsidRDefault="00335122" w:rsidP="00C30DC9">
            <w:pPr>
              <w:jc w:val="center"/>
              <w:rPr>
                <w:color w:val="000000"/>
                <w:sz w:val="18"/>
                <w:szCs w:val="18"/>
                <w:lang w:eastAsia="es-CO"/>
              </w:rPr>
            </w:pPr>
            <w:r w:rsidRPr="00905FD8">
              <w:rPr>
                <w:color w:val="000000"/>
                <w:sz w:val="18"/>
                <w:szCs w:val="18"/>
                <w:lang w:eastAsia="es-CO"/>
              </w:rPr>
              <w:t>2.1.1</w:t>
            </w:r>
          </w:p>
        </w:tc>
        <w:tc>
          <w:tcPr>
            <w:tcW w:w="3847" w:type="dxa"/>
            <w:tcBorders>
              <w:top w:val="nil"/>
              <w:left w:val="nil"/>
              <w:bottom w:val="single" w:sz="4" w:space="0" w:color="auto"/>
              <w:right w:val="single" w:sz="4" w:space="0" w:color="auto"/>
            </w:tcBorders>
            <w:shd w:val="clear" w:color="auto" w:fill="auto"/>
            <w:hideMark/>
          </w:tcPr>
          <w:p w14:paraId="7948293F" w14:textId="77777777" w:rsidR="00335122" w:rsidRPr="00905FD8" w:rsidRDefault="00335122" w:rsidP="00C30DC9">
            <w:pPr>
              <w:rPr>
                <w:color w:val="000000"/>
                <w:sz w:val="18"/>
                <w:szCs w:val="18"/>
                <w:lang w:eastAsia="es-CO"/>
              </w:rPr>
            </w:pPr>
            <w:r w:rsidRPr="00905FD8">
              <w:rPr>
                <w:color w:val="000000"/>
                <w:sz w:val="18"/>
                <w:szCs w:val="18"/>
                <w:lang w:eastAsia="es-CO"/>
              </w:rPr>
              <w:t>Number of printed teaching and learning materials</w:t>
            </w:r>
          </w:p>
        </w:tc>
        <w:tc>
          <w:tcPr>
            <w:tcW w:w="3260" w:type="dxa"/>
            <w:tcBorders>
              <w:top w:val="nil"/>
              <w:left w:val="nil"/>
              <w:bottom w:val="single" w:sz="4" w:space="0" w:color="auto"/>
              <w:right w:val="single" w:sz="4" w:space="0" w:color="auto"/>
            </w:tcBorders>
            <w:shd w:val="clear" w:color="auto" w:fill="auto"/>
            <w:hideMark/>
          </w:tcPr>
          <w:p w14:paraId="606345FA" w14:textId="77777777" w:rsidR="00335122" w:rsidRPr="00905FD8" w:rsidRDefault="00335122" w:rsidP="00C30DC9">
            <w:pPr>
              <w:rPr>
                <w:color w:val="000000"/>
                <w:sz w:val="18"/>
                <w:szCs w:val="18"/>
                <w:lang w:eastAsia="es-CO"/>
              </w:rPr>
            </w:pPr>
            <w:r w:rsidRPr="00905FD8">
              <w:rPr>
                <w:color w:val="000000"/>
                <w:sz w:val="18"/>
                <w:szCs w:val="18"/>
                <w:lang w:eastAsia="es-CO"/>
              </w:rPr>
              <w:t>0</w:t>
            </w:r>
          </w:p>
        </w:tc>
        <w:tc>
          <w:tcPr>
            <w:tcW w:w="5033" w:type="dxa"/>
            <w:tcBorders>
              <w:top w:val="nil"/>
              <w:left w:val="nil"/>
              <w:bottom w:val="single" w:sz="4" w:space="0" w:color="auto"/>
              <w:right w:val="single" w:sz="4" w:space="0" w:color="auto"/>
            </w:tcBorders>
            <w:shd w:val="clear" w:color="auto" w:fill="auto"/>
            <w:hideMark/>
          </w:tcPr>
          <w:p w14:paraId="5B807DD5" w14:textId="77777777" w:rsidR="00335122" w:rsidRPr="00905FD8" w:rsidRDefault="00335122" w:rsidP="00C30DC9">
            <w:pPr>
              <w:rPr>
                <w:color w:val="000000"/>
                <w:sz w:val="18"/>
                <w:szCs w:val="18"/>
                <w:lang w:eastAsia="es-CO"/>
              </w:rPr>
            </w:pPr>
            <w:r w:rsidRPr="00905FD8">
              <w:rPr>
                <w:color w:val="000000"/>
                <w:sz w:val="18"/>
                <w:szCs w:val="18"/>
                <w:lang w:eastAsia="es-CO"/>
              </w:rPr>
              <w:t>Three integrative and inclusive models of MLE had been piloted</w:t>
            </w:r>
          </w:p>
        </w:tc>
      </w:tr>
      <w:tr w:rsidR="00335122" w:rsidRPr="00905FD8" w14:paraId="1D496C08" w14:textId="77777777" w:rsidTr="0066164C">
        <w:trPr>
          <w:trHeight w:val="582"/>
        </w:trPr>
        <w:tc>
          <w:tcPr>
            <w:tcW w:w="1043" w:type="dxa"/>
            <w:tcBorders>
              <w:top w:val="nil"/>
              <w:left w:val="single" w:sz="4" w:space="0" w:color="auto"/>
              <w:bottom w:val="single" w:sz="4" w:space="0" w:color="auto"/>
              <w:right w:val="single" w:sz="4" w:space="0" w:color="auto"/>
            </w:tcBorders>
            <w:shd w:val="clear" w:color="000000" w:fill="D9D9D9"/>
            <w:hideMark/>
          </w:tcPr>
          <w:p w14:paraId="173D8675" w14:textId="67683C76" w:rsidR="00335122" w:rsidRPr="00905FD8" w:rsidRDefault="00A53928" w:rsidP="00C30DC9">
            <w:pPr>
              <w:jc w:val="center"/>
              <w:rPr>
                <w:color w:val="000000"/>
                <w:sz w:val="18"/>
                <w:szCs w:val="18"/>
                <w:lang w:eastAsia="es-CO"/>
              </w:rPr>
            </w:pPr>
            <w:r>
              <w:rPr>
                <w:color w:val="000000"/>
                <w:sz w:val="18"/>
                <w:szCs w:val="18"/>
                <w:lang w:eastAsia="es-CO"/>
              </w:rPr>
              <w:t>2.</w:t>
            </w:r>
            <w:r w:rsidR="00335122" w:rsidRPr="00905FD8">
              <w:rPr>
                <w:color w:val="000000"/>
                <w:sz w:val="18"/>
                <w:szCs w:val="18"/>
                <w:lang w:eastAsia="es-CO"/>
              </w:rPr>
              <w:t>2</w:t>
            </w:r>
          </w:p>
        </w:tc>
        <w:tc>
          <w:tcPr>
            <w:tcW w:w="3847" w:type="dxa"/>
            <w:tcBorders>
              <w:top w:val="nil"/>
              <w:left w:val="nil"/>
              <w:bottom w:val="single" w:sz="4" w:space="0" w:color="auto"/>
              <w:right w:val="single" w:sz="4" w:space="0" w:color="auto"/>
            </w:tcBorders>
            <w:shd w:val="clear" w:color="000000" w:fill="D9D9D9"/>
            <w:hideMark/>
          </w:tcPr>
          <w:p w14:paraId="2E5BF838" w14:textId="77777777" w:rsidR="00335122" w:rsidRPr="00905FD8" w:rsidRDefault="00335122" w:rsidP="00C30DC9">
            <w:pPr>
              <w:rPr>
                <w:color w:val="000000"/>
                <w:sz w:val="18"/>
                <w:szCs w:val="18"/>
                <w:lang w:eastAsia="es-CO"/>
              </w:rPr>
            </w:pPr>
            <w:r w:rsidRPr="00905FD8">
              <w:rPr>
                <w:color w:val="000000"/>
                <w:sz w:val="18"/>
                <w:szCs w:val="18"/>
                <w:lang w:eastAsia="es-CO"/>
              </w:rPr>
              <w:t>Number of selected models of multilingual and multicultural education implemented</w:t>
            </w:r>
          </w:p>
        </w:tc>
        <w:tc>
          <w:tcPr>
            <w:tcW w:w="3260" w:type="dxa"/>
            <w:tcBorders>
              <w:top w:val="nil"/>
              <w:left w:val="nil"/>
              <w:bottom w:val="single" w:sz="4" w:space="0" w:color="auto"/>
              <w:right w:val="single" w:sz="4" w:space="0" w:color="auto"/>
            </w:tcBorders>
            <w:shd w:val="clear" w:color="000000" w:fill="D9D9D9"/>
            <w:hideMark/>
          </w:tcPr>
          <w:p w14:paraId="194E3B49" w14:textId="77777777" w:rsidR="00335122" w:rsidRPr="00905FD8" w:rsidRDefault="00335122" w:rsidP="00C30DC9">
            <w:pPr>
              <w:rPr>
                <w:color w:val="000000"/>
                <w:sz w:val="18"/>
                <w:szCs w:val="18"/>
                <w:lang w:eastAsia="es-CO"/>
              </w:rPr>
            </w:pPr>
            <w:r w:rsidRPr="00905FD8">
              <w:rPr>
                <w:color w:val="000000"/>
                <w:sz w:val="18"/>
                <w:szCs w:val="18"/>
                <w:lang w:eastAsia="es-CO"/>
              </w:rPr>
              <w:t>0</w:t>
            </w:r>
          </w:p>
        </w:tc>
        <w:tc>
          <w:tcPr>
            <w:tcW w:w="5033" w:type="dxa"/>
            <w:tcBorders>
              <w:top w:val="nil"/>
              <w:left w:val="nil"/>
              <w:bottom w:val="single" w:sz="4" w:space="0" w:color="auto"/>
              <w:right w:val="single" w:sz="4" w:space="0" w:color="auto"/>
            </w:tcBorders>
            <w:shd w:val="clear" w:color="000000" w:fill="D9D9D9"/>
            <w:hideMark/>
          </w:tcPr>
          <w:p w14:paraId="6945292C" w14:textId="77777777" w:rsidR="00335122" w:rsidRPr="00905FD8" w:rsidRDefault="00335122" w:rsidP="00C30DC9">
            <w:pPr>
              <w:rPr>
                <w:color w:val="000000"/>
                <w:sz w:val="18"/>
                <w:szCs w:val="18"/>
                <w:lang w:eastAsia="es-CO"/>
              </w:rPr>
            </w:pPr>
            <w:r w:rsidRPr="00905FD8">
              <w:rPr>
                <w:color w:val="000000"/>
                <w:sz w:val="18"/>
                <w:szCs w:val="18"/>
                <w:lang w:eastAsia="es-CO"/>
              </w:rPr>
              <w:t>Three integrative and inclusive models of MLE had been piloted</w:t>
            </w:r>
          </w:p>
        </w:tc>
      </w:tr>
      <w:tr w:rsidR="00335122" w:rsidRPr="00905FD8" w14:paraId="757A40DD" w14:textId="77777777" w:rsidTr="0066164C">
        <w:trPr>
          <w:trHeight w:val="600"/>
        </w:trPr>
        <w:tc>
          <w:tcPr>
            <w:tcW w:w="1043" w:type="dxa"/>
            <w:tcBorders>
              <w:top w:val="nil"/>
              <w:left w:val="single" w:sz="4" w:space="0" w:color="auto"/>
              <w:bottom w:val="single" w:sz="4" w:space="0" w:color="auto"/>
              <w:right w:val="single" w:sz="4" w:space="0" w:color="auto"/>
            </w:tcBorders>
            <w:shd w:val="clear" w:color="auto" w:fill="auto"/>
            <w:hideMark/>
          </w:tcPr>
          <w:p w14:paraId="24C229BA" w14:textId="77777777" w:rsidR="00335122" w:rsidRPr="00905FD8" w:rsidRDefault="00335122" w:rsidP="00C30DC9">
            <w:pPr>
              <w:jc w:val="center"/>
              <w:rPr>
                <w:color w:val="000000"/>
                <w:sz w:val="18"/>
                <w:szCs w:val="18"/>
                <w:lang w:eastAsia="es-CO"/>
              </w:rPr>
            </w:pPr>
            <w:r w:rsidRPr="00905FD8">
              <w:rPr>
                <w:color w:val="000000"/>
                <w:sz w:val="18"/>
                <w:szCs w:val="18"/>
                <w:lang w:eastAsia="es-CO"/>
              </w:rPr>
              <w:t>2.2.1</w:t>
            </w:r>
          </w:p>
        </w:tc>
        <w:tc>
          <w:tcPr>
            <w:tcW w:w="3847" w:type="dxa"/>
            <w:tcBorders>
              <w:top w:val="nil"/>
              <w:left w:val="nil"/>
              <w:bottom w:val="single" w:sz="4" w:space="0" w:color="auto"/>
              <w:right w:val="single" w:sz="4" w:space="0" w:color="auto"/>
            </w:tcBorders>
            <w:shd w:val="clear" w:color="auto" w:fill="auto"/>
            <w:hideMark/>
          </w:tcPr>
          <w:p w14:paraId="47C78E99" w14:textId="7818EFC1" w:rsidR="00335122" w:rsidRPr="00905FD8" w:rsidRDefault="00335122" w:rsidP="00C30DC9">
            <w:pPr>
              <w:rPr>
                <w:color w:val="000000"/>
                <w:sz w:val="18"/>
                <w:szCs w:val="18"/>
                <w:lang w:eastAsia="es-CO"/>
              </w:rPr>
            </w:pPr>
            <w:r w:rsidRPr="00905FD8">
              <w:rPr>
                <w:color w:val="000000"/>
                <w:sz w:val="18"/>
                <w:szCs w:val="18"/>
                <w:lang w:eastAsia="es-CO"/>
              </w:rPr>
              <w:t xml:space="preserve">Number of trained teachers, mentors and school </w:t>
            </w:r>
            <w:r w:rsidR="00F305D3" w:rsidRPr="00905FD8">
              <w:rPr>
                <w:color w:val="000000"/>
                <w:sz w:val="18"/>
                <w:szCs w:val="18"/>
                <w:lang w:eastAsia="es-CO"/>
              </w:rPr>
              <w:t>administrators</w:t>
            </w:r>
          </w:p>
        </w:tc>
        <w:tc>
          <w:tcPr>
            <w:tcW w:w="3260" w:type="dxa"/>
            <w:tcBorders>
              <w:top w:val="nil"/>
              <w:left w:val="nil"/>
              <w:bottom w:val="single" w:sz="4" w:space="0" w:color="auto"/>
              <w:right w:val="single" w:sz="4" w:space="0" w:color="auto"/>
            </w:tcBorders>
            <w:shd w:val="clear" w:color="auto" w:fill="auto"/>
            <w:hideMark/>
          </w:tcPr>
          <w:p w14:paraId="4DB66F1B" w14:textId="77777777" w:rsidR="00335122" w:rsidRPr="00905FD8" w:rsidRDefault="00335122" w:rsidP="00C30DC9">
            <w:pPr>
              <w:rPr>
                <w:color w:val="000000"/>
                <w:sz w:val="18"/>
                <w:szCs w:val="18"/>
                <w:lang w:eastAsia="es-CO"/>
              </w:rPr>
            </w:pPr>
            <w:r w:rsidRPr="00905FD8">
              <w:rPr>
                <w:color w:val="000000"/>
                <w:sz w:val="18"/>
                <w:szCs w:val="18"/>
                <w:lang w:eastAsia="es-CO"/>
              </w:rPr>
              <w:t>N/A</w:t>
            </w:r>
          </w:p>
        </w:tc>
        <w:tc>
          <w:tcPr>
            <w:tcW w:w="5033" w:type="dxa"/>
            <w:tcBorders>
              <w:top w:val="nil"/>
              <w:left w:val="nil"/>
              <w:bottom w:val="single" w:sz="4" w:space="0" w:color="auto"/>
              <w:right w:val="single" w:sz="4" w:space="0" w:color="auto"/>
            </w:tcBorders>
            <w:shd w:val="clear" w:color="auto" w:fill="auto"/>
            <w:hideMark/>
          </w:tcPr>
          <w:p w14:paraId="6AD12B62" w14:textId="77777777" w:rsidR="00335122" w:rsidRPr="00905FD8" w:rsidRDefault="00335122" w:rsidP="00C30DC9">
            <w:pPr>
              <w:rPr>
                <w:color w:val="000000"/>
                <w:sz w:val="18"/>
                <w:szCs w:val="18"/>
                <w:lang w:eastAsia="es-CO"/>
              </w:rPr>
            </w:pPr>
            <w:r w:rsidRPr="00905FD8">
              <w:rPr>
                <w:color w:val="000000"/>
                <w:sz w:val="18"/>
                <w:szCs w:val="18"/>
                <w:lang w:eastAsia="es-CO"/>
              </w:rPr>
              <w:t>About 9,000 children of 56 schools and 11 pre-school groups enjoyed improved learning in 306 multilingual pilot classes. Overall 1000 pre-school, school and university teachers have improved their language competencies and CLIL methodology</w:t>
            </w:r>
          </w:p>
        </w:tc>
      </w:tr>
      <w:tr w:rsidR="00335122" w:rsidRPr="00905FD8" w14:paraId="2D612695" w14:textId="77777777" w:rsidTr="0066164C">
        <w:trPr>
          <w:trHeight w:val="420"/>
        </w:trPr>
        <w:tc>
          <w:tcPr>
            <w:tcW w:w="1043" w:type="dxa"/>
            <w:tcBorders>
              <w:top w:val="nil"/>
              <w:left w:val="single" w:sz="4" w:space="0" w:color="auto"/>
              <w:bottom w:val="single" w:sz="4" w:space="0" w:color="auto"/>
              <w:right w:val="single" w:sz="4" w:space="0" w:color="auto"/>
            </w:tcBorders>
            <w:shd w:val="clear" w:color="auto" w:fill="auto"/>
            <w:hideMark/>
          </w:tcPr>
          <w:p w14:paraId="6E175EA3" w14:textId="77777777" w:rsidR="00335122" w:rsidRPr="00905FD8" w:rsidRDefault="00335122" w:rsidP="00C30DC9">
            <w:pPr>
              <w:jc w:val="center"/>
              <w:rPr>
                <w:color w:val="000000"/>
                <w:sz w:val="18"/>
                <w:szCs w:val="18"/>
                <w:lang w:eastAsia="es-CO"/>
              </w:rPr>
            </w:pPr>
            <w:r w:rsidRPr="00905FD8">
              <w:rPr>
                <w:color w:val="000000"/>
                <w:sz w:val="18"/>
                <w:szCs w:val="18"/>
                <w:lang w:eastAsia="es-CO"/>
              </w:rPr>
              <w:t>2.3.1</w:t>
            </w:r>
          </w:p>
        </w:tc>
        <w:tc>
          <w:tcPr>
            <w:tcW w:w="3847" w:type="dxa"/>
            <w:tcBorders>
              <w:top w:val="nil"/>
              <w:left w:val="nil"/>
              <w:bottom w:val="single" w:sz="4" w:space="0" w:color="auto"/>
              <w:right w:val="single" w:sz="4" w:space="0" w:color="auto"/>
            </w:tcBorders>
            <w:shd w:val="clear" w:color="auto" w:fill="auto"/>
            <w:hideMark/>
          </w:tcPr>
          <w:p w14:paraId="119672E7" w14:textId="77777777" w:rsidR="00335122" w:rsidRPr="00905FD8" w:rsidRDefault="00335122" w:rsidP="00C30DC9">
            <w:pPr>
              <w:spacing w:after="240"/>
              <w:rPr>
                <w:color w:val="000000"/>
                <w:sz w:val="18"/>
                <w:szCs w:val="18"/>
                <w:lang w:eastAsia="es-CO"/>
              </w:rPr>
            </w:pPr>
            <w:r w:rsidRPr="00905FD8">
              <w:rPr>
                <w:color w:val="000000"/>
                <w:sz w:val="18"/>
                <w:szCs w:val="18"/>
                <w:lang w:eastAsia="es-CO"/>
              </w:rPr>
              <w:t>Number of schools and pre-schools implementing MLE</w:t>
            </w:r>
            <w:r w:rsidRPr="00905FD8">
              <w:rPr>
                <w:color w:val="000000"/>
                <w:sz w:val="18"/>
                <w:szCs w:val="18"/>
                <w:lang w:eastAsia="es-CO"/>
              </w:rPr>
              <w:br/>
            </w:r>
            <w:r w:rsidRPr="00905FD8">
              <w:rPr>
                <w:color w:val="000000"/>
                <w:sz w:val="18"/>
                <w:szCs w:val="18"/>
                <w:lang w:eastAsia="es-CO"/>
              </w:rPr>
              <w:br/>
            </w:r>
          </w:p>
        </w:tc>
        <w:tc>
          <w:tcPr>
            <w:tcW w:w="3260" w:type="dxa"/>
            <w:tcBorders>
              <w:top w:val="nil"/>
              <w:left w:val="nil"/>
              <w:bottom w:val="single" w:sz="4" w:space="0" w:color="auto"/>
              <w:right w:val="single" w:sz="4" w:space="0" w:color="auto"/>
            </w:tcBorders>
            <w:shd w:val="clear" w:color="auto" w:fill="auto"/>
            <w:noWrap/>
            <w:hideMark/>
          </w:tcPr>
          <w:p w14:paraId="53C2B9BF" w14:textId="77777777" w:rsidR="00335122" w:rsidRPr="00905FD8" w:rsidRDefault="00335122" w:rsidP="00C30DC9">
            <w:pPr>
              <w:rPr>
                <w:color w:val="000000"/>
                <w:sz w:val="18"/>
                <w:szCs w:val="18"/>
                <w:lang w:eastAsia="es-CO"/>
              </w:rPr>
            </w:pPr>
            <w:r w:rsidRPr="00905FD8">
              <w:rPr>
                <w:color w:val="000000"/>
                <w:sz w:val="18"/>
                <w:szCs w:val="18"/>
                <w:lang w:eastAsia="es-CO"/>
              </w:rPr>
              <w:t>0</w:t>
            </w:r>
          </w:p>
        </w:tc>
        <w:tc>
          <w:tcPr>
            <w:tcW w:w="5033" w:type="dxa"/>
            <w:tcBorders>
              <w:top w:val="nil"/>
              <w:left w:val="nil"/>
              <w:bottom w:val="single" w:sz="4" w:space="0" w:color="auto"/>
              <w:right w:val="single" w:sz="4" w:space="0" w:color="auto"/>
            </w:tcBorders>
            <w:shd w:val="clear" w:color="auto" w:fill="auto"/>
            <w:hideMark/>
          </w:tcPr>
          <w:p w14:paraId="705CA635" w14:textId="77777777" w:rsidR="00335122" w:rsidRPr="00905FD8" w:rsidRDefault="00335122" w:rsidP="00C30DC9">
            <w:pPr>
              <w:rPr>
                <w:color w:val="000000"/>
                <w:sz w:val="18"/>
                <w:szCs w:val="18"/>
                <w:lang w:eastAsia="es-CO"/>
              </w:rPr>
            </w:pPr>
            <w:r w:rsidRPr="00905FD8">
              <w:rPr>
                <w:color w:val="000000"/>
                <w:sz w:val="18"/>
                <w:szCs w:val="18"/>
                <w:lang w:eastAsia="es-CO"/>
              </w:rPr>
              <w:t>56 schools, 11 preschool groups and 2 universities piloted and adopted MLE teaching methods, practices and processes</w:t>
            </w:r>
          </w:p>
        </w:tc>
      </w:tr>
      <w:tr w:rsidR="00335122" w:rsidRPr="00905FD8" w14:paraId="46F82B0C" w14:textId="77777777" w:rsidTr="0066164C">
        <w:trPr>
          <w:trHeight w:val="600"/>
        </w:trPr>
        <w:tc>
          <w:tcPr>
            <w:tcW w:w="1043" w:type="dxa"/>
            <w:tcBorders>
              <w:top w:val="nil"/>
              <w:left w:val="single" w:sz="4" w:space="0" w:color="auto"/>
              <w:bottom w:val="single" w:sz="4" w:space="0" w:color="auto"/>
              <w:right w:val="single" w:sz="4" w:space="0" w:color="auto"/>
            </w:tcBorders>
            <w:shd w:val="clear" w:color="auto" w:fill="auto"/>
            <w:hideMark/>
          </w:tcPr>
          <w:p w14:paraId="0311E831" w14:textId="77777777" w:rsidR="00335122" w:rsidRPr="00905FD8" w:rsidRDefault="00335122" w:rsidP="00C30DC9">
            <w:pPr>
              <w:jc w:val="center"/>
              <w:rPr>
                <w:color w:val="000000"/>
                <w:sz w:val="18"/>
                <w:szCs w:val="18"/>
                <w:lang w:eastAsia="es-CO"/>
              </w:rPr>
            </w:pPr>
            <w:r w:rsidRPr="00905FD8">
              <w:rPr>
                <w:color w:val="000000"/>
                <w:sz w:val="18"/>
                <w:szCs w:val="18"/>
                <w:lang w:eastAsia="es-CO"/>
              </w:rPr>
              <w:t>2.4.1</w:t>
            </w:r>
          </w:p>
        </w:tc>
        <w:tc>
          <w:tcPr>
            <w:tcW w:w="3847" w:type="dxa"/>
            <w:tcBorders>
              <w:top w:val="nil"/>
              <w:left w:val="nil"/>
              <w:bottom w:val="single" w:sz="4" w:space="0" w:color="auto"/>
              <w:right w:val="single" w:sz="4" w:space="0" w:color="auto"/>
            </w:tcBorders>
            <w:shd w:val="clear" w:color="auto" w:fill="auto"/>
            <w:noWrap/>
            <w:vAlign w:val="bottom"/>
            <w:hideMark/>
          </w:tcPr>
          <w:p w14:paraId="61054CE8" w14:textId="77777777" w:rsidR="00335122" w:rsidRPr="00905FD8" w:rsidRDefault="00335122" w:rsidP="00C30DC9">
            <w:pPr>
              <w:rPr>
                <w:color w:val="000000"/>
                <w:sz w:val="18"/>
                <w:szCs w:val="18"/>
                <w:lang w:eastAsia="es-CO"/>
              </w:rPr>
            </w:pPr>
            <w:r w:rsidRPr="00905FD8">
              <w:rPr>
                <w:color w:val="000000"/>
                <w:sz w:val="18"/>
                <w:szCs w:val="18"/>
                <w:lang w:eastAsia="es-CO"/>
              </w:rPr>
              <w:t>Number of resource hubs and innovative labs</w:t>
            </w:r>
          </w:p>
        </w:tc>
        <w:tc>
          <w:tcPr>
            <w:tcW w:w="3260" w:type="dxa"/>
            <w:tcBorders>
              <w:top w:val="nil"/>
              <w:left w:val="nil"/>
              <w:bottom w:val="single" w:sz="4" w:space="0" w:color="auto"/>
              <w:right w:val="single" w:sz="4" w:space="0" w:color="auto"/>
            </w:tcBorders>
            <w:shd w:val="clear" w:color="auto" w:fill="auto"/>
            <w:noWrap/>
            <w:hideMark/>
          </w:tcPr>
          <w:p w14:paraId="23644776" w14:textId="77777777" w:rsidR="00335122" w:rsidRPr="00905FD8" w:rsidRDefault="00335122" w:rsidP="00C30DC9">
            <w:pPr>
              <w:rPr>
                <w:color w:val="000000"/>
                <w:sz w:val="18"/>
                <w:szCs w:val="18"/>
                <w:lang w:eastAsia="es-CO"/>
              </w:rPr>
            </w:pPr>
            <w:r w:rsidRPr="00905FD8">
              <w:rPr>
                <w:color w:val="000000"/>
                <w:sz w:val="18"/>
                <w:szCs w:val="18"/>
                <w:lang w:eastAsia="es-CO"/>
              </w:rPr>
              <w:t>0</w:t>
            </w:r>
          </w:p>
        </w:tc>
        <w:tc>
          <w:tcPr>
            <w:tcW w:w="5033" w:type="dxa"/>
            <w:tcBorders>
              <w:top w:val="nil"/>
              <w:left w:val="nil"/>
              <w:bottom w:val="single" w:sz="4" w:space="0" w:color="auto"/>
              <w:right w:val="single" w:sz="4" w:space="0" w:color="auto"/>
            </w:tcBorders>
            <w:shd w:val="clear" w:color="auto" w:fill="auto"/>
            <w:hideMark/>
          </w:tcPr>
          <w:p w14:paraId="591648EA" w14:textId="77777777" w:rsidR="00335122" w:rsidRPr="00905FD8" w:rsidRDefault="00335122" w:rsidP="00C30DC9">
            <w:pPr>
              <w:rPr>
                <w:color w:val="000000"/>
                <w:sz w:val="18"/>
                <w:szCs w:val="18"/>
                <w:lang w:eastAsia="es-CO"/>
              </w:rPr>
            </w:pPr>
            <w:r w:rsidRPr="00905FD8">
              <w:rPr>
                <w:color w:val="000000"/>
                <w:sz w:val="18"/>
                <w:szCs w:val="18"/>
                <w:lang w:eastAsia="es-CO"/>
              </w:rPr>
              <w:t>Two innovative laboratories have been established in pilot universities.</w:t>
            </w:r>
            <w:r w:rsidRPr="00905FD8">
              <w:rPr>
                <w:color w:val="000000"/>
                <w:sz w:val="18"/>
                <w:szCs w:val="18"/>
                <w:lang w:eastAsia="es-CO"/>
              </w:rPr>
              <w:br/>
              <w:t>12 schools have been selected as resource schools</w:t>
            </w:r>
          </w:p>
        </w:tc>
      </w:tr>
      <w:tr w:rsidR="00335122" w:rsidRPr="00905FD8" w14:paraId="00612EAF" w14:textId="77777777" w:rsidTr="0066164C">
        <w:trPr>
          <w:trHeight w:val="540"/>
        </w:trPr>
        <w:tc>
          <w:tcPr>
            <w:tcW w:w="1043" w:type="dxa"/>
            <w:tcBorders>
              <w:top w:val="nil"/>
              <w:left w:val="single" w:sz="4" w:space="0" w:color="auto"/>
              <w:bottom w:val="single" w:sz="4" w:space="0" w:color="auto"/>
              <w:right w:val="single" w:sz="4" w:space="0" w:color="auto"/>
            </w:tcBorders>
            <w:shd w:val="clear" w:color="auto" w:fill="auto"/>
            <w:hideMark/>
          </w:tcPr>
          <w:p w14:paraId="399856BB" w14:textId="77777777" w:rsidR="00335122" w:rsidRPr="00905FD8" w:rsidRDefault="00335122" w:rsidP="00C30DC9">
            <w:pPr>
              <w:jc w:val="center"/>
              <w:rPr>
                <w:color w:val="000000"/>
                <w:sz w:val="18"/>
                <w:szCs w:val="18"/>
                <w:lang w:eastAsia="es-CO"/>
              </w:rPr>
            </w:pPr>
            <w:r w:rsidRPr="00905FD8">
              <w:rPr>
                <w:color w:val="000000"/>
                <w:sz w:val="18"/>
                <w:szCs w:val="18"/>
                <w:lang w:eastAsia="es-CO"/>
              </w:rPr>
              <w:t>2.5.1</w:t>
            </w:r>
          </w:p>
        </w:tc>
        <w:tc>
          <w:tcPr>
            <w:tcW w:w="3847" w:type="dxa"/>
            <w:tcBorders>
              <w:top w:val="nil"/>
              <w:left w:val="nil"/>
              <w:bottom w:val="single" w:sz="4" w:space="0" w:color="auto"/>
              <w:right w:val="single" w:sz="4" w:space="0" w:color="auto"/>
            </w:tcBorders>
            <w:shd w:val="clear" w:color="auto" w:fill="auto"/>
            <w:noWrap/>
            <w:vAlign w:val="bottom"/>
            <w:hideMark/>
          </w:tcPr>
          <w:p w14:paraId="244428F0" w14:textId="77777777" w:rsidR="00335122" w:rsidRPr="00905FD8" w:rsidRDefault="00335122" w:rsidP="00C30DC9">
            <w:pPr>
              <w:rPr>
                <w:color w:val="000000"/>
                <w:sz w:val="18"/>
                <w:szCs w:val="18"/>
                <w:lang w:eastAsia="es-CO"/>
              </w:rPr>
            </w:pPr>
            <w:r w:rsidRPr="00905FD8">
              <w:rPr>
                <w:color w:val="000000"/>
                <w:sz w:val="18"/>
                <w:szCs w:val="18"/>
                <w:lang w:eastAsia="es-CO"/>
              </w:rPr>
              <w:t>Number of digitized teaching material available</w:t>
            </w:r>
          </w:p>
        </w:tc>
        <w:tc>
          <w:tcPr>
            <w:tcW w:w="3260" w:type="dxa"/>
            <w:tcBorders>
              <w:top w:val="nil"/>
              <w:left w:val="nil"/>
              <w:bottom w:val="single" w:sz="4" w:space="0" w:color="auto"/>
              <w:right w:val="single" w:sz="4" w:space="0" w:color="auto"/>
            </w:tcBorders>
            <w:shd w:val="clear" w:color="auto" w:fill="auto"/>
            <w:noWrap/>
            <w:hideMark/>
          </w:tcPr>
          <w:p w14:paraId="65E35354" w14:textId="77777777" w:rsidR="00335122" w:rsidRPr="00905FD8" w:rsidRDefault="00335122" w:rsidP="00C30DC9">
            <w:pPr>
              <w:rPr>
                <w:color w:val="000000"/>
                <w:sz w:val="18"/>
                <w:szCs w:val="18"/>
                <w:lang w:eastAsia="es-CO"/>
              </w:rPr>
            </w:pPr>
            <w:r w:rsidRPr="00905FD8">
              <w:rPr>
                <w:color w:val="000000"/>
                <w:sz w:val="18"/>
                <w:szCs w:val="18"/>
                <w:lang w:eastAsia="es-CO"/>
              </w:rPr>
              <w:t>N/A</w:t>
            </w:r>
          </w:p>
        </w:tc>
        <w:tc>
          <w:tcPr>
            <w:tcW w:w="5033" w:type="dxa"/>
            <w:tcBorders>
              <w:top w:val="nil"/>
              <w:left w:val="nil"/>
              <w:bottom w:val="single" w:sz="4" w:space="0" w:color="auto"/>
              <w:right w:val="single" w:sz="4" w:space="0" w:color="auto"/>
            </w:tcBorders>
            <w:shd w:val="clear" w:color="auto" w:fill="auto"/>
            <w:hideMark/>
          </w:tcPr>
          <w:p w14:paraId="5D00BD0B" w14:textId="77777777" w:rsidR="00335122" w:rsidRPr="00905FD8" w:rsidRDefault="00335122" w:rsidP="00C30DC9">
            <w:pPr>
              <w:spacing w:after="240"/>
              <w:rPr>
                <w:color w:val="000000"/>
                <w:sz w:val="18"/>
                <w:szCs w:val="18"/>
                <w:lang w:eastAsia="es-CO"/>
              </w:rPr>
            </w:pPr>
            <w:r w:rsidRPr="00905FD8">
              <w:rPr>
                <w:color w:val="000000"/>
                <w:sz w:val="18"/>
                <w:szCs w:val="18"/>
                <w:lang w:eastAsia="es-CO"/>
              </w:rPr>
              <w:t>Two innovative laboratories have been established in pilot universities.</w:t>
            </w:r>
          </w:p>
        </w:tc>
      </w:tr>
      <w:tr w:rsidR="00335122" w:rsidRPr="00905FD8" w14:paraId="6CB7B8E7" w14:textId="77777777" w:rsidTr="0066164C">
        <w:trPr>
          <w:trHeight w:val="559"/>
        </w:trPr>
        <w:tc>
          <w:tcPr>
            <w:tcW w:w="1043" w:type="dxa"/>
            <w:tcBorders>
              <w:top w:val="nil"/>
              <w:left w:val="single" w:sz="4" w:space="0" w:color="auto"/>
              <w:bottom w:val="single" w:sz="4" w:space="0" w:color="auto"/>
              <w:right w:val="single" w:sz="4" w:space="0" w:color="auto"/>
            </w:tcBorders>
            <w:shd w:val="clear" w:color="000000" w:fill="D9D9D9"/>
            <w:hideMark/>
          </w:tcPr>
          <w:p w14:paraId="2B48A154" w14:textId="20C8CAA5" w:rsidR="00335122" w:rsidRPr="00905FD8" w:rsidRDefault="00A53928" w:rsidP="00C30DC9">
            <w:pPr>
              <w:jc w:val="center"/>
              <w:rPr>
                <w:color w:val="000000"/>
                <w:sz w:val="18"/>
                <w:szCs w:val="18"/>
                <w:lang w:eastAsia="es-CO"/>
              </w:rPr>
            </w:pPr>
            <w:r>
              <w:rPr>
                <w:color w:val="000000"/>
                <w:sz w:val="18"/>
                <w:szCs w:val="18"/>
                <w:lang w:eastAsia="es-CO"/>
              </w:rPr>
              <w:t>3.</w:t>
            </w:r>
            <w:r w:rsidR="00335122" w:rsidRPr="00905FD8">
              <w:rPr>
                <w:color w:val="000000"/>
                <w:sz w:val="18"/>
                <w:szCs w:val="18"/>
                <w:lang w:eastAsia="es-CO"/>
              </w:rPr>
              <w:t>1</w:t>
            </w:r>
          </w:p>
        </w:tc>
        <w:tc>
          <w:tcPr>
            <w:tcW w:w="3847" w:type="dxa"/>
            <w:tcBorders>
              <w:top w:val="nil"/>
              <w:left w:val="nil"/>
              <w:bottom w:val="single" w:sz="4" w:space="0" w:color="auto"/>
              <w:right w:val="single" w:sz="4" w:space="0" w:color="auto"/>
            </w:tcBorders>
            <w:shd w:val="clear" w:color="000000" w:fill="D9D9D9"/>
            <w:hideMark/>
          </w:tcPr>
          <w:p w14:paraId="1C61DE5F" w14:textId="77777777" w:rsidR="00335122" w:rsidRPr="00905FD8" w:rsidRDefault="00335122" w:rsidP="00C30DC9">
            <w:pPr>
              <w:rPr>
                <w:color w:val="000000"/>
                <w:sz w:val="18"/>
                <w:szCs w:val="18"/>
                <w:lang w:eastAsia="es-CO"/>
              </w:rPr>
            </w:pPr>
            <w:r w:rsidRPr="00905FD8">
              <w:rPr>
                <w:color w:val="000000"/>
                <w:sz w:val="18"/>
                <w:szCs w:val="18"/>
                <w:lang w:eastAsia="es-CO"/>
              </w:rPr>
              <w:t>Number of initiatives supporting inter-ethnic and inter-community dialogue and promoting respect for diversity</w:t>
            </w:r>
          </w:p>
        </w:tc>
        <w:tc>
          <w:tcPr>
            <w:tcW w:w="3260" w:type="dxa"/>
            <w:tcBorders>
              <w:top w:val="nil"/>
              <w:left w:val="nil"/>
              <w:bottom w:val="single" w:sz="4" w:space="0" w:color="auto"/>
              <w:right w:val="single" w:sz="4" w:space="0" w:color="auto"/>
            </w:tcBorders>
            <w:shd w:val="clear" w:color="000000" w:fill="D9D9D9"/>
            <w:noWrap/>
            <w:hideMark/>
          </w:tcPr>
          <w:p w14:paraId="719CB5FB" w14:textId="77777777" w:rsidR="00335122" w:rsidRPr="00905FD8" w:rsidRDefault="00335122" w:rsidP="00C30DC9">
            <w:pPr>
              <w:rPr>
                <w:color w:val="000000"/>
                <w:sz w:val="18"/>
                <w:szCs w:val="18"/>
                <w:lang w:eastAsia="es-CO"/>
              </w:rPr>
            </w:pPr>
            <w:r w:rsidRPr="00905FD8">
              <w:rPr>
                <w:color w:val="000000"/>
                <w:sz w:val="18"/>
                <w:szCs w:val="18"/>
                <w:lang w:eastAsia="es-CO"/>
              </w:rPr>
              <w:t>Fragmented training opportunity to learn state and official language exist</w:t>
            </w:r>
          </w:p>
        </w:tc>
        <w:tc>
          <w:tcPr>
            <w:tcW w:w="5033" w:type="dxa"/>
            <w:tcBorders>
              <w:top w:val="nil"/>
              <w:left w:val="nil"/>
              <w:bottom w:val="single" w:sz="4" w:space="0" w:color="auto"/>
              <w:right w:val="single" w:sz="4" w:space="0" w:color="auto"/>
            </w:tcBorders>
            <w:shd w:val="clear" w:color="000000" w:fill="D9D9D9"/>
            <w:hideMark/>
          </w:tcPr>
          <w:p w14:paraId="23FE455D" w14:textId="77777777" w:rsidR="00335122" w:rsidRPr="00905FD8" w:rsidRDefault="00335122" w:rsidP="00C30DC9">
            <w:pPr>
              <w:rPr>
                <w:color w:val="000000"/>
                <w:sz w:val="18"/>
                <w:szCs w:val="18"/>
                <w:lang w:eastAsia="es-CO"/>
              </w:rPr>
            </w:pPr>
            <w:r w:rsidRPr="00905FD8">
              <w:rPr>
                <w:color w:val="000000"/>
                <w:sz w:val="18"/>
                <w:szCs w:val="18"/>
                <w:lang w:eastAsia="es-CO"/>
              </w:rPr>
              <w:t>UNICEF: National Commission on State Language develop teaching material for teachers and youth and provided free of charge state language classes in youth centers and education training centers</w:t>
            </w:r>
          </w:p>
        </w:tc>
      </w:tr>
      <w:tr w:rsidR="00335122" w:rsidRPr="00905FD8" w14:paraId="7D1D3F4E" w14:textId="77777777" w:rsidTr="0066164C">
        <w:trPr>
          <w:trHeight w:val="462"/>
        </w:trPr>
        <w:tc>
          <w:tcPr>
            <w:tcW w:w="1043" w:type="dxa"/>
            <w:tcBorders>
              <w:top w:val="nil"/>
              <w:left w:val="single" w:sz="4" w:space="0" w:color="auto"/>
              <w:bottom w:val="single" w:sz="4" w:space="0" w:color="auto"/>
              <w:right w:val="single" w:sz="4" w:space="0" w:color="auto"/>
            </w:tcBorders>
            <w:shd w:val="clear" w:color="auto" w:fill="auto"/>
            <w:hideMark/>
          </w:tcPr>
          <w:p w14:paraId="5F3D77FE" w14:textId="77777777" w:rsidR="00335122" w:rsidRPr="00905FD8" w:rsidRDefault="00335122" w:rsidP="00C30DC9">
            <w:pPr>
              <w:jc w:val="center"/>
              <w:rPr>
                <w:color w:val="000000"/>
                <w:sz w:val="18"/>
                <w:szCs w:val="18"/>
                <w:lang w:eastAsia="es-CO"/>
              </w:rPr>
            </w:pPr>
            <w:r w:rsidRPr="00905FD8">
              <w:rPr>
                <w:color w:val="000000"/>
                <w:sz w:val="18"/>
                <w:szCs w:val="18"/>
                <w:lang w:eastAsia="es-CO"/>
              </w:rPr>
              <w:t>3.1.1</w:t>
            </w:r>
          </w:p>
        </w:tc>
        <w:tc>
          <w:tcPr>
            <w:tcW w:w="3847" w:type="dxa"/>
            <w:tcBorders>
              <w:top w:val="nil"/>
              <w:left w:val="nil"/>
              <w:bottom w:val="single" w:sz="4" w:space="0" w:color="auto"/>
              <w:right w:val="single" w:sz="4" w:space="0" w:color="auto"/>
            </w:tcBorders>
            <w:shd w:val="clear" w:color="auto" w:fill="auto"/>
            <w:hideMark/>
          </w:tcPr>
          <w:p w14:paraId="543131B3" w14:textId="77777777" w:rsidR="00335122" w:rsidRPr="00905FD8" w:rsidRDefault="00335122" w:rsidP="00C30DC9">
            <w:pPr>
              <w:rPr>
                <w:color w:val="000000"/>
                <w:sz w:val="18"/>
                <w:szCs w:val="18"/>
                <w:lang w:eastAsia="es-CO"/>
              </w:rPr>
            </w:pPr>
            <w:r w:rsidRPr="00905FD8">
              <w:rPr>
                <w:color w:val="000000"/>
                <w:sz w:val="18"/>
                <w:szCs w:val="18"/>
                <w:lang w:eastAsia="es-CO"/>
              </w:rPr>
              <w:t>Number of state language courses/groups</w:t>
            </w:r>
          </w:p>
        </w:tc>
        <w:tc>
          <w:tcPr>
            <w:tcW w:w="3260" w:type="dxa"/>
            <w:tcBorders>
              <w:top w:val="nil"/>
              <w:left w:val="nil"/>
              <w:bottom w:val="single" w:sz="4" w:space="0" w:color="auto"/>
              <w:right w:val="single" w:sz="4" w:space="0" w:color="auto"/>
            </w:tcBorders>
            <w:shd w:val="clear" w:color="auto" w:fill="auto"/>
            <w:hideMark/>
          </w:tcPr>
          <w:p w14:paraId="7E4C857A" w14:textId="77777777" w:rsidR="00335122" w:rsidRPr="00905FD8" w:rsidRDefault="00335122" w:rsidP="00C30DC9">
            <w:pPr>
              <w:rPr>
                <w:color w:val="000000"/>
                <w:sz w:val="18"/>
                <w:szCs w:val="18"/>
                <w:lang w:eastAsia="es-CO"/>
              </w:rPr>
            </w:pPr>
            <w:r w:rsidRPr="00905FD8">
              <w:rPr>
                <w:color w:val="000000"/>
                <w:sz w:val="18"/>
                <w:szCs w:val="18"/>
                <w:lang w:eastAsia="es-CO"/>
              </w:rPr>
              <w:t>Sporadic language courses at some institutions</w:t>
            </w:r>
          </w:p>
        </w:tc>
        <w:tc>
          <w:tcPr>
            <w:tcW w:w="5033" w:type="dxa"/>
            <w:tcBorders>
              <w:top w:val="nil"/>
              <w:left w:val="nil"/>
              <w:bottom w:val="single" w:sz="4" w:space="0" w:color="auto"/>
              <w:right w:val="single" w:sz="4" w:space="0" w:color="auto"/>
            </w:tcBorders>
            <w:shd w:val="clear" w:color="auto" w:fill="auto"/>
            <w:hideMark/>
          </w:tcPr>
          <w:p w14:paraId="58A99746" w14:textId="77777777" w:rsidR="00335122" w:rsidRPr="00905FD8" w:rsidRDefault="00335122" w:rsidP="00C30DC9">
            <w:pPr>
              <w:spacing w:after="240"/>
              <w:rPr>
                <w:color w:val="000000"/>
                <w:sz w:val="18"/>
                <w:szCs w:val="18"/>
                <w:lang w:eastAsia="es-CO"/>
              </w:rPr>
            </w:pPr>
            <w:r w:rsidRPr="00905FD8">
              <w:rPr>
                <w:color w:val="000000"/>
                <w:sz w:val="18"/>
                <w:szCs w:val="18"/>
                <w:lang w:eastAsia="es-CO"/>
              </w:rPr>
              <w:t xml:space="preserve">OHCHR: National Commission on State Language developed teaching material in Kyrgyz language for civil servants at different levels (A1, A2, B1, B2). Language classes were delivered to 37 groups, for a total of 511 civil servants across the country </w:t>
            </w:r>
          </w:p>
        </w:tc>
      </w:tr>
      <w:tr w:rsidR="00335122" w:rsidRPr="00905FD8" w14:paraId="07BB646D" w14:textId="77777777" w:rsidTr="0066164C">
        <w:trPr>
          <w:trHeight w:val="499"/>
        </w:trPr>
        <w:tc>
          <w:tcPr>
            <w:tcW w:w="1043" w:type="dxa"/>
            <w:tcBorders>
              <w:top w:val="nil"/>
              <w:left w:val="single" w:sz="4" w:space="0" w:color="auto"/>
              <w:bottom w:val="single" w:sz="4" w:space="0" w:color="auto"/>
              <w:right w:val="single" w:sz="4" w:space="0" w:color="auto"/>
            </w:tcBorders>
            <w:shd w:val="clear" w:color="auto" w:fill="auto"/>
            <w:hideMark/>
          </w:tcPr>
          <w:p w14:paraId="66127C3C" w14:textId="77777777" w:rsidR="00335122" w:rsidRPr="00905FD8" w:rsidRDefault="00335122" w:rsidP="00C30DC9">
            <w:pPr>
              <w:jc w:val="center"/>
              <w:rPr>
                <w:color w:val="000000"/>
                <w:sz w:val="18"/>
                <w:szCs w:val="18"/>
                <w:lang w:eastAsia="es-CO"/>
              </w:rPr>
            </w:pPr>
            <w:r w:rsidRPr="00905FD8">
              <w:rPr>
                <w:color w:val="000000"/>
                <w:sz w:val="18"/>
                <w:szCs w:val="18"/>
                <w:lang w:eastAsia="es-CO"/>
              </w:rPr>
              <w:t>3.2.1</w:t>
            </w:r>
          </w:p>
        </w:tc>
        <w:tc>
          <w:tcPr>
            <w:tcW w:w="3847" w:type="dxa"/>
            <w:tcBorders>
              <w:top w:val="nil"/>
              <w:left w:val="nil"/>
              <w:bottom w:val="single" w:sz="4" w:space="0" w:color="auto"/>
              <w:right w:val="single" w:sz="4" w:space="0" w:color="auto"/>
            </w:tcBorders>
            <w:shd w:val="clear" w:color="auto" w:fill="auto"/>
            <w:hideMark/>
          </w:tcPr>
          <w:p w14:paraId="6E34EF06" w14:textId="77777777" w:rsidR="00335122" w:rsidRPr="00905FD8" w:rsidRDefault="00335122" w:rsidP="00C30DC9">
            <w:pPr>
              <w:rPr>
                <w:color w:val="000000"/>
                <w:sz w:val="18"/>
                <w:szCs w:val="18"/>
                <w:lang w:eastAsia="es-CO"/>
              </w:rPr>
            </w:pPr>
            <w:r w:rsidRPr="00905FD8">
              <w:rPr>
                <w:color w:val="000000"/>
                <w:sz w:val="18"/>
                <w:szCs w:val="18"/>
                <w:lang w:eastAsia="es-CO"/>
              </w:rPr>
              <w:t>Number of promotion material, TV and radio programmes, round table discussions, online materials</w:t>
            </w:r>
          </w:p>
        </w:tc>
        <w:tc>
          <w:tcPr>
            <w:tcW w:w="3260" w:type="dxa"/>
            <w:tcBorders>
              <w:top w:val="nil"/>
              <w:left w:val="nil"/>
              <w:bottom w:val="single" w:sz="4" w:space="0" w:color="auto"/>
              <w:right w:val="single" w:sz="4" w:space="0" w:color="auto"/>
            </w:tcBorders>
            <w:shd w:val="clear" w:color="auto" w:fill="auto"/>
            <w:noWrap/>
            <w:hideMark/>
          </w:tcPr>
          <w:p w14:paraId="7FC2A23A" w14:textId="77777777" w:rsidR="00335122" w:rsidRPr="00905FD8" w:rsidRDefault="00335122" w:rsidP="00C30DC9">
            <w:pPr>
              <w:rPr>
                <w:color w:val="000000"/>
                <w:sz w:val="18"/>
                <w:szCs w:val="18"/>
                <w:lang w:eastAsia="es-CO"/>
              </w:rPr>
            </w:pPr>
            <w:r w:rsidRPr="00905FD8">
              <w:rPr>
                <w:color w:val="000000"/>
                <w:sz w:val="18"/>
                <w:szCs w:val="18"/>
                <w:lang w:eastAsia="es-CO"/>
              </w:rPr>
              <w:t>N/A</w:t>
            </w:r>
          </w:p>
        </w:tc>
        <w:tc>
          <w:tcPr>
            <w:tcW w:w="5033" w:type="dxa"/>
            <w:tcBorders>
              <w:top w:val="nil"/>
              <w:left w:val="nil"/>
              <w:bottom w:val="single" w:sz="4" w:space="0" w:color="auto"/>
              <w:right w:val="single" w:sz="4" w:space="0" w:color="auto"/>
            </w:tcBorders>
            <w:shd w:val="clear" w:color="auto" w:fill="auto"/>
            <w:hideMark/>
          </w:tcPr>
          <w:p w14:paraId="68D67E62" w14:textId="77777777" w:rsidR="00335122" w:rsidRPr="00905FD8" w:rsidRDefault="00335122" w:rsidP="00C30DC9">
            <w:pPr>
              <w:rPr>
                <w:color w:val="000000"/>
                <w:sz w:val="18"/>
                <w:szCs w:val="18"/>
                <w:lang w:eastAsia="es-CO"/>
              </w:rPr>
            </w:pPr>
            <w:r w:rsidRPr="00905FD8">
              <w:rPr>
                <w:color w:val="000000"/>
                <w:sz w:val="18"/>
                <w:szCs w:val="18"/>
                <w:lang w:eastAsia="es-CO"/>
              </w:rPr>
              <w:t>By Sept 2016, OHCHR conducted five awareness raising campaigns on minority rights and respect for diversity in Osh, Jalalabad and Batken universities; youth produced five pieces of awareness raising material published online</w:t>
            </w:r>
          </w:p>
        </w:tc>
      </w:tr>
      <w:tr w:rsidR="00335122" w:rsidRPr="00905FD8" w14:paraId="73C2AA6B" w14:textId="77777777" w:rsidTr="0066164C">
        <w:trPr>
          <w:trHeight w:val="462"/>
        </w:trPr>
        <w:tc>
          <w:tcPr>
            <w:tcW w:w="1043" w:type="dxa"/>
            <w:tcBorders>
              <w:top w:val="nil"/>
              <w:left w:val="single" w:sz="4" w:space="0" w:color="auto"/>
              <w:bottom w:val="single" w:sz="4" w:space="0" w:color="auto"/>
              <w:right w:val="single" w:sz="4" w:space="0" w:color="auto"/>
            </w:tcBorders>
            <w:shd w:val="clear" w:color="auto" w:fill="auto"/>
            <w:hideMark/>
          </w:tcPr>
          <w:p w14:paraId="3B084F83" w14:textId="77777777" w:rsidR="00335122" w:rsidRPr="00905FD8" w:rsidRDefault="00335122" w:rsidP="00C30DC9">
            <w:pPr>
              <w:jc w:val="center"/>
              <w:rPr>
                <w:color w:val="000000"/>
                <w:sz w:val="18"/>
                <w:szCs w:val="18"/>
                <w:lang w:eastAsia="es-CO"/>
              </w:rPr>
            </w:pPr>
            <w:r w:rsidRPr="00905FD8">
              <w:rPr>
                <w:color w:val="000000"/>
                <w:sz w:val="18"/>
                <w:szCs w:val="18"/>
                <w:lang w:eastAsia="es-CO"/>
              </w:rPr>
              <w:t>3.3.1</w:t>
            </w:r>
          </w:p>
        </w:tc>
        <w:tc>
          <w:tcPr>
            <w:tcW w:w="3847" w:type="dxa"/>
            <w:tcBorders>
              <w:top w:val="nil"/>
              <w:left w:val="nil"/>
              <w:bottom w:val="single" w:sz="4" w:space="0" w:color="auto"/>
              <w:right w:val="single" w:sz="4" w:space="0" w:color="auto"/>
            </w:tcBorders>
            <w:shd w:val="clear" w:color="auto" w:fill="auto"/>
            <w:noWrap/>
            <w:vAlign w:val="bottom"/>
            <w:hideMark/>
          </w:tcPr>
          <w:p w14:paraId="48DF2AFB" w14:textId="77777777" w:rsidR="00335122" w:rsidRPr="00905FD8" w:rsidRDefault="00335122" w:rsidP="00C30DC9">
            <w:pPr>
              <w:rPr>
                <w:color w:val="000000"/>
                <w:sz w:val="18"/>
                <w:szCs w:val="18"/>
                <w:lang w:eastAsia="es-CO"/>
              </w:rPr>
            </w:pPr>
            <w:r w:rsidRPr="00905FD8">
              <w:rPr>
                <w:color w:val="000000"/>
                <w:sz w:val="18"/>
                <w:szCs w:val="18"/>
                <w:lang w:eastAsia="es-CO"/>
              </w:rPr>
              <w:t>Number of experts</w:t>
            </w:r>
          </w:p>
        </w:tc>
        <w:tc>
          <w:tcPr>
            <w:tcW w:w="3260" w:type="dxa"/>
            <w:tcBorders>
              <w:top w:val="nil"/>
              <w:left w:val="nil"/>
              <w:bottom w:val="single" w:sz="4" w:space="0" w:color="auto"/>
              <w:right w:val="single" w:sz="4" w:space="0" w:color="auto"/>
            </w:tcBorders>
            <w:shd w:val="clear" w:color="auto" w:fill="auto"/>
            <w:noWrap/>
            <w:hideMark/>
          </w:tcPr>
          <w:p w14:paraId="3480C995" w14:textId="77777777" w:rsidR="00335122" w:rsidRPr="00905FD8" w:rsidRDefault="00335122" w:rsidP="00C30DC9">
            <w:pPr>
              <w:rPr>
                <w:color w:val="000000"/>
                <w:sz w:val="18"/>
                <w:szCs w:val="18"/>
                <w:lang w:eastAsia="es-CO"/>
              </w:rPr>
            </w:pPr>
            <w:r w:rsidRPr="00905FD8">
              <w:rPr>
                <w:color w:val="000000"/>
                <w:sz w:val="18"/>
                <w:szCs w:val="18"/>
                <w:lang w:eastAsia="es-CO"/>
              </w:rPr>
              <w:t>N/A</w:t>
            </w:r>
          </w:p>
        </w:tc>
        <w:tc>
          <w:tcPr>
            <w:tcW w:w="5033" w:type="dxa"/>
            <w:tcBorders>
              <w:top w:val="nil"/>
              <w:left w:val="nil"/>
              <w:bottom w:val="single" w:sz="4" w:space="0" w:color="auto"/>
              <w:right w:val="single" w:sz="4" w:space="0" w:color="auto"/>
            </w:tcBorders>
            <w:shd w:val="clear" w:color="auto" w:fill="auto"/>
            <w:hideMark/>
          </w:tcPr>
          <w:p w14:paraId="4BC23045" w14:textId="77777777" w:rsidR="00335122" w:rsidRPr="00905FD8" w:rsidRDefault="00335122" w:rsidP="00C30DC9">
            <w:pPr>
              <w:rPr>
                <w:color w:val="000000"/>
                <w:sz w:val="18"/>
                <w:szCs w:val="18"/>
                <w:lang w:eastAsia="es-CO"/>
              </w:rPr>
            </w:pPr>
            <w:r w:rsidRPr="00905FD8">
              <w:rPr>
                <w:color w:val="000000"/>
                <w:sz w:val="18"/>
                <w:szCs w:val="18"/>
                <w:lang w:eastAsia="es-CO"/>
              </w:rPr>
              <w:t>By mid-2016, 150 professors have been trained on diversity and multiculturalism in Jalalabad, Batken, Osh universities and have delivered the course for approximately 1200 students. The course was introduced as elective course in 2 Universities.</w:t>
            </w:r>
          </w:p>
        </w:tc>
      </w:tr>
      <w:tr w:rsidR="00335122" w:rsidRPr="00905FD8" w14:paraId="2A6CCD1C" w14:textId="77777777" w:rsidTr="0066164C">
        <w:trPr>
          <w:trHeight w:val="522"/>
        </w:trPr>
        <w:tc>
          <w:tcPr>
            <w:tcW w:w="1043" w:type="dxa"/>
            <w:tcBorders>
              <w:top w:val="nil"/>
              <w:left w:val="single" w:sz="4" w:space="0" w:color="auto"/>
              <w:bottom w:val="single" w:sz="4" w:space="0" w:color="auto"/>
              <w:right w:val="single" w:sz="4" w:space="0" w:color="auto"/>
            </w:tcBorders>
            <w:shd w:val="clear" w:color="auto" w:fill="auto"/>
            <w:hideMark/>
          </w:tcPr>
          <w:p w14:paraId="0E10C588" w14:textId="77777777" w:rsidR="00335122" w:rsidRPr="00905FD8" w:rsidRDefault="00335122" w:rsidP="00C30DC9">
            <w:pPr>
              <w:jc w:val="center"/>
              <w:rPr>
                <w:color w:val="000000"/>
                <w:sz w:val="18"/>
                <w:szCs w:val="18"/>
                <w:lang w:eastAsia="es-CO"/>
              </w:rPr>
            </w:pPr>
            <w:r w:rsidRPr="00905FD8">
              <w:rPr>
                <w:color w:val="000000"/>
                <w:sz w:val="18"/>
                <w:szCs w:val="18"/>
                <w:lang w:eastAsia="es-CO"/>
              </w:rPr>
              <w:t>3.4.1</w:t>
            </w:r>
          </w:p>
        </w:tc>
        <w:tc>
          <w:tcPr>
            <w:tcW w:w="3847" w:type="dxa"/>
            <w:tcBorders>
              <w:top w:val="nil"/>
              <w:left w:val="nil"/>
              <w:bottom w:val="single" w:sz="4" w:space="0" w:color="auto"/>
              <w:right w:val="single" w:sz="4" w:space="0" w:color="auto"/>
            </w:tcBorders>
            <w:shd w:val="clear" w:color="auto" w:fill="auto"/>
            <w:noWrap/>
            <w:vAlign w:val="bottom"/>
            <w:hideMark/>
          </w:tcPr>
          <w:p w14:paraId="3476B338" w14:textId="77777777" w:rsidR="00335122" w:rsidRPr="00905FD8" w:rsidRDefault="00335122" w:rsidP="00C30DC9">
            <w:pPr>
              <w:rPr>
                <w:color w:val="000000"/>
                <w:sz w:val="18"/>
                <w:szCs w:val="18"/>
                <w:lang w:eastAsia="es-CO"/>
              </w:rPr>
            </w:pPr>
            <w:r w:rsidRPr="00905FD8">
              <w:rPr>
                <w:color w:val="000000"/>
                <w:sz w:val="18"/>
                <w:szCs w:val="18"/>
                <w:lang w:eastAsia="es-CO"/>
              </w:rPr>
              <w:t>Number of trainings</w:t>
            </w:r>
          </w:p>
        </w:tc>
        <w:tc>
          <w:tcPr>
            <w:tcW w:w="3260" w:type="dxa"/>
            <w:tcBorders>
              <w:top w:val="nil"/>
              <w:left w:val="nil"/>
              <w:bottom w:val="single" w:sz="4" w:space="0" w:color="auto"/>
              <w:right w:val="single" w:sz="4" w:space="0" w:color="auto"/>
            </w:tcBorders>
            <w:shd w:val="clear" w:color="auto" w:fill="auto"/>
            <w:noWrap/>
            <w:hideMark/>
          </w:tcPr>
          <w:p w14:paraId="48C649C1" w14:textId="77777777" w:rsidR="00335122" w:rsidRPr="00905FD8" w:rsidRDefault="00335122" w:rsidP="00C30DC9">
            <w:pPr>
              <w:rPr>
                <w:color w:val="000000"/>
                <w:sz w:val="18"/>
                <w:szCs w:val="18"/>
                <w:lang w:eastAsia="es-CO"/>
              </w:rPr>
            </w:pPr>
            <w:r w:rsidRPr="00905FD8">
              <w:rPr>
                <w:color w:val="000000"/>
                <w:sz w:val="18"/>
                <w:szCs w:val="18"/>
                <w:lang w:eastAsia="es-CO"/>
              </w:rPr>
              <w:t>N/A</w:t>
            </w:r>
          </w:p>
        </w:tc>
        <w:tc>
          <w:tcPr>
            <w:tcW w:w="5033" w:type="dxa"/>
            <w:tcBorders>
              <w:top w:val="nil"/>
              <w:left w:val="nil"/>
              <w:bottom w:val="single" w:sz="4" w:space="0" w:color="auto"/>
              <w:right w:val="single" w:sz="4" w:space="0" w:color="auto"/>
            </w:tcBorders>
            <w:shd w:val="clear" w:color="auto" w:fill="auto"/>
            <w:hideMark/>
          </w:tcPr>
          <w:p w14:paraId="7A0845DB" w14:textId="02E11DA4" w:rsidR="00335122" w:rsidRPr="00905FD8" w:rsidRDefault="00335122" w:rsidP="00F305D3">
            <w:pPr>
              <w:spacing w:after="240"/>
              <w:rPr>
                <w:color w:val="000000"/>
                <w:sz w:val="18"/>
                <w:szCs w:val="18"/>
                <w:lang w:eastAsia="es-CO"/>
              </w:rPr>
            </w:pPr>
            <w:r w:rsidRPr="00905FD8">
              <w:rPr>
                <w:color w:val="000000"/>
                <w:sz w:val="18"/>
                <w:szCs w:val="18"/>
                <w:lang w:eastAsia="es-CO"/>
              </w:rPr>
              <w:t>17; Seven trainings for 100 youth from different ethnicities; 40 representatives of GAMSUMO trained on diversity management and tolerance in one training; multi-ethnic media outlet Dostuk trained; 8 trainings for professors on multiculturalism</w:t>
            </w:r>
          </w:p>
        </w:tc>
      </w:tr>
      <w:tr w:rsidR="00335122" w:rsidRPr="00905FD8" w14:paraId="100B3E50" w14:textId="77777777" w:rsidTr="0066164C">
        <w:trPr>
          <w:trHeight w:val="420"/>
        </w:trPr>
        <w:tc>
          <w:tcPr>
            <w:tcW w:w="1043" w:type="dxa"/>
            <w:tcBorders>
              <w:top w:val="nil"/>
              <w:left w:val="single" w:sz="4" w:space="0" w:color="auto"/>
              <w:bottom w:val="single" w:sz="4" w:space="0" w:color="auto"/>
              <w:right w:val="single" w:sz="4" w:space="0" w:color="auto"/>
            </w:tcBorders>
            <w:shd w:val="clear" w:color="auto" w:fill="auto"/>
            <w:hideMark/>
          </w:tcPr>
          <w:p w14:paraId="2B056A0A" w14:textId="77777777" w:rsidR="00335122" w:rsidRPr="00905FD8" w:rsidRDefault="00335122" w:rsidP="00C30DC9">
            <w:pPr>
              <w:jc w:val="center"/>
              <w:rPr>
                <w:color w:val="000000"/>
                <w:sz w:val="18"/>
                <w:szCs w:val="18"/>
                <w:lang w:eastAsia="es-CO"/>
              </w:rPr>
            </w:pPr>
            <w:r w:rsidRPr="00905FD8">
              <w:rPr>
                <w:color w:val="000000"/>
                <w:sz w:val="18"/>
                <w:szCs w:val="18"/>
                <w:lang w:eastAsia="es-CO"/>
              </w:rPr>
              <w:t>3.5.1</w:t>
            </w:r>
          </w:p>
        </w:tc>
        <w:tc>
          <w:tcPr>
            <w:tcW w:w="3847" w:type="dxa"/>
            <w:tcBorders>
              <w:top w:val="nil"/>
              <w:left w:val="nil"/>
              <w:bottom w:val="single" w:sz="4" w:space="0" w:color="auto"/>
              <w:right w:val="single" w:sz="4" w:space="0" w:color="auto"/>
            </w:tcBorders>
            <w:shd w:val="clear" w:color="auto" w:fill="auto"/>
            <w:noWrap/>
            <w:vAlign w:val="bottom"/>
            <w:hideMark/>
          </w:tcPr>
          <w:p w14:paraId="09C1C453" w14:textId="77777777" w:rsidR="00335122" w:rsidRPr="00905FD8" w:rsidRDefault="00335122" w:rsidP="00C30DC9">
            <w:pPr>
              <w:rPr>
                <w:color w:val="000000"/>
                <w:sz w:val="18"/>
                <w:szCs w:val="18"/>
                <w:lang w:eastAsia="es-CO"/>
              </w:rPr>
            </w:pPr>
            <w:r w:rsidRPr="00905FD8">
              <w:rPr>
                <w:color w:val="000000"/>
                <w:sz w:val="18"/>
                <w:szCs w:val="18"/>
                <w:lang w:eastAsia="es-CO"/>
              </w:rPr>
              <w:t>Number of initiatives</w:t>
            </w:r>
          </w:p>
        </w:tc>
        <w:tc>
          <w:tcPr>
            <w:tcW w:w="3260" w:type="dxa"/>
            <w:tcBorders>
              <w:top w:val="nil"/>
              <w:left w:val="nil"/>
              <w:bottom w:val="single" w:sz="4" w:space="0" w:color="auto"/>
              <w:right w:val="single" w:sz="4" w:space="0" w:color="auto"/>
            </w:tcBorders>
            <w:shd w:val="clear" w:color="auto" w:fill="auto"/>
            <w:noWrap/>
            <w:hideMark/>
          </w:tcPr>
          <w:p w14:paraId="69954A97" w14:textId="77777777" w:rsidR="00335122" w:rsidRPr="00905FD8" w:rsidRDefault="00335122" w:rsidP="00C30DC9">
            <w:pPr>
              <w:rPr>
                <w:color w:val="000000"/>
                <w:sz w:val="18"/>
                <w:szCs w:val="18"/>
                <w:lang w:eastAsia="es-CO"/>
              </w:rPr>
            </w:pPr>
            <w:r w:rsidRPr="00905FD8">
              <w:rPr>
                <w:color w:val="000000"/>
                <w:sz w:val="18"/>
                <w:szCs w:val="18"/>
                <w:lang w:eastAsia="es-CO"/>
              </w:rPr>
              <w:t>N/A</w:t>
            </w:r>
          </w:p>
        </w:tc>
        <w:tc>
          <w:tcPr>
            <w:tcW w:w="5033" w:type="dxa"/>
            <w:tcBorders>
              <w:top w:val="nil"/>
              <w:left w:val="nil"/>
              <w:bottom w:val="single" w:sz="4" w:space="0" w:color="auto"/>
              <w:right w:val="single" w:sz="4" w:space="0" w:color="auto"/>
            </w:tcBorders>
            <w:shd w:val="clear" w:color="auto" w:fill="auto"/>
            <w:noWrap/>
            <w:hideMark/>
          </w:tcPr>
          <w:p w14:paraId="1F5B63AA" w14:textId="77777777" w:rsidR="00335122" w:rsidRPr="00905FD8" w:rsidRDefault="00335122" w:rsidP="00C30DC9">
            <w:pPr>
              <w:rPr>
                <w:color w:val="000000"/>
                <w:sz w:val="18"/>
                <w:szCs w:val="18"/>
                <w:lang w:eastAsia="es-CO"/>
              </w:rPr>
            </w:pPr>
            <w:r w:rsidRPr="00905FD8">
              <w:rPr>
                <w:color w:val="000000"/>
                <w:sz w:val="18"/>
                <w:szCs w:val="18"/>
                <w:lang w:eastAsia="es-CO"/>
              </w:rPr>
              <w:t>5</w:t>
            </w:r>
          </w:p>
        </w:tc>
      </w:tr>
    </w:tbl>
    <w:p w14:paraId="1A623677" w14:textId="77777777" w:rsidR="00335122" w:rsidRPr="00905FD8" w:rsidRDefault="00335122" w:rsidP="00335122">
      <w:pPr>
        <w:rPr>
          <w:sz w:val="18"/>
          <w:szCs w:val="18"/>
        </w:rPr>
      </w:pPr>
    </w:p>
    <w:p w14:paraId="44D03DEF" w14:textId="77777777" w:rsidR="00335122" w:rsidRPr="00905FD8" w:rsidRDefault="00335122" w:rsidP="00335122">
      <w:pPr>
        <w:rPr>
          <w:sz w:val="18"/>
          <w:szCs w:val="18"/>
        </w:rPr>
      </w:pPr>
    </w:p>
    <w:tbl>
      <w:tblPr>
        <w:tblW w:w="13183" w:type="dxa"/>
        <w:tblCellMar>
          <w:left w:w="70" w:type="dxa"/>
          <w:right w:w="70" w:type="dxa"/>
        </w:tblCellMar>
        <w:tblLook w:val="04A0" w:firstRow="1" w:lastRow="0" w:firstColumn="1" w:lastColumn="0" w:noHBand="0" w:noVBand="1"/>
      </w:tblPr>
      <w:tblGrid>
        <w:gridCol w:w="1043"/>
        <w:gridCol w:w="6328"/>
        <w:gridCol w:w="1843"/>
        <w:gridCol w:w="3969"/>
      </w:tblGrid>
      <w:tr w:rsidR="00335122" w:rsidRPr="00905FD8" w14:paraId="5E5D7B4F" w14:textId="77777777" w:rsidTr="0032318E">
        <w:trPr>
          <w:trHeight w:val="300"/>
        </w:trPr>
        <w:tc>
          <w:tcPr>
            <w:tcW w:w="1043" w:type="dxa"/>
            <w:tcBorders>
              <w:top w:val="nil"/>
              <w:left w:val="nil"/>
              <w:bottom w:val="single" w:sz="4" w:space="0" w:color="auto"/>
              <w:right w:val="nil"/>
            </w:tcBorders>
            <w:shd w:val="clear" w:color="000000" w:fill="000000"/>
            <w:noWrap/>
            <w:vAlign w:val="center"/>
            <w:hideMark/>
          </w:tcPr>
          <w:p w14:paraId="03E4D757" w14:textId="77777777" w:rsidR="00335122" w:rsidRPr="00905FD8" w:rsidRDefault="00335122" w:rsidP="00C30DC9">
            <w:pPr>
              <w:rPr>
                <w:b/>
                <w:bCs/>
                <w:color w:val="FFFFFF"/>
                <w:sz w:val="18"/>
                <w:szCs w:val="18"/>
                <w:lang w:eastAsia="es-CO"/>
              </w:rPr>
            </w:pPr>
            <w:r w:rsidRPr="00905FD8">
              <w:rPr>
                <w:b/>
                <w:bCs/>
                <w:color w:val="FFFFFF"/>
                <w:sz w:val="18"/>
                <w:szCs w:val="18"/>
                <w:lang w:eastAsia="es-CO"/>
              </w:rPr>
              <w:t>Outcome: 3</w:t>
            </w:r>
          </w:p>
        </w:tc>
        <w:tc>
          <w:tcPr>
            <w:tcW w:w="6328" w:type="dxa"/>
            <w:tcBorders>
              <w:top w:val="nil"/>
              <w:left w:val="nil"/>
              <w:bottom w:val="single" w:sz="4" w:space="0" w:color="auto"/>
              <w:right w:val="nil"/>
            </w:tcBorders>
            <w:shd w:val="clear" w:color="000000" w:fill="000000"/>
            <w:noWrap/>
            <w:vAlign w:val="center"/>
            <w:hideMark/>
          </w:tcPr>
          <w:p w14:paraId="7D25CC17" w14:textId="2F839A78" w:rsidR="00335122" w:rsidRPr="00905FD8" w:rsidRDefault="00335122" w:rsidP="00C30DC9">
            <w:pPr>
              <w:jc w:val="center"/>
              <w:rPr>
                <w:b/>
                <w:bCs/>
                <w:color w:val="FFFFFF"/>
                <w:sz w:val="18"/>
                <w:szCs w:val="18"/>
                <w:lang w:eastAsia="es-CO"/>
              </w:rPr>
            </w:pPr>
            <w:r w:rsidRPr="00905FD8">
              <w:rPr>
                <w:b/>
                <w:bCs/>
                <w:color w:val="FFFFFF"/>
                <w:sz w:val="18"/>
                <w:szCs w:val="18"/>
                <w:lang w:eastAsia="es-CO"/>
              </w:rPr>
              <w:t>Outcome 3 - Youth for Peaceful Change</w:t>
            </w:r>
            <w:r w:rsidR="0032318E">
              <w:rPr>
                <w:b/>
                <w:bCs/>
                <w:color w:val="FFFFFF"/>
                <w:sz w:val="18"/>
                <w:szCs w:val="18"/>
                <w:lang w:eastAsia="es-CO"/>
              </w:rPr>
              <w:t xml:space="preserve"> (UNICEF/UNDP/UNFPA)</w:t>
            </w:r>
          </w:p>
        </w:tc>
        <w:tc>
          <w:tcPr>
            <w:tcW w:w="1843" w:type="dxa"/>
            <w:tcBorders>
              <w:top w:val="nil"/>
              <w:left w:val="nil"/>
              <w:bottom w:val="single" w:sz="4" w:space="0" w:color="auto"/>
              <w:right w:val="nil"/>
            </w:tcBorders>
            <w:shd w:val="clear" w:color="000000" w:fill="000000"/>
            <w:noWrap/>
            <w:vAlign w:val="bottom"/>
            <w:hideMark/>
          </w:tcPr>
          <w:p w14:paraId="2E1383FF" w14:textId="77777777" w:rsidR="00335122" w:rsidRPr="00905FD8" w:rsidRDefault="00335122" w:rsidP="00C30DC9">
            <w:pPr>
              <w:rPr>
                <w:b/>
                <w:bCs/>
                <w:color w:val="FFFFFF"/>
                <w:sz w:val="18"/>
                <w:szCs w:val="18"/>
                <w:lang w:eastAsia="es-CO"/>
              </w:rPr>
            </w:pPr>
            <w:r w:rsidRPr="00905FD8">
              <w:rPr>
                <w:b/>
                <w:bCs/>
                <w:color w:val="FFFFFF"/>
                <w:sz w:val="18"/>
                <w:szCs w:val="18"/>
                <w:lang w:eastAsia="es-CO"/>
              </w:rPr>
              <w:t> </w:t>
            </w:r>
          </w:p>
        </w:tc>
        <w:tc>
          <w:tcPr>
            <w:tcW w:w="3969" w:type="dxa"/>
            <w:tcBorders>
              <w:top w:val="nil"/>
              <w:left w:val="nil"/>
              <w:bottom w:val="single" w:sz="4" w:space="0" w:color="auto"/>
              <w:right w:val="nil"/>
            </w:tcBorders>
            <w:shd w:val="clear" w:color="000000" w:fill="000000"/>
            <w:noWrap/>
            <w:vAlign w:val="bottom"/>
            <w:hideMark/>
          </w:tcPr>
          <w:p w14:paraId="3DBB8802" w14:textId="77777777" w:rsidR="00335122" w:rsidRPr="00905FD8" w:rsidRDefault="00335122" w:rsidP="00C30DC9">
            <w:pPr>
              <w:rPr>
                <w:color w:val="000000"/>
                <w:sz w:val="18"/>
                <w:szCs w:val="18"/>
                <w:lang w:eastAsia="es-CO"/>
              </w:rPr>
            </w:pPr>
            <w:r w:rsidRPr="00905FD8">
              <w:rPr>
                <w:color w:val="000000"/>
                <w:sz w:val="18"/>
                <w:szCs w:val="18"/>
                <w:lang w:eastAsia="es-CO"/>
              </w:rPr>
              <w:t> </w:t>
            </w:r>
          </w:p>
        </w:tc>
      </w:tr>
      <w:tr w:rsidR="0066164C" w:rsidRPr="00905FD8" w14:paraId="04B6CE5E" w14:textId="77777777" w:rsidTr="00665497">
        <w:trPr>
          <w:trHeight w:val="300"/>
        </w:trPr>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CD1092" w14:textId="77777777" w:rsidR="0066164C" w:rsidRPr="00905FD8" w:rsidRDefault="0066164C" w:rsidP="00C30DC9">
            <w:pPr>
              <w:rPr>
                <w:b/>
                <w:bCs/>
                <w:color w:val="FFFFFF"/>
                <w:sz w:val="18"/>
                <w:szCs w:val="18"/>
                <w:lang w:eastAsia="es-CO"/>
              </w:rPr>
            </w:pPr>
          </w:p>
        </w:tc>
        <w:tc>
          <w:tcPr>
            <w:tcW w:w="121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598746A" w14:textId="419AC588" w:rsidR="0066164C" w:rsidRPr="00905FD8" w:rsidRDefault="0066164C" w:rsidP="00C30DC9">
            <w:pPr>
              <w:rPr>
                <w:color w:val="000000"/>
                <w:sz w:val="18"/>
                <w:szCs w:val="18"/>
                <w:lang w:eastAsia="es-CO"/>
              </w:rPr>
            </w:pPr>
            <w:r w:rsidRPr="00A57140">
              <w:rPr>
                <w:sz w:val="18"/>
                <w:szCs w:val="18"/>
              </w:rPr>
              <w:t>This project aimed to ensure equal opportunities for youth when engaging in public life, and helps youth acquire skills of civic participation through project programming and training. This project focused on communities in conflict-prone regions, where young people are often discriminated against and face difficulties in gaining access to public services.</w:t>
            </w:r>
          </w:p>
        </w:tc>
      </w:tr>
      <w:tr w:rsidR="0032318E" w:rsidRPr="00905FD8" w14:paraId="62A1F232" w14:textId="77777777" w:rsidTr="00665497">
        <w:trPr>
          <w:trHeight w:val="300"/>
        </w:trPr>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5DBB40" w14:textId="77777777" w:rsidR="0032318E" w:rsidRPr="00905FD8" w:rsidRDefault="0032318E" w:rsidP="00C30DC9">
            <w:pPr>
              <w:rPr>
                <w:b/>
                <w:bCs/>
                <w:color w:val="FFFFFF"/>
                <w:sz w:val="18"/>
                <w:szCs w:val="18"/>
                <w:lang w:eastAsia="es-CO"/>
              </w:rPr>
            </w:pPr>
          </w:p>
        </w:tc>
        <w:tc>
          <w:tcPr>
            <w:tcW w:w="121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CE54557" w14:textId="79F06F8D" w:rsidR="0032318E" w:rsidRPr="00A57140" w:rsidRDefault="0032318E" w:rsidP="00C30DC9">
            <w:pPr>
              <w:rPr>
                <w:sz w:val="18"/>
                <w:szCs w:val="18"/>
              </w:rPr>
            </w:pPr>
            <w:r w:rsidRPr="0032318E">
              <w:rPr>
                <w:b/>
                <w:sz w:val="18"/>
                <w:szCs w:val="18"/>
              </w:rPr>
              <w:t>Implementing Partners</w:t>
            </w:r>
            <w:r>
              <w:rPr>
                <w:sz w:val="18"/>
                <w:szCs w:val="18"/>
              </w:rPr>
              <w:t>:</w:t>
            </w:r>
            <w:r w:rsidR="00011DFE">
              <w:rPr>
                <w:sz w:val="18"/>
                <w:szCs w:val="18"/>
              </w:rPr>
              <w:t xml:space="preserve"> </w:t>
            </w:r>
            <w:r w:rsidRPr="00BF79A3">
              <w:rPr>
                <w:bCs/>
                <w:iCs/>
                <w:snapToGrid w:val="0"/>
                <w:color w:val="000000"/>
                <w:sz w:val="18"/>
                <w:szCs w:val="18"/>
              </w:rPr>
              <w:t>State Agency for Youth Affairs, Physical Culture and Sports, Ministry of Education and Science, Ministry of Social Development, Agency for Local Self-Governance and Interethnic Relations, State Commission on Religious Affair of the Kyrgyz Republic, LSG Bodies, Defense Council, NGO Institute for Youth Development, NGO Y-PEER</w:t>
            </w:r>
          </w:p>
        </w:tc>
      </w:tr>
      <w:tr w:rsidR="00335122" w:rsidRPr="00905FD8" w14:paraId="77932228" w14:textId="77777777" w:rsidTr="0066164C">
        <w:trPr>
          <w:trHeight w:val="499"/>
        </w:trPr>
        <w:tc>
          <w:tcPr>
            <w:tcW w:w="1043" w:type="dxa"/>
            <w:tcBorders>
              <w:top w:val="single" w:sz="4" w:space="0" w:color="auto"/>
              <w:left w:val="single" w:sz="4" w:space="0" w:color="auto"/>
              <w:bottom w:val="single" w:sz="4" w:space="0" w:color="auto"/>
              <w:right w:val="single" w:sz="4" w:space="0" w:color="auto"/>
            </w:tcBorders>
            <w:shd w:val="clear" w:color="000000" w:fill="FFC000"/>
            <w:hideMark/>
          </w:tcPr>
          <w:p w14:paraId="43506396" w14:textId="77777777" w:rsidR="00335122" w:rsidRPr="00905FD8" w:rsidRDefault="00335122" w:rsidP="00C30DC9">
            <w:pPr>
              <w:jc w:val="center"/>
              <w:rPr>
                <w:b/>
                <w:bCs/>
                <w:color w:val="000000"/>
                <w:sz w:val="18"/>
                <w:szCs w:val="18"/>
                <w:lang w:eastAsia="es-CO"/>
              </w:rPr>
            </w:pPr>
            <w:r w:rsidRPr="00905FD8">
              <w:rPr>
                <w:b/>
                <w:bCs/>
                <w:color w:val="000000"/>
                <w:sz w:val="18"/>
                <w:szCs w:val="18"/>
                <w:lang w:eastAsia="es-CO"/>
              </w:rPr>
              <w:t>Indicator level</w:t>
            </w:r>
          </w:p>
        </w:tc>
        <w:tc>
          <w:tcPr>
            <w:tcW w:w="6328" w:type="dxa"/>
            <w:tcBorders>
              <w:top w:val="single" w:sz="4" w:space="0" w:color="auto"/>
              <w:left w:val="nil"/>
              <w:bottom w:val="single" w:sz="4" w:space="0" w:color="auto"/>
              <w:right w:val="single" w:sz="4" w:space="0" w:color="auto"/>
            </w:tcBorders>
            <w:shd w:val="clear" w:color="000000" w:fill="FFC000"/>
            <w:hideMark/>
          </w:tcPr>
          <w:p w14:paraId="7E093BD1" w14:textId="77777777" w:rsidR="00335122" w:rsidRPr="00905FD8" w:rsidRDefault="00335122" w:rsidP="00C30DC9">
            <w:pPr>
              <w:jc w:val="center"/>
              <w:rPr>
                <w:b/>
                <w:bCs/>
                <w:color w:val="000000"/>
                <w:sz w:val="18"/>
                <w:szCs w:val="18"/>
                <w:lang w:eastAsia="es-CO"/>
              </w:rPr>
            </w:pPr>
            <w:r w:rsidRPr="00905FD8">
              <w:rPr>
                <w:b/>
                <w:bCs/>
                <w:color w:val="000000"/>
                <w:sz w:val="18"/>
                <w:szCs w:val="18"/>
                <w:lang w:eastAsia="es-CO"/>
              </w:rPr>
              <w:t xml:space="preserve">Performance Indicator </w:t>
            </w:r>
          </w:p>
        </w:tc>
        <w:tc>
          <w:tcPr>
            <w:tcW w:w="1843" w:type="dxa"/>
            <w:tcBorders>
              <w:top w:val="single" w:sz="4" w:space="0" w:color="auto"/>
              <w:left w:val="nil"/>
              <w:bottom w:val="single" w:sz="4" w:space="0" w:color="auto"/>
              <w:right w:val="single" w:sz="4" w:space="0" w:color="auto"/>
            </w:tcBorders>
            <w:shd w:val="clear" w:color="000000" w:fill="FFC000"/>
            <w:hideMark/>
          </w:tcPr>
          <w:p w14:paraId="4348C852" w14:textId="77777777" w:rsidR="00335122" w:rsidRPr="00905FD8" w:rsidRDefault="00335122" w:rsidP="00C30DC9">
            <w:pPr>
              <w:jc w:val="center"/>
              <w:rPr>
                <w:b/>
                <w:bCs/>
                <w:color w:val="000000"/>
                <w:sz w:val="18"/>
                <w:szCs w:val="18"/>
                <w:lang w:eastAsia="es-CO"/>
              </w:rPr>
            </w:pPr>
            <w:r w:rsidRPr="00905FD8">
              <w:rPr>
                <w:b/>
                <w:bCs/>
                <w:color w:val="000000"/>
                <w:sz w:val="18"/>
                <w:szCs w:val="18"/>
                <w:lang w:eastAsia="es-CO"/>
              </w:rPr>
              <w:t xml:space="preserve">Baseline </w:t>
            </w:r>
          </w:p>
        </w:tc>
        <w:tc>
          <w:tcPr>
            <w:tcW w:w="3969" w:type="dxa"/>
            <w:tcBorders>
              <w:top w:val="single" w:sz="4" w:space="0" w:color="auto"/>
              <w:left w:val="nil"/>
              <w:bottom w:val="single" w:sz="4" w:space="0" w:color="auto"/>
              <w:right w:val="single" w:sz="4" w:space="0" w:color="auto"/>
            </w:tcBorders>
            <w:shd w:val="clear" w:color="000000" w:fill="FFC000"/>
            <w:hideMark/>
          </w:tcPr>
          <w:p w14:paraId="363F1206" w14:textId="77777777" w:rsidR="00141489" w:rsidRPr="00905FD8" w:rsidRDefault="00141489" w:rsidP="00141489">
            <w:pPr>
              <w:jc w:val="center"/>
              <w:rPr>
                <w:b/>
                <w:bCs/>
                <w:color w:val="000000"/>
                <w:sz w:val="18"/>
                <w:szCs w:val="18"/>
                <w:lang w:eastAsia="es-CO"/>
              </w:rPr>
            </w:pPr>
            <w:r w:rsidRPr="00905FD8">
              <w:rPr>
                <w:b/>
                <w:bCs/>
                <w:color w:val="000000"/>
                <w:sz w:val="18"/>
                <w:szCs w:val="18"/>
                <w:lang w:eastAsia="es-CO"/>
              </w:rPr>
              <w:t xml:space="preserve">End of Project </w:t>
            </w:r>
          </w:p>
          <w:p w14:paraId="5A39D452" w14:textId="2CA3381D" w:rsidR="00335122" w:rsidRPr="00905FD8" w:rsidRDefault="00141489" w:rsidP="00141489">
            <w:pPr>
              <w:jc w:val="center"/>
              <w:rPr>
                <w:b/>
                <w:bCs/>
                <w:color w:val="000000"/>
                <w:sz w:val="18"/>
                <w:szCs w:val="18"/>
                <w:lang w:eastAsia="es-CO"/>
              </w:rPr>
            </w:pPr>
            <w:r w:rsidRPr="00905FD8">
              <w:rPr>
                <w:b/>
                <w:bCs/>
                <w:color w:val="000000"/>
                <w:sz w:val="18"/>
                <w:szCs w:val="18"/>
                <w:lang w:eastAsia="es-CO"/>
              </w:rPr>
              <w:t>Endline or Evaluation</w:t>
            </w:r>
          </w:p>
        </w:tc>
      </w:tr>
      <w:tr w:rsidR="00335122" w:rsidRPr="00905FD8" w14:paraId="50431D16" w14:textId="77777777" w:rsidTr="00C30DC9">
        <w:trPr>
          <w:trHeight w:val="559"/>
        </w:trPr>
        <w:tc>
          <w:tcPr>
            <w:tcW w:w="1043" w:type="dxa"/>
            <w:tcBorders>
              <w:top w:val="nil"/>
              <w:left w:val="single" w:sz="4" w:space="0" w:color="auto"/>
              <w:bottom w:val="single" w:sz="4" w:space="0" w:color="auto"/>
              <w:right w:val="single" w:sz="4" w:space="0" w:color="auto"/>
            </w:tcBorders>
            <w:shd w:val="clear" w:color="000000" w:fill="D9D9D9"/>
            <w:hideMark/>
          </w:tcPr>
          <w:p w14:paraId="62924699" w14:textId="2FF07710" w:rsidR="00335122" w:rsidRPr="00905FD8" w:rsidRDefault="00A53928" w:rsidP="00C30DC9">
            <w:pPr>
              <w:jc w:val="center"/>
              <w:rPr>
                <w:color w:val="000000"/>
                <w:sz w:val="18"/>
                <w:szCs w:val="18"/>
                <w:lang w:eastAsia="es-CO"/>
              </w:rPr>
            </w:pPr>
            <w:r>
              <w:rPr>
                <w:color w:val="000000"/>
                <w:sz w:val="18"/>
                <w:szCs w:val="18"/>
                <w:lang w:eastAsia="es-CO"/>
              </w:rPr>
              <w:t>2.</w:t>
            </w:r>
            <w:r w:rsidR="00335122" w:rsidRPr="00905FD8">
              <w:rPr>
                <w:color w:val="000000"/>
                <w:sz w:val="18"/>
                <w:szCs w:val="18"/>
                <w:lang w:eastAsia="es-CO"/>
              </w:rPr>
              <w:t>1</w:t>
            </w:r>
          </w:p>
        </w:tc>
        <w:tc>
          <w:tcPr>
            <w:tcW w:w="6328" w:type="dxa"/>
            <w:tcBorders>
              <w:top w:val="nil"/>
              <w:left w:val="nil"/>
              <w:bottom w:val="single" w:sz="4" w:space="0" w:color="auto"/>
              <w:right w:val="single" w:sz="4" w:space="0" w:color="auto"/>
            </w:tcBorders>
            <w:shd w:val="clear" w:color="000000" w:fill="D9D9D9"/>
            <w:hideMark/>
          </w:tcPr>
          <w:p w14:paraId="20AB5558" w14:textId="50BF0C82" w:rsidR="00335122" w:rsidRPr="00905FD8" w:rsidRDefault="00335122" w:rsidP="00C30DC9">
            <w:pPr>
              <w:rPr>
                <w:color w:val="000000"/>
                <w:sz w:val="18"/>
                <w:szCs w:val="18"/>
                <w:lang w:eastAsia="es-CO"/>
              </w:rPr>
            </w:pPr>
            <w:r w:rsidRPr="00905FD8">
              <w:rPr>
                <w:color w:val="000000"/>
                <w:sz w:val="18"/>
                <w:szCs w:val="18"/>
                <w:lang w:eastAsia="es-CO"/>
              </w:rPr>
              <w:t>% of youth who believe that diversity in society is an asset</w:t>
            </w:r>
            <w:r w:rsidR="00E76B44" w:rsidRPr="00905FD8">
              <w:rPr>
                <w:color w:val="000000"/>
                <w:sz w:val="18"/>
                <w:szCs w:val="18"/>
                <w:lang w:eastAsia="es-CO"/>
              </w:rPr>
              <w:t xml:space="preserve"> </w:t>
            </w:r>
            <w:r w:rsidRPr="00905FD8">
              <w:rPr>
                <w:color w:val="000000"/>
                <w:sz w:val="18"/>
                <w:szCs w:val="18"/>
                <w:lang w:eastAsia="es-CO"/>
              </w:rPr>
              <w:t>for the development of the country</w:t>
            </w:r>
          </w:p>
        </w:tc>
        <w:tc>
          <w:tcPr>
            <w:tcW w:w="1843" w:type="dxa"/>
            <w:tcBorders>
              <w:top w:val="nil"/>
              <w:left w:val="nil"/>
              <w:bottom w:val="single" w:sz="4" w:space="0" w:color="auto"/>
              <w:right w:val="single" w:sz="4" w:space="0" w:color="auto"/>
            </w:tcBorders>
            <w:shd w:val="clear" w:color="000000" w:fill="D9D9D9"/>
            <w:hideMark/>
          </w:tcPr>
          <w:p w14:paraId="67F5CAD0" w14:textId="77777777" w:rsidR="00335122" w:rsidRPr="00905FD8" w:rsidRDefault="00335122" w:rsidP="00C30DC9">
            <w:pPr>
              <w:rPr>
                <w:color w:val="000000"/>
                <w:sz w:val="18"/>
                <w:szCs w:val="18"/>
                <w:lang w:eastAsia="es-CO"/>
              </w:rPr>
            </w:pPr>
            <w:r w:rsidRPr="00905FD8">
              <w:rPr>
                <w:color w:val="000000"/>
                <w:sz w:val="18"/>
                <w:szCs w:val="18"/>
                <w:lang w:eastAsia="es-CO"/>
              </w:rPr>
              <w:t>59%</w:t>
            </w:r>
          </w:p>
        </w:tc>
        <w:tc>
          <w:tcPr>
            <w:tcW w:w="3969" w:type="dxa"/>
            <w:tcBorders>
              <w:top w:val="nil"/>
              <w:left w:val="nil"/>
              <w:bottom w:val="single" w:sz="4" w:space="0" w:color="auto"/>
              <w:right w:val="single" w:sz="4" w:space="0" w:color="auto"/>
            </w:tcBorders>
            <w:shd w:val="clear" w:color="000000" w:fill="D9D9D9"/>
            <w:hideMark/>
          </w:tcPr>
          <w:p w14:paraId="5B727018" w14:textId="2981FCC1" w:rsidR="00335122" w:rsidRPr="00905FD8" w:rsidRDefault="00335122" w:rsidP="00C30DC9">
            <w:pPr>
              <w:rPr>
                <w:color w:val="000000"/>
                <w:sz w:val="18"/>
                <w:szCs w:val="18"/>
                <w:lang w:eastAsia="es-CO"/>
              </w:rPr>
            </w:pPr>
            <w:r w:rsidRPr="00905FD8">
              <w:rPr>
                <w:color w:val="000000"/>
                <w:sz w:val="18"/>
                <w:szCs w:val="18"/>
                <w:lang w:eastAsia="es-CO"/>
              </w:rPr>
              <w:t>6% increase: according to endline survey in target communities as of February 2016, 65% of youth who believe that diversity in society is an asset</w:t>
            </w:r>
            <w:r w:rsidR="00E76B44" w:rsidRPr="00905FD8">
              <w:rPr>
                <w:color w:val="000000"/>
                <w:sz w:val="18"/>
                <w:szCs w:val="18"/>
                <w:lang w:eastAsia="es-CO"/>
              </w:rPr>
              <w:t xml:space="preserve"> </w:t>
            </w:r>
            <w:r w:rsidRPr="00905FD8">
              <w:rPr>
                <w:color w:val="000000"/>
                <w:sz w:val="18"/>
                <w:szCs w:val="18"/>
                <w:lang w:eastAsia="es-CO"/>
              </w:rPr>
              <w:t>for the development of the country</w:t>
            </w:r>
          </w:p>
        </w:tc>
      </w:tr>
      <w:tr w:rsidR="00335122" w:rsidRPr="00905FD8" w14:paraId="1FECE339" w14:textId="77777777" w:rsidTr="00C30DC9">
        <w:trPr>
          <w:trHeight w:val="559"/>
        </w:trPr>
        <w:tc>
          <w:tcPr>
            <w:tcW w:w="1043" w:type="dxa"/>
            <w:tcBorders>
              <w:top w:val="nil"/>
              <w:left w:val="single" w:sz="4" w:space="0" w:color="auto"/>
              <w:bottom w:val="single" w:sz="4" w:space="0" w:color="auto"/>
              <w:right w:val="single" w:sz="4" w:space="0" w:color="auto"/>
            </w:tcBorders>
            <w:shd w:val="clear" w:color="000000" w:fill="D9D9D9"/>
            <w:hideMark/>
          </w:tcPr>
          <w:p w14:paraId="39BFC310" w14:textId="5C2A70B7" w:rsidR="00335122" w:rsidRPr="00905FD8" w:rsidRDefault="00A53928" w:rsidP="00C30DC9">
            <w:pPr>
              <w:jc w:val="center"/>
              <w:rPr>
                <w:color w:val="000000"/>
                <w:sz w:val="18"/>
                <w:szCs w:val="18"/>
                <w:lang w:eastAsia="es-CO"/>
              </w:rPr>
            </w:pPr>
            <w:r>
              <w:rPr>
                <w:color w:val="000000"/>
                <w:sz w:val="18"/>
                <w:szCs w:val="18"/>
                <w:lang w:eastAsia="es-CO"/>
              </w:rPr>
              <w:t>2.</w:t>
            </w:r>
            <w:r w:rsidR="00335122" w:rsidRPr="00905FD8">
              <w:rPr>
                <w:color w:val="000000"/>
                <w:sz w:val="18"/>
                <w:szCs w:val="18"/>
                <w:lang w:eastAsia="es-CO"/>
              </w:rPr>
              <w:t>2</w:t>
            </w:r>
          </w:p>
        </w:tc>
        <w:tc>
          <w:tcPr>
            <w:tcW w:w="6328" w:type="dxa"/>
            <w:tcBorders>
              <w:top w:val="nil"/>
              <w:left w:val="nil"/>
              <w:bottom w:val="single" w:sz="4" w:space="0" w:color="auto"/>
              <w:right w:val="single" w:sz="4" w:space="0" w:color="auto"/>
            </w:tcBorders>
            <w:shd w:val="clear" w:color="000000" w:fill="D9D9D9"/>
            <w:hideMark/>
          </w:tcPr>
          <w:p w14:paraId="0CAB1023" w14:textId="04BC9181" w:rsidR="00335122" w:rsidRPr="00905FD8" w:rsidRDefault="00335122" w:rsidP="00C30DC9">
            <w:pPr>
              <w:rPr>
                <w:color w:val="000000"/>
                <w:sz w:val="18"/>
                <w:szCs w:val="18"/>
                <w:lang w:eastAsia="es-CO"/>
              </w:rPr>
            </w:pPr>
            <w:r w:rsidRPr="00905FD8">
              <w:rPr>
                <w:color w:val="000000"/>
                <w:sz w:val="18"/>
                <w:szCs w:val="18"/>
                <w:lang w:eastAsia="es-CO"/>
              </w:rPr>
              <w:t xml:space="preserve">% of vulnerable young women and young men that are optimistic (think positively) about their future (and their future opportunities) </w:t>
            </w:r>
          </w:p>
        </w:tc>
        <w:tc>
          <w:tcPr>
            <w:tcW w:w="1843" w:type="dxa"/>
            <w:tcBorders>
              <w:top w:val="nil"/>
              <w:left w:val="nil"/>
              <w:bottom w:val="single" w:sz="4" w:space="0" w:color="auto"/>
              <w:right w:val="single" w:sz="4" w:space="0" w:color="auto"/>
            </w:tcBorders>
            <w:shd w:val="clear" w:color="000000" w:fill="D9D9D9"/>
            <w:hideMark/>
          </w:tcPr>
          <w:p w14:paraId="1996C198" w14:textId="77777777" w:rsidR="00335122" w:rsidRPr="00905FD8" w:rsidRDefault="00335122" w:rsidP="00C30DC9">
            <w:pPr>
              <w:rPr>
                <w:color w:val="000000"/>
                <w:sz w:val="18"/>
                <w:szCs w:val="18"/>
                <w:lang w:eastAsia="es-CO"/>
              </w:rPr>
            </w:pPr>
            <w:r w:rsidRPr="00905FD8">
              <w:rPr>
                <w:color w:val="000000"/>
                <w:sz w:val="18"/>
                <w:szCs w:val="18"/>
                <w:lang w:eastAsia="es-CO"/>
              </w:rPr>
              <w:t>63%</w:t>
            </w:r>
          </w:p>
        </w:tc>
        <w:tc>
          <w:tcPr>
            <w:tcW w:w="3969" w:type="dxa"/>
            <w:tcBorders>
              <w:top w:val="nil"/>
              <w:left w:val="nil"/>
              <w:bottom w:val="single" w:sz="4" w:space="0" w:color="auto"/>
              <w:right w:val="single" w:sz="4" w:space="0" w:color="auto"/>
            </w:tcBorders>
            <w:shd w:val="clear" w:color="000000" w:fill="D9D9D9"/>
            <w:hideMark/>
          </w:tcPr>
          <w:p w14:paraId="478DA482" w14:textId="77777777" w:rsidR="00335122" w:rsidRPr="00905FD8" w:rsidRDefault="00335122" w:rsidP="00C30DC9">
            <w:pPr>
              <w:rPr>
                <w:color w:val="000000"/>
                <w:sz w:val="18"/>
                <w:szCs w:val="18"/>
                <w:lang w:eastAsia="es-CO"/>
              </w:rPr>
            </w:pPr>
            <w:r w:rsidRPr="00905FD8">
              <w:rPr>
                <w:color w:val="000000"/>
                <w:sz w:val="18"/>
                <w:szCs w:val="18"/>
                <w:lang w:eastAsia="es-CO"/>
              </w:rPr>
              <w:t xml:space="preserve">11 % increase: according to endline survey in target communities as of February 2016, 74% of vulnerable young women and young men that are optimistic (think positively) about their future (and their future opportunities). </w:t>
            </w:r>
          </w:p>
        </w:tc>
      </w:tr>
      <w:tr w:rsidR="00335122" w:rsidRPr="00905FD8" w14:paraId="124392DC" w14:textId="77777777" w:rsidTr="00C30DC9">
        <w:trPr>
          <w:trHeight w:val="499"/>
        </w:trPr>
        <w:tc>
          <w:tcPr>
            <w:tcW w:w="1043" w:type="dxa"/>
            <w:tcBorders>
              <w:top w:val="nil"/>
              <w:left w:val="single" w:sz="4" w:space="0" w:color="auto"/>
              <w:bottom w:val="single" w:sz="4" w:space="0" w:color="auto"/>
              <w:right w:val="single" w:sz="4" w:space="0" w:color="auto"/>
            </w:tcBorders>
            <w:shd w:val="clear" w:color="auto" w:fill="auto"/>
            <w:hideMark/>
          </w:tcPr>
          <w:p w14:paraId="5DD5CCEF" w14:textId="77777777" w:rsidR="00335122" w:rsidRPr="00905FD8" w:rsidRDefault="00335122" w:rsidP="00C30DC9">
            <w:pPr>
              <w:jc w:val="center"/>
              <w:rPr>
                <w:color w:val="000000"/>
                <w:sz w:val="18"/>
                <w:szCs w:val="18"/>
                <w:lang w:eastAsia="es-CO"/>
              </w:rPr>
            </w:pPr>
            <w:r w:rsidRPr="00905FD8">
              <w:rPr>
                <w:color w:val="000000"/>
                <w:sz w:val="18"/>
                <w:szCs w:val="18"/>
                <w:lang w:eastAsia="es-CO"/>
              </w:rPr>
              <w:t>2.2.2</w:t>
            </w:r>
          </w:p>
        </w:tc>
        <w:tc>
          <w:tcPr>
            <w:tcW w:w="6328" w:type="dxa"/>
            <w:tcBorders>
              <w:top w:val="nil"/>
              <w:left w:val="nil"/>
              <w:bottom w:val="single" w:sz="4" w:space="0" w:color="auto"/>
              <w:right w:val="single" w:sz="4" w:space="0" w:color="auto"/>
            </w:tcBorders>
            <w:shd w:val="clear" w:color="auto" w:fill="auto"/>
            <w:hideMark/>
          </w:tcPr>
          <w:p w14:paraId="6E23D4BF" w14:textId="77777777" w:rsidR="00335122" w:rsidRPr="00905FD8" w:rsidRDefault="00335122" w:rsidP="00C30DC9">
            <w:pPr>
              <w:rPr>
                <w:color w:val="000000"/>
                <w:sz w:val="18"/>
                <w:szCs w:val="18"/>
                <w:lang w:eastAsia="es-CO"/>
              </w:rPr>
            </w:pPr>
            <w:r w:rsidRPr="00905FD8">
              <w:rPr>
                <w:color w:val="000000"/>
                <w:sz w:val="18"/>
                <w:szCs w:val="18"/>
                <w:lang w:eastAsia="es-CO"/>
              </w:rPr>
              <w:t># of media products, # of media products in minorities languages</w:t>
            </w:r>
          </w:p>
        </w:tc>
        <w:tc>
          <w:tcPr>
            <w:tcW w:w="1843" w:type="dxa"/>
            <w:tcBorders>
              <w:top w:val="nil"/>
              <w:left w:val="nil"/>
              <w:bottom w:val="single" w:sz="4" w:space="0" w:color="auto"/>
              <w:right w:val="single" w:sz="4" w:space="0" w:color="auto"/>
            </w:tcBorders>
            <w:shd w:val="clear" w:color="auto" w:fill="auto"/>
            <w:hideMark/>
          </w:tcPr>
          <w:p w14:paraId="6FA5A11D" w14:textId="77777777" w:rsidR="00335122" w:rsidRPr="00905FD8" w:rsidRDefault="00335122" w:rsidP="00C30DC9">
            <w:pPr>
              <w:rPr>
                <w:color w:val="000000"/>
                <w:sz w:val="18"/>
                <w:szCs w:val="18"/>
                <w:lang w:eastAsia="es-CO"/>
              </w:rPr>
            </w:pPr>
            <w:r w:rsidRPr="00905FD8">
              <w:rPr>
                <w:color w:val="000000"/>
                <w:sz w:val="18"/>
                <w:szCs w:val="18"/>
                <w:lang w:eastAsia="es-CO"/>
              </w:rPr>
              <w:t>0</w:t>
            </w:r>
          </w:p>
        </w:tc>
        <w:tc>
          <w:tcPr>
            <w:tcW w:w="3969" w:type="dxa"/>
            <w:tcBorders>
              <w:top w:val="nil"/>
              <w:left w:val="nil"/>
              <w:bottom w:val="single" w:sz="4" w:space="0" w:color="auto"/>
              <w:right w:val="single" w:sz="4" w:space="0" w:color="auto"/>
            </w:tcBorders>
            <w:shd w:val="clear" w:color="auto" w:fill="auto"/>
            <w:hideMark/>
          </w:tcPr>
          <w:p w14:paraId="4022CDF2" w14:textId="77777777" w:rsidR="00335122" w:rsidRPr="00905FD8" w:rsidRDefault="00335122" w:rsidP="00C30DC9">
            <w:pPr>
              <w:rPr>
                <w:color w:val="000000"/>
                <w:sz w:val="18"/>
                <w:szCs w:val="18"/>
                <w:lang w:eastAsia="es-CO"/>
              </w:rPr>
            </w:pPr>
            <w:r w:rsidRPr="00905FD8">
              <w:rPr>
                <w:color w:val="000000"/>
                <w:sz w:val="18"/>
                <w:szCs w:val="18"/>
                <w:lang w:eastAsia="es-CO"/>
              </w:rPr>
              <w:t>12 TV programs (6 Kyr, 6 Rus); 48 radio programs (18 Kyr, 10 Rus, 10 Uzb)</w:t>
            </w:r>
            <w:r w:rsidRPr="00905FD8">
              <w:rPr>
                <w:color w:val="000000"/>
                <w:sz w:val="18"/>
                <w:szCs w:val="18"/>
                <w:lang w:eastAsia="es-CO"/>
              </w:rPr>
              <w:br/>
              <w:t>6 TV programs and 20 radio programs</w:t>
            </w:r>
          </w:p>
        </w:tc>
      </w:tr>
      <w:tr w:rsidR="00335122" w:rsidRPr="00905FD8" w14:paraId="2C0CAA8C" w14:textId="77777777" w:rsidTr="00C30DC9">
        <w:trPr>
          <w:trHeight w:val="480"/>
        </w:trPr>
        <w:tc>
          <w:tcPr>
            <w:tcW w:w="1043" w:type="dxa"/>
            <w:tcBorders>
              <w:top w:val="nil"/>
              <w:left w:val="single" w:sz="4" w:space="0" w:color="auto"/>
              <w:bottom w:val="single" w:sz="4" w:space="0" w:color="auto"/>
              <w:right w:val="single" w:sz="4" w:space="0" w:color="auto"/>
            </w:tcBorders>
            <w:shd w:val="clear" w:color="000000" w:fill="D9D9D9"/>
            <w:hideMark/>
          </w:tcPr>
          <w:p w14:paraId="4565C283" w14:textId="1815FAE4" w:rsidR="00335122" w:rsidRPr="00905FD8" w:rsidRDefault="00A53928" w:rsidP="00C30DC9">
            <w:pPr>
              <w:jc w:val="center"/>
              <w:rPr>
                <w:color w:val="000000"/>
                <w:sz w:val="18"/>
                <w:szCs w:val="18"/>
                <w:lang w:eastAsia="es-CO"/>
              </w:rPr>
            </w:pPr>
            <w:r>
              <w:rPr>
                <w:color w:val="000000"/>
                <w:sz w:val="18"/>
                <w:szCs w:val="18"/>
                <w:lang w:eastAsia="es-CO"/>
              </w:rPr>
              <w:t>3.</w:t>
            </w:r>
            <w:r w:rsidR="00335122" w:rsidRPr="00905FD8">
              <w:rPr>
                <w:color w:val="000000"/>
                <w:sz w:val="18"/>
                <w:szCs w:val="18"/>
                <w:lang w:eastAsia="es-CO"/>
              </w:rPr>
              <w:t>1</w:t>
            </w:r>
          </w:p>
        </w:tc>
        <w:tc>
          <w:tcPr>
            <w:tcW w:w="6328" w:type="dxa"/>
            <w:tcBorders>
              <w:top w:val="nil"/>
              <w:left w:val="nil"/>
              <w:bottom w:val="single" w:sz="4" w:space="0" w:color="auto"/>
              <w:right w:val="single" w:sz="4" w:space="0" w:color="auto"/>
            </w:tcBorders>
            <w:shd w:val="clear" w:color="000000" w:fill="D9D9D9"/>
            <w:hideMark/>
          </w:tcPr>
          <w:p w14:paraId="6BE3E518" w14:textId="77777777" w:rsidR="00335122" w:rsidRPr="00905FD8" w:rsidRDefault="00335122" w:rsidP="00C30DC9">
            <w:pPr>
              <w:rPr>
                <w:color w:val="000000"/>
                <w:sz w:val="18"/>
                <w:szCs w:val="18"/>
                <w:lang w:eastAsia="es-CO"/>
              </w:rPr>
            </w:pPr>
            <w:r w:rsidRPr="00905FD8">
              <w:rPr>
                <w:color w:val="000000"/>
                <w:sz w:val="18"/>
                <w:szCs w:val="18"/>
                <w:lang w:eastAsia="es-CO"/>
              </w:rPr>
              <w:t>% of youth who believe that diversity in society is an asset for the development of the country</w:t>
            </w:r>
          </w:p>
        </w:tc>
        <w:tc>
          <w:tcPr>
            <w:tcW w:w="1843" w:type="dxa"/>
            <w:tcBorders>
              <w:top w:val="nil"/>
              <w:left w:val="nil"/>
              <w:bottom w:val="single" w:sz="4" w:space="0" w:color="auto"/>
              <w:right w:val="single" w:sz="4" w:space="0" w:color="auto"/>
            </w:tcBorders>
            <w:shd w:val="clear" w:color="000000" w:fill="D9D9D9"/>
            <w:hideMark/>
          </w:tcPr>
          <w:p w14:paraId="20D8AAD4" w14:textId="77777777" w:rsidR="00335122" w:rsidRPr="00905FD8" w:rsidRDefault="00335122" w:rsidP="00C30DC9">
            <w:pPr>
              <w:rPr>
                <w:color w:val="000000"/>
                <w:sz w:val="18"/>
                <w:szCs w:val="18"/>
                <w:lang w:eastAsia="es-CO"/>
              </w:rPr>
            </w:pPr>
            <w:r w:rsidRPr="00905FD8">
              <w:rPr>
                <w:color w:val="000000"/>
                <w:sz w:val="18"/>
                <w:szCs w:val="18"/>
                <w:lang w:eastAsia="es-CO"/>
              </w:rPr>
              <w:t>59%</w:t>
            </w:r>
          </w:p>
        </w:tc>
        <w:tc>
          <w:tcPr>
            <w:tcW w:w="3969" w:type="dxa"/>
            <w:tcBorders>
              <w:top w:val="nil"/>
              <w:left w:val="nil"/>
              <w:bottom w:val="single" w:sz="4" w:space="0" w:color="auto"/>
              <w:right w:val="single" w:sz="4" w:space="0" w:color="auto"/>
            </w:tcBorders>
            <w:shd w:val="clear" w:color="000000" w:fill="D9D9D9"/>
            <w:hideMark/>
          </w:tcPr>
          <w:p w14:paraId="331E4A14" w14:textId="77777777" w:rsidR="00335122" w:rsidRPr="00905FD8" w:rsidRDefault="00335122" w:rsidP="00C30DC9">
            <w:pPr>
              <w:rPr>
                <w:color w:val="000000"/>
                <w:sz w:val="18"/>
                <w:szCs w:val="18"/>
                <w:lang w:eastAsia="es-CO"/>
              </w:rPr>
            </w:pPr>
            <w:r w:rsidRPr="00905FD8">
              <w:rPr>
                <w:color w:val="000000"/>
                <w:sz w:val="18"/>
                <w:szCs w:val="18"/>
                <w:lang w:eastAsia="es-CO"/>
              </w:rPr>
              <w:t>65%</w:t>
            </w:r>
          </w:p>
        </w:tc>
      </w:tr>
      <w:tr w:rsidR="00335122" w:rsidRPr="00905FD8" w14:paraId="059F3EAE" w14:textId="77777777" w:rsidTr="00C30DC9">
        <w:trPr>
          <w:trHeight w:val="600"/>
        </w:trPr>
        <w:tc>
          <w:tcPr>
            <w:tcW w:w="1043" w:type="dxa"/>
            <w:tcBorders>
              <w:top w:val="nil"/>
              <w:left w:val="single" w:sz="4" w:space="0" w:color="auto"/>
              <w:bottom w:val="single" w:sz="4" w:space="0" w:color="auto"/>
              <w:right w:val="single" w:sz="4" w:space="0" w:color="auto"/>
            </w:tcBorders>
            <w:shd w:val="clear" w:color="auto" w:fill="auto"/>
            <w:hideMark/>
          </w:tcPr>
          <w:p w14:paraId="7CF7890F" w14:textId="77777777" w:rsidR="00335122" w:rsidRPr="00905FD8" w:rsidRDefault="00335122" w:rsidP="00C30DC9">
            <w:pPr>
              <w:jc w:val="center"/>
              <w:rPr>
                <w:color w:val="000000"/>
                <w:sz w:val="18"/>
                <w:szCs w:val="18"/>
                <w:lang w:eastAsia="es-CO"/>
              </w:rPr>
            </w:pPr>
            <w:r w:rsidRPr="00905FD8">
              <w:rPr>
                <w:color w:val="000000"/>
                <w:sz w:val="18"/>
                <w:szCs w:val="18"/>
                <w:lang w:eastAsia="es-CO"/>
              </w:rPr>
              <w:t>3.1.1</w:t>
            </w:r>
          </w:p>
        </w:tc>
        <w:tc>
          <w:tcPr>
            <w:tcW w:w="6328" w:type="dxa"/>
            <w:tcBorders>
              <w:top w:val="nil"/>
              <w:left w:val="nil"/>
              <w:bottom w:val="single" w:sz="4" w:space="0" w:color="auto"/>
              <w:right w:val="single" w:sz="4" w:space="0" w:color="auto"/>
            </w:tcBorders>
            <w:shd w:val="clear" w:color="auto" w:fill="auto"/>
            <w:hideMark/>
          </w:tcPr>
          <w:p w14:paraId="3F51FA3D" w14:textId="77777777" w:rsidR="00335122" w:rsidRPr="00905FD8" w:rsidRDefault="00335122" w:rsidP="00C30DC9">
            <w:pPr>
              <w:rPr>
                <w:color w:val="000000"/>
                <w:sz w:val="18"/>
                <w:szCs w:val="18"/>
                <w:lang w:eastAsia="es-CO"/>
              </w:rPr>
            </w:pPr>
            <w:r w:rsidRPr="00905FD8">
              <w:rPr>
                <w:color w:val="000000"/>
                <w:sz w:val="18"/>
                <w:szCs w:val="18"/>
                <w:lang w:eastAsia="es-CO"/>
              </w:rPr>
              <w:t>% increase in constructive participation of youth in decision-making processes at all levels</w:t>
            </w:r>
          </w:p>
        </w:tc>
        <w:tc>
          <w:tcPr>
            <w:tcW w:w="1843" w:type="dxa"/>
            <w:tcBorders>
              <w:top w:val="nil"/>
              <w:left w:val="nil"/>
              <w:bottom w:val="single" w:sz="4" w:space="0" w:color="auto"/>
              <w:right w:val="single" w:sz="4" w:space="0" w:color="auto"/>
            </w:tcBorders>
            <w:shd w:val="clear" w:color="auto" w:fill="auto"/>
            <w:hideMark/>
          </w:tcPr>
          <w:p w14:paraId="46F9BE51" w14:textId="77777777" w:rsidR="00335122" w:rsidRPr="00905FD8" w:rsidRDefault="00335122" w:rsidP="00C30DC9">
            <w:pPr>
              <w:rPr>
                <w:color w:val="000000"/>
                <w:sz w:val="18"/>
                <w:szCs w:val="18"/>
                <w:lang w:eastAsia="es-CO"/>
              </w:rPr>
            </w:pPr>
            <w:r w:rsidRPr="00905FD8">
              <w:rPr>
                <w:color w:val="000000"/>
                <w:sz w:val="18"/>
                <w:szCs w:val="18"/>
                <w:lang w:eastAsia="es-CO"/>
              </w:rPr>
              <w:t>Over the baseline period recorded 44 non-constructive conflict events involving youth. The base value of 44 fact - it is 100%</w:t>
            </w:r>
          </w:p>
        </w:tc>
        <w:tc>
          <w:tcPr>
            <w:tcW w:w="3969" w:type="dxa"/>
            <w:tcBorders>
              <w:top w:val="nil"/>
              <w:left w:val="nil"/>
              <w:bottom w:val="single" w:sz="4" w:space="0" w:color="auto"/>
              <w:right w:val="single" w:sz="4" w:space="0" w:color="auto"/>
            </w:tcBorders>
            <w:shd w:val="clear" w:color="auto" w:fill="auto"/>
            <w:hideMark/>
          </w:tcPr>
          <w:p w14:paraId="76070031" w14:textId="77777777" w:rsidR="00335122" w:rsidRPr="00905FD8" w:rsidRDefault="00335122" w:rsidP="00C30DC9">
            <w:pPr>
              <w:rPr>
                <w:color w:val="000000"/>
                <w:sz w:val="18"/>
                <w:szCs w:val="18"/>
                <w:lang w:eastAsia="es-CO"/>
              </w:rPr>
            </w:pPr>
            <w:r w:rsidRPr="00905FD8">
              <w:rPr>
                <w:color w:val="000000"/>
                <w:sz w:val="18"/>
                <w:szCs w:val="18"/>
                <w:lang w:eastAsia="es-CO"/>
              </w:rPr>
              <w:t>Over the endline period recorded 5 non-constructive conflict events involving youth. Progress is 88%.</w:t>
            </w:r>
          </w:p>
        </w:tc>
      </w:tr>
      <w:tr w:rsidR="00335122" w:rsidRPr="00905FD8" w14:paraId="17CE8ACC" w14:textId="77777777" w:rsidTr="00C30DC9">
        <w:trPr>
          <w:trHeight w:val="300"/>
        </w:trPr>
        <w:tc>
          <w:tcPr>
            <w:tcW w:w="1043" w:type="dxa"/>
            <w:tcBorders>
              <w:top w:val="nil"/>
              <w:left w:val="single" w:sz="4" w:space="0" w:color="auto"/>
              <w:bottom w:val="single" w:sz="4" w:space="0" w:color="auto"/>
              <w:right w:val="single" w:sz="4" w:space="0" w:color="auto"/>
            </w:tcBorders>
            <w:shd w:val="clear" w:color="000000" w:fill="D9D9D9"/>
            <w:hideMark/>
          </w:tcPr>
          <w:p w14:paraId="49345BD2" w14:textId="61461F33" w:rsidR="00335122" w:rsidRPr="00905FD8" w:rsidRDefault="00A53928" w:rsidP="00C30DC9">
            <w:pPr>
              <w:jc w:val="center"/>
              <w:rPr>
                <w:color w:val="000000"/>
                <w:sz w:val="18"/>
                <w:szCs w:val="18"/>
                <w:lang w:eastAsia="es-CO"/>
              </w:rPr>
            </w:pPr>
            <w:r>
              <w:rPr>
                <w:color w:val="000000"/>
                <w:sz w:val="18"/>
                <w:szCs w:val="18"/>
                <w:lang w:eastAsia="es-CO"/>
              </w:rPr>
              <w:t>3.</w:t>
            </w:r>
            <w:r w:rsidR="00335122" w:rsidRPr="00905FD8">
              <w:rPr>
                <w:color w:val="000000"/>
                <w:sz w:val="18"/>
                <w:szCs w:val="18"/>
                <w:lang w:eastAsia="es-CO"/>
              </w:rPr>
              <w:t>2</w:t>
            </w:r>
          </w:p>
        </w:tc>
        <w:tc>
          <w:tcPr>
            <w:tcW w:w="6328" w:type="dxa"/>
            <w:tcBorders>
              <w:top w:val="nil"/>
              <w:left w:val="nil"/>
              <w:bottom w:val="single" w:sz="4" w:space="0" w:color="auto"/>
              <w:right w:val="single" w:sz="4" w:space="0" w:color="auto"/>
            </w:tcBorders>
            <w:shd w:val="clear" w:color="000000" w:fill="D9D9D9"/>
            <w:hideMark/>
          </w:tcPr>
          <w:p w14:paraId="78B3737B" w14:textId="77777777" w:rsidR="00335122" w:rsidRPr="00905FD8" w:rsidRDefault="00335122" w:rsidP="00C30DC9">
            <w:pPr>
              <w:rPr>
                <w:color w:val="000000"/>
                <w:sz w:val="18"/>
                <w:szCs w:val="18"/>
                <w:lang w:eastAsia="es-CO"/>
              </w:rPr>
            </w:pPr>
            <w:r w:rsidRPr="00905FD8">
              <w:rPr>
                <w:color w:val="000000"/>
                <w:sz w:val="18"/>
                <w:szCs w:val="18"/>
                <w:lang w:eastAsia="es-CO"/>
              </w:rPr>
              <w:t>% of youth that have participated in community development activities</w:t>
            </w:r>
          </w:p>
        </w:tc>
        <w:tc>
          <w:tcPr>
            <w:tcW w:w="1843" w:type="dxa"/>
            <w:tcBorders>
              <w:top w:val="nil"/>
              <w:left w:val="nil"/>
              <w:bottom w:val="single" w:sz="4" w:space="0" w:color="auto"/>
              <w:right w:val="single" w:sz="4" w:space="0" w:color="auto"/>
            </w:tcBorders>
            <w:shd w:val="clear" w:color="000000" w:fill="D9D9D9"/>
            <w:hideMark/>
          </w:tcPr>
          <w:p w14:paraId="176240FA" w14:textId="77777777" w:rsidR="00335122" w:rsidRPr="00905FD8" w:rsidRDefault="00335122" w:rsidP="00C30DC9">
            <w:pPr>
              <w:rPr>
                <w:color w:val="000000"/>
                <w:sz w:val="18"/>
                <w:szCs w:val="18"/>
                <w:lang w:eastAsia="es-CO"/>
              </w:rPr>
            </w:pPr>
            <w:r w:rsidRPr="00905FD8">
              <w:rPr>
                <w:color w:val="000000"/>
                <w:sz w:val="18"/>
                <w:szCs w:val="18"/>
                <w:lang w:eastAsia="es-CO"/>
              </w:rPr>
              <w:t>63%</w:t>
            </w:r>
          </w:p>
        </w:tc>
        <w:tc>
          <w:tcPr>
            <w:tcW w:w="3969" w:type="dxa"/>
            <w:tcBorders>
              <w:top w:val="nil"/>
              <w:left w:val="nil"/>
              <w:bottom w:val="single" w:sz="4" w:space="0" w:color="auto"/>
              <w:right w:val="single" w:sz="4" w:space="0" w:color="auto"/>
            </w:tcBorders>
            <w:shd w:val="clear" w:color="000000" w:fill="D9D9D9"/>
            <w:hideMark/>
          </w:tcPr>
          <w:p w14:paraId="2F638413" w14:textId="77777777" w:rsidR="00335122" w:rsidRPr="00905FD8" w:rsidRDefault="00335122" w:rsidP="00C30DC9">
            <w:pPr>
              <w:rPr>
                <w:color w:val="000000"/>
                <w:sz w:val="18"/>
                <w:szCs w:val="18"/>
                <w:lang w:eastAsia="es-CO"/>
              </w:rPr>
            </w:pPr>
            <w:r w:rsidRPr="00905FD8">
              <w:rPr>
                <w:color w:val="000000"/>
                <w:sz w:val="18"/>
                <w:szCs w:val="18"/>
                <w:lang w:eastAsia="es-CO"/>
              </w:rPr>
              <w:t>74%</w:t>
            </w:r>
          </w:p>
        </w:tc>
      </w:tr>
    </w:tbl>
    <w:p w14:paraId="69AF68EE" w14:textId="77777777" w:rsidR="00335122" w:rsidRPr="00905FD8" w:rsidRDefault="00335122" w:rsidP="00335122">
      <w:pPr>
        <w:rPr>
          <w:sz w:val="18"/>
          <w:szCs w:val="18"/>
        </w:rPr>
      </w:pPr>
    </w:p>
    <w:p w14:paraId="095974D7" w14:textId="77777777" w:rsidR="00335122" w:rsidRPr="00905FD8" w:rsidRDefault="00335122" w:rsidP="00335122">
      <w:pPr>
        <w:rPr>
          <w:sz w:val="18"/>
          <w:szCs w:val="18"/>
        </w:rPr>
      </w:pPr>
    </w:p>
    <w:tbl>
      <w:tblPr>
        <w:tblW w:w="13183" w:type="dxa"/>
        <w:tblCellMar>
          <w:left w:w="70" w:type="dxa"/>
          <w:right w:w="70" w:type="dxa"/>
        </w:tblCellMar>
        <w:tblLook w:val="04A0" w:firstRow="1" w:lastRow="0" w:firstColumn="1" w:lastColumn="0" w:noHBand="0" w:noVBand="1"/>
      </w:tblPr>
      <w:tblGrid>
        <w:gridCol w:w="1900"/>
        <w:gridCol w:w="5220"/>
        <w:gridCol w:w="1560"/>
        <w:gridCol w:w="4503"/>
      </w:tblGrid>
      <w:tr w:rsidR="00335122" w:rsidRPr="00905FD8" w14:paraId="028188AE" w14:textId="77777777" w:rsidTr="0066164C">
        <w:trPr>
          <w:trHeight w:val="300"/>
        </w:trPr>
        <w:tc>
          <w:tcPr>
            <w:tcW w:w="1900" w:type="dxa"/>
            <w:tcBorders>
              <w:top w:val="nil"/>
              <w:left w:val="nil"/>
              <w:bottom w:val="single" w:sz="4" w:space="0" w:color="auto"/>
              <w:right w:val="nil"/>
            </w:tcBorders>
            <w:shd w:val="clear" w:color="000000" w:fill="000000"/>
            <w:noWrap/>
            <w:vAlign w:val="bottom"/>
            <w:hideMark/>
          </w:tcPr>
          <w:p w14:paraId="47E411AE" w14:textId="77777777" w:rsidR="00335122" w:rsidRPr="00905FD8" w:rsidRDefault="00335122" w:rsidP="00C30DC9">
            <w:pPr>
              <w:rPr>
                <w:b/>
                <w:bCs/>
                <w:color w:val="FFFFFF"/>
                <w:sz w:val="18"/>
                <w:szCs w:val="18"/>
                <w:lang w:eastAsia="es-CO"/>
              </w:rPr>
            </w:pPr>
            <w:r w:rsidRPr="00905FD8">
              <w:rPr>
                <w:b/>
                <w:bCs/>
                <w:color w:val="FFFFFF"/>
                <w:sz w:val="18"/>
                <w:szCs w:val="18"/>
                <w:lang w:eastAsia="es-CO"/>
              </w:rPr>
              <w:t>Outcome: 3</w:t>
            </w:r>
          </w:p>
        </w:tc>
        <w:tc>
          <w:tcPr>
            <w:tcW w:w="5220" w:type="dxa"/>
            <w:tcBorders>
              <w:top w:val="nil"/>
              <w:left w:val="nil"/>
              <w:bottom w:val="single" w:sz="4" w:space="0" w:color="auto"/>
              <w:right w:val="nil"/>
            </w:tcBorders>
            <w:shd w:val="clear" w:color="000000" w:fill="000000"/>
            <w:noWrap/>
            <w:vAlign w:val="bottom"/>
            <w:hideMark/>
          </w:tcPr>
          <w:p w14:paraId="1387152F" w14:textId="26958D3E" w:rsidR="00335122" w:rsidRPr="00905FD8" w:rsidRDefault="00335122" w:rsidP="00C30DC9">
            <w:pPr>
              <w:jc w:val="center"/>
              <w:rPr>
                <w:b/>
                <w:bCs/>
                <w:color w:val="FFFFFF"/>
                <w:sz w:val="18"/>
                <w:szCs w:val="18"/>
                <w:lang w:eastAsia="es-CO"/>
              </w:rPr>
            </w:pPr>
            <w:r w:rsidRPr="00905FD8">
              <w:rPr>
                <w:b/>
                <w:bCs/>
                <w:color w:val="FFFFFF"/>
                <w:sz w:val="18"/>
                <w:szCs w:val="18"/>
                <w:lang w:eastAsia="es-CO"/>
              </w:rPr>
              <w:t>Media for Peace</w:t>
            </w:r>
            <w:r w:rsidR="0032318E">
              <w:rPr>
                <w:b/>
                <w:bCs/>
                <w:color w:val="FFFFFF"/>
                <w:sz w:val="18"/>
                <w:szCs w:val="18"/>
                <w:lang w:eastAsia="es-CO"/>
              </w:rPr>
              <w:t xml:space="preserve"> (UNDP)</w:t>
            </w:r>
          </w:p>
        </w:tc>
        <w:tc>
          <w:tcPr>
            <w:tcW w:w="1560" w:type="dxa"/>
            <w:tcBorders>
              <w:top w:val="nil"/>
              <w:left w:val="nil"/>
              <w:bottom w:val="single" w:sz="4" w:space="0" w:color="auto"/>
              <w:right w:val="nil"/>
            </w:tcBorders>
            <w:shd w:val="clear" w:color="000000" w:fill="000000"/>
            <w:noWrap/>
            <w:vAlign w:val="bottom"/>
            <w:hideMark/>
          </w:tcPr>
          <w:p w14:paraId="40445ECD" w14:textId="77777777" w:rsidR="00335122" w:rsidRPr="00905FD8" w:rsidRDefault="00335122" w:rsidP="00C30DC9">
            <w:pPr>
              <w:rPr>
                <w:color w:val="000000"/>
                <w:sz w:val="18"/>
                <w:szCs w:val="18"/>
                <w:lang w:eastAsia="es-CO"/>
              </w:rPr>
            </w:pPr>
            <w:r w:rsidRPr="00905FD8">
              <w:rPr>
                <w:color w:val="000000"/>
                <w:sz w:val="18"/>
                <w:szCs w:val="18"/>
                <w:lang w:eastAsia="es-CO"/>
              </w:rPr>
              <w:t> </w:t>
            </w:r>
          </w:p>
        </w:tc>
        <w:tc>
          <w:tcPr>
            <w:tcW w:w="4503" w:type="dxa"/>
            <w:tcBorders>
              <w:top w:val="nil"/>
              <w:left w:val="nil"/>
              <w:bottom w:val="single" w:sz="4" w:space="0" w:color="auto"/>
              <w:right w:val="nil"/>
            </w:tcBorders>
            <w:shd w:val="clear" w:color="000000" w:fill="000000"/>
            <w:noWrap/>
            <w:vAlign w:val="bottom"/>
            <w:hideMark/>
          </w:tcPr>
          <w:p w14:paraId="19F5B731" w14:textId="77777777" w:rsidR="00335122" w:rsidRPr="00905FD8" w:rsidRDefault="00335122" w:rsidP="00C30DC9">
            <w:pPr>
              <w:rPr>
                <w:color w:val="000000"/>
                <w:sz w:val="18"/>
                <w:szCs w:val="18"/>
                <w:lang w:eastAsia="es-CO"/>
              </w:rPr>
            </w:pPr>
            <w:r w:rsidRPr="00905FD8">
              <w:rPr>
                <w:color w:val="000000"/>
                <w:sz w:val="18"/>
                <w:szCs w:val="18"/>
                <w:lang w:eastAsia="es-CO"/>
              </w:rPr>
              <w:t> </w:t>
            </w:r>
          </w:p>
        </w:tc>
      </w:tr>
      <w:tr w:rsidR="0066164C" w:rsidRPr="00905FD8" w14:paraId="0259FAB9" w14:textId="77777777" w:rsidTr="0066549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A4E14A" w14:textId="77777777" w:rsidR="0066164C" w:rsidRPr="00905FD8" w:rsidRDefault="0066164C" w:rsidP="00C30DC9">
            <w:pPr>
              <w:rPr>
                <w:b/>
                <w:bCs/>
                <w:color w:val="FFFFFF"/>
                <w:sz w:val="18"/>
                <w:szCs w:val="18"/>
                <w:lang w:eastAsia="es-CO"/>
              </w:rPr>
            </w:pPr>
          </w:p>
        </w:tc>
        <w:tc>
          <w:tcPr>
            <w:tcW w:w="1128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CD92B2C" w14:textId="021C5F62" w:rsidR="0066164C" w:rsidRPr="00905FD8" w:rsidRDefault="0066164C" w:rsidP="00C30DC9">
            <w:pPr>
              <w:rPr>
                <w:color w:val="000000"/>
                <w:sz w:val="18"/>
                <w:szCs w:val="18"/>
                <w:lang w:eastAsia="es-CO"/>
              </w:rPr>
            </w:pPr>
            <w:r w:rsidRPr="00A57140">
              <w:rPr>
                <w:sz w:val="18"/>
                <w:szCs w:val="18"/>
              </w:rPr>
              <w:t>This project supported local mass media in promoting ethnic diversity, interethnic harmony, and national unity in the Kyrgyz Republic through the production of TV programs on peacebuilding issues in the three main languages of Kyrgyzstan. This project aimed at promoting a sense of professional responsibility in the mass media in a variety of peacebuilding areas.</w:t>
            </w:r>
          </w:p>
        </w:tc>
      </w:tr>
      <w:tr w:rsidR="0032318E" w:rsidRPr="00905FD8" w14:paraId="5A102943" w14:textId="77777777" w:rsidTr="00665497">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72EC42" w14:textId="77777777" w:rsidR="0032318E" w:rsidRPr="00905FD8" w:rsidRDefault="0032318E" w:rsidP="00C30DC9">
            <w:pPr>
              <w:rPr>
                <w:b/>
                <w:bCs/>
                <w:color w:val="FFFFFF"/>
                <w:sz w:val="18"/>
                <w:szCs w:val="18"/>
                <w:lang w:eastAsia="es-CO"/>
              </w:rPr>
            </w:pPr>
          </w:p>
        </w:tc>
        <w:tc>
          <w:tcPr>
            <w:tcW w:w="1128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4DE953E" w14:textId="15ADC798" w:rsidR="0032318E" w:rsidRPr="00A57140" w:rsidRDefault="0032318E" w:rsidP="00C30DC9">
            <w:pPr>
              <w:rPr>
                <w:sz w:val="18"/>
                <w:szCs w:val="18"/>
              </w:rPr>
            </w:pPr>
            <w:r w:rsidRPr="0032318E">
              <w:rPr>
                <w:b/>
                <w:sz w:val="18"/>
                <w:szCs w:val="18"/>
              </w:rPr>
              <w:t>Implementing Partners</w:t>
            </w:r>
            <w:r>
              <w:rPr>
                <w:sz w:val="18"/>
                <w:szCs w:val="18"/>
              </w:rPr>
              <w:t>:</w:t>
            </w:r>
            <w:r w:rsidR="00011DFE">
              <w:rPr>
                <w:sz w:val="18"/>
                <w:szCs w:val="18"/>
              </w:rPr>
              <w:t xml:space="preserve"> </w:t>
            </w:r>
            <w:r w:rsidRPr="00BF79A3">
              <w:rPr>
                <w:sz w:val="18"/>
                <w:szCs w:val="18"/>
                <w:lang w:eastAsia="es-CO"/>
              </w:rPr>
              <w:t>Secretariat of the National Council on Sustainable Development, Unity Radio and TV, EITR TA and Radio, and the Public Service Broadcasting Corporation</w:t>
            </w:r>
          </w:p>
        </w:tc>
      </w:tr>
      <w:tr w:rsidR="00335122" w:rsidRPr="00905FD8" w14:paraId="645CC253" w14:textId="77777777" w:rsidTr="0066164C">
        <w:trPr>
          <w:trHeight w:val="480"/>
        </w:trPr>
        <w:tc>
          <w:tcPr>
            <w:tcW w:w="1900" w:type="dxa"/>
            <w:tcBorders>
              <w:top w:val="single" w:sz="4" w:space="0" w:color="auto"/>
              <w:left w:val="single" w:sz="4" w:space="0" w:color="auto"/>
              <w:bottom w:val="single" w:sz="4" w:space="0" w:color="auto"/>
              <w:right w:val="single" w:sz="4" w:space="0" w:color="auto"/>
            </w:tcBorders>
            <w:shd w:val="clear" w:color="000000" w:fill="FFC000"/>
            <w:hideMark/>
          </w:tcPr>
          <w:p w14:paraId="3E651F54" w14:textId="77777777" w:rsidR="00335122" w:rsidRPr="00905FD8" w:rsidRDefault="00335122" w:rsidP="00C30DC9">
            <w:pPr>
              <w:jc w:val="center"/>
              <w:rPr>
                <w:b/>
                <w:bCs/>
                <w:color w:val="000000"/>
                <w:sz w:val="18"/>
                <w:szCs w:val="18"/>
                <w:lang w:eastAsia="es-CO"/>
              </w:rPr>
            </w:pPr>
            <w:r w:rsidRPr="00905FD8">
              <w:rPr>
                <w:b/>
                <w:bCs/>
                <w:color w:val="000000"/>
                <w:sz w:val="18"/>
                <w:szCs w:val="18"/>
                <w:lang w:eastAsia="es-CO"/>
              </w:rPr>
              <w:t xml:space="preserve"> </w:t>
            </w:r>
          </w:p>
        </w:tc>
        <w:tc>
          <w:tcPr>
            <w:tcW w:w="5220" w:type="dxa"/>
            <w:tcBorders>
              <w:top w:val="single" w:sz="4" w:space="0" w:color="auto"/>
              <w:left w:val="nil"/>
              <w:bottom w:val="single" w:sz="4" w:space="0" w:color="auto"/>
              <w:right w:val="single" w:sz="4" w:space="0" w:color="auto"/>
            </w:tcBorders>
            <w:shd w:val="clear" w:color="000000" w:fill="FFC000"/>
            <w:hideMark/>
          </w:tcPr>
          <w:p w14:paraId="486FA220" w14:textId="77777777" w:rsidR="00335122" w:rsidRPr="00905FD8" w:rsidRDefault="00335122" w:rsidP="00C30DC9">
            <w:pPr>
              <w:jc w:val="center"/>
              <w:rPr>
                <w:b/>
                <w:bCs/>
                <w:color w:val="000000"/>
                <w:sz w:val="18"/>
                <w:szCs w:val="18"/>
                <w:lang w:eastAsia="es-CO"/>
              </w:rPr>
            </w:pPr>
            <w:r w:rsidRPr="00905FD8">
              <w:rPr>
                <w:b/>
                <w:bCs/>
                <w:color w:val="000000"/>
                <w:sz w:val="18"/>
                <w:szCs w:val="18"/>
                <w:lang w:eastAsia="es-CO"/>
              </w:rPr>
              <w:t xml:space="preserve">Performance Indicator </w:t>
            </w:r>
          </w:p>
        </w:tc>
        <w:tc>
          <w:tcPr>
            <w:tcW w:w="1560" w:type="dxa"/>
            <w:tcBorders>
              <w:top w:val="single" w:sz="4" w:space="0" w:color="auto"/>
              <w:left w:val="nil"/>
              <w:bottom w:val="single" w:sz="4" w:space="0" w:color="auto"/>
              <w:right w:val="single" w:sz="4" w:space="0" w:color="auto"/>
            </w:tcBorders>
            <w:shd w:val="clear" w:color="000000" w:fill="FFC000"/>
            <w:hideMark/>
          </w:tcPr>
          <w:p w14:paraId="7DAB707A" w14:textId="77777777" w:rsidR="00335122" w:rsidRPr="00905FD8" w:rsidRDefault="00335122" w:rsidP="00C30DC9">
            <w:pPr>
              <w:jc w:val="center"/>
              <w:rPr>
                <w:b/>
                <w:bCs/>
                <w:color w:val="000000"/>
                <w:sz w:val="18"/>
                <w:szCs w:val="18"/>
                <w:lang w:eastAsia="es-CO"/>
              </w:rPr>
            </w:pPr>
            <w:r w:rsidRPr="00905FD8">
              <w:rPr>
                <w:b/>
                <w:bCs/>
                <w:color w:val="000000"/>
                <w:sz w:val="18"/>
                <w:szCs w:val="18"/>
                <w:lang w:eastAsia="es-CO"/>
              </w:rPr>
              <w:t xml:space="preserve">Baseline </w:t>
            </w:r>
          </w:p>
        </w:tc>
        <w:tc>
          <w:tcPr>
            <w:tcW w:w="4503" w:type="dxa"/>
            <w:tcBorders>
              <w:top w:val="single" w:sz="4" w:space="0" w:color="auto"/>
              <w:left w:val="nil"/>
              <w:bottom w:val="single" w:sz="4" w:space="0" w:color="auto"/>
              <w:right w:val="single" w:sz="4" w:space="0" w:color="auto"/>
            </w:tcBorders>
            <w:shd w:val="clear" w:color="000000" w:fill="FFC000"/>
            <w:hideMark/>
          </w:tcPr>
          <w:p w14:paraId="3506E3C5" w14:textId="77777777" w:rsidR="00335122" w:rsidRPr="00905FD8" w:rsidRDefault="00335122" w:rsidP="00C30DC9">
            <w:pPr>
              <w:jc w:val="center"/>
              <w:rPr>
                <w:b/>
                <w:bCs/>
                <w:color w:val="000000"/>
                <w:sz w:val="18"/>
                <w:szCs w:val="18"/>
                <w:lang w:eastAsia="es-CO"/>
              </w:rPr>
            </w:pPr>
            <w:r w:rsidRPr="00905FD8">
              <w:rPr>
                <w:b/>
                <w:bCs/>
                <w:color w:val="000000"/>
                <w:sz w:val="18"/>
                <w:szCs w:val="18"/>
                <w:lang w:eastAsia="es-CO"/>
              </w:rPr>
              <w:t xml:space="preserve">Evaluation </w:t>
            </w:r>
          </w:p>
        </w:tc>
      </w:tr>
      <w:tr w:rsidR="00335122" w:rsidRPr="00905FD8" w14:paraId="4C64C86F" w14:textId="77777777" w:rsidTr="00C30DC9">
        <w:trPr>
          <w:trHeight w:val="499"/>
        </w:trPr>
        <w:tc>
          <w:tcPr>
            <w:tcW w:w="1900" w:type="dxa"/>
            <w:tcBorders>
              <w:top w:val="nil"/>
              <w:left w:val="single" w:sz="4" w:space="0" w:color="auto"/>
              <w:bottom w:val="single" w:sz="4" w:space="0" w:color="auto"/>
              <w:right w:val="single" w:sz="4" w:space="0" w:color="auto"/>
            </w:tcBorders>
            <w:shd w:val="clear" w:color="000000" w:fill="D9D9D9"/>
            <w:hideMark/>
          </w:tcPr>
          <w:p w14:paraId="5597C81D" w14:textId="3D4534C8" w:rsidR="00335122" w:rsidRPr="00905FD8" w:rsidRDefault="00A53928" w:rsidP="00C30DC9">
            <w:pPr>
              <w:jc w:val="center"/>
              <w:rPr>
                <w:color w:val="000000"/>
                <w:sz w:val="18"/>
                <w:szCs w:val="18"/>
                <w:lang w:eastAsia="es-CO"/>
              </w:rPr>
            </w:pPr>
            <w:r>
              <w:rPr>
                <w:color w:val="000000"/>
                <w:sz w:val="18"/>
                <w:szCs w:val="18"/>
                <w:lang w:eastAsia="es-CO"/>
              </w:rPr>
              <w:t>1.</w:t>
            </w:r>
            <w:r w:rsidR="00335122" w:rsidRPr="00905FD8">
              <w:rPr>
                <w:color w:val="000000"/>
                <w:sz w:val="18"/>
                <w:szCs w:val="18"/>
                <w:lang w:eastAsia="es-CO"/>
              </w:rPr>
              <w:t>1</w:t>
            </w:r>
          </w:p>
        </w:tc>
        <w:tc>
          <w:tcPr>
            <w:tcW w:w="5220" w:type="dxa"/>
            <w:tcBorders>
              <w:top w:val="nil"/>
              <w:left w:val="nil"/>
              <w:bottom w:val="single" w:sz="4" w:space="0" w:color="auto"/>
              <w:right w:val="single" w:sz="4" w:space="0" w:color="auto"/>
            </w:tcBorders>
            <w:shd w:val="clear" w:color="000000" w:fill="D9D9D9"/>
            <w:vAlign w:val="bottom"/>
            <w:hideMark/>
          </w:tcPr>
          <w:p w14:paraId="3AE4D1D5" w14:textId="77777777" w:rsidR="00335122" w:rsidRPr="00905FD8" w:rsidRDefault="00335122" w:rsidP="00C30DC9">
            <w:pPr>
              <w:rPr>
                <w:color w:val="000000"/>
                <w:sz w:val="18"/>
                <w:szCs w:val="18"/>
                <w:lang w:eastAsia="es-CO"/>
              </w:rPr>
            </w:pPr>
            <w:r w:rsidRPr="00905FD8">
              <w:rPr>
                <w:color w:val="000000"/>
                <w:sz w:val="18"/>
                <w:szCs w:val="18"/>
                <w:lang w:eastAsia="es-CO"/>
              </w:rPr>
              <w:t>% increase in audience sample, that has been exposed to media outputs produced by the project, believing that media outputs have increased their appreciation for diversity and a common civic identity</w:t>
            </w:r>
          </w:p>
        </w:tc>
        <w:tc>
          <w:tcPr>
            <w:tcW w:w="1560" w:type="dxa"/>
            <w:tcBorders>
              <w:top w:val="nil"/>
              <w:left w:val="nil"/>
              <w:bottom w:val="single" w:sz="4" w:space="0" w:color="auto"/>
              <w:right w:val="single" w:sz="4" w:space="0" w:color="auto"/>
            </w:tcBorders>
            <w:shd w:val="clear" w:color="000000" w:fill="D9D9D9"/>
            <w:hideMark/>
          </w:tcPr>
          <w:p w14:paraId="7752B549" w14:textId="77777777" w:rsidR="00335122" w:rsidRPr="00905FD8" w:rsidRDefault="00335122" w:rsidP="00C30DC9">
            <w:pPr>
              <w:rPr>
                <w:color w:val="000000"/>
                <w:sz w:val="18"/>
                <w:szCs w:val="18"/>
                <w:lang w:eastAsia="es-CO"/>
              </w:rPr>
            </w:pPr>
            <w:r w:rsidRPr="00905FD8">
              <w:rPr>
                <w:color w:val="000000"/>
                <w:sz w:val="18"/>
                <w:szCs w:val="18"/>
                <w:lang w:eastAsia="es-CO"/>
              </w:rPr>
              <w:t>N/A</w:t>
            </w:r>
          </w:p>
        </w:tc>
        <w:tc>
          <w:tcPr>
            <w:tcW w:w="4503" w:type="dxa"/>
            <w:tcBorders>
              <w:top w:val="nil"/>
              <w:left w:val="nil"/>
              <w:bottom w:val="single" w:sz="4" w:space="0" w:color="auto"/>
              <w:right w:val="single" w:sz="4" w:space="0" w:color="auto"/>
            </w:tcBorders>
            <w:shd w:val="clear" w:color="000000" w:fill="D9D9D9"/>
            <w:hideMark/>
          </w:tcPr>
          <w:p w14:paraId="3B01BAB7" w14:textId="77777777" w:rsidR="00335122" w:rsidRPr="00905FD8" w:rsidRDefault="00335122" w:rsidP="00C30DC9">
            <w:pPr>
              <w:rPr>
                <w:color w:val="000000"/>
                <w:sz w:val="18"/>
                <w:szCs w:val="18"/>
                <w:lang w:eastAsia="es-CO"/>
              </w:rPr>
            </w:pPr>
            <w:r w:rsidRPr="00905FD8">
              <w:rPr>
                <w:color w:val="000000"/>
                <w:sz w:val="18"/>
                <w:szCs w:val="18"/>
                <w:lang w:eastAsia="es-CO"/>
              </w:rPr>
              <w:t>62% agree TV creates positive atmosphere, 58% believe TV promotes harmony</w:t>
            </w:r>
          </w:p>
        </w:tc>
      </w:tr>
      <w:tr w:rsidR="00335122" w:rsidRPr="00905FD8" w14:paraId="0AA108C2" w14:textId="77777777" w:rsidTr="00C30DC9">
        <w:trPr>
          <w:trHeight w:val="882"/>
        </w:trPr>
        <w:tc>
          <w:tcPr>
            <w:tcW w:w="1900" w:type="dxa"/>
            <w:tcBorders>
              <w:top w:val="nil"/>
              <w:left w:val="single" w:sz="4" w:space="0" w:color="auto"/>
              <w:bottom w:val="single" w:sz="4" w:space="0" w:color="auto"/>
              <w:right w:val="single" w:sz="4" w:space="0" w:color="auto"/>
            </w:tcBorders>
            <w:shd w:val="clear" w:color="auto" w:fill="auto"/>
            <w:hideMark/>
          </w:tcPr>
          <w:p w14:paraId="516A2EE1" w14:textId="77777777" w:rsidR="00335122" w:rsidRPr="00905FD8" w:rsidRDefault="00335122" w:rsidP="00C30DC9">
            <w:pPr>
              <w:jc w:val="center"/>
              <w:rPr>
                <w:color w:val="000000"/>
                <w:sz w:val="18"/>
                <w:szCs w:val="18"/>
                <w:lang w:eastAsia="es-CO"/>
              </w:rPr>
            </w:pPr>
            <w:r w:rsidRPr="00905FD8">
              <w:rPr>
                <w:color w:val="000000"/>
                <w:sz w:val="18"/>
                <w:szCs w:val="18"/>
                <w:lang w:eastAsia="es-CO"/>
              </w:rPr>
              <w:t>1.1.1</w:t>
            </w:r>
          </w:p>
        </w:tc>
        <w:tc>
          <w:tcPr>
            <w:tcW w:w="5220" w:type="dxa"/>
            <w:tcBorders>
              <w:top w:val="nil"/>
              <w:left w:val="nil"/>
              <w:bottom w:val="single" w:sz="4" w:space="0" w:color="auto"/>
              <w:right w:val="single" w:sz="4" w:space="0" w:color="auto"/>
            </w:tcBorders>
            <w:shd w:val="clear" w:color="auto" w:fill="auto"/>
            <w:vAlign w:val="bottom"/>
            <w:hideMark/>
          </w:tcPr>
          <w:p w14:paraId="71953E6F" w14:textId="3A921F09" w:rsidR="00335122" w:rsidRPr="00905FD8" w:rsidRDefault="00335122" w:rsidP="00C30DC9">
            <w:pPr>
              <w:rPr>
                <w:color w:val="000000"/>
                <w:sz w:val="18"/>
                <w:szCs w:val="18"/>
                <w:lang w:eastAsia="es-CO"/>
              </w:rPr>
            </w:pPr>
            <w:r w:rsidRPr="00905FD8">
              <w:rPr>
                <w:color w:val="000000"/>
                <w:sz w:val="18"/>
                <w:szCs w:val="18"/>
                <w:lang w:eastAsia="es-CO"/>
              </w:rPr>
              <w:t>% increase in audience sample, that has been exposed to TV talk show on sustainable development</w:t>
            </w:r>
            <w:r w:rsidR="00E76B44" w:rsidRPr="00905FD8">
              <w:rPr>
                <w:color w:val="000000"/>
                <w:sz w:val="18"/>
                <w:szCs w:val="18"/>
                <w:lang w:eastAsia="es-CO"/>
              </w:rPr>
              <w:t xml:space="preserve"> </w:t>
            </w:r>
            <w:r w:rsidRPr="00905FD8">
              <w:rPr>
                <w:color w:val="000000"/>
                <w:sz w:val="18"/>
                <w:szCs w:val="18"/>
                <w:lang w:eastAsia="es-CO"/>
              </w:rPr>
              <w:t>broadcast on OTRK, believing that watching the talk show has increased their understanding of how they can practically promote peace building</w:t>
            </w:r>
          </w:p>
        </w:tc>
        <w:tc>
          <w:tcPr>
            <w:tcW w:w="1560" w:type="dxa"/>
            <w:tcBorders>
              <w:top w:val="nil"/>
              <w:left w:val="nil"/>
              <w:bottom w:val="single" w:sz="4" w:space="0" w:color="auto"/>
              <w:right w:val="single" w:sz="4" w:space="0" w:color="auto"/>
            </w:tcBorders>
            <w:shd w:val="clear" w:color="auto" w:fill="auto"/>
            <w:hideMark/>
          </w:tcPr>
          <w:p w14:paraId="05891A38" w14:textId="0B80FC3D" w:rsidR="00335122" w:rsidRPr="00905FD8" w:rsidRDefault="00335122" w:rsidP="00C30DC9">
            <w:pPr>
              <w:rPr>
                <w:color w:val="000000"/>
                <w:sz w:val="18"/>
                <w:szCs w:val="18"/>
                <w:lang w:eastAsia="es-CO"/>
              </w:rPr>
            </w:pPr>
          </w:p>
        </w:tc>
        <w:tc>
          <w:tcPr>
            <w:tcW w:w="4503" w:type="dxa"/>
            <w:tcBorders>
              <w:top w:val="nil"/>
              <w:left w:val="nil"/>
              <w:bottom w:val="single" w:sz="4" w:space="0" w:color="auto"/>
              <w:right w:val="single" w:sz="4" w:space="0" w:color="auto"/>
            </w:tcBorders>
            <w:shd w:val="clear" w:color="auto" w:fill="auto"/>
            <w:hideMark/>
          </w:tcPr>
          <w:p w14:paraId="77BF8D6A" w14:textId="6E96E39E" w:rsidR="00335122" w:rsidRPr="00905FD8" w:rsidRDefault="00335122" w:rsidP="00C30DC9">
            <w:pPr>
              <w:rPr>
                <w:color w:val="000000"/>
                <w:sz w:val="18"/>
                <w:szCs w:val="18"/>
                <w:lang w:eastAsia="es-CO"/>
              </w:rPr>
            </w:pPr>
            <w:r w:rsidRPr="00905FD8">
              <w:rPr>
                <w:color w:val="000000"/>
                <w:sz w:val="18"/>
                <w:szCs w:val="18"/>
                <w:lang w:eastAsia="es-CO"/>
              </w:rPr>
              <w:t>30 of 44 outlets broadcasted Strategy 2017.</w:t>
            </w:r>
            <w:r w:rsidR="00E76B44" w:rsidRPr="00905FD8">
              <w:rPr>
                <w:color w:val="000000"/>
                <w:sz w:val="18"/>
                <w:szCs w:val="18"/>
                <w:lang w:eastAsia="es-CO"/>
              </w:rPr>
              <w:t xml:space="preserve"> </w:t>
            </w:r>
            <w:r w:rsidRPr="00905FD8">
              <w:rPr>
                <w:color w:val="000000"/>
                <w:sz w:val="18"/>
                <w:szCs w:val="18"/>
                <w:lang w:eastAsia="es-CO"/>
              </w:rPr>
              <w:t>48 journalists trained, 110 articles developed.</w:t>
            </w:r>
            <w:r w:rsidR="00E76B44" w:rsidRPr="00905FD8">
              <w:rPr>
                <w:color w:val="000000"/>
                <w:sz w:val="18"/>
                <w:szCs w:val="18"/>
                <w:lang w:eastAsia="es-CO"/>
              </w:rPr>
              <w:t xml:space="preserve"> </w:t>
            </w:r>
          </w:p>
        </w:tc>
      </w:tr>
      <w:tr w:rsidR="00335122" w:rsidRPr="00905FD8" w14:paraId="10C1D3E9" w14:textId="77777777" w:rsidTr="00C30DC9">
        <w:trPr>
          <w:trHeight w:val="522"/>
        </w:trPr>
        <w:tc>
          <w:tcPr>
            <w:tcW w:w="1900" w:type="dxa"/>
            <w:tcBorders>
              <w:top w:val="nil"/>
              <w:left w:val="single" w:sz="4" w:space="0" w:color="auto"/>
              <w:bottom w:val="single" w:sz="4" w:space="0" w:color="auto"/>
              <w:right w:val="single" w:sz="4" w:space="0" w:color="auto"/>
            </w:tcBorders>
            <w:shd w:val="clear" w:color="auto" w:fill="auto"/>
            <w:hideMark/>
          </w:tcPr>
          <w:p w14:paraId="5ED9A7A8" w14:textId="77777777" w:rsidR="00335122" w:rsidRPr="00905FD8" w:rsidRDefault="00335122" w:rsidP="00C30DC9">
            <w:pPr>
              <w:jc w:val="center"/>
              <w:rPr>
                <w:color w:val="000000"/>
                <w:sz w:val="18"/>
                <w:szCs w:val="18"/>
                <w:lang w:eastAsia="es-CO"/>
              </w:rPr>
            </w:pPr>
            <w:r w:rsidRPr="00905FD8">
              <w:rPr>
                <w:color w:val="000000"/>
                <w:sz w:val="18"/>
                <w:szCs w:val="18"/>
                <w:lang w:eastAsia="es-CO"/>
              </w:rPr>
              <w:t>1.1.2</w:t>
            </w:r>
          </w:p>
        </w:tc>
        <w:tc>
          <w:tcPr>
            <w:tcW w:w="5220" w:type="dxa"/>
            <w:tcBorders>
              <w:top w:val="nil"/>
              <w:left w:val="nil"/>
              <w:bottom w:val="single" w:sz="4" w:space="0" w:color="auto"/>
              <w:right w:val="single" w:sz="4" w:space="0" w:color="auto"/>
            </w:tcBorders>
            <w:shd w:val="clear" w:color="auto" w:fill="auto"/>
            <w:hideMark/>
          </w:tcPr>
          <w:p w14:paraId="5F01C62D" w14:textId="00A134C8" w:rsidR="00335122" w:rsidRPr="00905FD8" w:rsidRDefault="00335122" w:rsidP="00C30DC9">
            <w:pPr>
              <w:rPr>
                <w:color w:val="000000"/>
                <w:sz w:val="18"/>
                <w:szCs w:val="18"/>
                <w:lang w:eastAsia="es-CO"/>
              </w:rPr>
            </w:pPr>
            <w:r w:rsidRPr="00905FD8">
              <w:rPr>
                <w:color w:val="000000"/>
                <w:sz w:val="18"/>
                <w:szCs w:val="18"/>
                <w:lang w:eastAsia="es-CO"/>
              </w:rPr>
              <w:t>% increase in audience of TV talk show on sustainable development</w:t>
            </w:r>
            <w:r w:rsidR="00E76B44" w:rsidRPr="00905FD8">
              <w:rPr>
                <w:color w:val="000000"/>
                <w:sz w:val="18"/>
                <w:szCs w:val="18"/>
                <w:lang w:eastAsia="es-CO"/>
              </w:rPr>
              <w:t xml:space="preserve"> </w:t>
            </w:r>
            <w:r w:rsidRPr="00905FD8">
              <w:rPr>
                <w:color w:val="000000"/>
                <w:sz w:val="18"/>
                <w:szCs w:val="18"/>
                <w:lang w:eastAsia="es-CO"/>
              </w:rPr>
              <w:t>broadcast on OTRK</w:t>
            </w:r>
          </w:p>
        </w:tc>
        <w:tc>
          <w:tcPr>
            <w:tcW w:w="1560" w:type="dxa"/>
            <w:tcBorders>
              <w:top w:val="nil"/>
              <w:left w:val="nil"/>
              <w:bottom w:val="single" w:sz="4" w:space="0" w:color="auto"/>
              <w:right w:val="single" w:sz="4" w:space="0" w:color="auto"/>
            </w:tcBorders>
            <w:shd w:val="clear" w:color="auto" w:fill="auto"/>
            <w:hideMark/>
          </w:tcPr>
          <w:p w14:paraId="621C86A2" w14:textId="0EEF8BE5" w:rsidR="00335122" w:rsidRPr="00905FD8" w:rsidRDefault="00335122" w:rsidP="00C30DC9">
            <w:pPr>
              <w:rPr>
                <w:color w:val="000000"/>
                <w:sz w:val="18"/>
                <w:szCs w:val="18"/>
                <w:lang w:eastAsia="es-CO"/>
              </w:rPr>
            </w:pPr>
            <w:r w:rsidRPr="00905FD8">
              <w:rPr>
                <w:color w:val="000000"/>
                <w:sz w:val="18"/>
                <w:szCs w:val="18"/>
                <w:lang w:eastAsia="es-CO"/>
              </w:rPr>
              <w:t>N/A</w:t>
            </w:r>
          </w:p>
        </w:tc>
        <w:tc>
          <w:tcPr>
            <w:tcW w:w="4503" w:type="dxa"/>
            <w:tcBorders>
              <w:top w:val="nil"/>
              <w:left w:val="nil"/>
              <w:bottom w:val="single" w:sz="4" w:space="0" w:color="auto"/>
              <w:right w:val="single" w:sz="4" w:space="0" w:color="auto"/>
            </w:tcBorders>
            <w:shd w:val="clear" w:color="auto" w:fill="auto"/>
            <w:hideMark/>
          </w:tcPr>
          <w:p w14:paraId="7B65F055" w14:textId="77777777" w:rsidR="00335122" w:rsidRPr="00905FD8" w:rsidRDefault="00335122" w:rsidP="00C30DC9">
            <w:pPr>
              <w:rPr>
                <w:color w:val="000000"/>
                <w:sz w:val="18"/>
                <w:szCs w:val="18"/>
                <w:lang w:eastAsia="es-CO"/>
              </w:rPr>
            </w:pPr>
            <w:r w:rsidRPr="00905FD8">
              <w:rPr>
                <w:color w:val="000000"/>
                <w:sz w:val="18"/>
                <w:szCs w:val="18"/>
                <w:lang w:eastAsia="es-CO"/>
              </w:rPr>
              <w:t>N/A</w:t>
            </w:r>
          </w:p>
        </w:tc>
      </w:tr>
      <w:tr w:rsidR="00335122" w:rsidRPr="00905FD8" w14:paraId="213BB809" w14:textId="77777777" w:rsidTr="00C30DC9">
        <w:trPr>
          <w:trHeight w:val="499"/>
        </w:trPr>
        <w:tc>
          <w:tcPr>
            <w:tcW w:w="1900" w:type="dxa"/>
            <w:tcBorders>
              <w:top w:val="nil"/>
              <w:left w:val="single" w:sz="4" w:space="0" w:color="auto"/>
              <w:bottom w:val="single" w:sz="4" w:space="0" w:color="auto"/>
              <w:right w:val="single" w:sz="4" w:space="0" w:color="auto"/>
            </w:tcBorders>
            <w:shd w:val="clear" w:color="000000" w:fill="D9D9D9"/>
            <w:hideMark/>
          </w:tcPr>
          <w:p w14:paraId="76EB3BD3" w14:textId="2F6AEE84" w:rsidR="00335122" w:rsidRPr="00905FD8" w:rsidRDefault="00A53928" w:rsidP="00C30DC9">
            <w:pPr>
              <w:jc w:val="center"/>
              <w:rPr>
                <w:color w:val="000000"/>
                <w:sz w:val="18"/>
                <w:szCs w:val="18"/>
                <w:lang w:eastAsia="es-CO"/>
              </w:rPr>
            </w:pPr>
            <w:r>
              <w:rPr>
                <w:color w:val="000000"/>
                <w:sz w:val="18"/>
                <w:szCs w:val="18"/>
                <w:lang w:eastAsia="es-CO"/>
              </w:rPr>
              <w:t>1.</w:t>
            </w:r>
            <w:r w:rsidR="00335122" w:rsidRPr="00905FD8">
              <w:rPr>
                <w:color w:val="000000"/>
                <w:sz w:val="18"/>
                <w:szCs w:val="18"/>
                <w:lang w:eastAsia="es-CO"/>
              </w:rPr>
              <w:t>2</w:t>
            </w:r>
          </w:p>
        </w:tc>
        <w:tc>
          <w:tcPr>
            <w:tcW w:w="5220" w:type="dxa"/>
            <w:tcBorders>
              <w:top w:val="nil"/>
              <w:left w:val="nil"/>
              <w:bottom w:val="single" w:sz="4" w:space="0" w:color="auto"/>
              <w:right w:val="single" w:sz="4" w:space="0" w:color="auto"/>
            </w:tcBorders>
            <w:shd w:val="clear" w:color="000000" w:fill="D9D9D9"/>
            <w:vAlign w:val="bottom"/>
            <w:hideMark/>
          </w:tcPr>
          <w:p w14:paraId="396317F9" w14:textId="77777777" w:rsidR="00335122" w:rsidRPr="00905FD8" w:rsidRDefault="00335122" w:rsidP="00C30DC9">
            <w:pPr>
              <w:rPr>
                <w:color w:val="000000"/>
                <w:sz w:val="18"/>
                <w:szCs w:val="18"/>
                <w:lang w:eastAsia="es-CO"/>
              </w:rPr>
            </w:pPr>
            <w:r w:rsidRPr="00905FD8">
              <w:rPr>
                <w:color w:val="000000"/>
                <w:sz w:val="18"/>
                <w:szCs w:val="18"/>
                <w:lang w:eastAsia="es-CO"/>
              </w:rPr>
              <w:t>% increase in audience sample, that has been exposed to media outputs produced by the project, believing that media outputs have increased their understanding of how they can practically promote peace building</w:t>
            </w:r>
          </w:p>
        </w:tc>
        <w:tc>
          <w:tcPr>
            <w:tcW w:w="1560" w:type="dxa"/>
            <w:tcBorders>
              <w:top w:val="nil"/>
              <w:left w:val="nil"/>
              <w:bottom w:val="single" w:sz="4" w:space="0" w:color="auto"/>
              <w:right w:val="single" w:sz="4" w:space="0" w:color="auto"/>
            </w:tcBorders>
            <w:shd w:val="clear" w:color="000000" w:fill="D9D9D9"/>
            <w:hideMark/>
          </w:tcPr>
          <w:p w14:paraId="299B6AEC" w14:textId="77777777" w:rsidR="00335122" w:rsidRPr="00905FD8" w:rsidRDefault="00335122" w:rsidP="00C30DC9">
            <w:pPr>
              <w:rPr>
                <w:color w:val="000000"/>
                <w:sz w:val="18"/>
                <w:szCs w:val="18"/>
                <w:lang w:eastAsia="es-CO"/>
              </w:rPr>
            </w:pPr>
            <w:r w:rsidRPr="00905FD8">
              <w:rPr>
                <w:color w:val="000000"/>
                <w:sz w:val="18"/>
                <w:szCs w:val="18"/>
                <w:lang w:eastAsia="es-CO"/>
              </w:rPr>
              <w:t>N/A</w:t>
            </w:r>
          </w:p>
        </w:tc>
        <w:tc>
          <w:tcPr>
            <w:tcW w:w="4503" w:type="dxa"/>
            <w:tcBorders>
              <w:top w:val="nil"/>
              <w:left w:val="nil"/>
              <w:bottom w:val="single" w:sz="4" w:space="0" w:color="auto"/>
              <w:right w:val="single" w:sz="4" w:space="0" w:color="auto"/>
            </w:tcBorders>
            <w:shd w:val="clear" w:color="000000" w:fill="D9D9D9"/>
            <w:hideMark/>
          </w:tcPr>
          <w:p w14:paraId="4A61B3CE" w14:textId="77777777" w:rsidR="00335122" w:rsidRPr="00905FD8" w:rsidRDefault="00335122" w:rsidP="00C30DC9">
            <w:pPr>
              <w:rPr>
                <w:color w:val="000000"/>
                <w:sz w:val="18"/>
                <w:szCs w:val="18"/>
                <w:lang w:eastAsia="es-CO"/>
              </w:rPr>
            </w:pPr>
            <w:r w:rsidRPr="00905FD8">
              <w:rPr>
                <w:color w:val="000000"/>
                <w:sz w:val="18"/>
                <w:szCs w:val="18"/>
                <w:lang w:eastAsia="es-CO"/>
              </w:rPr>
              <w:t>62% agree TV creates positive atmosphere, 58% believe TV promotes harmony</w:t>
            </w:r>
          </w:p>
        </w:tc>
      </w:tr>
      <w:tr w:rsidR="00335122" w:rsidRPr="00905FD8" w14:paraId="5E4C8B86" w14:textId="77777777" w:rsidTr="00C30DC9">
        <w:trPr>
          <w:trHeight w:val="979"/>
        </w:trPr>
        <w:tc>
          <w:tcPr>
            <w:tcW w:w="1900" w:type="dxa"/>
            <w:tcBorders>
              <w:top w:val="nil"/>
              <w:left w:val="single" w:sz="4" w:space="0" w:color="auto"/>
              <w:bottom w:val="single" w:sz="4" w:space="0" w:color="auto"/>
              <w:right w:val="single" w:sz="4" w:space="0" w:color="auto"/>
            </w:tcBorders>
            <w:shd w:val="clear" w:color="auto" w:fill="auto"/>
            <w:hideMark/>
          </w:tcPr>
          <w:p w14:paraId="0B0FEEB7" w14:textId="77777777" w:rsidR="00335122" w:rsidRPr="00905FD8" w:rsidRDefault="00335122" w:rsidP="00C30DC9">
            <w:pPr>
              <w:jc w:val="center"/>
              <w:rPr>
                <w:color w:val="000000"/>
                <w:sz w:val="18"/>
                <w:szCs w:val="18"/>
                <w:lang w:eastAsia="es-CO"/>
              </w:rPr>
            </w:pPr>
            <w:r w:rsidRPr="00905FD8">
              <w:rPr>
                <w:color w:val="000000"/>
                <w:sz w:val="18"/>
                <w:szCs w:val="18"/>
                <w:lang w:eastAsia="es-CO"/>
              </w:rPr>
              <w:t>1.2.1</w:t>
            </w:r>
          </w:p>
        </w:tc>
        <w:tc>
          <w:tcPr>
            <w:tcW w:w="5220" w:type="dxa"/>
            <w:tcBorders>
              <w:top w:val="nil"/>
              <w:left w:val="nil"/>
              <w:bottom w:val="single" w:sz="4" w:space="0" w:color="auto"/>
              <w:right w:val="single" w:sz="4" w:space="0" w:color="auto"/>
            </w:tcBorders>
            <w:shd w:val="clear" w:color="auto" w:fill="auto"/>
            <w:vAlign w:val="center"/>
            <w:hideMark/>
          </w:tcPr>
          <w:p w14:paraId="7D4593DB" w14:textId="7DDDBFDF" w:rsidR="00335122" w:rsidRPr="00905FD8" w:rsidRDefault="00335122" w:rsidP="00C30DC9">
            <w:pPr>
              <w:rPr>
                <w:color w:val="000000"/>
                <w:sz w:val="18"/>
                <w:szCs w:val="18"/>
                <w:lang w:eastAsia="es-CO"/>
              </w:rPr>
            </w:pPr>
            <w:r w:rsidRPr="00905FD8">
              <w:rPr>
                <w:color w:val="000000"/>
                <w:sz w:val="18"/>
                <w:szCs w:val="18"/>
                <w:lang w:eastAsia="es-CO"/>
              </w:rPr>
              <w:t xml:space="preserve">% increase in audience sample of media consumers in targeted areas where media programmes (produced by the project) are broadcast who acknowledge access to media outputs in their language (disaggregated for gender, age, ethnic or linguistic </w:t>
            </w:r>
            <w:r w:rsidR="00F305D3" w:rsidRPr="00905FD8">
              <w:rPr>
                <w:color w:val="000000"/>
                <w:sz w:val="18"/>
                <w:szCs w:val="18"/>
                <w:lang w:eastAsia="es-CO"/>
              </w:rPr>
              <w:t>group</w:t>
            </w:r>
          </w:p>
        </w:tc>
        <w:tc>
          <w:tcPr>
            <w:tcW w:w="1560" w:type="dxa"/>
            <w:tcBorders>
              <w:top w:val="nil"/>
              <w:left w:val="nil"/>
              <w:bottom w:val="single" w:sz="4" w:space="0" w:color="auto"/>
              <w:right w:val="single" w:sz="4" w:space="0" w:color="auto"/>
            </w:tcBorders>
            <w:shd w:val="clear" w:color="auto" w:fill="auto"/>
            <w:hideMark/>
          </w:tcPr>
          <w:p w14:paraId="71462D4B" w14:textId="16D68C83" w:rsidR="00335122" w:rsidRPr="00905FD8" w:rsidRDefault="00335122" w:rsidP="00C30DC9">
            <w:pPr>
              <w:rPr>
                <w:color w:val="000000"/>
                <w:sz w:val="18"/>
                <w:szCs w:val="18"/>
                <w:lang w:eastAsia="es-CO"/>
              </w:rPr>
            </w:pPr>
            <w:r w:rsidRPr="00905FD8">
              <w:rPr>
                <w:color w:val="000000"/>
                <w:sz w:val="18"/>
                <w:szCs w:val="18"/>
                <w:lang w:eastAsia="es-CO"/>
              </w:rPr>
              <w:t>N/A</w:t>
            </w:r>
          </w:p>
        </w:tc>
        <w:tc>
          <w:tcPr>
            <w:tcW w:w="4503" w:type="dxa"/>
            <w:tcBorders>
              <w:top w:val="nil"/>
              <w:left w:val="nil"/>
              <w:bottom w:val="single" w:sz="4" w:space="0" w:color="auto"/>
              <w:right w:val="single" w:sz="4" w:space="0" w:color="auto"/>
            </w:tcBorders>
            <w:shd w:val="clear" w:color="auto" w:fill="auto"/>
            <w:hideMark/>
          </w:tcPr>
          <w:p w14:paraId="2C449673" w14:textId="77777777" w:rsidR="00335122" w:rsidRPr="00905FD8" w:rsidRDefault="00335122" w:rsidP="00C30DC9">
            <w:pPr>
              <w:rPr>
                <w:color w:val="000000"/>
                <w:sz w:val="18"/>
                <w:szCs w:val="18"/>
                <w:lang w:eastAsia="es-CO"/>
              </w:rPr>
            </w:pPr>
            <w:r w:rsidRPr="00905FD8">
              <w:rPr>
                <w:color w:val="000000"/>
                <w:sz w:val="18"/>
                <w:szCs w:val="18"/>
                <w:lang w:eastAsia="es-CO"/>
              </w:rPr>
              <w:t>N/A</w:t>
            </w:r>
          </w:p>
        </w:tc>
      </w:tr>
      <w:tr w:rsidR="00335122" w:rsidRPr="00905FD8" w14:paraId="4EE86C62" w14:textId="77777777" w:rsidTr="00C30DC9">
        <w:trPr>
          <w:trHeight w:val="1002"/>
        </w:trPr>
        <w:tc>
          <w:tcPr>
            <w:tcW w:w="1900" w:type="dxa"/>
            <w:tcBorders>
              <w:top w:val="nil"/>
              <w:left w:val="single" w:sz="4" w:space="0" w:color="auto"/>
              <w:bottom w:val="single" w:sz="4" w:space="0" w:color="auto"/>
              <w:right w:val="single" w:sz="4" w:space="0" w:color="auto"/>
            </w:tcBorders>
            <w:shd w:val="clear" w:color="auto" w:fill="auto"/>
            <w:hideMark/>
          </w:tcPr>
          <w:p w14:paraId="3991740A" w14:textId="77777777" w:rsidR="00335122" w:rsidRPr="00905FD8" w:rsidRDefault="00335122" w:rsidP="00C30DC9">
            <w:pPr>
              <w:jc w:val="center"/>
              <w:rPr>
                <w:color w:val="000000"/>
                <w:sz w:val="18"/>
                <w:szCs w:val="18"/>
                <w:lang w:eastAsia="es-CO"/>
              </w:rPr>
            </w:pPr>
            <w:r w:rsidRPr="00905FD8">
              <w:rPr>
                <w:color w:val="000000"/>
                <w:sz w:val="18"/>
                <w:szCs w:val="18"/>
                <w:lang w:eastAsia="es-CO"/>
              </w:rPr>
              <w:t>1.2.2</w:t>
            </w:r>
          </w:p>
        </w:tc>
        <w:tc>
          <w:tcPr>
            <w:tcW w:w="5220" w:type="dxa"/>
            <w:tcBorders>
              <w:top w:val="nil"/>
              <w:left w:val="nil"/>
              <w:bottom w:val="single" w:sz="4" w:space="0" w:color="auto"/>
              <w:right w:val="single" w:sz="4" w:space="0" w:color="auto"/>
            </w:tcBorders>
            <w:shd w:val="clear" w:color="auto" w:fill="auto"/>
            <w:vAlign w:val="center"/>
            <w:hideMark/>
          </w:tcPr>
          <w:p w14:paraId="1C1D6DBD" w14:textId="0A3E6186" w:rsidR="00335122" w:rsidRPr="00905FD8" w:rsidRDefault="00B77B75" w:rsidP="00C30DC9">
            <w:pPr>
              <w:rPr>
                <w:color w:val="000000"/>
                <w:sz w:val="18"/>
                <w:szCs w:val="18"/>
                <w:lang w:eastAsia="es-CO"/>
              </w:rPr>
            </w:pPr>
            <w:r>
              <w:rPr>
                <w:color w:val="000000"/>
                <w:sz w:val="18"/>
                <w:szCs w:val="18"/>
                <w:lang w:eastAsia="es-CO"/>
              </w:rPr>
              <w:t xml:space="preserve">number and percentage </w:t>
            </w:r>
            <w:r w:rsidR="00335122" w:rsidRPr="00905FD8">
              <w:rPr>
                <w:color w:val="000000"/>
                <w:sz w:val="18"/>
                <w:szCs w:val="18"/>
                <w:lang w:eastAsia="es-CO"/>
              </w:rPr>
              <w:t>of media programmes (features, debates, episodes, documentaries, etc.) broadcast as result of the project (disaggregated by language and kind of media outputs, e.g. radio, TV, etc.) that promote respect for diversity and a common civic.</w:t>
            </w:r>
          </w:p>
        </w:tc>
        <w:tc>
          <w:tcPr>
            <w:tcW w:w="1560" w:type="dxa"/>
            <w:tcBorders>
              <w:top w:val="nil"/>
              <w:left w:val="nil"/>
              <w:bottom w:val="single" w:sz="4" w:space="0" w:color="auto"/>
              <w:right w:val="single" w:sz="4" w:space="0" w:color="auto"/>
            </w:tcBorders>
            <w:shd w:val="clear" w:color="auto" w:fill="auto"/>
            <w:hideMark/>
          </w:tcPr>
          <w:p w14:paraId="3007B7CA" w14:textId="3FD93988" w:rsidR="00335122" w:rsidRPr="00905FD8" w:rsidRDefault="00335122" w:rsidP="00C30DC9">
            <w:pPr>
              <w:rPr>
                <w:color w:val="000000"/>
                <w:sz w:val="18"/>
                <w:szCs w:val="18"/>
                <w:lang w:eastAsia="es-CO"/>
              </w:rPr>
            </w:pPr>
            <w:r w:rsidRPr="00905FD8">
              <w:rPr>
                <w:color w:val="000000"/>
                <w:sz w:val="18"/>
                <w:szCs w:val="18"/>
                <w:lang w:eastAsia="es-CO"/>
              </w:rPr>
              <w:t>N/A</w:t>
            </w:r>
          </w:p>
        </w:tc>
        <w:tc>
          <w:tcPr>
            <w:tcW w:w="4503" w:type="dxa"/>
            <w:tcBorders>
              <w:top w:val="nil"/>
              <w:left w:val="nil"/>
              <w:bottom w:val="single" w:sz="4" w:space="0" w:color="auto"/>
              <w:right w:val="single" w:sz="4" w:space="0" w:color="auto"/>
            </w:tcBorders>
            <w:shd w:val="clear" w:color="auto" w:fill="auto"/>
            <w:hideMark/>
          </w:tcPr>
          <w:p w14:paraId="332288D7" w14:textId="77777777" w:rsidR="00335122" w:rsidRPr="00905FD8" w:rsidRDefault="00335122" w:rsidP="00C30DC9">
            <w:pPr>
              <w:rPr>
                <w:color w:val="000000"/>
                <w:sz w:val="18"/>
                <w:szCs w:val="18"/>
                <w:lang w:eastAsia="es-CO"/>
              </w:rPr>
            </w:pPr>
            <w:r w:rsidRPr="00905FD8">
              <w:rPr>
                <w:color w:val="000000"/>
                <w:sz w:val="18"/>
                <w:szCs w:val="18"/>
                <w:lang w:eastAsia="es-CO"/>
              </w:rPr>
              <w:t>N/A</w:t>
            </w:r>
          </w:p>
        </w:tc>
      </w:tr>
    </w:tbl>
    <w:p w14:paraId="4592C1FE" w14:textId="77777777" w:rsidR="00335122" w:rsidRPr="00905FD8" w:rsidRDefault="00335122" w:rsidP="00335122"/>
    <w:p w14:paraId="2A2917AC" w14:textId="77777777" w:rsidR="00335122" w:rsidRPr="00905FD8" w:rsidRDefault="00335122" w:rsidP="00335122"/>
    <w:p w14:paraId="057DF8A1" w14:textId="6E595DDD" w:rsidR="00F305D3" w:rsidRPr="00905FD8" w:rsidRDefault="00F305D3">
      <w:r w:rsidRPr="00905FD8">
        <w:br w:type="page"/>
      </w:r>
    </w:p>
    <w:p w14:paraId="4CB7F57B" w14:textId="77777777" w:rsidR="00932EEE" w:rsidRPr="00905FD8" w:rsidRDefault="00A166C6" w:rsidP="00A166C6">
      <w:pPr>
        <w:pStyle w:val="Heading2"/>
        <w:rPr>
          <w:lang w:val="en-US"/>
        </w:rPr>
      </w:pPr>
      <w:bookmarkStart w:id="93" w:name="_Toc489809511"/>
      <w:r w:rsidRPr="00905FD8">
        <w:rPr>
          <w:lang w:val="en-US"/>
        </w:rPr>
        <w:t xml:space="preserve">Annex </w:t>
      </w:r>
      <w:r w:rsidR="000368A1" w:rsidRPr="00905FD8">
        <w:rPr>
          <w:lang w:val="en-US"/>
        </w:rPr>
        <w:t>4</w:t>
      </w:r>
      <w:r w:rsidRPr="00905FD8">
        <w:rPr>
          <w:lang w:val="en-US"/>
        </w:rPr>
        <w:t>:</w:t>
      </w:r>
      <w:r w:rsidR="001C3763" w:rsidRPr="00905FD8">
        <w:rPr>
          <w:lang w:val="en-US"/>
        </w:rPr>
        <w:t xml:space="preserve"> </w:t>
      </w:r>
      <w:r w:rsidRPr="00905FD8">
        <w:rPr>
          <w:lang w:val="en-US"/>
        </w:rPr>
        <w:t>Evaluation Matrix</w:t>
      </w:r>
      <w:bookmarkEnd w:id="77"/>
      <w:bookmarkEnd w:id="93"/>
    </w:p>
    <w:p w14:paraId="485143FA" w14:textId="77777777" w:rsidR="00A166C6" w:rsidRPr="00905FD8" w:rsidRDefault="00A166C6" w:rsidP="00290156">
      <w:pPr>
        <w:pStyle w:val="BodyText"/>
        <w:spacing w:before="0" w:after="0"/>
        <w:contextualSpacing/>
        <w:jc w:val="left"/>
        <w:rPr>
          <w:sz w:val="24"/>
        </w:rPr>
      </w:pPr>
    </w:p>
    <w:p w14:paraId="70A9B4EB" w14:textId="77777777" w:rsidR="0061206D" w:rsidRPr="00905FD8" w:rsidRDefault="0061206D" w:rsidP="00A36A56">
      <w:pPr>
        <w:jc w:val="center"/>
        <w:rPr>
          <w:b/>
          <w:sz w:val="18"/>
          <w:szCs w:val="18"/>
        </w:rPr>
      </w:pPr>
      <w:r w:rsidRPr="00905FD8">
        <w:rPr>
          <w:b/>
          <w:sz w:val="18"/>
          <w:szCs w:val="18"/>
        </w:rPr>
        <w:t>Evaluation Matrix</w:t>
      </w:r>
    </w:p>
    <w:p w14:paraId="398E992D" w14:textId="77777777" w:rsidR="0061206D" w:rsidRPr="00905FD8" w:rsidRDefault="0061206D" w:rsidP="00A36A56">
      <w:pPr>
        <w:jc w:val="center"/>
        <w:rPr>
          <w:b/>
          <w:sz w:val="18"/>
          <w:szCs w:val="18"/>
        </w:rPr>
      </w:pPr>
      <w:r w:rsidRPr="00905FD8">
        <w:rPr>
          <w:b/>
          <w:sz w:val="18"/>
          <w:szCs w:val="18"/>
        </w:rPr>
        <w:t>PBF Evaluation – Kyrgyzstan PPP</w:t>
      </w:r>
    </w:p>
    <w:p w14:paraId="2E972C4A" w14:textId="77777777" w:rsidR="0061206D" w:rsidRPr="00905FD8" w:rsidRDefault="0061206D" w:rsidP="00A36A56">
      <w:pPr>
        <w:rPr>
          <w:sz w:val="18"/>
          <w:szCs w:val="18"/>
        </w:rPr>
      </w:pPr>
    </w:p>
    <w:p w14:paraId="788ADDA8" w14:textId="77777777" w:rsidR="0061206D" w:rsidRPr="00905FD8" w:rsidRDefault="0061206D" w:rsidP="00A36A56">
      <w:pPr>
        <w:rPr>
          <w:b/>
          <w:sz w:val="18"/>
          <w:szCs w:val="18"/>
        </w:rPr>
      </w:pPr>
      <w:r w:rsidRPr="00905FD8">
        <w:rPr>
          <w:b/>
          <w:sz w:val="18"/>
          <w:szCs w:val="18"/>
        </w:rPr>
        <w:t>Category 1:</w:t>
      </w:r>
      <w:r w:rsidR="001C3763" w:rsidRPr="00905FD8">
        <w:rPr>
          <w:b/>
          <w:sz w:val="18"/>
          <w:szCs w:val="18"/>
        </w:rPr>
        <w:t xml:space="preserve"> </w:t>
      </w:r>
      <w:r w:rsidRPr="00905FD8">
        <w:rPr>
          <w:b/>
          <w:sz w:val="18"/>
          <w:szCs w:val="18"/>
        </w:rPr>
        <w:t>Political and Strategic Implications</w:t>
      </w:r>
    </w:p>
    <w:p w14:paraId="026680E1" w14:textId="77777777" w:rsidR="0061206D" w:rsidRPr="00905FD8" w:rsidRDefault="0061206D" w:rsidP="00A36A56">
      <w:pPr>
        <w:rPr>
          <w:sz w:val="18"/>
          <w:szCs w:val="18"/>
        </w:rPr>
      </w:pPr>
    </w:p>
    <w:p w14:paraId="316ADB2E" w14:textId="77777777" w:rsidR="0061206D" w:rsidRPr="00905FD8" w:rsidRDefault="0061206D" w:rsidP="00A36A56">
      <w:pPr>
        <w:rPr>
          <w:sz w:val="18"/>
          <w:szCs w:val="18"/>
        </w:rPr>
      </w:pPr>
      <w:r w:rsidRPr="00905FD8">
        <w:rPr>
          <w:b/>
          <w:sz w:val="18"/>
          <w:szCs w:val="18"/>
        </w:rPr>
        <w:t>Key Questions</w:t>
      </w:r>
      <w:r w:rsidRPr="00905FD8">
        <w:rPr>
          <w:sz w:val="18"/>
          <w:szCs w:val="18"/>
        </w:rPr>
        <w:t>:</w:t>
      </w:r>
      <w:r w:rsidR="001C3763" w:rsidRPr="00905FD8">
        <w:rPr>
          <w:sz w:val="18"/>
          <w:szCs w:val="18"/>
        </w:rPr>
        <w:t xml:space="preserve"> </w:t>
      </w:r>
    </w:p>
    <w:p w14:paraId="6B674A54" w14:textId="77777777" w:rsidR="0061206D" w:rsidRPr="00905FD8" w:rsidRDefault="0061206D" w:rsidP="00A36A56">
      <w:pPr>
        <w:rPr>
          <w:sz w:val="18"/>
          <w:szCs w:val="18"/>
        </w:rPr>
      </w:pPr>
    </w:p>
    <w:p w14:paraId="749B6875" w14:textId="77777777" w:rsidR="0061206D" w:rsidRPr="00905FD8" w:rsidRDefault="0061206D" w:rsidP="009E15CC">
      <w:pPr>
        <w:pStyle w:val="ListParagraph"/>
        <w:numPr>
          <w:ilvl w:val="0"/>
          <w:numId w:val="46"/>
        </w:numPr>
        <w:rPr>
          <w:sz w:val="18"/>
          <w:szCs w:val="18"/>
        </w:rPr>
      </w:pPr>
      <w:r w:rsidRPr="00905FD8">
        <w:rPr>
          <w:sz w:val="18"/>
          <w:szCs w:val="18"/>
        </w:rPr>
        <w:t>Assess to what extent the PBF Envelope of support has made concrete and sustained impact in terms of building and consolidating peace in Kyrgyzstan, either through the PPP direct action or through catalytic effects which added value to the peacebuilding programming context.</w:t>
      </w:r>
      <w:r w:rsidR="001C3763" w:rsidRPr="00905FD8">
        <w:rPr>
          <w:sz w:val="18"/>
          <w:szCs w:val="18"/>
        </w:rPr>
        <w:t xml:space="preserve"> </w:t>
      </w:r>
    </w:p>
    <w:p w14:paraId="090338BC" w14:textId="77777777" w:rsidR="0061206D" w:rsidRPr="00905FD8" w:rsidRDefault="0061206D" w:rsidP="009E15CC">
      <w:pPr>
        <w:pStyle w:val="ListParagraph"/>
        <w:numPr>
          <w:ilvl w:val="0"/>
          <w:numId w:val="46"/>
        </w:numPr>
        <w:rPr>
          <w:sz w:val="18"/>
          <w:szCs w:val="18"/>
        </w:rPr>
      </w:pPr>
      <w:r w:rsidRPr="00905FD8">
        <w:rPr>
          <w:sz w:val="18"/>
          <w:szCs w:val="18"/>
        </w:rPr>
        <w:t>Assess critical peacebuilding gaps to be addressed in future support</w:t>
      </w:r>
    </w:p>
    <w:p w14:paraId="5BA42AE2" w14:textId="77777777" w:rsidR="0061206D" w:rsidRPr="00905FD8" w:rsidRDefault="0061206D" w:rsidP="009E15CC">
      <w:pPr>
        <w:pStyle w:val="ListParagraph"/>
        <w:numPr>
          <w:ilvl w:val="0"/>
          <w:numId w:val="46"/>
        </w:numPr>
        <w:rPr>
          <w:sz w:val="18"/>
          <w:szCs w:val="18"/>
        </w:rPr>
      </w:pPr>
      <w:r w:rsidRPr="00905FD8">
        <w:rPr>
          <w:sz w:val="18"/>
          <w:szCs w:val="18"/>
        </w:rPr>
        <w:t>To what extent were the PPP and project Theories of Change relevant for addressing peacebuilding needs in Kyrgyzstan?</w:t>
      </w:r>
    </w:p>
    <w:p w14:paraId="440E0ED8" w14:textId="77777777" w:rsidR="0061206D" w:rsidRPr="00905FD8" w:rsidRDefault="0061206D" w:rsidP="00A36A56">
      <w:pPr>
        <w:rPr>
          <w:sz w:val="18"/>
          <w:szCs w:val="18"/>
        </w:rPr>
      </w:pPr>
    </w:p>
    <w:p w14:paraId="6A5C6023" w14:textId="77777777" w:rsidR="0061206D" w:rsidRPr="00905FD8" w:rsidRDefault="0061206D" w:rsidP="00A36A56">
      <w:pPr>
        <w:rPr>
          <w:sz w:val="18"/>
          <w:szCs w:val="18"/>
        </w:rPr>
      </w:pPr>
      <w:r w:rsidRPr="00905FD8">
        <w:rPr>
          <w:b/>
          <w:sz w:val="18"/>
          <w:szCs w:val="18"/>
        </w:rPr>
        <w:t>Areas of Analysis</w:t>
      </w:r>
      <w:r w:rsidRPr="00905FD8">
        <w:rPr>
          <w:sz w:val="18"/>
          <w:szCs w:val="18"/>
        </w:rPr>
        <w:t xml:space="preserve">: </w:t>
      </w:r>
    </w:p>
    <w:p w14:paraId="74E11F97" w14:textId="77777777" w:rsidR="0061206D" w:rsidRPr="00905FD8" w:rsidRDefault="0061206D" w:rsidP="00A36A56">
      <w:pPr>
        <w:rPr>
          <w:sz w:val="18"/>
          <w:szCs w:val="18"/>
        </w:rPr>
      </w:pPr>
    </w:p>
    <w:p w14:paraId="7B85CDE0" w14:textId="77777777" w:rsidR="0061206D" w:rsidRPr="00905FD8" w:rsidRDefault="0061206D" w:rsidP="009E15CC">
      <w:pPr>
        <w:pStyle w:val="ListParagraph"/>
        <w:numPr>
          <w:ilvl w:val="0"/>
          <w:numId w:val="42"/>
        </w:numPr>
        <w:rPr>
          <w:sz w:val="18"/>
          <w:szCs w:val="18"/>
        </w:rPr>
      </w:pPr>
      <w:r w:rsidRPr="00905FD8">
        <w:rPr>
          <w:sz w:val="18"/>
          <w:szCs w:val="18"/>
        </w:rPr>
        <w:t xml:space="preserve">PPP Outcomes </w:t>
      </w:r>
    </w:p>
    <w:p w14:paraId="57380B7A" w14:textId="77777777" w:rsidR="0061206D" w:rsidRPr="00905FD8" w:rsidRDefault="0061206D" w:rsidP="009E15CC">
      <w:pPr>
        <w:pStyle w:val="ListParagraph"/>
        <w:numPr>
          <w:ilvl w:val="0"/>
          <w:numId w:val="42"/>
        </w:numPr>
        <w:rPr>
          <w:sz w:val="18"/>
          <w:szCs w:val="18"/>
        </w:rPr>
      </w:pPr>
      <w:r w:rsidRPr="00905FD8">
        <w:rPr>
          <w:sz w:val="18"/>
          <w:szCs w:val="18"/>
        </w:rPr>
        <w:t>PPP Added Value (Catalytic Effects)</w:t>
      </w:r>
    </w:p>
    <w:p w14:paraId="1C1D1FF7" w14:textId="77777777" w:rsidR="0061206D" w:rsidRPr="00905FD8" w:rsidRDefault="0061206D" w:rsidP="009E15CC">
      <w:pPr>
        <w:pStyle w:val="ListParagraph"/>
        <w:numPr>
          <w:ilvl w:val="0"/>
          <w:numId w:val="42"/>
        </w:numPr>
        <w:rPr>
          <w:sz w:val="18"/>
          <w:szCs w:val="18"/>
        </w:rPr>
      </w:pPr>
      <w:r w:rsidRPr="00905FD8">
        <w:rPr>
          <w:sz w:val="18"/>
          <w:szCs w:val="18"/>
        </w:rPr>
        <w:t>Peacebuilding Relevance</w:t>
      </w:r>
    </w:p>
    <w:p w14:paraId="245FF5A3" w14:textId="77777777" w:rsidR="0061206D" w:rsidRPr="00905FD8" w:rsidRDefault="0061206D" w:rsidP="009E15CC">
      <w:pPr>
        <w:pStyle w:val="ListParagraph"/>
        <w:numPr>
          <w:ilvl w:val="0"/>
          <w:numId w:val="42"/>
        </w:numPr>
        <w:rPr>
          <w:sz w:val="18"/>
          <w:szCs w:val="18"/>
        </w:rPr>
      </w:pPr>
      <w:r w:rsidRPr="00905FD8">
        <w:rPr>
          <w:sz w:val="18"/>
          <w:szCs w:val="18"/>
        </w:rPr>
        <w:t xml:space="preserve">Peacebuilding Gaps </w:t>
      </w:r>
    </w:p>
    <w:p w14:paraId="105F3CD1" w14:textId="77777777" w:rsidR="0061206D" w:rsidRPr="00905FD8" w:rsidRDefault="0061206D" w:rsidP="00A36A56">
      <w:pPr>
        <w:rPr>
          <w:sz w:val="18"/>
          <w:szCs w:val="18"/>
        </w:rPr>
      </w:pPr>
    </w:p>
    <w:tbl>
      <w:tblPr>
        <w:tblStyle w:val="TableGrid"/>
        <w:tblW w:w="0" w:type="auto"/>
        <w:tblLook w:val="04A0" w:firstRow="1" w:lastRow="0" w:firstColumn="1" w:lastColumn="0" w:noHBand="0" w:noVBand="1"/>
      </w:tblPr>
      <w:tblGrid>
        <w:gridCol w:w="675"/>
        <w:gridCol w:w="3686"/>
        <w:gridCol w:w="6804"/>
        <w:gridCol w:w="2835"/>
      </w:tblGrid>
      <w:tr w:rsidR="0061206D" w:rsidRPr="00905FD8" w14:paraId="1A1A7DBE" w14:textId="77777777" w:rsidTr="00F305AD">
        <w:tc>
          <w:tcPr>
            <w:tcW w:w="675" w:type="dxa"/>
            <w:shd w:val="clear" w:color="auto" w:fill="BFBFBF" w:themeFill="background1" w:themeFillShade="BF"/>
          </w:tcPr>
          <w:p w14:paraId="30ACE628" w14:textId="77777777" w:rsidR="0061206D" w:rsidRPr="00905FD8" w:rsidRDefault="0061206D" w:rsidP="00A36A56">
            <w:pPr>
              <w:rPr>
                <w:b/>
                <w:sz w:val="18"/>
                <w:szCs w:val="18"/>
              </w:rPr>
            </w:pPr>
            <w:r w:rsidRPr="00905FD8">
              <w:rPr>
                <w:b/>
                <w:sz w:val="18"/>
                <w:szCs w:val="18"/>
              </w:rPr>
              <w:t>No.</w:t>
            </w:r>
          </w:p>
        </w:tc>
        <w:tc>
          <w:tcPr>
            <w:tcW w:w="3686" w:type="dxa"/>
            <w:shd w:val="clear" w:color="auto" w:fill="BFBFBF" w:themeFill="background1" w:themeFillShade="BF"/>
          </w:tcPr>
          <w:p w14:paraId="74066A44" w14:textId="77777777" w:rsidR="0061206D" w:rsidRPr="00905FD8" w:rsidRDefault="0061206D" w:rsidP="00A36A56">
            <w:pPr>
              <w:rPr>
                <w:b/>
                <w:sz w:val="18"/>
                <w:szCs w:val="18"/>
              </w:rPr>
            </w:pPr>
            <w:r w:rsidRPr="00905FD8">
              <w:rPr>
                <w:b/>
                <w:sz w:val="18"/>
                <w:szCs w:val="18"/>
              </w:rPr>
              <w:t>Key Question</w:t>
            </w:r>
          </w:p>
        </w:tc>
        <w:tc>
          <w:tcPr>
            <w:tcW w:w="6804" w:type="dxa"/>
            <w:shd w:val="clear" w:color="auto" w:fill="BFBFBF" w:themeFill="background1" w:themeFillShade="BF"/>
          </w:tcPr>
          <w:p w14:paraId="35279576" w14:textId="77777777" w:rsidR="0061206D" w:rsidRPr="00905FD8" w:rsidRDefault="0061206D" w:rsidP="00A36A56">
            <w:pPr>
              <w:rPr>
                <w:b/>
                <w:sz w:val="18"/>
                <w:szCs w:val="18"/>
              </w:rPr>
            </w:pPr>
            <w:r w:rsidRPr="00905FD8">
              <w:rPr>
                <w:b/>
                <w:sz w:val="18"/>
                <w:szCs w:val="18"/>
              </w:rPr>
              <w:t>Data Tools</w:t>
            </w:r>
          </w:p>
        </w:tc>
        <w:tc>
          <w:tcPr>
            <w:tcW w:w="2835" w:type="dxa"/>
            <w:shd w:val="clear" w:color="auto" w:fill="BFBFBF" w:themeFill="background1" w:themeFillShade="BF"/>
          </w:tcPr>
          <w:p w14:paraId="4A9D92ED" w14:textId="77777777" w:rsidR="0061206D" w:rsidRPr="00905FD8" w:rsidRDefault="0061206D" w:rsidP="00A36A56">
            <w:pPr>
              <w:rPr>
                <w:b/>
                <w:sz w:val="18"/>
                <w:szCs w:val="18"/>
              </w:rPr>
            </w:pPr>
            <w:r w:rsidRPr="00905FD8">
              <w:rPr>
                <w:b/>
                <w:sz w:val="18"/>
                <w:szCs w:val="18"/>
              </w:rPr>
              <w:t>Data Analysis Modules</w:t>
            </w:r>
          </w:p>
        </w:tc>
      </w:tr>
      <w:tr w:rsidR="0061206D" w:rsidRPr="00905FD8" w14:paraId="3F95406D" w14:textId="77777777" w:rsidTr="00F305AD">
        <w:tc>
          <w:tcPr>
            <w:tcW w:w="675" w:type="dxa"/>
            <w:shd w:val="clear" w:color="auto" w:fill="auto"/>
          </w:tcPr>
          <w:p w14:paraId="0556AE3B" w14:textId="77777777" w:rsidR="0061206D" w:rsidRPr="00905FD8" w:rsidRDefault="0061206D" w:rsidP="00A36A56">
            <w:pPr>
              <w:rPr>
                <w:b/>
                <w:sz w:val="18"/>
                <w:szCs w:val="18"/>
              </w:rPr>
            </w:pPr>
          </w:p>
        </w:tc>
        <w:tc>
          <w:tcPr>
            <w:tcW w:w="3686" w:type="dxa"/>
            <w:shd w:val="clear" w:color="auto" w:fill="auto"/>
          </w:tcPr>
          <w:p w14:paraId="6966B67E" w14:textId="77777777" w:rsidR="0061206D" w:rsidRPr="00905FD8" w:rsidRDefault="0061206D" w:rsidP="00A622D9">
            <w:pPr>
              <w:rPr>
                <w:b/>
                <w:sz w:val="18"/>
                <w:szCs w:val="18"/>
              </w:rPr>
            </w:pPr>
            <w:r w:rsidRPr="00905FD8">
              <w:rPr>
                <w:sz w:val="18"/>
                <w:szCs w:val="18"/>
              </w:rPr>
              <w:t xml:space="preserve">1.0 To what extent did the PBF portfolio </w:t>
            </w:r>
            <w:r w:rsidR="00C658D6" w:rsidRPr="00905FD8">
              <w:rPr>
                <w:sz w:val="18"/>
                <w:szCs w:val="18"/>
              </w:rPr>
              <w:t xml:space="preserve">as a whole </w:t>
            </w:r>
            <w:r w:rsidRPr="00905FD8">
              <w:rPr>
                <w:sz w:val="18"/>
                <w:szCs w:val="18"/>
              </w:rPr>
              <w:t>from 201</w:t>
            </w:r>
            <w:r w:rsidR="00A622D9" w:rsidRPr="00905FD8">
              <w:rPr>
                <w:sz w:val="18"/>
                <w:szCs w:val="18"/>
              </w:rPr>
              <w:t>3</w:t>
            </w:r>
            <w:r w:rsidRPr="00905FD8">
              <w:rPr>
                <w:sz w:val="18"/>
                <w:szCs w:val="18"/>
              </w:rPr>
              <w:t>-2016 achieve higher level results in the three priority areas?</w:t>
            </w:r>
          </w:p>
        </w:tc>
        <w:tc>
          <w:tcPr>
            <w:tcW w:w="6804" w:type="dxa"/>
            <w:shd w:val="clear" w:color="auto" w:fill="auto"/>
          </w:tcPr>
          <w:p w14:paraId="2473EE4B" w14:textId="77777777" w:rsidR="0061206D" w:rsidRPr="00905FD8" w:rsidRDefault="0061206D" w:rsidP="009E15CC">
            <w:pPr>
              <w:pStyle w:val="ListParagraph"/>
              <w:numPr>
                <w:ilvl w:val="0"/>
                <w:numId w:val="44"/>
              </w:numPr>
              <w:rPr>
                <w:sz w:val="18"/>
                <w:szCs w:val="18"/>
              </w:rPr>
            </w:pPr>
            <w:r w:rsidRPr="00905FD8">
              <w:rPr>
                <w:sz w:val="18"/>
                <w:szCs w:val="18"/>
              </w:rPr>
              <w:t>Document Analysis Exercises</w:t>
            </w:r>
          </w:p>
          <w:p w14:paraId="0E898A04" w14:textId="77777777" w:rsidR="0061206D" w:rsidRPr="00905FD8" w:rsidRDefault="0061206D" w:rsidP="009E15CC">
            <w:pPr>
              <w:pStyle w:val="ListParagraph"/>
              <w:numPr>
                <w:ilvl w:val="0"/>
                <w:numId w:val="44"/>
              </w:numPr>
              <w:rPr>
                <w:sz w:val="18"/>
                <w:szCs w:val="18"/>
              </w:rPr>
            </w:pPr>
            <w:r w:rsidRPr="00905FD8">
              <w:rPr>
                <w:sz w:val="18"/>
                <w:szCs w:val="18"/>
              </w:rPr>
              <w:t>PPP Oral History Exercise</w:t>
            </w:r>
          </w:p>
          <w:p w14:paraId="4D807BF7" w14:textId="77777777" w:rsidR="0061206D" w:rsidRPr="00905FD8" w:rsidRDefault="0061206D" w:rsidP="009E15CC">
            <w:pPr>
              <w:pStyle w:val="ListParagraph"/>
              <w:numPr>
                <w:ilvl w:val="0"/>
                <w:numId w:val="44"/>
              </w:numPr>
              <w:rPr>
                <w:sz w:val="18"/>
                <w:szCs w:val="18"/>
              </w:rPr>
            </w:pPr>
            <w:r w:rsidRPr="00905FD8">
              <w:rPr>
                <w:sz w:val="18"/>
                <w:szCs w:val="18"/>
              </w:rPr>
              <w:t>Semi-Structured Interview Guides</w:t>
            </w:r>
          </w:p>
          <w:p w14:paraId="55209BA1" w14:textId="77777777" w:rsidR="0061206D" w:rsidRPr="00905FD8" w:rsidRDefault="0061206D" w:rsidP="009E15CC">
            <w:pPr>
              <w:pStyle w:val="ListParagraph"/>
              <w:numPr>
                <w:ilvl w:val="1"/>
                <w:numId w:val="44"/>
              </w:numPr>
              <w:rPr>
                <w:sz w:val="18"/>
                <w:szCs w:val="18"/>
              </w:rPr>
            </w:pPr>
            <w:r w:rsidRPr="00905FD8">
              <w:rPr>
                <w:sz w:val="18"/>
                <w:szCs w:val="18"/>
              </w:rPr>
              <w:t>National Stakeholders/External Observers</w:t>
            </w:r>
          </w:p>
          <w:p w14:paraId="5EFF54B7" w14:textId="77777777" w:rsidR="0061206D" w:rsidRPr="00905FD8" w:rsidRDefault="0061206D" w:rsidP="009E15CC">
            <w:pPr>
              <w:pStyle w:val="ListParagraph"/>
              <w:numPr>
                <w:ilvl w:val="1"/>
                <w:numId w:val="44"/>
              </w:numPr>
              <w:rPr>
                <w:sz w:val="18"/>
                <w:szCs w:val="18"/>
              </w:rPr>
            </w:pPr>
            <w:r w:rsidRPr="00905FD8">
              <w:rPr>
                <w:sz w:val="18"/>
                <w:szCs w:val="18"/>
              </w:rPr>
              <w:t>Implementing Partners</w:t>
            </w:r>
          </w:p>
          <w:p w14:paraId="0461D989" w14:textId="77777777" w:rsidR="0061206D" w:rsidRPr="00905FD8" w:rsidRDefault="0061206D" w:rsidP="009E15CC">
            <w:pPr>
              <w:pStyle w:val="ListParagraph"/>
              <w:numPr>
                <w:ilvl w:val="1"/>
                <w:numId w:val="44"/>
              </w:numPr>
              <w:rPr>
                <w:sz w:val="18"/>
                <w:szCs w:val="18"/>
              </w:rPr>
            </w:pPr>
            <w:r w:rsidRPr="00905FD8">
              <w:rPr>
                <w:sz w:val="18"/>
                <w:szCs w:val="18"/>
              </w:rPr>
              <w:t>AO Head (Case Study)</w:t>
            </w:r>
          </w:p>
          <w:p w14:paraId="38E30335" w14:textId="77777777" w:rsidR="0061206D" w:rsidRPr="00905FD8" w:rsidRDefault="0061206D" w:rsidP="009E15CC">
            <w:pPr>
              <w:pStyle w:val="ListParagraph"/>
              <w:numPr>
                <w:ilvl w:val="1"/>
                <w:numId w:val="44"/>
              </w:numPr>
              <w:rPr>
                <w:sz w:val="18"/>
                <w:szCs w:val="18"/>
              </w:rPr>
            </w:pPr>
            <w:r w:rsidRPr="00905FD8">
              <w:rPr>
                <w:sz w:val="18"/>
                <w:szCs w:val="18"/>
              </w:rPr>
              <w:t>District Representatives (Case Study)</w:t>
            </w:r>
          </w:p>
          <w:p w14:paraId="77FEE90F" w14:textId="77777777" w:rsidR="0061206D" w:rsidRPr="00905FD8" w:rsidRDefault="0061206D" w:rsidP="009E15CC">
            <w:pPr>
              <w:pStyle w:val="ListParagraph"/>
              <w:numPr>
                <w:ilvl w:val="0"/>
                <w:numId w:val="44"/>
              </w:numPr>
              <w:rPr>
                <w:sz w:val="18"/>
                <w:szCs w:val="18"/>
              </w:rPr>
            </w:pPr>
            <w:r w:rsidRPr="00905FD8">
              <w:rPr>
                <w:sz w:val="18"/>
                <w:szCs w:val="18"/>
              </w:rPr>
              <w:t>Timeline Exercise (Case Study)</w:t>
            </w:r>
          </w:p>
          <w:p w14:paraId="093FD85E" w14:textId="77777777" w:rsidR="0061206D" w:rsidRPr="00905FD8" w:rsidRDefault="0061206D" w:rsidP="009E15CC">
            <w:pPr>
              <w:pStyle w:val="ListParagraph"/>
              <w:numPr>
                <w:ilvl w:val="0"/>
                <w:numId w:val="44"/>
              </w:numPr>
              <w:rPr>
                <w:sz w:val="18"/>
                <w:szCs w:val="18"/>
              </w:rPr>
            </w:pPr>
            <w:r w:rsidRPr="00905FD8">
              <w:rPr>
                <w:sz w:val="18"/>
                <w:szCs w:val="18"/>
              </w:rPr>
              <w:t>Thematic FGDs (Case Study)</w:t>
            </w:r>
          </w:p>
        </w:tc>
        <w:tc>
          <w:tcPr>
            <w:tcW w:w="2835" w:type="dxa"/>
          </w:tcPr>
          <w:p w14:paraId="715C419F" w14:textId="77777777" w:rsidR="0061206D" w:rsidRPr="00905FD8" w:rsidRDefault="00072044" w:rsidP="009E15CC">
            <w:pPr>
              <w:pStyle w:val="ListParagraph"/>
              <w:numPr>
                <w:ilvl w:val="0"/>
                <w:numId w:val="44"/>
              </w:numPr>
              <w:rPr>
                <w:sz w:val="18"/>
                <w:szCs w:val="18"/>
              </w:rPr>
            </w:pPr>
            <w:r w:rsidRPr="00905FD8">
              <w:rPr>
                <w:sz w:val="18"/>
                <w:szCs w:val="18"/>
              </w:rPr>
              <w:t>PPP Process Consolidation</w:t>
            </w:r>
          </w:p>
          <w:p w14:paraId="7B4E68CB" w14:textId="77777777" w:rsidR="0061206D" w:rsidRPr="00905FD8" w:rsidRDefault="0061206D" w:rsidP="009E15CC">
            <w:pPr>
              <w:pStyle w:val="ListParagraph"/>
              <w:numPr>
                <w:ilvl w:val="0"/>
                <w:numId w:val="44"/>
              </w:numPr>
              <w:rPr>
                <w:sz w:val="18"/>
                <w:szCs w:val="18"/>
              </w:rPr>
            </w:pPr>
            <w:r w:rsidRPr="00905FD8">
              <w:rPr>
                <w:sz w:val="18"/>
                <w:szCs w:val="18"/>
              </w:rPr>
              <w:t>TOC Analysis</w:t>
            </w:r>
          </w:p>
          <w:p w14:paraId="0A1733A7" w14:textId="77777777" w:rsidR="0061206D" w:rsidRPr="00905FD8" w:rsidRDefault="0061206D" w:rsidP="009E15CC">
            <w:pPr>
              <w:pStyle w:val="ListParagraph"/>
              <w:numPr>
                <w:ilvl w:val="0"/>
                <w:numId w:val="44"/>
              </w:numPr>
              <w:rPr>
                <w:sz w:val="18"/>
                <w:szCs w:val="18"/>
              </w:rPr>
            </w:pPr>
            <w:r w:rsidRPr="00905FD8">
              <w:rPr>
                <w:sz w:val="18"/>
                <w:szCs w:val="18"/>
              </w:rPr>
              <w:t>AO Case Study</w:t>
            </w:r>
          </w:p>
          <w:p w14:paraId="3725438B" w14:textId="77777777" w:rsidR="0061206D" w:rsidRPr="00905FD8" w:rsidRDefault="0061206D" w:rsidP="009E15CC">
            <w:pPr>
              <w:pStyle w:val="ListParagraph"/>
              <w:numPr>
                <w:ilvl w:val="0"/>
                <w:numId w:val="44"/>
              </w:numPr>
              <w:rPr>
                <w:sz w:val="18"/>
                <w:szCs w:val="18"/>
              </w:rPr>
            </w:pPr>
            <w:r w:rsidRPr="00905FD8">
              <w:rPr>
                <w:sz w:val="18"/>
                <w:szCs w:val="18"/>
              </w:rPr>
              <w:t>Document Synthesis</w:t>
            </w:r>
          </w:p>
          <w:p w14:paraId="2B9CF5FA" w14:textId="77777777" w:rsidR="0061206D" w:rsidRPr="00905FD8" w:rsidRDefault="0061206D" w:rsidP="00A36A56">
            <w:pPr>
              <w:rPr>
                <w:sz w:val="18"/>
                <w:szCs w:val="18"/>
              </w:rPr>
            </w:pPr>
          </w:p>
        </w:tc>
      </w:tr>
      <w:tr w:rsidR="0061206D" w:rsidRPr="00905FD8" w14:paraId="408E8E0E" w14:textId="77777777" w:rsidTr="00F305AD">
        <w:tc>
          <w:tcPr>
            <w:tcW w:w="675" w:type="dxa"/>
            <w:shd w:val="clear" w:color="auto" w:fill="B2A1C7" w:themeFill="accent4" w:themeFillTint="99"/>
          </w:tcPr>
          <w:p w14:paraId="5BD56FCF" w14:textId="77777777" w:rsidR="0061206D" w:rsidRPr="00905FD8" w:rsidRDefault="0061206D" w:rsidP="00A36A56">
            <w:pPr>
              <w:rPr>
                <w:b/>
                <w:sz w:val="18"/>
                <w:szCs w:val="18"/>
              </w:rPr>
            </w:pPr>
            <w:r w:rsidRPr="00905FD8">
              <w:rPr>
                <w:b/>
                <w:sz w:val="18"/>
                <w:szCs w:val="18"/>
              </w:rPr>
              <w:t>No.</w:t>
            </w:r>
          </w:p>
        </w:tc>
        <w:tc>
          <w:tcPr>
            <w:tcW w:w="3686" w:type="dxa"/>
            <w:shd w:val="clear" w:color="auto" w:fill="B2A1C7" w:themeFill="accent4" w:themeFillTint="99"/>
          </w:tcPr>
          <w:p w14:paraId="262F4CB7" w14:textId="77777777" w:rsidR="0061206D" w:rsidRPr="00905FD8" w:rsidRDefault="0061206D" w:rsidP="00A36A56">
            <w:pPr>
              <w:rPr>
                <w:b/>
                <w:sz w:val="18"/>
                <w:szCs w:val="18"/>
              </w:rPr>
            </w:pPr>
            <w:r w:rsidRPr="00905FD8">
              <w:rPr>
                <w:b/>
                <w:sz w:val="18"/>
                <w:szCs w:val="18"/>
              </w:rPr>
              <w:t>Sub-questions</w:t>
            </w:r>
          </w:p>
        </w:tc>
        <w:tc>
          <w:tcPr>
            <w:tcW w:w="6804" w:type="dxa"/>
            <w:shd w:val="clear" w:color="auto" w:fill="B2A1C7" w:themeFill="accent4" w:themeFillTint="99"/>
          </w:tcPr>
          <w:p w14:paraId="7F9ECD43" w14:textId="77777777" w:rsidR="0061206D" w:rsidRPr="00905FD8" w:rsidRDefault="00A622D9" w:rsidP="00A36A56">
            <w:pPr>
              <w:rPr>
                <w:b/>
                <w:sz w:val="18"/>
                <w:szCs w:val="18"/>
              </w:rPr>
            </w:pPr>
            <w:r w:rsidRPr="00905FD8">
              <w:rPr>
                <w:b/>
                <w:sz w:val="18"/>
                <w:szCs w:val="18"/>
              </w:rPr>
              <w:t>Judgment</w:t>
            </w:r>
            <w:r w:rsidR="0061206D" w:rsidRPr="00905FD8">
              <w:rPr>
                <w:b/>
                <w:sz w:val="18"/>
                <w:szCs w:val="18"/>
              </w:rPr>
              <w:t xml:space="preserve"> Criteria</w:t>
            </w:r>
          </w:p>
        </w:tc>
        <w:tc>
          <w:tcPr>
            <w:tcW w:w="2835" w:type="dxa"/>
            <w:shd w:val="clear" w:color="auto" w:fill="B2A1C7" w:themeFill="accent4" w:themeFillTint="99"/>
          </w:tcPr>
          <w:p w14:paraId="0A3579CE" w14:textId="77777777" w:rsidR="0061206D" w:rsidRPr="00905FD8" w:rsidRDefault="0061206D" w:rsidP="00A36A56">
            <w:pPr>
              <w:rPr>
                <w:b/>
                <w:sz w:val="18"/>
                <w:szCs w:val="18"/>
              </w:rPr>
            </w:pPr>
            <w:r w:rsidRPr="00905FD8">
              <w:rPr>
                <w:b/>
                <w:sz w:val="18"/>
                <w:szCs w:val="18"/>
              </w:rPr>
              <w:t>Data Analysis Modules</w:t>
            </w:r>
          </w:p>
        </w:tc>
      </w:tr>
      <w:tr w:rsidR="0061206D" w:rsidRPr="00905FD8" w14:paraId="09017FA7" w14:textId="77777777" w:rsidTr="00F305AD">
        <w:trPr>
          <w:trHeight w:val="345"/>
        </w:trPr>
        <w:tc>
          <w:tcPr>
            <w:tcW w:w="675" w:type="dxa"/>
            <w:vMerge w:val="restart"/>
          </w:tcPr>
          <w:p w14:paraId="37EC8E19" w14:textId="77777777" w:rsidR="0061206D" w:rsidRPr="00905FD8" w:rsidRDefault="0061206D" w:rsidP="00A36A56">
            <w:pPr>
              <w:rPr>
                <w:sz w:val="18"/>
                <w:szCs w:val="18"/>
              </w:rPr>
            </w:pPr>
            <w:r w:rsidRPr="00905FD8">
              <w:rPr>
                <w:sz w:val="18"/>
                <w:szCs w:val="18"/>
              </w:rPr>
              <w:t>1.1</w:t>
            </w:r>
          </w:p>
        </w:tc>
        <w:tc>
          <w:tcPr>
            <w:tcW w:w="3686" w:type="dxa"/>
            <w:vMerge w:val="restart"/>
          </w:tcPr>
          <w:p w14:paraId="091414DA" w14:textId="77777777" w:rsidR="0061206D" w:rsidRPr="00905FD8" w:rsidRDefault="0061206D" w:rsidP="00A36A56">
            <w:pPr>
              <w:rPr>
                <w:sz w:val="18"/>
                <w:szCs w:val="18"/>
              </w:rPr>
            </w:pPr>
            <w:r w:rsidRPr="00905FD8">
              <w:rPr>
                <w:sz w:val="18"/>
                <w:szCs w:val="18"/>
              </w:rPr>
              <w:t>To what degree do critical laws, policies, reforms, and human rights mechanisms exist to uphold the rule of law and improve access to justice, respect, protection, and fulfillment of human rights?</w:t>
            </w:r>
          </w:p>
        </w:tc>
        <w:tc>
          <w:tcPr>
            <w:tcW w:w="6804" w:type="dxa"/>
          </w:tcPr>
          <w:p w14:paraId="62709269" w14:textId="77777777" w:rsidR="0061206D" w:rsidRPr="00905FD8" w:rsidRDefault="0061206D" w:rsidP="00A36A56">
            <w:pPr>
              <w:rPr>
                <w:sz w:val="18"/>
                <w:szCs w:val="18"/>
              </w:rPr>
            </w:pPr>
            <w:r w:rsidRPr="00905FD8">
              <w:rPr>
                <w:sz w:val="18"/>
                <w:szCs w:val="18"/>
              </w:rPr>
              <w:t>1.1.1. Legislation supports equality before the law and non-discrimination</w:t>
            </w:r>
          </w:p>
        </w:tc>
        <w:tc>
          <w:tcPr>
            <w:tcW w:w="2835" w:type="dxa"/>
          </w:tcPr>
          <w:p w14:paraId="13ADAE39" w14:textId="77777777" w:rsidR="0061206D" w:rsidRPr="00905FD8" w:rsidRDefault="0061206D" w:rsidP="00A36A56">
            <w:pPr>
              <w:rPr>
                <w:sz w:val="18"/>
                <w:szCs w:val="18"/>
              </w:rPr>
            </w:pPr>
            <w:r w:rsidRPr="00905FD8">
              <w:rPr>
                <w:sz w:val="18"/>
                <w:szCs w:val="18"/>
              </w:rPr>
              <w:t>Document Synthesis</w:t>
            </w:r>
          </w:p>
        </w:tc>
      </w:tr>
      <w:tr w:rsidR="0061206D" w:rsidRPr="00905FD8" w14:paraId="7119E512" w14:textId="77777777" w:rsidTr="00F305D3">
        <w:trPr>
          <w:trHeight w:val="741"/>
        </w:trPr>
        <w:tc>
          <w:tcPr>
            <w:tcW w:w="675" w:type="dxa"/>
            <w:vMerge/>
          </w:tcPr>
          <w:p w14:paraId="198ACCF6" w14:textId="77777777" w:rsidR="0061206D" w:rsidRPr="00905FD8" w:rsidRDefault="0061206D" w:rsidP="00A36A56">
            <w:pPr>
              <w:rPr>
                <w:sz w:val="18"/>
                <w:szCs w:val="18"/>
              </w:rPr>
            </w:pPr>
          </w:p>
        </w:tc>
        <w:tc>
          <w:tcPr>
            <w:tcW w:w="3686" w:type="dxa"/>
            <w:vMerge/>
          </w:tcPr>
          <w:p w14:paraId="7CE5C20B" w14:textId="77777777" w:rsidR="0061206D" w:rsidRPr="00905FD8" w:rsidRDefault="0061206D" w:rsidP="00A36A56">
            <w:pPr>
              <w:rPr>
                <w:sz w:val="18"/>
                <w:szCs w:val="18"/>
              </w:rPr>
            </w:pPr>
          </w:p>
        </w:tc>
        <w:tc>
          <w:tcPr>
            <w:tcW w:w="6804" w:type="dxa"/>
          </w:tcPr>
          <w:p w14:paraId="1552278B" w14:textId="77777777" w:rsidR="0061206D" w:rsidRPr="00905FD8" w:rsidRDefault="0061206D" w:rsidP="00A36A56">
            <w:pPr>
              <w:rPr>
                <w:sz w:val="18"/>
                <w:szCs w:val="18"/>
              </w:rPr>
            </w:pPr>
            <w:r w:rsidRPr="00905FD8">
              <w:rPr>
                <w:sz w:val="18"/>
                <w:szCs w:val="18"/>
              </w:rPr>
              <w:t>1.1.2 New laws, policies, developed with PPP support</w:t>
            </w:r>
          </w:p>
        </w:tc>
        <w:tc>
          <w:tcPr>
            <w:tcW w:w="2835" w:type="dxa"/>
          </w:tcPr>
          <w:p w14:paraId="0BC3C99B" w14:textId="77777777" w:rsidR="0061206D" w:rsidRPr="00905FD8" w:rsidRDefault="0061206D" w:rsidP="00A36A56">
            <w:pPr>
              <w:rPr>
                <w:sz w:val="18"/>
                <w:szCs w:val="18"/>
              </w:rPr>
            </w:pPr>
            <w:r w:rsidRPr="00905FD8">
              <w:rPr>
                <w:sz w:val="18"/>
                <w:szCs w:val="18"/>
              </w:rPr>
              <w:t>Document Synthesis</w:t>
            </w:r>
          </w:p>
        </w:tc>
      </w:tr>
      <w:tr w:rsidR="0061206D" w:rsidRPr="00905FD8" w14:paraId="707DD17C" w14:textId="77777777" w:rsidTr="00F305AD">
        <w:trPr>
          <w:trHeight w:val="615"/>
        </w:trPr>
        <w:tc>
          <w:tcPr>
            <w:tcW w:w="675" w:type="dxa"/>
            <w:vMerge w:val="restart"/>
          </w:tcPr>
          <w:p w14:paraId="0975D25D" w14:textId="77777777" w:rsidR="0061206D" w:rsidRPr="00905FD8" w:rsidRDefault="0061206D" w:rsidP="00A36A56">
            <w:pPr>
              <w:rPr>
                <w:sz w:val="18"/>
                <w:szCs w:val="18"/>
              </w:rPr>
            </w:pPr>
            <w:r w:rsidRPr="00905FD8">
              <w:rPr>
                <w:sz w:val="18"/>
                <w:szCs w:val="18"/>
              </w:rPr>
              <w:t>1.2</w:t>
            </w:r>
          </w:p>
        </w:tc>
        <w:tc>
          <w:tcPr>
            <w:tcW w:w="3686" w:type="dxa"/>
            <w:vMerge w:val="restart"/>
          </w:tcPr>
          <w:p w14:paraId="0813DFC7" w14:textId="77777777" w:rsidR="0061206D" w:rsidRPr="00905FD8" w:rsidRDefault="0061206D" w:rsidP="00A36A56">
            <w:pPr>
              <w:rPr>
                <w:sz w:val="18"/>
                <w:szCs w:val="18"/>
              </w:rPr>
            </w:pPr>
            <w:r w:rsidRPr="00905FD8">
              <w:rPr>
                <w:sz w:val="18"/>
                <w:szCs w:val="18"/>
              </w:rPr>
              <w:t>To what degree do state institutions have sufficient capacity to take forward human rights and justice obligations</w:t>
            </w:r>
          </w:p>
        </w:tc>
        <w:tc>
          <w:tcPr>
            <w:tcW w:w="6804" w:type="dxa"/>
          </w:tcPr>
          <w:p w14:paraId="7D7C8C49" w14:textId="77777777" w:rsidR="0061206D" w:rsidRPr="00905FD8" w:rsidRDefault="0061206D" w:rsidP="00A36A56">
            <w:pPr>
              <w:rPr>
                <w:sz w:val="18"/>
                <w:szCs w:val="18"/>
              </w:rPr>
            </w:pPr>
            <w:r w:rsidRPr="00905FD8">
              <w:rPr>
                <w:sz w:val="18"/>
                <w:szCs w:val="18"/>
              </w:rPr>
              <w:t>1.2.1 Corrective measures in the implementation of laws are acted upon as a result of oversight groups</w:t>
            </w:r>
          </w:p>
        </w:tc>
        <w:tc>
          <w:tcPr>
            <w:tcW w:w="2835" w:type="dxa"/>
          </w:tcPr>
          <w:p w14:paraId="2E1ED929" w14:textId="77777777" w:rsidR="0061206D" w:rsidRPr="00905FD8" w:rsidRDefault="0061206D" w:rsidP="00A36A56">
            <w:pPr>
              <w:rPr>
                <w:sz w:val="18"/>
                <w:szCs w:val="18"/>
              </w:rPr>
            </w:pPr>
            <w:r w:rsidRPr="00905FD8">
              <w:rPr>
                <w:sz w:val="18"/>
                <w:szCs w:val="18"/>
              </w:rPr>
              <w:t>Document Synthesis</w:t>
            </w:r>
          </w:p>
        </w:tc>
      </w:tr>
      <w:tr w:rsidR="0061206D" w:rsidRPr="00905FD8" w14:paraId="132332DD" w14:textId="77777777" w:rsidTr="00F305AD">
        <w:trPr>
          <w:trHeight w:val="534"/>
        </w:trPr>
        <w:tc>
          <w:tcPr>
            <w:tcW w:w="675" w:type="dxa"/>
            <w:vMerge/>
          </w:tcPr>
          <w:p w14:paraId="25DA68DA" w14:textId="77777777" w:rsidR="0061206D" w:rsidRPr="00905FD8" w:rsidRDefault="0061206D" w:rsidP="00A36A56">
            <w:pPr>
              <w:rPr>
                <w:sz w:val="18"/>
                <w:szCs w:val="18"/>
              </w:rPr>
            </w:pPr>
          </w:p>
        </w:tc>
        <w:tc>
          <w:tcPr>
            <w:tcW w:w="3686" w:type="dxa"/>
            <w:vMerge/>
          </w:tcPr>
          <w:p w14:paraId="46F52EC3" w14:textId="77777777" w:rsidR="0061206D" w:rsidRPr="00905FD8" w:rsidRDefault="0061206D" w:rsidP="00A36A56">
            <w:pPr>
              <w:rPr>
                <w:sz w:val="18"/>
                <w:szCs w:val="18"/>
              </w:rPr>
            </w:pPr>
          </w:p>
        </w:tc>
        <w:tc>
          <w:tcPr>
            <w:tcW w:w="6804" w:type="dxa"/>
          </w:tcPr>
          <w:p w14:paraId="470FD830" w14:textId="77777777" w:rsidR="0061206D" w:rsidRPr="00905FD8" w:rsidRDefault="0061206D" w:rsidP="00A36A56">
            <w:pPr>
              <w:rPr>
                <w:sz w:val="18"/>
                <w:szCs w:val="18"/>
              </w:rPr>
            </w:pPr>
            <w:r w:rsidRPr="00905FD8">
              <w:rPr>
                <w:sz w:val="18"/>
                <w:szCs w:val="18"/>
              </w:rPr>
              <w:t>1.2.2. Legal and judicial stakeholders trained through PPP project specific activities</w:t>
            </w:r>
          </w:p>
        </w:tc>
        <w:tc>
          <w:tcPr>
            <w:tcW w:w="2835" w:type="dxa"/>
          </w:tcPr>
          <w:p w14:paraId="45E5921D" w14:textId="77777777" w:rsidR="0061206D" w:rsidRPr="00905FD8" w:rsidRDefault="0061206D" w:rsidP="00A36A56">
            <w:pPr>
              <w:rPr>
                <w:sz w:val="18"/>
                <w:szCs w:val="18"/>
              </w:rPr>
            </w:pPr>
            <w:r w:rsidRPr="00905FD8">
              <w:rPr>
                <w:sz w:val="18"/>
                <w:szCs w:val="18"/>
              </w:rPr>
              <w:t>Document Synthesis</w:t>
            </w:r>
          </w:p>
        </w:tc>
      </w:tr>
      <w:tr w:rsidR="0061206D" w:rsidRPr="00905FD8" w14:paraId="73D628C2" w14:textId="77777777" w:rsidTr="00F305AD">
        <w:trPr>
          <w:trHeight w:val="255"/>
        </w:trPr>
        <w:tc>
          <w:tcPr>
            <w:tcW w:w="675" w:type="dxa"/>
            <w:vMerge/>
          </w:tcPr>
          <w:p w14:paraId="4862F0F9" w14:textId="77777777" w:rsidR="0061206D" w:rsidRPr="00905FD8" w:rsidRDefault="0061206D" w:rsidP="00A36A56">
            <w:pPr>
              <w:rPr>
                <w:sz w:val="18"/>
                <w:szCs w:val="18"/>
              </w:rPr>
            </w:pPr>
          </w:p>
        </w:tc>
        <w:tc>
          <w:tcPr>
            <w:tcW w:w="3686" w:type="dxa"/>
            <w:vMerge/>
          </w:tcPr>
          <w:p w14:paraId="16C34C23" w14:textId="77777777" w:rsidR="0061206D" w:rsidRPr="00905FD8" w:rsidRDefault="0061206D" w:rsidP="00A36A56">
            <w:pPr>
              <w:rPr>
                <w:sz w:val="18"/>
                <w:szCs w:val="18"/>
              </w:rPr>
            </w:pPr>
          </w:p>
        </w:tc>
        <w:tc>
          <w:tcPr>
            <w:tcW w:w="6804" w:type="dxa"/>
          </w:tcPr>
          <w:p w14:paraId="5D4C9FB9" w14:textId="77777777" w:rsidR="0061206D" w:rsidRPr="00905FD8" w:rsidRDefault="0061206D" w:rsidP="00A36A56">
            <w:pPr>
              <w:rPr>
                <w:sz w:val="18"/>
                <w:szCs w:val="18"/>
              </w:rPr>
            </w:pPr>
            <w:r w:rsidRPr="00905FD8">
              <w:rPr>
                <w:sz w:val="18"/>
                <w:szCs w:val="18"/>
              </w:rPr>
              <w:t>1.2.3 Women and ethnic minority in enforcement entities</w:t>
            </w:r>
          </w:p>
        </w:tc>
        <w:tc>
          <w:tcPr>
            <w:tcW w:w="2835" w:type="dxa"/>
          </w:tcPr>
          <w:p w14:paraId="5F986135" w14:textId="77777777" w:rsidR="0061206D" w:rsidRPr="00905FD8" w:rsidRDefault="0061206D" w:rsidP="00A36A56">
            <w:pPr>
              <w:rPr>
                <w:sz w:val="18"/>
                <w:szCs w:val="18"/>
              </w:rPr>
            </w:pPr>
            <w:r w:rsidRPr="00905FD8">
              <w:rPr>
                <w:sz w:val="18"/>
                <w:szCs w:val="18"/>
              </w:rPr>
              <w:t>Document Synthesis</w:t>
            </w:r>
          </w:p>
        </w:tc>
      </w:tr>
      <w:tr w:rsidR="0061206D" w:rsidRPr="00905FD8" w14:paraId="66AA94DF" w14:textId="77777777" w:rsidTr="00F305D3">
        <w:trPr>
          <w:trHeight w:val="255"/>
        </w:trPr>
        <w:tc>
          <w:tcPr>
            <w:tcW w:w="675" w:type="dxa"/>
            <w:vMerge/>
          </w:tcPr>
          <w:p w14:paraId="79E69A00" w14:textId="77777777" w:rsidR="0061206D" w:rsidRPr="00905FD8" w:rsidRDefault="0061206D" w:rsidP="00A36A56">
            <w:pPr>
              <w:rPr>
                <w:sz w:val="18"/>
                <w:szCs w:val="18"/>
              </w:rPr>
            </w:pPr>
          </w:p>
        </w:tc>
        <w:tc>
          <w:tcPr>
            <w:tcW w:w="3686" w:type="dxa"/>
            <w:vMerge/>
          </w:tcPr>
          <w:p w14:paraId="1EAEF833" w14:textId="77777777" w:rsidR="0061206D" w:rsidRPr="00905FD8" w:rsidRDefault="0061206D" w:rsidP="00A36A56">
            <w:pPr>
              <w:rPr>
                <w:sz w:val="18"/>
                <w:szCs w:val="18"/>
              </w:rPr>
            </w:pPr>
          </w:p>
        </w:tc>
        <w:tc>
          <w:tcPr>
            <w:tcW w:w="6804" w:type="dxa"/>
          </w:tcPr>
          <w:p w14:paraId="39747C4B" w14:textId="77777777" w:rsidR="0061206D" w:rsidRPr="00905FD8" w:rsidRDefault="0061206D" w:rsidP="00A36A56">
            <w:pPr>
              <w:rPr>
                <w:sz w:val="18"/>
                <w:szCs w:val="18"/>
              </w:rPr>
            </w:pPr>
            <w:r w:rsidRPr="00905FD8">
              <w:rPr>
                <w:sz w:val="18"/>
                <w:szCs w:val="18"/>
              </w:rPr>
              <w:t>1.2.4.</w:t>
            </w:r>
            <w:r w:rsidR="001C3763" w:rsidRPr="00905FD8">
              <w:rPr>
                <w:sz w:val="18"/>
                <w:szCs w:val="18"/>
              </w:rPr>
              <w:t xml:space="preserve"> </w:t>
            </w:r>
            <w:r w:rsidRPr="00905FD8">
              <w:rPr>
                <w:sz w:val="18"/>
                <w:szCs w:val="18"/>
              </w:rPr>
              <w:t>Responsiveness of state institutions to human rights and justice obligations</w:t>
            </w:r>
          </w:p>
        </w:tc>
        <w:tc>
          <w:tcPr>
            <w:tcW w:w="2835" w:type="dxa"/>
          </w:tcPr>
          <w:p w14:paraId="23CC10BB" w14:textId="0EEABB68" w:rsidR="0061206D" w:rsidRPr="00905FD8" w:rsidRDefault="0061206D" w:rsidP="00F305D3">
            <w:pPr>
              <w:rPr>
                <w:sz w:val="18"/>
                <w:szCs w:val="18"/>
              </w:rPr>
            </w:pPr>
            <w:r w:rsidRPr="00905FD8">
              <w:rPr>
                <w:sz w:val="18"/>
                <w:szCs w:val="18"/>
              </w:rPr>
              <w:t>Document Synthesis</w:t>
            </w:r>
          </w:p>
        </w:tc>
      </w:tr>
      <w:tr w:rsidR="0061206D" w:rsidRPr="00905FD8" w14:paraId="79A243E5" w14:textId="77777777" w:rsidTr="00F305AD">
        <w:trPr>
          <w:trHeight w:val="345"/>
        </w:trPr>
        <w:tc>
          <w:tcPr>
            <w:tcW w:w="675" w:type="dxa"/>
            <w:vMerge w:val="restart"/>
          </w:tcPr>
          <w:p w14:paraId="391E1F08" w14:textId="77777777" w:rsidR="0061206D" w:rsidRPr="00905FD8" w:rsidRDefault="0061206D" w:rsidP="00A36A56">
            <w:pPr>
              <w:rPr>
                <w:sz w:val="18"/>
                <w:szCs w:val="18"/>
              </w:rPr>
            </w:pPr>
            <w:r w:rsidRPr="00905FD8">
              <w:rPr>
                <w:sz w:val="18"/>
                <w:szCs w:val="18"/>
              </w:rPr>
              <w:t>1.3</w:t>
            </w:r>
          </w:p>
        </w:tc>
        <w:tc>
          <w:tcPr>
            <w:tcW w:w="3686" w:type="dxa"/>
            <w:vMerge w:val="restart"/>
          </w:tcPr>
          <w:p w14:paraId="53993E96" w14:textId="77777777" w:rsidR="0061206D" w:rsidRPr="00905FD8" w:rsidRDefault="0061206D" w:rsidP="00A36A56">
            <w:pPr>
              <w:rPr>
                <w:sz w:val="18"/>
                <w:szCs w:val="18"/>
              </w:rPr>
            </w:pPr>
            <w:r w:rsidRPr="00905FD8">
              <w:rPr>
                <w:sz w:val="18"/>
                <w:szCs w:val="18"/>
              </w:rPr>
              <w:t xml:space="preserve">To what extent are rights-holders empowered to articulate and demand change? </w:t>
            </w:r>
          </w:p>
        </w:tc>
        <w:tc>
          <w:tcPr>
            <w:tcW w:w="6804" w:type="dxa"/>
          </w:tcPr>
          <w:p w14:paraId="3902E1AD" w14:textId="77777777" w:rsidR="0061206D" w:rsidRPr="00905FD8" w:rsidRDefault="0061206D" w:rsidP="00A36A56">
            <w:pPr>
              <w:rPr>
                <w:sz w:val="18"/>
                <w:szCs w:val="18"/>
              </w:rPr>
            </w:pPr>
            <w:r w:rsidRPr="00905FD8">
              <w:rPr>
                <w:sz w:val="18"/>
                <w:szCs w:val="18"/>
              </w:rPr>
              <w:t>1.3.1 Cases brought to human rights and justice institutions</w:t>
            </w:r>
          </w:p>
        </w:tc>
        <w:tc>
          <w:tcPr>
            <w:tcW w:w="2835" w:type="dxa"/>
          </w:tcPr>
          <w:p w14:paraId="3E9873E1" w14:textId="77777777" w:rsidR="0061206D" w:rsidRPr="00905FD8" w:rsidRDefault="0061206D" w:rsidP="00A36A56">
            <w:pPr>
              <w:rPr>
                <w:sz w:val="18"/>
                <w:szCs w:val="18"/>
              </w:rPr>
            </w:pPr>
            <w:r w:rsidRPr="00905FD8">
              <w:rPr>
                <w:sz w:val="18"/>
                <w:szCs w:val="18"/>
              </w:rPr>
              <w:t>Document Synthesis</w:t>
            </w:r>
          </w:p>
        </w:tc>
      </w:tr>
      <w:tr w:rsidR="0061206D" w:rsidRPr="00905FD8" w14:paraId="446F52AD" w14:textId="77777777" w:rsidTr="00F305AD">
        <w:trPr>
          <w:trHeight w:val="345"/>
        </w:trPr>
        <w:tc>
          <w:tcPr>
            <w:tcW w:w="675" w:type="dxa"/>
            <w:vMerge/>
          </w:tcPr>
          <w:p w14:paraId="61139B21" w14:textId="77777777" w:rsidR="0061206D" w:rsidRPr="00905FD8" w:rsidRDefault="0061206D" w:rsidP="00A36A56">
            <w:pPr>
              <w:rPr>
                <w:sz w:val="18"/>
                <w:szCs w:val="18"/>
              </w:rPr>
            </w:pPr>
          </w:p>
        </w:tc>
        <w:tc>
          <w:tcPr>
            <w:tcW w:w="3686" w:type="dxa"/>
            <w:vMerge/>
          </w:tcPr>
          <w:p w14:paraId="48333367" w14:textId="77777777" w:rsidR="0061206D" w:rsidRPr="00905FD8" w:rsidRDefault="0061206D" w:rsidP="00A36A56">
            <w:pPr>
              <w:rPr>
                <w:sz w:val="18"/>
                <w:szCs w:val="18"/>
              </w:rPr>
            </w:pPr>
          </w:p>
        </w:tc>
        <w:tc>
          <w:tcPr>
            <w:tcW w:w="6804" w:type="dxa"/>
          </w:tcPr>
          <w:p w14:paraId="6F47DE44" w14:textId="77777777" w:rsidR="0061206D" w:rsidRPr="00905FD8" w:rsidRDefault="0061206D" w:rsidP="00A36A56">
            <w:pPr>
              <w:rPr>
                <w:sz w:val="18"/>
                <w:szCs w:val="18"/>
              </w:rPr>
            </w:pPr>
            <w:r w:rsidRPr="00905FD8">
              <w:rPr>
                <w:sz w:val="18"/>
                <w:szCs w:val="18"/>
              </w:rPr>
              <w:t>1.3.2 Citizen trust in national state institutions increases</w:t>
            </w:r>
          </w:p>
        </w:tc>
        <w:tc>
          <w:tcPr>
            <w:tcW w:w="2835" w:type="dxa"/>
          </w:tcPr>
          <w:p w14:paraId="72A52452" w14:textId="5E243269" w:rsidR="0061206D" w:rsidRPr="00905FD8" w:rsidRDefault="0061206D" w:rsidP="00F305D3">
            <w:pPr>
              <w:rPr>
                <w:sz w:val="18"/>
                <w:szCs w:val="18"/>
              </w:rPr>
            </w:pPr>
            <w:r w:rsidRPr="00905FD8">
              <w:rPr>
                <w:sz w:val="18"/>
                <w:szCs w:val="18"/>
              </w:rPr>
              <w:t>Document Synthesis</w:t>
            </w:r>
          </w:p>
        </w:tc>
      </w:tr>
      <w:tr w:rsidR="0061206D" w:rsidRPr="00905FD8" w14:paraId="0162DF36" w14:textId="77777777" w:rsidTr="00F305AD">
        <w:trPr>
          <w:trHeight w:val="372"/>
        </w:trPr>
        <w:tc>
          <w:tcPr>
            <w:tcW w:w="675" w:type="dxa"/>
            <w:vMerge/>
          </w:tcPr>
          <w:p w14:paraId="7DC39E78" w14:textId="77777777" w:rsidR="0061206D" w:rsidRPr="00905FD8" w:rsidRDefault="0061206D" w:rsidP="00A36A56">
            <w:pPr>
              <w:rPr>
                <w:sz w:val="18"/>
                <w:szCs w:val="18"/>
              </w:rPr>
            </w:pPr>
          </w:p>
        </w:tc>
        <w:tc>
          <w:tcPr>
            <w:tcW w:w="3686" w:type="dxa"/>
            <w:vMerge/>
          </w:tcPr>
          <w:p w14:paraId="54A369D0" w14:textId="77777777" w:rsidR="0061206D" w:rsidRPr="00905FD8" w:rsidRDefault="0061206D" w:rsidP="00A36A56">
            <w:pPr>
              <w:rPr>
                <w:sz w:val="18"/>
                <w:szCs w:val="18"/>
              </w:rPr>
            </w:pPr>
          </w:p>
        </w:tc>
        <w:tc>
          <w:tcPr>
            <w:tcW w:w="6804" w:type="dxa"/>
          </w:tcPr>
          <w:p w14:paraId="1C1F3319" w14:textId="77777777" w:rsidR="0061206D" w:rsidRPr="00905FD8" w:rsidRDefault="0061206D" w:rsidP="00A36A56">
            <w:pPr>
              <w:rPr>
                <w:sz w:val="18"/>
                <w:szCs w:val="18"/>
              </w:rPr>
            </w:pPr>
            <w:r w:rsidRPr="00905FD8">
              <w:rPr>
                <w:sz w:val="18"/>
                <w:szCs w:val="18"/>
              </w:rPr>
              <w:t>1.3.3 Dialogue on justice issues exists and includes diverse groups</w:t>
            </w:r>
          </w:p>
        </w:tc>
        <w:tc>
          <w:tcPr>
            <w:tcW w:w="2835" w:type="dxa"/>
          </w:tcPr>
          <w:p w14:paraId="0A5BDE11" w14:textId="2DAED7BD" w:rsidR="0061206D" w:rsidRPr="00905FD8" w:rsidRDefault="0061206D" w:rsidP="00F305D3">
            <w:pPr>
              <w:rPr>
                <w:sz w:val="18"/>
                <w:szCs w:val="18"/>
              </w:rPr>
            </w:pPr>
            <w:r w:rsidRPr="00905FD8">
              <w:rPr>
                <w:sz w:val="18"/>
                <w:szCs w:val="18"/>
              </w:rPr>
              <w:t>Document Synthesis</w:t>
            </w:r>
          </w:p>
        </w:tc>
      </w:tr>
      <w:tr w:rsidR="0061206D" w:rsidRPr="00905FD8" w14:paraId="1ABFF130" w14:textId="77777777" w:rsidTr="00F305AD">
        <w:trPr>
          <w:trHeight w:val="498"/>
        </w:trPr>
        <w:tc>
          <w:tcPr>
            <w:tcW w:w="675" w:type="dxa"/>
            <w:vMerge/>
          </w:tcPr>
          <w:p w14:paraId="4919D476" w14:textId="77777777" w:rsidR="0061206D" w:rsidRPr="00905FD8" w:rsidRDefault="0061206D" w:rsidP="00A36A56">
            <w:pPr>
              <w:rPr>
                <w:sz w:val="18"/>
                <w:szCs w:val="18"/>
              </w:rPr>
            </w:pPr>
          </w:p>
        </w:tc>
        <w:tc>
          <w:tcPr>
            <w:tcW w:w="3686" w:type="dxa"/>
            <w:vMerge/>
          </w:tcPr>
          <w:p w14:paraId="7EF89565" w14:textId="77777777" w:rsidR="0061206D" w:rsidRPr="00905FD8" w:rsidRDefault="0061206D" w:rsidP="00A36A56">
            <w:pPr>
              <w:rPr>
                <w:sz w:val="18"/>
                <w:szCs w:val="18"/>
              </w:rPr>
            </w:pPr>
          </w:p>
        </w:tc>
        <w:tc>
          <w:tcPr>
            <w:tcW w:w="6804" w:type="dxa"/>
          </w:tcPr>
          <w:p w14:paraId="218849E4" w14:textId="44D8A5C3" w:rsidR="0061206D" w:rsidRPr="00905FD8" w:rsidRDefault="0061206D" w:rsidP="00A36A56">
            <w:pPr>
              <w:rPr>
                <w:sz w:val="18"/>
                <w:szCs w:val="18"/>
              </w:rPr>
            </w:pPr>
            <w:r w:rsidRPr="00905FD8">
              <w:rPr>
                <w:sz w:val="18"/>
                <w:szCs w:val="18"/>
              </w:rPr>
              <w:t xml:space="preserve">1.3.4 Women, Youth, and ethnic minorities involved in </w:t>
            </w:r>
            <w:r w:rsidR="00411D1D">
              <w:rPr>
                <w:sz w:val="18"/>
                <w:szCs w:val="18"/>
              </w:rPr>
              <w:t>decision-making</w:t>
            </w:r>
            <w:r w:rsidRPr="00905FD8">
              <w:rPr>
                <w:sz w:val="18"/>
                <w:szCs w:val="18"/>
              </w:rPr>
              <w:t xml:space="preserve"> forums and leadership of peacebuilding activities</w:t>
            </w:r>
          </w:p>
        </w:tc>
        <w:tc>
          <w:tcPr>
            <w:tcW w:w="2835" w:type="dxa"/>
          </w:tcPr>
          <w:p w14:paraId="5AD0E3CC" w14:textId="27972F39" w:rsidR="0061206D" w:rsidRPr="00905FD8" w:rsidRDefault="0061206D" w:rsidP="00F305D3">
            <w:pPr>
              <w:rPr>
                <w:sz w:val="18"/>
                <w:szCs w:val="18"/>
              </w:rPr>
            </w:pPr>
            <w:r w:rsidRPr="00905FD8">
              <w:rPr>
                <w:sz w:val="18"/>
                <w:szCs w:val="18"/>
              </w:rPr>
              <w:t>Document Synthesis</w:t>
            </w:r>
          </w:p>
        </w:tc>
      </w:tr>
      <w:tr w:rsidR="0061206D" w:rsidRPr="00905FD8" w14:paraId="3BC0EBEF" w14:textId="77777777" w:rsidTr="00F305AD">
        <w:trPr>
          <w:trHeight w:val="421"/>
        </w:trPr>
        <w:tc>
          <w:tcPr>
            <w:tcW w:w="675" w:type="dxa"/>
            <w:vMerge w:val="restart"/>
          </w:tcPr>
          <w:p w14:paraId="50947D60" w14:textId="77777777" w:rsidR="0061206D" w:rsidRPr="00905FD8" w:rsidRDefault="0061206D" w:rsidP="00A36A56">
            <w:pPr>
              <w:rPr>
                <w:sz w:val="18"/>
                <w:szCs w:val="18"/>
              </w:rPr>
            </w:pPr>
            <w:r w:rsidRPr="00905FD8">
              <w:rPr>
                <w:sz w:val="18"/>
                <w:szCs w:val="18"/>
              </w:rPr>
              <w:t>1.4</w:t>
            </w:r>
          </w:p>
        </w:tc>
        <w:tc>
          <w:tcPr>
            <w:tcW w:w="3686" w:type="dxa"/>
            <w:vMerge w:val="restart"/>
          </w:tcPr>
          <w:p w14:paraId="6B9ABBE4" w14:textId="77777777" w:rsidR="0061206D" w:rsidRPr="00905FD8" w:rsidRDefault="0061206D" w:rsidP="00A36A56">
            <w:pPr>
              <w:rPr>
                <w:sz w:val="18"/>
                <w:szCs w:val="18"/>
              </w:rPr>
            </w:pPr>
            <w:r w:rsidRPr="00905FD8">
              <w:rPr>
                <w:sz w:val="18"/>
                <w:szCs w:val="18"/>
              </w:rPr>
              <w:t>How effectively have LSGs supported conflict resolution, dialogue and mediation to reduce inter-communal tension?</w:t>
            </w:r>
          </w:p>
        </w:tc>
        <w:tc>
          <w:tcPr>
            <w:tcW w:w="6804" w:type="dxa"/>
          </w:tcPr>
          <w:p w14:paraId="2A2708E0" w14:textId="77777777" w:rsidR="0061206D" w:rsidRPr="00905FD8" w:rsidRDefault="0061206D" w:rsidP="00A36A56">
            <w:pPr>
              <w:rPr>
                <w:sz w:val="18"/>
                <w:szCs w:val="18"/>
              </w:rPr>
            </w:pPr>
            <w:r w:rsidRPr="00905FD8">
              <w:rPr>
                <w:sz w:val="18"/>
                <w:szCs w:val="18"/>
              </w:rPr>
              <w:t>1.4.1 Disputes taken up and documented by formal or informal local institutions</w:t>
            </w:r>
          </w:p>
        </w:tc>
        <w:tc>
          <w:tcPr>
            <w:tcW w:w="2835" w:type="dxa"/>
          </w:tcPr>
          <w:p w14:paraId="368C3458" w14:textId="77777777" w:rsidR="0061206D" w:rsidRPr="00905FD8" w:rsidRDefault="0061206D" w:rsidP="00A36A56">
            <w:pPr>
              <w:rPr>
                <w:sz w:val="18"/>
                <w:szCs w:val="18"/>
              </w:rPr>
            </w:pPr>
            <w:r w:rsidRPr="00905FD8">
              <w:rPr>
                <w:sz w:val="18"/>
                <w:szCs w:val="18"/>
              </w:rPr>
              <w:t>Document Synthesis</w:t>
            </w:r>
          </w:p>
        </w:tc>
      </w:tr>
      <w:tr w:rsidR="0061206D" w:rsidRPr="00905FD8" w14:paraId="3E66ADAD" w14:textId="77777777" w:rsidTr="00F305AD">
        <w:trPr>
          <w:trHeight w:val="372"/>
        </w:trPr>
        <w:tc>
          <w:tcPr>
            <w:tcW w:w="675" w:type="dxa"/>
            <w:vMerge/>
          </w:tcPr>
          <w:p w14:paraId="7328131A" w14:textId="77777777" w:rsidR="0061206D" w:rsidRPr="00905FD8" w:rsidRDefault="0061206D" w:rsidP="00A36A56">
            <w:pPr>
              <w:rPr>
                <w:sz w:val="18"/>
                <w:szCs w:val="18"/>
              </w:rPr>
            </w:pPr>
          </w:p>
        </w:tc>
        <w:tc>
          <w:tcPr>
            <w:tcW w:w="3686" w:type="dxa"/>
            <w:vMerge/>
          </w:tcPr>
          <w:p w14:paraId="6371C022" w14:textId="77777777" w:rsidR="0061206D" w:rsidRPr="00905FD8" w:rsidRDefault="0061206D" w:rsidP="00A36A56">
            <w:pPr>
              <w:rPr>
                <w:sz w:val="18"/>
                <w:szCs w:val="18"/>
              </w:rPr>
            </w:pPr>
          </w:p>
        </w:tc>
        <w:tc>
          <w:tcPr>
            <w:tcW w:w="6804" w:type="dxa"/>
          </w:tcPr>
          <w:p w14:paraId="1DE4C394" w14:textId="77777777" w:rsidR="0061206D" w:rsidRPr="00905FD8" w:rsidRDefault="0061206D" w:rsidP="00A36A56">
            <w:pPr>
              <w:rPr>
                <w:sz w:val="18"/>
                <w:szCs w:val="18"/>
              </w:rPr>
            </w:pPr>
            <w:r w:rsidRPr="00905FD8">
              <w:rPr>
                <w:sz w:val="18"/>
                <w:szCs w:val="18"/>
              </w:rPr>
              <w:t>1.4.2 Violent disputes decreased</w:t>
            </w:r>
          </w:p>
        </w:tc>
        <w:tc>
          <w:tcPr>
            <w:tcW w:w="2835" w:type="dxa"/>
          </w:tcPr>
          <w:p w14:paraId="7D5198FA" w14:textId="6DFB7512" w:rsidR="0061206D" w:rsidRPr="00905FD8" w:rsidRDefault="0061206D" w:rsidP="00F305D3">
            <w:pPr>
              <w:rPr>
                <w:sz w:val="18"/>
                <w:szCs w:val="18"/>
              </w:rPr>
            </w:pPr>
            <w:r w:rsidRPr="00905FD8">
              <w:rPr>
                <w:sz w:val="18"/>
                <w:szCs w:val="18"/>
              </w:rPr>
              <w:t>Document Synthesis</w:t>
            </w:r>
          </w:p>
        </w:tc>
      </w:tr>
      <w:tr w:rsidR="0061206D" w:rsidRPr="00905FD8" w14:paraId="091DBFF6" w14:textId="77777777" w:rsidTr="00F305AD">
        <w:trPr>
          <w:trHeight w:val="392"/>
        </w:trPr>
        <w:tc>
          <w:tcPr>
            <w:tcW w:w="675" w:type="dxa"/>
            <w:vMerge w:val="restart"/>
          </w:tcPr>
          <w:p w14:paraId="04218D42" w14:textId="77777777" w:rsidR="0061206D" w:rsidRPr="00905FD8" w:rsidRDefault="0061206D" w:rsidP="00A36A56">
            <w:pPr>
              <w:rPr>
                <w:sz w:val="18"/>
                <w:szCs w:val="18"/>
              </w:rPr>
            </w:pPr>
            <w:r w:rsidRPr="00905FD8">
              <w:rPr>
                <w:sz w:val="18"/>
                <w:szCs w:val="18"/>
              </w:rPr>
              <w:t>1.5</w:t>
            </w:r>
          </w:p>
        </w:tc>
        <w:tc>
          <w:tcPr>
            <w:tcW w:w="3686" w:type="dxa"/>
            <w:vMerge w:val="restart"/>
          </w:tcPr>
          <w:p w14:paraId="1634D46D" w14:textId="77777777" w:rsidR="0061206D" w:rsidRPr="00905FD8" w:rsidRDefault="0061206D" w:rsidP="00A36A56">
            <w:pPr>
              <w:rPr>
                <w:sz w:val="18"/>
                <w:szCs w:val="18"/>
              </w:rPr>
            </w:pPr>
            <w:r w:rsidRPr="00905FD8">
              <w:rPr>
                <w:sz w:val="18"/>
                <w:szCs w:val="18"/>
              </w:rPr>
              <w:t>To what extent have PBF-funded interventions fostered social cohesion and trust in LSG offices?</w:t>
            </w:r>
          </w:p>
        </w:tc>
        <w:tc>
          <w:tcPr>
            <w:tcW w:w="6804" w:type="dxa"/>
          </w:tcPr>
          <w:p w14:paraId="03C61CF6" w14:textId="77777777" w:rsidR="0061206D" w:rsidRPr="00905FD8" w:rsidRDefault="0061206D" w:rsidP="00A36A56">
            <w:pPr>
              <w:rPr>
                <w:sz w:val="18"/>
                <w:szCs w:val="18"/>
              </w:rPr>
            </w:pPr>
            <w:r w:rsidRPr="00905FD8">
              <w:rPr>
                <w:sz w:val="18"/>
                <w:szCs w:val="18"/>
              </w:rPr>
              <w:t>1.5.1 Citizen trust in LSGs is increased</w:t>
            </w:r>
          </w:p>
        </w:tc>
        <w:tc>
          <w:tcPr>
            <w:tcW w:w="2835" w:type="dxa"/>
          </w:tcPr>
          <w:p w14:paraId="7678889C" w14:textId="62C72BCC" w:rsidR="0061206D" w:rsidRPr="00905FD8" w:rsidRDefault="0061206D" w:rsidP="00F305D3">
            <w:pPr>
              <w:rPr>
                <w:sz w:val="18"/>
                <w:szCs w:val="18"/>
              </w:rPr>
            </w:pPr>
            <w:r w:rsidRPr="00905FD8">
              <w:rPr>
                <w:sz w:val="18"/>
                <w:szCs w:val="18"/>
              </w:rPr>
              <w:t>Document Synthesis</w:t>
            </w:r>
          </w:p>
        </w:tc>
      </w:tr>
      <w:tr w:rsidR="0061206D" w:rsidRPr="00905FD8" w14:paraId="6E2D3262" w14:textId="77777777" w:rsidTr="00F305AD">
        <w:trPr>
          <w:trHeight w:val="615"/>
        </w:trPr>
        <w:tc>
          <w:tcPr>
            <w:tcW w:w="675" w:type="dxa"/>
            <w:vMerge/>
          </w:tcPr>
          <w:p w14:paraId="5559FA70" w14:textId="77777777" w:rsidR="0061206D" w:rsidRPr="00905FD8" w:rsidRDefault="0061206D" w:rsidP="00A36A56">
            <w:pPr>
              <w:rPr>
                <w:sz w:val="18"/>
                <w:szCs w:val="18"/>
              </w:rPr>
            </w:pPr>
          </w:p>
        </w:tc>
        <w:tc>
          <w:tcPr>
            <w:tcW w:w="3686" w:type="dxa"/>
            <w:vMerge/>
          </w:tcPr>
          <w:p w14:paraId="77E96BC2" w14:textId="77777777" w:rsidR="0061206D" w:rsidRPr="00905FD8" w:rsidRDefault="0061206D" w:rsidP="00A36A56">
            <w:pPr>
              <w:rPr>
                <w:sz w:val="18"/>
                <w:szCs w:val="18"/>
              </w:rPr>
            </w:pPr>
          </w:p>
        </w:tc>
        <w:tc>
          <w:tcPr>
            <w:tcW w:w="6804" w:type="dxa"/>
          </w:tcPr>
          <w:p w14:paraId="50D7DFD8" w14:textId="77777777" w:rsidR="0061206D" w:rsidRPr="00905FD8" w:rsidRDefault="0061206D" w:rsidP="00207442">
            <w:pPr>
              <w:rPr>
                <w:sz w:val="18"/>
                <w:szCs w:val="18"/>
              </w:rPr>
            </w:pPr>
            <w:r w:rsidRPr="00905FD8">
              <w:rPr>
                <w:sz w:val="18"/>
                <w:szCs w:val="18"/>
              </w:rPr>
              <w:t>1.5.2 People believe that LSG members and religious leaders are working to promote peaceful relations</w:t>
            </w:r>
          </w:p>
        </w:tc>
        <w:tc>
          <w:tcPr>
            <w:tcW w:w="2835" w:type="dxa"/>
          </w:tcPr>
          <w:p w14:paraId="04B350BE" w14:textId="77777777" w:rsidR="0061206D" w:rsidRPr="00905FD8" w:rsidRDefault="0061206D" w:rsidP="00A36A56">
            <w:pPr>
              <w:rPr>
                <w:sz w:val="18"/>
                <w:szCs w:val="18"/>
              </w:rPr>
            </w:pPr>
            <w:r w:rsidRPr="00905FD8">
              <w:rPr>
                <w:sz w:val="18"/>
                <w:szCs w:val="18"/>
              </w:rPr>
              <w:t>Document Synthesis</w:t>
            </w:r>
          </w:p>
        </w:tc>
      </w:tr>
      <w:tr w:rsidR="0061206D" w:rsidRPr="00905FD8" w14:paraId="3C985322" w14:textId="77777777" w:rsidTr="00F305AD">
        <w:trPr>
          <w:trHeight w:val="341"/>
        </w:trPr>
        <w:tc>
          <w:tcPr>
            <w:tcW w:w="675" w:type="dxa"/>
            <w:vMerge/>
          </w:tcPr>
          <w:p w14:paraId="56F2BDA1" w14:textId="77777777" w:rsidR="0061206D" w:rsidRPr="00905FD8" w:rsidRDefault="0061206D" w:rsidP="00A36A56">
            <w:pPr>
              <w:rPr>
                <w:sz w:val="18"/>
                <w:szCs w:val="18"/>
              </w:rPr>
            </w:pPr>
          </w:p>
        </w:tc>
        <w:tc>
          <w:tcPr>
            <w:tcW w:w="3686" w:type="dxa"/>
            <w:vMerge/>
          </w:tcPr>
          <w:p w14:paraId="3961B636" w14:textId="77777777" w:rsidR="0061206D" w:rsidRPr="00905FD8" w:rsidRDefault="0061206D" w:rsidP="00A36A56">
            <w:pPr>
              <w:rPr>
                <w:sz w:val="18"/>
                <w:szCs w:val="18"/>
              </w:rPr>
            </w:pPr>
          </w:p>
        </w:tc>
        <w:tc>
          <w:tcPr>
            <w:tcW w:w="6804" w:type="dxa"/>
          </w:tcPr>
          <w:p w14:paraId="7497FE98" w14:textId="77777777" w:rsidR="0061206D" w:rsidRPr="00905FD8" w:rsidRDefault="0061206D" w:rsidP="00A36A56">
            <w:pPr>
              <w:rPr>
                <w:sz w:val="18"/>
                <w:szCs w:val="18"/>
              </w:rPr>
            </w:pPr>
            <w:r w:rsidRPr="00905FD8">
              <w:rPr>
                <w:sz w:val="18"/>
                <w:szCs w:val="18"/>
              </w:rPr>
              <w:t>1.5.2</w:t>
            </w:r>
            <w:r w:rsidR="001C3763" w:rsidRPr="00905FD8">
              <w:rPr>
                <w:sz w:val="18"/>
                <w:szCs w:val="18"/>
              </w:rPr>
              <w:t xml:space="preserve"> </w:t>
            </w:r>
            <w:r w:rsidRPr="00905FD8">
              <w:rPr>
                <w:sz w:val="18"/>
                <w:szCs w:val="18"/>
              </w:rPr>
              <w:t>Social Cohesion Increased</w:t>
            </w:r>
          </w:p>
        </w:tc>
        <w:tc>
          <w:tcPr>
            <w:tcW w:w="2835" w:type="dxa"/>
          </w:tcPr>
          <w:p w14:paraId="0A09FF6B" w14:textId="0DE81F7B" w:rsidR="0061206D" w:rsidRPr="00905FD8" w:rsidRDefault="0061206D" w:rsidP="00F305D3">
            <w:pPr>
              <w:rPr>
                <w:sz w:val="18"/>
                <w:szCs w:val="18"/>
              </w:rPr>
            </w:pPr>
            <w:r w:rsidRPr="00905FD8">
              <w:rPr>
                <w:sz w:val="18"/>
                <w:szCs w:val="18"/>
              </w:rPr>
              <w:t>Document Synthesis</w:t>
            </w:r>
          </w:p>
        </w:tc>
      </w:tr>
      <w:tr w:rsidR="0061206D" w:rsidRPr="00905FD8" w14:paraId="2AD2FCA7" w14:textId="77777777" w:rsidTr="00F305AD">
        <w:trPr>
          <w:trHeight w:val="561"/>
        </w:trPr>
        <w:tc>
          <w:tcPr>
            <w:tcW w:w="675" w:type="dxa"/>
            <w:vMerge w:val="restart"/>
          </w:tcPr>
          <w:p w14:paraId="3ABA2016" w14:textId="77777777" w:rsidR="0061206D" w:rsidRPr="00905FD8" w:rsidRDefault="0061206D" w:rsidP="00A36A56">
            <w:pPr>
              <w:rPr>
                <w:sz w:val="18"/>
                <w:szCs w:val="18"/>
              </w:rPr>
            </w:pPr>
            <w:r w:rsidRPr="00905FD8">
              <w:rPr>
                <w:sz w:val="18"/>
                <w:szCs w:val="18"/>
              </w:rPr>
              <w:t>1.6</w:t>
            </w:r>
          </w:p>
        </w:tc>
        <w:tc>
          <w:tcPr>
            <w:tcW w:w="3686" w:type="dxa"/>
            <w:vMerge w:val="restart"/>
          </w:tcPr>
          <w:p w14:paraId="116DB294" w14:textId="77777777" w:rsidR="0061206D" w:rsidRPr="00905FD8" w:rsidRDefault="0061206D" w:rsidP="00A36A56">
            <w:pPr>
              <w:rPr>
                <w:sz w:val="18"/>
                <w:szCs w:val="18"/>
              </w:rPr>
            </w:pPr>
            <w:r w:rsidRPr="00905FD8">
              <w:rPr>
                <w:sz w:val="18"/>
                <w:szCs w:val="18"/>
              </w:rPr>
              <w:t>To what extent has there been increased roles for youth, women, and minority groups within local communities?</w:t>
            </w:r>
          </w:p>
        </w:tc>
        <w:tc>
          <w:tcPr>
            <w:tcW w:w="6804" w:type="dxa"/>
          </w:tcPr>
          <w:p w14:paraId="38688F4A" w14:textId="77777777" w:rsidR="0061206D" w:rsidRPr="00905FD8" w:rsidRDefault="0061206D" w:rsidP="00A36A56">
            <w:pPr>
              <w:rPr>
                <w:sz w:val="18"/>
                <w:szCs w:val="18"/>
              </w:rPr>
            </w:pPr>
            <w:r w:rsidRPr="00905FD8">
              <w:rPr>
                <w:sz w:val="18"/>
                <w:szCs w:val="18"/>
              </w:rPr>
              <w:t>1.6.1 LSG led local grievance mechanisms include underrepresented groups (women, youth, ethnic minorities)</w:t>
            </w:r>
          </w:p>
        </w:tc>
        <w:tc>
          <w:tcPr>
            <w:tcW w:w="2835" w:type="dxa"/>
          </w:tcPr>
          <w:p w14:paraId="1E4DD437" w14:textId="77777777" w:rsidR="0061206D" w:rsidRPr="00905FD8" w:rsidRDefault="0061206D" w:rsidP="00A36A56">
            <w:pPr>
              <w:rPr>
                <w:sz w:val="18"/>
                <w:szCs w:val="18"/>
              </w:rPr>
            </w:pPr>
            <w:r w:rsidRPr="00905FD8">
              <w:rPr>
                <w:sz w:val="18"/>
                <w:szCs w:val="18"/>
              </w:rPr>
              <w:t>Document Synthesis</w:t>
            </w:r>
          </w:p>
        </w:tc>
      </w:tr>
      <w:tr w:rsidR="0061206D" w:rsidRPr="00905FD8" w14:paraId="0E137F1B" w14:textId="77777777" w:rsidTr="00F305D3">
        <w:trPr>
          <w:trHeight w:val="498"/>
        </w:trPr>
        <w:tc>
          <w:tcPr>
            <w:tcW w:w="675" w:type="dxa"/>
            <w:vMerge/>
          </w:tcPr>
          <w:p w14:paraId="7B334EC2" w14:textId="77777777" w:rsidR="0061206D" w:rsidRPr="00905FD8" w:rsidRDefault="0061206D" w:rsidP="00A36A56">
            <w:pPr>
              <w:rPr>
                <w:sz w:val="18"/>
                <w:szCs w:val="18"/>
              </w:rPr>
            </w:pPr>
          </w:p>
        </w:tc>
        <w:tc>
          <w:tcPr>
            <w:tcW w:w="3686" w:type="dxa"/>
            <w:vMerge/>
          </w:tcPr>
          <w:p w14:paraId="7A615C3D" w14:textId="77777777" w:rsidR="0061206D" w:rsidRPr="00905FD8" w:rsidRDefault="0061206D" w:rsidP="00A36A56">
            <w:pPr>
              <w:rPr>
                <w:sz w:val="18"/>
                <w:szCs w:val="18"/>
              </w:rPr>
            </w:pPr>
          </w:p>
        </w:tc>
        <w:tc>
          <w:tcPr>
            <w:tcW w:w="6804" w:type="dxa"/>
          </w:tcPr>
          <w:p w14:paraId="041C826E" w14:textId="77777777" w:rsidR="0061206D" w:rsidRPr="00905FD8" w:rsidRDefault="0061206D" w:rsidP="00A36A56">
            <w:pPr>
              <w:rPr>
                <w:sz w:val="18"/>
                <w:szCs w:val="18"/>
              </w:rPr>
            </w:pPr>
            <w:r w:rsidRPr="00905FD8">
              <w:rPr>
                <w:sz w:val="18"/>
                <w:szCs w:val="18"/>
              </w:rPr>
              <w:t>1.6.2 Youth in targeted districts mobilize across ethnic lines to formally demand access to services</w:t>
            </w:r>
          </w:p>
        </w:tc>
        <w:tc>
          <w:tcPr>
            <w:tcW w:w="2835" w:type="dxa"/>
          </w:tcPr>
          <w:p w14:paraId="54C46996" w14:textId="77777777" w:rsidR="0061206D" w:rsidRPr="00905FD8" w:rsidRDefault="0061206D" w:rsidP="00A36A56">
            <w:pPr>
              <w:rPr>
                <w:sz w:val="18"/>
                <w:szCs w:val="18"/>
              </w:rPr>
            </w:pPr>
            <w:r w:rsidRPr="00905FD8">
              <w:rPr>
                <w:sz w:val="18"/>
                <w:szCs w:val="18"/>
              </w:rPr>
              <w:t>Document Synthesis</w:t>
            </w:r>
          </w:p>
        </w:tc>
      </w:tr>
      <w:tr w:rsidR="0061206D" w:rsidRPr="00905FD8" w14:paraId="28B5BD71" w14:textId="77777777" w:rsidTr="00F305AD">
        <w:trPr>
          <w:trHeight w:val="288"/>
        </w:trPr>
        <w:tc>
          <w:tcPr>
            <w:tcW w:w="675" w:type="dxa"/>
            <w:vMerge/>
          </w:tcPr>
          <w:p w14:paraId="1CFFD998" w14:textId="77777777" w:rsidR="0061206D" w:rsidRPr="00905FD8" w:rsidRDefault="0061206D" w:rsidP="00A36A56">
            <w:pPr>
              <w:rPr>
                <w:sz w:val="18"/>
                <w:szCs w:val="18"/>
              </w:rPr>
            </w:pPr>
          </w:p>
        </w:tc>
        <w:tc>
          <w:tcPr>
            <w:tcW w:w="3686" w:type="dxa"/>
            <w:vMerge/>
          </w:tcPr>
          <w:p w14:paraId="1E4B6B32" w14:textId="77777777" w:rsidR="0061206D" w:rsidRPr="00905FD8" w:rsidRDefault="0061206D" w:rsidP="00A36A56">
            <w:pPr>
              <w:rPr>
                <w:sz w:val="18"/>
                <w:szCs w:val="18"/>
              </w:rPr>
            </w:pPr>
          </w:p>
        </w:tc>
        <w:tc>
          <w:tcPr>
            <w:tcW w:w="6804" w:type="dxa"/>
          </w:tcPr>
          <w:p w14:paraId="4E5C21DF" w14:textId="77777777" w:rsidR="0061206D" w:rsidRPr="00905FD8" w:rsidRDefault="0061206D" w:rsidP="00A36A56">
            <w:pPr>
              <w:rPr>
                <w:sz w:val="18"/>
                <w:szCs w:val="18"/>
              </w:rPr>
            </w:pPr>
            <w:r w:rsidRPr="00905FD8">
              <w:rPr>
                <w:sz w:val="18"/>
                <w:szCs w:val="18"/>
              </w:rPr>
              <w:t>1.6.3 Change in youth participation in community development activities</w:t>
            </w:r>
          </w:p>
        </w:tc>
        <w:tc>
          <w:tcPr>
            <w:tcW w:w="2835" w:type="dxa"/>
          </w:tcPr>
          <w:p w14:paraId="3F8C5781" w14:textId="77777777" w:rsidR="0061206D" w:rsidRPr="00905FD8" w:rsidRDefault="0061206D" w:rsidP="00A36A56">
            <w:pPr>
              <w:rPr>
                <w:sz w:val="18"/>
                <w:szCs w:val="18"/>
              </w:rPr>
            </w:pPr>
            <w:r w:rsidRPr="00905FD8">
              <w:rPr>
                <w:sz w:val="18"/>
                <w:szCs w:val="18"/>
              </w:rPr>
              <w:t>Document Synthesis</w:t>
            </w:r>
          </w:p>
          <w:p w14:paraId="0605D47F" w14:textId="77777777" w:rsidR="0061206D" w:rsidRPr="00905FD8" w:rsidRDefault="00072044" w:rsidP="00A36A56">
            <w:pPr>
              <w:rPr>
                <w:sz w:val="18"/>
                <w:szCs w:val="18"/>
              </w:rPr>
            </w:pPr>
            <w:r w:rsidRPr="00905FD8">
              <w:rPr>
                <w:sz w:val="18"/>
                <w:szCs w:val="18"/>
              </w:rPr>
              <w:t xml:space="preserve">PPP Process Consolidation </w:t>
            </w:r>
            <w:r w:rsidR="0061206D" w:rsidRPr="00905FD8">
              <w:rPr>
                <w:sz w:val="18"/>
                <w:szCs w:val="18"/>
              </w:rPr>
              <w:t>AO Case Study</w:t>
            </w:r>
          </w:p>
        </w:tc>
      </w:tr>
      <w:tr w:rsidR="0061206D" w:rsidRPr="00905FD8" w14:paraId="08798A1A" w14:textId="77777777" w:rsidTr="00F305AD">
        <w:trPr>
          <w:trHeight w:val="286"/>
        </w:trPr>
        <w:tc>
          <w:tcPr>
            <w:tcW w:w="675" w:type="dxa"/>
            <w:vMerge/>
          </w:tcPr>
          <w:p w14:paraId="5F315F75" w14:textId="77777777" w:rsidR="0061206D" w:rsidRPr="00905FD8" w:rsidRDefault="0061206D" w:rsidP="00A36A56">
            <w:pPr>
              <w:rPr>
                <w:sz w:val="18"/>
                <w:szCs w:val="18"/>
              </w:rPr>
            </w:pPr>
          </w:p>
        </w:tc>
        <w:tc>
          <w:tcPr>
            <w:tcW w:w="3686" w:type="dxa"/>
            <w:vMerge/>
          </w:tcPr>
          <w:p w14:paraId="0427E951" w14:textId="77777777" w:rsidR="0061206D" w:rsidRPr="00905FD8" w:rsidRDefault="0061206D" w:rsidP="00A36A56">
            <w:pPr>
              <w:rPr>
                <w:sz w:val="18"/>
                <w:szCs w:val="18"/>
              </w:rPr>
            </w:pPr>
          </w:p>
        </w:tc>
        <w:tc>
          <w:tcPr>
            <w:tcW w:w="6804" w:type="dxa"/>
          </w:tcPr>
          <w:p w14:paraId="0A2E8BCA" w14:textId="77777777" w:rsidR="0061206D" w:rsidRPr="00905FD8" w:rsidRDefault="0061206D" w:rsidP="00A36A56">
            <w:pPr>
              <w:rPr>
                <w:sz w:val="18"/>
                <w:szCs w:val="18"/>
              </w:rPr>
            </w:pPr>
            <w:r w:rsidRPr="00905FD8">
              <w:rPr>
                <w:sz w:val="18"/>
                <w:szCs w:val="18"/>
              </w:rPr>
              <w:t>1.6.4 Change in women’s participation in community development activities</w:t>
            </w:r>
          </w:p>
        </w:tc>
        <w:tc>
          <w:tcPr>
            <w:tcW w:w="2835" w:type="dxa"/>
          </w:tcPr>
          <w:p w14:paraId="36B5832C" w14:textId="77777777" w:rsidR="0061206D" w:rsidRPr="00905FD8" w:rsidRDefault="0061206D" w:rsidP="00A36A56">
            <w:pPr>
              <w:rPr>
                <w:sz w:val="18"/>
                <w:szCs w:val="18"/>
              </w:rPr>
            </w:pPr>
            <w:r w:rsidRPr="00905FD8">
              <w:rPr>
                <w:sz w:val="18"/>
                <w:szCs w:val="18"/>
              </w:rPr>
              <w:t>Document Synthesis</w:t>
            </w:r>
          </w:p>
          <w:p w14:paraId="6C761110" w14:textId="77777777" w:rsidR="0061206D" w:rsidRPr="00905FD8" w:rsidRDefault="0061206D" w:rsidP="00A36A56">
            <w:pPr>
              <w:rPr>
                <w:sz w:val="18"/>
                <w:szCs w:val="18"/>
              </w:rPr>
            </w:pPr>
          </w:p>
        </w:tc>
      </w:tr>
      <w:tr w:rsidR="0061206D" w:rsidRPr="00905FD8" w14:paraId="21945142" w14:textId="77777777" w:rsidTr="00F305AD">
        <w:trPr>
          <w:trHeight w:val="286"/>
        </w:trPr>
        <w:tc>
          <w:tcPr>
            <w:tcW w:w="675" w:type="dxa"/>
            <w:vMerge/>
          </w:tcPr>
          <w:p w14:paraId="39B3C184" w14:textId="77777777" w:rsidR="0061206D" w:rsidRPr="00905FD8" w:rsidRDefault="0061206D" w:rsidP="00A36A56">
            <w:pPr>
              <w:rPr>
                <w:sz w:val="18"/>
                <w:szCs w:val="18"/>
              </w:rPr>
            </w:pPr>
          </w:p>
        </w:tc>
        <w:tc>
          <w:tcPr>
            <w:tcW w:w="3686" w:type="dxa"/>
            <w:vMerge/>
          </w:tcPr>
          <w:p w14:paraId="4013B607" w14:textId="77777777" w:rsidR="0061206D" w:rsidRPr="00905FD8" w:rsidRDefault="0061206D" w:rsidP="00A36A56">
            <w:pPr>
              <w:rPr>
                <w:sz w:val="18"/>
                <w:szCs w:val="18"/>
              </w:rPr>
            </w:pPr>
          </w:p>
        </w:tc>
        <w:tc>
          <w:tcPr>
            <w:tcW w:w="6804" w:type="dxa"/>
          </w:tcPr>
          <w:p w14:paraId="4F3AF28C" w14:textId="77777777" w:rsidR="0061206D" w:rsidRPr="00905FD8" w:rsidRDefault="0061206D" w:rsidP="00A36A56">
            <w:pPr>
              <w:rPr>
                <w:sz w:val="18"/>
                <w:szCs w:val="18"/>
              </w:rPr>
            </w:pPr>
            <w:r w:rsidRPr="00905FD8">
              <w:rPr>
                <w:sz w:val="18"/>
                <w:szCs w:val="18"/>
              </w:rPr>
              <w:t>1.6.5 Change in minority participation in community development activities</w:t>
            </w:r>
          </w:p>
        </w:tc>
        <w:tc>
          <w:tcPr>
            <w:tcW w:w="2835" w:type="dxa"/>
          </w:tcPr>
          <w:p w14:paraId="2377D40E" w14:textId="77777777" w:rsidR="0061206D" w:rsidRPr="00905FD8" w:rsidRDefault="0061206D" w:rsidP="00A36A56">
            <w:pPr>
              <w:rPr>
                <w:sz w:val="18"/>
                <w:szCs w:val="18"/>
              </w:rPr>
            </w:pPr>
            <w:r w:rsidRPr="00905FD8">
              <w:rPr>
                <w:sz w:val="18"/>
                <w:szCs w:val="18"/>
              </w:rPr>
              <w:t>Document Synthesis</w:t>
            </w:r>
          </w:p>
          <w:p w14:paraId="470EE5D7" w14:textId="77777777" w:rsidR="0061206D" w:rsidRPr="00905FD8" w:rsidRDefault="0061206D" w:rsidP="00A36A56">
            <w:pPr>
              <w:rPr>
                <w:sz w:val="18"/>
                <w:szCs w:val="18"/>
              </w:rPr>
            </w:pPr>
          </w:p>
        </w:tc>
      </w:tr>
      <w:tr w:rsidR="0061206D" w:rsidRPr="00905FD8" w14:paraId="5DE78F61" w14:textId="77777777" w:rsidTr="00F305AD">
        <w:trPr>
          <w:trHeight w:val="345"/>
        </w:trPr>
        <w:tc>
          <w:tcPr>
            <w:tcW w:w="675" w:type="dxa"/>
            <w:vMerge w:val="restart"/>
          </w:tcPr>
          <w:p w14:paraId="51FE16E2" w14:textId="77777777" w:rsidR="0061206D" w:rsidRPr="00905FD8" w:rsidRDefault="0061206D" w:rsidP="00A36A56">
            <w:pPr>
              <w:rPr>
                <w:sz w:val="18"/>
                <w:szCs w:val="18"/>
              </w:rPr>
            </w:pPr>
            <w:r w:rsidRPr="00905FD8">
              <w:rPr>
                <w:sz w:val="18"/>
                <w:szCs w:val="18"/>
              </w:rPr>
              <w:t>1.7</w:t>
            </w:r>
          </w:p>
        </w:tc>
        <w:tc>
          <w:tcPr>
            <w:tcW w:w="3686" w:type="dxa"/>
            <w:vMerge w:val="restart"/>
          </w:tcPr>
          <w:p w14:paraId="1BC0C800" w14:textId="77777777" w:rsidR="0061206D" w:rsidRPr="00905FD8" w:rsidRDefault="0061206D" w:rsidP="00A36A56">
            <w:pPr>
              <w:rPr>
                <w:sz w:val="18"/>
                <w:szCs w:val="18"/>
              </w:rPr>
            </w:pPr>
            <w:r w:rsidRPr="00905FD8">
              <w:rPr>
                <w:sz w:val="18"/>
                <w:szCs w:val="18"/>
              </w:rPr>
              <w:t>To what extent has the PPP promoted multi-lingual education?</w:t>
            </w:r>
          </w:p>
        </w:tc>
        <w:tc>
          <w:tcPr>
            <w:tcW w:w="6804" w:type="dxa"/>
          </w:tcPr>
          <w:p w14:paraId="4DC5710E" w14:textId="77777777" w:rsidR="0061206D" w:rsidRPr="00905FD8" w:rsidRDefault="0061206D" w:rsidP="00A36A56">
            <w:pPr>
              <w:rPr>
                <w:sz w:val="18"/>
                <w:szCs w:val="18"/>
              </w:rPr>
            </w:pPr>
            <w:r w:rsidRPr="00905FD8">
              <w:rPr>
                <w:sz w:val="18"/>
                <w:szCs w:val="18"/>
              </w:rPr>
              <w:t>1.7.1 Students, teachers, administrators and parents support MLE</w:t>
            </w:r>
          </w:p>
        </w:tc>
        <w:tc>
          <w:tcPr>
            <w:tcW w:w="2835" w:type="dxa"/>
          </w:tcPr>
          <w:p w14:paraId="2A8F03BF" w14:textId="77777777" w:rsidR="0061206D" w:rsidRPr="00905FD8" w:rsidRDefault="0061206D" w:rsidP="00A36A56">
            <w:pPr>
              <w:rPr>
                <w:sz w:val="18"/>
                <w:szCs w:val="18"/>
              </w:rPr>
            </w:pPr>
            <w:r w:rsidRPr="00905FD8">
              <w:rPr>
                <w:sz w:val="18"/>
                <w:szCs w:val="18"/>
              </w:rPr>
              <w:t>Document Synthesis</w:t>
            </w:r>
          </w:p>
          <w:p w14:paraId="4B8F922C" w14:textId="77777777" w:rsidR="0061206D" w:rsidRPr="00905FD8" w:rsidRDefault="0061206D" w:rsidP="00A36A56">
            <w:pPr>
              <w:rPr>
                <w:sz w:val="18"/>
                <w:szCs w:val="18"/>
              </w:rPr>
            </w:pPr>
          </w:p>
        </w:tc>
      </w:tr>
      <w:tr w:rsidR="0061206D" w:rsidRPr="00905FD8" w14:paraId="5844C1ED" w14:textId="77777777" w:rsidTr="00F305AD">
        <w:trPr>
          <w:trHeight w:val="525"/>
        </w:trPr>
        <w:tc>
          <w:tcPr>
            <w:tcW w:w="675" w:type="dxa"/>
            <w:vMerge/>
          </w:tcPr>
          <w:p w14:paraId="17745D93" w14:textId="77777777" w:rsidR="0061206D" w:rsidRPr="00905FD8" w:rsidRDefault="0061206D" w:rsidP="00A36A56">
            <w:pPr>
              <w:rPr>
                <w:sz w:val="18"/>
                <w:szCs w:val="18"/>
              </w:rPr>
            </w:pPr>
          </w:p>
        </w:tc>
        <w:tc>
          <w:tcPr>
            <w:tcW w:w="3686" w:type="dxa"/>
            <w:vMerge/>
          </w:tcPr>
          <w:p w14:paraId="66368201" w14:textId="77777777" w:rsidR="0061206D" w:rsidRPr="00905FD8" w:rsidRDefault="0061206D" w:rsidP="00A36A56">
            <w:pPr>
              <w:rPr>
                <w:sz w:val="18"/>
                <w:szCs w:val="18"/>
              </w:rPr>
            </w:pPr>
          </w:p>
        </w:tc>
        <w:tc>
          <w:tcPr>
            <w:tcW w:w="6804" w:type="dxa"/>
          </w:tcPr>
          <w:p w14:paraId="542643A4" w14:textId="77777777" w:rsidR="0061206D" w:rsidRPr="00905FD8" w:rsidRDefault="0061206D" w:rsidP="00A36A56">
            <w:pPr>
              <w:rPr>
                <w:sz w:val="18"/>
                <w:szCs w:val="18"/>
              </w:rPr>
            </w:pPr>
            <w:r w:rsidRPr="00905FD8">
              <w:rPr>
                <w:sz w:val="18"/>
                <w:szCs w:val="18"/>
              </w:rPr>
              <w:t>1.7.2 State application of a balanced language policy through multilingual education through policies, manuals, and systems</w:t>
            </w:r>
          </w:p>
        </w:tc>
        <w:tc>
          <w:tcPr>
            <w:tcW w:w="2835" w:type="dxa"/>
          </w:tcPr>
          <w:p w14:paraId="5AFDDE44" w14:textId="77777777" w:rsidR="0061206D" w:rsidRPr="00905FD8" w:rsidRDefault="0061206D" w:rsidP="00A36A56">
            <w:pPr>
              <w:rPr>
                <w:sz w:val="18"/>
                <w:szCs w:val="18"/>
              </w:rPr>
            </w:pPr>
            <w:r w:rsidRPr="00905FD8">
              <w:rPr>
                <w:sz w:val="18"/>
                <w:szCs w:val="18"/>
              </w:rPr>
              <w:t>Document Synthesis</w:t>
            </w:r>
          </w:p>
        </w:tc>
      </w:tr>
      <w:tr w:rsidR="0061206D" w:rsidRPr="00905FD8" w14:paraId="6CC01BFB" w14:textId="77777777" w:rsidTr="00F305AD">
        <w:trPr>
          <w:trHeight w:val="534"/>
        </w:trPr>
        <w:tc>
          <w:tcPr>
            <w:tcW w:w="675" w:type="dxa"/>
            <w:vMerge w:val="restart"/>
          </w:tcPr>
          <w:p w14:paraId="60D0782A" w14:textId="77777777" w:rsidR="0061206D" w:rsidRPr="00905FD8" w:rsidRDefault="0061206D" w:rsidP="00A36A56">
            <w:pPr>
              <w:rPr>
                <w:sz w:val="18"/>
                <w:szCs w:val="18"/>
              </w:rPr>
            </w:pPr>
            <w:r w:rsidRPr="00905FD8">
              <w:rPr>
                <w:sz w:val="18"/>
                <w:szCs w:val="18"/>
              </w:rPr>
              <w:t>1.8</w:t>
            </w:r>
          </w:p>
        </w:tc>
        <w:tc>
          <w:tcPr>
            <w:tcW w:w="3686" w:type="dxa"/>
            <w:vMerge w:val="restart"/>
          </w:tcPr>
          <w:p w14:paraId="389EBFA5" w14:textId="77777777" w:rsidR="0061206D" w:rsidRPr="00905FD8" w:rsidRDefault="0061206D" w:rsidP="00A36A56">
            <w:pPr>
              <w:rPr>
                <w:sz w:val="18"/>
                <w:szCs w:val="18"/>
              </w:rPr>
            </w:pPr>
            <w:r w:rsidRPr="00905FD8">
              <w:rPr>
                <w:sz w:val="18"/>
                <w:szCs w:val="18"/>
              </w:rPr>
              <w:t>To what extent have PBF supported interventions led to a greater ascription of a common civic identity?</w:t>
            </w:r>
          </w:p>
        </w:tc>
        <w:tc>
          <w:tcPr>
            <w:tcW w:w="6804" w:type="dxa"/>
          </w:tcPr>
          <w:p w14:paraId="3D2AF55B" w14:textId="77777777" w:rsidR="0061206D" w:rsidRPr="00905FD8" w:rsidRDefault="0061206D" w:rsidP="00A36A56">
            <w:pPr>
              <w:rPr>
                <w:sz w:val="18"/>
                <w:szCs w:val="18"/>
              </w:rPr>
            </w:pPr>
            <w:r w:rsidRPr="00905FD8">
              <w:rPr>
                <w:sz w:val="18"/>
                <w:szCs w:val="18"/>
              </w:rPr>
              <w:t>1.8.1 State institutions support measures to improve participation of minorities in public life</w:t>
            </w:r>
          </w:p>
        </w:tc>
        <w:tc>
          <w:tcPr>
            <w:tcW w:w="2835" w:type="dxa"/>
          </w:tcPr>
          <w:p w14:paraId="34138AC9" w14:textId="77777777" w:rsidR="0061206D" w:rsidRPr="00905FD8" w:rsidRDefault="0061206D" w:rsidP="00A36A56">
            <w:pPr>
              <w:rPr>
                <w:sz w:val="18"/>
                <w:szCs w:val="18"/>
              </w:rPr>
            </w:pPr>
            <w:r w:rsidRPr="00905FD8">
              <w:rPr>
                <w:sz w:val="18"/>
                <w:szCs w:val="18"/>
              </w:rPr>
              <w:t>Document Synthesis</w:t>
            </w:r>
          </w:p>
        </w:tc>
      </w:tr>
      <w:tr w:rsidR="0061206D" w:rsidRPr="00905FD8" w14:paraId="66536A05" w14:textId="77777777" w:rsidTr="00F305AD">
        <w:trPr>
          <w:trHeight w:val="444"/>
        </w:trPr>
        <w:tc>
          <w:tcPr>
            <w:tcW w:w="675" w:type="dxa"/>
            <w:vMerge/>
          </w:tcPr>
          <w:p w14:paraId="20FE59A8" w14:textId="77777777" w:rsidR="0061206D" w:rsidRPr="00905FD8" w:rsidRDefault="0061206D" w:rsidP="00A36A56">
            <w:pPr>
              <w:rPr>
                <w:sz w:val="18"/>
                <w:szCs w:val="18"/>
              </w:rPr>
            </w:pPr>
          </w:p>
        </w:tc>
        <w:tc>
          <w:tcPr>
            <w:tcW w:w="3686" w:type="dxa"/>
            <w:vMerge/>
          </w:tcPr>
          <w:p w14:paraId="58C2440B" w14:textId="77777777" w:rsidR="0061206D" w:rsidRPr="00905FD8" w:rsidRDefault="0061206D" w:rsidP="00A36A56">
            <w:pPr>
              <w:rPr>
                <w:sz w:val="18"/>
                <w:szCs w:val="18"/>
              </w:rPr>
            </w:pPr>
          </w:p>
        </w:tc>
        <w:tc>
          <w:tcPr>
            <w:tcW w:w="6804" w:type="dxa"/>
          </w:tcPr>
          <w:p w14:paraId="2FB934CF" w14:textId="77777777" w:rsidR="0061206D" w:rsidRPr="00905FD8" w:rsidRDefault="0061206D" w:rsidP="00A36A56">
            <w:pPr>
              <w:rPr>
                <w:sz w:val="18"/>
                <w:szCs w:val="18"/>
              </w:rPr>
            </w:pPr>
            <w:r w:rsidRPr="00905FD8">
              <w:rPr>
                <w:sz w:val="18"/>
                <w:szCs w:val="18"/>
              </w:rPr>
              <w:t>1.8.2 Initiatives supporting inter-ethnic and intercommunity dialogue and respect for diversity</w:t>
            </w:r>
          </w:p>
        </w:tc>
        <w:tc>
          <w:tcPr>
            <w:tcW w:w="2835" w:type="dxa"/>
          </w:tcPr>
          <w:p w14:paraId="6F2BC8BB" w14:textId="77777777" w:rsidR="0061206D" w:rsidRPr="00905FD8" w:rsidRDefault="0061206D" w:rsidP="00A36A56">
            <w:pPr>
              <w:rPr>
                <w:sz w:val="18"/>
                <w:szCs w:val="18"/>
              </w:rPr>
            </w:pPr>
            <w:r w:rsidRPr="00905FD8">
              <w:rPr>
                <w:sz w:val="18"/>
                <w:szCs w:val="18"/>
              </w:rPr>
              <w:t>Document Synthesis</w:t>
            </w:r>
          </w:p>
          <w:p w14:paraId="7DC09E79" w14:textId="77777777" w:rsidR="0061206D" w:rsidRPr="00905FD8" w:rsidRDefault="00072044" w:rsidP="00A36A56">
            <w:pPr>
              <w:rPr>
                <w:sz w:val="18"/>
                <w:szCs w:val="18"/>
              </w:rPr>
            </w:pPr>
            <w:r w:rsidRPr="00905FD8">
              <w:rPr>
                <w:sz w:val="18"/>
                <w:szCs w:val="18"/>
              </w:rPr>
              <w:t>PPP Process Consolidation</w:t>
            </w:r>
          </w:p>
          <w:p w14:paraId="618C8190" w14:textId="77777777" w:rsidR="0061206D" w:rsidRPr="00905FD8" w:rsidRDefault="0061206D" w:rsidP="00A36A56">
            <w:pPr>
              <w:rPr>
                <w:sz w:val="18"/>
                <w:szCs w:val="18"/>
              </w:rPr>
            </w:pPr>
            <w:r w:rsidRPr="00905FD8">
              <w:rPr>
                <w:sz w:val="18"/>
                <w:szCs w:val="18"/>
              </w:rPr>
              <w:t>AO Case Study</w:t>
            </w:r>
          </w:p>
        </w:tc>
      </w:tr>
      <w:tr w:rsidR="0061206D" w:rsidRPr="00905FD8" w14:paraId="00F9F6B0" w14:textId="77777777" w:rsidTr="00F305AD">
        <w:trPr>
          <w:trHeight w:val="657"/>
        </w:trPr>
        <w:tc>
          <w:tcPr>
            <w:tcW w:w="675" w:type="dxa"/>
            <w:vMerge/>
          </w:tcPr>
          <w:p w14:paraId="2917338F" w14:textId="77777777" w:rsidR="0061206D" w:rsidRPr="00905FD8" w:rsidRDefault="0061206D" w:rsidP="00A36A56">
            <w:pPr>
              <w:rPr>
                <w:sz w:val="18"/>
                <w:szCs w:val="18"/>
              </w:rPr>
            </w:pPr>
          </w:p>
        </w:tc>
        <w:tc>
          <w:tcPr>
            <w:tcW w:w="3686" w:type="dxa"/>
            <w:vMerge/>
          </w:tcPr>
          <w:p w14:paraId="7A21C472" w14:textId="77777777" w:rsidR="0061206D" w:rsidRPr="00905FD8" w:rsidRDefault="0061206D" w:rsidP="00A36A56">
            <w:pPr>
              <w:rPr>
                <w:sz w:val="18"/>
                <w:szCs w:val="18"/>
              </w:rPr>
            </w:pPr>
          </w:p>
        </w:tc>
        <w:tc>
          <w:tcPr>
            <w:tcW w:w="6804" w:type="dxa"/>
          </w:tcPr>
          <w:p w14:paraId="7C7A3EE6" w14:textId="77777777" w:rsidR="0061206D" w:rsidRPr="00905FD8" w:rsidRDefault="0061206D" w:rsidP="00A36A56">
            <w:pPr>
              <w:rPr>
                <w:sz w:val="18"/>
                <w:szCs w:val="18"/>
              </w:rPr>
            </w:pPr>
            <w:r w:rsidRPr="00905FD8">
              <w:rPr>
                <w:sz w:val="18"/>
                <w:szCs w:val="18"/>
              </w:rPr>
              <w:t>1.8.3 Population in target communities support minority rights</w:t>
            </w:r>
          </w:p>
        </w:tc>
        <w:tc>
          <w:tcPr>
            <w:tcW w:w="2835" w:type="dxa"/>
          </w:tcPr>
          <w:p w14:paraId="78CBF690" w14:textId="77777777" w:rsidR="0061206D" w:rsidRPr="00905FD8" w:rsidRDefault="0061206D" w:rsidP="00A36A56">
            <w:pPr>
              <w:rPr>
                <w:sz w:val="18"/>
                <w:szCs w:val="18"/>
              </w:rPr>
            </w:pPr>
            <w:r w:rsidRPr="00905FD8">
              <w:rPr>
                <w:sz w:val="18"/>
                <w:szCs w:val="18"/>
              </w:rPr>
              <w:t>Document Synthesis</w:t>
            </w:r>
          </w:p>
          <w:p w14:paraId="43BED9A4" w14:textId="77777777" w:rsidR="0061206D" w:rsidRPr="00905FD8" w:rsidRDefault="00072044" w:rsidP="00A36A56">
            <w:pPr>
              <w:rPr>
                <w:sz w:val="18"/>
                <w:szCs w:val="18"/>
              </w:rPr>
            </w:pPr>
            <w:r w:rsidRPr="00905FD8">
              <w:rPr>
                <w:sz w:val="18"/>
                <w:szCs w:val="18"/>
              </w:rPr>
              <w:t>PPP Process Consolidation</w:t>
            </w:r>
          </w:p>
          <w:p w14:paraId="0BB02EA4" w14:textId="77777777" w:rsidR="0061206D" w:rsidRPr="00905FD8" w:rsidRDefault="0061206D" w:rsidP="00A36A56">
            <w:pPr>
              <w:rPr>
                <w:sz w:val="18"/>
                <w:szCs w:val="18"/>
              </w:rPr>
            </w:pPr>
            <w:r w:rsidRPr="00905FD8">
              <w:rPr>
                <w:sz w:val="18"/>
                <w:szCs w:val="18"/>
              </w:rPr>
              <w:t>AO Case Study</w:t>
            </w:r>
          </w:p>
        </w:tc>
      </w:tr>
      <w:tr w:rsidR="0061206D" w:rsidRPr="00905FD8" w14:paraId="2EA2C55D" w14:textId="77777777" w:rsidTr="00F305AD">
        <w:trPr>
          <w:trHeight w:val="669"/>
        </w:trPr>
        <w:tc>
          <w:tcPr>
            <w:tcW w:w="675" w:type="dxa"/>
            <w:vMerge/>
          </w:tcPr>
          <w:p w14:paraId="10797EC1" w14:textId="77777777" w:rsidR="0061206D" w:rsidRPr="00905FD8" w:rsidRDefault="0061206D" w:rsidP="00A36A56">
            <w:pPr>
              <w:rPr>
                <w:sz w:val="18"/>
                <w:szCs w:val="18"/>
              </w:rPr>
            </w:pPr>
          </w:p>
        </w:tc>
        <w:tc>
          <w:tcPr>
            <w:tcW w:w="3686" w:type="dxa"/>
            <w:vMerge/>
          </w:tcPr>
          <w:p w14:paraId="20006A2A" w14:textId="77777777" w:rsidR="0061206D" w:rsidRPr="00905FD8" w:rsidRDefault="0061206D" w:rsidP="00A36A56">
            <w:pPr>
              <w:rPr>
                <w:sz w:val="18"/>
                <w:szCs w:val="18"/>
              </w:rPr>
            </w:pPr>
          </w:p>
        </w:tc>
        <w:tc>
          <w:tcPr>
            <w:tcW w:w="6804" w:type="dxa"/>
          </w:tcPr>
          <w:p w14:paraId="4AF58724" w14:textId="77777777" w:rsidR="0061206D" w:rsidRPr="00905FD8" w:rsidRDefault="0061206D" w:rsidP="00A36A56">
            <w:pPr>
              <w:rPr>
                <w:sz w:val="18"/>
                <w:szCs w:val="18"/>
              </w:rPr>
            </w:pPr>
            <w:r w:rsidRPr="00905FD8">
              <w:rPr>
                <w:sz w:val="18"/>
                <w:szCs w:val="18"/>
              </w:rPr>
              <w:t>1.8.4 Media programs promote respect for diversity and a common civic identity</w:t>
            </w:r>
          </w:p>
        </w:tc>
        <w:tc>
          <w:tcPr>
            <w:tcW w:w="2835" w:type="dxa"/>
          </w:tcPr>
          <w:p w14:paraId="484E42E9" w14:textId="77777777" w:rsidR="0061206D" w:rsidRPr="00905FD8" w:rsidRDefault="0061206D" w:rsidP="00A36A56">
            <w:pPr>
              <w:rPr>
                <w:sz w:val="18"/>
                <w:szCs w:val="18"/>
              </w:rPr>
            </w:pPr>
            <w:r w:rsidRPr="00905FD8">
              <w:rPr>
                <w:sz w:val="18"/>
                <w:szCs w:val="18"/>
              </w:rPr>
              <w:t>Document Synthesis</w:t>
            </w:r>
          </w:p>
          <w:p w14:paraId="7D69CA18" w14:textId="77777777" w:rsidR="0061206D" w:rsidRPr="00905FD8" w:rsidRDefault="00072044" w:rsidP="00A36A56">
            <w:pPr>
              <w:rPr>
                <w:sz w:val="18"/>
                <w:szCs w:val="18"/>
              </w:rPr>
            </w:pPr>
            <w:r w:rsidRPr="00905FD8">
              <w:rPr>
                <w:sz w:val="18"/>
                <w:szCs w:val="18"/>
              </w:rPr>
              <w:t>PPP Process Consolidation</w:t>
            </w:r>
          </w:p>
          <w:p w14:paraId="5E7AF8AC" w14:textId="77777777" w:rsidR="0061206D" w:rsidRPr="00905FD8" w:rsidRDefault="0061206D" w:rsidP="00A36A56">
            <w:pPr>
              <w:rPr>
                <w:sz w:val="18"/>
                <w:szCs w:val="18"/>
              </w:rPr>
            </w:pPr>
            <w:r w:rsidRPr="00905FD8">
              <w:rPr>
                <w:sz w:val="18"/>
                <w:szCs w:val="18"/>
              </w:rPr>
              <w:t>AO Case Study</w:t>
            </w:r>
          </w:p>
        </w:tc>
      </w:tr>
      <w:tr w:rsidR="0061206D" w:rsidRPr="00905FD8" w14:paraId="4B98DBBA" w14:textId="77777777" w:rsidTr="00F305AD">
        <w:trPr>
          <w:trHeight w:val="683"/>
        </w:trPr>
        <w:tc>
          <w:tcPr>
            <w:tcW w:w="675" w:type="dxa"/>
            <w:vMerge/>
          </w:tcPr>
          <w:p w14:paraId="357A4353" w14:textId="77777777" w:rsidR="0061206D" w:rsidRPr="00905FD8" w:rsidRDefault="0061206D" w:rsidP="00A36A56">
            <w:pPr>
              <w:rPr>
                <w:sz w:val="18"/>
                <w:szCs w:val="18"/>
              </w:rPr>
            </w:pPr>
          </w:p>
        </w:tc>
        <w:tc>
          <w:tcPr>
            <w:tcW w:w="3686" w:type="dxa"/>
            <w:vMerge/>
          </w:tcPr>
          <w:p w14:paraId="2E758605" w14:textId="77777777" w:rsidR="0061206D" w:rsidRPr="00905FD8" w:rsidRDefault="0061206D" w:rsidP="00A36A56">
            <w:pPr>
              <w:rPr>
                <w:sz w:val="18"/>
                <w:szCs w:val="18"/>
              </w:rPr>
            </w:pPr>
          </w:p>
        </w:tc>
        <w:tc>
          <w:tcPr>
            <w:tcW w:w="6804" w:type="dxa"/>
          </w:tcPr>
          <w:p w14:paraId="6DA33080" w14:textId="77777777" w:rsidR="0061206D" w:rsidRPr="00905FD8" w:rsidRDefault="0061206D" w:rsidP="00A36A56">
            <w:pPr>
              <w:rPr>
                <w:sz w:val="18"/>
                <w:szCs w:val="18"/>
              </w:rPr>
            </w:pPr>
            <w:r w:rsidRPr="00905FD8">
              <w:rPr>
                <w:sz w:val="18"/>
                <w:szCs w:val="18"/>
              </w:rPr>
              <w:t>1.8.5 Citizens have a positive disposition toward others</w:t>
            </w:r>
          </w:p>
        </w:tc>
        <w:tc>
          <w:tcPr>
            <w:tcW w:w="2835" w:type="dxa"/>
          </w:tcPr>
          <w:p w14:paraId="288891AB" w14:textId="77777777" w:rsidR="0061206D" w:rsidRPr="00905FD8" w:rsidRDefault="0061206D" w:rsidP="00A36A56">
            <w:pPr>
              <w:rPr>
                <w:sz w:val="18"/>
                <w:szCs w:val="18"/>
              </w:rPr>
            </w:pPr>
            <w:r w:rsidRPr="00905FD8">
              <w:rPr>
                <w:sz w:val="18"/>
                <w:szCs w:val="18"/>
              </w:rPr>
              <w:t>Document Synthesis</w:t>
            </w:r>
          </w:p>
          <w:p w14:paraId="1A4907A5" w14:textId="77777777" w:rsidR="0061206D" w:rsidRPr="00905FD8" w:rsidRDefault="00072044" w:rsidP="00A36A56">
            <w:pPr>
              <w:rPr>
                <w:sz w:val="18"/>
                <w:szCs w:val="18"/>
              </w:rPr>
            </w:pPr>
            <w:r w:rsidRPr="00905FD8">
              <w:rPr>
                <w:sz w:val="18"/>
                <w:szCs w:val="18"/>
              </w:rPr>
              <w:t>PPP Process Consolidation</w:t>
            </w:r>
          </w:p>
          <w:p w14:paraId="7EB6F318" w14:textId="77777777" w:rsidR="0061206D" w:rsidRPr="00905FD8" w:rsidRDefault="0061206D" w:rsidP="00A36A56">
            <w:pPr>
              <w:rPr>
                <w:sz w:val="18"/>
                <w:szCs w:val="18"/>
              </w:rPr>
            </w:pPr>
            <w:r w:rsidRPr="00905FD8">
              <w:rPr>
                <w:sz w:val="18"/>
                <w:szCs w:val="18"/>
              </w:rPr>
              <w:t>AO Case Study</w:t>
            </w:r>
          </w:p>
        </w:tc>
      </w:tr>
      <w:tr w:rsidR="0061206D" w:rsidRPr="00905FD8" w14:paraId="6CFEC718" w14:textId="77777777" w:rsidTr="00F305AD">
        <w:tc>
          <w:tcPr>
            <w:tcW w:w="675" w:type="dxa"/>
            <w:shd w:val="clear" w:color="auto" w:fill="BFBFBF" w:themeFill="background1" w:themeFillShade="BF"/>
          </w:tcPr>
          <w:p w14:paraId="423239B9" w14:textId="77777777" w:rsidR="0061206D" w:rsidRPr="00905FD8" w:rsidRDefault="0061206D" w:rsidP="00A36A56">
            <w:pPr>
              <w:rPr>
                <w:b/>
                <w:sz w:val="18"/>
                <w:szCs w:val="18"/>
              </w:rPr>
            </w:pPr>
            <w:r w:rsidRPr="00905FD8">
              <w:rPr>
                <w:b/>
                <w:sz w:val="18"/>
                <w:szCs w:val="18"/>
              </w:rPr>
              <w:t>No.</w:t>
            </w:r>
          </w:p>
        </w:tc>
        <w:tc>
          <w:tcPr>
            <w:tcW w:w="3686" w:type="dxa"/>
            <w:shd w:val="clear" w:color="auto" w:fill="BFBFBF" w:themeFill="background1" w:themeFillShade="BF"/>
          </w:tcPr>
          <w:p w14:paraId="1BDD4F2B" w14:textId="77777777" w:rsidR="0061206D" w:rsidRPr="00905FD8" w:rsidRDefault="0061206D" w:rsidP="00A36A56">
            <w:pPr>
              <w:rPr>
                <w:b/>
                <w:sz w:val="18"/>
                <w:szCs w:val="18"/>
              </w:rPr>
            </w:pPr>
            <w:r w:rsidRPr="00905FD8">
              <w:rPr>
                <w:b/>
                <w:sz w:val="18"/>
                <w:szCs w:val="18"/>
              </w:rPr>
              <w:t>Key Question</w:t>
            </w:r>
          </w:p>
        </w:tc>
        <w:tc>
          <w:tcPr>
            <w:tcW w:w="6804" w:type="dxa"/>
            <w:shd w:val="clear" w:color="auto" w:fill="BFBFBF" w:themeFill="background1" w:themeFillShade="BF"/>
          </w:tcPr>
          <w:p w14:paraId="1432D9C0" w14:textId="77777777" w:rsidR="0061206D" w:rsidRPr="00905FD8" w:rsidRDefault="0061206D" w:rsidP="00A36A56">
            <w:pPr>
              <w:rPr>
                <w:b/>
                <w:sz w:val="18"/>
                <w:szCs w:val="18"/>
              </w:rPr>
            </w:pPr>
          </w:p>
        </w:tc>
        <w:tc>
          <w:tcPr>
            <w:tcW w:w="2835" w:type="dxa"/>
            <w:shd w:val="clear" w:color="auto" w:fill="BFBFBF" w:themeFill="background1" w:themeFillShade="BF"/>
          </w:tcPr>
          <w:p w14:paraId="7DD845E8" w14:textId="77777777" w:rsidR="0061206D" w:rsidRPr="00905FD8" w:rsidRDefault="0061206D" w:rsidP="00A36A56">
            <w:pPr>
              <w:rPr>
                <w:b/>
                <w:sz w:val="18"/>
                <w:szCs w:val="18"/>
              </w:rPr>
            </w:pPr>
          </w:p>
        </w:tc>
      </w:tr>
      <w:tr w:rsidR="0061206D" w:rsidRPr="00905FD8" w14:paraId="3D91A256" w14:textId="77777777" w:rsidTr="00F305AD">
        <w:tc>
          <w:tcPr>
            <w:tcW w:w="675" w:type="dxa"/>
            <w:shd w:val="clear" w:color="auto" w:fill="auto"/>
          </w:tcPr>
          <w:p w14:paraId="0528E0A1" w14:textId="77777777" w:rsidR="0061206D" w:rsidRPr="00905FD8" w:rsidRDefault="0061206D" w:rsidP="00A36A56">
            <w:pPr>
              <w:rPr>
                <w:b/>
                <w:sz w:val="18"/>
                <w:szCs w:val="18"/>
              </w:rPr>
            </w:pPr>
          </w:p>
        </w:tc>
        <w:tc>
          <w:tcPr>
            <w:tcW w:w="3686" w:type="dxa"/>
            <w:shd w:val="clear" w:color="auto" w:fill="auto"/>
          </w:tcPr>
          <w:p w14:paraId="0C3E2C2D" w14:textId="77777777" w:rsidR="0061206D" w:rsidRPr="00905FD8" w:rsidRDefault="0061206D" w:rsidP="00A36A56">
            <w:pPr>
              <w:rPr>
                <w:b/>
                <w:sz w:val="18"/>
                <w:szCs w:val="18"/>
              </w:rPr>
            </w:pPr>
            <w:r w:rsidRPr="00905FD8">
              <w:rPr>
                <w:sz w:val="18"/>
                <w:szCs w:val="18"/>
              </w:rPr>
              <w:t xml:space="preserve">2.0 How catalytic, relevant and sustainable was </w:t>
            </w:r>
            <w:r w:rsidR="00B83758" w:rsidRPr="00905FD8">
              <w:rPr>
                <w:sz w:val="18"/>
                <w:szCs w:val="18"/>
              </w:rPr>
              <w:t xml:space="preserve">the PPP, and </w:t>
            </w:r>
            <w:r w:rsidRPr="00905FD8">
              <w:rPr>
                <w:sz w:val="18"/>
                <w:szCs w:val="18"/>
              </w:rPr>
              <w:t>PBF investment in the PPP</w:t>
            </w:r>
            <w:r w:rsidR="00B83758" w:rsidRPr="00905FD8">
              <w:rPr>
                <w:sz w:val="18"/>
                <w:szCs w:val="18"/>
              </w:rPr>
              <w:t>,</w:t>
            </w:r>
            <w:r w:rsidRPr="00905FD8">
              <w:rPr>
                <w:sz w:val="18"/>
                <w:szCs w:val="18"/>
              </w:rPr>
              <w:t xml:space="preserve"> for ongoing peacebuilding programming?</w:t>
            </w:r>
          </w:p>
        </w:tc>
        <w:tc>
          <w:tcPr>
            <w:tcW w:w="6804" w:type="dxa"/>
            <w:shd w:val="clear" w:color="auto" w:fill="auto"/>
          </w:tcPr>
          <w:p w14:paraId="483169DA" w14:textId="77777777" w:rsidR="0061206D" w:rsidRPr="00905FD8" w:rsidRDefault="0061206D" w:rsidP="00A36A56">
            <w:pPr>
              <w:rPr>
                <w:b/>
                <w:sz w:val="18"/>
                <w:szCs w:val="18"/>
              </w:rPr>
            </w:pPr>
          </w:p>
        </w:tc>
        <w:tc>
          <w:tcPr>
            <w:tcW w:w="2835" w:type="dxa"/>
            <w:shd w:val="clear" w:color="auto" w:fill="auto"/>
          </w:tcPr>
          <w:p w14:paraId="2AB6B02E" w14:textId="77777777" w:rsidR="0061206D" w:rsidRPr="00905FD8" w:rsidRDefault="0061206D" w:rsidP="00A36A56">
            <w:pPr>
              <w:rPr>
                <w:b/>
                <w:sz w:val="18"/>
                <w:szCs w:val="18"/>
              </w:rPr>
            </w:pPr>
          </w:p>
        </w:tc>
      </w:tr>
      <w:tr w:rsidR="0061206D" w:rsidRPr="00905FD8" w14:paraId="31238B41" w14:textId="77777777" w:rsidTr="00F305AD">
        <w:tc>
          <w:tcPr>
            <w:tcW w:w="675" w:type="dxa"/>
            <w:shd w:val="clear" w:color="auto" w:fill="CCC0D9" w:themeFill="accent4" w:themeFillTint="66"/>
          </w:tcPr>
          <w:p w14:paraId="170D9DFA" w14:textId="77777777" w:rsidR="0061206D" w:rsidRPr="00905FD8" w:rsidRDefault="0061206D" w:rsidP="00A36A56">
            <w:pPr>
              <w:rPr>
                <w:b/>
                <w:sz w:val="18"/>
                <w:szCs w:val="18"/>
              </w:rPr>
            </w:pPr>
            <w:r w:rsidRPr="00905FD8">
              <w:rPr>
                <w:b/>
                <w:sz w:val="18"/>
                <w:szCs w:val="18"/>
              </w:rPr>
              <w:t>No.</w:t>
            </w:r>
          </w:p>
        </w:tc>
        <w:tc>
          <w:tcPr>
            <w:tcW w:w="3686" w:type="dxa"/>
            <w:shd w:val="clear" w:color="auto" w:fill="CCC0D9" w:themeFill="accent4" w:themeFillTint="66"/>
          </w:tcPr>
          <w:p w14:paraId="00724668" w14:textId="77777777" w:rsidR="0061206D" w:rsidRPr="00905FD8" w:rsidRDefault="0061206D" w:rsidP="00A36A56">
            <w:pPr>
              <w:rPr>
                <w:b/>
                <w:sz w:val="18"/>
                <w:szCs w:val="18"/>
              </w:rPr>
            </w:pPr>
            <w:r w:rsidRPr="00905FD8">
              <w:rPr>
                <w:b/>
                <w:sz w:val="18"/>
                <w:szCs w:val="18"/>
              </w:rPr>
              <w:t>Sub-questions</w:t>
            </w:r>
          </w:p>
        </w:tc>
        <w:tc>
          <w:tcPr>
            <w:tcW w:w="6804" w:type="dxa"/>
            <w:shd w:val="clear" w:color="auto" w:fill="CCC0D9" w:themeFill="accent4" w:themeFillTint="66"/>
          </w:tcPr>
          <w:p w14:paraId="3B03BB4E" w14:textId="77777777" w:rsidR="0061206D" w:rsidRPr="00905FD8" w:rsidRDefault="0061206D" w:rsidP="00A36A56">
            <w:pPr>
              <w:rPr>
                <w:b/>
                <w:sz w:val="18"/>
                <w:szCs w:val="18"/>
              </w:rPr>
            </w:pPr>
            <w:r w:rsidRPr="00905FD8">
              <w:rPr>
                <w:b/>
                <w:sz w:val="18"/>
                <w:szCs w:val="18"/>
              </w:rPr>
              <w:t>Judgement Criteria</w:t>
            </w:r>
          </w:p>
        </w:tc>
        <w:tc>
          <w:tcPr>
            <w:tcW w:w="2835" w:type="dxa"/>
            <w:shd w:val="clear" w:color="auto" w:fill="CCC0D9" w:themeFill="accent4" w:themeFillTint="66"/>
          </w:tcPr>
          <w:p w14:paraId="193569AB" w14:textId="77777777" w:rsidR="0061206D" w:rsidRPr="00905FD8" w:rsidRDefault="0061206D" w:rsidP="00A36A56">
            <w:pPr>
              <w:rPr>
                <w:b/>
                <w:sz w:val="18"/>
                <w:szCs w:val="18"/>
              </w:rPr>
            </w:pPr>
            <w:r w:rsidRPr="00905FD8">
              <w:rPr>
                <w:b/>
                <w:sz w:val="18"/>
                <w:szCs w:val="18"/>
              </w:rPr>
              <w:t>Sources</w:t>
            </w:r>
          </w:p>
        </w:tc>
      </w:tr>
      <w:tr w:rsidR="0061206D" w:rsidRPr="00905FD8" w14:paraId="23CF7AD0" w14:textId="77777777" w:rsidTr="00F305AD">
        <w:trPr>
          <w:trHeight w:val="529"/>
        </w:trPr>
        <w:tc>
          <w:tcPr>
            <w:tcW w:w="675" w:type="dxa"/>
            <w:vMerge w:val="restart"/>
          </w:tcPr>
          <w:p w14:paraId="3BA2170D" w14:textId="77777777" w:rsidR="0061206D" w:rsidRPr="00905FD8" w:rsidRDefault="0061206D" w:rsidP="00A36A56">
            <w:pPr>
              <w:rPr>
                <w:sz w:val="18"/>
                <w:szCs w:val="18"/>
              </w:rPr>
            </w:pPr>
            <w:r w:rsidRPr="00905FD8">
              <w:rPr>
                <w:sz w:val="18"/>
                <w:szCs w:val="18"/>
              </w:rPr>
              <w:t>2.1</w:t>
            </w:r>
          </w:p>
        </w:tc>
        <w:tc>
          <w:tcPr>
            <w:tcW w:w="3686" w:type="dxa"/>
            <w:vMerge w:val="restart"/>
          </w:tcPr>
          <w:p w14:paraId="545B30C7" w14:textId="77777777" w:rsidR="0061206D" w:rsidRPr="00905FD8" w:rsidRDefault="00C658D6" w:rsidP="00C658D6">
            <w:pPr>
              <w:rPr>
                <w:sz w:val="18"/>
                <w:szCs w:val="18"/>
              </w:rPr>
            </w:pPr>
            <w:r w:rsidRPr="00905FD8">
              <w:rPr>
                <w:sz w:val="18"/>
                <w:szCs w:val="18"/>
              </w:rPr>
              <w:t>To what extent did the PBF portfolio as a whole</w:t>
            </w:r>
            <w:r w:rsidR="001D3AD7" w:rsidRPr="00905FD8">
              <w:rPr>
                <w:sz w:val="18"/>
                <w:szCs w:val="18"/>
              </w:rPr>
              <w:t>,</w:t>
            </w:r>
            <w:r w:rsidRPr="00905FD8">
              <w:rPr>
                <w:sz w:val="18"/>
                <w:szCs w:val="18"/>
              </w:rPr>
              <w:t xml:space="preserve"> and the way it was implemented</w:t>
            </w:r>
            <w:r w:rsidR="001D3AD7" w:rsidRPr="00905FD8">
              <w:rPr>
                <w:sz w:val="18"/>
                <w:szCs w:val="18"/>
              </w:rPr>
              <w:t>,</w:t>
            </w:r>
            <w:r w:rsidRPr="00905FD8">
              <w:rPr>
                <w:sz w:val="18"/>
                <w:szCs w:val="18"/>
              </w:rPr>
              <w:t xml:space="preserve"> contribute added value for future peacebuilding processes in K</w:t>
            </w:r>
            <w:r w:rsidR="0061206D" w:rsidRPr="00905FD8">
              <w:rPr>
                <w:sz w:val="18"/>
                <w:szCs w:val="18"/>
              </w:rPr>
              <w:t>yrgyzstan?</w:t>
            </w:r>
          </w:p>
        </w:tc>
        <w:tc>
          <w:tcPr>
            <w:tcW w:w="6804" w:type="dxa"/>
          </w:tcPr>
          <w:p w14:paraId="496B2114" w14:textId="77777777" w:rsidR="0061206D" w:rsidRPr="00905FD8" w:rsidRDefault="0061206D" w:rsidP="00465CEA">
            <w:pPr>
              <w:rPr>
                <w:sz w:val="18"/>
                <w:szCs w:val="18"/>
              </w:rPr>
            </w:pPr>
            <w:r w:rsidRPr="00905FD8">
              <w:rPr>
                <w:sz w:val="18"/>
                <w:szCs w:val="18"/>
              </w:rPr>
              <w:t>2.1.1 PPP investments seen as innovative and pioneering in terms of taking risks compared to other donors</w:t>
            </w:r>
            <w:r w:rsidR="00465CEA" w:rsidRPr="00905FD8">
              <w:rPr>
                <w:sz w:val="18"/>
                <w:szCs w:val="18"/>
              </w:rPr>
              <w:t xml:space="preserve"> </w:t>
            </w:r>
          </w:p>
        </w:tc>
        <w:tc>
          <w:tcPr>
            <w:tcW w:w="2835" w:type="dxa"/>
            <w:vMerge w:val="restart"/>
            <w:vAlign w:val="center"/>
          </w:tcPr>
          <w:p w14:paraId="2DE0CD7D" w14:textId="77777777" w:rsidR="0061206D" w:rsidRPr="00905FD8" w:rsidRDefault="0061206D" w:rsidP="00A36A56">
            <w:pPr>
              <w:rPr>
                <w:sz w:val="18"/>
                <w:szCs w:val="18"/>
              </w:rPr>
            </w:pPr>
            <w:r w:rsidRPr="00905FD8">
              <w:rPr>
                <w:sz w:val="18"/>
                <w:szCs w:val="18"/>
              </w:rPr>
              <w:t>Document Synthesis</w:t>
            </w:r>
          </w:p>
          <w:p w14:paraId="24380A5B" w14:textId="77777777" w:rsidR="0061206D" w:rsidRPr="00905FD8" w:rsidRDefault="00072044" w:rsidP="00A36A56">
            <w:pPr>
              <w:rPr>
                <w:sz w:val="18"/>
                <w:szCs w:val="18"/>
              </w:rPr>
            </w:pPr>
            <w:r w:rsidRPr="00905FD8">
              <w:rPr>
                <w:sz w:val="18"/>
                <w:szCs w:val="18"/>
              </w:rPr>
              <w:t>PPP Process Consolidation</w:t>
            </w:r>
          </w:p>
          <w:p w14:paraId="14F205A6" w14:textId="77777777" w:rsidR="0061206D" w:rsidRPr="00905FD8" w:rsidRDefault="0061206D" w:rsidP="00A36A56">
            <w:pPr>
              <w:rPr>
                <w:sz w:val="18"/>
                <w:szCs w:val="18"/>
              </w:rPr>
            </w:pPr>
            <w:r w:rsidRPr="00905FD8">
              <w:rPr>
                <w:sz w:val="18"/>
                <w:szCs w:val="18"/>
              </w:rPr>
              <w:t>AO Case Study</w:t>
            </w:r>
          </w:p>
        </w:tc>
      </w:tr>
      <w:tr w:rsidR="0061206D" w:rsidRPr="00905FD8" w14:paraId="3FBFF8A8" w14:textId="77777777" w:rsidTr="00F305AD">
        <w:trPr>
          <w:trHeight w:val="534"/>
        </w:trPr>
        <w:tc>
          <w:tcPr>
            <w:tcW w:w="675" w:type="dxa"/>
            <w:vMerge/>
          </w:tcPr>
          <w:p w14:paraId="69A7384E" w14:textId="77777777" w:rsidR="0061206D" w:rsidRPr="00905FD8" w:rsidRDefault="0061206D" w:rsidP="00A36A56">
            <w:pPr>
              <w:rPr>
                <w:sz w:val="18"/>
                <w:szCs w:val="18"/>
              </w:rPr>
            </w:pPr>
          </w:p>
        </w:tc>
        <w:tc>
          <w:tcPr>
            <w:tcW w:w="3686" w:type="dxa"/>
            <w:vMerge/>
          </w:tcPr>
          <w:p w14:paraId="4F27F1C2" w14:textId="77777777" w:rsidR="0061206D" w:rsidRPr="00905FD8" w:rsidRDefault="0061206D" w:rsidP="00A36A56">
            <w:pPr>
              <w:rPr>
                <w:sz w:val="18"/>
                <w:szCs w:val="18"/>
              </w:rPr>
            </w:pPr>
          </w:p>
        </w:tc>
        <w:tc>
          <w:tcPr>
            <w:tcW w:w="6804" w:type="dxa"/>
          </w:tcPr>
          <w:p w14:paraId="4A728F1F" w14:textId="77777777" w:rsidR="0061206D" w:rsidRPr="00905FD8" w:rsidRDefault="0061206D" w:rsidP="00D11BD5">
            <w:pPr>
              <w:rPr>
                <w:sz w:val="18"/>
                <w:szCs w:val="18"/>
              </w:rPr>
            </w:pPr>
            <w:r w:rsidRPr="00905FD8">
              <w:rPr>
                <w:sz w:val="18"/>
                <w:szCs w:val="18"/>
              </w:rPr>
              <w:t>2.1.2 PPP seizes important political opportunities for greater peacebuilding impact</w:t>
            </w:r>
          </w:p>
        </w:tc>
        <w:tc>
          <w:tcPr>
            <w:tcW w:w="2835" w:type="dxa"/>
            <w:vMerge/>
          </w:tcPr>
          <w:p w14:paraId="27E96477" w14:textId="77777777" w:rsidR="0061206D" w:rsidRPr="00905FD8" w:rsidRDefault="0061206D" w:rsidP="00A36A56">
            <w:pPr>
              <w:rPr>
                <w:sz w:val="18"/>
                <w:szCs w:val="18"/>
              </w:rPr>
            </w:pPr>
          </w:p>
        </w:tc>
      </w:tr>
      <w:tr w:rsidR="0061206D" w:rsidRPr="00905FD8" w14:paraId="3D15B0AD" w14:textId="77777777" w:rsidTr="00F305AD">
        <w:trPr>
          <w:trHeight w:val="541"/>
        </w:trPr>
        <w:tc>
          <w:tcPr>
            <w:tcW w:w="675" w:type="dxa"/>
            <w:vMerge/>
          </w:tcPr>
          <w:p w14:paraId="42B30D30" w14:textId="77777777" w:rsidR="0061206D" w:rsidRPr="00905FD8" w:rsidRDefault="0061206D" w:rsidP="00A36A56">
            <w:pPr>
              <w:rPr>
                <w:sz w:val="18"/>
                <w:szCs w:val="18"/>
              </w:rPr>
            </w:pPr>
          </w:p>
        </w:tc>
        <w:tc>
          <w:tcPr>
            <w:tcW w:w="3686" w:type="dxa"/>
            <w:vMerge/>
          </w:tcPr>
          <w:p w14:paraId="6A0DC134" w14:textId="77777777" w:rsidR="0061206D" w:rsidRPr="00905FD8" w:rsidRDefault="0061206D" w:rsidP="00A36A56">
            <w:pPr>
              <w:rPr>
                <w:sz w:val="18"/>
                <w:szCs w:val="18"/>
              </w:rPr>
            </w:pPr>
          </w:p>
        </w:tc>
        <w:tc>
          <w:tcPr>
            <w:tcW w:w="6804" w:type="dxa"/>
          </w:tcPr>
          <w:p w14:paraId="2CB9CEC5" w14:textId="77777777" w:rsidR="0061206D" w:rsidRPr="00905FD8" w:rsidRDefault="0061206D" w:rsidP="00465CEA">
            <w:pPr>
              <w:rPr>
                <w:sz w:val="18"/>
                <w:szCs w:val="18"/>
              </w:rPr>
            </w:pPr>
            <w:r w:rsidRPr="00905FD8">
              <w:rPr>
                <w:sz w:val="18"/>
                <w:szCs w:val="18"/>
              </w:rPr>
              <w:t xml:space="preserve">2.1.3 PPP </w:t>
            </w:r>
            <w:r w:rsidR="00465CEA" w:rsidRPr="00905FD8">
              <w:rPr>
                <w:sz w:val="18"/>
                <w:szCs w:val="18"/>
              </w:rPr>
              <w:t>is the reference document for other donors PB programmes, attracting</w:t>
            </w:r>
            <w:r w:rsidRPr="00905FD8">
              <w:rPr>
                <w:sz w:val="18"/>
                <w:szCs w:val="18"/>
              </w:rPr>
              <w:t xml:space="preserve"> other funding to peacebuilding in Kyrgyzstan or Central Asia</w:t>
            </w:r>
          </w:p>
        </w:tc>
        <w:tc>
          <w:tcPr>
            <w:tcW w:w="2835" w:type="dxa"/>
            <w:vMerge/>
          </w:tcPr>
          <w:p w14:paraId="6F3E1E1A" w14:textId="77777777" w:rsidR="0061206D" w:rsidRPr="00905FD8" w:rsidRDefault="0061206D" w:rsidP="00A36A56">
            <w:pPr>
              <w:rPr>
                <w:sz w:val="18"/>
                <w:szCs w:val="18"/>
              </w:rPr>
            </w:pPr>
          </w:p>
        </w:tc>
      </w:tr>
      <w:tr w:rsidR="0061206D" w:rsidRPr="00905FD8" w14:paraId="33C106AE" w14:textId="77777777" w:rsidTr="00F305AD">
        <w:trPr>
          <w:trHeight w:val="516"/>
        </w:trPr>
        <w:tc>
          <w:tcPr>
            <w:tcW w:w="675" w:type="dxa"/>
            <w:vMerge/>
          </w:tcPr>
          <w:p w14:paraId="04279F9D" w14:textId="77777777" w:rsidR="0061206D" w:rsidRPr="00905FD8" w:rsidRDefault="0061206D" w:rsidP="00A36A56">
            <w:pPr>
              <w:rPr>
                <w:sz w:val="18"/>
                <w:szCs w:val="18"/>
              </w:rPr>
            </w:pPr>
          </w:p>
        </w:tc>
        <w:tc>
          <w:tcPr>
            <w:tcW w:w="3686" w:type="dxa"/>
            <w:vMerge/>
          </w:tcPr>
          <w:p w14:paraId="7F22F770" w14:textId="77777777" w:rsidR="0061206D" w:rsidRPr="00905FD8" w:rsidRDefault="0061206D" w:rsidP="00A36A56">
            <w:pPr>
              <w:rPr>
                <w:sz w:val="18"/>
                <w:szCs w:val="18"/>
              </w:rPr>
            </w:pPr>
          </w:p>
        </w:tc>
        <w:tc>
          <w:tcPr>
            <w:tcW w:w="6804" w:type="dxa"/>
          </w:tcPr>
          <w:p w14:paraId="7B7B86BC" w14:textId="77777777" w:rsidR="0061206D" w:rsidRPr="00905FD8" w:rsidRDefault="0061206D" w:rsidP="00465CEA">
            <w:pPr>
              <w:rPr>
                <w:sz w:val="18"/>
                <w:szCs w:val="18"/>
              </w:rPr>
            </w:pPr>
            <w:r w:rsidRPr="00905FD8">
              <w:rPr>
                <w:sz w:val="18"/>
                <w:szCs w:val="18"/>
              </w:rPr>
              <w:t>2.1.4 PPP supported activities</w:t>
            </w:r>
            <w:r w:rsidR="00465CEA" w:rsidRPr="00905FD8">
              <w:rPr>
                <w:sz w:val="18"/>
                <w:szCs w:val="18"/>
              </w:rPr>
              <w:t>/approaches</w:t>
            </w:r>
            <w:r w:rsidRPr="00905FD8">
              <w:rPr>
                <w:sz w:val="18"/>
                <w:szCs w:val="18"/>
              </w:rPr>
              <w:t xml:space="preserve"> being mainstreamed into other projects</w:t>
            </w:r>
            <w:r w:rsidR="00465CEA" w:rsidRPr="00905FD8">
              <w:rPr>
                <w:sz w:val="18"/>
                <w:szCs w:val="18"/>
              </w:rPr>
              <w:t xml:space="preserve"> by the local stakeholders and/or other donors/RUNOs/INGOs in the country (or in other contexts)</w:t>
            </w:r>
          </w:p>
        </w:tc>
        <w:tc>
          <w:tcPr>
            <w:tcW w:w="2835" w:type="dxa"/>
            <w:vMerge/>
          </w:tcPr>
          <w:p w14:paraId="4CECCEA9" w14:textId="77777777" w:rsidR="0061206D" w:rsidRPr="00905FD8" w:rsidRDefault="0061206D" w:rsidP="00A36A56">
            <w:pPr>
              <w:rPr>
                <w:sz w:val="18"/>
                <w:szCs w:val="18"/>
              </w:rPr>
            </w:pPr>
          </w:p>
        </w:tc>
      </w:tr>
      <w:tr w:rsidR="0061206D" w:rsidRPr="00905FD8" w14:paraId="7694093F" w14:textId="77777777" w:rsidTr="00F305AD">
        <w:trPr>
          <w:trHeight w:val="345"/>
        </w:trPr>
        <w:tc>
          <w:tcPr>
            <w:tcW w:w="675" w:type="dxa"/>
            <w:vMerge/>
          </w:tcPr>
          <w:p w14:paraId="0F2A2086" w14:textId="77777777" w:rsidR="0061206D" w:rsidRPr="00905FD8" w:rsidRDefault="0061206D" w:rsidP="00A36A56">
            <w:pPr>
              <w:rPr>
                <w:sz w:val="18"/>
                <w:szCs w:val="18"/>
              </w:rPr>
            </w:pPr>
          </w:p>
        </w:tc>
        <w:tc>
          <w:tcPr>
            <w:tcW w:w="3686" w:type="dxa"/>
            <w:vMerge/>
          </w:tcPr>
          <w:p w14:paraId="5E2E69F4" w14:textId="77777777" w:rsidR="0061206D" w:rsidRPr="00905FD8" w:rsidRDefault="0061206D" w:rsidP="00A36A56">
            <w:pPr>
              <w:rPr>
                <w:sz w:val="18"/>
                <w:szCs w:val="18"/>
              </w:rPr>
            </w:pPr>
          </w:p>
        </w:tc>
        <w:tc>
          <w:tcPr>
            <w:tcW w:w="6804" w:type="dxa"/>
          </w:tcPr>
          <w:p w14:paraId="35A3951A" w14:textId="77777777" w:rsidR="0061206D" w:rsidRPr="00905FD8" w:rsidRDefault="0061206D" w:rsidP="00A36A56">
            <w:pPr>
              <w:rPr>
                <w:sz w:val="18"/>
                <w:szCs w:val="18"/>
              </w:rPr>
            </w:pPr>
            <w:r w:rsidRPr="00905FD8">
              <w:rPr>
                <w:sz w:val="18"/>
                <w:szCs w:val="18"/>
              </w:rPr>
              <w:t>2.1.5</w:t>
            </w:r>
            <w:r w:rsidR="001C3763" w:rsidRPr="00905FD8">
              <w:rPr>
                <w:sz w:val="18"/>
                <w:szCs w:val="18"/>
              </w:rPr>
              <w:t xml:space="preserve"> </w:t>
            </w:r>
            <w:r w:rsidRPr="00905FD8">
              <w:rPr>
                <w:sz w:val="18"/>
                <w:szCs w:val="18"/>
              </w:rPr>
              <w:t>Government commitment to peacebuilding is increased</w:t>
            </w:r>
          </w:p>
        </w:tc>
        <w:tc>
          <w:tcPr>
            <w:tcW w:w="2835" w:type="dxa"/>
            <w:vMerge/>
          </w:tcPr>
          <w:p w14:paraId="5F9BC9A8" w14:textId="77777777" w:rsidR="0061206D" w:rsidRPr="00905FD8" w:rsidRDefault="0061206D" w:rsidP="00A36A56">
            <w:pPr>
              <w:rPr>
                <w:sz w:val="18"/>
                <w:szCs w:val="18"/>
              </w:rPr>
            </w:pPr>
          </w:p>
        </w:tc>
      </w:tr>
      <w:tr w:rsidR="0061206D" w:rsidRPr="00905FD8" w14:paraId="2B05E0EF" w14:textId="77777777" w:rsidTr="00F305AD">
        <w:trPr>
          <w:trHeight w:val="534"/>
        </w:trPr>
        <w:tc>
          <w:tcPr>
            <w:tcW w:w="675" w:type="dxa"/>
            <w:vMerge/>
          </w:tcPr>
          <w:p w14:paraId="2833A036" w14:textId="77777777" w:rsidR="0061206D" w:rsidRPr="00905FD8" w:rsidRDefault="0061206D" w:rsidP="00A36A56">
            <w:pPr>
              <w:rPr>
                <w:sz w:val="18"/>
                <w:szCs w:val="18"/>
              </w:rPr>
            </w:pPr>
          </w:p>
        </w:tc>
        <w:tc>
          <w:tcPr>
            <w:tcW w:w="3686" w:type="dxa"/>
            <w:vMerge/>
          </w:tcPr>
          <w:p w14:paraId="5F9607DD" w14:textId="77777777" w:rsidR="0061206D" w:rsidRPr="00905FD8" w:rsidRDefault="0061206D" w:rsidP="00A36A56">
            <w:pPr>
              <w:rPr>
                <w:sz w:val="18"/>
                <w:szCs w:val="18"/>
              </w:rPr>
            </w:pPr>
          </w:p>
        </w:tc>
        <w:tc>
          <w:tcPr>
            <w:tcW w:w="6804" w:type="dxa"/>
          </w:tcPr>
          <w:p w14:paraId="19B897BB" w14:textId="77777777" w:rsidR="0061206D" w:rsidRPr="00905FD8" w:rsidRDefault="0061206D" w:rsidP="00A36A56">
            <w:pPr>
              <w:rPr>
                <w:sz w:val="18"/>
                <w:szCs w:val="18"/>
              </w:rPr>
            </w:pPr>
            <w:r w:rsidRPr="00905FD8">
              <w:rPr>
                <w:sz w:val="18"/>
                <w:szCs w:val="18"/>
              </w:rPr>
              <w:t>2.1.6 Processes unblocked that contribute to other peacebuilding efforts</w:t>
            </w:r>
            <w:r w:rsidR="00D11BD5" w:rsidRPr="00905FD8">
              <w:rPr>
                <w:sz w:val="18"/>
                <w:szCs w:val="18"/>
              </w:rPr>
              <w:t xml:space="preserve"> </w:t>
            </w:r>
          </w:p>
        </w:tc>
        <w:tc>
          <w:tcPr>
            <w:tcW w:w="2835" w:type="dxa"/>
            <w:vMerge/>
          </w:tcPr>
          <w:p w14:paraId="59A1B0BB" w14:textId="77777777" w:rsidR="0061206D" w:rsidRPr="00905FD8" w:rsidRDefault="0061206D" w:rsidP="00A36A56">
            <w:pPr>
              <w:rPr>
                <w:sz w:val="18"/>
                <w:szCs w:val="18"/>
              </w:rPr>
            </w:pPr>
          </w:p>
        </w:tc>
      </w:tr>
      <w:tr w:rsidR="0061206D" w:rsidRPr="00905FD8" w14:paraId="386370C1" w14:textId="77777777" w:rsidTr="00F305AD">
        <w:trPr>
          <w:trHeight w:val="525"/>
        </w:trPr>
        <w:tc>
          <w:tcPr>
            <w:tcW w:w="675" w:type="dxa"/>
            <w:vMerge/>
          </w:tcPr>
          <w:p w14:paraId="1B92F2FD" w14:textId="77777777" w:rsidR="0061206D" w:rsidRPr="00905FD8" w:rsidRDefault="0061206D" w:rsidP="00A36A56">
            <w:pPr>
              <w:rPr>
                <w:sz w:val="18"/>
                <w:szCs w:val="18"/>
              </w:rPr>
            </w:pPr>
          </w:p>
        </w:tc>
        <w:tc>
          <w:tcPr>
            <w:tcW w:w="3686" w:type="dxa"/>
            <w:vMerge/>
          </w:tcPr>
          <w:p w14:paraId="6F80964B" w14:textId="77777777" w:rsidR="0061206D" w:rsidRPr="00905FD8" w:rsidRDefault="0061206D" w:rsidP="00A36A56">
            <w:pPr>
              <w:rPr>
                <w:sz w:val="18"/>
                <w:szCs w:val="18"/>
              </w:rPr>
            </w:pPr>
          </w:p>
        </w:tc>
        <w:tc>
          <w:tcPr>
            <w:tcW w:w="6804" w:type="dxa"/>
          </w:tcPr>
          <w:p w14:paraId="3312B8E7" w14:textId="77777777" w:rsidR="0061206D" w:rsidRPr="00905FD8" w:rsidRDefault="0061206D" w:rsidP="00D11BD5">
            <w:pPr>
              <w:rPr>
                <w:sz w:val="18"/>
                <w:szCs w:val="18"/>
              </w:rPr>
            </w:pPr>
            <w:r w:rsidRPr="00905FD8">
              <w:rPr>
                <w:sz w:val="18"/>
                <w:szCs w:val="18"/>
              </w:rPr>
              <w:t xml:space="preserve">2.1.7 </w:t>
            </w:r>
            <w:r w:rsidR="00D11BD5" w:rsidRPr="00905FD8">
              <w:rPr>
                <w:sz w:val="18"/>
                <w:szCs w:val="18"/>
              </w:rPr>
              <w:t>Synergies verified across outcome areas of the PPP (e.g. n</w:t>
            </w:r>
            <w:r w:rsidRPr="00905FD8">
              <w:rPr>
                <w:sz w:val="18"/>
                <w:szCs w:val="18"/>
              </w:rPr>
              <w:t>etworks created that serve as platforms for other peacebuilding efforts</w:t>
            </w:r>
            <w:r w:rsidR="00D11BD5" w:rsidRPr="00905FD8">
              <w:rPr>
                <w:sz w:val="18"/>
                <w:szCs w:val="18"/>
              </w:rPr>
              <w:t>)</w:t>
            </w:r>
          </w:p>
        </w:tc>
        <w:tc>
          <w:tcPr>
            <w:tcW w:w="2835" w:type="dxa"/>
            <w:vMerge/>
          </w:tcPr>
          <w:p w14:paraId="704C40EB" w14:textId="77777777" w:rsidR="0061206D" w:rsidRPr="00905FD8" w:rsidRDefault="0061206D" w:rsidP="00A36A56">
            <w:pPr>
              <w:rPr>
                <w:sz w:val="18"/>
                <w:szCs w:val="18"/>
              </w:rPr>
            </w:pPr>
          </w:p>
        </w:tc>
      </w:tr>
      <w:tr w:rsidR="00207442" w:rsidRPr="00905FD8" w14:paraId="79D4B38D" w14:textId="77777777" w:rsidTr="00F305AD">
        <w:trPr>
          <w:trHeight w:val="480"/>
        </w:trPr>
        <w:tc>
          <w:tcPr>
            <w:tcW w:w="675" w:type="dxa"/>
            <w:vMerge/>
          </w:tcPr>
          <w:p w14:paraId="59E97FD7" w14:textId="77777777" w:rsidR="00207442" w:rsidRPr="00905FD8" w:rsidRDefault="00207442" w:rsidP="00A36A56">
            <w:pPr>
              <w:rPr>
                <w:sz w:val="18"/>
                <w:szCs w:val="18"/>
              </w:rPr>
            </w:pPr>
          </w:p>
        </w:tc>
        <w:tc>
          <w:tcPr>
            <w:tcW w:w="3686" w:type="dxa"/>
            <w:vMerge/>
          </w:tcPr>
          <w:p w14:paraId="6DDA523D" w14:textId="77777777" w:rsidR="00207442" w:rsidRPr="00905FD8" w:rsidRDefault="00207442" w:rsidP="00A36A56">
            <w:pPr>
              <w:rPr>
                <w:sz w:val="18"/>
                <w:szCs w:val="18"/>
              </w:rPr>
            </w:pPr>
          </w:p>
        </w:tc>
        <w:tc>
          <w:tcPr>
            <w:tcW w:w="6804" w:type="dxa"/>
          </w:tcPr>
          <w:p w14:paraId="6B91E704" w14:textId="77777777" w:rsidR="00207442" w:rsidRPr="00905FD8" w:rsidRDefault="00207442" w:rsidP="00B83758">
            <w:pPr>
              <w:rPr>
                <w:sz w:val="18"/>
                <w:szCs w:val="18"/>
              </w:rPr>
            </w:pPr>
            <w:r w:rsidRPr="00905FD8">
              <w:rPr>
                <w:sz w:val="18"/>
                <w:szCs w:val="18"/>
              </w:rPr>
              <w:t xml:space="preserve">2.1.8 Integration of key stakeholders in more inclusive manner </w:t>
            </w:r>
            <w:r w:rsidR="00B83758" w:rsidRPr="00905FD8">
              <w:rPr>
                <w:sz w:val="18"/>
                <w:szCs w:val="18"/>
              </w:rPr>
              <w:t>in PBF support and in the design</w:t>
            </w:r>
            <w:r w:rsidR="00954C19" w:rsidRPr="00905FD8">
              <w:rPr>
                <w:sz w:val="18"/>
                <w:szCs w:val="18"/>
              </w:rPr>
              <w:t xml:space="preserve">, </w:t>
            </w:r>
            <w:r w:rsidR="00B83758" w:rsidRPr="00905FD8">
              <w:rPr>
                <w:sz w:val="18"/>
                <w:szCs w:val="18"/>
              </w:rPr>
              <w:t xml:space="preserve">implementation and oversight of the PPP. </w:t>
            </w:r>
          </w:p>
        </w:tc>
        <w:tc>
          <w:tcPr>
            <w:tcW w:w="2835" w:type="dxa"/>
            <w:vMerge/>
          </w:tcPr>
          <w:p w14:paraId="57588434" w14:textId="77777777" w:rsidR="00207442" w:rsidRPr="00905FD8" w:rsidRDefault="00207442" w:rsidP="00A36A56">
            <w:pPr>
              <w:rPr>
                <w:sz w:val="18"/>
                <w:szCs w:val="18"/>
              </w:rPr>
            </w:pPr>
          </w:p>
        </w:tc>
      </w:tr>
      <w:tr w:rsidR="0061206D" w:rsidRPr="00905FD8" w14:paraId="4D25EA01" w14:textId="77777777" w:rsidTr="00F305AD">
        <w:trPr>
          <w:trHeight w:val="398"/>
        </w:trPr>
        <w:tc>
          <w:tcPr>
            <w:tcW w:w="675" w:type="dxa"/>
            <w:vMerge w:val="restart"/>
          </w:tcPr>
          <w:p w14:paraId="6FF9214E" w14:textId="77777777" w:rsidR="0061206D" w:rsidRPr="00905FD8" w:rsidRDefault="0061206D" w:rsidP="00A36A56">
            <w:pPr>
              <w:rPr>
                <w:sz w:val="18"/>
                <w:szCs w:val="18"/>
              </w:rPr>
            </w:pPr>
            <w:r w:rsidRPr="00905FD8">
              <w:rPr>
                <w:sz w:val="18"/>
                <w:szCs w:val="18"/>
              </w:rPr>
              <w:t>2.4</w:t>
            </w:r>
          </w:p>
        </w:tc>
        <w:tc>
          <w:tcPr>
            <w:tcW w:w="3686" w:type="dxa"/>
            <w:vMerge w:val="restart"/>
          </w:tcPr>
          <w:p w14:paraId="437F9B8E" w14:textId="77777777" w:rsidR="0061206D" w:rsidRPr="00905FD8" w:rsidRDefault="0061206D" w:rsidP="00A36A56">
            <w:pPr>
              <w:rPr>
                <w:sz w:val="18"/>
                <w:szCs w:val="18"/>
              </w:rPr>
            </w:pPr>
            <w:r w:rsidRPr="00905FD8">
              <w:rPr>
                <w:sz w:val="18"/>
                <w:szCs w:val="18"/>
              </w:rPr>
              <w:t>What are key peacebuilding gaps remaining to be addressed?</w:t>
            </w:r>
          </w:p>
        </w:tc>
        <w:tc>
          <w:tcPr>
            <w:tcW w:w="6804" w:type="dxa"/>
          </w:tcPr>
          <w:p w14:paraId="117F77EC" w14:textId="77777777" w:rsidR="0061206D" w:rsidRPr="00905FD8" w:rsidRDefault="0061206D" w:rsidP="00D11BD5">
            <w:pPr>
              <w:rPr>
                <w:sz w:val="18"/>
                <w:szCs w:val="18"/>
              </w:rPr>
            </w:pPr>
            <w:r w:rsidRPr="00905FD8">
              <w:rPr>
                <w:sz w:val="18"/>
                <w:szCs w:val="18"/>
              </w:rPr>
              <w:t>2.4.1 Peacebuilding Gaps in PPP TOCs</w:t>
            </w:r>
            <w:r w:rsidR="00D11BD5" w:rsidRPr="00905FD8">
              <w:rPr>
                <w:sz w:val="18"/>
                <w:szCs w:val="18"/>
              </w:rPr>
              <w:t xml:space="preserve"> </w:t>
            </w:r>
          </w:p>
        </w:tc>
        <w:tc>
          <w:tcPr>
            <w:tcW w:w="2835" w:type="dxa"/>
            <w:vMerge w:val="restart"/>
            <w:vAlign w:val="center"/>
          </w:tcPr>
          <w:p w14:paraId="62284A56" w14:textId="77777777" w:rsidR="0061206D" w:rsidRPr="00905FD8" w:rsidRDefault="0061206D" w:rsidP="00A36A56">
            <w:pPr>
              <w:rPr>
                <w:sz w:val="18"/>
                <w:szCs w:val="18"/>
              </w:rPr>
            </w:pPr>
            <w:r w:rsidRPr="00905FD8">
              <w:rPr>
                <w:sz w:val="18"/>
                <w:szCs w:val="18"/>
              </w:rPr>
              <w:t>TOC Analysis</w:t>
            </w:r>
          </w:p>
          <w:p w14:paraId="3EB8A886" w14:textId="77777777" w:rsidR="0061206D" w:rsidRPr="00905FD8" w:rsidRDefault="00072044" w:rsidP="00072044">
            <w:pPr>
              <w:rPr>
                <w:sz w:val="18"/>
                <w:szCs w:val="18"/>
              </w:rPr>
            </w:pPr>
            <w:r w:rsidRPr="00905FD8">
              <w:rPr>
                <w:sz w:val="18"/>
                <w:szCs w:val="18"/>
              </w:rPr>
              <w:t>PPP Process Consolidation</w:t>
            </w:r>
          </w:p>
        </w:tc>
      </w:tr>
      <w:tr w:rsidR="0061206D" w:rsidRPr="00905FD8" w14:paraId="433B34C2" w14:textId="77777777" w:rsidTr="00F305AD">
        <w:trPr>
          <w:trHeight w:val="421"/>
        </w:trPr>
        <w:tc>
          <w:tcPr>
            <w:tcW w:w="675" w:type="dxa"/>
            <w:vMerge/>
          </w:tcPr>
          <w:p w14:paraId="428F1396" w14:textId="77777777" w:rsidR="0061206D" w:rsidRPr="00905FD8" w:rsidRDefault="0061206D" w:rsidP="00A36A56">
            <w:pPr>
              <w:rPr>
                <w:sz w:val="18"/>
                <w:szCs w:val="18"/>
              </w:rPr>
            </w:pPr>
          </w:p>
        </w:tc>
        <w:tc>
          <w:tcPr>
            <w:tcW w:w="3686" w:type="dxa"/>
            <w:vMerge/>
          </w:tcPr>
          <w:p w14:paraId="05EF3890" w14:textId="77777777" w:rsidR="0061206D" w:rsidRPr="00905FD8" w:rsidRDefault="0061206D" w:rsidP="00A36A56">
            <w:pPr>
              <w:rPr>
                <w:sz w:val="18"/>
                <w:szCs w:val="18"/>
              </w:rPr>
            </w:pPr>
          </w:p>
        </w:tc>
        <w:tc>
          <w:tcPr>
            <w:tcW w:w="6804" w:type="dxa"/>
          </w:tcPr>
          <w:p w14:paraId="4559A256" w14:textId="77777777" w:rsidR="0061206D" w:rsidRPr="00905FD8" w:rsidRDefault="0061206D" w:rsidP="00A36A56">
            <w:pPr>
              <w:rPr>
                <w:sz w:val="18"/>
                <w:szCs w:val="18"/>
              </w:rPr>
            </w:pPr>
            <w:r w:rsidRPr="00905FD8">
              <w:rPr>
                <w:sz w:val="18"/>
                <w:szCs w:val="18"/>
              </w:rPr>
              <w:t>2.4.2 Peacebuilding gaps in PPP Operationalization of TOCs</w:t>
            </w:r>
            <w:r w:rsidR="00D11BD5" w:rsidRPr="00905FD8">
              <w:rPr>
                <w:sz w:val="18"/>
                <w:szCs w:val="18"/>
              </w:rPr>
              <w:t xml:space="preserve"> that led to missed opportunities of the PPP and of PBF funding</w:t>
            </w:r>
          </w:p>
        </w:tc>
        <w:tc>
          <w:tcPr>
            <w:tcW w:w="2835" w:type="dxa"/>
            <w:vMerge/>
          </w:tcPr>
          <w:p w14:paraId="1AB595A9" w14:textId="77777777" w:rsidR="0061206D" w:rsidRPr="00905FD8" w:rsidRDefault="0061206D" w:rsidP="00A36A56">
            <w:pPr>
              <w:rPr>
                <w:sz w:val="18"/>
                <w:szCs w:val="18"/>
              </w:rPr>
            </w:pPr>
          </w:p>
        </w:tc>
      </w:tr>
      <w:tr w:rsidR="0061206D" w:rsidRPr="00905FD8" w14:paraId="69AE965C" w14:textId="77777777" w:rsidTr="00F305AD">
        <w:trPr>
          <w:trHeight w:val="562"/>
        </w:trPr>
        <w:tc>
          <w:tcPr>
            <w:tcW w:w="675" w:type="dxa"/>
            <w:vMerge/>
          </w:tcPr>
          <w:p w14:paraId="5163D170" w14:textId="77777777" w:rsidR="0061206D" w:rsidRPr="00905FD8" w:rsidRDefault="0061206D" w:rsidP="00A36A56">
            <w:pPr>
              <w:rPr>
                <w:sz w:val="18"/>
                <w:szCs w:val="18"/>
              </w:rPr>
            </w:pPr>
          </w:p>
        </w:tc>
        <w:tc>
          <w:tcPr>
            <w:tcW w:w="3686" w:type="dxa"/>
            <w:vMerge/>
          </w:tcPr>
          <w:p w14:paraId="7D66A328" w14:textId="77777777" w:rsidR="0061206D" w:rsidRPr="00905FD8" w:rsidRDefault="0061206D" w:rsidP="00A36A56">
            <w:pPr>
              <w:rPr>
                <w:sz w:val="18"/>
                <w:szCs w:val="18"/>
              </w:rPr>
            </w:pPr>
          </w:p>
        </w:tc>
        <w:tc>
          <w:tcPr>
            <w:tcW w:w="6804" w:type="dxa"/>
          </w:tcPr>
          <w:p w14:paraId="658E1DD4" w14:textId="77777777" w:rsidR="0061206D" w:rsidRPr="00905FD8" w:rsidRDefault="0061206D" w:rsidP="00A36A56">
            <w:pPr>
              <w:rPr>
                <w:sz w:val="18"/>
                <w:szCs w:val="18"/>
              </w:rPr>
            </w:pPr>
            <w:r w:rsidRPr="00905FD8">
              <w:rPr>
                <w:sz w:val="18"/>
                <w:szCs w:val="18"/>
              </w:rPr>
              <w:t>2.4.3 Perception of peacebuilding gaps critical to be addressed in future support</w:t>
            </w:r>
          </w:p>
        </w:tc>
        <w:tc>
          <w:tcPr>
            <w:tcW w:w="2835" w:type="dxa"/>
            <w:vMerge/>
          </w:tcPr>
          <w:p w14:paraId="181B483A" w14:textId="77777777" w:rsidR="0061206D" w:rsidRPr="00905FD8" w:rsidRDefault="0061206D" w:rsidP="00A36A56">
            <w:pPr>
              <w:rPr>
                <w:sz w:val="18"/>
                <w:szCs w:val="18"/>
              </w:rPr>
            </w:pPr>
          </w:p>
        </w:tc>
      </w:tr>
      <w:tr w:rsidR="0061206D" w:rsidRPr="00905FD8" w14:paraId="02A71F5D" w14:textId="77777777" w:rsidTr="00F305AD">
        <w:trPr>
          <w:trHeight w:val="423"/>
        </w:trPr>
        <w:tc>
          <w:tcPr>
            <w:tcW w:w="675" w:type="dxa"/>
            <w:shd w:val="clear" w:color="auto" w:fill="BFBFBF" w:themeFill="background1" w:themeFillShade="BF"/>
          </w:tcPr>
          <w:p w14:paraId="69CB3796" w14:textId="77777777" w:rsidR="0061206D" w:rsidRPr="00905FD8" w:rsidRDefault="0061206D" w:rsidP="00A36A56">
            <w:pPr>
              <w:rPr>
                <w:b/>
                <w:sz w:val="18"/>
                <w:szCs w:val="18"/>
              </w:rPr>
            </w:pPr>
            <w:r w:rsidRPr="00905FD8">
              <w:rPr>
                <w:b/>
                <w:sz w:val="18"/>
                <w:szCs w:val="18"/>
              </w:rPr>
              <w:t>No.</w:t>
            </w:r>
          </w:p>
        </w:tc>
        <w:tc>
          <w:tcPr>
            <w:tcW w:w="3686" w:type="dxa"/>
            <w:shd w:val="clear" w:color="auto" w:fill="BFBFBF" w:themeFill="background1" w:themeFillShade="BF"/>
          </w:tcPr>
          <w:p w14:paraId="34207279" w14:textId="77777777" w:rsidR="0061206D" w:rsidRPr="00905FD8" w:rsidRDefault="0061206D" w:rsidP="00A36A56">
            <w:pPr>
              <w:rPr>
                <w:b/>
                <w:sz w:val="18"/>
                <w:szCs w:val="18"/>
              </w:rPr>
            </w:pPr>
            <w:r w:rsidRPr="00905FD8">
              <w:rPr>
                <w:b/>
                <w:sz w:val="18"/>
                <w:szCs w:val="18"/>
              </w:rPr>
              <w:t>Key Question</w:t>
            </w:r>
          </w:p>
        </w:tc>
        <w:tc>
          <w:tcPr>
            <w:tcW w:w="6804" w:type="dxa"/>
            <w:shd w:val="clear" w:color="auto" w:fill="BFBFBF" w:themeFill="background1" w:themeFillShade="BF"/>
          </w:tcPr>
          <w:p w14:paraId="5BD464E5" w14:textId="77777777" w:rsidR="0061206D" w:rsidRPr="00905FD8" w:rsidRDefault="0061206D" w:rsidP="00A36A56">
            <w:pPr>
              <w:rPr>
                <w:b/>
                <w:sz w:val="18"/>
                <w:szCs w:val="18"/>
              </w:rPr>
            </w:pPr>
          </w:p>
        </w:tc>
        <w:tc>
          <w:tcPr>
            <w:tcW w:w="2835" w:type="dxa"/>
            <w:shd w:val="clear" w:color="auto" w:fill="BFBFBF" w:themeFill="background1" w:themeFillShade="BF"/>
          </w:tcPr>
          <w:p w14:paraId="7E2F9654" w14:textId="77777777" w:rsidR="0061206D" w:rsidRPr="00905FD8" w:rsidRDefault="0061206D" w:rsidP="00A36A56">
            <w:pPr>
              <w:rPr>
                <w:b/>
                <w:sz w:val="18"/>
                <w:szCs w:val="18"/>
              </w:rPr>
            </w:pPr>
          </w:p>
        </w:tc>
      </w:tr>
      <w:tr w:rsidR="0061206D" w:rsidRPr="00905FD8" w14:paraId="1999EF4F" w14:textId="77777777" w:rsidTr="00F305AD">
        <w:trPr>
          <w:trHeight w:val="345"/>
        </w:trPr>
        <w:tc>
          <w:tcPr>
            <w:tcW w:w="675" w:type="dxa"/>
            <w:vMerge w:val="restart"/>
            <w:tcBorders>
              <w:bottom w:val="single" w:sz="4" w:space="0" w:color="auto"/>
            </w:tcBorders>
            <w:shd w:val="clear" w:color="auto" w:fill="auto"/>
          </w:tcPr>
          <w:p w14:paraId="606AD639" w14:textId="77777777" w:rsidR="0061206D" w:rsidRPr="00905FD8" w:rsidRDefault="0061206D" w:rsidP="00A36A56">
            <w:pPr>
              <w:rPr>
                <w:b/>
                <w:sz w:val="18"/>
                <w:szCs w:val="18"/>
              </w:rPr>
            </w:pPr>
          </w:p>
        </w:tc>
        <w:tc>
          <w:tcPr>
            <w:tcW w:w="3686" w:type="dxa"/>
            <w:vMerge w:val="restart"/>
            <w:tcBorders>
              <w:bottom w:val="single" w:sz="4" w:space="0" w:color="auto"/>
            </w:tcBorders>
            <w:shd w:val="clear" w:color="auto" w:fill="auto"/>
          </w:tcPr>
          <w:p w14:paraId="7DA945B0" w14:textId="77777777" w:rsidR="0061206D" w:rsidRPr="00905FD8" w:rsidRDefault="0061206D" w:rsidP="00A36A56">
            <w:pPr>
              <w:rPr>
                <w:sz w:val="18"/>
                <w:szCs w:val="18"/>
              </w:rPr>
            </w:pPr>
            <w:r w:rsidRPr="00905FD8">
              <w:rPr>
                <w:sz w:val="18"/>
                <w:szCs w:val="18"/>
              </w:rPr>
              <w:t>3.0 What are key lessons learned from for future peacebuilding programming?</w:t>
            </w:r>
          </w:p>
        </w:tc>
        <w:tc>
          <w:tcPr>
            <w:tcW w:w="6804" w:type="dxa"/>
            <w:tcBorders>
              <w:bottom w:val="single" w:sz="4" w:space="0" w:color="auto"/>
            </w:tcBorders>
            <w:shd w:val="clear" w:color="auto" w:fill="auto"/>
          </w:tcPr>
          <w:p w14:paraId="61E360E1" w14:textId="77777777" w:rsidR="0061206D" w:rsidRPr="00905FD8" w:rsidRDefault="0061206D" w:rsidP="00A36A56">
            <w:pPr>
              <w:rPr>
                <w:b/>
                <w:sz w:val="18"/>
                <w:szCs w:val="18"/>
              </w:rPr>
            </w:pPr>
            <w:r w:rsidRPr="00905FD8">
              <w:rPr>
                <w:sz w:val="18"/>
                <w:szCs w:val="18"/>
              </w:rPr>
              <w:t>3.0.1 TOC alignment and gaps</w:t>
            </w:r>
          </w:p>
        </w:tc>
        <w:tc>
          <w:tcPr>
            <w:tcW w:w="2835" w:type="dxa"/>
            <w:vMerge w:val="restart"/>
            <w:tcBorders>
              <w:bottom w:val="single" w:sz="4" w:space="0" w:color="auto"/>
            </w:tcBorders>
          </w:tcPr>
          <w:p w14:paraId="6B087FF6" w14:textId="77777777" w:rsidR="0061206D" w:rsidRPr="00905FD8" w:rsidRDefault="00072044" w:rsidP="00A36A56">
            <w:pPr>
              <w:rPr>
                <w:sz w:val="18"/>
                <w:szCs w:val="18"/>
              </w:rPr>
            </w:pPr>
            <w:r w:rsidRPr="00905FD8">
              <w:rPr>
                <w:sz w:val="18"/>
                <w:szCs w:val="18"/>
              </w:rPr>
              <w:t>PPP Process Consolidation</w:t>
            </w:r>
          </w:p>
          <w:p w14:paraId="4021F39B" w14:textId="77777777" w:rsidR="0061206D" w:rsidRPr="00905FD8" w:rsidRDefault="0061206D" w:rsidP="00A36A56">
            <w:pPr>
              <w:rPr>
                <w:sz w:val="18"/>
                <w:szCs w:val="18"/>
              </w:rPr>
            </w:pPr>
            <w:r w:rsidRPr="00905FD8">
              <w:rPr>
                <w:sz w:val="18"/>
                <w:szCs w:val="18"/>
              </w:rPr>
              <w:t>TOC Analysis</w:t>
            </w:r>
          </w:p>
          <w:p w14:paraId="718B693B" w14:textId="77777777" w:rsidR="0061206D" w:rsidRPr="00905FD8" w:rsidRDefault="0061206D" w:rsidP="00A36A56">
            <w:pPr>
              <w:rPr>
                <w:sz w:val="18"/>
                <w:szCs w:val="18"/>
              </w:rPr>
            </w:pPr>
            <w:r w:rsidRPr="00905FD8">
              <w:rPr>
                <w:sz w:val="18"/>
                <w:szCs w:val="18"/>
              </w:rPr>
              <w:t>AO Case Study</w:t>
            </w:r>
          </w:p>
          <w:p w14:paraId="0C50FA2B" w14:textId="77777777" w:rsidR="0061206D" w:rsidRPr="00905FD8" w:rsidRDefault="0061206D" w:rsidP="00A36A56">
            <w:pPr>
              <w:rPr>
                <w:b/>
                <w:sz w:val="18"/>
                <w:szCs w:val="18"/>
              </w:rPr>
            </w:pPr>
            <w:r w:rsidRPr="00905FD8">
              <w:rPr>
                <w:sz w:val="18"/>
                <w:szCs w:val="18"/>
              </w:rPr>
              <w:t>Document Synthesis</w:t>
            </w:r>
          </w:p>
        </w:tc>
      </w:tr>
      <w:tr w:rsidR="0061206D" w:rsidRPr="00905FD8" w14:paraId="04CEE4E2" w14:textId="77777777" w:rsidTr="00F305AD">
        <w:trPr>
          <w:trHeight w:val="420"/>
        </w:trPr>
        <w:tc>
          <w:tcPr>
            <w:tcW w:w="675" w:type="dxa"/>
            <w:vMerge/>
            <w:shd w:val="clear" w:color="auto" w:fill="auto"/>
          </w:tcPr>
          <w:p w14:paraId="417E5934" w14:textId="77777777" w:rsidR="0061206D" w:rsidRPr="00905FD8" w:rsidRDefault="0061206D" w:rsidP="00A36A56">
            <w:pPr>
              <w:rPr>
                <w:b/>
                <w:sz w:val="18"/>
                <w:szCs w:val="18"/>
              </w:rPr>
            </w:pPr>
          </w:p>
        </w:tc>
        <w:tc>
          <w:tcPr>
            <w:tcW w:w="3686" w:type="dxa"/>
            <w:vMerge/>
            <w:shd w:val="clear" w:color="auto" w:fill="auto"/>
          </w:tcPr>
          <w:p w14:paraId="2730FFE0" w14:textId="77777777" w:rsidR="0061206D" w:rsidRPr="00905FD8" w:rsidRDefault="0061206D" w:rsidP="00A36A56">
            <w:pPr>
              <w:rPr>
                <w:sz w:val="18"/>
                <w:szCs w:val="18"/>
              </w:rPr>
            </w:pPr>
          </w:p>
        </w:tc>
        <w:tc>
          <w:tcPr>
            <w:tcW w:w="6804" w:type="dxa"/>
            <w:shd w:val="clear" w:color="auto" w:fill="auto"/>
          </w:tcPr>
          <w:p w14:paraId="1DD50201" w14:textId="77777777" w:rsidR="0061206D" w:rsidRPr="00905FD8" w:rsidRDefault="0061206D" w:rsidP="00A36A56">
            <w:pPr>
              <w:rPr>
                <w:sz w:val="18"/>
                <w:szCs w:val="18"/>
              </w:rPr>
            </w:pPr>
            <w:r w:rsidRPr="00905FD8">
              <w:rPr>
                <w:sz w:val="18"/>
                <w:szCs w:val="18"/>
              </w:rPr>
              <w:t>3.0.2 Key innovative practices</w:t>
            </w:r>
          </w:p>
        </w:tc>
        <w:tc>
          <w:tcPr>
            <w:tcW w:w="2835" w:type="dxa"/>
            <w:vMerge/>
          </w:tcPr>
          <w:p w14:paraId="0FBA9ABC" w14:textId="77777777" w:rsidR="0061206D" w:rsidRPr="00905FD8" w:rsidRDefault="0061206D" w:rsidP="009E15CC">
            <w:pPr>
              <w:pStyle w:val="ListParagraph"/>
              <w:numPr>
                <w:ilvl w:val="0"/>
                <w:numId w:val="44"/>
              </w:numPr>
              <w:rPr>
                <w:sz w:val="18"/>
                <w:szCs w:val="18"/>
              </w:rPr>
            </w:pPr>
          </w:p>
        </w:tc>
      </w:tr>
      <w:tr w:rsidR="0061206D" w:rsidRPr="00905FD8" w14:paraId="2B52369A" w14:textId="77777777" w:rsidTr="00F305AD">
        <w:trPr>
          <w:trHeight w:val="420"/>
        </w:trPr>
        <w:tc>
          <w:tcPr>
            <w:tcW w:w="675" w:type="dxa"/>
            <w:vMerge/>
            <w:shd w:val="clear" w:color="auto" w:fill="auto"/>
          </w:tcPr>
          <w:p w14:paraId="102F69A0" w14:textId="77777777" w:rsidR="0061206D" w:rsidRPr="00905FD8" w:rsidRDefault="0061206D" w:rsidP="00A36A56">
            <w:pPr>
              <w:rPr>
                <w:b/>
                <w:sz w:val="18"/>
                <w:szCs w:val="18"/>
              </w:rPr>
            </w:pPr>
          </w:p>
        </w:tc>
        <w:tc>
          <w:tcPr>
            <w:tcW w:w="3686" w:type="dxa"/>
            <w:vMerge/>
            <w:shd w:val="clear" w:color="auto" w:fill="auto"/>
          </w:tcPr>
          <w:p w14:paraId="05F3E975" w14:textId="77777777" w:rsidR="0061206D" w:rsidRPr="00905FD8" w:rsidRDefault="0061206D" w:rsidP="00A36A56">
            <w:pPr>
              <w:rPr>
                <w:sz w:val="18"/>
                <w:szCs w:val="18"/>
              </w:rPr>
            </w:pPr>
          </w:p>
        </w:tc>
        <w:tc>
          <w:tcPr>
            <w:tcW w:w="6804" w:type="dxa"/>
            <w:shd w:val="clear" w:color="auto" w:fill="auto"/>
          </w:tcPr>
          <w:p w14:paraId="794FE82B" w14:textId="77777777" w:rsidR="0061206D" w:rsidRPr="00905FD8" w:rsidRDefault="0061206D" w:rsidP="00A36A56">
            <w:pPr>
              <w:rPr>
                <w:sz w:val="18"/>
                <w:szCs w:val="18"/>
              </w:rPr>
            </w:pPr>
            <w:r w:rsidRPr="00905FD8">
              <w:rPr>
                <w:sz w:val="18"/>
                <w:szCs w:val="18"/>
              </w:rPr>
              <w:t>3.0.3 Key sustainability barriers and successes</w:t>
            </w:r>
          </w:p>
        </w:tc>
        <w:tc>
          <w:tcPr>
            <w:tcW w:w="2835" w:type="dxa"/>
            <w:vMerge/>
          </w:tcPr>
          <w:p w14:paraId="098AC272" w14:textId="77777777" w:rsidR="0061206D" w:rsidRPr="00905FD8" w:rsidRDefault="0061206D" w:rsidP="009E15CC">
            <w:pPr>
              <w:pStyle w:val="ListParagraph"/>
              <w:numPr>
                <w:ilvl w:val="0"/>
                <w:numId w:val="44"/>
              </w:numPr>
              <w:rPr>
                <w:sz w:val="18"/>
                <w:szCs w:val="18"/>
              </w:rPr>
            </w:pPr>
          </w:p>
        </w:tc>
      </w:tr>
      <w:tr w:rsidR="0061206D" w:rsidRPr="00905FD8" w14:paraId="5B18756D" w14:textId="77777777" w:rsidTr="00F305AD">
        <w:trPr>
          <w:trHeight w:val="420"/>
        </w:trPr>
        <w:tc>
          <w:tcPr>
            <w:tcW w:w="675" w:type="dxa"/>
            <w:vMerge/>
            <w:shd w:val="clear" w:color="auto" w:fill="auto"/>
          </w:tcPr>
          <w:p w14:paraId="0C058BB7" w14:textId="77777777" w:rsidR="0061206D" w:rsidRPr="00905FD8" w:rsidRDefault="0061206D" w:rsidP="00A36A56">
            <w:pPr>
              <w:rPr>
                <w:b/>
                <w:sz w:val="18"/>
                <w:szCs w:val="18"/>
              </w:rPr>
            </w:pPr>
          </w:p>
        </w:tc>
        <w:tc>
          <w:tcPr>
            <w:tcW w:w="3686" w:type="dxa"/>
            <w:vMerge/>
            <w:shd w:val="clear" w:color="auto" w:fill="auto"/>
          </w:tcPr>
          <w:p w14:paraId="4BCD8FD2" w14:textId="77777777" w:rsidR="0061206D" w:rsidRPr="00905FD8" w:rsidRDefault="0061206D" w:rsidP="00A36A56">
            <w:pPr>
              <w:rPr>
                <w:sz w:val="18"/>
                <w:szCs w:val="18"/>
              </w:rPr>
            </w:pPr>
          </w:p>
        </w:tc>
        <w:tc>
          <w:tcPr>
            <w:tcW w:w="6804" w:type="dxa"/>
            <w:shd w:val="clear" w:color="auto" w:fill="auto"/>
          </w:tcPr>
          <w:p w14:paraId="281348CD" w14:textId="77777777" w:rsidR="0061206D" w:rsidRPr="00905FD8" w:rsidRDefault="0061206D" w:rsidP="00A36A56">
            <w:pPr>
              <w:rPr>
                <w:sz w:val="18"/>
                <w:szCs w:val="18"/>
              </w:rPr>
            </w:pPr>
            <w:r w:rsidRPr="00905FD8">
              <w:rPr>
                <w:sz w:val="18"/>
                <w:szCs w:val="18"/>
              </w:rPr>
              <w:t>3.0.4 Important approaches for maximum impact</w:t>
            </w:r>
          </w:p>
        </w:tc>
        <w:tc>
          <w:tcPr>
            <w:tcW w:w="2835" w:type="dxa"/>
            <w:vMerge/>
          </w:tcPr>
          <w:p w14:paraId="06DCAE54" w14:textId="77777777" w:rsidR="0061206D" w:rsidRPr="00905FD8" w:rsidRDefault="0061206D" w:rsidP="009E15CC">
            <w:pPr>
              <w:pStyle w:val="ListParagraph"/>
              <w:numPr>
                <w:ilvl w:val="0"/>
                <w:numId w:val="44"/>
              </w:numPr>
              <w:rPr>
                <w:sz w:val="18"/>
                <w:szCs w:val="18"/>
              </w:rPr>
            </w:pPr>
          </w:p>
        </w:tc>
      </w:tr>
    </w:tbl>
    <w:p w14:paraId="2A493EB9" w14:textId="77777777" w:rsidR="0061206D" w:rsidRPr="00905FD8" w:rsidRDefault="0061206D" w:rsidP="00A36A56">
      <w:pPr>
        <w:rPr>
          <w:sz w:val="18"/>
          <w:szCs w:val="18"/>
        </w:rPr>
      </w:pPr>
    </w:p>
    <w:p w14:paraId="56F7FEF8" w14:textId="77777777" w:rsidR="0061206D" w:rsidRPr="00905FD8" w:rsidRDefault="0061206D" w:rsidP="00A36A56">
      <w:pPr>
        <w:rPr>
          <w:b/>
          <w:sz w:val="18"/>
          <w:szCs w:val="18"/>
        </w:rPr>
      </w:pPr>
      <w:r w:rsidRPr="00905FD8">
        <w:rPr>
          <w:b/>
          <w:sz w:val="18"/>
          <w:szCs w:val="18"/>
        </w:rPr>
        <w:t>Category 2:</w:t>
      </w:r>
      <w:r w:rsidR="001C3763" w:rsidRPr="00905FD8">
        <w:rPr>
          <w:b/>
          <w:sz w:val="18"/>
          <w:szCs w:val="18"/>
        </w:rPr>
        <w:t xml:space="preserve"> </w:t>
      </w:r>
      <w:r w:rsidRPr="00905FD8">
        <w:rPr>
          <w:b/>
          <w:sz w:val="18"/>
          <w:szCs w:val="18"/>
        </w:rPr>
        <w:t>PPP Process Considerations – Evaluation Dimensions &amp; Management</w:t>
      </w:r>
    </w:p>
    <w:p w14:paraId="02FD600A" w14:textId="77777777" w:rsidR="0061206D" w:rsidRPr="00905FD8" w:rsidRDefault="0061206D" w:rsidP="00A36A56">
      <w:pPr>
        <w:rPr>
          <w:sz w:val="18"/>
          <w:szCs w:val="18"/>
        </w:rPr>
      </w:pPr>
    </w:p>
    <w:p w14:paraId="4D5A2158" w14:textId="77777777" w:rsidR="0061206D" w:rsidRPr="00905FD8" w:rsidRDefault="0061206D" w:rsidP="00A36A56">
      <w:pPr>
        <w:rPr>
          <w:sz w:val="18"/>
          <w:szCs w:val="18"/>
        </w:rPr>
      </w:pPr>
      <w:r w:rsidRPr="00905FD8">
        <w:rPr>
          <w:b/>
          <w:sz w:val="18"/>
          <w:szCs w:val="18"/>
        </w:rPr>
        <w:t>Key Questions:</w:t>
      </w:r>
      <w:r w:rsidR="001C3763" w:rsidRPr="00905FD8">
        <w:rPr>
          <w:sz w:val="18"/>
          <w:szCs w:val="18"/>
        </w:rPr>
        <w:t xml:space="preserve"> </w:t>
      </w:r>
    </w:p>
    <w:p w14:paraId="15BE1247" w14:textId="77777777" w:rsidR="0061206D" w:rsidRPr="00905FD8" w:rsidRDefault="0061206D" w:rsidP="009E15CC">
      <w:pPr>
        <w:pStyle w:val="ListParagraph"/>
        <w:numPr>
          <w:ilvl w:val="0"/>
          <w:numId w:val="45"/>
        </w:numPr>
        <w:rPr>
          <w:sz w:val="18"/>
          <w:szCs w:val="18"/>
        </w:rPr>
      </w:pPr>
      <w:r w:rsidRPr="00905FD8">
        <w:rPr>
          <w:sz w:val="18"/>
          <w:szCs w:val="18"/>
        </w:rPr>
        <w:t>Assess how relevant, efficient, effective, sustainable, and gender sensitive the PBF support and PPP management has been to Kyrgyzstan</w:t>
      </w:r>
    </w:p>
    <w:p w14:paraId="37CFE817" w14:textId="5392D58C" w:rsidR="0061206D" w:rsidRPr="00905FD8" w:rsidRDefault="0061206D" w:rsidP="009E15CC">
      <w:pPr>
        <w:pStyle w:val="ListParagraph"/>
        <w:numPr>
          <w:ilvl w:val="0"/>
          <w:numId w:val="45"/>
        </w:numPr>
        <w:rPr>
          <w:sz w:val="18"/>
          <w:szCs w:val="18"/>
        </w:rPr>
      </w:pPr>
      <w:r w:rsidRPr="00905FD8">
        <w:rPr>
          <w:sz w:val="18"/>
          <w:szCs w:val="18"/>
        </w:rPr>
        <w:t xml:space="preserve">To what extent were inclusive </w:t>
      </w:r>
      <w:r w:rsidR="00411D1D">
        <w:rPr>
          <w:sz w:val="18"/>
          <w:szCs w:val="18"/>
        </w:rPr>
        <w:t>decision-making</w:t>
      </w:r>
      <w:r w:rsidRPr="00905FD8">
        <w:rPr>
          <w:sz w:val="18"/>
          <w:szCs w:val="18"/>
        </w:rPr>
        <w:t>, ownership and engagement and overall timeliness and responsiveness integrated into the management systems for the PBF and PPP in the 2014-2016 operational period?</w:t>
      </w:r>
    </w:p>
    <w:p w14:paraId="3E0779F8" w14:textId="77777777" w:rsidR="0061206D" w:rsidRPr="00905FD8" w:rsidRDefault="0061206D" w:rsidP="00A36A56">
      <w:pPr>
        <w:rPr>
          <w:sz w:val="18"/>
          <w:szCs w:val="18"/>
        </w:rPr>
      </w:pPr>
    </w:p>
    <w:p w14:paraId="3FDF011A" w14:textId="77777777" w:rsidR="0061206D" w:rsidRPr="00905FD8" w:rsidRDefault="0061206D" w:rsidP="00A36A56">
      <w:pPr>
        <w:rPr>
          <w:b/>
          <w:sz w:val="18"/>
          <w:szCs w:val="18"/>
        </w:rPr>
      </w:pPr>
      <w:r w:rsidRPr="00905FD8">
        <w:rPr>
          <w:b/>
          <w:sz w:val="18"/>
          <w:szCs w:val="18"/>
        </w:rPr>
        <w:t>Areas of Analysis:</w:t>
      </w:r>
    </w:p>
    <w:p w14:paraId="693A0C66" w14:textId="77777777" w:rsidR="0061206D" w:rsidRPr="00905FD8" w:rsidRDefault="0061206D" w:rsidP="009E15CC">
      <w:pPr>
        <w:pStyle w:val="ListParagraph"/>
        <w:numPr>
          <w:ilvl w:val="0"/>
          <w:numId w:val="43"/>
        </w:numPr>
        <w:rPr>
          <w:sz w:val="18"/>
          <w:szCs w:val="18"/>
        </w:rPr>
      </w:pPr>
      <w:r w:rsidRPr="00905FD8">
        <w:rPr>
          <w:sz w:val="18"/>
          <w:szCs w:val="18"/>
        </w:rPr>
        <w:t>PPP Development Process</w:t>
      </w:r>
    </w:p>
    <w:p w14:paraId="72FA899B" w14:textId="77777777" w:rsidR="0061206D" w:rsidRPr="00905FD8" w:rsidRDefault="0061206D" w:rsidP="009E15CC">
      <w:pPr>
        <w:pStyle w:val="ListParagraph"/>
        <w:numPr>
          <w:ilvl w:val="0"/>
          <w:numId w:val="43"/>
        </w:numPr>
        <w:rPr>
          <w:sz w:val="18"/>
          <w:szCs w:val="18"/>
        </w:rPr>
      </w:pPr>
      <w:r w:rsidRPr="00905FD8">
        <w:rPr>
          <w:sz w:val="18"/>
          <w:szCs w:val="18"/>
        </w:rPr>
        <w:t>PPP Operationalization Process</w:t>
      </w:r>
    </w:p>
    <w:p w14:paraId="107DF65F" w14:textId="77777777" w:rsidR="0061206D" w:rsidRPr="00905FD8" w:rsidRDefault="0061206D" w:rsidP="009E15CC">
      <w:pPr>
        <w:pStyle w:val="ListParagraph"/>
        <w:numPr>
          <w:ilvl w:val="0"/>
          <w:numId w:val="43"/>
        </w:numPr>
        <w:rPr>
          <w:sz w:val="18"/>
          <w:szCs w:val="18"/>
        </w:rPr>
      </w:pPr>
      <w:r w:rsidRPr="00905FD8">
        <w:rPr>
          <w:sz w:val="18"/>
          <w:szCs w:val="18"/>
        </w:rPr>
        <w:t>PPP Implementation Process</w:t>
      </w:r>
    </w:p>
    <w:p w14:paraId="4B61661D" w14:textId="77777777" w:rsidR="0061206D" w:rsidRPr="00905FD8" w:rsidRDefault="0061206D" w:rsidP="009E15CC">
      <w:pPr>
        <w:pStyle w:val="ListParagraph"/>
        <w:numPr>
          <w:ilvl w:val="0"/>
          <w:numId w:val="43"/>
        </w:numPr>
        <w:rPr>
          <w:sz w:val="18"/>
          <w:szCs w:val="18"/>
        </w:rPr>
      </w:pPr>
      <w:r w:rsidRPr="00905FD8">
        <w:rPr>
          <w:sz w:val="18"/>
          <w:szCs w:val="18"/>
        </w:rPr>
        <w:t>JSC, RUNO, PBF Management functions</w:t>
      </w:r>
    </w:p>
    <w:p w14:paraId="72974AF0" w14:textId="77777777" w:rsidR="0061206D" w:rsidRPr="00905FD8" w:rsidRDefault="0061206D" w:rsidP="00A36A56">
      <w:pPr>
        <w:rPr>
          <w:sz w:val="18"/>
          <w:szCs w:val="18"/>
        </w:rPr>
      </w:pPr>
    </w:p>
    <w:p w14:paraId="3122C250" w14:textId="77777777" w:rsidR="0061206D" w:rsidRPr="00905FD8" w:rsidRDefault="0061206D" w:rsidP="00A36A56">
      <w:pPr>
        <w:rPr>
          <w:sz w:val="18"/>
          <w:szCs w:val="18"/>
        </w:rPr>
      </w:pPr>
    </w:p>
    <w:tbl>
      <w:tblPr>
        <w:tblStyle w:val="TableGrid"/>
        <w:tblW w:w="0" w:type="auto"/>
        <w:tblLook w:val="04A0" w:firstRow="1" w:lastRow="0" w:firstColumn="1" w:lastColumn="0" w:noHBand="0" w:noVBand="1"/>
      </w:tblPr>
      <w:tblGrid>
        <w:gridCol w:w="817"/>
        <w:gridCol w:w="3260"/>
        <w:gridCol w:w="7938"/>
        <w:gridCol w:w="2410"/>
      </w:tblGrid>
      <w:tr w:rsidR="0061206D" w:rsidRPr="00905FD8" w14:paraId="03D4FEC6" w14:textId="77777777" w:rsidTr="00F305AD">
        <w:tc>
          <w:tcPr>
            <w:tcW w:w="817" w:type="dxa"/>
            <w:shd w:val="clear" w:color="auto" w:fill="BFBFBF" w:themeFill="background1" w:themeFillShade="BF"/>
          </w:tcPr>
          <w:p w14:paraId="1D854AE9" w14:textId="77777777" w:rsidR="0061206D" w:rsidRPr="00905FD8" w:rsidRDefault="0061206D" w:rsidP="00A36A56">
            <w:pPr>
              <w:rPr>
                <w:b/>
                <w:sz w:val="18"/>
                <w:szCs w:val="18"/>
              </w:rPr>
            </w:pPr>
            <w:r w:rsidRPr="00905FD8">
              <w:rPr>
                <w:b/>
                <w:sz w:val="18"/>
                <w:szCs w:val="18"/>
              </w:rPr>
              <w:t>No.</w:t>
            </w:r>
          </w:p>
        </w:tc>
        <w:tc>
          <w:tcPr>
            <w:tcW w:w="3260" w:type="dxa"/>
            <w:shd w:val="clear" w:color="auto" w:fill="BFBFBF" w:themeFill="background1" w:themeFillShade="BF"/>
          </w:tcPr>
          <w:p w14:paraId="1D9789F0" w14:textId="77777777" w:rsidR="0061206D" w:rsidRPr="00905FD8" w:rsidRDefault="0061206D" w:rsidP="00A36A56">
            <w:pPr>
              <w:rPr>
                <w:b/>
                <w:sz w:val="18"/>
                <w:szCs w:val="18"/>
              </w:rPr>
            </w:pPr>
            <w:r w:rsidRPr="00905FD8">
              <w:rPr>
                <w:b/>
                <w:sz w:val="18"/>
                <w:szCs w:val="18"/>
              </w:rPr>
              <w:t>Key Question</w:t>
            </w:r>
          </w:p>
        </w:tc>
        <w:tc>
          <w:tcPr>
            <w:tcW w:w="7938" w:type="dxa"/>
            <w:shd w:val="clear" w:color="auto" w:fill="BFBFBF" w:themeFill="background1" w:themeFillShade="BF"/>
          </w:tcPr>
          <w:p w14:paraId="599385FE" w14:textId="77777777" w:rsidR="0061206D" w:rsidRPr="00905FD8" w:rsidRDefault="0061206D" w:rsidP="00A36A56">
            <w:pPr>
              <w:rPr>
                <w:b/>
                <w:sz w:val="18"/>
                <w:szCs w:val="18"/>
              </w:rPr>
            </w:pPr>
            <w:r w:rsidRPr="00905FD8">
              <w:rPr>
                <w:b/>
                <w:sz w:val="18"/>
                <w:szCs w:val="18"/>
              </w:rPr>
              <w:t>Data Tools</w:t>
            </w:r>
          </w:p>
        </w:tc>
        <w:tc>
          <w:tcPr>
            <w:tcW w:w="2410" w:type="dxa"/>
            <w:shd w:val="clear" w:color="auto" w:fill="BFBFBF" w:themeFill="background1" w:themeFillShade="BF"/>
          </w:tcPr>
          <w:p w14:paraId="0B8837E5" w14:textId="77777777" w:rsidR="0061206D" w:rsidRPr="00905FD8" w:rsidRDefault="0061206D" w:rsidP="00A36A56">
            <w:pPr>
              <w:rPr>
                <w:b/>
                <w:sz w:val="18"/>
                <w:szCs w:val="18"/>
              </w:rPr>
            </w:pPr>
            <w:r w:rsidRPr="00905FD8">
              <w:rPr>
                <w:b/>
                <w:sz w:val="18"/>
                <w:szCs w:val="18"/>
              </w:rPr>
              <w:t>Data Analysis Modules</w:t>
            </w:r>
          </w:p>
        </w:tc>
      </w:tr>
      <w:tr w:rsidR="0061206D" w:rsidRPr="00905FD8" w14:paraId="727FBBF4" w14:textId="77777777" w:rsidTr="00F305AD">
        <w:tc>
          <w:tcPr>
            <w:tcW w:w="817" w:type="dxa"/>
            <w:shd w:val="clear" w:color="auto" w:fill="auto"/>
          </w:tcPr>
          <w:p w14:paraId="1D3E9659" w14:textId="77777777" w:rsidR="0061206D" w:rsidRPr="00905FD8" w:rsidRDefault="0061206D" w:rsidP="00A36A56">
            <w:pPr>
              <w:rPr>
                <w:b/>
                <w:sz w:val="18"/>
                <w:szCs w:val="18"/>
              </w:rPr>
            </w:pPr>
          </w:p>
        </w:tc>
        <w:tc>
          <w:tcPr>
            <w:tcW w:w="3260" w:type="dxa"/>
            <w:shd w:val="clear" w:color="auto" w:fill="auto"/>
          </w:tcPr>
          <w:p w14:paraId="051A9274" w14:textId="77777777" w:rsidR="0061206D" w:rsidRPr="00905FD8" w:rsidRDefault="0061206D" w:rsidP="00A36A56">
            <w:pPr>
              <w:rPr>
                <w:sz w:val="18"/>
                <w:szCs w:val="18"/>
              </w:rPr>
            </w:pPr>
            <w:r w:rsidRPr="00905FD8">
              <w:rPr>
                <w:sz w:val="18"/>
                <w:szCs w:val="18"/>
              </w:rPr>
              <w:t>4.0 To what extent have PBF process and PPP management been responsive, efficient, and effective?</w:t>
            </w:r>
          </w:p>
        </w:tc>
        <w:tc>
          <w:tcPr>
            <w:tcW w:w="7938" w:type="dxa"/>
            <w:shd w:val="clear" w:color="auto" w:fill="auto"/>
          </w:tcPr>
          <w:p w14:paraId="67710F81" w14:textId="77777777" w:rsidR="0061206D" w:rsidRPr="00905FD8" w:rsidRDefault="0061206D" w:rsidP="009E15CC">
            <w:pPr>
              <w:pStyle w:val="ListParagraph"/>
              <w:numPr>
                <w:ilvl w:val="0"/>
                <w:numId w:val="44"/>
              </w:numPr>
              <w:rPr>
                <w:sz w:val="18"/>
                <w:szCs w:val="18"/>
              </w:rPr>
            </w:pPr>
            <w:r w:rsidRPr="00905FD8">
              <w:rPr>
                <w:sz w:val="18"/>
                <w:szCs w:val="18"/>
              </w:rPr>
              <w:t>Document Analysis Exercises</w:t>
            </w:r>
          </w:p>
          <w:p w14:paraId="776CBDDF" w14:textId="77777777" w:rsidR="0061206D" w:rsidRPr="00905FD8" w:rsidRDefault="0061206D" w:rsidP="009E15CC">
            <w:pPr>
              <w:pStyle w:val="ListParagraph"/>
              <w:numPr>
                <w:ilvl w:val="0"/>
                <w:numId w:val="44"/>
              </w:numPr>
              <w:rPr>
                <w:sz w:val="18"/>
                <w:szCs w:val="18"/>
              </w:rPr>
            </w:pPr>
            <w:r w:rsidRPr="00905FD8">
              <w:rPr>
                <w:sz w:val="18"/>
                <w:szCs w:val="18"/>
              </w:rPr>
              <w:t>PPP Oral History Exercise</w:t>
            </w:r>
          </w:p>
          <w:p w14:paraId="21BD1770" w14:textId="77777777" w:rsidR="0061206D" w:rsidRPr="00905FD8" w:rsidRDefault="0061206D" w:rsidP="009E15CC">
            <w:pPr>
              <w:pStyle w:val="ListParagraph"/>
              <w:numPr>
                <w:ilvl w:val="0"/>
                <w:numId w:val="44"/>
              </w:numPr>
              <w:rPr>
                <w:sz w:val="18"/>
                <w:szCs w:val="18"/>
              </w:rPr>
            </w:pPr>
            <w:r w:rsidRPr="00905FD8">
              <w:rPr>
                <w:sz w:val="18"/>
                <w:szCs w:val="18"/>
              </w:rPr>
              <w:t>Semi-Structured Interview Guides</w:t>
            </w:r>
          </w:p>
          <w:p w14:paraId="6E38EE3D" w14:textId="77777777" w:rsidR="0061206D" w:rsidRPr="00905FD8" w:rsidRDefault="0061206D" w:rsidP="009E15CC">
            <w:pPr>
              <w:pStyle w:val="ListParagraph"/>
              <w:numPr>
                <w:ilvl w:val="1"/>
                <w:numId w:val="44"/>
              </w:numPr>
              <w:rPr>
                <w:sz w:val="18"/>
                <w:szCs w:val="18"/>
              </w:rPr>
            </w:pPr>
            <w:r w:rsidRPr="00905FD8">
              <w:rPr>
                <w:sz w:val="18"/>
                <w:szCs w:val="18"/>
              </w:rPr>
              <w:t>National Stakeholders/External Observers</w:t>
            </w:r>
          </w:p>
          <w:p w14:paraId="1918901A" w14:textId="77777777" w:rsidR="0061206D" w:rsidRPr="00905FD8" w:rsidRDefault="0061206D" w:rsidP="009E15CC">
            <w:pPr>
              <w:pStyle w:val="ListParagraph"/>
              <w:numPr>
                <w:ilvl w:val="1"/>
                <w:numId w:val="44"/>
              </w:numPr>
              <w:rPr>
                <w:sz w:val="18"/>
                <w:szCs w:val="18"/>
              </w:rPr>
            </w:pPr>
            <w:r w:rsidRPr="00905FD8">
              <w:rPr>
                <w:sz w:val="18"/>
                <w:szCs w:val="18"/>
              </w:rPr>
              <w:t>Implementing Partners</w:t>
            </w:r>
          </w:p>
          <w:p w14:paraId="5E5CE553" w14:textId="77777777" w:rsidR="0061206D" w:rsidRPr="00905FD8" w:rsidRDefault="0061206D" w:rsidP="009E15CC">
            <w:pPr>
              <w:pStyle w:val="ListParagraph"/>
              <w:numPr>
                <w:ilvl w:val="1"/>
                <w:numId w:val="44"/>
              </w:numPr>
              <w:rPr>
                <w:sz w:val="18"/>
                <w:szCs w:val="18"/>
              </w:rPr>
            </w:pPr>
            <w:r w:rsidRPr="00905FD8">
              <w:rPr>
                <w:sz w:val="18"/>
                <w:szCs w:val="18"/>
              </w:rPr>
              <w:t>AO Head (Case Study)</w:t>
            </w:r>
          </w:p>
          <w:p w14:paraId="2CD67D9E" w14:textId="77777777" w:rsidR="0061206D" w:rsidRPr="00905FD8" w:rsidRDefault="0061206D" w:rsidP="009E15CC">
            <w:pPr>
              <w:pStyle w:val="ListParagraph"/>
              <w:numPr>
                <w:ilvl w:val="1"/>
                <w:numId w:val="44"/>
              </w:numPr>
              <w:rPr>
                <w:sz w:val="18"/>
                <w:szCs w:val="18"/>
              </w:rPr>
            </w:pPr>
            <w:r w:rsidRPr="00905FD8">
              <w:rPr>
                <w:sz w:val="18"/>
                <w:szCs w:val="18"/>
              </w:rPr>
              <w:t>District Representatives (Case Study)</w:t>
            </w:r>
          </w:p>
          <w:p w14:paraId="3B9DCF6B" w14:textId="77777777" w:rsidR="0061206D" w:rsidRPr="00905FD8" w:rsidRDefault="0061206D" w:rsidP="009E15CC">
            <w:pPr>
              <w:pStyle w:val="ListParagraph"/>
              <w:numPr>
                <w:ilvl w:val="0"/>
                <w:numId w:val="44"/>
              </w:numPr>
              <w:rPr>
                <w:sz w:val="18"/>
                <w:szCs w:val="18"/>
              </w:rPr>
            </w:pPr>
            <w:r w:rsidRPr="00905FD8">
              <w:rPr>
                <w:sz w:val="18"/>
                <w:szCs w:val="18"/>
              </w:rPr>
              <w:t>Timeline Exercise (Case Study)</w:t>
            </w:r>
          </w:p>
          <w:p w14:paraId="302B1E7A" w14:textId="77777777" w:rsidR="0061206D" w:rsidRPr="00905FD8" w:rsidRDefault="0061206D" w:rsidP="009E15CC">
            <w:pPr>
              <w:pStyle w:val="ListParagraph"/>
              <w:numPr>
                <w:ilvl w:val="0"/>
                <w:numId w:val="44"/>
              </w:numPr>
              <w:rPr>
                <w:sz w:val="18"/>
                <w:szCs w:val="18"/>
              </w:rPr>
            </w:pPr>
            <w:r w:rsidRPr="00905FD8">
              <w:rPr>
                <w:sz w:val="18"/>
                <w:szCs w:val="18"/>
              </w:rPr>
              <w:t>Thematic FGDs (Case Study)</w:t>
            </w:r>
          </w:p>
        </w:tc>
        <w:tc>
          <w:tcPr>
            <w:tcW w:w="2410" w:type="dxa"/>
          </w:tcPr>
          <w:p w14:paraId="013D09A9" w14:textId="77777777" w:rsidR="0061206D" w:rsidRPr="00905FD8" w:rsidRDefault="00072044" w:rsidP="009E15CC">
            <w:pPr>
              <w:pStyle w:val="ListParagraph"/>
              <w:numPr>
                <w:ilvl w:val="0"/>
                <w:numId w:val="44"/>
              </w:numPr>
              <w:rPr>
                <w:sz w:val="18"/>
                <w:szCs w:val="18"/>
              </w:rPr>
            </w:pPr>
            <w:r w:rsidRPr="00905FD8">
              <w:rPr>
                <w:sz w:val="18"/>
                <w:szCs w:val="18"/>
              </w:rPr>
              <w:t>PPP Process Consolidation</w:t>
            </w:r>
          </w:p>
          <w:p w14:paraId="1DA85BFB" w14:textId="77777777" w:rsidR="0061206D" w:rsidRPr="00905FD8" w:rsidRDefault="0061206D" w:rsidP="009E15CC">
            <w:pPr>
              <w:pStyle w:val="ListParagraph"/>
              <w:numPr>
                <w:ilvl w:val="0"/>
                <w:numId w:val="44"/>
              </w:numPr>
              <w:rPr>
                <w:sz w:val="18"/>
                <w:szCs w:val="18"/>
              </w:rPr>
            </w:pPr>
            <w:r w:rsidRPr="00905FD8">
              <w:rPr>
                <w:sz w:val="18"/>
                <w:szCs w:val="18"/>
              </w:rPr>
              <w:t>Document Synthesis</w:t>
            </w:r>
          </w:p>
          <w:p w14:paraId="5EDD7FE1" w14:textId="77777777" w:rsidR="0061206D" w:rsidRPr="00905FD8" w:rsidRDefault="0061206D" w:rsidP="00A36A56">
            <w:pPr>
              <w:rPr>
                <w:sz w:val="18"/>
                <w:szCs w:val="18"/>
              </w:rPr>
            </w:pPr>
          </w:p>
        </w:tc>
      </w:tr>
      <w:tr w:rsidR="0061206D" w:rsidRPr="00905FD8" w14:paraId="556BC51A" w14:textId="77777777" w:rsidTr="00F305AD">
        <w:tc>
          <w:tcPr>
            <w:tcW w:w="817" w:type="dxa"/>
            <w:shd w:val="clear" w:color="auto" w:fill="B2A1C7" w:themeFill="accent4" w:themeFillTint="99"/>
          </w:tcPr>
          <w:p w14:paraId="295A86AA" w14:textId="77777777" w:rsidR="0061206D" w:rsidRPr="00905FD8" w:rsidRDefault="0061206D" w:rsidP="00A36A56">
            <w:pPr>
              <w:rPr>
                <w:b/>
                <w:sz w:val="18"/>
                <w:szCs w:val="18"/>
              </w:rPr>
            </w:pPr>
            <w:r w:rsidRPr="00905FD8">
              <w:rPr>
                <w:b/>
                <w:sz w:val="18"/>
                <w:szCs w:val="18"/>
              </w:rPr>
              <w:t>No.</w:t>
            </w:r>
          </w:p>
        </w:tc>
        <w:tc>
          <w:tcPr>
            <w:tcW w:w="3260" w:type="dxa"/>
            <w:shd w:val="clear" w:color="auto" w:fill="B2A1C7" w:themeFill="accent4" w:themeFillTint="99"/>
          </w:tcPr>
          <w:p w14:paraId="10ECE786" w14:textId="77777777" w:rsidR="0061206D" w:rsidRPr="00905FD8" w:rsidRDefault="0061206D" w:rsidP="00A36A56">
            <w:pPr>
              <w:rPr>
                <w:b/>
                <w:sz w:val="18"/>
                <w:szCs w:val="18"/>
              </w:rPr>
            </w:pPr>
            <w:r w:rsidRPr="00905FD8">
              <w:rPr>
                <w:b/>
                <w:sz w:val="18"/>
                <w:szCs w:val="18"/>
              </w:rPr>
              <w:t>Sub-questions</w:t>
            </w:r>
          </w:p>
        </w:tc>
        <w:tc>
          <w:tcPr>
            <w:tcW w:w="7938" w:type="dxa"/>
            <w:shd w:val="clear" w:color="auto" w:fill="B2A1C7" w:themeFill="accent4" w:themeFillTint="99"/>
          </w:tcPr>
          <w:p w14:paraId="6B7AC942" w14:textId="77777777" w:rsidR="0061206D" w:rsidRPr="00905FD8" w:rsidRDefault="0061206D" w:rsidP="00A36A56">
            <w:pPr>
              <w:rPr>
                <w:b/>
                <w:sz w:val="18"/>
                <w:szCs w:val="18"/>
              </w:rPr>
            </w:pPr>
            <w:r w:rsidRPr="00905FD8">
              <w:rPr>
                <w:b/>
                <w:sz w:val="18"/>
                <w:szCs w:val="18"/>
              </w:rPr>
              <w:t>Judgement Criteria</w:t>
            </w:r>
          </w:p>
        </w:tc>
        <w:tc>
          <w:tcPr>
            <w:tcW w:w="2410" w:type="dxa"/>
            <w:shd w:val="clear" w:color="auto" w:fill="B2A1C7" w:themeFill="accent4" w:themeFillTint="99"/>
          </w:tcPr>
          <w:p w14:paraId="6087D10D" w14:textId="77777777" w:rsidR="0061206D" w:rsidRPr="00905FD8" w:rsidRDefault="0061206D" w:rsidP="00A36A56">
            <w:pPr>
              <w:rPr>
                <w:b/>
                <w:sz w:val="18"/>
                <w:szCs w:val="18"/>
              </w:rPr>
            </w:pPr>
            <w:r w:rsidRPr="00905FD8">
              <w:rPr>
                <w:b/>
                <w:sz w:val="18"/>
                <w:szCs w:val="18"/>
              </w:rPr>
              <w:t>Sources</w:t>
            </w:r>
          </w:p>
        </w:tc>
      </w:tr>
      <w:tr w:rsidR="0061206D" w:rsidRPr="00905FD8" w14:paraId="5EA2C005" w14:textId="77777777" w:rsidTr="00F305AD">
        <w:tc>
          <w:tcPr>
            <w:tcW w:w="817" w:type="dxa"/>
            <w:shd w:val="clear" w:color="auto" w:fill="auto"/>
          </w:tcPr>
          <w:p w14:paraId="22754712" w14:textId="77777777" w:rsidR="0061206D" w:rsidRPr="00905FD8" w:rsidRDefault="0061206D" w:rsidP="00A36A56">
            <w:pPr>
              <w:rPr>
                <w:sz w:val="18"/>
                <w:szCs w:val="18"/>
              </w:rPr>
            </w:pPr>
            <w:r w:rsidRPr="00905FD8">
              <w:rPr>
                <w:sz w:val="18"/>
                <w:szCs w:val="18"/>
              </w:rPr>
              <w:t>4.1</w:t>
            </w:r>
          </w:p>
        </w:tc>
        <w:tc>
          <w:tcPr>
            <w:tcW w:w="3260" w:type="dxa"/>
            <w:shd w:val="clear" w:color="auto" w:fill="auto"/>
          </w:tcPr>
          <w:p w14:paraId="0834421A" w14:textId="77777777" w:rsidR="0061206D" w:rsidRPr="00905FD8" w:rsidRDefault="0061206D" w:rsidP="00A36A56">
            <w:pPr>
              <w:rPr>
                <w:sz w:val="18"/>
                <w:szCs w:val="18"/>
              </w:rPr>
            </w:pPr>
            <w:r w:rsidRPr="00905FD8">
              <w:rPr>
                <w:sz w:val="18"/>
                <w:szCs w:val="18"/>
              </w:rPr>
              <w:t>How efficient was the PPP development process?</w:t>
            </w:r>
          </w:p>
        </w:tc>
        <w:tc>
          <w:tcPr>
            <w:tcW w:w="7938" w:type="dxa"/>
            <w:shd w:val="clear" w:color="auto" w:fill="auto"/>
          </w:tcPr>
          <w:p w14:paraId="57D89AA3" w14:textId="77777777" w:rsidR="0061206D" w:rsidRPr="00905FD8" w:rsidRDefault="0061206D" w:rsidP="00A36A56">
            <w:pPr>
              <w:rPr>
                <w:sz w:val="18"/>
                <w:szCs w:val="18"/>
              </w:rPr>
            </w:pPr>
            <w:r w:rsidRPr="00905FD8">
              <w:rPr>
                <w:sz w:val="18"/>
                <w:szCs w:val="18"/>
              </w:rPr>
              <w:t>4.1.1 Timely development</w:t>
            </w:r>
          </w:p>
          <w:p w14:paraId="2BB14C16" w14:textId="77777777" w:rsidR="0061206D" w:rsidRPr="00905FD8" w:rsidRDefault="0061206D" w:rsidP="00A36A56">
            <w:pPr>
              <w:rPr>
                <w:sz w:val="18"/>
                <w:szCs w:val="18"/>
              </w:rPr>
            </w:pPr>
            <w:r w:rsidRPr="00905FD8">
              <w:rPr>
                <w:sz w:val="18"/>
                <w:szCs w:val="18"/>
              </w:rPr>
              <w:t>4.1.2 Responsive</w:t>
            </w:r>
          </w:p>
          <w:p w14:paraId="4BC0BEE9" w14:textId="77777777" w:rsidR="0061206D" w:rsidRPr="00905FD8" w:rsidRDefault="0061206D" w:rsidP="00A36A56">
            <w:pPr>
              <w:rPr>
                <w:sz w:val="18"/>
                <w:szCs w:val="18"/>
              </w:rPr>
            </w:pPr>
            <w:r w:rsidRPr="00905FD8">
              <w:rPr>
                <w:sz w:val="18"/>
                <w:szCs w:val="18"/>
              </w:rPr>
              <w:t>4.1.3 Process relied on lessons learned from PBNPA and IRF evaluations</w:t>
            </w:r>
          </w:p>
          <w:p w14:paraId="3C68BF18" w14:textId="77777777" w:rsidR="0061206D" w:rsidRPr="00905FD8" w:rsidRDefault="0061206D" w:rsidP="00A36A56">
            <w:pPr>
              <w:rPr>
                <w:sz w:val="18"/>
                <w:szCs w:val="18"/>
              </w:rPr>
            </w:pPr>
            <w:r w:rsidRPr="00905FD8">
              <w:rPr>
                <w:sz w:val="18"/>
                <w:szCs w:val="18"/>
              </w:rPr>
              <w:t>4.1.4 TOC development factors</w:t>
            </w:r>
          </w:p>
          <w:p w14:paraId="1977DC61" w14:textId="6ADE97EF" w:rsidR="0061206D" w:rsidRPr="00905FD8" w:rsidRDefault="0061206D" w:rsidP="00A36A56">
            <w:pPr>
              <w:rPr>
                <w:sz w:val="18"/>
                <w:szCs w:val="18"/>
              </w:rPr>
            </w:pPr>
            <w:r w:rsidRPr="00905FD8">
              <w:rPr>
                <w:sz w:val="18"/>
                <w:szCs w:val="18"/>
              </w:rPr>
              <w:t xml:space="preserve">4.1.5 </w:t>
            </w:r>
            <w:r w:rsidR="00411D1D">
              <w:rPr>
                <w:sz w:val="18"/>
                <w:szCs w:val="18"/>
              </w:rPr>
              <w:t>Decision-making</w:t>
            </w:r>
            <w:r w:rsidRPr="00905FD8">
              <w:rPr>
                <w:sz w:val="18"/>
                <w:szCs w:val="18"/>
              </w:rPr>
              <w:t xml:space="preserve"> transparent</w:t>
            </w:r>
          </w:p>
          <w:p w14:paraId="264E34DB" w14:textId="1D15F382" w:rsidR="0061206D" w:rsidRPr="00905FD8" w:rsidRDefault="0061206D" w:rsidP="00A36A56">
            <w:pPr>
              <w:rPr>
                <w:sz w:val="18"/>
                <w:szCs w:val="18"/>
              </w:rPr>
            </w:pPr>
            <w:r w:rsidRPr="00905FD8">
              <w:rPr>
                <w:sz w:val="18"/>
                <w:szCs w:val="18"/>
              </w:rPr>
              <w:t xml:space="preserve">4.1.6 </w:t>
            </w:r>
            <w:r w:rsidR="00411D1D">
              <w:rPr>
                <w:sz w:val="18"/>
                <w:szCs w:val="18"/>
              </w:rPr>
              <w:t>Decision-making</w:t>
            </w:r>
            <w:r w:rsidRPr="00905FD8">
              <w:rPr>
                <w:sz w:val="18"/>
                <w:szCs w:val="18"/>
              </w:rPr>
              <w:t xml:space="preserve"> strategic</w:t>
            </w:r>
          </w:p>
        </w:tc>
        <w:tc>
          <w:tcPr>
            <w:tcW w:w="2410" w:type="dxa"/>
          </w:tcPr>
          <w:p w14:paraId="214E7134" w14:textId="77777777" w:rsidR="0061206D" w:rsidRPr="00905FD8" w:rsidRDefault="00072044" w:rsidP="00A36A56">
            <w:pPr>
              <w:rPr>
                <w:sz w:val="18"/>
                <w:szCs w:val="18"/>
              </w:rPr>
            </w:pPr>
            <w:r w:rsidRPr="00905FD8">
              <w:rPr>
                <w:sz w:val="18"/>
                <w:szCs w:val="18"/>
              </w:rPr>
              <w:t>PPP Process Consolidation</w:t>
            </w:r>
          </w:p>
          <w:p w14:paraId="5959A1D8" w14:textId="77777777" w:rsidR="0061206D" w:rsidRPr="00905FD8" w:rsidRDefault="0061206D" w:rsidP="00A36A56">
            <w:pPr>
              <w:rPr>
                <w:sz w:val="18"/>
                <w:szCs w:val="18"/>
              </w:rPr>
            </w:pPr>
            <w:r w:rsidRPr="00905FD8">
              <w:rPr>
                <w:sz w:val="18"/>
                <w:szCs w:val="18"/>
              </w:rPr>
              <w:t>Document Synthesis</w:t>
            </w:r>
          </w:p>
        </w:tc>
      </w:tr>
      <w:tr w:rsidR="0061206D" w:rsidRPr="00905FD8" w14:paraId="03A9430D" w14:textId="77777777" w:rsidTr="00F305AD">
        <w:trPr>
          <w:trHeight w:val="398"/>
        </w:trPr>
        <w:tc>
          <w:tcPr>
            <w:tcW w:w="817" w:type="dxa"/>
            <w:vMerge w:val="restart"/>
            <w:shd w:val="clear" w:color="auto" w:fill="auto"/>
          </w:tcPr>
          <w:p w14:paraId="24AD76E1" w14:textId="77777777" w:rsidR="0061206D" w:rsidRPr="00905FD8" w:rsidRDefault="00B90C2D" w:rsidP="00A36A56">
            <w:pPr>
              <w:rPr>
                <w:sz w:val="18"/>
                <w:szCs w:val="18"/>
              </w:rPr>
            </w:pPr>
            <w:r w:rsidRPr="00905FD8">
              <w:rPr>
                <w:sz w:val="18"/>
                <w:szCs w:val="18"/>
              </w:rPr>
              <w:t>4</w:t>
            </w:r>
            <w:r w:rsidR="0061206D" w:rsidRPr="00905FD8">
              <w:rPr>
                <w:sz w:val="18"/>
                <w:szCs w:val="18"/>
              </w:rPr>
              <w:t>.2</w:t>
            </w:r>
          </w:p>
        </w:tc>
        <w:tc>
          <w:tcPr>
            <w:tcW w:w="3260" w:type="dxa"/>
            <w:vMerge w:val="restart"/>
            <w:shd w:val="clear" w:color="auto" w:fill="auto"/>
          </w:tcPr>
          <w:p w14:paraId="2DB66144" w14:textId="77777777" w:rsidR="0061206D" w:rsidRPr="00905FD8" w:rsidRDefault="0061206D" w:rsidP="00A36A56">
            <w:pPr>
              <w:rPr>
                <w:sz w:val="18"/>
                <w:szCs w:val="18"/>
              </w:rPr>
            </w:pPr>
            <w:r w:rsidRPr="00905FD8">
              <w:rPr>
                <w:sz w:val="18"/>
                <w:szCs w:val="18"/>
              </w:rPr>
              <w:t>How Relevant was the PPP for addressing key peacebuilding needs?</w:t>
            </w:r>
          </w:p>
        </w:tc>
        <w:tc>
          <w:tcPr>
            <w:tcW w:w="7938" w:type="dxa"/>
            <w:shd w:val="clear" w:color="auto" w:fill="auto"/>
          </w:tcPr>
          <w:p w14:paraId="48BE4B23" w14:textId="77777777" w:rsidR="0061206D" w:rsidRPr="00905FD8" w:rsidRDefault="00B90C2D" w:rsidP="00A36A56">
            <w:pPr>
              <w:rPr>
                <w:sz w:val="18"/>
                <w:szCs w:val="18"/>
              </w:rPr>
            </w:pPr>
            <w:r w:rsidRPr="00905FD8">
              <w:rPr>
                <w:sz w:val="18"/>
                <w:szCs w:val="18"/>
              </w:rPr>
              <w:t>4</w:t>
            </w:r>
            <w:r w:rsidR="0061206D" w:rsidRPr="00905FD8">
              <w:rPr>
                <w:sz w:val="18"/>
                <w:szCs w:val="18"/>
              </w:rPr>
              <w:t>.2.1 Theory of change for PBF Portfolio connected to PBNPA analysis</w:t>
            </w:r>
          </w:p>
        </w:tc>
        <w:tc>
          <w:tcPr>
            <w:tcW w:w="2410" w:type="dxa"/>
            <w:vMerge w:val="restart"/>
            <w:vAlign w:val="center"/>
          </w:tcPr>
          <w:p w14:paraId="47556AF6" w14:textId="77777777" w:rsidR="0061206D" w:rsidRPr="00905FD8" w:rsidRDefault="0061206D" w:rsidP="00A36A56">
            <w:pPr>
              <w:rPr>
                <w:sz w:val="18"/>
                <w:szCs w:val="18"/>
              </w:rPr>
            </w:pPr>
            <w:r w:rsidRPr="00905FD8">
              <w:rPr>
                <w:sz w:val="18"/>
                <w:szCs w:val="18"/>
              </w:rPr>
              <w:t>TOC Analysis</w:t>
            </w:r>
          </w:p>
          <w:p w14:paraId="32F532C3" w14:textId="77777777" w:rsidR="0061206D" w:rsidRPr="00905FD8" w:rsidRDefault="00072044" w:rsidP="00072044">
            <w:pPr>
              <w:rPr>
                <w:sz w:val="18"/>
                <w:szCs w:val="18"/>
              </w:rPr>
            </w:pPr>
            <w:r w:rsidRPr="00905FD8">
              <w:rPr>
                <w:sz w:val="18"/>
                <w:szCs w:val="18"/>
              </w:rPr>
              <w:t>PPP Process Consolidation</w:t>
            </w:r>
          </w:p>
        </w:tc>
      </w:tr>
      <w:tr w:rsidR="0061206D" w:rsidRPr="00905FD8" w14:paraId="7FD40101" w14:textId="77777777" w:rsidTr="00F305AD">
        <w:trPr>
          <w:trHeight w:val="398"/>
        </w:trPr>
        <w:tc>
          <w:tcPr>
            <w:tcW w:w="817" w:type="dxa"/>
            <w:vMerge/>
          </w:tcPr>
          <w:p w14:paraId="0F7E05E5" w14:textId="77777777" w:rsidR="0061206D" w:rsidRPr="00905FD8" w:rsidRDefault="0061206D" w:rsidP="00A36A56">
            <w:pPr>
              <w:rPr>
                <w:sz w:val="18"/>
                <w:szCs w:val="18"/>
              </w:rPr>
            </w:pPr>
          </w:p>
        </w:tc>
        <w:tc>
          <w:tcPr>
            <w:tcW w:w="3260" w:type="dxa"/>
            <w:vMerge/>
          </w:tcPr>
          <w:p w14:paraId="70B4D032" w14:textId="77777777" w:rsidR="0061206D" w:rsidRPr="00905FD8" w:rsidRDefault="0061206D" w:rsidP="00A36A56">
            <w:pPr>
              <w:rPr>
                <w:sz w:val="18"/>
                <w:szCs w:val="18"/>
              </w:rPr>
            </w:pPr>
          </w:p>
        </w:tc>
        <w:tc>
          <w:tcPr>
            <w:tcW w:w="7938" w:type="dxa"/>
          </w:tcPr>
          <w:p w14:paraId="63A3FC3B" w14:textId="77777777" w:rsidR="0061206D" w:rsidRPr="00905FD8" w:rsidRDefault="00B90C2D" w:rsidP="00A36A56">
            <w:pPr>
              <w:rPr>
                <w:sz w:val="18"/>
                <w:szCs w:val="18"/>
              </w:rPr>
            </w:pPr>
            <w:r w:rsidRPr="00905FD8">
              <w:rPr>
                <w:sz w:val="18"/>
                <w:szCs w:val="18"/>
              </w:rPr>
              <w:t>4</w:t>
            </w:r>
            <w:r w:rsidR="0061206D" w:rsidRPr="00905FD8">
              <w:rPr>
                <w:sz w:val="18"/>
                <w:szCs w:val="18"/>
              </w:rPr>
              <w:t>.2.2 Number of alternative TOCs identified that provide enhanced relevance</w:t>
            </w:r>
          </w:p>
        </w:tc>
        <w:tc>
          <w:tcPr>
            <w:tcW w:w="2410" w:type="dxa"/>
            <w:vMerge/>
          </w:tcPr>
          <w:p w14:paraId="25105D32" w14:textId="77777777" w:rsidR="0061206D" w:rsidRPr="00905FD8" w:rsidRDefault="0061206D" w:rsidP="00A36A56">
            <w:pPr>
              <w:rPr>
                <w:sz w:val="18"/>
                <w:szCs w:val="18"/>
              </w:rPr>
            </w:pPr>
          </w:p>
        </w:tc>
      </w:tr>
      <w:tr w:rsidR="0061206D" w:rsidRPr="00905FD8" w14:paraId="70D6125E" w14:textId="77777777" w:rsidTr="00F305AD">
        <w:trPr>
          <w:trHeight w:val="398"/>
        </w:trPr>
        <w:tc>
          <w:tcPr>
            <w:tcW w:w="817" w:type="dxa"/>
            <w:vMerge/>
          </w:tcPr>
          <w:p w14:paraId="03378C43" w14:textId="77777777" w:rsidR="0061206D" w:rsidRPr="00905FD8" w:rsidRDefault="0061206D" w:rsidP="00A36A56">
            <w:pPr>
              <w:rPr>
                <w:sz w:val="18"/>
                <w:szCs w:val="18"/>
              </w:rPr>
            </w:pPr>
          </w:p>
        </w:tc>
        <w:tc>
          <w:tcPr>
            <w:tcW w:w="3260" w:type="dxa"/>
            <w:vMerge/>
          </w:tcPr>
          <w:p w14:paraId="050C946D" w14:textId="77777777" w:rsidR="0061206D" w:rsidRPr="00905FD8" w:rsidRDefault="0061206D" w:rsidP="00A36A56">
            <w:pPr>
              <w:rPr>
                <w:sz w:val="18"/>
                <w:szCs w:val="18"/>
              </w:rPr>
            </w:pPr>
          </w:p>
        </w:tc>
        <w:tc>
          <w:tcPr>
            <w:tcW w:w="7938" w:type="dxa"/>
          </w:tcPr>
          <w:p w14:paraId="4EA6C1E9" w14:textId="77777777" w:rsidR="0061206D" w:rsidRPr="00905FD8" w:rsidRDefault="00B90C2D" w:rsidP="00B90C2D">
            <w:pPr>
              <w:rPr>
                <w:sz w:val="18"/>
                <w:szCs w:val="18"/>
              </w:rPr>
            </w:pPr>
            <w:r w:rsidRPr="00905FD8">
              <w:rPr>
                <w:sz w:val="18"/>
                <w:szCs w:val="18"/>
              </w:rPr>
              <w:t>4</w:t>
            </w:r>
            <w:r w:rsidR="0061206D" w:rsidRPr="00905FD8">
              <w:rPr>
                <w:sz w:val="18"/>
                <w:szCs w:val="18"/>
              </w:rPr>
              <w:t>.2.</w:t>
            </w:r>
            <w:r w:rsidRPr="00905FD8">
              <w:rPr>
                <w:sz w:val="18"/>
                <w:szCs w:val="18"/>
              </w:rPr>
              <w:t>3</w:t>
            </w:r>
            <w:r w:rsidR="0061206D" w:rsidRPr="00905FD8">
              <w:rPr>
                <w:sz w:val="18"/>
                <w:szCs w:val="18"/>
              </w:rPr>
              <w:t xml:space="preserve"> PPP projects’ theories of change connected to PPP TOC</w:t>
            </w:r>
          </w:p>
        </w:tc>
        <w:tc>
          <w:tcPr>
            <w:tcW w:w="2410" w:type="dxa"/>
            <w:vMerge/>
          </w:tcPr>
          <w:p w14:paraId="6E69EDD6" w14:textId="77777777" w:rsidR="0061206D" w:rsidRPr="00905FD8" w:rsidRDefault="0061206D" w:rsidP="00A36A56">
            <w:pPr>
              <w:rPr>
                <w:sz w:val="18"/>
                <w:szCs w:val="18"/>
              </w:rPr>
            </w:pPr>
          </w:p>
        </w:tc>
      </w:tr>
      <w:tr w:rsidR="0061206D" w:rsidRPr="00905FD8" w14:paraId="048EDD4F" w14:textId="77777777" w:rsidTr="00F305AD">
        <w:trPr>
          <w:trHeight w:val="398"/>
        </w:trPr>
        <w:tc>
          <w:tcPr>
            <w:tcW w:w="817" w:type="dxa"/>
            <w:vMerge/>
          </w:tcPr>
          <w:p w14:paraId="5F8B8214" w14:textId="77777777" w:rsidR="0061206D" w:rsidRPr="00905FD8" w:rsidRDefault="0061206D" w:rsidP="00A36A56">
            <w:pPr>
              <w:rPr>
                <w:sz w:val="18"/>
                <w:szCs w:val="18"/>
              </w:rPr>
            </w:pPr>
          </w:p>
        </w:tc>
        <w:tc>
          <w:tcPr>
            <w:tcW w:w="3260" w:type="dxa"/>
            <w:vMerge/>
          </w:tcPr>
          <w:p w14:paraId="060A22B2" w14:textId="77777777" w:rsidR="0061206D" w:rsidRPr="00905FD8" w:rsidRDefault="0061206D" w:rsidP="00A36A56">
            <w:pPr>
              <w:rPr>
                <w:sz w:val="18"/>
                <w:szCs w:val="18"/>
              </w:rPr>
            </w:pPr>
          </w:p>
        </w:tc>
        <w:tc>
          <w:tcPr>
            <w:tcW w:w="7938" w:type="dxa"/>
          </w:tcPr>
          <w:p w14:paraId="4DE1A995" w14:textId="77777777" w:rsidR="0061206D" w:rsidRPr="00905FD8" w:rsidRDefault="00B90C2D" w:rsidP="00A36A56">
            <w:pPr>
              <w:rPr>
                <w:sz w:val="18"/>
                <w:szCs w:val="18"/>
              </w:rPr>
            </w:pPr>
            <w:r w:rsidRPr="00905FD8">
              <w:rPr>
                <w:sz w:val="18"/>
                <w:szCs w:val="18"/>
              </w:rPr>
              <w:t>4.2.4</w:t>
            </w:r>
            <w:r w:rsidR="0061206D" w:rsidRPr="00905FD8">
              <w:rPr>
                <w:sz w:val="18"/>
                <w:szCs w:val="18"/>
              </w:rPr>
              <w:t xml:space="preserve"> PPP aligned with peacebuilding priorities in UNDAF</w:t>
            </w:r>
          </w:p>
        </w:tc>
        <w:tc>
          <w:tcPr>
            <w:tcW w:w="2410" w:type="dxa"/>
          </w:tcPr>
          <w:p w14:paraId="65338554" w14:textId="77777777" w:rsidR="0061206D" w:rsidRPr="00905FD8" w:rsidRDefault="00072044" w:rsidP="00A36A56">
            <w:pPr>
              <w:rPr>
                <w:sz w:val="18"/>
                <w:szCs w:val="18"/>
              </w:rPr>
            </w:pPr>
            <w:r w:rsidRPr="00905FD8">
              <w:rPr>
                <w:sz w:val="18"/>
                <w:szCs w:val="18"/>
              </w:rPr>
              <w:t>PPP Process Consolidation</w:t>
            </w:r>
          </w:p>
        </w:tc>
      </w:tr>
      <w:tr w:rsidR="0061206D" w:rsidRPr="00905FD8" w14:paraId="4BEA1A22" w14:textId="77777777" w:rsidTr="00F305AD">
        <w:trPr>
          <w:trHeight w:val="398"/>
        </w:trPr>
        <w:tc>
          <w:tcPr>
            <w:tcW w:w="817" w:type="dxa"/>
            <w:vMerge/>
          </w:tcPr>
          <w:p w14:paraId="77CCC17D" w14:textId="77777777" w:rsidR="0061206D" w:rsidRPr="00905FD8" w:rsidRDefault="0061206D" w:rsidP="00A36A56">
            <w:pPr>
              <w:rPr>
                <w:sz w:val="18"/>
                <w:szCs w:val="18"/>
              </w:rPr>
            </w:pPr>
          </w:p>
        </w:tc>
        <w:tc>
          <w:tcPr>
            <w:tcW w:w="3260" w:type="dxa"/>
            <w:vMerge/>
          </w:tcPr>
          <w:p w14:paraId="0527D58B" w14:textId="77777777" w:rsidR="0061206D" w:rsidRPr="00905FD8" w:rsidRDefault="0061206D" w:rsidP="00A36A56">
            <w:pPr>
              <w:rPr>
                <w:sz w:val="18"/>
                <w:szCs w:val="18"/>
              </w:rPr>
            </w:pPr>
          </w:p>
        </w:tc>
        <w:tc>
          <w:tcPr>
            <w:tcW w:w="7938" w:type="dxa"/>
          </w:tcPr>
          <w:p w14:paraId="6437F628" w14:textId="77777777" w:rsidR="0061206D" w:rsidRPr="00905FD8" w:rsidRDefault="00B90C2D" w:rsidP="00B90C2D">
            <w:pPr>
              <w:rPr>
                <w:sz w:val="18"/>
                <w:szCs w:val="18"/>
              </w:rPr>
            </w:pPr>
            <w:r w:rsidRPr="00905FD8">
              <w:rPr>
                <w:sz w:val="18"/>
                <w:szCs w:val="18"/>
              </w:rPr>
              <w:t>4</w:t>
            </w:r>
            <w:r w:rsidR="0061206D" w:rsidRPr="00905FD8">
              <w:rPr>
                <w:sz w:val="18"/>
                <w:szCs w:val="18"/>
              </w:rPr>
              <w:t>.2.</w:t>
            </w:r>
            <w:r w:rsidRPr="00905FD8">
              <w:rPr>
                <w:sz w:val="18"/>
                <w:szCs w:val="18"/>
              </w:rPr>
              <w:t>5</w:t>
            </w:r>
            <w:r w:rsidR="0061206D" w:rsidRPr="00905FD8">
              <w:rPr>
                <w:sz w:val="18"/>
                <w:szCs w:val="18"/>
              </w:rPr>
              <w:t xml:space="preserve"> PPP integrated into GoK peacebuilding priorities</w:t>
            </w:r>
          </w:p>
        </w:tc>
        <w:tc>
          <w:tcPr>
            <w:tcW w:w="2410" w:type="dxa"/>
          </w:tcPr>
          <w:p w14:paraId="51EB535E" w14:textId="77777777" w:rsidR="0061206D" w:rsidRPr="00905FD8" w:rsidRDefault="00072044" w:rsidP="00A36A56">
            <w:pPr>
              <w:rPr>
                <w:sz w:val="18"/>
                <w:szCs w:val="18"/>
              </w:rPr>
            </w:pPr>
            <w:r w:rsidRPr="00905FD8">
              <w:rPr>
                <w:sz w:val="18"/>
                <w:szCs w:val="18"/>
              </w:rPr>
              <w:t>PPP Process Consolidation</w:t>
            </w:r>
          </w:p>
        </w:tc>
      </w:tr>
      <w:tr w:rsidR="0061206D" w:rsidRPr="00905FD8" w14:paraId="2112B60D" w14:textId="77777777" w:rsidTr="00F305AD">
        <w:tc>
          <w:tcPr>
            <w:tcW w:w="817" w:type="dxa"/>
            <w:shd w:val="clear" w:color="auto" w:fill="auto"/>
          </w:tcPr>
          <w:p w14:paraId="6EF97426" w14:textId="77777777" w:rsidR="0061206D" w:rsidRPr="00905FD8" w:rsidRDefault="0061206D" w:rsidP="00B90C2D">
            <w:pPr>
              <w:rPr>
                <w:sz w:val="18"/>
                <w:szCs w:val="18"/>
              </w:rPr>
            </w:pPr>
            <w:r w:rsidRPr="00905FD8">
              <w:rPr>
                <w:sz w:val="18"/>
                <w:szCs w:val="18"/>
              </w:rPr>
              <w:t>4.</w:t>
            </w:r>
            <w:r w:rsidR="00B90C2D" w:rsidRPr="00905FD8">
              <w:rPr>
                <w:sz w:val="18"/>
                <w:szCs w:val="18"/>
              </w:rPr>
              <w:t>3</w:t>
            </w:r>
          </w:p>
        </w:tc>
        <w:tc>
          <w:tcPr>
            <w:tcW w:w="3260" w:type="dxa"/>
            <w:shd w:val="clear" w:color="auto" w:fill="auto"/>
          </w:tcPr>
          <w:p w14:paraId="72E9C1EC" w14:textId="77777777" w:rsidR="0061206D" w:rsidRPr="00905FD8" w:rsidRDefault="0061206D" w:rsidP="00A36A56">
            <w:pPr>
              <w:rPr>
                <w:sz w:val="18"/>
                <w:szCs w:val="18"/>
              </w:rPr>
            </w:pPr>
            <w:r w:rsidRPr="00905FD8">
              <w:rPr>
                <w:sz w:val="18"/>
                <w:szCs w:val="18"/>
              </w:rPr>
              <w:t>How efficient was the PPP Operationalization process?</w:t>
            </w:r>
          </w:p>
        </w:tc>
        <w:tc>
          <w:tcPr>
            <w:tcW w:w="7938" w:type="dxa"/>
            <w:shd w:val="clear" w:color="auto" w:fill="auto"/>
          </w:tcPr>
          <w:p w14:paraId="0CC17F23" w14:textId="77777777" w:rsidR="0061206D" w:rsidRPr="00905FD8" w:rsidRDefault="00B90C2D" w:rsidP="00A36A56">
            <w:pPr>
              <w:rPr>
                <w:sz w:val="18"/>
                <w:szCs w:val="18"/>
              </w:rPr>
            </w:pPr>
            <w:r w:rsidRPr="00905FD8">
              <w:rPr>
                <w:sz w:val="18"/>
                <w:szCs w:val="18"/>
              </w:rPr>
              <w:t>4.3</w:t>
            </w:r>
            <w:r w:rsidR="0061206D" w:rsidRPr="00905FD8">
              <w:rPr>
                <w:sz w:val="18"/>
                <w:szCs w:val="18"/>
              </w:rPr>
              <w:t>.1Timely development</w:t>
            </w:r>
          </w:p>
          <w:p w14:paraId="763713B0" w14:textId="77777777" w:rsidR="0061206D" w:rsidRPr="00905FD8" w:rsidRDefault="00B90C2D" w:rsidP="00A36A56">
            <w:pPr>
              <w:rPr>
                <w:sz w:val="18"/>
                <w:szCs w:val="18"/>
              </w:rPr>
            </w:pPr>
            <w:r w:rsidRPr="00905FD8">
              <w:rPr>
                <w:sz w:val="18"/>
                <w:szCs w:val="18"/>
              </w:rPr>
              <w:t>4.3</w:t>
            </w:r>
            <w:r w:rsidR="0061206D" w:rsidRPr="00905FD8">
              <w:rPr>
                <w:sz w:val="18"/>
                <w:szCs w:val="18"/>
              </w:rPr>
              <w:t>.2 Responsive</w:t>
            </w:r>
          </w:p>
          <w:p w14:paraId="39FB4D0F" w14:textId="77777777" w:rsidR="0061206D" w:rsidRPr="00905FD8" w:rsidRDefault="00B90C2D" w:rsidP="00A36A56">
            <w:pPr>
              <w:rPr>
                <w:sz w:val="18"/>
                <w:szCs w:val="18"/>
              </w:rPr>
            </w:pPr>
            <w:r w:rsidRPr="00905FD8">
              <w:rPr>
                <w:sz w:val="18"/>
                <w:szCs w:val="18"/>
              </w:rPr>
              <w:t>4.3</w:t>
            </w:r>
            <w:r w:rsidR="0061206D" w:rsidRPr="00905FD8">
              <w:rPr>
                <w:sz w:val="18"/>
                <w:szCs w:val="18"/>
              </w:rPr>
              <w:t>.3 TOC development high quality</w:t>
            </w:r>
          </w:p>
          <w:p w14:paraId="78C817AE" w14:textId="17A225C9" w:rsidR="0061206D" w:rsidRPr="00905FD8" w:rsidRDefault="00B90C2D" w:rsidP="00A36A56">
            <w:pPr>
              <w:rPr>
                <w:sz w:val="18"/>
                <w:szCs w:val="18"/>
              </w:rPr>
            </w:pPr>
            <w:r w:rsidRPr="00905FD8">
              <w:rPr>
                <w:sz w:val="18"/>
                <w:szCs w:val="18"/>
              </w:rPr>
              <w:t>4.3</w:t>
            </w:r>
            <w:r w:rsidR="0061206D" w:rsidRPr="00905FD8">
              <w:rPr>
                <w:sz w:val="18"/>
                <w:szCs w:val="18"/>
              </w:rPr>
              <w:t>.4</w:t>
            </w:r>
            <w:r w:rsidR="00411D1D">
              <w:rPr>
                <w:sz w:val="18"/>
                <w:szCs w:val="18"/>
              </w:rPr>
              <w:t>Decision-making</w:t>
            </w:r>
            <w:r w:rsidR="0061206D" w:rsidRPr="00905FD8">
              <w:rPr>
                <w:sz w:val="18"/>
                <w:szCs w:val="18"/>
              </w:rPr>
              <w:t xml:space="preserve"> transparent</w:t>
            </w:r>
          </w:p>
          <w:p w14:paraId="2F41693F" w14:textId="3493E423" w:rsidR="0061206D" w:rsidRPr="00905FD8" w:rsidRDefault="00B90C2D" w:rsidP="00A36A56">
            <w:pPr>
              <w:rPr>
                <w:sz w:val="18"/>
                <w:szCs w:val="18"/>
              </w:rPr>
            </w:pPr>
            <w:r w:rsidRPr="00905FD8">
              <w:rPr>
                <w:sz w:val="18"/>
                <w:szCs w:val="18"/>
              </w:rPr>
              <w:t>4.3</w:t>
            </w:r>
            <w:r w:rsidR="0061206D" w:rsidRPr="00905FD8">
              <w:rPr>
                <w:sz w:val="18"/>
                <w:szCs w:val="18"/>
              </w:rPr>
              <w:t xml:space="preserve">.5 </w:t>
            </w:r>
            <w:r w:rsidR="00411D1D">
              <w:rPr>
                <w:sz w:val="18"/>
                <w:szCs w:val="18"/>
              </w:rPr>
              <w:t>Decision-making</w:t>
            </w:r>
            <w:r w:rsidR="0061206D" w:rsidRPr="00905FD8">
              <w:rPr>
                <w:sz w:val="18"/>
                <w:szCs w:val="18"/>
              </w:rPr>
              <w:t xml:space="preserve"> strategic</w:t>
            </w:r>
          </w:p>
          <w:p w14:paraId="7B6F5340" w14:textId="77777777" w:rsidR="0061206D" w:rsidRPr="00905FD8" w:rsidRDefault="00B90C2D" w:rsidP="00A36A56">
            <w:pPr>
              <w:rPr>
                <w:sz w:val="18"/>
                <w:szCs w:val="18"/>
              </w:rPr>
            </w:pPr>
            <w:r w:rsidRPr="00905FD8">
              <w:rPr>
                <w:sz w:val="18"/>
                <w:szCs w:val="18"/>
              </w:rPr>
              <w:t>4.3</w:t>
            </w:r>
            <w:r w:rsidR="0061206D" w:rsidRPr="00905FD8">
              <w:rPr>
                <w:sz w:val="18"/>
                <w:szCs w:val="18"/>
              </w:rPr>
              <w:t>.6 Project selection process in place and clear</w:t>
            </w:r>
          </w:p>
          <w:p w14:paraId="78D9B562" w14:textId="77777777" w:rsidR="0061206D" w:rsidRPr="00905FD8" w:rsidRDefault="00B90C2D" w:rsidP="00A36A56">
            <w:pPr>
              <w:rPr>
                <w:sz w:val="18"/>
                <w:szCs w:val="18"/>
              </w:rPr>
            </w:pPr>
            <w:r w:rsidRPr="00905FD8">
              <w:rPr>
                <w:sz w:val="18"/>
                <w:szCs w:val="18"/>
              </w:rPr>
              <w:t>4.3</w:t>
            </w:r>
            <w:r w:rsidR="0061206D" w:rsidRPr="00905FD8">
              <w:rPr>
                <w:sz w:val="18"/>
                <w:szCs w:val="18"/>
              </w:rPr>
              <w:t>.7 RUNO selection process in place and clear</w:t>
            </w:r>
          </w:p>
          <w:p w14:paraId="5310699C" w14:textId="77777777" w:rsidR="0061206D" w:rsidRPr="00905FD8" w:rsidRDefault="00B90C2D" w:rsidP="00B90C2D">
            <w:pPr>
              <w:rPr>
                <w:sz w:val="18"/>
                <w:szCs w:val="18"/>
              </w:rPr>
            </w:pPr>
            <w:r w:rsidRPr="00905FD8">
              <w:rPr>
                <w:sz w:val="18"/>
                <w:szCs w:val="18"/>
              </w:rPr>
              <w:t>4.3</w:t>
            </w:r>
            <w:r w:rsidR="0061206D" w:rsidRPr="00905FD8">
              <w:rPr>
                <w:sz w:val="18"/>
                <w:szCs w:val="18"/>
              </w:rPr>
              <w:t>.8 Clear criteria for selection</w:t>
            </w:r>
          </w:p>
        </w:tc>
        <w:tc>
          <w:tcPr>
            <w:tcW w:w="2410" w:type="dxa"/>
          </w:tcPr>
          <w:p w14:paraId="37B06D00" w14:textId="77777777" w:rsidR="00072044" w:rsidRPr="00905FD8" w:rsidRDefault="00072044" w:rsidP="00A36A56">
            <w:pPr>
              <w:rPr>
                <w:sz w:val="18"/>
                <w:szCs w:val="18"/>
              </w:rPr>
            </w:pPr>
            <w:r w:rsidRPr="00905FD8">
              <w:rPr>
                <w:sz w:val="18"/>
                <w:szCs w:val="18"/>
              </w:rPr>
              <w:t xml:space="preserve">PPP Process Consolidation </w:t>
            </w:r>
          </w:p>
          <w:p w14:paraId="06525EFD" w14:textId="77777777" w:rsidR="0061206D" w:rsidRPr="00905FD8" w:rsidRDefault="0061206D" w:rsidP="00A36A56">
            <w:pPr>
              <w:rPr>
                <w:sz w:val="18"/>
                <w:szCs w:val="18"/>
              </w:rPr>
            </w:pPr>
            <w:r w:rsidRPr="00905FD8">
              <w:rPr>
                <w:sz w:val="18"/>
                <w:szCs w:val="18"/>
              </w:rPr>
              <w:t>Document Synthesis</w:t>
            </w:r>
          </w:p>
        </w:tc>
      </w:tr>
      <w:tr w:rsidR="0061206D" w:rsidRPr="00905FD8" w14:paraId="40DACF97" w14:textId="77777777" w:rsidTr="00F305AD">
        <w:tc>
          <w:tcPr>
            <w:tcW w:w="817" w:type="dxa"/>
            <w:shd w:val="clear" w:color="auto" w:fill="auto"/>
          </w:tcPr>
          <w:p w14:paraId="65DED5A8" w14:textId="77777777" w:rsidR="0061206D" w:rsidRPr="00905FD8" w:rsidRDefault="00B90C2D" w:rsidP="00A36A56">
            <w:pPr>
              <w:rPr>
                <w:sz w:val="18"/>
                <w:szCs w:val="18"/>
              </w:rPr>
            </w:pPr>
            <w:r w:rsidRPr="00905FD8">
              <w:rPr>
                <w:sz w:val="18"/>
                <w:szCs w:val="18"/>
              </w:rPr>
              <w:t>4.4</w:t>
            </w:r>
          </w:p>
        </w:tc>
        <w:tc>
          <w:tcPr>
            <w:tcW w:w="3260" w:type="dxa"/>
            <w:shd w:val="clear" w:color="auto" w:fill="auto"/>
          </w:tcPr>
          <w:p w14:paraId="30B76C11" w14:textId="77777777" w:rsidR="0061206D" w:rsidRPr="00905FD8" w:rsidRDefault="0061206D" w:rsidP="00A36A56">
            <w:pPr>
              <w:rPr>
                <w:sz w:val="18"/>
                <w:szCs w:val="18"/>
              </w:rPr>
            </w:pPr>
            <w:r w:rsidRPr="00905FD8">
              <w:rPr>
                <w:sz w:val="18"/>
                <w:szCs w:val="18"/>
              </w:rPr>
              <w:t>How effective were the management processes for the PPP implementation phase?</w:t>
            </w:r>
          </w:p>
        </w:tc>
        <w:tc>
          <w:tcPr>
            <w:tcW w:w="7938" w:type="dxa"/>
            <w:shd w:val="clear" w:color="auto" w:fill="auto"/>
          </w:tcPr>
          <w:p w14:paraId="07B9A072" w14:textId="77777777" w:rsidR="0061206D" w:rsidRPr="00905FD8" w:rsidRDefault="0061206D" w:rsidP="00A36A56">
            <w:pPr>
              <w:rPr>
                <w:sz w:val="18"/>
                <w:szCs w:val="18"/>
              </w:rPr>
            </w:pPr>
            <w:r w:rsidRPr="00905FD8">
              <w:rPr>
                <w:sz w:val="18"/>
                <w:szCs w:val="18"/>
              </w:rPr>
              <w:t>4.</w:t>
            </w:r>
            <w:r w:rsidR="00B90C2D" w:rsidRPr="00905FD8">
              <w:rPr>
                <w:sz w:val="18"/>
                <w:szCs w:val="18"/>
              </w:rPr>
              <w:t>4</w:t>
            </w:r>
            <w:r w:rsidRPr="00905FD8">
              <w:rPr>
                <w:sz w:val="18"/>
                <w:szCs w:val="18"/>
              </w:rPr>
              <w:t>.1 Timely processes</w:t>
            </w:r>
          </w:p>
          <w:p w14:paraId="774CE7D6" w14:textId="77777777" w:rsidR="0061206D" w:rsidRPr="00905FD8" w:rsidRDefault="00B90C2D" w:rsidP="00A36A56">
            <w:pPr>
              <w:rPr>
                <w:sz w:val="18"/>
                <w:szCs w:val="18"/>
              </w:rPr>
            </w:pPr>
            <w:r w:rsidRPr="00905FD8">
              <w:rPr>
                <w:sz w:val="18"/>
                <w:szCs w:val="18"/>
              </w:rPr>
              <w:t>4.4</w:t>
            </w:r>
            <w:r w:rsidR="0061206D" w:rsidRPr="00905FD8">
              <w:rPr>
                <w:sz w:val="18"/>
                <w:szCs w:val="18"/>
              </w:rPr>
              <w:t>.2 Strategic analysis</w:t>
            </w:r>
          </w:p>
          <w:p w14:paraId="5C67064F" w14:textId="77777777" w:rsidR="0061206D" w:rsidRPr="00905FD8" w:rsidRDefault="00B90C2D" w:rsidP="00A36A56">
            <w:pPr>
              <w:rPr>
                <w:sz w:val="18"/>
                <w:szCs w:val="18"/>
              </w:rPr>
            </w:pPr>
            <w:r w:rsidRPr="00905FD8">
              <w:rPr>
                <w:sz w:val="18"/>
                <w:szCs w:val="18"/>
              </w:rPr>
              <w:t>4.4</w:t>
            </w:r>
            <w:r w:rsidR="0061206D" w:rsidRPr="00905FD8">
              <w:rPr>
                <w:sz w:val="18"/>
                <w:szCs w:val="18"/>
              </w:rPr>
              <w:t>.3 Responsive to adjustments</w:t>
            </w:r>
          </w:p>
          <w:p w14:paraId="7769F16B" w14:textId="77777777" w:rsidR="0061206D" w:rsidRPr="00905FD8" w:rsidRDefault="00B90C2D" w:rsidP="00A36A56">
            <w:pPr>
              <w:rPr>
                <w:sz w:val="18"/>
                <w:szCs w:val="18"/>
              </w:rPr>
            </w:pPr>
            <w:r w:rsidRPr="00905FD8">
              <w:rPr>
                <w:sz w:val="18"/>
                <w:szCs w:val="18"/>
              </w:rPr>
              <w:t>4.4</w:t>
            </w:r>
            <w:r w:rsidR="0061206D" w:rsidRPr="00905FD8">
              <w:rPr>
                <w:sz w:val="18"/>
                <w:szCs w:val="18"/>
              </w:rPr>
              <w:t>.4 Seized important political opportunities?</w:t>
            </w:r>
          </w:p>
          <w:p w14:paraId="365F8537" w14:textId="77777777" w:rsidR="0061206D" w:rsidRPr="00905FD8" w:rsidRDefault="00B90C2D" w:rsidP="00A36A56">
            <w:pPr>
              <w:rPr>
                <w:sz w:val="18"/>
                <w:szCs w:val="18"/>
              </w:rPr>
            </w:pPr>
            <w:r w:rsidRPr="00905FD8">
              <w:rPr>
                <w:sz w:val="18"/>
                <w:szCs w:val="18"/>
              </w:rPr>
              <w:t>4.4</w:t>
            </w:r>
            <w:r w:rsidR="0061206D" w:rsidRPr="00905FD8">
              <w:rPr>
                <w:sz w:val="18"/>
                <w:szCs w:val="18"/>
              </w:rPr>
              <w:t>.5 Risk factors assessed and managed?</w:t>
            </w:r>
          </w:p>
          <w:p w14:paraId="098665D3" w14:textId="77777777" w:rsidR="0061206D" w:rsidRPr="00905FD8" w:rsidRDefault="00B90C2D" w:rsidP="00A36A56">
            <w:pPr>
              <w:rPr>
                <w:sz w:val="18"/>
                <w:szCs w:val="18"/>
              </w:rPr>
            </w:pPr>
            <w:r w:rsidRPr="00905FD8">
              <w:rPr>
                <w:sz w:val="18"/>
                <w:szCs w:val="18"/>
              </w:rPr>
              <w:t>4.4</w:t>
            </w:r>
            <w:r w:rsidR="0061206D" w:rsidRPr="00905FD8">
              <w:rPr>
                <w:sz w:val="18"/>
                <w:szCs w:val="18"/>
              </w:rPr>
              <w:t>.6 Projects were innovative and complementary</w:t>
            </w:r>
          </w:p>
        </w:tc>
        <w:tc>
          <w:tcPr>
            <w:tcW w:w="2410" w:type="dxa"/>
          </w:tcPr>
          <w:p w14:paraId="03FD1723" w14:textId="77777777" w:rsidR="00072044" w:rsidRPr="00905FD8" w:rsidRDefault="00072044" w:rsidP="00A36A56">
            <w:pPr>
              <w:rPr>
                <w:sz w:val="18"/>
                <w:szCs w:val="18"/>
              </w:rPr>
            </w:pPr>
            <w:r w:rsidRPr="00905FD8">
              <w:rPr>
                <w:sz w:val="18"/>
                <w:szCs w:val="18"/>
              </w:rPr>
              <w:t>PPP Process Consolidation</w:t>
            </w:r>
          </w:p>
          <w:p w14:paraId="1F6D5822" w14:textId="77777777" w:rsidR="0061206D" w:rsidRPr="00905FD8" w:rsidRDefault="0061206D" w:rsidP="00A36A56">
            <w:pPr>
              <w:rPr>
                <w:sz w:val="18"/>
                <w:szCs w:val="18"/>
              </w:rPr>
            </w:pPr>
            <w:r w:rsidRPr="00905FD8">
              <w:rPr>
                <w:sz w:val="18"/>
                <w:szCs w:val="18"/>
              </w:rPr>
              <w:t>Document Synthesis</w:t>
            </w:r>
          </w:p>
        </w:tc>
      </w:tr>
      <w:tr w:rsidR="0061206D" w:rsidRPr="00905FD8" w14:paraId="6481F894" w14:textId="77777777" w:rsidTr="00F305D3">
        <w:trPr>
          <w:trHeight w:val="318"/>
        </w:trPr>
        <w:tc>
          <w:tcPr>
            <w:tcW w:w="817" w:type="dxa"/>
            <w:vMerge w:val="restart"/>
            <w:shd w:val="clear" w:color="auto" w:fill="auto"/>
          </w:tcPr>
          <w:p w14:paraId="255AB963" w14:textId="77777777" w:rsidR="0061206D" w:rsidRPr="00905FD8" w:rsidRDefault="00B90C2D" w:rsidP="00A36A56">
            <w:pPr>
              <w:rPr>
                <w:sz w:val="18"/>
                <w:szCs w:val="18"/>
              </w:rPr>
            </w:pPr>
            <w:r w:rsidRPr="00905FD8">
              <w:rPr>
                <w:sz w:val="18"/>
                <w:szCs w:val="18"/>
              </w:rPr>
              <w:t>4.5</w:t>
            </w:r>
          </w:p>
        </w:tc>
        <w:tc>
          <w:tcPr>
            <w:tcW w:w="3260" w:type="dxa"/>
            <w:vMerge w:val="restart"/>
            <w:shd w:val="clear" w:color="auto" w:fill="auto"/>
          </w:tcPr>
          <w:p w14:paraId="2486C32A" w14:textId="77777777" w:rsidR="0061206D" w:rsidRPr="00905FD8" w:rsidRDefault="0061206D" w:rsidP="00A36A56">
            <w:pPr>
              <w:rPr>
                <w:sz w:val="18"/>
                <w:szCs w:val="18"/>
              </w:rPr>
            </w:pPr>
            <w:r w:rsidRPr="00905FD8">
              <w:rPr>
                <w:sz w:val="18"/>
                <w:szCs w:val="18"/>
              </w:rPr>
              <w:t>How sustainable are the Peacebuilding gains from the PPP?</w:t>
            </w:r>
          </w:p>
        </w:tc>
        <w:tc>
          <w:tcPr>
            <w:tcW w:w="7938" w:type="dxa"/>
            <w:shd w:val="clear" w:color="auto" w:fill="auto"/>
          </w:tcPr>
          <w:p w14:paraId="60F9DE93" w14:textId="77777777" w:rsidR="0061206D" w:rsidRPr="00905FD8" w:rsidRDefault="00B90C2D" w:rsidP="00A36A56">
            <w:pPr>
              <w:rPr>
                <w:sz w:val="18"/>
                <w:szCs w:val="18"/>
              </w:rPr>
            </w:pPr>
            <w:r w:rsidRPr="00905FD8">
              <w:rPr>
                <w:sz w:val="18"/>
                <w:szCs w:val="18"/>
              </w:rPr>
              <w:t>4.5</w:t>
            </w:r>
            <w:r w:rsidR="0061206D" w:rsidRPr="00905FD8">
              <w:rPr>
                <w:sz w:val="18"/>
                <w:szCs w:val="18"/>
              </w:rPr>
              <w:t>.1 Degree of Government commitment</w:t>
            </w:r>
          </w:p>
        </w:tc>
        <w:tc>
          <w:tcPr>
            <w:tcW w:w="2410" w:type="dxa"/>
            <w:vMerge w:val="restart"/>
            <w:vAlign w:val="center"/>
          </w:tcPr>
          <w:p w14:paraId="6CDC8FB5" w14:textId="77777777" w:rsidR="0061206D" w:rsidRPr="00905FD8" w:rsidRDefault="00072044" w:rsidP="00A36A56">
            <w:pPr>
              <w:rPr>
                <w:sz w:val="18"/>
                <w:szCs w:val="18"/>
              </w:rPr>
            </w:pPr>
            <w:r w:rsidRPr="00905FD8">
              <w:rPr>
                <w:sz w:val="18"/>
                <w:szCs w:val="18"/>
              </w:rPr>
              <w:t>PPP Process Consolidation</w:t>
            </w:r>
          </w:p>
        </w:tc>
      </w:tr>
      <w:tr w:rsidR="0061206D" w:rsidRPr="00905FD8" w14:paraId="013E4621" w14:textId="77777777" w:rsidTr="00F305D3">
        <w:trPr>
          <w:trHeight w:val="255"/>
        </w:trPr>
        <w:tc>
          <w:tcPr>
            <w:tcW w:w="817" w:type="dxa"/>
            <w:vMerge/>
          </w:tcPr>
          <w:p w14:paraId="692A4045" w14:textId="77777777" w:rsidR="0061206D" w:rsidRPr="00905FD8" w:rsidRDefault="0061206D" w:rsidP="00A36A56">
            <w:pPr>
              <w:rPr>
                <w:sz w:val="18"/>
                <w:szCs w:val="18"/>
              </w:rPr>
            </w:pPr>
          </w:p>
        </w:tc>
        <w:tc>
          <w:tcPr>
            <w:tcW w:w="3260" w:type="dxa"/>
            <w:vMerge/>
          </w:tcPr>
          <w:p w14:paraId="14F09699" w14:textId="77777777" w:rsidR="0061206D" w:rsidRPr="00905FD8" w:rsidRDefault="0061206D" w:rsidP="00A36A56">
            <w:pPr>
              <w:rPr>
                <w:sz w:val="18"/>
                <w:szCs w:val="18"/>
              </w:rPr>
            </w:pPr>
          </w:p>
        </w:tc>
        <w:tc>
          <w:tcPr>
            <w:tcW w:w="7938" w:type="dxa"/>
          </w:tcPr>
          <w:p w14:paraId="6CCE24E6" w14:textId="77777777" w:rsidR="0061206D" w:rsidRPr="00905FD8" w:rsidRDefault="00B90C2D" w:rsidP="00A36A56">
            <w:pPr>
              <w:rPr>
                <w:sz w:val="18"/>
                <w:szCs w:val="18"/>
              </w:rPr>
            </w:pPr>
            <w:r w:rsidRPr="00905FD8">
              <w:rPr>
                <w:sz w:val="18"/>
                <w:szCs w:val="18"/>
              </w:rPr>
              <w:t>4.5</w:t>
            </w:r>
            <w:r w:rsidR="0061206D" w:rsidRPr="00905FD8">
              <w:rPr>
                <w:sz w:val="18"/>
                <w:szCs w:val="18"/>
              </w:rPr>
              <w:t xml:space="preserve">.2 Degree of institutional capacity </w:t>
            </w:r>
          </w:p>
        </w:tc>
        <w:tc>
          <w:tcPr>
            <w:tcW w:w="2410" w:type="dxa"/>
            <w:vMerge/>
          </w:tcPr>
          <w:p w14:paraId="3B6A8A09" w14:textId="77777777" w:rsidR="0061206D" w:rsidRPr="00905FD8" w:rsidRDefault="0061206D" w:rsidP="00A36A56">
            <w:pPr>
              <w:rPr>
                <w:sz w:val="18"/>
                <w:szCs w:val="18"/>
              </w:rPr>
            </w:pPr>
          </w:p>
        </w:tc>
      </w:tr>
      <w:tr w:rsidR="0061206D" w:rsidRPr="00905FD8" w14:paraId="17CA53EA" w14:textId="77777777" w:rsidTr="00F305D3">
        <w:trPr>
          <w:trHeight w:val="264"/>
        </w:trPr>
        <w:tc>
          <w:tcPr>
            <w:tcW w:w="817" w:type="dxa"/>
            <w:vMerge/>
          </w:tcPr>
          <w:p w14:paraId="4D14FEB5" w14:textId="77777777" w:rsidR="0061206D" w:rsidRPr="00905FD8" w:rsidRDefault="0061206D" w:rsidP="00A36A56">
            <w:pPr>
              <w:rPr>
                <w:sz w:val="18"/>
                <w:szCs w:val="18"/>
              </w:rPr>
            </w:pPr>
          </w:p>
        </w:tc>
        <w:tc>
          <w:tcPr>
            <w:tcW w:w="3260" w:type="dxa"/>
            <w:vMerge/>
          </w:tcPr>
          <w:p w14:paraId="397C51BA" w14:textId="77777777" w:rsidR="0061206D" w:rsidRPr="00905FD8" w:rsidRDefault="0061206D" w:rsidP="00A36A56">
            <w:pPr>
              <w:rPr>
                <w:sz w:val="18"/>
                <w:szCs w:val="18"/>
              </w:rPr>
            </w:pPr>
          </w:p>
        </w:tc>
        <w:tc>
          <w:tcPr>
            <w:tcW w:w="7938" w:type="dxa"/>
          </w:tcPr>
          <w:p w14:paraId="7158280E" w14:textId="77777777" w:rsidR="0061206D" w:rsidRPr="00905FD8" w:rsidRDefault="00B90C2D" w:rsidP="00A36A56">
            <w:pPr>
              <w:rPr>
                <w:sz w:val="18"/>
                <w:szCs w:val="18"/>
              </w:rPr>
            </w:pPr>
            <w:r w:rsidRPr="00905FD8">
              <w:rPr>
                <w:sz w:val="18"/>
                <w:szCs w:val="18"/>
              </w:rPr>
              <w:t>4.5</w:t>
            </w:r>
            <w:r w:rsidR="0061206D" w:rsidRPr="00905FD8">
              <w:rPr>
                <w:sz w:val="18"/>
                <w:szCs w:val="18"/>
              </w:rPr>
              <w:t>.3 Degree of UN Commitment</w:t>
            </w:r>
          </w:p>
        </w:tc>
        <w:tc>
          <w:tcPr>
            <w:tcW w:w="2410" w:type="dxa"/>
            <w:vMerge/>
          </w:tcPr>
          <w:p w14:paraId="5E0598F8" w14:textId="77777777" w:rsidR="0061206D" w:rsidRPr="00905FD8" w:rsidRDefault="0061206D" w:rsidP="00A36A56">
            <w:pPr>
              <w:rPr>
                <w:sz w:val="18"/>
                <w:szCs w:val="18"/>
              </w:rPr>
            </w:pPr>
          </w:p>
        </w:tc>
      </w:tr>
      <w:tr w:rsidR="0061206D" w:rsidRPr="00905FD8" w14:paraId="52DE9754" w14:textId="77777777" w:rsidTr="00F305D3">
        <w:trPr>
          <w:trHeight w:val="255"/>
        </w:trPr>
        <w:tc>
          <w:tcPr>
            <w:tcW w:w="817" w:type="dxa"/>
            <w:vMerge/>
          </w:tcPr>
          <w:p w14:paraId="4801E81D" w14:textId="77777777" w:rsidR="0061206D" w:rsidRPr="00905FD8" w:rsidRDefault="0061206D" w:rsidP="00A36A56">
            <w:pPr>
              <w:rPr>
                <w:sz w:val="18"/>
                <w:szCs w:val="18"/>
              </w:rPr>
            </w:pPr>
          </w:p>
        </w:tc>
        <w:tc>
          <w:tcPr>
            <w:tcW w:w="3260" w:type="dxa"/>
            <w:vMerge/>
          </w:tcPr>
          <w:p w14:paraId="0C326B8B" w14:textId="77777777" w:rsidR="0061206D" w:rsidRPr="00905FD8" w:rsidRDefault="0061206D" w:rsidP="00A36A56">
            <w:pPr>
              <w:rPr>
                <w:sz w:val="18"/>
                <w:szCs w:val="18"/>
              </w:rPr>
            </w:pPr>
          </w:p>
        </w:tc>
        <w:tc>
          <w:tcPr>
            <w:tcW w:w="7938" w:type="dxa"/>
          </w:tcPr>
          <w:p w14:paraId="05546028" w14:textId="77777777" w:rsidR="0061206D" w:rsidRPr="00905FD8" w:rsidRDefault="00B90C2D" w:rsidP="00A36A56">
            <w:pPr>
              <w:rPr>
                <w:sz w:val="18"/>
                <w:szCs w:val="18"/>
              </w:rPr>
            </w:pPr>
            <w:r w:rsidRPr="00905FD8">
              <w:rPr>
                <w:sz w:val="18"/>
                <w:szCs w:val="18"/>
              </w:rPr>
              <w:t>4.5</w:t>
            </w:r>
            <w:r w:rsidR="0061206D" w:rsidRPr="00905FD8">
              <w:rPr>
                <w:sz w:val="18"/>
                <w:szCs w:val="18"/>
              </w:rPr>
              <w:t xml:space="preserve">.4 Degree of social commitment </w:t>
            </w:r>
          </w:p>
        </w:tc>
        <w:tc>
          <w:tcPr>
            <w:tcW w:w="2410" w:type="dxa"/>
            <w:vMerge/>
          </w:tcPr>
          <w:p w14:paraId="10F99BE7" w14:textId="77777777" w:rsidR="0061206D" w:rsidRPr="00905FD8" w:rsidRDefault="0061206D" w:rsidP="00A36A56">
            <w:pPr>
              <w:rPr>
                <w:sz w:val="18"/>
                <w:szCs w:val="18"/>
              </w:rPr>
            </w:pPr>
          </w:p>
        </w:tc>
      </w:tr>
      <w:tr w:rsidR="0061206D" w:rsidRPr="00905FD8" w14:paraId="0490FED5" w14:textId="77777777" w:rsidTr="00F305D3">
        <w:trPr>
          <w:trHeight w:val="264"/>
        </w:trPr>
        <w:tc>
          <w:tcPr>
            <w:tcW w:w="817" w:type="dxa"/>
            <w:vMerge/>
          </w:tcPr>
          <w:p w14:paraId="40604403" w14:textId="77777777" w:rsidR="0061206D" w:rsidRPr="00905FD8" w:rsidRDefault="0061206D" w:rsidP="00A36A56">
            <w:pPr>
              <w:rPr>
                <w:sz w:val="18"/>
                <w:szCs w:val="18"/>
              </w:rPr>
            </w:pPr>
          </w:p>
        </w:tc>
        <w:tc>
          <w:tcPr>
            <w:tcW w:w="3260" w:type="dxa"/>
            <w:vMerge/>
          </w:tcPr>
          <w:p w14:paraId="481E0067" w14:textId="77777777" w:rsidR="0061206D" w:rsidRPr="00905FD8" w:rsidRDefault="0061206D" w:rsidP="00A36A56">
            <w:pPr>
              <w:rPr>
                <w:sz w:val="18"/>
                <w:szCs w:val="18"/>
              </w:rPr>
            </w:pPr>
          </w:p>
        </w:tc>
        <w:tc>
          <w:tcPr>
            <w:tcW w:w="7938" w:type="dxa"/>
          </w:tcPr>
          <w:p w14:paraId="42025D0A" w14:textId="77777777" w:rsidR="0061206D" w:rsidRPr="00905FD8" w:rsidRDefault="00B90C2D" w:rsidP="00A36A56">
            <w:pPr>
              <w:rPr>
                <w:sz w:val="18"/>
                <w:szCs w:val="18"/>
              </w:rPr>
            </w:pPr>
            <w:r w:rsidRPr="00905FD8">
              <w:rPr>
                <w:sz w:val="18"/>
                <w:szCs w:val="18"/>
              </w:rPr>
              <w:t>4.5</w:t>
            </w:r>
            <w:r w:rsidR="0061206D" w:rsidRPr="00905FD8">
              <w:rPr>
                <w:sz w:val="18"/>
                <w:szCs w:val="18"/>
              </w:rPr>
              <w:t>.5 External and Internal Political Forces</w:t>
            </w:r>
          </w:p>
        </w:tc>
        <w:tc>
          <w:tcPr>
            <w:tcW w:w="2410" w:type="dxa"/>
            <w:vMerge/>
          </w:tcPr>
          <w:p w14:paraId="6FB81881" w14:textId="77777777" w:rsidR="0061206D" w:rsidRPr="00905FD8" w:rsidRDefault="0061206D" w:rsidP="00A36A56">
            <w:pPr>
              <w:rPr>
                <w:sz w:val="18"/>
                <w:szCs w:val="18"/>
              </w:rPr>
            </w:pPr>
          </w:p>
        </w:tc>
      </w:tr>
      <w:tr w:rsidR="0061206D" w:rsidRPr="00905FD8" w14:paraId="1A86B8E4" w14:textId="77777777" w:rsidTr="00F305AD">
        <w:tc>
          <w:tcPr>
            <w:tcW w:w="817" w:type="dxa"/>
            <w:shd w:val="clear" w:color="auto" w:fill="BFBFBF" w:themeFill="background1" w:themeFillShade="BF"/>
          </w:tcPr>
          <w:p w14:paraId="498CEF7F" w14:textId="77777777" w:rsidR="0061206D" w:rsidRPr="00905FD8" w:rsidRDefault="0061206D" w:rsidP="00A36A56">
            <w:pPr>
              <w:rPr>
                <w:b/>
                <w:sz w:val="18"/>
                <w:szCs w:val="18"/>
              </w:rPr>
            </w:pPr>
            <w:r w:rsidRPr="00905FD8">
              <w:rPr>
                <w:b/>
                <w:sz w:val="18"/>
                <w:szCs w:val="18"/>
              </w:rPr>
              <w:t>No.</w:t>
            </w:r>
          </w:p>
        </w:tc>
        <w:tc>
          <w:tcPr>
            <w:tcW w:w="3260" w:type="dxa"/>
            <w:shd w:val="clear" w:color="auto" w:fill="BFBFBF" w:themeFill="background1" w:themeFillShade="BF"/>
          </w:tcPr>
          <w:p w14:paraId="3ECCA4DE" w14:textId="77777777" w:rsidR="0061206D" w:rsidRPr="00905FD8" w:rsidRDefault="0061206D" w:rsidP="00A36A56">
            <w:pPr>
              <w:rPr>
                <w:b/>
                <w:sz w:val="18"/>
                <w:szCs w:val="18"/>
              </w:rPr>
            </w:pPr>
            <w:r w:rsidRPr="00905FD8">
              <w:rPr>
                <w:b/>
                <w:sz w:val="18"/>
                <w:szCs w:val="18"/>
              </w:rPr>
              <w:t>Key Question</w:t>
            </w:r>
          </w:p>
        </w:tc>
        <w:tc>
          <w:tcPr>
            <w:tcW w:w="7938" w:type="dxa"/>
            <w:shd w:val="clear" w:color="auto" w:fill="BFBFBF" w:themeFill="background1" w:themeFillShade="BF"/>
          </w:tcPr>
          <w:p w14:paraId="4BDDA84C" w14:textId="77777777" w:rsidR="0061206D" w:rsidRPr="00905FD8" w:rsidRDefault="0061206D" w:rsidP="00A36A56">
            <w:pPr>
              <w:rPr>
                <w:b/>
                <w:sz w:val="18"/>
                <w:szCs w:val="18"/>
              </w:rPr>
            </w:pPr>
            <w:r w:rsidRPr="00905FD8">
              <w:rPr>
                <w:b/>
                <w:sz w:val="18"/>
                <w:szCs w:val="18"/>
              </w:rPr>
              <w:t xml:space="preserve"> </w:t>
            </w:r>
          </w:p>
        </w:tc>
        <w:tc>
          <w:tcPr>
            <w:tcW w:w="2410" w:type="dxa"/>
            <w:shd w:val="clear" w:color="auto" w:fill="BFBFBF" w:themeFill="background1" w:themeFillShade="BF"/>
          </w:tcPr>
          <w:p w14:paraId="118E48AC" w14:textId="77777777" w:rsidR="0061206D" w:rsidRPr="00905FD8" w:rsidRDefault="0061206D" w:rsidP="00A36A56">
            <w:pPr>
              <w:rPr>
                <w:b/>
                <w:sz w:val="18"/>
                <w:szCs w:val="18"/>
              </w:rPr>
            </w:pPr>
            <w:r w:rsidRPr="00905FD8">
              <w:rPr>
                <w:b/>
                <w:sz w:val="18"/>
                <w:szCs w:val="18"/>
              </w:rPr>
              <w:t xml:space="preserve"> </w:t>
            </w:r>
          </w:p>
        </w:tc>
      </w:tr>
      <w:tr w:rsidR="0061206D" w:rsidRPr="00905FD8" w14:paraId="03D0E792" w14:textId="77777777" w:rsidTr="00F305AD">
        <w:tc>
          <w:tcPr>
            <w:tcW w:w="14425" w:type="dxa"/>
            <w:gridSpan w:val="4"/>
            <w:shd w:val="clear" w:color="auto" w:fill="auto"/>
          </w:tcPr>
          <w:p w14:paraId="3D6FC477" w14:textId="77777777" w:rsidR="0061206D" w:rsidRPr="00905FD8" w:rsidRDefault="0061206D" w:rsidP="00A36A56">
            <w:pPr>
              <w:rPr>
                <w:b/>
                <w:sz w:val="18"/>
                <w:szCs w:val="18"/>
              </w:rPr>
            </w:pPr>
            <w:r w:rsidRPr="00905FD8">
              <w:rPr>
                <w:b/>
                <w:sz w:val="18"/>
                <w:szCs w:val="18"/>
              </w:rPr>
              <w:t>5.0 How effective and efficient were the arrangements in-country and between PBSO/PBF and the UNCT for PPP Management</w:t>
            </w:r>
          </w:p>
        </w:tc>
      </w:tr>
      <w:tr w:rsidR="0061206D" w:rsidRPr="00905FD8" w14:paraId="2EDAFA3A" w14:textId="77777777" w:rsidTr="00F305AD">
        <w:tc>
          <w:tcPr>
            <w:tcW w:w="817" w:type="dxa"/>
            <w:shd w:val="clear" w:color="auto" w:fill="B2A1C7" w:themeFill="accent4" w:themeFillTint="99"/>
          </w:tcPr>
          <w:p w14:paraId="00507375" w14:textId="77777777" w:rsidR="0061206D" w:rsidRPr="00905FD8" w:rsidRDefault="0061206D" w:rsidP="00A36A56">
            <w:pPr>
              <w:rPr>
                <w:b/>
                <w:sz w:val="18"/>
                <w:szCs w:val="18"/>
              </w:rPr>
            </w:pPr>
            <w:r w:rsidRPr="00905FD8">
              <w:rPr>
                <w:b/>
                <w:sz w:val="18"/>
                <w:szCs w:val="18"/>
              </w:rPr>
              <w:t>No.</w:t>
            </w:r>
          </w:p>
        </w:tc>
        <w:tc>
          <w:tcPr>
            <w:tcW w:w="3260" w:type="dxa"/>
            <w:shd w:val="clear" w:color="auto" w:fill="B2A1C7" w:themeFill="accent4" w:themeFillTint="99"/>
          </w:tcPr>
          <w:p w14:paraId="2969F173" w14:textId="77777777" w:rsidR="0061206D" w:rsidRPr="00905FD8" w:rsidRDefault="0061206D" w:rsidP="00A36A56">
            <w:pPr>
              <w:rPr>
                <w:b/>
                <w:sz w:val="18"/>
                <w:szCs w:val="18"/>
              </w:rPr>
            </w:pPr>
            <w:r w:rsidRPr="00905FD8">
              <w:rPr>
                <w:b/>
                <w:sz w:val="18"/>
                <w:szCs w:val="18"/>
              </w:rPr>
              <w:t>Sub-questions</w:t>
            </w:r>
          </w:p>
        </w:tc>
        <w:tc>
          <w:tcPr>
            <w:tcW w:w="7938" w:type="dxa"/>
            <w:shd w:val="clear" w:color="auto" w:fill="B2A1C7" w:themeFill="accent4" w:themeFillTint="99"/>
          </w:tcPr>
          <w:p w14:paraId="6060871E" w14:textId="77777777" w:rsidR="0061206D" w:rsidRPr="00905FD8" w:rsidRDefault="0061206D" w:rsidP="00A36A56">
            <w:pPr>
              <w:rPr>
                <w:b/>
                <w:sz w:val="18"/>
                <w:szCs w:val="18"/>
              </w:rPr>
            </w:pPr>
            <w:r w:rsidRPr="00905FD8">
              <w:rPr>
                <w:b/>
                <w:sz w:val="18"/>
                <w:szCs w:val="18"/>
              </w:rPr>
              <w:t>Judgement Criteria</w:t>
            </w:r>
          </w:p>
        </w:tc>
        <w:tc>
          <w:tcPr>
            <w:tcW w:w="2410" w:type="dxa"/>
            <w:shd w:val="clear" w:color="auto" w:fill="B2A1C7" w:themeFill="accent4" w:themeFillTint="99"/>
          </w:tcPr>
          <w:p w14:paraId="722C76EB" w14:textId="77777777" w:rsidR="0061206D" w:rsidRPr="00905FD8" w:rsidRDefault="0061206D" w:rsidP="00A36A56">
            <w:pPr>
              <w:rPr>
                <w:b/>
                <w:sz w:val="18"/>
                <w:szCs w:val="18"/>
              </w:rPr>
            </w:pPr>
            <w:r w:rsidRPr="00905FD8">
              <w:rPr>
                <w:b/>
                <w:sz w:val="18"/>
                <w:szCs w:val="18"/>
              </w:rPr>
              <w:t>Sources</w:t>
            </w:r>
          </w:p>
        </w:tc>
      </w:tr>
      <w:tr w:rsidR="0061206D" w:rsidRPr="00905FD8" w14:paraId="675C3B4E" w14:textId="77777777" w:rsidTr="00F305AD">
        <w:trPr>
          <w:trHeight w:val="912"/>
        </w:trPr>
        <w:tc>
          <w:tcPr>
            <w:tcW w:w="817" w:type="dxa"/>
          </w:tcPr>
          <w:p w14:paraId="21BE496E" w14:textId="77777777" w:rsidR="0061206D" w:rsidRPr="00905FD8" w:rsidRDefault="0061206D" w:rsidP="00A36A56">
            <w:pPr>
              <w:rPr>
                <w:sz w:val="18"/>
                <w:szCs w:val="18"/>
              </w:rPr>
            </w:pPr>
            <w:r w:rsidRPr="00905FD8">
              <w:rPr>
                <w:sz w:val="18"/>
                <w:szCs w:val="18"/>
              </w:rPr>
              <w:t>5.1</w:t>
            </w:r>
          </w:p>
        </w:tc>
        <w:tc>
          <w:tcPr>
            <w:tcW w:w="3260" w:type="dxa"/>
          </w:tcPr>
          <w:p w14:paraId="1C13C9F2" w14:textId="77777777" w:rsidR="0061206D" w:rsidRPr="00905FD8" w:rsidRDefault="0061206D" w:rsidP="00A36A56">
            <w:pPr>
              <w:rPr>
                <w:sz w:val="18"/>
                <w:szCs w:val="18"/>
              </w:rPr>
            </w:pPr>
            <w:r w:rsidRPr="00905FD8">
              <w:rPr>
                <w:sz w:val="18"/>
                <w:szCs w:val="18"/>
              </w:rPr>
              <w:t>How well did the management processes with the PBF/PBSO provide good support to the PPP?</w:t>
            </w:r>
          </w:p>
        </w:tc>
        <w:tc>
          <w:tcPr>
            <w:tcW w:w="7938" w:type="dxa"/>
          </w:tcPr>
          <w:p w14:paraId="3E36F93E" w14:textId="309D78F4" w:rsidR="0061206D" w:rsidRPr="00905FD8" w:rsidRDefault="0061206D" w:rsidP="00A36A56">
            <w:pPr>
              <w:rPr>
                <w:sz w:val="18"/>
                <w:szCs w:val="18"/>
              </w:rPr>
            </w:pPr>
            <w:r w:rsidRPr="00905FD8">
              <w:rPr>
                <w:sz w:val="18"/>
                <w:szCs w:val="18"/>
              </w:rPr>
              <w:t xml:space="preserve">5.1.1 </w:t>
            </w:r>
            <w:r w:rsidR="00411D1D">
              <w:rPr>
                <w:sz w:val="18"/>
                <w:szCs w:val="18"/>
              </w:rPr>
              <w:t>Decision-making</w:t>
            </w:r>
            <w:r w:rsidRPr="00905FD8">
              <w:rPr>
                <w:sz w:val="18"/>
                <w:szCs w:val="18"/>
              </w:rPr>
              <w:t xml:space="preserve"> processes transparent</w:t>
            </w:r>
          </w:p>
          <w:p w14:paraId="5E049F6E" w14:textId="44F35269" w:rsidR="0061206D" w:rsidRPr="00905FD8" w:rsidRDefault="0061206D" w:rsidP="00A36A56">
            <w:pPr>
              <w:rPr>
                <w:sz w:val="18"/>
                <w:szCs w:val="18"/>
              </w:rPr>
            </w:pPr>
            <w:r w:rsidRPr="00905FD8">
              <w:rPr>
                <w:sz w:val="18"/>
                <w:szCs w:val="18"/>
              </w:rPr>
              <w:t xml:space="preserve">5.1.2 </w:t>
            </w:r>
            <w:r w:rsidR="00411D1D">
              <w:rPr>
                <w:sz w:val="18"/>
                <w:szCs w:val="18"/>
              </w:rPr>
              <w:t>Decision-making</w:t>
            </w:r>
            <w:r w:rsidRPr="00905FD8">
              <w:rPr>
                <w:sz w:val="18"/>
                <w:szCs w:val="18"/>
              </w:rPr>
              <w:t xml:space="preserve"> processes efficient</w:t>
            </w:r>
          </w:p>
          <w:p w14:paraId="72652BFB" w14:textId="271A1A4A" w:rsidR="0061206D" w:rsidRPr="00905FD8" w:rsidRDefault="0061206D" w:rsidP="00A36A56">
            <w:pPr>
              <w:rPr>
                <w:sz w:val="18"/>
                <w:szCs w:val="18"/>
              </w:rPr>
            </w:pPr>
            <w:r w:rsidRPr="00905FD8">
              <w:rPr>
                <w:sz w:val="18"/>
                <w:szCs w:val="18"/>
              </w:rPr>
              <w:t xml:space="preserve">5.1.3 </w:t>
            </w:r>
            <w:r w:rsidR="00411D1D">
              <w:rPr>
                <w:sz w:val="18"/>
                <w:szCs w:val="18"/>
              </w:rPr>
              <w:t>Decision-making</w:t>
            </w:r>
            <w:r w:rsidRPr="00905FD8">
              <w:rPr>
                <w:sz w:val="18"/>
                <w:szCs w:val="18"/>
              </w:rPr>
              <w:t xml:space="preserve"> processes led to good decisions</w:t>
            </w:r>
          </w:p>
          <w:p w14:paraId="2E55210A" w14:textId="77777777" w:rsidR="0061206D" w:rsidRPr="00905FD8" w:rsidRDefault="0061206D" w:rsidP="00A36A56">
            <w:pPr>
              <w:rPr>
                <w:sz w:val="18"/>
                <w:szCs w:val="18"/>
              </w:rPr>
            </w:pPr>
            <w:r w:rsidRPr="00905FD8">
              <w:rPr>
                <w:sz w:val="18"/>
                <w:szCs w:val="18"/>
              </w:rPr>
              <w:t>5.1.4 Approval processes timely</w:t>
            </w:r>
          </w:p>
        </w:tc>
        <w:tc>
          <w:tcPr>
            <w:tcW w:w="2410" w:type="dxa"/>
          </w:tcPr>
          <w:p w14:paraId="12E142FE" w14:textId="77777777" w:rsidR="0061206D" w:rsidRPr="00905FD8" w:rsidRDefault="0061206D" w:rsidP="00A36A56">
            <w:pPr>
              <w:rPr>
                <w:sz w:val="18"/>
                <w:szCs w:val="18"/>
              </w:rPr>
            </w:pPr>
            <w:r w:rsidRPr="00905FD8">
              <w:rPr>
                <w:sz w:val="18"/>
                <w:szCs w:val="18"/>
              </w:rPr>
              <w:t xml:space="preserve">PPP </w:t>
            </w:r>
            <w:r w:rsidR="00072044" w:rsidRPr="00905FD8">
              <w:rPr>
                <w:sz w:val="18"/>
                <w:szCs w:val="18"/>
              </w:rPr>
              <w:t>Process Consolidation</w:t>
            </w:r>
          </w:p>
          <w:p w14:paraId="66D3D340" w14:textId="77777777" w:rsidR="0061206D" w:rsidRPr="00905FD8" w:rsidRDefault="0061206D" w:rsidP="00A36A56">
            <w:pPr>
              <w:rPr>
                <w:sz w:val="18"/>
                <w:szCs w:val="18"/>
              </w:rPr>
            </w:pPr>
            <w:r w:rsidRPr="00905FD8">
              <w:rPr>
                <w:sz w:val="18"/>
                <w:szCs w:val="18"/>
              </w:rPr>
              <w:t>Document Synthesis</w:t>
            </w:r>
          </w:p>
        </w:tc>
      </w:tr>
      <w:tr w:rsidR="0061206D" w:rsidRPr="00905FD8" w14:paraId="06D637DF" w14:textId="77777777" w:rsidTr="00F305AD">
        <w:trPr>
          <w:trHeight w:val="705"/>
        </w:trPr>
        <w:tc>
          <w:tcPr>
            <w:tcW w:w="817" w:type="dxa"/>
          </w:tcPr>
          <w:p w14:paraId="585BFF3E" w14:textId="77777777" w:rsidR="0061206D" w:rsidRPr="00905FD8" w:rsidRDefault="0061206D" w:rsidP="00A36A56">
            <w:pPr>
              <w:rPr>
                <w:sz w:val="18"/>
                <w:szCs w:val="18"/>
              </w:rPr>
            </w:pPr>
            <w:r w:rsidRPr="00905FD8">
              <w:rPr>
                <w:sz w:val="18"/>
                <w:szCs w:val="18"/>
              </w:rPr>
              <w:t>5.2</w:t>
            </w:r>
          </w:p>
        </w:tc>
        <w:tc>
          <w:tcPr>
            <w:tcW w:w="3260" w:type="dxa"/>
          </w:tcPr>
          <w:p w14:paraId="5C5BDA8B" w14:textId="77777777" w:rsidR="0061206D" w:rsidRPr="00905FD8" w:rsidRDefault="0061206D" w:rsidP="00A36A56">
            <w:pPr>
              <w:rPr>
                <w:sz w:val="18"/>
                <w:szCs w:val="18"/>
              </w:rPr>
            </w:pPr>
            <w:r w:rsidRPr="00905FD8">
              <w:rPr>
                <w:sz w:val="18"/>
                <w:szCs w:val="18"/>
              </w:rPr>
              <w:t>To what extent did the JSC processes include high degree of ownership and diverse engagements</w:t>
            </w:r>
          </w:p>
        </w:tc>
        <w:tc>
          <w:tcPr>
            <w:tcW w:w="7938" w:type="dxa"/>
          </w:tcPr>
          <w:p w14:paraId="4ADBEB59" w14:textId="77777777" w:rsidR="0061206D" w:rsidRPr="00905FD8" w:rsidRDefault="0061206D" w:rsidP="00A36A56">
            <w:pPr>
              <w:rPr>
                <w:sz w:val="18"/>
                <w:szCs w:val="18"/>
              </w:rPr>
            </w:pPr>
            <w:r w:rsidRPr="00905FD8">
              <w:rPr>
                <w:sz w:val="18"/>
                <w:szCs w:val="18"/>
              </w:rPr>
              <w:t>5.2.1 Government Leadership Strength</w:t>
            </w:r>
          </w:p>
          <w:p w14:paraId="71E0A1E7" w14:textId="77777777" w:rsidR="0061206D" w:rsidRPr="00905FD8" w:rsidRDefault="0061206D" w:rsidP="00A36A56">
            <w:pPr>
              <w:rPr>
                <w:sz w:val="18"/>
                <w:szCs w:val="18"/>
              </w:rPr>
            </w:pPr>
            <w:r w:rsidRPr="00905FD8">
              <w:rPr>
                <w:sz w:val="18"/>
                <w:szCs w:val="18"/>
              </w:rPr>
              <w:t>5.2.2. Civil Society Representation</w:t>
            </w:r>
          </w:p>
          <w:p w14:paraId="51AFFC53" w14:textId="77777777" w:rsidR="0061206D" w:rsidRPr="00905FD8" w:rsidRDefault="0061206D" w:rsidP="00A36A56">
            <w:pPr>
              <w:rPr>
                <w:sz w:val="18"/>
                <w:szCs w:val="18"/>
              </w:rPr>
            </w:pPr>
            <w:r w:rsidRPr="00905FD8">
              <w:rPr>
                <w:sz w:val="18"/>
                <w:szCs w:val="18"/>
              </w:rPr>
              <w:t xml:space="preserve">5.2.3 Stakeholder diversity </w:t>
            </w:r>
          </w:p>
        </w:tc>
        <w:tc>
          <w:tcPr>
            <w:tcW w:w="2410" w:type="dxa"/>
          </w:tcPr>
          <w:p w14:paraId="676FDB16" w14:textId="77777777" w:rsidR="0061206D" w:rsidRPr="00905FD8" w:rsidRDefault="0061206D" w:rsidP="00A36A56">
            <w:pPr>
              <w:rPr>
                <w:sz w:val="18"/>
                <w:szCs w:val="18"/>
              </w:rPr>
            </w:pPr>
            <w:r w:rsidRPr="00905FD8">
              <w:rPr>
                <w:sz w:val="18"/>
                <w:szCs w:val="18"/>
              </w:rPr>
              <w:t xml:space="preserve">PPP </w:t>
            </w:r>
            <w:r w:rsidR="00072044" w:rsidRPr="00905FD8">
              <w:rPr>
                <w:sz w:val="18"/>
                <w:szCs w:val="18"/>
              </w:rPr>
              <w:t>Process Consolidation</w:t>
            </w:r>
          </w:p>
          <w:p w14:paraId="4934BA27" w14:textId="77777777" w:rsidR="0061206D" w:rsidRPr="00905FD8" w:rsidRDefault="0061206D" w:rsidP="00A36A56">
            <w:pPr>
              <w:rPr>
                <w:sz w:val="18"/>
                <w:szCs w:val="18"/>
              </w:rPr>
            </w:pPr>
            <w:r w:rsidRPr="00905FD8">
              <w:rPr>
                <w:sz w:val="18"/>
                <w:szCs w:val="18"/>
              </w:rPr>
              <w:t>Document Synthesis</w:t>
            </w:r>
          </w:p>
        </w:tc>
      </w:tr>
      <w:tr w:rsidR="0061206D" w:rsidRPr="00905FD8" w14:paraId="44716F9C" w14:textId="77777777" w:rsidTr="00F305D3">
        <w:trPr>
          <w:trHeight w:val="1047"/>
        </w:trPr>
        <w:tc>
          <w:tcPr>
            <w:tcW w:w="817" w:type="dxa"/>
          </w:tcPr>
          <w:p w14:paraId="632A2759" w14:textId="77777777" w:rsidR="0061206D" w:rsidRPr="00905FD8" w:rsidRDefault="0061206D" w:rsidP="00A36A56">
            <w:pPr>
              <w:rPr>
                <w:sz w:val="18"/>
                <w:szCs w:val="18"/>
              </w:rPr>
            </w:pPr>
            <w:r w:rsidRPr="00905FD8">
              <w:rPr>
                <w:sz w:val="18"/>
                <w:szCs w:val="18"/>
              </w:rPr>
              <w:t>5.3</w:t>
            </w:r>
          </w:p>
        </w:tc>
        <w:tc>
          <w:tcPr>
            <w:tcW w:w="3260" w:type="dxa"/>
          </w:tcPr>
          <w:p w14:paraId="63346A28" w14:textId="77777777" w:rsidR="0061206D" w:rsidRPr="00905FD8" w:rsidRDefault="0061206D" w:rsidP="00A36A56">
            <w:pPr>
              <w:rPr>
                <w:sz w:val="18"/>
                <w:szCs w:val="18"/>
              </w:rPr>
            </w:pPr>
            <w:r w:rsidRPr="00905FD8">
              <w:rPr>
                <w:sz w:val="18"/>
                <w:szCs w:val="18"/>
              </w:rPr>
              <w:t>How responsive was the JSC to adaptation over the course of the PPP?</w:t>
            </w:r>
          </w:p>
        </w:tc>
        <w:tc>
          <w:tcPr>
            <w:tcW w:w="7938" w:type="dxa"/>
          </w:tcPr>
          <w:p w14:paraId="6CD95ECA" w14:textId="77777777" w:rsidR="0061206D" w:rsidRPr="00905FD8" w:rsidRDefault="0061206D" w:rsidP="00A36A56">
            <w:pPr>
              <w:rPr>
                <w:sz w:val="18"/>
                <w:szCs w:val="18"/>
              </w:rPr>
            </w:pPr>
            <w:r w:rsidRPr="00905FD8">
              <w:rPr>
                <w:sz w:val="18"/>
                <w:szCs w:val="18"/>
              </w:rPr>
              <w:t xml:space="preserve">5.3.1 Leadership </w:t>
            </w:r>
          </w:p>
          <w:p w14:paraId="6A16588D" w14:textId="77777777" w:rsidR="0061206D" w:rsidRPr="00905FD8" w:rsidRDefault="0061206D" w:rsidP="00A36A56">
            <w:pPr>
              <w:rPr>
                <w:sz w:val="18"/>
                <w:szCs w:val="18"/>
              </w:rPr>
            </w:pPr>
            <w:r w:rsidRPr="00905FD8">
              <w:rPr>
                <w:sz w:val="18"/>
                <w:szCs w:val="18"/>
              </w:rPr>
              <w:t>5.3.2 Membership levels</w:t>
            </w:r>
          </w:p>
          <w:p w14:paraId="76500C16" w14:textId="77777777" w:rsidR="0061206D" w:rsidRPr="00905FD8" w:rsidRDefault="0061206D" w:rsidP="00A36A56">
            <w:pPr>
              <w:rPr>
                <w:sz w:val="18"/>
                <w:szCs w:val="18"/>
              </w:rPr>
            </w:pPr>
            <w:r w:rsidRPr="00905FD8">
              <w:rPr>
                <w:sz w:val="18"/>
                <w:szCs w:val="18"/>
              </w:rPr>
              <w:t>5.3.3 Technical capacity</w:t>
            </w:r>
          </w:p>
          <w:p w14:paraId="77EC9349" w14:textId="77777777" w:rsidR="0061206D" w:rsidRPr="00905FD8" w:rsidRDefault="0061206D" w:rsidP="00A36A56">
            <w:pPr>
              <w:rPr>
                <w:sz w:val="18"/>
                <w:szCs w:val="18"/>
              </w:rPr>
            </w:pPr>
            <w:r w:rsidRPr="00905FD8">
              <w:rPr>
                <w:sz w:val="18"/>
                <w:szCs w:val="18"/>
              </w:rPr>
              <w:t>5.3.4 Structure</w:t>
            </w:r>
          </w:p>
          <w:p w14:paraId="49DB5BEB" w14:textId="77777777" w:rsidR="0061206D" w:rsidRPr="00905FD8" w:rsidRDefault="0061206D" w:rsidP="00B90C2D">
            <w:pPr>
              <w:rPr>
                <w:sz w:val="18"/>
                <w:szCs w:val="18"/>
              </w:rPr>
            </w:pPr>
            <w:r w:rsidRPr="00905FD8">
              <w:rPr>
                <w:sz w:val="18"/>
                <w:szCs w:val="18"/>
              </w:rPr>
              <w:t>5.3.5 Government, civil society, and RUNO/UNCT ownership and engagement</w:t>
            </w:r>
          </w:p>
        </w:tc>
        <w:tc>
          <w:tcPr>
            <w:tcW w:w="2410" w:type="dxa"/>
          </w:tcPr>
          <w:p w14:paraId="7F621EB5" w14:textId="77777777" w:rsidR="0061206D" w:rsidRPr="00905FD8" w:rsidRDefault="0061206D" w:rsidP="00A36A56">
            <w:pPr>
              <w:rPr>
                <w:sz w:val="18"/>
                <w:szCs w:val="18"/>
              </w:rPr>
            </w:pPr>
            <w:r w:rsidRPr="00905FD8">
              <w:rPr>
                <w:sz w:val="18"/>
                <w:szCs w:val="18"/>
              </w:rPr>
              <w:t xml:space="preserve">PPP </w:t>
            </w:r>
            <w:r w:rsidR="00072044" w:rsidRPr="00905FD8">
              <w:rPr>
                <w:sz w:val="18"/>
                <w:szCs w:val="18"/>
              </w:rPr>
              <w:t>Process Consolidation</w:t>
            </w:r>
          </w:p>
          <w:p w14:paraId="72410BDF" w14:textId="77777777" w:rsidR="0061206D" w:rsidRPr="00905FD8" w:rsidRDefault="0061206D" w:rsidP="00A36A56">
            <w:pPr>
              <w:rPr>
                <w:sz w:val="18"/>
                <w:szCs w:val="18"/>
              </w:rPr>
            </w:pPr>
            <w:r w:rsidRPr="00905FD8">
              <w:rPr>
                <w:sz w:val="18"/>
                <w:szCs w:val="18"/>
              </w:rPr>
              <w:t>Document Synthesis</w:t>
            </w:r>
          </w:p>
        </w:tc>
      </w:tr>
      <w:tr w:rsidR="0061206D" w:rsidRPr="00905FD8" w14:paraId="22EEE551" w14:textId="77777777" w:rsidTr="00F305D3">
        <w:trPr>
          <w:trHeight w:val="1137"/>
        </w:trPr>
        <w:tc>
          <w:tcPr>
            <w:tcW w:w="817" w:type="dxa"/>
          </w:tcPr>
          <w:p w14:paraId="4ED3886A" w14:textId="77777777" w:rsidR="0061206D" w:rsidRPr="00905FD8" w:rsidRDefault="0061206D" w:rsidP="00A36A56">
            <w:pPr>
              <w:rPr>
                <w:sz w:val="18"/>
                <w:szCs w:val="18"/>
              </w:rPr>
            </w:pPr>
            <w:r w:rsidRPr="00905FD8">
              <w:rPr>
                <w:sz w:val="18"/>
                <w:szCs w:val="18"/>
              </w:rPr>
              <w:t>5.4</w:t>
            </w:r>
          </w:p>
        </w:tc>
        <w:tc>
          <w:tcPr>
            <w:tcW w:w="3260" w:type="dxa"/>
          </w:tcPr>
          <w:p w14:paraId="2425350F" w14:textId="77777777" w:rsidR="0061206D" w:rsidRPr="00905FD8" w:rsidRDefault="0061206D" w:rsidP="00A36A56">
            <w:pPr>
              <w:rPr>
                <w:sz w:val="18"/>
                <w:szCs w:val="18"/>
              </w:rPr>
            </w:pPr>
            <w:r w:rsidRPr="00905FD8">
              <w:rPr>
                <w:sz w:val="18"/>
                <w:szCs w:val="18"/>
              </w:rPr>
              <w:t>What was the level of technical capacity of the JSC for project cycle management?</w:t>
            </w:r>
          </w:p>
        </w:tc>
        <w:tc>
          <w:tcPr>
            <w:tcW w:w="7938" w:type="dxa"/>
          </w:tcPr>
          <w:p w14:paraId="42713F2A" w14:textId="77777777" w:rsidR="0061206D" w:rsidRPr="00905FD8" w:rsidRDefault="0061206D" w:rsidP="00A36A56">
            <w:pPr>
              <w:rPr>
                <w:sz w:val="18"/>
                <w:szCs w:val="18"/>
              </w:rPr>
            </w:pPr>
            <w:r w:rsidRPr="00905FD8">
              <w:rPr>
                <w:sz w:val="18"/>
                <w:szCs w:val="18"/>
              </w:rPr>
              <w:t>5.4.1.</w:t>
            </w:r>
            <w:r w:rsidR="001C3763" w:rsidRPr="00905FD8">
              <w:rPr>
                <w:sz w:val="18"/>
                <w:szCs w:val="18"/>
              </w:rPr>
              <w:t xml:space="preserve"> </w:t>
            </w:r>
            <w:r w:rsidRPr="00905FD8">
              <w:rPr>
                <w:sz w:val="18"/>
                <w:szCs w:val="18"/>
              </w:rPr>
              <w:t>Factors contributing to supporting or inhibiting timely project processes</w:t>
            </w:r>
            <w:r w:rsidR="00B411C9" w:rsidRPr="00905FD8">
              <w:rPr>
                <w:sz w:val="18"/>
                <w:szCs w:val="18"/>
              </w:rPr>
              <w:t xml:space="preserve"> </w:t>
            </w:r>
          </w:p>
          <w:p w14:paraId="0D910960" w14:textId="77777777" w:rsidR="0061206D" w:rsidRPr="00905FD8" w:rsidRDefault="0061206D" w:rsidP="00A36A56">
            <w:pPr>
              <w:rPr>
                <w:sz w:val="18"/>
                <w:szCs w:val="18"/>
              </w:rPr>
            </w:pPr>
            <w:r w:rsidRPr="00905FD8">
              <w:rPr>
                <w:sz w:val="18"/>
                <w:szCs w:val="18"/>
              </w:rPr>
              <w:t>5.4.2.</w:t>
            </w:r>
            <w:r w:rsidR="001C3763" w:rsidRPr="00905FD8">
              <w:rPr>
                <w:sz w:val="18"/>
                <w:szCs w:val="18"/>
              </w:rPr>
              <w:t xml:space="preserve"> </w:t>
            </w:r>
            <w:r w:rsidRPr="00905FD8">
              <w:rPr>
                <w:sz w:val="18"/>
                <w:szCs w:val="18"/>
              </w:rPr>
              <w:t>JSC support bodies functioning effectively</w:t>
            </w:r>
          </w:p>
          <w:p w14:paraId="1021568F" w14:textId="77777777" w:rsidR="0061206D" w:rsidRPr="00905FD8" w:rsidRDefault="0061206D" w:rsidP="00A36A56">
            <w:pPr>
              <w:rPr>
                <w:sz w:val="18"/>
                <w:szCs w:val="18"/>
              </w:rPr>
            </w:pPr>
            <w:r w:rsidRPr="00905FD8">
              <w:rPr>
                <w:sz w:val="18"/>
                <w:szCs w:val="18"/>
              </w:rPr>
              <w:t>5.4.3.</w:t>
            </w:r>
            <w:r w:rsidR="001C3763" w:rsidRPr="00905FD8">
              <w:rPr>
                <w:sz w:val="18"/>
                <w:szCs w:val="18"/>
              </w:rPr>
              <w:t xml:space="preserve"> </w:t>
            </w:r>
            <w:r w:rsidRPr="00905FD8">
              <w:rPr>
                <w:sz w:val="18"/>
                <w:szCs w:val="18"/>
              </w:rPr>
              <w:t xml:space="preserve">Quality Assurance of monitoring data and reports </w:t>
            </w:r>
          </w:p>
          <w:p w14:paraId="6A0265A4" w14:textId="77777777" w:rsidR="0061206D" w:rsidRPr="00905FD8" w:rsidRDefault="0061206D" w:rsidP="00A36A56">
            <w:pPr>
              <w:rPr>
                <w:sz w:val="18"/>
                <w:szCs w:val="18"/>
              </w:rPr>
            </w:pPr>
            <w:r w:rsidRPr="00905FD8">
              <w:rPr>
                <w:sz w:val="18"/>
                <w:szCs w:val="18"/>
              </w:rPr>
              <w:t>5.4.4.</w:t>
            </w:r>
            <w:r w:rsidR="001C3763" w:rsidRPr="00905FD8">
              <w:rPr>
                <w:sz w:val="18"/>
                <w:szCs w:val="18"/>
              </w:rPr>
              <w:t xml:space="preserve"> </w:t>
            </w:r>
            <w:r w:rsidRPr="00905FD8">
              <w:rPr>
                <w:sz w:val="18"/>
                <w:szCs w:val="18"/>
              </w:rPr>
              <w:t xml:space="preserve">Oversight of PPP </w:t>
            </w:r>
          </w:p>
          <w:p w14:paraId="79023F88" w14:textId="77777777" w:rsidR="0061206D" w:rsidRPr="00905FD8" w:rsidRDefault="0061206D" w:rsidP="00B90C2D">
            <w:pPr>
              <w:rPr>
                <w:sz w:val="18"/>
                <w:szCs w:val="18"/>
              </w:rPr>
            </w:pPr>
            <w:r w:rsidRPr="00905FD8">
              <w:rPr>
                <w:sz w:val="18"/>
                <w:szCs w:val="18"/>
              </w:rPr>
              <w:t>5.4.5.</w:t>
            </w:r>
            <w:r w:rsidR="001C3763" w:rsidRPr="00905FD8">
              <w:rPr>
                <w:sz w:val="18"/>
                <w:szCs w:val="18"/>
              </w:rPr>
              <w:t xml:space="preserve"> </w:t>
            </w:r>
            <w:r w:rsidRPr="00905FD8">
              <w:rPr>
                <w:sz w:val="18"/>
                <w:szCs w:val="18"/>
              </w:rPr>
              <w:t>Early Warning and Risk Management systems in place</w:t>
            </w:r>
            <w:r w:rsidR="001C3763" w:rsidRPr="00905FD8">
              <w:rPr>
                <w:sz w:val="18"/>
                <w:szCs w:val="18"/>
              </w:rPr>
              <w:t xml:space="preserve"> </w:t>
            </w:r>
            <w:r w:rsidRPr="00905FD8">
              <w:rPr>
                <w:sz w:val="18"/>
                <w:szCs w:val="18"/>
              </w:rPr>
              <w:t>and used</w:t>
            </w:r>
          </w:p>
        </w:tc>
        <w:tc>
          <w:tcPr>
            <w:tcW w:w="2410" w:type="dxa"/>
          </w:tcPr>
          <w:p w14:paraId="664C4761" w14:textId="77777777" w:rsidR="0061206D" w:rsidRPr="00905FD8" w:rsidRDefault="0061206D" w:rsidP="00A36A56">
            <w:pPr>
              <w:rPr>
                <w:sz w:val="18"/>
                <w:szCs w:val="18"/>
              </w:rPr>
            </w:pPr>
            <w:r w:rsidRPr="00905FD8">
              <w:rPr>
                <w:sz w:val="18"/>
                <w:szCs w:val="18"/>
              </w:rPr>
              <w:t xml:space="preserve">PPP </w:t>
            </w:r>
            <w:r w:rsidR="00072044" w:rsidRPr="00905FD8">
              <w:rPr>
                <w:sz w:val="18"/>
                <w:szCs w:val="18"/>
              </w:rPr>
              <w:t>Process Consolidation</w:t>
            </w:r>
          </w:p>
          <w:p w14:paraId="175B4190" w14:textId="77777777" w:rsidR="0061206D" w:rsidRPr="00905FD8" w:rsidRDefault="0061206D" w:rsidP="00A36A56">
            <w:pPr>
              <w:rPr>
                <w:sz w:val="18"/>
                <w:szCs w:val="18"/>
              </w:rPr>
            </w:pPr>
            <w:r w:rsidRPr="00905FD8">
              <w:rPr>
                <w:sz w:val="18"/>
                <w:szCs w:val="18"/>
              </w:rPr>
              <w:t>Document Synthesis</w:t>
            </w:r>
          </w:p>
        </w:tc>
      </w:tr>
      <w:tr w:rsidR="0061206D" w:rsidRPr="00905FD8" w14:paraId="75CC92A2" w14:textId="77777777" w:rsidTr="00F305D3">
        <w:trPr>
          <w:trHeight w:val="858"/>
        </w:trPr>
        <w:tc>
          <w:tcPr>
            <w:tcW w:w="817" w:type="dxa"/>
          </w:tcPr>
          <w:p w14:paraId="41E00A26" w14:textId="77777777" w:rsidR="0061206D" w:rsidRPr="00905FD8" w:rsidRDefault="0061206D" w:rsidP="00A36A56">
            <w:pPr>
              <w:rPr>
                <w:sz w:val="18"/>
                <w:szCs w:val="18"/>
              </w:rPr>
            </w:pPr>
            <w:r w:rsidRPr="00905FD8">
              <w:rPr>
                <w:sz w:val="18"/>
                <w:szCs w:val="18"/>
              </w:rPr>
              <w:t>5.5</w:t>
            </w:r>
          </w:p>
        </w:tc>
        <w:tc>
          <w:tcPr>
            <w:tcW w:w="3260" w:type="dxa"/>
          </w:tcPr>
          <w:p w14:paraId="4AF236B6" w14:textId="77777777" w:rsidR="0061206D" w:rsidRPr="00905FD8" w:rsidRDefault="0061206D" w:rsidP="00A36A56">
            <w:pPr>
              <w:rPr>
                <w:sz w:val="18"/>
                <w:szCs w:val="18"/>
              </w:rPr>
            </w:pPr>
            <w:r w:rsidRPr="00905FD8">
              <w:rPr>
                <w:sz w:val="18"/>
                <w:szCs w:val="18"/>
              </w:rPr>
              <w:t>How strategic were the JSC decisions regarding the PPP?</w:t>
            </w:r>
          </w:p>
        </w:tc>
        <w:tc>
          <w:tcPr>
            <w:tcW w:w="7938" w:type="dxa"/>
          </w:tcPr>
          <w:p w14:paraId="4929B4F7" w14:textId="77777777" w:rsidR="0061206D" w:rsidRPr="00905FD8" w:rsidRDefault="0061206D" w:rsidP="00A36A56">
            <w:pPr>
              <w:rPr>
                <w:sz w:val="18"/>
                <w:szCs w:val="18"/>
              </w:rPr>
            </w:pPr>
            <w:r w:rsidRPr="00905FD8">
              <w:rPr>
                <w:sz w:val="18"/>
                <w:szCs w:val="18"/>
              </w:rPr>
              <w:t>5.5.1 Degree of project complementarity</w:t>
            </w:r>
          </w:p>
          <w:p w14:paraId="60104131" w14:textId="77777777" w:rsidR="0061206D" w:rsidRPr="00905FD8" w:rsidRDefault="0061206D" w:rsidP="00A36A56">
            <w:pPr>
              <w:rPr>
                <w:sz w:val="18"/>
                <w:szCs w:val="18"/>
              </w:rPr>
            </w:pPr>
            <w:r w:rsidRPr="00905FD8">
              <w:rPr>
                <w:sz w:val="18"/>
                <w:szCs w:val="18"/>
              </w:rPr>
              <w:t>5.5.2 RUNOs actively collaborated for common strategic objectives</w:t>
            </w:r>
          </w:p>
          <w:p w14:paraId="6AA1F05B" w14:textId="77777777" w:rsidR="0061206D" w:rsidRPr="00905FD8" w:rsidRDefault="0061206D" w:rsidP="00A36A56">
            <w:pPr>
              <w:rPr>
                <w:sz w:val="18"/>
                <w:szCs w:val="18"/>
              </w:rPr>
            </w:pPr>
            <w:r w:rsidRPr="00905FD8">
              <w:rPr>
                <w:sz w:val="18"/>
                <w:szCs w:val="18"/>
              </w:rPr>
              <w:t>5.5.3 PPP and projects well anchored into national frameworks and UNDAF for Kyrgyzstan</w:t>
            </w:r>
          </w:p>
          <w:p w14:paraId="618EC10D" w14:textId="77777777" w:rsidR="0061206D" w:rsidRPr="00905FD8" w:rsidRDefault="0061206D" w:rsidP="00A36A56">
            <w:pPr>
              <w:rPr>
                <w:sz w:val="18"/>
                <w:szCs w:val="18"/>
              </w:rPr>
            </w:pPr>
            <w:r w:rsidRPr="00905FD8">
              <w:rPr>
                <w:sz w:val="18"/>
                <w:szCs w:val="18"/>
              </w:rPr>
              <w:t>5.5.4 Degree of strategic analysis carried out by JSC</w:t>
            </w:r>
          </w:p>
        </w:tc>
        <w:tc>
          <w:tcPr>
            <w:tcW w:w="2410" w:type="dxa"/>
          </w:tcPr>
          <w:p w14:paraId="3C910270" w14:textId="77777777" w:rsidR="0061206D" w:rsidRPr="00905FD8" w:rsidRDefault="0061206D" w:rsidP="00A36A56">
            <w:pPr>
              <w:rPr>
                <w:sz w:val="18"/>
                <w:szCs w:val="18"/>
              </w:rPr>
            </w:pPr>
            <w:r w:rsidRPr="00905FD8">
              <w:rPr>
                <w:sz w:val="18"/>
                <w:szCs w:val="18"/>
              </w:rPr>
              <w:t xml:space="preserve">PPP </w:t>
            </w:r>
            <w:r w:rsidR="00072044" w:rsidRPr="00905FD8">
              <w:rPr>
                <w:sz w:val="18"/>
                <w:szCs w:val="18"/>
              </w:rPr>
              <w:t>Process Consolidation</w:t>
            </w:r>
          </w:p>
          <w:p w14:paraId="2217600D" w14:textId="77777777" w:rsidR="0061206D" w:rsidRPr="00905FD8" w:rsidRDefault="0061206D" w:rsidP="00A36A56">
            <w:pPr>
              <w:rPr>
                <w:sz w:val="18"/>
                <w:szCs w:val="18"/>
              </w:rPr>
            </w:pPr>
            <w:r w:rsidRPr="00905FD8">
              <w:rPr>
                <w:sz w:val="18"/>
                <w:szCs w:val="18"/>
              </w:rPr>
              <w:t>Document Synthesis</w:t>
            </w:r>
          </w:p>
        </w:tc>
      </w:tr>
      <w:tr w:rsidR="0061206D" w:rsidRPr="00905FD8" w14:paraId="431FE3AD" w14:textId="77777777" w:rsidTr="00F305AD">
        <w:trPr>
          <w:trHeight w:val="777"/>
        </w:trPr>
        <w:tc>
          <w:tcPr>
            <w:tcW w:w="817" w:type="dxa"/>
          </w:tcPr>
          <w:p w14:paraId="44224EBB" w14:textId="77777777" w:rsidR="0061206D" w:rsidRPr="00905FD8" w:rsidRDefault="0061206D" w:rsidP="00A36A56">
            <w:pPr>
              <w:rPr>
                <w:sz w:val="18"/>
                <w:szCs w:val="18"/>
              </w:rPr>
            </w:pPr>
            <w:r w:rsidRPr="00905FD8">
              <w:rPr>
                <w:sz w:val="18"/>
                <w:szCs w:val="18"/>
              </w:rPr>
              <w:t>5.6</w:t>
            </w:r>
          </w:p>
        </w:tc>
        <w:tc>
          <w:tcPr>
            <w:tcW w:w="3260" w:type="dxa"/>
          </w:tcPr>
          <w:p w14:paraId="73333BC4" w14:textId="77777777" w:rsidR="0061206D" w:rsidRPr="00905FD8" w:rsidRDefault="0061206D" w:rsidP="00A36A56">
            <w:pPr>
              <w:rPr>
                <w:sz w:val="18"/>
                <w:szCs w:val="18"/>
              </w:rPr>
            </w:pPr>
            <w:r w:rsidRPr="00905FD8">
              <w:rPr>
                <w:sz w:val="18"/>
                <w:szCs w:val="18"/>
              </w:rPr>
              <w:t>What was the degree of technical capacity of the individual RUNOs and their implementing partners</w:t>
            </w:r>
          </w:p>
        </w:tc>
        <w:tc>
          <w:tcPr>
            <w:tcW w:w="7938" w:type="dxa"/>
          </w:tcPr>
          <w:p w14:paraId="0F88B442" w14:textId="77777777" w:rsidR="0061206D" w:rsidRPr="00905FD8" w:rsidRDefault="0061206D" w:rsidP="00A36A56">
            <w:pPr>
              <w:rPr>
                <w:sz w:val="18"/>
                <w:szCs w:val="18"/>
              </w:rPr>
            </w:pPr>
            <w:r w:rsidRPr="00905FD8">
              <w:rPr>
                <w:sz w:val="18"/>
                <w:szCs w:val="18"/>
              </w:rPr>
              <w:t>5.6.1 Absorption capacity of RUNOs for implementation</w:t>
            </w:r>
          </w:p>
          <w:p w14:paraId="0A780ABE" w14:textId="77777777" w:rsidR="0061206D" w:rsidRPr="00905FD8" w:rsidRDefault="0061206D" w:rsidP="00A36A56">
            <w:pPr>
              <w:rPr>
                <w:sz w:val="18"/>
                <w:szCs w:val="18"/>
              </w:rPr>
            </w:pPr>
            <w:r w:rsidRPr="00905FD8">
              <w:rPr>
                <w:sz w:val="18"/>
                <w:szCs w:val="18"/>
              </w:rPr>
              <w:t>5.6.2 Semi-Annual and Annual Reviews and report quality</w:t>
            </w:r>
          </w:p>
          <w:p w14:paraId="3A40C86E" w14:textId="77777777" w:rsidR="0061206D" w:rsidRPr="00905FD8" w:rsidRDefault="0061206D" w:rsidP="00776D42">
            <w:pPr>
              <w:rPr>
                <w:sz w:val="18"/>
                <w:szCs w:val="18"/>
              </w:rPr>
            </w:pPr>
            <w:r w:rsidRPr="00905FD8">
              <w:rPr>
                <w:sz w:val="18"/>
                <w:szCs w:val="18"/>
              </w:rPr>
              <w:t>5.6.3 RUNOs reporting against higher-level outcomes</w:t>
            </w:r>
          </w:p>
        </w:tc>
        <w:tc>
          <w:tcPr>
            <w:tcW w:w="2410" w:type="dxa"/>
          </w:tcPr>
          <w:p w14:paraId="625600A5" w14:textId="77777777" w:rsidR="0061206D" w:rsidRPr="00905FD8" w:rsidRDefault="0061206D" w:rsidP="00A36A56">
            <w:pPr>
              <w:rPr>
                <w:sz w:val="18"/>
                <w:szCs w:val="18"/>
              </w:rPr>
            </w:pPr>
            <w:r w:rsidRPr="00905FD8">
              <w:rPr>
                <w:sz w:val="18"/>
                <w:szCs w:val="18"/>
              </w:rPr>
              <w:t xml:space="preserve">PPP </w:t>
            </w:r>
            <w:r w:rsidR="00072044" w:rsidRPr="00905FD8">
              <w:rPr>
                <w:sz w:val="18"/>
                <w:szCs w:val="18"/>
              </w:rPr>
              <w:t>Process Consolidation</w:t>
            </w:r>
          </w:p>
          <w:p w14:paraId="1863AE3C" w14:textId="77777777" w:rsidR="0061206D" w:rsidRPr="00905FD8" w:rsidRDefault="0061206D" w:rsidP="00A36A56">
            <w:pPr>
              <w:rPr>
                <w:sz w:val="18"/>
                <w:szCs w:val="18"/>
              </w:rPr>
            </w:pPr>
            <w:r w:rsidRPr="00905FD8">
              <w:rPr>
                <w:sz w:val="18"/>
                <w:szCs w:val="18"/>
              </w:rPr>
              <w:t>Document Synthesis</w:t>
            </w:r>
          </w:p>
        </w:tc>
      </w:tr>
      <w:tr w:rsidR="0061206D" w:rsidRPr="00905FD8" w14:paraId="30ED7435" w14:textId="77777777" w:rsidTr="00F305D3">
        <w:trPr>
          <w:trHeight w:val="1038"/>
        </w:trPr>
        <w:tc>
          <w:tcPr>
            <w:tcW w:w="817" w:type="dxa"/>
          </w:tcPr>
          <w:p w14:paraId="396E404F" w14:textId="77777777" w:rsidR="0061206D" w:rsidRPr="00905FD8" w:rsidRDefault="0061206D" w:rsidP="00A36A56">
            <w:pPr>
              <w:rPr>
                <w:sz w:val="18"/>
                <w:szCs w:val="18"/>
              </w:rPr>
            </w:pPr>
            <w:r w:rsidRPr="00905FD8">
              <w:rPr>
                <w:sz w:val="18"/>
                <w:szCs w:val="18"/>
              </w:rPr>
              <w:t>5.7</w:t>
            </w:r>
          </w:p>
        </w:tc>
        <w:tc>
          <w:tcPr>
            <w:tcW w:w="3260" w:type="dxa"/>
          </w:tcPr>
          <w:p w14:paraId="55A5F615" w14:textId="77777777" w:rsidR="0061206D" w:rsidRPr="00905FD8" w:rsidRDefault="0061206D" w:rsidP="00A36A56">
            <w:pPr>
              <w:rPr>
                <w:sz w:val="18"/>
                <w:szCs w:val="18"/>
              </w:rPr>
            </w:pPr>
            <w:r w:rsidRPr="00905FD8">
              <w:rPr>
                <w:sz w:val="18"/>
                <w:szCs w:val="18"/>
              </w:rPr>
              <w:t>To what extent were the gender considerations mainstreamed throughout PBF support to Kyrgyzstan via the PPP and individual projects?</w:t>
            </w:r>
          </w:p>
        </w:tc>
        <w:tc>
          <w:tcPr>
            <w:tcW w:w="7938" w:type="dxa"/>
          </w:tcPr>
          <w:p w14:paraId="5ADE663C" w14:textId="77777777" w:rsidR="0061206D" w:rsidRPr="00905FD8" w:rsidRDefault="0061206D" w:rsidP="00A36A56">
            <w:pPr>
              <w:rPr>
                <w:sz w:val="18"/>
                <w:szCs w:val="18"/>
              </w:rPr>
            </w:pPr>
            <w:r w:rsidRPr="00905FD8">
              <w:rPr>
                <w:sz w:val="18"/>
                <w:szCs w:val="18"/>
              </w:rPr>
              <w:t>5.7.1 Projects supporting gender responsive peacebuilding</w:t>
            </w:r>
          </w:p>
          <w:p w14:paraId="2104E723" w14:textId="5D7BF847" w:rsidR="0061206D" w:rsidRPr="00905FD8" w:rsidRDefault="0061206D" w:rsidP="00A36A56">
            <w:pPr>
              <w:rPr>
                <w:sz w:val="18"/>
                <w:szCs w:val="18"/>
              </w:rPr>
            </w:pPr>
            <w:r w:rsidRPr="00905FD8">
              <w:rPr>
                <w:sz w:val="18"/>
                <w:szCs w:val="18"/>
              </w:rPr>
              <w:t>5.7.2</w:t>
            </w:r>
            <w:r w:rsidR="001C3763" w:rsidRPr="00905FD8">
              <w:rPr>
                <w:sz w:val="18"/>
                <w:szCs w:val="18"/>
              </w:rPr>
              <w:t xml:space="preserve"> </w:t>
            </w:r>
            <w:r w:rsidRPr="00905FD8">
              <w:rPr>
                <w:sz w:val="18"/>
                <w:szCs w:val="18"/>
              </w:rPr>
              <w:t xml:space="preserve">Women involved in </w:t>
            </w:r>
            <w:r w:rsidR="00411D1D">
              <w:rPr>
                <w:sz w:val="18"/>
                <w:szCs w:val="18"/>
              </w:rPr>
              <w:t>decision-making</w:t>
            </w:r>
            <w:r w:rsidRPr="00905FD8">
              <w:rPr>
                <w:sz w:val="18"/>
                <w:szCs w:val="18"/>
              </w:rPr>
              <w:t xml:space="preserve"> forums and leadership of peacebuilding activities</w:t>
            </w:r>
          </w:p>
          <w:p w14:paraId="5423ED4D" w14:textId="77777777" w:rsidR="0061206D" w:rsidRPr="00905FD8" w:rsidRDefault="0061206D" w:rsidP="00A36A56">
            <w:pPr>
              <w:rPr>
                <w:sz w:val="18"/>
                <w:szCs w:val="18"/>
              </w:rPr>
            </w:pPr>
            <w:r w:rsidRPr="00905FD8">
              <w:rPr>
                <w:sz w:val="18"/>
                <w:szCs w:val="18"/>
              </w:rPr>
              <w:t>5.7.3 Change in women’s participation in community development activities</w:t>
            </w:r>
          </w:p>
          <w:p w14:paraId="015376AC" w14:textId="77777777" w:rsidR="0061206D" w:rsidRPr="00905FD8" w:rsidRDefault="0061206D" w:rsidP="00A36A56">
            <w:pPr>
              <w:rPr>
                <w:sz w:val="18"/>
                <w:szCs w:val="18"/>
              </w:rPr>
            </w:pPr>
            <w:r w:rsidRPr="00905FD8">
              <w:rPr>
                <w:sz w:val="18"/>
                <w:szCs w:val="18"/>
              </w:rPr>
              <w:t>5.7.4 LSG led local grievance mechanisms include women</w:t>
            </w:r>
          </w:p>
          <w:p w14:paraId="79FC53D6" w14:textId="77777777" w:rsidR="0061206D" w:rsidRPr="00905FD8" w:rsidRDefault="0061206D" w:rsidP="00776D42">
            <w:pPr>
              <w:rPr>
                <w:sz w:val="18"/>
                <w:szCs w:val="18"/>
              </w:rPr>
            </w:pPr>
            <w:r w:rsidRPr="00905FD8">
              <w:rPr>
                <w:sz w:val="18"/>
                <w:szCs w:val="18"/>
              </w:rPr>
              <w:t>5.7.5 Women’s committees functioning effectively</w:t>
            </w:r>
          </w:p>
        </w:tc>
        <w:tc>
          <w:tcPr>
            <w:tcW w:w="2410" w:type="dxa"/>
          </w:tcPr>
          <w:p w14:paraId="60293127" w14:textId="77777777" w:rsidR="0061206D" w:rsidRPr="00905FD8" w:rsidRDefault="0061206D" w:rsidP="00A36A56">
            <w:pPr>
              <w:rPr>
                <w:sz w:val="18"/>
                <w:szCs w:val="18"/>
              </w:rPr>
            </w:pPr>
            <w:r w:rsidRPr="00905FD8">
              <w:rPr>
                <w:sz w:val="18"/>
                <w:szCs w:val="18"/>
              </w:rPr>
              <w:t xml:space="preserve">PPP </w:t>
            </w:r>
            <w:r w:rsidR="00072044" w:rsidRPr="00905FD8">
              <w:rPr>
                <w:sz w:val="18"/>
                <w:szCs w:val="18"/>
              </w:rPr>
              <w:t>Process Consolidation</w:t>
            </w:r>
          </w:p>
          <w:p w14:paraId="274F86A7" w14:textId="77777777" w:rsidR="0061206D" w:rsidRPr="00905FD8" w:rsidRDefault="0061206D" w:rsidP="00A36A56">
            <w:pPr>
              <w:rPr>
                <w:sz w:val="18"/>
                <w:szCs w:val="18"/>
              </w:rPr>
            </w:pPr>
            <w:r w:rsidRPr="00905FD8">
              <w:rPr>
                <w:sz w:val="18"/>
                <w:szCs w:val="18"/>
              </w:rPr>
              <w:t>Document Synthesis</w:t>
            </w:r>
          </w:p>
        </w:tc>
      </w:tr>
      <w:tr w:rsidR="0061206D" w:rsidRPr="00905FD8" w14:paraId="05820126" w14:textId="77777777" w:rsidTr="00F305AD">
        <w:tc>
          <w:tcPr>
            <w:tcW w:w="817" w:type="dxa"/>
          </w:tcPr>
          <w:p w14:paraId="208FF04B" w14:textId="77777777" w:rsidR="0061206D" w:rsidRPr="00905FD8" w:rsidRDefault="0061206D" w:rsidP="00A36A56">
            <w:pPr>
              <w:rPr>
                <w:sz w:val="18"/>
                <w:szCs w:val="18"/>
              </w:rPr>
            </w:pPr>
            <w:r w:rsidRPr="00905FD8">
              <w:rPr>
                <w:sz w:val="18"/>
                <w:szCs w:val="18"/>
              </w:rPr>
              <w:t>5.8</w:t>
            </w:r>
          </w:p>
        </w:tc>
        <w:tc>
          <w:tcPr>
            <w:tcW w:w="3260" w:type="dxa"/>
          </w:tcPr>
          <w:p w14:paraId="4D023B52" w14:textId="77777777" w:rsidR="0061206D" w:rsidRPr="00905FD8" w:rsidRDefault="0061206D" w:rsidP="00A36A56">
            <w:pPr>
              <w:rPr>
                <w:sz w:val="18"/>
                <w:szCs w:val="18"/>
              </w:rPr>
            </w:pPr>
            <w:r w:rsidRPr="00905FD8">
              <w:rPr>
                <w:sz w:val="18"/>
                <w:szCs w:val="18"/>
              </w:rPr>
              <w:t>To what extent were Gender and Do No Harm principles integrated into project cycle management and implementation</w:t>
            </w:r>
          </w:p>
        </w:tc>
        <w:tc>
          <w:tcPr>
            <w:tcW w:w="7938" w:type="dxa"/>
          </w:tcPr>
          <w:p w14:paraId="69AA9CF7" w14:textId="77777777" w:rsidR="0061206D" w:rsidRPr="00905FD8" w:rsidRDefault="0061206D" w:rsidP="00A36A56">
            <w:pPr>
              <w:rPr>
                <w:sz w:val="18"/>
                <w:szCs w:val="18"/>
              </w:rPr>
            </w:pPr>
            <w:r w:rsidRPr="00905FD8">
              <w:rPr>
                <w:sz w:val="18"/>
                <w:szCs w:val="18"/>
              </w:rPr>
              <w:t>5.8.1 Gender sensitivity present in all four phases:</w:t>
            </w:r>
            <w:r w:rsidR="001C3763" w:rsidRPr="00905FD8">
              <w:rPr>
                <w:sz w:val="18"/>
                <w:szCs w:val="18"/>
              </w:rPr>
              <w:t xml:space="preserve"> </w:t>
            </w:r>
            <w:r w:rsidRPr="00905FD8">
              <w:rPr>
                <w:sz w:val="18"/>
                <w:szCs w:val="18"/>
              </w:rPr>
              <w:t>Design, implementation, monitoring and reporting</w:t>
            </w:r>
          </w:p>
          <w:p w14:paraId="5154AA50" w14:textId="77777777" w:rsidR="0061206D" w:rsidRPr="00905FD8" w:rsidRDefault="0061206D" w:rsidP="00A36A56">
            <w:pPr>
              <w:rPr>
                <w:sz w:val="18"/>
                <w:szCs w:val="18"/>
              </w:rPr>
            </w:pPr>
            <w:r w:rsidRPr="00905FD8">
              <w:rPr>
                <w:sz w:val="18"/>
                <w:szCs w:val="18"/>
              </w:rPr>
              <w:t>5.8.2 Sufficient gender expertise available in the UNCT to support gender integration</w:t>
            </w:r>
          </w:p>
          <w:p w14:paraId="38169F32" w14:textId="77777777" w:rsidR="0061206D" w:rsidRPr="00905FD8" w:rsidRDefault="0061206D" w:rsidP="00A36A56">
            <w:pPr>
              <w:rPr>
                <w:sz w:val="18"/>
                <w:szCs w:val="18"/>
              </w:rPr>
            </w:pPr>
            <w:r w:rsidRPr="00905FD8">
              <w:rPr>
                <w:sz w:val="18"/>
                <w:szCs w:val="18"/>
              </w:rPr>
              <w:t>5.8.3 Do no harm principles integrated into daily management and oversight processes</w:t>
            </w:r>
          </w:p>
        </w:tc>
        <w:tc>
          <w:tcPr>
            <w:tcW w:w="2410" w:type="dxa"/>
          </w:tcPr>
          <w:p w14:paraId="56E61CBA" w14:textId="77777777" w:rsidR="0061206D" w:rsidRPr="00905FD8" w:rsidRDefault="0061206D" w:rsidP="00A36A56">
            <w:pPr>
              <w:rPr>
                <w:sz w:val="18"/>
                <w:szCs w:val="18"/>
              </w:rPr>
            </w:pPr>
            <w:r w:rsidRPr="00905FD8">
              <w:rPr>
                <w:sz w:val="18"/>
                <w:szCs w:val="18"/>
              </w:rPr>
              <w:t xml:space="preserve">PPP </w:t>
            </w:r>
            <w:r w:rsidR="00072044" w:rsidRPr="00905FD8">
              <w:rPr>
                <w:sz w:val="18"/>
                <w:szCs w:val="18"/>
              </w:rPr>
              <w:t>Process Consolidation</w:t>
            </w:r>
          </w:p>
          <w:p w14:paraId="54E8E40F" w14:textId="77777777" w:rsidR="0061206D" w:rsidRPr="00905FD8" w:rsidRDefault="0061206D" w:rsidP="00A36A56">
            <w:pPr>
              <w:rPr>
                <w:sz w:val="18"/>
                <w:szCs w:val="18"/>
              </w:rPr>
            </w:pPr>
            <w:r w:rsidRPr="00905FD8">
              <w:rPr>
                <w:sz w:val="18"/>
                <w:szCs w:val="18"/>
              </w:rPr>
              <w:t>Document Synthesis</w:t>
            </w:r>
          </w:p>
        </w:tc>
      </w:tr>
      <w:tr w:rsidR="0061206D" w:rsidRPr="00905FD8" w14:paraId="650E3CB8" w14:textId="77777777" w:rsidTr="00F305AD">
        <w:tc>
          <w:tcPr>
            <w:tcW w:w="817" w:type="dxa"/>
            <w:shd w:val="clear" w:color="auto" w:fill="BFBFBF" w:themeFill="background1" w:themeFillShade="BF"/>
          </w:tcPr>
          <w:p w14:paraId="6772BF48" w14:textId="77777777" w:rsidR="0061206D" w:rsidRPr="00905FD8" w:rsidRDefault="0061206D" w:rsidP="00A36A56">
            <w:pPr>
              <w:rPr>
                <w:b/>
                <w:sz w:val="18"/>
                <w:szCs w:val="18"/>
              </w:rPr>
            </w:pPr>
          </w:p>
        </w:tc>
        <w:tc>
          <w:tcPr>
            <w:tcW w:w="3260" w:type="dxa"/>
            <w:shd w:val="clear" w:color="auto" w:fill="BFBFBF" w:themeFill="background1" w:themeFillShade="BF"/>
          </w:tcPr>
          <w:p w14:paraId="38211B00" w14:textId="77777777" w:rsidR="0061206D" w:rsidRPr="00905FD8" w:rsidRDefault="0061206D" w:rsidP="00A36A56">
            <w:pPr>
              <w:rPr>
                <w:b/>
                <w:sz w:val="18"/>
                <w:szCs w:val="18"/>
              </w:rPr>
            </w:pPr>
            <w:r w:rsidRPr="00905FD8">
              <w:rPr>
                <w:b/>
                <w:sz w:val="18"/>
                <w:szCs w:val="18"/>
              </w:rPr>
              <w:t>Key Question</w:t>
            </w:r>
          </w:p>
        </w:tc>
        <w:tc>
          <w:tcPr>
            <w:tcW w:w="7938" w:type="dxa"/>
            <w:shd w:val="clear" w:color="auto" w:fill="BFBFBF" w:themeFill="background1" w:themeFillShade="BF"/>
          </w:tcPr>
          <w:p w14:paraId="6915B3C7" w14:textId="77777777" w:rsidR="0061206D" w:rsidRPr="00905FD8" w:rsidRDefault="0061206D" w:rsidP="00A36A56">
            <w:pPr>
              <w:rPr>
                <w:b/>
                <w:sz w:val="18"/>
                <w:szCs w:val="18"/>
              </w:rPr>
            </w:pPr>
          </w:p>
        </w:tc>
        <w:tc>
          <w:tcPr>
            <w:tcW w:w="2410" w:type="dxa"/>
            <w:shd w:val="clear" w:color="auto" w:fill="BFBFBF" w:themeFill="background1" w:themeFillShade="BF"/>
          </w:tcPr>
          <w:p w14:paraId="009EBEE6" w14:textId="77777777" w:rsidR="0061206D" w:rsidRPr="00905FD8" w:rsidRDefault="0061206D" w:rsidP="00A36A56">
            <w:pPr>
              <w:rPr>
                <w:b/>
                <w:sz w:val="18"/>
                <w:szCs w:val="18"/>
              </w:rPr>
            </w:pPr>
          </w:p>
        </w:tc>
      </w:tr>
      <w:tr w:rsidR="0061206D" w:rsidRPr="00905FD8" w14:paraId="6892C1FB" w14:textId="77777777" w:rsidTr="00F305AD">
        <w:tc>
          <w:tcPr>
            <w:tcW w:w="817" w:type="dxa"/>
          </w:tcPr>
          <w:p w14:paraId="6E3C3D67" w14:textId="77777777" w:rsidR="0061206D" w:rsidRPr="00905FD8" w:rsidRDefault="0061206D" w:rsidP="00A36A56">
            <w:pPr>
              <w:rPr>
                <w:sz w:val="18"/>
                <w:szCs w:val="18"/>
              </w:rPr>
            </w:pPr>
          </w:p>
        </w:tc>
        <w:tc>
          <w:tcPr>
            <w:tcW w:w="3260" w:type="dxa"/>
          </w:tcPr>
          <w:p w14:paraId="180C8691" w14:textId="77777777" w:rsidR="0061206D" w:rsidRPr="00905FD8" w:rsidRDefault="0061206D" w:rsidP="00A36A56">
            <w:pPr>
              <w:rPr>
                <w:sz w:val="18"/>
                <w:szCs w:val="18"/>
              </w:rPr>
            </w:pPr>
            <w:r w:rsidRPr="00905FD8">
              <w:rPr>
                <w:sz w:val="18"/>
                <w:szCs w:val="18"/>
              </w:rPr>
              <w:t>6.0 What are important lessons for international PBF Management of PPPs?</w:t>
            </w:r>
          </w:p>
        </w:tc>
        <w:tc>
          <w:tcPr>
            <w:tcW w:w="7938" w:type="dxa"/>
          </w:tcPr>
          <w:p w14:paraId="33931CC1" w14:textId="77777777" w:rsidR="0061206D" w:rsidRPr="00905FD8" w:rsidRDefault="0061206D" w:rsidP="00A36A56">
            <w:pPr>
              <w:rPr>
                <w:sz w:val="18"/>
                <w:szCs w:val="18"/>
              </w:rPr>
            </w:pPr>
            <w:r w:rsidRPr="00905FD8">
              <w:rPr>
                <w:sz w:val="18"/>
                <w:szCs w:val="18"/>
              </w:rPr>
              <w:t>6.0.1</w:t>
            </w:r>
            <w:r w:rsidR="001C3763" w:rsidRPr="00905FD8">
              <w:rPr>
                <w:sz w:val="18"/>
                <w:szCs w:val="18"/>
              </w:rPr>
              <w:t xml:space="preserve"> </w:t>
            </w:r>
            <w:r w:rsidRPr="00905FD8">
              <w:rPr>
                <w:sz w:val="18"/>
                <w:szCs w:val="18"/>
              </w:rPr>
              <w:t>Number of lessons learned for management of PPP and PBF with international application including successes and challenges</w:t>
            </w:r>
          </w:p>
        </w:tc>
        <w:tc>
          <w:tcPr>
            <w:tcW w:w="2410" w:type="dxa"/>
          </w:tcPr>
          <w:p w14:paraId="2DC2D4CE" w14:textId="77777777" w:rsidR="0061206D" w:rsidRPr="00905FD8" w:rsidRDefault="0061206D" w:rsidP="00A36A56">
            <w:pPr>
              <w:rPr>
                <w:sz w:val="18"/>
                <w:szCs w:val="18"/>
              </w:rPr>
            </w:pPr>
            <w:r w:rsidRPr="00905FD8">
              <w:rPr>
                <w:sz w:val="18"/>
                <w:szCs w:val="18"/>
              </w:rPr>
              <w:t xml:space="preserve">PPP </w:t>
            </w:r>
            <w:r w:rsidR="00072044" w:rsidRPr="00905FD8">
              <w:rPr>
                <w:sz w:val="18"/>
                <w:szCs w:val="18"/>
              </w:rPr>
              <w:t>Process Consolidation</w:t>
            </w:r>
          </w:p>
          <w:p w14:paraId="266AC19F" w14:textId="77777777" w:rsidR="0061206D" w:rsidRPr="00905FD8" w:rsidRDefault="0061206D" w:rsidP="00A36A56">
            <w:pPr>
              <w:rPr>
                <w:sz w:val="18"/>
                <w:szCs w:val="18"/>
              </w:rPr>
            </w:pPr>
            <w:r w:rsidRPr="00905FD8">
              <w:rPr>
                <w:sz w:val="18"/>
                <w:szCs w:val="18"/>
              </w:rPr>
              <w:t>Document Synthesis</w:t>
            </w:r>
          </w:p>
        </w:tc>
      </w:tr>
    </w:tbl>
    <w:p w14:paraId="48F9794A" w14:textId="77777777" w:rsidR="00B70DFA" w:rsidRPr="00905FD8" w:rsidRDefault="00B70DFA">
      <w:pPr>
        <w:rPr>
          <w:sz w:val="24"/>
        </w:rPr>
      </w:pPr>
    </w:p>
    <w:p w14:paraId="25AEED11" w14:textId="77777777" w:rsidR="005234F0" w:rsidRPr="00905FD8" w:rsidRDefault="005234F0">
      <w:pPr>
        <w:rPr>
          <w:sz w:val="24"/>
        </w:rPr>
      </w:pPr>
      <w:r w:rsidRPr="00905FD8">
        <w:rPr>
          <w:sz w:val="24"/>
        </w:rPr>
        <w:br w:type="page"/>
      </w:r>
    </w:p>
    <w:p w14:paraId="42C96F35" w14:textId="1D919435" w:rsidR="00B70DFA" w:rsidRPr="00905FD8" w:rsidRDefault="005234F0" w:rsidP="005234F0">
      <w:pPr>
        <w:pStyle w:val="Heading2"/>
        <w:rPr>
          <w:lang w:val="en-US"/>
        </w:rPr>
      </w:pPr>
      <w:bookmarkStart w:id="94" w:name="_Toc489809512"/>
      <w:r w:rsidRPr="00905FD8">
        <w:rPr>
          <w:lang w:val="en-US"/>
        </w:rPr>
        <w:t xml:space="preserve">Annex </w:t>
      </w:r>
      <w:r w:rsidR="000368A1" w:rsidRPr="00905FD8">
        <w:rPr>
          <w:lang w:val="en-US"/>
        </w:rPr>
        <w:t>5</w:t>
      </w:r>
      <w:r w:rsidRPr="00905FD8">
        <w:rPr>
          <w:lang w:val="en-US"/>
        </w:rPr>
        <w:t>:</w:t>
      </w:r>
      <w:r w:rsidR="00E76B44" w:rsidRPr="00905FD8">
        <w:rPr>
          <w:lang w:val="en-US"/>
        </w:rPr>
        <w:t xml:space="preserve"> </w:t>
      </w:r>
      <w:r w:rsidR="00B70DFA" w:rsidRPr="00905FD8">
        <w:rPr>
          <w:lang w:val="en-US"/>
        </w:rPr>
        <w:t>Evaluation Team Mission Schedule</w:t>
      </w:r>
      <w:bookmarkEnd w:id="94"/>
    </w:p>
    <w:p w14:paraId="44BC096A" w14:textId="77777777" w:rsidR="00B70DFA" w:rsidRPr="00905FD8" w:rsidRDefault="00B70DFA">
      <w:pPr>
        <w:rPr>
          <w:sz w:val="24"/>
        </w:rPr>
      </w:pPr>
    </w:p>
    <w:p w14:paraId="7CC1F415" w14:textId="77777777" w:rsidR="005234F0" w:rsidRPr="00905FD8" w:rsidRDefault="005234F0" w:rsidP="005234F0">
      <w:pPr>
        <w:rPr>
          <w:b/>
          <w:sz w:val="24"/>
        </w:rPr>
      </w:pPr>
      <w:r w:rsidRPr="00905FD8">
        <w:rPr>
          <w:b/>
          <w:sz w:val="24"/>
        </w:rPr>
        <w:t>General Calendar</w:t>
      </w:r>
    </w:p>
    <w:tbl>
      <w:tblPr>
        <w:tblStyle w:val="TableGrid"/>
        <w:tblW w:w="14567" w:type="dxa"/>
        <w:tblLayout w:type="fixed"/>
        <w:tblLook w:val="04A0" w:firstRow="1" w:lastRow="0" w:firstColumn="1" w:lastColumn="0" w:noHBand="0" w:noVBand="1"/>
      </w:tblPr>
      <w:tblGrid>
        <w:gridCol w:w="2081"/>
        <w:gridCol w:w="2081"/>
        <w:gridCol w:w="2081"/>
        <w:gridCol w:w="2081"/>
        <w:gridCol w:w="2081"/>
        <w:gridCol w:w="2081"/>
        <w:gridCol w:w="2081"/>
      </w:tblGrid>
      <w:tr w:rsidR="005234F0" w:rsidRPr="00905FD8" w14:paraId="76FB9355" w14:textId="77777777" w:rsidTr="005234F0">
        <w:tc>
          <w:tcPr>
            <w:tcW w:w="2081" w:type="dxa"/>
            <w:tcBorders>
              <w:bottom w:val="single" w:sz="4" w:space="0" w:color="auto"/>
            </w:tcBorders>
            <w:shd w:val="clear" w:color="auto" w:fill="8064A2" w:themeFill="accent4"/>
          </w:tcPr>
          <w:p w14:paraId="37BDBBE5" w14:textId="77777777" w:rsidR="005234F0" w:rsidRPr="00905FD8" w:rsidRDefault="005234F0" w:rsidP="005234F0">
            <w:pPr>
              <w:spacing w:before="40" w:after="40"/>
              <w:jc w:val="center"/>
              <w:rPr>
                <w:b/>
                <w:sz w:val="18"/>
                <w:szCs w:val="18"/>
              </w:rPr>
            </w:pPr>
            <w:r w:rsidRPr="00905FD8">
              <w:rPr>
                <w:b/>
                <w:sz w:val="18"/>
                <w:szCs w:val="18"/>
              </w:rPr>
              <w:t>Sunday</w:t>
            </w:r>
          </w:p>
        </w:tc>
        <w:tc>
          <w:tcPr>
            <w:tcW w:w="2081" w:type="dxa"/>
            <w:tcBorders>
              <w:bottom w:val="single" w:sz="4" w:space="0" w:color="auto"/>
            </w:tcBorders>
            <w:shd w:val="clear" w:color="auto" w:fill="8064A2" w:themeFill="accent4"/>
          </w:tcPr>
          <w:p w14:paraId="04DE1A2F" w14:textId="77777777" w:rsidR="005234F0" w:rsidRPr="00905FD8" w:rsidRDefault="005234F0" w:rsidP="005234F0">
            <w:pPr>
              <w:spacing w:before="40" w:after="40"/>
              <w:jc w:val="center"/>
              <w:rPr>
                <w:b/>
                <w:sz w:val="18"/>
                <w:szCs w:val="18"/>
              </w:rPr>
            </w:pPr>
            <w:r w:rsidRPr="00905FD8">
              <w:rPr>
                <w:b/>
                <w:sz w:val="18"/>
                <w:szCs w:val="18"/>
              </w:rPr>
              <w:t>Monday</w:t>
            </w:r>
          </w:p>
        </w:tc>
        <w:tc>
          <w:tcPr>
            <w:tcW w:w="2081" w:type="dxa"/>
            <w:tcBorders>
              <w:bottom w:val="single" w:sz="4" w:space="0" w:color="auto"/>
            </w:tcBorders>
            <w:shd w:val="clear" w:color="auto" w:fill="8064A2" w:themeFill="accent4"/>
          </w:tcPr>
          <w:p w14:paraId="579F3651" w14:textId="77777777" w:rsidR="005234F0" w:rsidRPr="00905FD8" w:rsidRDefault="005234F0" w:rsidP="005234F0">
            <w:pPr>
              <w:spacing w:before="40" w:after="40"/>
              <w:jc w:val="center"/>
              <w:rPr>
                <w:b/>
                <w:sz w:val="18"/>
                <w:szCs w:val="18"/>
              </w:rPr>
            </w:pPr>
            <w:r w:rsidRPr="00905FD8">
              <w:rPr>
                <w:b/>
                <w:sz w:val="18"/>
                <w:szCs w:val="18"/>
              </w:rPr>
              <w:t>Tuesday</w:t>
            </w:r>
          </w:p>
        </w:tc>
        <w:tc>
          <w:tcPr>
            <w:tcW w:w="2081" w:type="dxa"/>
            <w:tcBorders>
              <w:bottom w:val="single" w:sz="4" w:space="0" w:color="auto"/>
            </w:tcBorders>
            <w:shd w:val="clear" w:color="auto" w:fill="8064A2" w:themeFill="accent4"/>
          </w:tcPr>
          <w:p w14:paraId="11F3B8F1" w14:textId="77777777" w:rsidR="005234F0" w:rsidRPr="00905FD8" w:rsidRDefault="005234F0" w:rsidP="005234F0">
            <w:pPr>
              <w:spacing w:before="40" w:after="40"/>
              <w:jc w:val="center"/>
              <w:rPr>
                <w:b/>
                <w:sz w:val="18"/>
                <w:szCs w:val="18"/>
              </w:rPr>
            </w:pPr>
            <w:r w:rsidRPr="00905FD8">
              <w:rPr>
                <w:b/>
                <w:sz w:val="18"/>
                <w:szCs w:val="18"/>
              </w:rPr>
              <w:t>Weds</w:t>
            </w:r>
          </w:p>
        </w:tc>
        <w:tc>
          <w:tcPr>
            <w:tcW w:w="2081" w:type="dxa"/>
            <w:tcBorders>
              <w:bottom w:val="single" w:sz="4" w:space="0" w:color="auto"/>
            </w:tcBorders>
            <w:shd w:val="clear" w:color="auto" w:fill="8064A2" w:themeFill="accent4"/>
          </w:tcPr>
          <w:p w14:paraId="4E0A9E29" w14:textId="77777777" w:rsidR="005234F0" w:rsidRPr="00905FD8" w:rsidRDefault="005234F0" w:rsidP="005234F0">
            <w:pPr>
              <w:spacing w:before="40" w:after="40"/>
              <w:jc w:val="center"/>
              <w:rPr>
                <w:b/>
                <w:sz w:val="18"/>
                <w:szCs w:val="18"/>
              </w:rPr>
            </w:pPr>
            <w:r w:rsidRPr="00905FD8">
              <w:rPr>
                <w:b/>
                <w:sz w:val="18"/>
                <w:szCs w:val="18"/>
              </w:rPr>
              <w:t>Thursday</w:t>
            </w:r>
          </w:p>
        </w:tc>
        <w:tc>
          <w:tcPr>
            <w:tcW w:w="2081" w:type="dxa"/>
            <w:tcBorders>
              <w:bottom w:val="single" w:sz="4" w:space="0" w:color="auto"/>
            </w:tcBorders>
            <w:shd w:val="clear" w:color="auto" w:fill="8064A2" w:themeFill="accent4"/>
          </w:tcPr>
          <w:p w14:paraId="086275F9" w14:textId="77777777" w:rsidR="005234F0" w:rsidRPr="00905FD8" w:rsidRDefault="005234F0" w:rsidP="005234F0">
            <w:pPr>
              <w:spacing w:before="40" w:after="40"/>
              <w:jc w:val="center"/>
              <w:rPr>
                <w:b/>
                <w:sz w:val="18"/>
                <w:szCs w:val="18"/>
              </w:rPr>
            </w:pPr>
            <w:r w:rsidRPr="00905FD8">
              <w:rPr>
                <w:b/>
                <w:sz w:val="18"/>
                <w:szCs w:val="18"/>
              </w:rPr>
              <w:t>Friday</w:t>
            </w:r>
          </w:p>
        </w:tc>
        <w:tc>
          <w:tcPr>
            <w:tcW w:w="2081" w:type="dxa"/>
            <w:tcBorders>
              <w:bottom w:val="single" w:sz="4" w:space="0" w:color="auto"/>
            </w:tcBorders>
            <w:shd w:val="clear" w:color="auto" w:fill="8064A2" w:themeFill="accent4"/>
          </w:tcPr>
          <w:p w14:paraId="44547439" w14:textId="77777777" w:rsidR="005234F0" w:rsidRPr="00905FD8" w:rsidRDefault="005234F0" w:rsidP="005234F0">
            <w:pPr>
              <w:spacing w:before="40" w:after="40"/>
              <w:jc w:val="center"/>
              <w:rPr>
                <w:b/>
                <w:sz w:val="18"/>
                <w:szCs w:val="18"/>
              </w:rPr>
            </w:pPr>
            <w:r w:rsidRPr="00905FD8">
              <w:rPr>
                <w:b/>
                <w:sz w:val="18"/>
                <w:szCs w:val="18"/>
              </w:rPr>
              <w:t>Saturday</w:t>
            </w:r>
          </w:p>
        </w:tc>
      </w:tr>
      <w:tr w:rsidR="005234F0" w:rsidRPr="00905FD8" w14:paraId="54CF3F15" w14:textId="77777777" w:rsidTr="005234F0">
        <w:tc>
          <w:tcPr>
            <w:tcW w:w="2081" w:type="dxa"/>
            <w:shd w:val="clear" w:color="auto" w:fill="FFFF00"/>
          </w:tcPr>
          <w:p w14:paraId="2C5021E9" w14:textId="77777777" w:rsidR="005234F0" w:rsidRPr="00905FD8" w:rsidRDefault="005234F0" w:rsidP="005234F0">
            <w:pPr>
              <w:spacing w:before="40" w:after="40"/>
              <w:rPr>
                <w:rFonts w:eastAsia="Georgia" w:cs="Georgia"/>
                <w:sz w:val="18"/>
                <w:szCs w:val="18"/>
              </w:rPr>
            </w:pPr>
            <w:r w:rsidRPr="00905FD8">
              <w:rPr>
                <w:rFonts w:eastAsia="Georgia" w:cs="Georgia"/>
                <w:sz w:val="18"/>
                <w:szCs w:val="18"/>
              </w:rPr>
              <w:t xml:space="preserve"> Pre-Mission </w:t>
            </w:r>
          </w:p>
          <w:p w14:paraId="1931AF34" w14:textId="77777777" w:rsidR="005234F0" w:rsidRPr="00905FD8" w:rsidRDefault="005234F0" w:rsidP="005234F0">
            <w:pPr>
              <w:spacing w:before="40" w:after="40"/>
              <w:rPr>
                <w:rFonts w:eastAsia="Georgia" w:cs="Georgia"/>
                <w:sz w:val="18"/>
                <w:szCs w:val="18"/>
              </w:rPr>
            </w:pPr>
            <w:r w:rsidRPr="00905FD8">
              <w:rPr>
                <w:rFonts w:eastAsia="Georgia" w:cs="Georgia"/>
                <w:sz w:val="18"/>
                <w:szCs w:val="18"/>
              </w:rPr>
              <w:t>May 15-21</w:t>
            </w:r>
          </w:p>
        </w:tc>
        <w:tc>
          <w:tcPr>
            <w:tcW w:w="2081" w:type="dxa"/>
            <w:shd w:val="clear" w:color="auto" w:fill="FFFF00"/>
          </w:tcPr>
          <w:p w14:paraId="221B2347" w14:textId="77777777" w:rsidR="005234F0" w:rsidRPr="00905FD8" w:rsidRDefault="005234F0" w:rsidP="005234F0">
            <w:pPr>
              <w:spacing w:before="40" w:after="40"/>
              <w:rPr>
                <w:sz w:val="18"/>
                <w:szCs w:val="18"/>
              </w:rPr>
            </w:pPr>
            <w:r w:rsidRPr="00905FD8">
              <w:rPr>
                <w:sz w:val="18"/>
                <w:szCs w:val="18"/>
              </w:rPr>
              <w:t>22 May - Arrival</w:t>
            </w:r>
          </w:p>
        </w:tc>
        <w:tc>
          <w:tcPr>
            <w:tcW w:w="2081" w:type="dxa"/>
            <w:shd w:val="clear" w:color="auto" w:fill="FFFF00"/>
          </w:tcPr>
          <w:p w14:paraId="062515EA" w14:textId="77777777" w:rsidR="005234F0" w:rsidRPr="00905FD8" w:rsidRDefault="005234F0" w:rsidP="005234F0">
            <w:pPr>
              <w:spacing w:before="40" w:after="40"/>
              <w:rPr>
                <w:sz w:val="18"/>
                <w:szCs w:val="18"/>
              </w:rPr>
            </w:pPr>
            <w:r w:rsidRPr="00905FD8">
              <w:rPr>
                <w:sz w:val="18"/>
                <w:szCs w:val="18"/>
              </w:rPr>
              <w:t>23 May – Team Only</w:t>
            </w:r>
          </w:p>
        </w:tc>
        <w:tc>
          <w:tcPr>
            <w:tcW w:w="2081" w:type="dxa"/>
            <w:shd w:val="clear" w:color="auto" w:fill="FFFF00"/>
          </w:tcPr>
          <w:p w14:paraId="57C6718C" w14:textId="77777777" w:rsidR="005234F0" w:rsidRPr="00905FD8" w:rsidRDefault="005234F0" w:rsidP="005234F0">
            <w:pPr>
              <w:spacing w:before="40" w:after="40"/>
              <w:rPr>
                <w:sz w:val="18"/>
                <w:szCs w:val="18"/>
              </w:rPr>
            </w:pPr>
            <w:r w:rsidRPr="00905FD8">
              <w:rPr>
                <w:sz w:val="18"/>
                <w:szCs w:val="18"/>
              </w:rPr>
              <w:t>24 May – PBF Focal Point/ JSC</w:t>
            </w:r>
          </w:p>
        </w:tc>
        <w:tc>
          <w:tcPr>
            <w:tcW w:w="2081" w:type="dxa"/>
            <w:shd w:val="clear" w:color="auto" w:fill="FFFF00"/>
          </w:tcPr>
          <w:p w14:paraId="72FEE2E5" w14:textId="77777777" w:rsidR="005234F0" w:rsidRPr="00905FD8" w:rsidRDefault="005234F0" w:rsidP="005234F0">
            <w:pPr>
              <w:spacing w:before="40" w:after="40"/>
              <w:rPr>
                <w:sz w:val="18"/>
                <w:szCs w:val="18"/>
              </w:rPr>
            </w:pPr>
            <w:r w:rsidRPr="00905FD8">
              <w:rPr>
                <w:sz w:val="18"/>
                <w:szCs w:val="18"/>
              </w:rPr>
              <w:t xml:space="preserve">25 May – JSC </w:t>
            </w:r>
          </w:p>
        </w:tc>
        <w:tc>
          <w:tcPr>
            <w:tcW w:w="2081" w:type="dxa"/>
            <w:shd w:val="clear" w:color="auto" w:fill="FFFF00"/>
          </w:tcPr>
          <w:p w14:paraId="37535FA1" w14:textId="77777777" w:rsidR="005234F0" w:rsidRPr="00905FD8" w:rsidRDefault="005234F0" w:rsidP="005234F0">
            <w:pPr>
              <w:spacing w:before="40" w:after="40"/>
              <w:rPr>
                <w:sz w:val="18"/>
                <w:szCs w:val="18"/>
              </w:rPr>
            </w:pPr>
            <w:r w:rsidRPr="00905FD8">
              <w:rPr>
                <w:sz w:val="18"/>
                <w:szCs w:val="18"/>
              </w:rPr>
              <w:t>26 May - JSC</w:t>
            </w:r>
          </w:p>
        </w:tc>
        <w:tc>
          <w:tcPr>
            <w:tcW w:w="2081" w:type="dxa"/>
            <w:shd w:val="clear" w:color="auto" w:fill="FFFF00"/>
          </w:tcPr>
          <w:p w14:paraId="148887D2" w14:textId="77777777" w:rsidR="005234F0" w:rsidRPr="00905FD8" w:rsidRDefault="005234F0" w:rsidP="005234F0">
            <w:pPr>
              <w:spacing w:before="40" w:after="40"/>
              <w:rPr>
                <w:sz w:val="18"/>
                <w:szCs w:val="18"/>
              </w:rPr>
            </w:pPr>
            <w:r w:rsidRPr="00905FD8">
              <w:rPr>
                <w:sz w:val="18"/>
                <w:szCs w:val="18"/>
              </w:rPr>
              <w:t>27 May – External Observers &amp; Implementing partners (NGOs)</w:t>
            </w:r>
          </w:p>
        </w:tc>
      </w:tr>
      <w:tr w:rsidR="005234F0" w:rsidRPr="00905FD8" w14:paraId="42218BD4" w14:textId="77777777" w:rsidTr="005234F0">
        <w:tc>
          <w:tcPr>
            <w:tcW w:w="2081" w:type="dxa"/>
            <w:tcBorders>
              <w:bottom w:val="single" w:sz="4" w:space="0" w:color="auto"/>
            </w:tcBorders>
          </w:tcPr>
          <w:p w14:paraId="2DB3E085" w14:textId="77777777" w:rsidR="005234F0" w:rsidRPr="00905FD8" w:rsidRDefault="005234F0" w:rsidP="005234F0">
            <w:pPr>
              <w:spacing w:before="40" w:after="40"/>
              <w:rPr>
                <w:sz w:val="18"/>
                <w:szCs w:val="18"/>
              </w:rPr>
            </w:pPr>
            <w:r w:rsidRPr="00905FD8">
              <w:rPr>
                <w:sz w:val="18"/>
                <w:szCs w:val="18"/>
              </w:rPr>
              <w:t xml:space="preserve">Pre-Mission Skype Interview with personnel based outside of Kyrgyzstan </w:t>
            </w:r>
          </w:p>
          <w:p w14:paraId="68B92AA0" w14:textId="77777777" w:rsidR="005234F0" w:rsidRPr="00905FD8" w:rsidRDefault="005234F0" w:rsidP="005234F0">
            <w:pPr>
              <w:spacing w:before="40" w:after="40"/>
              <w:rPr>
                <w:sz w:val="18"/>
                <w:szCs w:val="18"/>
              </w:rPr>
            </w:pPr>
          </w:p>
        </w:tc>
        <w:tc>
          <w:tcPr>
            <w:tcW w:w="2081" w:type="dxa"/>
            <w:tcBorders>
              <w:bottom w:val="single" w:sz="4" w:space="0" w:color="auto"/>
            </w:tcBorders>
          </w:tcPr>
          <w:p w14:paraId="22A533F0" w14:textId="77777777" w:rsidR="005234F0" w:rsidRPr="00905FD8" w:rsidRDefault="005234F0" w:rsidP="005234F0">
            <w:pPr>
              <w:spacing w:before="40" w:after="40"/>
              <w:rPr>
                <w:sz w:val="18"/>
                <w:szCs w:val="18"/>
              </w:rPr>
            </w:pPr>
            <w:r w:rsidRPr="00905FD8">
              <w:rPr>
                <w:sz w:val="18"/>
                <w:szCs w:val="18"/>
              </w:rPr>
              <w:t>Arrive Bishkek Evening</w:t>
            </w:r>
          </w:p>
        </w:tc>
        <w:tc>
          <w:tcPr>
            <w:tcW w:w="2081" w:type="dxa"/>
            <w:tcBorders>
              <w:bottom w:val="single" w:sz="4" w:space="0" w:color="auto"/>
            </w:tcBorders>
          </w:tcPr>
          <w:p w14:paraId="36C642AC" w14:textId="77777777" w:rsidR="005234F0" w:rsidRPr="00905FD8" w:rsidRDefault="005234F0" w:rsidP="005234F0">
            <w:pPr>
              <w:spacing w:before="40" w:after="40"/>
              <w:rPr>
                <w:sz w:val="18"/>
                <w:szCs w:val="18"/>
              </w:rPr>
            </w:pPr>
            <w:r w:rsidRPr="00905FD8">
              <w:rPr>
                <w:sz w:val="18"/>
                <w:szCs w:val="18"/>
              </w:rPr>
              <w:t>Team only meeting and organization</w:t>
            </w:r>
          </w:p>
        </w:tc>
        <w:tc>
          <w:tcPr>
            <w:tcW w:w="2081" w:type="dxa"/>
            <w:tcBorders>
              <w:bottom w:val="single" w:sz="4" w:space="0" w:color="auto"/>
            </w:tcBorders>
          </w:tcPr>
          <w:p w14:paraId="6EF89B12" w14:textId="77777777" w:rsidR="005234F0" w:rsidRPr="00905FD8" w:rsidRDefault="005234F0" w:rsidP="005234F0">
            <w:pPr>
              <w:spacing w:before="40" w:after="40"/>
              <w:rPr>
                <w:sz w:val="18"/>
                <w:szCs w:val="18"/>
              </w:rPr>
            </w:pPr>
            <w:r w:rsidRPr="00905FD8">
              <w:rPr>
                <w:sz w:val="18"/>
                <w:szCs w:val="18"/>
              </w:rPr>
              <w:t>Meeting with PBF Focal point</w:t>
            </w:r>
          </w:p>
          <w:p w14:paraId="5261F288" w14:textId="77777777" w:rsidR="005234F0" w:rsidRPr="00905FD8" w:rsidRDefault="005234F0" w:rsidP="005234F0">
            <w:pPr>
              <w:spacing w:before="40" w:after="40"/>
              <w:rPr>
                <w:sz w:val="18"/>
                <w:szCs w:val="18"/>
              </w:rPr>
            </w:pPr>
          </w:p>
          <w:p w14:paraId="12A221F4" w14:textId="271CBFD0" w:rsidR="005234F0" w:rsidRPr="00905FD8" w:rsidRDefault="005234F0" w:rsidP="005234F0">
            <w:pPr>
              <w:spacing w:before="40" w:after="40"/>
              <w:rPr>
                <w:sz w:val="18"/>
                <w:szCs w:val="18"/>
              </w:rPr>
            </w:pPr>
            <w:r w:rsidRPr="00905FD8">
              <w:rPr>
                <w:sz w:val="18"/>
                <w:szCs w:val="18"/>
              </w:rPr>
              <w:t>Meeting with JSC Co-Cha</w:t>
            </w:r>
            <w:r w:rsidR="00FD1E64" w:rsidRPr="00905FD8">
              <w:rPr>
                <w:sz w:val="18"/>
                <w:szCs w:val="18"/>
              </w:rPr>
              <w:t>ir</w:t>
            </w:r>
          </w:p>
        </w:tc>
        <w:tc>
          <w:tcPr>
            <w:tcW w:w="2081" w:type="dxa"/>
            <w:tcBorders>
              <w:bottom w:val="single" w:sz="4" w:space="0" w:color="auto"/>
            </w:tcBorders>
          </w:tcPr>
          <w:p w14:paraId="70FD393F" w14:textId="77777777" w:rsidR="005234F0" w:rsidRPr="00905FD8" w:rsidRDefault="005234F0" w:rsidP="005234F0">
            <w:pPr>
              <w:spacing w:before="40" w:after="40"/>
              <w:rPr>
                <w:rFonts w:eastAsia="Georgia" w:cs="Georgia"/>
                <w:sz w:val="18"/>
                <w:szCs w:val="18"/>
              </w:rPr>
            </w:pPr>
            <w:r w:rsidRPr="00905FD8">
              <w:rPr>
                <w:rFonts w:eastAsia="Georgia" w:cs="Georgia"/>
                <w:sz w:val="18"/>
                <w:szCs w:val="18"/>
              </w:rPr>
              <w:t>Meeting with JSC Co-Chair</w:t>
            </w:r>
          </w:p>
          <w:p w14:paraId="3D8A1B26" w14:textId="77777777" w:rsidR="005234F0" w:rsidRPr="00905FD8" w:rsidRDefault="005234F0" w:rsidP="005234F0">
            <w:pPr>
              <w:spacing w:before="40" w:after="40"/>
              <w:rPr>
                <w:sz w:val="18"/>
                <w:szCs w:val="18"/>
              </w:rPr>
            </w:pPr>
          </w:p>
          <w:p w14:paraId="764064FB" w14:textId="77777777" w:rsidR="005234F0" w:rsidRPr="00905FD8" w:rsidRDefault="005234F0" w:rsidP="005234F0">
            <w:pPr>
              <w:spacing w:before="40" w:after="40"/>
              <w:rPr>
                <w:sz w:val="18"/>
                <w:szCs w:val="18"/>
              </w:rPr>
            </w:pPr>
            <w:r w:rsidRPr="00905FD8">
              <w:rPr>
                <w:sz w:val="18"/>
                <w:szCs w:val="18"/>
              </w:rPr>
              <w:t>JSC RUNO Representatives (Group Interviews by Outcome)</w:t>
            </w:r>
          </w:p>
          <w:p w14:paraId="1F6EEBC5" w14:textId="77777777" w:rsidR="005234F0" w:rsidRPr="00905FD8" w:rsidRDefault="005234F0" w:rsidP="005234F0">
            <w:pPr>
              <w:spacing w:before="40" w:after="40"/>
              <w:rPr>
                <w:sz w:val="18"/>
                <w:szCs w:val="18"/>
              </w:rPr>
            </w:pPr>
          </w:p>
          <w:p w14:paraId="7D579E55" w14:textId="77777777" w:rsidR="005234F0" w:rsidRPr="00905FD8" w:rsidRDefault="005234F0" w:rsidP="005234F0">
            <w:pPr>
              <w:spacing w:before="40" w:after="40"/>
              <w:rPr>
                <w:sz w:val="18"/>
              </w:rPr>
            </w:pPr>
          </w:p>
        </w:tc>
        <w:tc>
          <w:tcPr>
            <w:tcW w:w="2081" w:type="dxa"/>
            <w:tcBorders>
              <w:bottom w:val="single" w:sz="4" w:space="0" w:color="auto"/>
            </w:tcBorders>
          </w:tcPr>
          <w:p w14:paraId="256224CE" w14:textId="77777777" w:rsidR="005234F0" w:rsidRPr="00905FD8" w:rsidRDefault="005234F0" w:rsidP="005234F0">
            <w:pPr>
              <w:spacing w:before="40" w:after="40"/>
              <w:rPr>
                <w:sz w:val="18"/>
                <w:szCs w:val="18"/>
              </w:rPr>
            </w:pPr>
            <w:r w:rsidRPr="00905FD8">
              <w:rPr>
                <w:sz w:val="18"/>
                <w:szCs w:val="18"/>
              </w:rPr>
              <w:t>JSC Interviews Government Representatives</w:t>
            </w:r>
          </w:p>
          <w:p w14:paraId="412ACB7A" w14:textId="77777777" w:rsidR="005234F0" w:rsidRPr="00905FD8" w:rsidRDefault="005234F0" w:rsidP="005234F0">
            <w:pPr>
              <w:spacing w:before="40" w:after="40"/>
              <w:rPr>
                <w:sz w:val="18"/>
                <w:szCs w:val="18"/>
              </w:rPr>
            </w:pPr>
          </w:p>
          <w:p w14:paraId="21CCDC97" w14:textId="77777777" w:rsidR="005234F0" w:rsidRPr="00905FD8" w:rsidRDefault="005234F0" w:rsidP="005234F0">
            <w:pPr>
              <w:spacing w:before="40" w:after="40"/>
              <w:rPr>
                <w:sz w:val="18"/>
                <w:szCs w:val="18"/>
              </w:rPr>
            </w:pPr>
            <w:r w:rsidRPr="00905FD8">
              <w:rPr>
                <w:sz w:val="18"/>
                <w:szCs w:val="18"/>
              </w:rPr>
              <w:t xml:space="preserve">JSC Interviews Civil Society </w:t>
            </w:r>
          </w:p>
          <w:p w14:paraId="4B375B74" w14:textId="77777777" w:rsidR="005234F0" w:rsidRPr="00905FD8" w:rsidRDefault="005234F0" w:rsidP="005234F0">
            <w:pPr>
              <w:spacing w:before="40" w:after="40"/>
              <w:rPr>
                <w:sz w:val="18"/>
                <w:szCs w:val="18"/>
              </w:rPr>
            </w:pPr>
          </w:p>
        </w:tc>
        <w:tc>
          <w:tcPr>
            <w:tcW w:w="2081" w:type="dxa"/>
            <w:tcBorders>
              <w:bottom w:val="single" w:sz="4" w:space="0" w:color="auto"/>
            </w:tcBorders>
          </w:tcPr>
          <w:p w14:paraId="25BC5FBD" w14:textId="77777777" w:rsidR="005234F0" w:rsidRPr="00905FD8" w:rsidRDefault="005234F0" w:rsidP="005234F0">
            <w:pPr>
              <w:spacing w:before="40" w:after="40"/>
              <w:rPr>
                <w:sz w:val="18"/>
                <w:szCs w:val="18"/>
              </w:rPr>
            </w:pPr>
            <w:r w:rsidRPr="00905FD8">
              <w:rPr>
                <w:sz w:val="18"/>
                <w:szCs w:val="18"/>
              </w:rPr>
              <w:t>External Observers and Continued Skype calls as necessary</w:t>
            </w:r>
          </w:p>
          <w:p w14:paraId="46B18D08" w14:textId="77777777" w:rsidR="005234F0" w:rsidRPr="00905FD8" w:rsidRDefault="005234F0" w:rsidP="005234F0">
            <w:pPr>
              <w:spacing w:before="40" w:after="40"/>
              <w:rPr>
                <w:sz w:val="18"/>
                <w:szCs w:val="18"/>
              </w:rPr>
            </w:pPr>
          </w:p>
          <w:p w14:paraId="247C4EAA" w14:textId="77777777" w:rsidR="005234F0" w:rsidRPr="00905FD8" w:rsidRDefault="005234F0" w:rsidP="005234F0">
            <w:pPr>
              <w:spacing w:before="40" w:after="40"/>
              <w:rPr>
                <w:sz w:val="18"/>
                <w:szCs w:val="18"/>
              </w:rPr>
            </w:pPr>
            <w:r w:rsidRPr="00905FD8">
              <w:rPr>
                <w:sz w:val="18"/>
                <w:szCs w:val="18"/>
              </w:rPr>
              <w:t>Bishkek Current and Former PBF and JSC and RUNO Staff</w:t>
            </w:r>
          </w:p>
          <w:p w14:paraId="4FE292AB" w14:textId="77777777" w:rsidR="005234F0" w:rsidRPr="00905FD8" w:rsidRDefault="005234F0" w:rsidP="005234F0">
            <w:pPr>
              <w:spacing w:before="40" w:after="40"/>
              <w:rPr>
                <w:rFonts w:eastAsia="Georgia" w:cs="Georgia"/>
                <w:sz w:val="18"/>
                <w:szCs w:val="18"/>
              </w:rPr>
            </w:pPr>
          </w:p>
        </w:tc>
      </w:tr>
      <w:tr w:rsidR="005234F0" w:rsidRPr="00905FD8" w14:paraId="7F03BA7A" w14:textId="77777777" w:rsidTr="005234F0">
        <w:tc>
          <w:tcPr>
            <w:tcW w:w="2081" w:type="dxa"/>
            <w:tcBorders>
              <w:bottom w:val="single" w:sz="4" w:space="0" w:color="auto"/>
            </w:tcBorders>
            <w:shd w:val="clear" w:color="auto" w:fill="FFFF00"/>
          </w:tcPr>
          <w:p w14:paraId="1BFE1876" w14:textId="77777777" w:rsidR="005234F0" w:rsidRPr="00905FD8" w:rsidRDefault="005234F0" w:rsidP="005234F0">
            <w:pPr>
              <w:spacing w:before="40" w:after="40"/>
              <w:rPr>
                <w:sz w:val="18"/>
                <w:szCs w:val="18"/>
              </w:rPr>
            </w:pPr>
            <w:r w:rsidRPr="00905FD8">
              <w:rPr>
                <w:sz w:val="18"/>
                <w:szCs w:val="18"/>
              </w:rPr>
              <w:t>28 May – Data Organization and Analysis</w:t>
            </w:r>
          </w:p>
        </w:tc>
        <w:tc>
          <w:tcPr>
            <w:tcW w:w="2081" w:type="dxa"/>
            <w:tcBorders>
              <w:bottom w:val="single" w:sz="4" w:space="0" w:color="auto"/>
            </w:tcBorders>
            <w:shd w:val="clear" w:color="auto" w:fill="FFFF00"/>
          </w:tcPr>
          <w:p w14:paraId="7DFD358A" w14:textId="77777777" w:rsidR="005234F0" w:rsidRPr="00905FD8" w:rsidRDefault="005234F0" w:rsidP="005234F0">
            <w:pPr>
              <w:spacing w:before="40" w:after="40"/>
              <w:rPr>
                <w:sz w:val="18"/>
                <w:szCs w:val="18"/>
              </w:rPr>
            </w:pPr>
            <w:r w:rsidRPr="00905FD8">
              <w:rPr>
                <w:sz w:val="18"/>
                <w:szCs w:val="18"/>
              </w:rPr>
              <w:t>29 May – JSC and State Commissions</w:t>
            </w:r>
          </w:p>
        </w:tc>
        <w:tc>
          <w:tcPr>
            <w:tcW w:w="2081" w:type="dxa"/>
            <w:tcBorders>
              <w:bottom w:val="single" w:sz="4" w:space="0" w:color="auto"/>
            </w:tcBorders>
            <w:shd w:val="clear" w:color="auto" w:fill="FFFF00"/>
          </w:tcPr>
          <w:p w14:paraId="75FBE4B1" w14:textId="77777777" w:rsidR="005234F0" w:rsidRPr="00905FD8" w:rsidRDefault="005234F0" w:rsidP="005234F0">
            <w:pPr>
              <w:spacing w:before="40" w:after="40"/>
              <w:rPr>
                <w:sz w:val="18"/>
                <w:szCs w:val="18"/>
              </w:rPr>
            </w:pPr>
            <w:r w:rsidRPr="00905FD8">
              <w:rPr>
                <w:sz w:val="18"/>
                <w:szCs w:val="18"/>
              </w:rPr>
              <w:t>30 May - Batken</w:t>
            </w:r>
          </w:p>
        </w:tc>
        <w:tc>
          <w:tcPr>
            <w:tcW w:w="2081" w:type="dxa"/>
            <w:tcBorders>
              <w:bottom w:val="single" w:sz="4" w:space="0" w:color="auto"/>
            </w:tcBorders>
            <w:shd w:val="clear" w:color="auto" w:fill="FFFF00"/>
          </w:tcPr>
          <w:p w14:paraId="5B815A5A" w14:textId="77777777" w:rsidR="005234F0" w:rsidRPr="00905FD8" w:rsidRDefault="005234F0" w:rsidP="005234F0">
            <w:pPr>
              <w:spacing w:before="40" w:after="40"/>
              <w:rPr>
                <w:sz w:val="18"/>
                <w:szCs w:val="18"/>
              </w:rPr>
            </w:pPr>
            <w:r w:rsidRPr="00905FD8">
              <w:rPr>
                <w:sz w:val="18"/>
                <w:szCs w:val="18"/>
              </w:rPr>
              <w:t>31 May – Leylek/Isfana</w:t>
            </w:r>
          </w:p>
        </w:tc>
        <w:tc>
          <w:tcPr>
            <w:tcW w:w="2081" w:type="dxa"/>
            <w:tcBorders>
              <w:bottom w:val="single" w:sz="4" w:space="0" w:color="auto"/>
            </w:tcBorders>
            <w:shd w:val="clear" w:color="auto" w:fill="FFFF00"/>
          </w:tcPr>
          <w:p w14:paraId="0C7418DF" w14:textId="77777777" w:rsidR="005234F0" w:rsidRPr="00905FD8" w:rsidRDefault="005234F0" w:rsidP="005234F0">
            <w:pPr>
              <w:spacing w:before="40" w:after="40"/>
              <w:rPr>
                <w:sz w:val="18"/>
                <w:szCs w:val="18"/>
              </w:rPr>
            </w:pPr>
            <w:r w:rsidRPr="00905FD8">
              <w:rPr>
                <w:sz w:val="18"/>
                <w:szCs w:val="18"/>
              </w:rPr>
              <w:t>1 June - Kulundu</w:t>
            </w:r>
          </w:p>
        </w:tc>
        <w:tc>
          <w:tcPr>
            <w:tcW w:w="2081" w:type="dxa"/>
            <w:tcBorders>
              <w:bottom w:val="single" w:sz="4" w:space="0" w:color="auto"/>
            </w:tcBorders>
            <w:shd w:val="clear" w:color="auto" w:fill="FFFF00"/>
          </w:tcPr>
          <w:p w14:paraId="5CEAE53F" w14:textId="77777777" w:rsidR="005234F0" w:rsidRPr="00905FD8" w:rsidRDefault="005234F0" w:rsidP="005234F0">
            <w:pPr>
              <w:spacing w:before="40" w:after="40"/>
              <w:rPr>
                <w:sz w:val="18"/>
                <w:szCs w:val="18"/>
              </w:rPr>
            </w:pPr>
            <w:r w:rsidRPr="00905FD8">
              <w:rPr>
                <w:sz w:val="18"/>
                <w:szCs w:val="18"/>
              </w:rPr>
              <w:t>2 June – Osh</w:t>
            </w:r>
          </w:p>
        </w:tc>
        <w:tc>
          <w:tcPr>
            <w:tcW w:w="2081" w:type="dxa"/>
            <w:tcBorders>
              <w:bottom w:val="single" w:sz="4" w:space="0" w:color="auto"/>
            </w:tcBorders>
            <w:shd w:val="clear" w:color="auto" w:fill="FFFF00"/>
          </w:tcPr>
          <w:p w14:paraId="3A69919B" w14:textId="77777777" w:rsidR="005234F0" w:rsidRPr="00905FD8" w:rsidRDefault="005234F0" w:rsidP="005234F0">
            <w:pPr>
              <w:spacing w:before="40" w:after="40"/>
              <w:rPr>
                <w:sz w:val="18"/>
                <w:szCs w:val="18"/>
              </w:rPr>
            </w:pPr>
            <w:r w:rsidRPr="00905FD8">
              <w:rPr>
                <w:sz w:val="18"/>
                <w:szCs w:val="18"/>
              </w:rPr>
              <w:t>3 June - Shark</w:t>
            </w:r>
          </w:p>
        </w:tc>
      </w:tr>
      <w:tr w:rsidR="005234F0" w:rsidRPr="00905FD8" w14:paraId="723956EC" w14:textId="77777777" w:rsidTr="005234F0">
        <w:tc>
          <w:tcPr>
            <w:tcW w:w="2081" w:type="dxa"/>
            <w:tcBorders>
              <w:bottom w:val="single" w:sz="4" w:space="0" w:color="auto"/>
            </w:tcBorders>
          </w:tcPr>
          <w:p w14:paraId="4D15CBFC" w14:textId="77777777" w:rsidR="005234F0" w:rsidRPr="00905FD8" w:rsidRDefault="005234F0" w:rsidP="005234F0">
            <w:pPr>
              <w:spacing w:before="40" w:after="40"/>
              <w:rPr>
                <w:sz w:val="18"/>
                <w:szCs w:val="18"/>
              </w:rPr>
            </w:pPr>
            <w:r w:rsidRPr="00905FD8">
              <w:rPr>
                <w:sz w:val="18"/>
                <w:szCs w:val="18"/>
              </w:rPr>
              <w:t>Preliminary Data Analysis and Organization</w:t>
            </w:r>
          </w:p>
        </w:tc>
        <w:tc>
          <w:tcPr>
            <w:tcW w:w="2081" w:type="dxa"/>
            <w:tcBorders>
              <w:bottom w:val="single" w:sz="4" w:space="0" w:color="auto"/>
            </w:tcBorders>
          </w:tcPr>
          <w:p w14:paraId="583F7184" w14:textId="77777777" w:rsidR="005234F0" w:rsidRPr="00905FD8" w:rsidRDefault="005234F0" w:rsidP="005234F0">
            <w:pPr>
              <w:spacing w:before="40" w:after="40"/>
              <w:rPr>
                <w:sz w:val="18"/>
                <w:szCs w:val="18"/>
              </w:rPr>
            </w:pPr>
            <w:r w:rsidRPr="00905FD8">
              <w:rPr>
                <w:sz w:val="18"/>
                <w:szCs w:val="18"/>
              </w:rPr>
              <w:t>Continued interviews with JSC GoK representatives if necessary</w:t>
            </w:r>
          </w:p>
          <w:p w14:paraId="14F2AF2B" w14:textId="77777777" w:rsidR="005234F0" w:rsidRPr="00905FD8" w:rsidRDefault="005234F0" w:rsidP="005234F0">
            <w:pPr>
              <w:spacing w:before="40" w:after="40"/>
              <w:rPr>
                <w:sz w:val="18"/>
                <w:szCs w:val="18"/>
              </w:rPr>
            </w:pPr>
          </w:p>
          <w:p w14:paraId="3D36D2C6" w14:textId="77777777" w:rsidR="005234F0" w:rsidRPr="00905FD8" w:rsidRDefault="005234F0" w:rsidP="005234F0">
            <w:pPr>
              <w:spacing w:before="40" w:after="40"/>
              <w:rPr>
                <w:sz w:val="18"/>
                <w:szCs w:val="18"/>
              </w:rPr>
            </w:pPr>
            <w:r w:rsidRPr="00905FD8">
              <w:rPr>
                <w:sz w:val="18"/>
                <w:szCs w:val="18"/>
              </w:rPr>
              <w:t>Other State Agencies with knowledge of PPP (as necessary):</w:t>
            </w:r>
          </w:p>
          <w:p w14:paraId="7B40BAB6" w14:textId="77777777" w:rsidR="005234F0" w:rsidRPr="00905FD8" w:rsidRDefault="005234F0" w:rsidP="005234F0">
            <w:pPr>
              <w:spacing w:before="40" w:after="40"/>
              <w:rPr>
                <w:sz w:val="18"/>
                <w:szCs w:val="18"/>
              </w:rPr>
            </w:pPr>
          </w:p>
          <w:p w14:paraId="7D47CE93" w14:textId="77777777" w:rsidR="005234F0" w:rsidRPr="00905FD8" w:rsidRDefault="005234F0" w:rsidP="005234F0">
            <w:pPr>
              <w:spacing w:before="40" w:after="40"/>
              <w:rPr>
                <w:sz w:val="18"/>
                <w:szCs w:val="18"/>
              </w:rPr>
            </w:pPr>
            <w:r w:rsidRPr="00905FD8">
              <w:rPr>
                <w:sz w:val="18"/>
                <w:szCs w:val="18"/>
              </w:rPr>
              <w:t xml:space="preserve">NGOs and others: </w:t>
            </w:r>
          </w:p>
        </w:tc>
        <w:tc>
          <w:tcPr>
            <w:tcW w:w="2081" w:type="dxa"/>
            <w:tcBorders>
              <w:bottom w:val="single" w:sz="4" w:space="0" w:color="auto"/>
            </w:tcBorders>
          </w:tcPr>
          <w:p w14:paraId="46CCE459" w14:textId="77777777" w:rsidR="005234F0" w:rsidRPr="00905FD8" w:rsidRDefault="005234F0" w:rsidP="005234F0">
            <w:pPr>
              <w:spacing w:before="40" w:after="40"/>
              <w:rPr>
                <w:sz w:val="18"/>
                <w:szCs w:val="18"/>
              </w:rPr>
            </w:pPr>
            <w:r w:rsidRPr="00905FD8">
              <w:rPr>
                <w:sz w:val="18"/>
                <w:szCs w:val="18"/>
              </w:rPr>
              <w:t>Depart Bishkek</w:t>
            </w:r>
          </w:p>
          <w:p w14:paraId="3D61096B" w14:textId="77777777" w:rsidR="005234F0" w:rsidRPr="00905FD8" w:rsidRDefault="005234F0" w:rsidP="005234F0">
            <w:pPr>
              <w:spacing w:before="40" w:after="40"/>
              <w:rPr>
                <w:sz w:val="18"/>
                <w:szCs w:val="18"/>
              </w:rPr>
            </w:pPr>
            <w:r w:rsidRPr="00905FD8">
              <w:rPr>
                <w:sz w:val="18"/>
                <w:szCs w:val="18"/>
              </w:rPr>
              <w:t>Arrive 12:30</w:t>
            </w:r>
          </w:p>
          <w:p w14:paraId="4EB3149A" w14:textId="77777777" w:rsidR="005234F0" w:rsidRPr="00905FD8" w:rsidRDefault="005234F0" w:rsidP="005234F0">
            <w:pPr>
              <w:spacing w:before="40" w:after="40"/>
              <w:rPr>
                <w:sz w:val="18"/>
                <w:szCs w:val="18"/>
              </w:rPr>
            </w:pPr>
          </w:p>
          <w:p w14:paraId="472A43C4" w14:textId="77777777" w:rsidR="005234F0" w:rsidRPr="00905FD8" w:rsidRDefault="005234F0" w:rsidP="005234F0">
            <w:pPr>
              <w:spacing w:before="40" w:after="40"/>
              <w:rPr>
                <w:sz w:val="18"/>
                <w:szCs w:val="18"/>
              </w:rPr>
            </w:pPr>
            <w:r w:rsidRPr="00905FD8">
              <w:rPr>
                <w:sz w:val="18"/>
                <w:szCs w:val="18"/>
              </w:rPr>
              <w:t>Provincial Authorities and State Agencies with knowledge of PPP</w:t>
            </w:r>
          </w:p>
          <w:p w14:paraId="3B769EA7" w14:textId="77777777" w:rsidR="005234F0" w:rsidRPr="00905FD8" w:rsidRDefault="005234F0" w:rsidP="005234F0">
            <w:pPr>
              <w:spacing w:before="40" w:after="40"/>
              <w:rPr>
                <w:sz w:val="18"/>
                <w:szCs w:val="18"/>
              </w:rPr>
            </w:pPr>
          </w:p>
          <w:p w14:paraId="50B14E73" w14:textId="1665566B" w:rsidR="005234F0" w:rsidRPr="00905FD8" w:rsidRDefault="005234F0" w:rsidP="005234F0">
            <w:pPr>
              <w:spacing w:before="40" w:after="40"/>
              <w:rPr>
                <w:sz w:val="18"/>
                <w:szCs w:val="18"/>
              </w:rPr>
            </w:pPr>
            <w:r w:rsidRPr="00905FD8">
              <w:rPr>
                <w:sz w:val="18"/>
                <w:szCs w:val="18"/>
              </w:rPr>
              <w:t xml:space="preserve">UN </w:t>
            </w:r>
            <w:r w:rsidR="004A28A4">
              <w:rPr>
                <w:sz w:val="18"/>
                <w:szCs w:val="18"/>
              </w:rPr>
              <w:t>agency</w:t>
            </w:r>
            <w:r w:rsidRPr="00905FD8">
              <w:rPr>
                <w:sz w:val="18"/>
                <w:szCs w:val="18"/>
              </w:rPr>
              <w:t xml:space="preserve"> field offices (e.g. UNDP, UNIC</w:t>
            </w:r>
            <w:r w:rsidR="00F305D3" w:rsidRPr="00905FD8">
              <w:rPr>
                <w:sz w:val="18"/>
                <w:szCs w:val="18"/>
              </w:rPr>
              <w:t>E</w:t>
            </w:r>
            <w:r w:rsidRPr="00905FD8">
              <w:rPr>
                <w:sz w:val="18"/>
                <w:szCs w:val="18"/>
              </w:rPr>
              <w:t>F, etc</w:t>
            </w:r>
            <w:r w:rsidR="00F305D3" w:rsidRPr="00905FD8">
              <w:rPr>
                <w:sz w:val="18"/>
                <w:szCs w:val="18"/>
              </w:rPr>
              <w:t>.</w:t>
            </w:r>
            <w:r w:rsidRPr="00905FD8">
              <w:rPr>
                <w:sz w:val="18"/>
                <w:szCs w:val="18"/>
              </w:rPr>
              <w:t>)</w:t>
            </w:r>
          </w:p>
          <w:p w14:paraId="3D1B6D31" w14:textId="77777777" w:rsidR="005234F0" w:rsidRPr="00905FD8" w:rsidRDefault="005234F0" w:rsidP="005234F0">
            <w:pPr>
              <w:spacing w:before="40" w:after="40"/>
              <w:rPr>
                <w:sz w:val="18"/>
                <w:szCs w:val="18"/>
              </w:rPr>
            </w:pPr>
          </w:p>
          <w:p w14:paraId="6038BB5A" w14:textId="77777777" w:rsidR="005234F0" w:rsidRPr="00905FD8" w:rsidRDefault="005234F0" w:rsidP="005234F0">
            <w:pPr>
              <w:spacing w:before="40" w:after="40"/>
              <w:rPr>
                <w:sz w:val="18"/>
                <w:szCs w:val="18"/>
              </w:rPr>
            </w:pPr>
            <w:r w:rsidRPr="00905FD8">
              <w:rPr>
                <w:sz w:val="18"/>
                <w:szCs w:val="18"/>
              </w:rPr>
              <w:t>Implementing partners (NGOs) related to Kulundu and other PPP Projects</w:t>
            </w:r>
          </w:p>
          <w:p w14:paraId="7B7861A1" w14:textId="77777777" w:rsidR="005234F0" w:rsidRPr="00905FD8" w:rsidRDefault="005234F0" w:rsidP="005234F0">
            <w:pPr>
              <w:spacing w:before="40" w:after="40"/>
              <w:rPr>
                <w:sz w:val="18"/>
                <w:szCs w:val="18"/>
              </w:rPr>
            </w:pPr>
          </w:p>
        </w:tc>
        <w:tc>
          <w:tcPr>
            <w:tcW w:w="2081" w:type="dxa"/>
            <w:tcBorders>
              <w:bottom w:val="single" w:sz="4" w:space="0" w:color="auto"/>
            </w:tcBorders>
          </w:tcPr>
          <w:p w14:paraId="544659F1" w14:textId="77777777" w:rsidR="005234F0" w:rsidRPr="00905FD8" w:rsidRDefault="005234F0" w:rsidP="005234F0">
            <w:pPr>
              <w:spacing w:before="40" w:after="40"/>
              <w:rPr>
                <w:sz w:val="18"/>
                <w:szCs w:val="18"/>
              </w:rPr>
            </w:pPr>
            <w:r w:rsidRPr="00905FD8">
              <w:rPr>
                <w:sz w:val="18"/>
                <w:szCs w:val="18"/>
              </w:rPr>
              <w:t>Travel Isfana</w:t>
            </w:r>
          </w:p>
          <w:p w14:paraId="29F56784" w14:textId="77777777" w:rsidR="005234F0" w:rsidRPr="00905FD8" w:rsidRDefault="005234F0" w:rsidP="005234F0">
            <w:pPr>
              <w:spacing w:before="40" w:after="40"/>
              <w:rPr>
                <w:sz w:val="18"/>
                <w:szCs w:val="18"/>
              </w:rPr>
            </w:pPr>
          </w:p>
          <w:p w14:paraId="4690FB2F" w14:textId="77777777" w:rsidR="005234F0" w:rsidRPr="00905FD8" w:rsidRDefault="005234F0" w:rsidP="005234F0">
            <w:pPr>
              <w:spacing w:before="40" w:after="40"/>
              <w:rPr>
                <w:sz w:val="18"/>
                <w:szCs w:val="18"/>
              </w:rPr>
            </w:pPr>
            <w:r w:rsidRPr="00905FD8">
              <w:rPr>
                <w:sz w:val="18"/>
                <w:szCs w:val="18"/>
              </w:rPr>
              <w:t>District Level Meetings (4-5) with available persons from the following groups:</w:t>
            </w:r>
          </w:p>
          <w:p w14:paraId="430117CF" w14:textId="77777777" w:rsidR="005234F0" w:rsidRPr="00905FD8" w:rsidRDefault="005234F0" w:rsidP="005234F0">
            <w:pPr>
              <w:spacing w:before="40" w:after="40"/>
              <w:rPr>
                <w:sz w:val="18"/>
                <w:szCs w:val="18"/>
              </w:rPr>
            </w:pPr>
          </w:p>
          <w:p w14:paraId="1BFB42F5" w14:textId="77777777" w:rsidR="005234F0" w:rsidRPr="00905FD8" w:rsidRDefault="005234F0" w:rsidP="005234F0">
            <w:pPr>
              <w:spacing w:before="40" w:after="40"/>
              <w:rPr>
                <w:sz w:val="18"/>
                <w:szCs w:val="18"/>
              </w:rPr>
            </w:pPr>
            <w:r w:rsidRPr="00905FD8">
              <w:rPr>
                <w:sz w:val="18"/>
                <w:szCs w:val="18"/>
              </w:rPr>
              <w:t>District Authorities and State Agencies with knowledge of PPP</w:t>
            </w:r>
          </w:p>
          <w:p w14:paraId="114473EB" w14:textId="77777777" w:rsidR="005234F0" w:rsidRPr="00905FD8" w:rsidRDefault="005234F0" w:rsidP="005234F0">
            <w:pPr>
              <w:spacing w:before="40" w:after="40"/>
              <w:rPr>
                <w:sz w:val="18"/>
                <w:szCs w:val="18"/>
              </w:rPr>
            </w:pPr>
          </w:p>
          <w:p w14:paraId="0A1FB9B8" w14:textId="77777777" w:rsidR="005234F0" w:rsidRPr="00905FD8" w:rsidRDefault="005234F0" w:rsidP="005234F0">
            <w:pPr>
              <w:spacing w:before="40" w:after="40"/>
              <w:rPr>
                <w:sz w:val="18"/>
                <w:szCs w:val="18"/>
              </w:rPr>
            </w:pPr>
            <w:r w:rsidRPr="00905FD8">
              <w:rPr>
                <w:sz w:val="18"/>
                <w:szCs w:val="18"/>
              </w:rPr>
              <w:t>Implementing partners (NGOs) from the PPP or PB related to Kulundu if located in the District</w:t>
            </w:r>
          </w:p>
        </w:tc>
        <w:tc>
          <w:tcPr>
            <w:tcW w:w="2081" w:type="dxa"/>
            <w:tcBorders>
              <w:bottom w:val="single" w:sz="4" w:space="0" w:color="auto"/>
            </w:tcBorders>
          </w:tcPr>
          <w:p w14:paraId="7E2475EC" w14:textId="77777777" w:rsidR="005234F0" w:rsidRPr="00905FD8" w:rsidRDefault="005234F0" w:rsidP="005234F0">
            <w:pPr>
              <w:spacing w:before="40" w:after="40"/>
              <w:rPr>
                <w:sz w:val="18"/>
                <w:szCs w:val="18"/>
              </w:rPr>
            </w:pPr>
            <w:r w:rsidRPr="00905FD8">
              <w:rPr>
                <w:sz w:val="18"/>
                <w:szCs w:val="18"/>
              </w:rPr>
              <w:t>Early morning to Kulundu</w:t>
            </w:r>
          </w:p>
          <w:p w14:paraId="57CCD3C5" w14:textId="77777777" w:rsidR="005234F0" w:rsidRPr="00905FD8" w:rsidRDefault="005234F0" w:rsidP="005234F0">
            <w:pPr>
              <w:spacing w:before="40" w:after="40"/>
              <w:rPr>
                <w:sz w:val="18"/>
                <w:szCs w:val="18"/>
              </w:rPr>
            </w:pPr>
          </w:p>
          <w:p w14:paraId="67E52247" w14:textId="77777777" w:rsidR="005234F0" w:rsidRPr="00905FD8" w:rsidRDefault="005234F0" w:rsidP="005234F0">
            <w:pPr>
              <w:spacing w:before="40" w:after="40"/>
              <w:rPr>
                <w:sz w:val="18"/>
                <w:szCs w:val="18"/>
              </w:rPr>
            </w:pPr>
            <w:r w:rsidRPr="00905FD8">
              <w:rPr>
                <w:sz w:val="18"/>
                <w:szCs w:val="18"/>
              </w:rPr>
              <w:t>Interviews with Project Participants and Key Stakeholders related to PPP</w:t>
            </w:r>
          </w:p>
          <w:p w14:paraId="5C60E558" w14:textId="77777777" w:rsidR="005234F0" w:rsidRPr="00905FD8" w:rsidRDefault="005234F0" w:rsidP="005234F0">
            <w:pPr>
              <w:spacing w:before="40" w:after="40"/>
              <w:rPr>
                <w:sz w:val="18"/>
                <w:szCs w:val="18"/>
              </w:rPr>
            </w:pPr>
          </w:p>
          <w:p w14:paraId="0C4B3BDC" w14:textId="77777777" w:rsidR="005234F0" w:rsidRPr="00905FD8" w:rsidRDefault="005234F0" w:rsidP="005234F0">
            <w:pPr>
              <w:spacing w:before="40" w:after="40"/>
              <w:rPr>
                <w:sz w:val="18"/>
                <w:szCs w:val="18"/>
              </w:rPr>
            </w:pPr>
            <w:r w:rsidRPr="00905FD8">
              <w:rPr>
                <w:sz w:val="18"/>
                <w:szCs w:val="18"/>
              </w:rPr>
              <w:t>Travel Batken Evening</w:t>
            </w:r>
          </w:p>
          <w:p w14:paraId="3D442710" w14:textId="77777777" w:rsidR="005234F0" w:rsidRPr="00905FD8" w:rsidRDefault="005234F0" w:rsidP="005234F0">
            <w:pPr>
              <w:spacing w:before="40" w:after="40"/>
              <w:rPr>
                <w:sz w:val="18"/>
                <w:szCs w:val="18"/>
              </w:rPr>
            </w:pPr>
          </w:p>
        </w:tc>
        <w:tc>
          <w:tcPr>
            <w:tcW w:w="2081" w:type="dxa"/>
            <w:tcBorders>
              <w:bottom w:val="single" w:sz="4" w:space="0" w:color="auto"/>
            </w:tcBorders>
          </w:tcPr>
          <w:p w14:paraId="7A9B56DE" w14:textId="77777777" w:rsidR="005234F0" w:rsidRPr="00905FD8" w:rsidRDefault="005234F0" w:rsidP="005234F0">
            <w:pPr>
              <w:spacing w:before="40" w:after="40"/>
              <w:rPr>
                <w:sz w:val="18"/>
                <w:szCs w:val="18"/>
              </w:rPr>
            </w:pPr>
            <w:r w:rsidRPr="00905FD8">
              <w:rPr>
                <w:sz w:val="18"/>
                <w:szCs w:val="18"/>
              </w:rPr>
              <w:t>Leave for Osh</w:t>
            </w:r>
          </w:p>
          <w:p w14:paraId="34607C7C" w14:textId="77777777" w:rsidR="005234F0" w:rsidRPr="00905FD8" w:rsidRDefault="005234F0" w:rsidP="005234F0">
            <w:pPr>
              <w:spacing w:before="40" w:after="40"/>
              <w:rPr>
                <w:sz w:val="18"/>
                <w:szCs w:val="18"/>
              </w:rPr>
            </w:pPr>
          </w:p>
          <w:p w14:paraId="74946202" w14:textId="77777777" w:rsidR="005234F0" w:rsidRPr="00905FD8" w:rsidRDefault="005234F0" w:rsidP="005234F0">
            <w:pPr>
              <w:spacing w:before="40" w:after="40"/>
              <w:rPr>
                <w:sz w:val="18"/>
                <w:szCs w:val="18"/>
              </w:rPr>
            </w:pPr>
            <w:r w:rsidRPr="00905FD8">
              <w:rPr>
                <w:sz w:val="18"/>
                <w:szCs w:val="18"/>
              </w:rPr>
              <w:t>Provincial Authorities and State Agencies with knowledge of PPP</w:t>
            </w:r>
          </w:p>
          <w:p w14:paraId="7B80D312" w14:textId="77777777" w:rsidR="005234F0" w:rsidRPr="00905FD8" w:rsidRDefault="005234F0" w:rsidP="005234F0">
            <w:pPr>
              <w:spacing w:before="40" w:after="40"/>
              <w:rPr>
                <w:sz w:val="18"/>
                <w:szCs w:val="18"/>
              </w:rPr>
            </w:pPr>
          </w:p>
          <w:p w14:paraId="182E4C8F" w14:textId="479264BD" w:rsidR="005234F0" w:rsidRPr="00905FD8" w:rsidRDefault="005234F0" w:rsidP="005234F0">
            <w:pPr>
              <w:spacing w:before="40" w:after="40"/>
              <w:rPr>
                <w:sz w:val="18"/>
                <w:szCs w:val="18"/>
              </w:rPr>
            </w:pPr>
            <w:r w:rsidRPr="00905FD8">
              <w:rPr>
                <w:sz w:val="18"/>
                <w:szCs w:val="18"/>
              </w:rPr>
              <w:t xml:space="preserve">UN </w:t>
            </w:r>
            <w:r w:rsidR="004A28A4">
              <w:rPr>
                <w:sz w:val="18"/>
                <w:szCs w:val="18"/>
              </w:rPr>
              <w:t>agency</w:t>
            </w:r>
            <w:r w:rsidRPr="00905FD8">
              <w:rPr>
                <w:sz w:val="18"/>
                <w:szCs w:val="18"/>
              </w:rPr>
              <w:t xml:space="preserve"> field offices (e.g. UNDP, UNIC</w:t>
            </w:r>
            <w:r w:rsidR="00F305D3" w:rsidRPr="00905FD8">
              <w:rPr>
                <w:sz w:val="18"/>
                <w:szCs w:val="18"/>
              </w:rPr>
              <w:t>E</w:t>
            </w:r>
            <w:r w:rsidRPr="00905FD8">
              <w:rPr>
                <w:sz w:val="18"/>
                <w:szCs w:val="18"/>
              </w:rPr>
              <w:t>F, etc</w:t>
            </w:r>
            <w:r w:rsidR="00D30824" w:rsidRPr="00905FD8">
              <w:rPr>
                <w:sz w:val="18"/>
                <w:szCs w:val="18"/>
              </w:rPr>
              <w:t>.</w:t>
            </w:r>
            <w:r w:rsidRPr="00905FD8">
              <w:rPr>
                <w:sz w:val="18"/>
                <w:szCs w:val="18"/>
              </w:rPr>
              <w:t>)</w:t>
            </w:r>
          </w:p>
          <w:p w14:paraId="433BB688" w14:textId="77777777" w:rsidR="005234F0" w:rsidRPr="00905FD8" w:rsidRDefault="005234F0" w:rsidP="005234F0">
            <w:pPr>
              <w:spacing w:before="40" w:after="40"/>
              <w:rPr>
                <w:sz w:val="18"/>
                <w:szCs w:val="18"/>
              </w:rPr>
            </w:pPr>
          </w:p>
          <w:p w14:paraId="64D65C2A" w14:textId="77777777" w:rsidR="005234F0" w:rsidRPr="00905FD8" w:rsidRDefault="005234F0" w:rsidP="005234F0">
            <w:pPr>
              <w:spacing w:before="40" w:after="40"/>
              <w:rPr>
                <w:sz w:val="18"/>
                <w:szCs w:val="18"/>
              </w:rPr>
            </w:pPr>
            <w:r w:rsidRPr="00905FD8">
              <w:rPr>
                <w:sz w:val="18"/>
                <w:szCs w:val="18"/>
              </w:rPr>
              <w:t>Implementing partners (NGOs) related to Shark and other PPP Projects</w:t>
            </w:r>
          </w:p>
          <w:p w14:paraId="0E9AB285" w14:textId="77777777" w:rsidR="005234F0" w:rsidRPr="00905FD8" w:rsidRDefault="005234F0" w:rsidP="005234F0">
            <w:pPr>
              <w:spacing w:before="40" w:after="40"/>
              <w:rPr>
                <w:sz w:val="18"/>
                <w:szCs w:val="18"/>
              </w:rPr>
            </w:pPr>
          </w:p>
          <w:p w14:paraId="5FBF4413" w14:textId="77777777" w:rsidR="005234F0" w:rsidRPr="00905FD8" w:rsidRDefault="005234F0" w:rsidP="005234F0">
            <w:pPr>
              <w:spacing w:before="40" w:after="40"/>
              <w:rPr>
                <w:sz w:val="18"/>
                <w:szCs w:val="18"/>
              </w:rPr>
            </w:pPr>
          </w:p>
        </w:tc>
        <w:tc>
          <w:tcPr>
            <w:tcW w:w="2081" w:type="dxa"/>
            <w:tcBorders>
              <w:bottom w:val="single" w:sz="4" w:space="0" w:color="auto"/>
            </w:tcBorders>
          </w:tcPr>
          <w:p w14:paraId="47A369BD" w14:textId="77777777" w:rsidR="005234F0" w:rsidRPr="00905FD8" w:rsidRDefault="005234F0" w:rsidP="005234F0">
            <w:pPr>
              <w:spacing w:before="40" w:after="40"/>
              <w:rPr>
                <w:sz w:val="18"/>
                <w:szCs w:val="18"/>
              </w:rPr>
            </w:pPr>
            <w:r w:rsidRPr="00905FD8">
              <w:rPr>
                <w:sz w:val="18"/>
                <w:szCs w:val="18"/>
              </w:rPr>
              <w:t>Early morning to Shark</w:t>
            </w:r>
          </w:p>
          <w:p w14:paraId="631C5385" w14:textId="77777777" w:rsidR="005234F0" w:rsidRPr="00905FD8" w:rsidRDefault="005234F0" w:rsidP="005234F0">
            <w:pPr>
              <w:spacing w:before="40" w:after="40"/>
              <w:rPr>
                <w:sz w:val="18"/>
                <w:szCs w:val="18"/>
              </w:rPr>
            </w:pPr>
          </w:p>
          <w:p w14:paraId="50BD09AE" w14:textId="77777777" w:rsidR="005234F0" w:rsidRPr="00905FD8" w:rsidRDefault="005234F0" w:rsidP="005234F0">
            <w:pPr>
              <w:spacing w:before="40" w:after="40"/>
              <w:rPr>
                <w:sz w:val="18"/>
                <w:szCs w:val="18"/>
              </w:rPr>
            </w:pPr>
            <w:r w:rsidRPr="00905FD8">
              <w:rPr>
                <w:sz w:val="18"/>
                <w:szCs w:val="18"/>
              </w:rPr>
              <w:t>Interviews with Project Participants and Key Stakeholders related to PPP</w:t>
            </w:r>
          </w:p>
          <w:p w14:paraId="7F29356B" w14:textId="77777777" w:rsidR="005234F0" w:rsidRPr="00905FD8" w:rsidRDefault="005234F0" w:rsidP="005234F0">
            <w:pPr>
              <w:spacing w:before="40" w:after="40"/>
              <w:rPr>
                <w:sz w:val="18"/>
                <w:szCs w:val="18"/>
              </w:rPr>
            </w:pPr>
          </w:p>
          <w:p w14:paraId="6AF34893" w14:textId="77777777" w:rsidR="005234F0" w:rsidRPr="00905FD8" w:rsidRDefault="005234F0" w:rsidP="005234F0">
            <w:pPr>
              <w:spacing w:before="40" w:after="40"/>
              <w:rPr>
                <w:sz w:val="18"/>
                <w:szCs w:val="18"/>
              </w:rPr>
            </w:pPr>
            <w:r w:rsidRPr="00905FD8">
              <w:rPr>
                <w:sz w:val="18"/>
                <w:szCs w:val="18"/>
              </w:rPr>
              <w:t>Travel Osh Evening</w:t>
            </w:r>
          </w:p>
          <w:p w14:paraId="12340F3D" w14:textId="77777777" w:rsidR="005234F0" w:rsidRPr="00905FD8" w:rsidRDefault="005234F0" w:rsidP="005234F0">
            <w:pPr>
              <w:spacing w:before="40" w:after="40"/>
              <w:rPr>
                <w:sz w:val="18"/>
                <w:szCs w:val="18"/>
              </w:rPr>
            </w:pPr>
          </w:p>
        </w:tc>
      </w:tr>
      <w:tr w:rsidR="005234F0" w:rsidRPr="00905FD8" w14:paraId="5C63F43D" w14:textId="77777777" w:rsidTr="005234F0">
        <w:tc>
          <w:tcPr>
            <w:tcW w:w="2081" w:type="dxa"/>
            <w:tcBorders>
              <w:bottom w:val="single" w:sz="4" w:space="0" w:color="auto"/>
            </w:tcBorders>
            <w:shd w:val="clear" w:color="auto" w:fill="FFFF00"/>
          </w:tcPr>
          <w:p w14:paraId="1CC88BAE" w14:textId="77777777" w:rsidR="005234F0" w:rsidRPr="00905FD8" w:rsidRDefault="005234F0" w:rsidP="005234F0">
            <w:pPr>
              <w:spacing w:before="40" w:after="40"/>
              <w:rPr>
                <w:sz w:val="18"/>
                <w:szCs w:val="18"/>
              </w:rPr>
            </w:pPr>
            <w:r w:rsidRPr="00905FD8">
              <w:rPr>
                <w:sz w:val="18"/>
                <w:szCs w:val="18"/>
              </w:rPr>
              <w:t>4 June – Osh</w:t>
            </w:r>
          </w:p>
        </w:tc>
        <w:tc>
          <w:tcPr>
            <w:tcW w:w="2081" w:type="dxa"/>
            <w:tcBorders>
              <w:bottom w:val="single" w:sz="4" w:space="0" w:color="auto"/>
            </w:tcBorders>
            <w:shd w:val="clear" w:color="auto" w:fill="FFFF00"/>
          </w:tcPr>
          <w:p w14:paraId="54A35412" w14:textId="77777777" w:rsidR="005234F0" w:rsidRPr="00905FD8" w:rsidRDefault="005234F0" w:rsidP="005234F0">
            <w:pPr>
              <w:spacing w:before="40" w:after="40"/>
              <w:rPr>
                <w:sz w:val="18"/>
                <w:szCs w:val="18"/>
              </w:rPr>
            </w:pPr>
            <w:r w:rsidRPr="00905FD8">
              <w:rPr>
                <w:sz w:val="18"/>
                <w:szCs w:val="18"/>
              </w:rPr>
              <w:t>5 June – Kara Suu</w:t>
            </w:r>
          </w:p>
        </w:tc>
        <w:tc>
          <w:tcPr>
            <w:tcW w:w="2081" w:type="dxa"/>
            <w:tcBorders>
              <w:bottom w:val="single" w:sz="4" w:space="0" w:color="auto"/>
            </w:tcBorders>
            <w:shd w:val="clear" w:color="auto" w:fill="FFFF00"/>
          </w:tcPr>
          <w:p w14:paraId="18DD29C8" w14:textId="77777777" w:rsidR="005234F0" w:rsidRPr="00905FD8" w:rsidRDefault="005234F0" w:rsidP="005234F0">
            <w:pPr>
              <w:spacing w:before="40" w:after="40"/>
              <w:rPr>
                <w:sz w:val="18"/>
                <w:szCs w:val="18"/>
              </w:rPr>
            </w:pPr>
            <w:r w:rsidRPr="00905FD8">
              <w:rPr>
                <w:sz w:val="18"/>
                <w:szCs w:val="18"/>
              </w:rPr>
              <w:t>6 June - Jalalabad</w:t>
            </w:r>
          </w:p>
        </w:tc>
        <w:tc>
          <w:tcPr>
            <w:tcW w:w="2081" w:type="dxa"/>
            <w:tcBorders>
              <w:bottom w:val="single" w:sz="4" w:space="0" w:color="auto"/>
            </w:tcBorders>
            <w:shd w:val="clear" w:color="auto" w:fill="FFFF00"/>
          </w:tcPr>
          <w:p w14:paraId="77989F11" w14:textId="77777777" w:rsidR="005234F0" w:rsidRPr="00905FD8" w:rsidRDefault="005234F0" w:rsidP="005234F0">
            <w:pPr>
              <w:spacing w:before="40" w:after="40"/>
              <w:rPr>
                <w:sz w:val="18"/>
                <w:szCs w:val="18"/>
              </w:rPr>
            </w:pPr>
            <w:r w:rsidRPr="00905FD8">
              <w:rPr>
                <w:sz w:val="18"/>
                <w:szCs w:val="18"/>
              </w:rPr>
              <w:t>7 June – Suzak District</w:t>
            </w:r>
          </w:p>
        </w:tc>
        <w:tc>
          <w:tcPr>
            <w:tcW w:w="2081" w:type="dxa"/>
            <w:tcBorders>
              <w:bottom w:val="single" w:sz="4" w:space="0" w:color="auto"/>
            </w:tcBorders>
            <w:shd w:val="clear" w:color="auto" w:fill="FFFF00"/>
          </w:tcPr>
          <w:p w14:paraId="351B3EF8" w14:textId="77777777" w:rsidR="005234F0" w:rsidRPr="00905FD8" w:rsidRDefault="005234F0" w:rsidP="005234F0">
            <w:pPr>
              <w:spacing w:before="40" w:after="40"/>
              <w:rPr>
                <w:sz w:val="18"/>
                <w:szCs w:val="18"/>
              </w:rPr>
            </w:pPr>
            <w:r w:rsidRPr="00905FD8">
              <w:rPr>
                <w:sz w:val="18"/>
                <w:szCs w:val="18"/>
              </w:rPr>
              <w:t>8 June – Suzak AO</w:t>
            </w:r>
          </w:p>
        </w:tc>
        <w:tc>
          <w:tcPr>
            <w:tcW w:w="2081" w:type="dxa"/>
            <w:tcBorders>
              <w:bottom w:val="single" w:sz="4" w:space="0" w:color="auto"/>
            </w:tcBorders>
            <w:shd w:val="clear" w:color="auto" w:fill="FFFF00"/>
          </w:tcPr>
          <w:p w14:paraId="714B8A3B" w14:textId="77777777" w:rsidR="005234F0" w:rsidRPr="00905FD8" w:rsidRDefault="005234F0" w:rsidP="005234F0">
            <w:pPr>
              <w:rPr>
                <w:sz w:val="18"/>
                <w:szCs w:val="18"/>
              </w:rPr>
            </w:pPr>
            <w:r w:rsidRPr="00905FD8">
              <w:rPr>
                <w:sz w:val="18"/>
                <w:szCs w:val="18"/>
              </w:rPr>
              <w:t xml:space="preserve">9 June – Bishkek </w:t>
            </w:r>
          </w:p>
        </w:tc>
        <w:tc>
          <w:tcPr>
            <w:tcW w:w="2081" w:type="dxa"/>
            <w:tcBorders>
              <w:bottom w:val="single" w:sz="4" w:space="0" w:color="auto"/>
            </w:tcBorders>
            <w:shd w:val="clear" w:color="auto" w:fill="FFFF00"/>
          </w:tcPr>
          <w:p w14:paraId="7A02E6FA" w14:textId="77777777" w:rsidR="005234F0" w:rsidRPr="00905FD8" w:rsidRDefault="005234F0" w:rsidP="005234F0">
            <w:pPr>
              <w:spacing w:before="40" w:after="40"/>
              <w:rPr>
                <w:sz w:val="18"/>
                <w:szCs w:val="18"/>
              </w:rPr>
            </w:pPr>
            <w:r w:rsidRPr="00905FD8">
              <w:rPr>
                <w:sz w:val="18"/>
                <w:szCs w:val="18"/>
              </w:rPr>
              <w:t>10 June – Data Analysis</w:t>
            </w:r>
          </w:p>
        </w:tc>
      </w:tr>
      <w:tr w:rsidR="005234F0" w:rsidRPr="00905FD8" w14:paraId="19B70A9E" w14:textId="77777777" w:rsidTr="005234F0">
        <w:tc>
          <w:tcPr>
            <w:tcW w:w="2081" w:type="dxa"/>
            <w:tcBorders>
              <w:bottom w:val="single" w:sz="4" w:space="0" w:color="auto"/>
            </w:tcBorders>
          </w:tcPr>
          <w:p w14:paraId="019DA5E6" w14:textId="77777777" w:rsidR="005234F0" w:rsidRPr="00905FD8" w:rsidRDefault="005234F0" w:rsidP="005234F0">
            <w:pPr>
              <w:spacing w:before="40" w:after="40"/>
              <w:rPr>
                <w:sz w:val="18"/>
                <w:szCs w:val="18"/>
              </w:rPr>
            </w:pPr>
          </w:p>
          <w:p w14:paraId="17F224F3" w14:textId="77777777" w:rsidR="005234F0" w:rsidRPr="00905FD8" w:rsidRDefault="005234F0" w:rsidP="005234F0">
            <w:pPr>
              <w:spacing w:before="40" w:after="40"/>
              <w:rPr>
                <w:sz w:val="18"/>
                <w:szCs w:val="18"/>
              </w:rPr>
            </w:pPr>
            <w:r w:rsidRPr="00905FD8">
              <w:rPr>
                <w:sz w:val="18"/>
                <w:szCs w:val="18"/>
              </w:rPr>
              <w:t>Data Organization and Analysis – Team Only</w:t>
            </w:r>
          </w:p>
        </w:tc>
        <w:tc>
          <w:tcPr>
            <w:tcW w:w="2081" w:type="dxa"/>
            <w:tcBorders>
              <w:bottom w:val="single" w:sz="4" w:space="0" w:color="auto"/>
            </w:tcBorders>
          </w:tcPr>
          <w:p w14:paraId="3F804131" w14:textId="77777777" w:rsidR="005234F0" w:rsidRPr="00905FD8" w:rsidRDefault="005234F0" w:rsidP="005234F0">
            <w:pPr>
              <w:spacing w:before="40" w:after="40"/>
              <w:rPr>
                <w:sz w:val="18"/>
                <w:szCs w:val="18"/>
              </w:rPr>
            </w:pPr>
            <w:r w:rsidRPr="00905FD8">
              <w:rPr>
                <w:sz w:val="18"/>
                <w:szCs w:val="18"/>
              </w:rPr>
              <w:t>Travel Kara Suu Early Morning</w:t>
            </w:r>
          </w:p>
          <w:p w14:paraId="3651BBA5" w14:textId="77777777" w:rsidR="005234F0" w:rsidRPr="00905FD8" w:rsidRDefault="005234F0" w:rsidP="005234F0">
            <w:pPr>
              <w:spacing w:before="40" w:after="40"/>
              <w:rPr>
                <w:sz w:val="18"/>
                <w:szCs w:val="18"/>
              </w:rPr>
            </w:pPr>
          </w:p>
          <w:p w14:paraId="78988BFE" w14:textId="77777777" w:rsidR="005234F0" w:rsidRPr="00905FD8" w:rsidRDefault="005234F0" w:rsidP="005234F0">
            <w:pPr>
              <w:spacing w:before="40" w:after="40"/>
              <w:rPr>
                <w:sz w:val="18"/>
                <w:szCs w:val="18"/>
              </w:rPr>
            </w:pPr>
            <w:r w:rsidRPr="00905FD8">
              <w:rPr>
                <w:sz w:val="18"/>
                <w:szCs w:val="18"/>
              </w:rPr>
              <w:t>District Level Meetings (4-5) with available persons from the following groups:</w:t>
            </w:r>
          </w:p>
          <w:p w14:paraId="0F3F946D" w14:textId="77777777" w:rsidR="005234F0" w:rsidRPr="00905FD8" w:rsidRDefault="005234F0" w:rsidP="005234F0">
            <w:pPr>
              <w:spacing w:before="40" w:after="40"/>
              <w:rPr>
                <w:sz w:val="18"/>
                <w:szCs w:val="18"/>
              </w:rPr>
            </w:pPr>
          </w:p>
          <w:p w14:paraId="152DC489" w14:textId="77777777" w:rsidR="005234F0" w:rsidRPr="00905FD8" w:rsidRDefault="005234F0" w:rsidP="005234F0">
            <w:pPr>
              <w:spacing w:before="40" w:after="40"/>
              <w:rPr>
                <w:sz w:val="18"/>
                <w:szCs w:val="18"/>
              </w:rPr>
            </w:pPr>
            <w:r w:rsidRPr="00905FD8">
              <w:rPr>
                <w:sz w:val="18"/>
                <w:szCs w:val="18"/>
              </w:rPr>
              <w:t>District Authorities and State Agencies with knowledge of PPP</w:t>
            </w:r>
          </w:p>
          <w:p w14:paraId="17D97252" w14:textId="77777777" w:rsidR="005234F0" w:rsidRPr="00905FD8" w:rsidRDefault="005234F0" w:rsidP="005234F0">
            <w:pPr>
              <w:spacing w:before="40" w:after="40"/>
              <w:rPr>
                <w:sz w:val="18"/>
                <w:szCs w:val="18"/>
              </w:rPr>
            </w:pPr>
          </w:p>
          <w:p w14:paraId="0C037042" w14:textId="77777777" w:rsidR="005234F0" w:rsidRPr="00905FD8" w:rsidRDefault="005234F0" w:rsidP="005234F0">
            <w:pPr>
              <w:spacing w:before="40" w:after="40"/>
              <w:rPr>
                <w:sz w:val="18"/>
                <w:szCs w:val="18"/>
              </w:rPr>
            </w:pPr>
            <w:r w:rsidRPr="00905FD8">
              <w:rPr>
                <w:sz w:val="18"/>
                <w:szCs w:val="18"/>
              </w:rPr>
              <w:t>Implementing partners (NGOs) from the PPP or PB related to Shark if located in the District</w:t>
            </w:r>
          </w:p>
          <w:p w14:paraId="7AF65DDA" w14:textId="77777777" w:rsidR="005234F0" w:rsidRPr="00905FD8" w:rsidRDefault="005234F0" w:rsidP="005234F0">
            <w:pPr>
              <w:spacing w:before="40" w:after="40"/>
              <w:rPr>
                <w:sz w:val="18"/>
                <w:szCs w:val="18"/>
              </w:rPr>
            </w:pPr>
          </w:p>
          <w:p w14:paraId="587B7825" w14:textId="77777777" w:rsidR="005234F0" w:rsidRPr="00905FD8" w:rsidRDefault="005234F0" w:rsidP="005234F0">
            <w:pPr>
              <w:spacing w:before="40" w:after="40"/>
              <w:rPr>
                <w:sz w:val="18"/>
                <w:szCs w:val="18"/>
              </w:rPr>
            </w:pPr>
            <w:r w:rsidRPr="00905FD8">
              <w:rPr>
                <w:sz w:val="18"/>
                <w:szCs w:val="18"/>
              </w:rPr>
              <w:t>Travel to Jalalabad</w:t>
            </w:r>
          </w:p>
        </w:tc>
        <w:tc>
          <w:tcPr>
            <w:tcW w:w="2081" w:type="dxa"/>
            <w:tcBorders>
              <w:bottom w:val="single" w:sz="4" w:space="0" w:color="auto"/>
            </w:tcBorders>
          </w:tcPr>
          <w:p w14:paraId="13BCF857" w14:textId="77777777" w:rsidR="005234F0" w:rsidRPr="00905FD8" w:rsidRDefault="005234F0" w:rsidP="005234F0">
            <w:pPr>
              <w:spacing w:before="40" w:after="40"/>
              <w:rPr>
                <w:sz w:val="18"/>
                <w:szCs w:val="18"/>
              </w:rPr>
            </w:pPr>
            <w:r w:rsidRPr="00905FD8">
              <w:rPr>
                <w:sz w:val="18"/>
                <w:szCs w:val="18"/>
              </w:rPr>
              <w:t>Meetings (4-5) with available persons from following groups:</w:t>
            </w:r>
          </w:p>
          <w:p w14:paraId="538FCD5D" w14:textId="77777777" w:rsidR="005234F0" w:rsidRPr="00905FD8" w:rsidRDefault="005234F0" w:rsidP="005234F0">
            <w:pPr>
              <w:spacing w:before="40" w:after="40"/>
              <w:rPr>
                <w:sz w:val="18"/>
                <w:szCs w:val="18"/>
              </w:rPr>
            </w:pPr>
          </w:p>
          <w:p w14:paraId="4EC6459F" w14:textId="77777777" w:rsidR="005234F0" w:rsidRPr="00905FD8" w:rsidRDefault="005234F0" w:rsidP="005234F0">
            <w:pPr>
              <w:spacing w:before="40" w:after="40"/>
              <w:rPr>
                <w:sz w:val="18"/>
                <w:szCs w:val="18"/>
              </w:rPr>
            </w:pPr>
            <w:r w:rsidRPr="00905FD8">
              <w:rPr>
                <w:sz w:val="18"/>
                <w:szCs w:val="18"/>
              </w:rPr>
              <w:t>Provincial Authorities and State Agencies with knowledge of PPP</w:t>
            </w:r>
          </w:p>
          <w:p w14:paraId="2769C0A0" w14:textId="77777777" w:rsidR="005234F0" w:rsidRPr="00905FD8" w:rsidRDefault="005234F0" w:rsidP="005234F0">
            <w:pPr>
              <w:spacing w:before="40" w:after="40"/>
              <w:rPr>
                <w:sz w:val="18"/>
                <w:szCs w:val="18"/>
              </w:rPr>
            </w:pPr>
          </w:p>
          <w:p w14:paraId="1F0F8821" w14:textId="76D4A681" w:rsidR="005234F0" w:rsidRPr="00905FD8" w:rsidRDefault="005234F0" w:rsidP="005234F0">
            <w:pPr>
              <w:spacing w:before="40" w:after="40"/>
              <w:rPr>
                <w:sz w:val="18"/>
                <w:szCs w:val="18"/>
              </w:rPr>
            </w:pPr>
            <w:r w:rsidRPr="00905FD8">
              <w:rPr>
                <w:sz w:val="18"/>
                <w:szCs w:val="18"/>
              </w:rPr>
              <w:t xml:space="preserve">UN </w:t>
            </w:r>
            <w:r w:rsidR="004A28A4">
              <w:rPr>
                <w:sz w:val="18"/>
                <w:szCs w:val="18"/>
              </w:rPr>
              <w:t>agency</w:t>
            </w:r>
            <w:r w:rsidRPr="00905FD8">
              <w:rPr>
                <w:sz w:val="18"/>
                <w:szCs w:val="18"/>
              </w:rPr>
              <w:t xml:space="preserve"> field offices (e.g. UNDP, UNIC</w:t>
            </w:r>
            <w:r w:rsidR="00FD1E64" w:rsidRPr="00905FD8">
              <w:rPr>
                <w:sz w:val="18"/>
                <w:szCs w:val="18"/>
              </w:rPr>
              <w:t>E</w:t>
            </w:r>
            <w:r w:rsidRPr="00905FD8">
              <w:rPr>
                <w:sz w:val="18"/>
                <w:szCs w:val="18"/>
              </w:rPr>
              <w:t xml:space="preserve">F, </w:t>
            </w:r>
            <w:r w:rsidR="00D30824" w:rsidRPr="00905FD8">
              <w:rPr>
                <w:sz w:val="18"/>
                <w:szCs w:val="18"/>
              </w:rPr>
              <w:t>etc.</w:t>
            </w:r>
            <w:r w:rsidRPr="00905FD8">
              <w:rPr>
                <w:sz w:val="18"/>
                <w:szCs w:val="18"/>
              </w:rPr>
              <w:t>)</w:t>
            </w:r>
          </w:p>
          <w:p w14:paraId="31E610D6" w14:textId="77777777" w:rsidR="005234F0" w:rsidRPr="00905FD8" w:rsidRDefault="005234F0" w:rsidP="005234F0">
            <w:pPr>
              <w:spacing w:before="40" w:after="40"/>
              <w:rPr>
                <w:sz w:val="18"/>
                <w:szCs w:val="18"/>
              </w:rPr>
            </w:pPr>
          </w:p>
          <w:p w14:paraId="6220BA15" w14:textId="77777777" w:rsidR="005234F0" w:rsidRPr="00905FD8" w:rsidRDefault="005234F0" w:rsidP="005234F0">
            <w:pPr>
              <w:spacing w:before="40" w:after="40"/>
              <w:rPr>
                <w:sz w:val="18"/>
                <w:szCs w:val="18"/>
              </w:rPr>
            </w:pPr>
            <w:r w:rsidRPr="00905FD8">
              <w:rPr>
                <w:sz w:val="18"/>
                <w:szCs w:val="18"/>
              </w:rPr>
              <w:t>Implementing partners (NGOs) related to Suzak and other PPP Projects</w:t>
            </w:r>
          </w:p>
          <w:p w14:paraId="1C8F9764" w14:textId="77777777" w:rsidR="005234F0" w:rsidRPr="00905FD8" w:rsidRDefault="005234F0" w:rsidP="005234F0">
            <w:pPr>
              <w:spacing w:before="40" w:after="40"/>
              <w:rPr>
                <w:sz w:val="18"/>
                <w:szCs w:val="18"/>
              </w:rPr>
            </w:pPr>
          </w:p>
          <w:p w14:paraId="4BAF900C" w14:textId="77777777" w:rsidR="005234F0" w:rsidRPr="00905FD8" w:rsidRDefault="005234F0" w:rsidP="005234F0">
            <w:pPr>
              <w:spacing w:before="40" w:after="40"/>
              <w:rPr>
                <w:sz w:val="18"/>
                <w:szCs w:val="18"/>
              </w:rPr>
            </w:pPr>
          </w:p>
        </w:tc>
        <w:tc>
          <w:tcPr>
            <w:tcW w:w="2081" w:type="dxa"/>
            <w:tcBorders>
              <w:bottom w:val="single" w:sz="4" w:space="0" w:color="auto"/>
            </w:tcBorders>
          </w:tcPr>
          <w:p w14:paraId="29360975" w14:textId="77777777" w:rsidR="005234F0" w:rsidRPr="00905FD8" w:rsidRDefault="005234F0" w:rsidP="005234F0">
            <w:pPr>
              <w:spacing w:before="40" w:after="40"/>
              <w:rPr>
                <w:sz w:val="18"/>
                <w:szCs w:val="18"/>
              </w:rPr>
            </w:pPr>
            <w:r w:rsidRPr="00905FD8">
              <w:rPr>
                <w:sz w:val="18"/>
                <w:szCs w:val="18"/>
              </w:rPr>
              <w:t>District Level Meetings (4-5) with available persons from the following groups:</w:t>
            </w:r>
          </w:p>
          <w:p w14:paraId="191592F7" w14:textId="77777777" w:rsidR="005234F0" w:rsidRPr="00905FD8" w:rsidRDefault="005234F0" w:rsidP="005234F0">
            <w:pPr>
              <w:spacing w:before="40" w:after="40"/>
              <w:rPr>
                <w:sz w:val="18"/>
                <w:szCs w:val="18"/>
              </w:rPr>
            </w:pPr>
          </w:p>
          <w:p w14:paraId="6BB3CFD1" w14:textId="77777777" w:rsidR="005234F0" w:rsidRPr="00905FD8" w:rsidRDefault="005234F0" w:rsidP="005234F0">
            <w:pPr>
              <w:spacing w:before="40" w:after="40"/>
              <w:rPr>
                <w:sz w:val="18"/>
                <w:szCs w:val="18"/>
              </w:rPr>
            </w:pPr>
            <w:r w:rsidRPr="00905FD8">
              <w:rPr>
                <w:sz w:val="18"/>
                <w:szCs w:val="18"/>
              </w:rPr>
              <w:t>District Authorities and State Agencies with knowledge of PPP</w:t>
            </w:r>
          </w:p>
          <w:p w14:paraId="6C3866B4" w14:textId="77777777" w:rsidR="005234F0" w:rsidRPr="00905FD8" w:rsidRDefault="005234F0" w:rsidP="005234F0">
            <w:pPr>
              <w:spacing w:before="40" w:after="40"/>
              <w:rPr>
                <w:sz w:val="18"/>
                <w:szCs w:val="18"/>
              </w:rPr>
            </w:pPr>
          </w:p>
          <w:p w14:paraId="4AC9093E" w14:textId="77777777" w:rsidR="005234F0" w:rsidRPr="00905FD8" w:rsidRDefault="005234F0" w:rsidP="005234F0">
            <w:pPr>
              <w:spacing w:before="40" w:after="40"/>
              <w:rPr>
                <w:sz w:val="18"/>
                <w:szCs w:val="18"/>
              </w:rPr>
            </w:pPr>
            <w:r w:rsidRPr="00905FD8">
              <w:rPr>
                <w:sz w:val="18"/>
                <w:szCs w:val="18"/>
              </w:rPr>
              <w:t>Implementing partners (NGOs) from the PPP or PB related to Suzak if located in the District</w:t>
            </w:r>
          </w:p>
        </w:tc>
        <w:tc>
          <w:tcPr>
            <w:tcW w:w="2081" w:type="dxa"/>
            <w:tcBorders>
              <w:bottom w:val="single" w:sz="4" w:space="0" w:color="auto"/>
            </w:tcBorders>
          </w:tcPr>
          <w:p w14:paraId="1D74611F" w14:textId="77777777" w:rsidR="005234F0" w:rsidRPr="00905FD8" w:rsidRDefault="005234F0" w:rsidP="005234F0">
            <w:pPr>
              <w:spacing w:before="40" w:after="40"/>
              <w:rPr>
                <w:sz w:val="18"/>
                <w:szCs w:val="18"/>
              </w:rPr>
            </w:pPr>
            <w:r w:rsidRPr="00905FD8">
              <w:rPr>
                <w:sz w:val="18"/>
                <w:szCs w:val="18"/>
              </w:rPr>
              <w:t>Interviews with Project Participants and Key Stakeholders related to PPP</w:t>
            </w:r>
          </w:p>
          <w:p w14:paraId="14BEB4B0" w14:textId="77777777" w:rsidR="005234F0" w:rsidRPr="00905FD8" w:rsidRDefault="005234F0" w:rsidP="005234F0">
            <w:pPr>
              <w:spacing w:before="40" w:after="40"/>
              <w:rPr>
                <w:sz w:val="18"/>
                <w:szCs w:val="18"/>
              </w:rPr>
            </w:pPr>
          </w:p>
          <w:p w14:paraId="73266FEB" w14:textId="77777777" w:rsidR="005234F0" w:rsidRPr="00905FD8" w:rsidRDefault="005234F0" w:rsidP="005234F0">
            <w:pPr>
              <w:spacing w:before="40" w:after="40"/>
              <w:rPr>
                <w:sz w:val="18"/>
                <w:szCs w:val="18"/>
              </w:rPr>
            </w:pPr>
            <w:r w:rsidRPr="00905FD8">
              <w:rPr>
                <w:sz w:val="18"/>
                <w:szCs w:val="18"/>
              </w:rPr>
              <w:t>Travel Osh – Fly to Bishkek</w:t>
            </w:r>
          </w:p>
        </w:tc>
        <w:tc>
          <w:tcPr>
            <w:tcW w:w="2081" w:type="dxa"/>
            <w:tcBorders>
              <w:bottom w:val="single" w:sz="4" w:space="0" w:color="auto"/>
            </w:tcBorders>
          </w:tcPr>
          <w:p w14:paraId="24A07C1D" w14:textId="77777777" w:rsidR="005234F0" w:rsidRPr="00905FD8" w:rsidRDefault="005234F0" w:rsidP="005234F0">
            <w:pPr>
              <w:rPr>
                <w:sz w:val="18"/>
                <w:szCs w:val="18"/>
              </w:rPr>
            </w:pPr>
          </w:p>
          <w:p w14:paraId="3BC6342F" w14:textId="14F74C62" w:rsidR="005234F0" w:rsidRPr="00905FD8" w:rsidRDefault="005234F0" w:rsidP="005234F0">
            <w:pPr>
              <w:rPr>
                <w:sz w:val="18"/>
                <w:szCs w:val="18"/>
              </w:rPr>
            </w:pPr>
            <w:r w:rsidRPr="00905FD8">
              <w:rPr>
                <w:sz w:val="18"/>
                <w:szCs w:val="18"/>
              </w:rPr>
              <w:t>Additional Interviews and Consultations in Bishkek</w:t>
            </w:r>
          </w:p>
          <w:p w14:paraId="3DCCCC23" w14:textId="77777777" w:rsidR="005234F0" w:rsidRPr="00905FD8" w:rsidRDefault="005234F0" w:rsidP="005234F0">
            <w:pPr>
              <w:rPr>
                <w:sz w:val="18"/>
                <w:szCs w:val="18"/>
              </w:rPr>
            </w:pPr>
          </w:p>
          <w:p w14:paraId="74C0251E" w14:textId="77777777" w:rsidR="005234F0" w:rsidRPr="00905FD8" w:rsidRDefault="005234F0" w:rsidP="005234F0">
            <w:pPr>
              <w:rPr>
                <w:sz w:val="18"/>
                <w:szCs w:val="18"/>
              </w:rPr>
            </w:pPr>
            <w:r w:rsidRPr="00905FD8">
              <w:rPr>
                <w:sz w:val="18"/>
                <w:szCs w:val="18"/>
              </w:rPr>
              <w:t>Donor Representatives</w:t>
            </w:r>
          </w:p>
          <w:p w14:paraId="0A5CD7E7" w14:textId="77777777" w:rsidR="005234F0" w:rsidRPr="00905FD8" w:rsidRDefault="005234F0" w:rsidP="005234F0">
            <w:pPr>
              <w:rPr>
                <w:sz w:val="18"/>
                <w:szCs w:val="18"/>
              </w:rPr>
            </w:pPr>
          </w:p>
          <w:p w14:paraId="26D370E4" w14:textId="77777777" w:rsidR="005234F0" w:rsidRPr="00905FD8" w:rsidRDefault="005234F0" w:rsidP="005234F0">
            <w:pPr>
              <w:rPr>
                <w:sz w:val="18"/>
                <w:szCs w:val="18"/>
              </w:rPr>
            </w:pPr>
            <w:r w:rsidRPr="00905FD8">
              <w:rPr>
                <w:sz w:val="18"/>
                <w:szCs w:val="18"/>
              </w:rPr>
              <w:t>Skype calls with outside of Kyrgyzstan stakeholders</w:t>
            </w:r>
          </w:p>
        </w:tc>
        <w:tc>
          <w:tcPr>
            <w:tcW w:w="2081" w:type="dxa"/>
            <w:tcBorders>
              <w:bottom w:val="single" w:sz="4" w:space="0" w:color="auto"/>
            </w:tcBorders>
          </w:tcPr>
          <w:p w14:paraId="189EA89B" w14:textId="77777777" w:rsidR="005234F0" w:rsidRPr="00905FD8" w:rsidRDefault="005234F0" w:rsidP="005234F0">
            <w:pPr>
              <w:spacing w:before="40" w:after="40"/>
              <w:rPr>
                <w:sz w:val="18"/>
                <w:szCs w:val="18"/>
              </w:rPr>
            </w:pPr>
            <w:r w:rsidRPr="00905FD8">
              <w:rPr>
                <w:sz w:val="18"/>
                <w:szCs w:val="18"/>
              </w:rPr>
              <w:t>Data Analysis and Preliminary Conclusions and Recommendations</w:t>
            </w:r>
          </w:p>
        </w:tc>
      </w:tr>
      <w:tr w:rsidR="005234F0" w:rsidRPr="00905FD8" w14:paraId="383F7BA2" w14:textId="77777777" w:rsidTr="005234F0">
        <w:tc>
          <w:tcPr>
            <w:tcW w:w="2081" w:type="dxa"/>
            <w:tcBorders>
              <w:bottom w:val="single" w:sz="4" w:space="0" w:color="auto"/>
            </w:tcBorders>
            <w:shd w:val="clear" w:color="auto" w:fill="FFFF00"/>
          </w:tcPr>
          <w:p w14:paraId="1E1F0DBE" w14:textId="77777777" w:rsidR="005234F0" w:rsidRPr="00905FD8" w:rsidRDefault="005234F0" w:rsidP="005234F0">
            <w:pPr>
              <w:spacing w:before="40" w:after="40"/>
              <w:rPr>
                <w:sz w:val="18"/>
                <w:szCs w:val="18"/>
              </w:rPr>
            </w:pPr>
            <w:r w:rsidRPr="00905FD8">
              <w:rPr>
                <w:sz w:val="18"/>
                <w:szCs w:val="18"/>
              </w:rPr>
              <w:t>11 June – Data Analysis</w:t>
            </w:r>
          </w:p>
        </w:tc>
        <w:tc>
          <w:tcPr>
            <w:tcW w:w="2081" w:type="dxa"/>
            <w:tcBorders>
              <w:bottom w:val="single" w:sz="4" w:space="0" w:color="auto"/>
            </w:tcBorders>
            <w:shd w:val="clear" w:color="auto" w:fill="FFFF00"/>
          </w:tcPr>
          <w:p w14:paraId="285EEA4C" w14:textId="77777777" w:rsidR="005234F0" w:rsidRPr="00905FD8" w:rsidRDefault="005234F0" w:rsidP="005234F0">
            <w:pPr>
              <w:spacing w:before="40" w:after="40"/>
              <w:rPr>
                <w:sz w:val="18"/>
                <w:szCs w:val="18"/>
              </w:rPr>
            </w:pPr>
            <w:r w:rsidRPr="00905FD8">
              <w:rPr>
                <w:sz w:val="18"/>
                <w:szCs w:val="18"/>
              </w:rPr>
              <w:t>12 June</w:t>
            </w:r>
          </w:p>
        </w:tc>
        <w:tc>
          <w:tcPr>
            <w:tcW w:w="2081" w:type="dxa"/>
            <w:tcBorders>
              <w:bottom w:val="single" w:sz="4" w:space="0" w:color="auto"/>
            </w:tcBorders>
            <w:shd w:val="clear" w:color="auto" w:fill="FFFF00"/>
          </w:tcPr>
          <w:p w14:paraId="5C4F28E5" w14:textId="77777777" w:rsidR="005234F0" w:rsidRPr="00905FD8" w:rsidRDefault="005234F0" w:rsidP="005234F0">
            <w:pPr>
              <w:spacing w:before="40" w:after="40"/>
              <w:rPr>
                <w:sz w:val="18"/>
                <w:szCs w:val="18"/>
              </w:rPr>
            </w:pPr>
            <w:r w:rsidRPr="00905FD8">
              <w:rPr>
                <w:sz w:val="18"/>
                <w:szCs w:val="18"/>
              </w:rPr>
              <w:t>13 June</w:t>
            </w:r>
          </w:p>
        </w:tc>
        <w:tc>
          <w:tcPr>
            <w:tcW w:w="2081" w:type="dxa"/>
            <w:tcBorders>
              <w:bottom w:val="single" w:sz="4" w:space="0" w:color="auto"/>
            </w:tcBorders>
            <w:shd w:val="clear" w:color="auto" w:fill="FFFF00"/>
          </w:tcPr>
          <w:p w14:paraId="63E0B760" w14:textId="77777777" w:rsidR="005234F0" w:rsidRPr="00905FD8" w:rsidRDefault="005234F0" w:rsidP="005234F0">
            <w:pPr>
              <w:spacing w:before="40" w:after="40"/>
              <w:rPr>
                <w:sz w:val="18"/>
                <w:szCs w:val="18"/>
              </w:rPr>
            </w:pPr>
            <w:r w:rsidRPr="00905FD8">
              <w:rPr>
                <w:sz w:val="18"/>
                <w:szCs w:val="18"/>
              </w:rPr>
              <w:t>14 June - Travel</w:t>
            </w:r>
          </w:p>
        </w:tc>
        <w:tc>
          <w:tcPr>
            <w:tcW w:w="2081" w:type="dxa"/>
            <w:tcBorders>
              <w:bottom w:val="single" w:sz="4" w:space="0" w:color="auto"/>
            </w:tcBorders>
            <w:shd w:val="clear" w:color="auto" w:fill="FFFF00"/>
          </w:tcPr>
          <w:p w14:paraId="3EE7C414" w14:textId="77777777" w:rsidR="005234F0" w:rsidRPr="00905FD8" w:rsidRDefault="005234F0" w:rsidP="005234F0">
            <w:pPr>
              <w:spacing w:before="40" w:after="40"/>
              <w:rPr>
                <w:sz w:val="18"/>
                <w:szCs w:val="18"/>
              </w:rPr>
            </w:pPr>
            <w:r w:rsidRPr="00905FD8">
              <w:rPr>
                <w:sz w:val="18"/>
                <w:szCs w:val="18"/>
              </w:rPr>
              <w:t>15 June</w:t>
            </w:r>
          </w:p>
        </w:tc>
        <w:tc>
          <w:tcPr>
            <w:tcW w:w="2081" w:type="dxa"/>
            <w:tcBorders>
              <w:bottom w:val="single" w:sz="4" w:space="0" w:color="auto"/>
            </w:tcBorders>
            <w:shd w:val="clear" w:color="auto" w:fill="FFFF00"/>
          </w:tcPr>
          <w:p w14:paraId="5C5A03D0" w14:textId="77777777" w:rsidR="005234F0" w:rsidRPr="00905FD8" w:rsidRDefault="005234F0" w:rsidP="005234F0">
            <w:pPr>
              <w:rPr>
                <w:color w:val="FF0000"/>
                <w:sz w:val="18"/>
                <w:szCs w:val="18"/>
              </w:rPr>
            </w:pPr>
            <w:r w:rsidRPr="00905FD8">
              <w:rPr>
                <w:sz w:val="18"/>
                <w:szCs w:val="18"/>
              </w:rPr>
              <w:t xml:space="preserve">16 June </w:t>
            </w:r>
          </w:p>
        </w:tc>
        <w:tc>
          <w:tcPr>
            <w:tcW w:w="2081" w:type="dxa"/>
            <w:tcBorders>
              <w:bottom w:val="single" w:sz="4" w:space="0" w:color="auto"/>
            </w:tcBorders>
            <w:shd w:val="clear" w:color="auto" w:fill="FFFF00"/>
          </w:tcPr>
          <w:p w14:paraId="04512685" w14:textId="77777777" w:rsidR="005234F0" w:rsidRPr="00905FD8" w:rsidRDefault="005234F0" w:rsidP="005234F0">
            <w:pPr>
              <w:spacing w:before="40" w:after="40"/>
              <w:rPr>
                <w:sz w:val="18"/>
                <w:szCs w:val="18"/>
              </w:rPr>
            </w:pPr>
            <w:r w:rsidRPr="00905FD8">
              <w:rPr>
                <w:sz w:val="18"/>
                <w:szCs w:val="18"/>
              </w:rPr>
              <w:t>17 June</w:t>
            </w:r>
          </w:p>
        </w:tc>
      </w:tr>
      <w:tr w:rsidR="005234F0" w:rsidRPr="00905FD8" w14:paraId="1892720F" w14:textId="77777777" w:rsidTr="005234F0">
        <w:tc>
          <w:tcPr>
            <w:tcW w:w="2081" w:type="dxa"/>
            <w:tcBorders>
              <w:bottom w:val="single" w:sz="4" w:space="0" w:color="auto"/>
            </w:tcBorders>
          </w:tcPr>
          <w:p w14:paraId="7676BBFB" w14:textId="77777777" w:rsidR="005234F0" w:rsidRPr="00905FD8" w:rsidRDefault="005234F0" w:rsidP="005234F0">
            <w:pPr>
              <w:spacing w:before="40" w:after="40"/>
              <w:rPr>
                <w:sz w:val="18"/>
                <w:szCs w:val="18"/>
              </w:rPr>
            </w:pPr>
            <w:r w:rsidRPr="00905FD8">
              <w:rPr>
                <w:sz w:val="18"/>
                <w:szCs w:val="18"/>
              </w:rPr>
              <w:t>Data Analysis and Preliminary Conclusions and Recommendations</w:t>
            </w:r>
          </w:p>
        </w:tc>
        <w:tc>
          <w:tcPr>
            <w:tcW w:w="2081" w:type="dxa"/>
            <w:tcBorders>
              <w:bottom w:val="single" w:sz="4" w:space="0" w:color="auto"/>
            </w:tcBorders>
          </w:tcPr>
          <w:p w14:paraId="44168CFC" w14:textId="77777777" w:rsidR="005234F0" w:rsidRPr="00905FD8" w:rsidRDefault="005234F0" w:rsidP="005234F0">
            <w:pPr>
              <w:rPr>
                <w:sz w:val="18"/>
                <w:szCs w:val="18"/>
              </w:rPr>
            </w:pPr>
            <w:r w:rsidRPr="00905FD8">
              <w:rPr>
                <w:sz w:val="18"/>
                <w:szCs w:val="18"/>
              </w:rPr>
              <w:t>PBF/JSC Secretariat Debriefing</w:t>
            </w:r>
          </w:p>
        </w:tc>
        <w:tc>
          <w:tcPr>
            <w:tcW w:w="2081" w:type="dxa"/>
            <w:tcBorders>
              <w:bottom w:val="single" w:sz="4" w:space="0" w:color="auto"/>
            </w:tcBorders>
          </w:tcPr>
          <w:p w14:paraId="302B82AE" w14:textId="77777777" w:rsidR="005234F0" w:rsidRPr="00905FD8" w:rsidRDefault="005234F0" w:rsidP="005234F0">
            <w:pPr>
              <w:spacing w:before="40" w:after="40"/>
              <w:rPr>
                <w:sz w:val="18"/>
                <w:szCs w:val="18"/>
              </w:rPr>
            </w:pPr>
            <w:r w:rsidRPr="00905FD8">
              <w:rPr>
                <w:sz w:val="18"/>
                <w:szCs w:val="18"/>
              </w:rPr>
              <w:t>Departure</w:t>
            </w:r>
          </w:p>
        </w:tc>
        <w:tc>
          <w:tcPr>
            <w:tcW w:w="2081" w:type="dxa"/>
            <w:tcBorders>
              <w:bottom w:val="single" w:sz="4" w:space="0" w:color="auto"/>
            </w:tcBorders>
          </w:tcPr>
          <w:p w14:paraId="10410C9A" w14:textId="77777777" w:rsidR="005234F0" w:rsidRPr="00905FD8" w:rsidRDefault="005234F0" w:rsidP="005234F0">
            <w:pPr>
              <w:spacing w:before="40" w:after="40"/>
              <w:rPr>
                <w:sz w:val="18"/>
                <w:szCs w:val="18"/>
              </w:rPr>
            </w:pPr>
          </w:p>
        </w:tc>
        <w:tc>
          <w:tcPr>
            <w:tcW w:w="2081" w:type="dxa"/>
            <w:tcBorders>
              <w:bottom w:val="single" w:sz="4" w:space="0" w:color="auto"/>
            </w:tcBorders>
          </w:tcPr>
          <w:p w14:paraId="2A8D3D0C" w14:textId="77777777" w:rsidR="005234F0" w:rsidRPr="00905FD8" w:rsidRDefault="005234F0" w:rsidP="005234F0">
            <w:pPr>
              <w:spacing w:before="40" w:after="40"/>
              <w:rPr>
                <w:sz w:val="18"/>
                <w:szCs w:val="18"/>
              </w:rPr>
            </w:pPr>
          </w:p>
        </w:tc>
        <w:tc>
          <w:tcPr>
            <w:tcW w:w="2081" w:type="dxa"/>
            <w:tcBorders>
              <w:bottom w:val="single" w:sz="4" w:space="0" w:color="auto"/>
            </w:tcBorders>
          </w:tcPr>
          <w:p w14:paraId="076BCBAE" w14:textId="77777777" w:rsidR="005234F0" w:rsidRPr="00905FD8" w:rsidRDefault="005234F0" w:rsidP="005234F0">
            <w:pPr>
              <w:rPr>
                <w:color w:val="FF0000"/>
                <w:sz w:val="18"/>
                <w:szCs w:val="18"/>
              </w:rPr>
            </w:pPr>
          </w:p>
        </w:tc>
        <w:tc>
          <w:tcPr>
            <w:tcW w:w="2081" w:type="dxa"/>
            <w:tcBorders>
              <w:bottom w:val="single" w:sz="4" w:space="0" w:color="auto"/>
            </w:tcBorders>
          </w:tcPr>
          <w:p w14:paraId="4D718F47" w14:textId="77777777" w:rsidR="005234F0" w:rsidRPr="00905FD8" w:rsidRDefault="005234F0" w:rsidP="005234F0">
            <w:pPr>
              <w:spacing w:before="40" w:after="40"/>
              <w:rPr>
                <w:sz w:val="18"/>
                <w:szCs w:val="18"/>
              </w:rPr>
            </w:pPr>
          </w:p>
        </w:tc>
      </w:tr>
    </w:tbl>
    <w:p w14:paraId="452E6611" w14:textId="77777777" w:rsidR="00B70DFA" w:rsidRPr="00905FD8" w:rsidRDefault="00B70DFA">
      <w:pPr>
        <w:rPr>
          <w:sz w:val="24"/>
        </w:rPr>
      </w:pPr>
    </w:p>
    <w:p w14:paraId="2E636CF8" w14:textId="77777777" w:rsidR="00B70DFA" w:rsidRPr="00905FD8" w:rsidRDefault="00B70DFA">
      <w:pPr>
        <w:rPr>
          <w:sz w:val="24"/>
        </w:rPr>
      </w:pPr>
      <w:r w:rsidRPr="00905FD8">
        <w:rPr>
          <w:sz w:val="24"/>
        </w:rPr>
        <w:br w:type="page"/>
      </w:r>
    </w:p>
    <w:p w14:paraId="37582A34" w14:textId="77777777" w:rsidR="00B70DFA" w:rsidRPr="00905FD8" w:rsidRDefault="00B70DFA">
      <w:pPr>
        <w:rPr>
          <w:sz w:val="24"/>
        </w:rPr>
        <w:sectPr w:rsidR="00B70DFA" w:rsidRPr="00905FD8" w:rsidSect="00B70DFA">
          <w:pgSz w:w="16838" w:h="11906" w:orient="landscape"/>
          <w:pgMar w:top="1418" w:right="1134" w:bottom="1418" w:left="1418" w:header="709" w:footer="709" w:gutter="0"/>
          <w:cols w:space="708"/>
          <w:titlePg/>
          <w:docGrid w:linePitch="360"/>
        </w:sectPr>
      </w:pPr>
    </w:p>
    <w:p w14:paraId="4C57EB00" w14:textId="222C819B" w:rsidR="005234F0" w:rsidRPr="00905FD8" w:rsidRDefault="005234F0" w:rsidP="00535C92">
      <w:pPr>
        <w:pStyle w:val="Heading2"/>
        <w:rPr>
          <w:lang w:val="en-US"/>
        </w:rPr>
      </w:pPr>
      <w:bookmarkStart w:id="95" w:name="_Toc489809513"/>
      <w:r w:rsidRPr="00905FD8">
        <w:rPr>
          <w:lang w:val="en-US"/>
        </w:rPr>
        <w:t xml:space="preserve">Annex </w:t>
      </w:r>
      <w:r w:rsidR="000368A1" w:rsidRPr="00905FD8">
        <w:rPr>
          <w:lang w:val="en-US"/>
        </w:rPr>
        <w:t>6</w:t>
      </w:r>
      <w:r w:rsidRPr="00905FD8">
        <w:rPr>
          <w:lang w:val="en-US"/>
        </w:rPr>
        <w:t>:</w:t>
      </w:r>
      <w:r w:rsidR="00E76B44" w:rsidRPr="00905FD8">
        <w:rPr>
          <w:lang w:val="en-US"/>
        </w:rPr>
        <w:t xml:space="preserve"> </w:t>
      </w:r>
      <w:r w:rsidRPr="00905FD8">
        <w:rPr>
          <w:lang w:val="en-US"/>
        </w:rPr>
        <w:t>List of Persons Interviewed</w:t>
      </w:r>
      <w:bookmarkEnd w:id="95"/>
    </w:p>
    <w:p w14:paraId="63DF3E3B" w14:textId="77777777" w:rsidR="005234F0" w:rsidRPr="00905FD8" w:rsidRDefault="005234F0" w:rsidP="005234F0"/>
    <w:tbl>
      <w:tblPr>
        <w:tblStyle w:val="TableGrid"/>
        <w:tblW w:w="9918" w:type="dxa"/>
        <w:tblLook w:val="04A0" w:firstRow="1" w:lastRow="0" w:firstColumn="1" w:lastColumn="0" w:noHBand="0" w:noVBand="1"/>
      </w:tblPr>
      <w:tblGrid>
        <w:gridCol w:w="2689"/>
        <w:gridCol w:w="7229"/>
      </w:tblGrid>
      <w:tr w:rsidR="005234F0" w:rsidRPr="00905FD8" w14:paraId="089CDE67" w14:textId="77777777" w:rsidTr="005234F0">
        <w:tc>
          <w:tcPr>
            <w:tcW w:w="2689" w:type="dxa"/>
            <w:shd w:val="clear" w:color="auto" w:fill="95B3D7" w:themeFill="accent1" w:themeFillTint="99"/>
          </w:tcPr>
          <w:p w14:paraId="06635878" w14:textId="77777777" w:rsidR="005234F0" w:rsidRPr="00905FD8" w:rsidRDefault="005234F0" w:rsidP="005234F0">
            <w:pPr>
              <w:jc w:val="center"/>
              <w:rPr>
                <w:b/>
                <w:sz w:val="20"/>
                <w:szCs w:val="20"/>
              </w:rPr>
            </w:pPr>
            <w:r w:rsidRPr="00905FD8">
              <w:rPr>
                <w:b/>
                <w:sz w:val="20"/>
                <w:szCs w:val="20"/>
              </w:rPr>
              <w:t>Name</w:t>
            </w:r>
          </w:p>
        </w:tc>
        <w:tc>
          <w:tcPr>
            <w:tcW w:w="7229" w:type="dxa"/>
            <w:shd w:val="clear" w:color="auto" w:fill="95B3D7" w:themeFill="accent1" w:themeFillTint="99"/>
          </w:tcPr>
          <w:p w14:paraId="2C45B0D0" w14:textId="77777777" w:rsidR="005234F0" w:rsidRPr="00905FD8" w:rsidRDefault="005234F0" w:rsidP="005234F0">
            <w:pPr>
              <w:jc w:val="center"/>
              <w:rPr>
                <w:b/>
                <w:sz w:val="20"/>
                <w:szCs w:val="20"/>
              </w:rPr>
            </w:pPr>
            <w:r w:rsidRPr="00905FD8">
              <w:rPr>
                <w:b/>
                <w:sz w:val="20"/>
                <w:szCs w:val="20"/>
              </w:rPr>
              <w:t>Position/Title</w:t>
            </w:r>
          </w:p>
        </w:tc>
      </w:tr>
      <w:tr w:rsidR="005234F0" w:rsidRPr="00905FD8" w14:paraId="56A6494F" w14:textId="77777777" w:rsidTr="005234F0">
        <w:tc>
          <w:tcPr>
            <w:tcW w:w="9918" w:type="dxa"/>
            <w:gridSpan w:val="2"/>
            <w:shd w:val="clear" w:color="auto" w:fill="00B0F0"/>
          </w:tcPr>
          <w:p w14:paraId="050CC9CC" w14:textId="77777777" w:rsidR="005234F0" w:rsidRPr="00905FD8" w:rsidRDefault="005234F0" w:rsidP="005234F0">
            <w:pPr>
              <w:jc w:val="center"/>
              <w:rPr>
                <w:b/>
                <w:sz w:val="20"/>
                <w:szCs w:val="20"/>
              </w:rPr>
            </w:pPr>
            <w:r w:rsidRPr="00905FD8">
              <w:rPr>
                <w:b/>
                <w:sz w:val="20"/>
                <w:szCs w:val="20"/>
              </w:rPr>
              <w:t>New York PBF and PBSO</w:t>
            </w:r>
          </w:p>
        </w:tc>
      </w:tr>
      <w:tr w:rsidR="005234F0" w:rsidRPr="00905FD8" w14:paraId="3B428D15" w14:textId="77777777" w:rsidTr="005234F0">
        <w:tc>
          <w:tcPr>
            <w:tcW w:w="2689" w:type="dxa"/>
            <w:shd w:val="clear" w:color="auto" w:fill="auto"/>
          </w:tcPr>
          <w:p w14:paraId="4457505D" w14:textId="77777777" w:rsidR="005234F0" w:rsidRPr="00905FD8" w:rsidRDefault="005234F0" w:rsidP="005234F0">
            <w:pPr>
              <w:rPr>
                <w:sz w:val="20"/>
                <w:szCs w:val="20"/>
              </w:rPr>
            </w:pPr>
            <w:r w:rsidRPr="00905FD8">
              <w:rPr>
                <w:sz w:val="20"/>
                <w:szCs w:val="20"/>
              </w:rPr>
              <w:t>Tammy Smith</w:t>
            </w:r>
          </w:p>
        </w:tc>
        <w:tc>
          <w:tcPr>
            <w:tcW w:w="7229" w:type="dxa"/>
            <w:shd w:val="clear" w:color="auto" w:fill="auto"/>
          </w:tcPr>
          <w:p w14:paraId="64B2D281" w14:textId="77777777" w:rsidR="005234F0" w:rsidRPr="00905FD8" w:rsidRDefault="005234F0" w:rsidP="005234F0">
            <w:pPr>
              <w:rPr>
                <w:sz w:val="20"/>
                <w:szCs w:val="20"/>
              </w:rPr>
            </w:pPr>
            <w:r w:rsidRPr="00905FD8">
              <w:rPr>
                <w:sz w:val="20"/>
                <w:szCs w:val="20"/>
              </w:rPr>
              <w:t>PBF – Monitoring and Evaluation</w:t>
            </w:r>
          </w:p>
        </w:tc>
      </w:tr>
      <w:tr w:rsidR="005234F0" w:rsidRPr="00905FD8" w14:paraId="5A376E45" w14:textId="77777777" w:rsidTr="005234F0">
        <w:tc>
          <w:tcPr>
            <w:tcW w:w="2689" w:type="dxa"/>
            <w:shd w:val="clear" w:color="auto" w:fill="auto"/>
          </w:tcPr>
          <w:p w14:paraId="032B3FE4" w14:textId="77777777" w:rsidR="005234F0" w:rsidRPr="00905FD8" w:rsidRDefault="005234F0" w:rsidP="005234F0">
            <w:pPr>
              <w:rPr>
                <w:sz w:val="20"/>
                <w:szCs w:val="20"/>
              </w:rPr>
            </w:pPr>
            <w:r w:rsidRPr="00905FD8">
              <w:rPr>
                <w:sz w:val="20"/>
                <w:szCs w:val="20"/>
              </w:rPr>
              <w:t>Yun Jae Chun</w:t>
            </w:r>
          </w:p>
        </w:tc>
        <w:tc>
          <w:tcPr>
            <w:tcW w:w="7229" w:type="dxa"/>
            <w:shd w:val="clear" w:color="auto" w:fill="auto"/>
          </w:tcPr>
          <w:p w14:paraId="2D3EB877" w14:textId="77777777" w:rsidR="005234F0" w:rsidRPr="00905FD8" w:rsidRDefault="005234F0" w:rsidP="005234F0">
            <w:pPr>
              <w:rPr>
                <w:sz w:val="20"/>
                <w:szCs w:val="20"/>
              </w:rPr>
            </w:pPr>
            <w:r w:rsidRPr="00905FD8">
              <w:rPr>
                <w:sz w:val="20"/>
                <w:szCs w:val="20"/>
              </w:rPr>
              <w:t>PBF – Monitoring and Evaluation</w:t>
            </w:r>
          </w:p>
        </w:tc>
      </w:tr>
      <w:tr w:rsidR="005234F0" w:rsidRPr="00905FD8" w14:paraId="21643846" w14:textId="77777777" w:rsidTr="005234F0">
        <w:tc>
          <w:tcPr>
            <w:tcW w:w="2689" w:type="dxa"/>
            <w:shd w:val="clear" w:color="auto" w:fill="auto"/>
          </w:tcPr>
          <w:p w14:paraId="1B8E3106" w14:textId="77777777" w:rsidR="005234F0" w:rsidRPr="00905FD8" w:rsidRDefault="005234F0" w:rsidP="005234F0">
            <w:pPr>
              <w:rPr>
                <w:sz w:val="20"/>
                <w:szCs w:val="20"/>
              </w:rPr>
            </w:pPr>
            <w:r w:rsidRPr="00905FD8">
              <w:rPr>
                <w:sz w:val="20"/>
                <w:szCs w:val="20"/>
              </w:rPr>
              <w:t>Miroslav Jenca</w:t>
            </w:r>
          </w:p>
        </w:tc>
        <w:tc>
          <w:tcPr>
            <w:tcW w:w="7229" w:type="dxa"/>
            <w:shd w:val="clear" w:color="auto" w:fill="auto"/>
          </w:tcPr>
          <w:p w14:paraId="38FB727F" w14:textId="77777777" w:rsidR="005234F0" w:rsidRPr="00905FD8" w:rsidRDefault="005234F0" w:rsidP="005234F0">
            <w:pPr>
              <w:rPr>
                <w:sz w:val="20"/>
                <w:szCs w:val="20"/>
              </w:rPr>
            </w:pPr>
            <w:r w:rsidRPr="00905FD8">
              <w:rPr>
                <w:sz w:val="20"/>
                <w:szCs w:val="20"/>
              </w:rPr>
              <w:t>Assistant Secretary General – Department of Political Affairs</w:t>
            </w:r>
          </w:p>
        </w:tc>
      </w:tr>
      <w:tr w:rsidR="005234F0" w:rsidRPr="00905FD8" w14:paraId="4C25A228" w14:textId="77777777" w:rsidTr="005234F0">
        <w:tc>
          <w:tcPr>
            <w:tcW w:w="2689" w:type="dxa"/>
            <w:shd w:val="clear" w:color="auto" w:fill="auto"/>
          </w:tcPr>
          <w:p w14:paraId="1CCF8982" w14:textId="77777777" w:rsidR="005234F0" w:rsidRPr="00905FD8" w:rsidRDefault="005234F0" w:rsidP="005234F0">
            <w:pPr>
              <w:rPr>
                <w:sz w:val="20"/>
                <w:szCs w:val="20"/>
              </w:rPr>
            </w:pPr>
            <w:r w:rsidRPr="00905FD8">
              <w:rPr>
                <w:sz w:val="20"/>
                <w:szCs w:val="20"/>
              </w:rPr>
              <w:t>Brian Pozun</w:t>
            </w:r>
          </w:p>
        </w:tc>
        <w:tc>
          <w:tcPr>
            <w:tcW w:w="7229" w:type="dxa"/>
            <w:shd w:val="clear" w:color="auto" w:fill="auto"/>
          </w:tcPr>
          <w:p w14:paraId="60DAFCEB" w14:textId="77777777" w:rsidR="005234F0" w:rsidRPr="00905FD8" w:rsidRDefault="005234F0" w:rsidP="005234F0">
            <w:pPr>
              <w:rPr>
                <w:sz w:val="20"/>
                <w:szCs w:val="20"/>
              </w:rPr>
            </w:pPr>
            <w:r w:rsidRPr="00905FD8">
              <w:rPr>
                <w:sz w:val="20"/>
                <w:szCs w:val="20"/>
              </w:rPr>
              <w:t>Programme officer – Department of Political Affairs</w:t>
            </w:r>
          </w:p>
        </w:tc>
      </w:tr>
      <w:tr w:rsidR="005234F0" w:rsidRPr="00905FD8" w14:paraId="2AEA2B0A" w14:textId="77777777" w:rsidTr="005234F0">
        <w:tc>
          <w:tcPr>
            <w:tcW w:w="2689" w:type="dxa"/>
            <w:shd w:val="clear" w:color="auto" w:fill="auto"/>
          </w:tcPr>
          <w:p w14:paraId="5ACAA9C1" w14:textId="77777777" w:rsidR="005234F0" w:rsidRPr="00905FD8" w:rsidRDefault="005234F0" w:rsidP="005234F0">
            <w:pPr>
              <w:rPr>
                <w:sz w:val="20"/>
                <w:szCs w:val="20"/>
              </w:rPr>
            </w:pPr>
            <w:r w:rsidRPr="00905FD8">
              <w:rPr>
                <w:sz w:val="20"/>
                <w:szCs w:val="20"/>
              </w:rPr>
              <w:t>Mari Yamasita</w:t>
            </w:r>
          </w:p>
        </w:tc>
        <w:tc>
          <w:tcPr>
            <w:tcW w:w="7229" w:type="dxa"/>
            <w:shd w:val="clear" w:color="auto" w:fill="auto"/>
          </w:tcPr>
          <w:p w14:paraId="2BDF270F" w14:textId="77777777" w:rsidR="005234F0" w:rsidRPr="00905FD8" w:rsidRDefault="005234F0" w:rsidP="005234F0">
            <w:pPr>
              <w:rPr>
                <w:sz w:val="20"/>
                <w:szCs w:val="20"/>
              </w:rPr>
            </w:pPr>
            <w:r w:rsidRPr="00905FD8">
              <w:rPr>
                <w:sz w:val="20"/>
                <w:szCs w:val="20"/>
              </w:rPr>
              <w:t>Deputy to the Assistant Secretary General for Peacebuilding</w:t>
            </w:r>
          </w:p>
        </w:tc>
      </w:tr>
      <w:tr w:rsidR="005234F0" w:rsidRPr="00905FD8" w14:paraId="1BA2CCB7" w14:textId="77777777" w:rsidTr="005234F0">
        <w:tc>
          <w:tcPr>
            <w:tcW w:w="2689" w:type="dxa"/>
            <w:shd w:val="clear" w:color="auto" w:fill="auto"/>
          </w:tcPr>
          <w:p w14:paraId="7481E822" w14:textId="77777777" w:rsidR="005234F0" w:rsidRPr="00905FD8" w:rsidRDefault="005234F0" w:rsidP="005234F0">
            <w:pPr>
              <w:rPr>
                <w:sz w:val="20"/>
                <w:szCs w:val="20"/>
              </w:rPr>
            </w:pPr>
            <w:r w:rsidRPr="00905FD8">
              <w:rPr>
                <w:sz w:val="20"/>
                <w:szCs w:val="20"/>
              </w:rPr>
              <w:t>Elisabeth da Costa</w:t>
            </w:r>
          </w:p>
        </w:tc>
        <w:tc>
          <w:tcPr>
            <w:tcW w:w="7229" w:type="dxa"/>
            <w:shd w:val="clear" w:color="auto" w:fill="auto"/>
          </w:tcPr>
          <w:p w14:paraId="36B367D3" w14:textId="77777777" w:rsidR="005234F0" w:rsidRPr="00905FD8" w:rsidRDefault="005234F0" w:rsidP="005234F0">
            <w:pPr>
              <w:rPr>
                <w:sz w:val="20"/>
                <w:szCs w:val="20"/>
              </w:rPr>
            </w:pPr>
            <w:r w:rsidRPr="00905FD8">
              <w:rPr>
                <w:sz w:val="20"/>
                <w:szCs w:val="20"/>
              </w:rPr>
              <w:t>Human Rights Officer – OHCHR</w:t>
            </w:r>
          </w:p>
        </w:tc>
      </w:tr>
      <w:tr w:rsidR="005234F0" w:rsidRPr="00905FD8" w14:paraId="2050DF6C" w14:textId="77777777" w:rsidTr="005234F0">
        <w:tc>
          <w:tcPr>
            <w:tcW w:w="2689" w:type="dxa"/>
            <w:shd w:val="clear" w:color="auto" w:fill="auto"/>
          </w:tcPr>
          <w:p w14:paraId="4F9451C2" w14:textId="77777777" w:rsidR="005234F0" w:rsidRPr="00905FD8" w:rsidRDefault="005234F0" w:rsidP="005234F0">
            <w:pPr>
              <w:rPr>
                <w:sz w:val="20"/>
                <w:szCs w:val="20"/>
              </w:rPr>
            </w:pPr>
            <w:r w:rsidRPr="00905FD8">
              <w:rPr>
                <w:sz w:val="20"/>
                <w:szCs w:val="20"/>
              </w:rPr>
              <w:t>Marc-André Franche</w:t>
            </w:r>
          </w:p>
        </w:tc>
        <w:tc>
          <w:tcPr>
            <w:tcW w:w="7229" w:type="dxa"/>
            <w:shd w:val="clear" w:color="auto" w:fill="auto"/>
          </w:tcPr>
          <w:p w14:paraId="0811720C" w14:textId="77777777" w:rsidR="005234F0" w:rsidRPr="00905FD8" w:rsidRDefault="005234F0" w:rsidP="005234F0">
            <w:pPr>
              <w:rPr>
                <w:sz w:val="20"/>
                <w:szCs w:val="20"/>
              </w:rPr>
            </w:pPr>
            <w:r w:rsidRPr="00905FD8">
              <w:rPr>
                <w:sz w:val="20"/>
                <w:szCs w:val="20"/>
              </w:rPr>
              <w:t>Director of PBF</w:t>
            </w:r>
          </w:p>
        </w:tc>
      </w:tr>
      <w:tr w:rsidR="005234F0" w:rsidRPr="00905FD8" w14:paraId="27637099" w14:textId="77777777" w:rsidTr="005234F0">
        <w:tc>
          <w:tcPr>
            <w:tcW w:w="2689" w:type="dxa"/>
            <w:shd w:val="clear" w:color="auto" w:fill="auto"/>
          </w:tcPr>
          <w:p w14:paraId="5997FA64" w14:textId="77777777" w:rsidR="005234F0" w:rsidRPr="00905FD8" w:rsidRDefault="005234F0" w:rsidP="005234F0">
            <w:pPr>
              <w:rPr>
                <w:sz w:val="20"/>
                <w:szCs w:val="20"/>
              </w:rPr>
            </w:pPr>
            <w:r w:rsidRPr="00905FD8">
              <w:rPr>
                <w:sz w:val="20"/>
                <w:szCs w:val="20"/>
              </w:rPr>
              <w:t>Lance Clark</w:t>
            </w:r>
          </w:p>
        </w:tc>
        <w:tc>
          <w:tcPr>
            <w:tcW w:w="7229" w:type="dxa"/>
            <w:shd w:val="clear" w:color="auto" w:fill="auto"/>
          </w:tcPr>
          <w:p w14:paraId="366DA519" w14:textId="77777777" w:rsidR="005234F0" w:rsidRPr="00905FD8" w:rsidRDefault="005234F0" w:rsidP="005234F0">
            <w:pPr>
              <w:rPr>
                <w:sz w:val="20"/>
                <w:szCs w:val="20"/>
              </w:rPr>
            </w:pPr>
            <w:r w:rsidRPr="00905FD8">
              <w:rPr>
                <w:sz w:val="20"/>
                <w:szCs w:val="20"/>
              </w:rPr>
              <w:t xml:space="preserve">Independent Consultant – Review of the United Nations Peacebuilding Fund (2013) </w:t>
            </w:r>
          </w:p>
        </w:tc>
      </w:tr>
      <w:tr w:rsidR="005234F0" w:rsidRPr="00905FD8" w14:paraId="29EB4421" w14:textId="77777777" w:rsidTr="005234F0">
        <w:tc>
          <w:tcPr>
            <w:tcW w:w="9918" w:type="dxa"/>
            <w:gridSpan w:val="2"/>
            <w:shd w:val="clear" w:color="auto" w:fill="BFBFBF" w:themeFill="background1" w:themeFillShade="BF"/>
          </w:tcPr>
          <w:p w14:paraId="2CE3601F" w14:textId="77777777" w:rsidR="005234F0" w:rsidRPr="00905FD8" w:rsidRDefault="005234F0" w:rsidP="005234F0">
            <w:pPr>
              <w:jc w:val="center"/>
              <w:rPr>
                <w:b/>
                <w:sz w:val="20"/>
                <w:szCs w:val="20"/>
              </w:rPr>
            </w:pPr>
            <w:r w:rsidRPr="00905FD8">
              <w:rPr>
                <w:b/>
                <w:sz w:val="20"/>
                <w:szCs w:val="20"/>
              </w:rPr>
              <w:t>NATIONAL LEVEL</w:t>
            </w:r>
          </w:p>
        </w:tc>
      </w:tr>
      <w:tr w:rsidR="005234F0" w:rsidRPr="00905FD8" w14:paraId="683981A6" w14:textId="77777777" w:rsidTr="005234F0">
        <w:tc>
          <w:tcPr>
            <w:tcW w:w="9918" w:type="dxa"/>
            <w:gridSpan w:val="2"/>
            <w:shd w:val="clear" w:color="auto" w:fill="B2A1C7" w:themeFill="accent4" w:themeFillTint="99"/>
          </w:tcPr>
          <w:p w14:paraId="41A168AD" w14:textId="77777777" w:rsidR="005234F0" w:rsidRPr="00905FD8" w:rsidRDefault="005234F0" w:rsidP="005234F0">
            <w:pPr>
              <w:jc w:val="center"/>
              <w:rPr>
                <w:b/>
                <w:sz w:val="20"/>
                <w:szCs w:val="20"/>
              </w:rPr>
            </w:pPr>
            <w:r w:rsidRPr="00905FD8">
              <w:rPr>
                <w:b/>
                <w:sz w:val="20"/>
                <w:szCs w:val="20"/>
              </w:rPr>
              <w:t>PBF Secretariat (Current and Former)</w:t>
            </w:r>
          </w:p>
        </w:tc>
      </w:tr>
      <w:tr w:rsidR="005234F0" w:rsidRPr="00905FD8" w14:paraId="73F801C1" w14:textId="77777777" w:rsidTr="005234F0">
        <w:tc>
          <w:tcPr>
            <w:tcW w:w="2689" w:type="dxa"/>
          </w:tcPr>
          <w:p w14:paraId="012F9E1E" w14:textId="77777777" w:rsidR="005234F0" w:rsidRPr="00905FD8" w:rsidRDefault="005234F0" w:rsidP="005234F0">
            <w:pPr>
              <w:rPr>
                <w:sz w:val="20"/>
                <w:szCs w:val="20"/>
              </w:rPr>
            </w:pPr>
            <w:r w:rsidRPr="00905FD8">
              <w:rPr>
                <w:rFonts w:cs="Arial"/>
                <w:sz w:val="20"/>
                <w:szCs w:val="20"/>
              </w:rPr>
              <w:t xml:space="preserve">Mirlan Mamyrov </w:t>
            </w:r>
          </w:p>
        </w:tc>
        <w:tc>
          <w:tcPr>
            <w:tcW w:w="7229" w:type="dxa"/>
          </w:tcPr>
          <w:p w14:paraId="1AD18C17" w14:textId="77777777" w:rsidR="005234F0" w:rsidRPr="00905FD8" w:rsidRDefault="005234F0" w:rsidP="005234F0">
            <w:pPr>
              <w:rPr>
                <w:sz w:val="20"/>
                <w:szCs w:val="20"/>
              </w:rPr>
            </w:pPr>
            <w:r w:rsidRPr="00905FD8">
              <w:rPr>
                <w:rFonts w:cs="Arial"/>
                <w:sz w:val="20"/>
                <w:szCs w:val="20"/>
              </w:rPr>
              <w:t>Former PBF Secretariat Manager, currently UNRCCA Representative</w:t>
            </w:r>
          </w:p>
        </w:tc>
      </w:tr>
      <w:tr w:rsidR="005234F0" w:rsidRPr="00905FD8" w14:paraId="75F32A94" w14:textId="77777777" w:rsidTr="005234F0">
        <w:tc>
          <w:tcPr>
            <w:tcW w:w="2689" w:type="dxa"/>
          </w:tcPr>
          <w:p w14:paraId="0C6845AF" w14:textId="77777777" w:rsidR="005234F0" w:rsidRPr="00905FD8" w:rsidRDefault="005234F0" w:rsidP="005234F0">
            <w:pPr>
              <w:rPr>
                <w:sz w:val="20"/>
                <w:szCs w:val="20"/>
              </w:rPr>
            </w:pPr>
            <w:r w:rsidRPr="00905FD8">
              <w:rPr>
                <w:rFonts w:cs="Arial"/>
                <w:color w:val="000000"/>
                <w:sz w:val="20"/>
                <w:szCs w:val="20"/>
              </w:rPr>
              <w:t>Ulan Shabynov</w:t>
            </w:r>
          </w:p>
        </w:tc>
        <w:tc>
          <w:tcPr>
            <w:tcW w:w="7229" w:type="dxa"/>
          </w:tcPr>
          <w:p w14:paraId="1746107C" w14:textId="77777777" w:rsidR="005234F0" w:rsidRPr="00905FD8" w:rsidRDefault="005234F0" w:rsidP="005234F0">
            <w:pPr>
              <w:rPr>
                <w:sz w:val="20"/>
                <w:szCs w:val="20"/>
              </w:rPr>
            </w:pPr>
            <w:r w:rsidRPr="00905FD8">
              <w:rPr>
                <w:sz w:val="20"/>
                <w:szCs w:val="20"/>
              </w:rPr>
              <w:t>PBF Secretariat, Head</w:t>
            </w:r>
          </w:p>
        </w:tc>
      </w:tr>
      <w:tr w:rsidR="005234F0" w:rsidRPr="00905FD8" w14:paraId="2861C6F5" w14:textId="77777777" w:rsidTr="005234F0">
        <w:tc>
          <w:tcPr>
            <w:tcW w:w="2689" w:type="dxa"/>
          </w:tcPr>
          <w:p w14:paraId="0CB55F30" w14:textId="77777777" w:rsidR="005234F0" w:rsidRPr="00905FD8" w:rsidRDefault="005234F0" w:rsidP="005234F0">
            <w:pPr>
              <w:rPr>
                <w:sz w:val="20"/>
                <w:szCs w:val="20"/>
              </w:rPr>
            </w:pPr>
            <w:r w:rsidRPr="00905FD8">
              <w:rPr>
                <w:rFonts w:cs="Arial"/>
                <w:color w:val="000000"/>
                <w:sz w:val="20"/>
                <w:szCs w:val="20"/>
              </w:rPr>
              <w:t>Naoki Nikei</w:t>
            </w:r>
          </w:p>
        </w:tc>
        <w:tc>
          <w:tcPr>
            <w:tcW w:w="7229" w:type="dxa"/>
          </w:tcPr>
          <w:p w14:paraId="25116BD0" w14:textId="77777777" w:rsidR="005234F0" w:rsidRPr="00905FD8" w:rsidRDefault="005234F0" w:rsidP="005234F0">
            <w:pPr>
              <w:rPr>
                <w:sz w:val="20"/>
                <w:szCs w:val="20"/>
              </w:rPr>
            </w:pPr>
            <w:r w:rsidRPr="00905FD8">
              <w:rPr>
                <w:sz w:val="20"/>
                <w:szCs w:val="20"/>
              </w:rPr>
              <w:t xml:space="preserve">Peace and Development Advisor </w:t>
            </w:r>
          </w:p>
        </w:tc>
      </w:tr>
      <w:tr w:rsidR="005234F0" w:rsidRPr="00905FD8" w14:paraId="1F4509ED" w14:textId="77777777" w:rsidTr="005234F0">
        <w:tc>
          <w:tcPr>
            <w:tcW w:w="2689" w:type="dxa"/>
          </w:tcPr>
          <w:p w14:paraId="4A1A67EA" w14:textId="77777777" w:rsidR="005234F0" w:rsidRPr="00905FD8" w:rsidRDefault="005234F0" w:rsidP="005234F0">
            <w:pPr>
              <w:rPr>
                <w:sz w:val="20"/>
                <w:szCs w:val="20"/>
              </w:rPr>
            </w:pPr>
            <w:r w:rsidRPr="00905FD8">
              <w:rPr>
                <w:rFonts w:cs="Arial"/>
                <w:color w:val="000000"/>
                <w:sz w:val="20"/>
                <w:szCs w:val="20"/>
              </w:rPr>
              <w:t>Yulia Aleshkina</w:t>
            </w:r>
          </w:p>
        </w:tc>
        <w:tc>
          <w:tcPr>
            <w:tcW w:w="7229" w:type="dxa"/>
          </w:tcPr>
          <w:p w14:paraId="72115DB6" w14:textId="77777777" w:rsidR="005234F0" w:rsidRPr="00905FD8" w:rsidRDefault="005234F0" w:rsidP="005234F0">
            <w:pPr>
              <w:rPr>
                <w:sz w:val="20"/>
                <w:szCs w:val="20"/>
              </w:rPr>
            </w:pPr>
            <w:r w:rsidRPr="00905FD8">
              <w:rPr>
                <w:rFonts w:cs="Arial"/>
                <w:color w:val="000000"/>
                <w:sz w:val="20"/>
                <w:szCs w:val="20"/>
              </w:rPr>
              <w:t xml:space="preserve">Former M&amp;E Specialist </w:t>
            </w:r>
          </w:p>
        </w:tc>
      </w:tr>
      <w:tr w:rsidR="005234F0" w:rsidRPr="00905FD8" w14:paraId="5FE4737E" w14:textId="77777777" w:rsidTr="005234F0">
        <w:tc>
          <w:tcPr>
            <w:tcW w:w="2689" w:type="dxa"/>
          </w:tcPr>
          <w:p w14:paraId="369A97D9" w14:textId="77777777" w:rsidR="005234F0" w:rsidRPr="00905FD8" w:rsidRDefault="005234F0" w:rsidP="005234F0">
            <w:pPr>
              <w:rPr>
                <w:sz w:val="20"/>
                <w:szCs w:val="20"/>
              </w:rPr>
            </w:pPr>
            <w:r w:rsidRPr="00905FD8">
              <w:rPr>
                <w:sz w:val="20"/>
                <w:szCs w:val="20"/>
              </w:rPr>
              <w:t>Claudio Alberti</w:t>
            </w:r>
          </w:p>
        </w:tc>
        <w:tc>
          <w:tcPr>
            <w:tcW w:w="7229" w:type="dxa"/>
          </w:tcPr>
          <w:p w14:paraId="63C035FF" w14:textId="3BF60E4B" w:rsidR="005234F0" w:rsidRPr="00905FD8" w:rsidRDefault="005234F0" w:rsidP="005234F0">
            <w:pPr>
              <w:rPr>
                <w:rFonts w:cs="Arial"/>
                <w:color w:val="222222"/>
                <w:sz w:val="20"/>
                <w:szCs w:val="20"/>
              </w:rPr>
            </w:pPr>
            <w:r w:rsidRPr="00905FD8">
              <w:rPr>
                <w:sz w:val="20"/>
                <w:szCs w:val="20"/>
                <w:shd w:val="clear" w:color="auto" w:fill="FFFFFF"/>
              </w:rPr>
              <w:t>PBF Secretariat, former M&amp;E Advisor</w:t>
            </w:r>
            <w:r w:rsidR="00E76B44" w:rsidRPr="00905FD8">
              <w:rPr>
                <w:sz w:val="20"/>
                <w:szCs w:val="20"/>
                <w:shd w:val="clear" w:color="auto" w:fill="FFFFFF"/>
              </w:rPr>
              <w:t xml:space="preserve"> </w:t>
            </w:r>
          </w:p>
        </w:tc>
      </w:tr>
      <w:tr w:rsidR="005234F0" w:rsidRPr="00905FD8" w14:paraId="6D256206" w14:textId="77777777" w:rsidTr="005234F0">
        <w:tc>
          <w:tcPr>
            <w:tcW w:w="9918" w:type="dxa"/>
            <w:gridSpan w:val="2"/>
            <w:shd w:val="clear" w:color="auto" w:fill="B2A1C7" w:themeFill="accent4" w:themeFillTint="99"/>
          </w:tcPr>
          <w:p w14:paraId="5A2F8C47" w14:textId="77777777" w:rsidR="005234F0" w:rsidRPr="00905FD8" w:rsidRDefault="005234F0" w:rsidP="005234F0">
            <w:pPr>
              <w:jc w:val="center"/>
              <w:rPr>
                <w:b/>
                <w:sz w:val="20"/>
                <w:szCs w:val="20"/>
              </w:rPr>
            </w:pPr>
            <w:r w:rsidRPr="00905FD8">
              <w:rPr>
                <w:b/>
                <w:sz w:val="20"/>
                <w:szCs w:val="20"/>
              </w:rPr>
              <w:t>Joint Steering Committee Members (Current and Former)</w:t>
            </w:r>
          </w:p>
        </w:tc>
      </w:tr>
      <w:tr w:rsidR="005234F0" w:rsidRPr="00905FD8" w14:paraId="6400DAF9" w14:textId="77777777" w:rsidTr="005234F0">
        <w:tc>
          <w:tcPr>
            <w:tcW w:w="9918" w:type="dxa"/>
            <w:gridSpan w:val="2"/>
            <w:shd w:val="clear" w:color="auto" w:fill="FBD4B4" w:themeFill="accent6" w:themeFillTint="66"/>
          </w:tcPr>
          <w:p w14:paraId="4E2E5F0A" w14:textId="77777777" w:rsidR="005234F0" w:rsidRPr="00905FD8" w:rsidRDefault="005234F0" w:rsidP="005234F0">
            <w:pPr>
              <w:jc w:val="center"/>
              <w:rPr>
                <w:b/>
                <w:sz w:val="20"/>
                <w:szCs w:val="20"/>
              </w:rPr>
            </w:pPr>
            <w:r w:rsidRPr="00905FD8">
              <w:rPr>
                <w:b/>
                <w:sz w:val="20"/>
                <w:szCs w:val="20"/>
              </w:rPr>
              <w:t>Government of Kyrgyzstan</w:t>
            </w:r>
          </w:p>
        </w:tc>
      </w:tr>
      <w:tr w:rsidR="005234F0" w:rsidRPr="00905FD8" w14:paraId="1834CDE9" w14:textId="77777777" w:rsidTr="005234F0">
        <w:tc>
          <w:tcPr>
            <w:tcW w:w="2689" w:type="dxa"/>
          </w:tcPr>
          <w:p w14:paraId="0FDD6238" w14:textId="77777777" w:rsidR="005234F0" w:rsidRPr="00905FD8" w:rsidRDefault="005234F0" w:rsidP="005234F0">
            <w:pPr>
              <w:rPr>
                <w:sz w:val="20"/>
                <w:szCs w:val="20"/>
              </w:rPr>
            </w:pPr>
            <w:r w:rsidRPr="00905FD8">
              <w:rPr>
                <w:rFonts w:cs="Arial"/>
                <w:sz w:val="20"/>
                <w:szCs w:val="20"/>
              </w:rPr>
              <w:t>Mira Karybaeva</w:t>
            </w:r>
          </w:p>
        </w:tc>
        <w:tc>
          <w:tcPr>
            <w:tcW w:w="7229" w:type="dxa"/>
          </w:tcPr>
          <w:p w14:paraId="3B0DB711" w14:textId="77777777" w:rsidR="005234F0" w:rsidRPr="00905FD8" w:rsidRDefault="005234F0" w:rsidP="005234F0">
            <w:pPr>
              <w:rPr>
                <w:sz w:val="20"/>
                <w:szCs w:val="20"/>
              </w:rPr>
            </w:pPr>
            <w:r w:rsidRPr="00905FD8">
              <w:rPr>
                <w:rFonts w:cs="Arial"/>
                <w:sz w:val="20"/>
                <w:szCs w:val="20"/>
              </w:rPr>
              <w:t>Advisor to the President of Kyrgyzstan, co-chair of JSC</w:t>
            </w:r>
          </w:p>
        </w:tc>
      </w:tr>
      <w:tr w:rsidR="005234F0" w:rsidRPr="00905FD8" w14:paraId="7C48DCF8" w14:textId="77777777" w:rsidTr="005234F0">
        <w:tc>
          <w:tcPr>
            <w:tcW w:w="2689" w:type="dxa"/>
          </w:tcPr>
          <w:p w14:paraId="3CCC291B" w14:textId="77777777" w:rsidR="005234F0" w:rsidRPr="00905FD8" w:rsidRDefault="005234F0" w:rsidP="005234F0">
            <w:pPr>
              <w:rPr>
                <w:rFonts w:cs="Arial"/>
                <w:sz w:val="20"/>
                <w:szCs w:val="20"/>
              </w:rPr>
            </w:pPr>
            <w:r w:rsidRPr="00905FD8">
              <w:rPr>
                <w:rFonts w:cs="Arial"/>
                <w:sz w:val="20"/>
                <w:szCs w:val="20"/>
              </w:rPr>
              <w:t xml:space="preserve">Nadiia Yusupova </w:t>
            </w:r>
          </w:p>
        </w:tc>
        <w:tc>
          <w:tcPr>
            <w:tcW w:w="7229" w:type="dxa"/>
          </w:tcPr>
          <w:p w14:paraId="7F51B2E4" w14:textId="77777777" w:rsidR="005234F0" w:rsidRPr="00905FD8" w:rsidRDefault="005234F0" w:rsidP="005234F0">
            <w:pPr>
              <w:rPr>
                <w:rFonts w:cs="Arial"/>
                <w:sz w:val="20"/>
                <w:szCs w:val="20"/>
              </w:rPr>
            </w:pPr>
            <w:r w:rsidRPr="00905FD8">
              <w:rPr>
                <w:rFonts w:cs="Arial"/>
                <w:sz w:val="20"/>
                <w:szCs w:val="20"/>
              </w:rPr>
              <w:t xml:space="preserve">President's Office, Advisor </w:t>
            </w:r>
          </w:p>
        </w:tc>
      </w:tr>
      <w:tr w:rsidR="005234F0" w:rsidRPr="00905FD8" w14:paraId="6B822402" w14:textId="77777777" w:rsidTr="005234F0">
        <w:tc>
          <w:tcPr>
            <w:tcW w:w="2689" w:type="dxa"/>
          </w:tcPr>
          <w:p w14:paraId="125217F3" w14:textId="77777777" w:rsidR="005234F0" w:rsidRPr="00905FD8" w:rsidRDefault="005234F0" w:rsidP="005234F0">
            <w:pPr>
              <w:rPr>
                <w:sz w:val="20"/>
                <w:szCs w:val="20"/>
              </w:rPr>
            </w:pPr>
            <w:r w:rsidRPr="00905FD8">
              <w:rPr>
                <w:rFonts w:cs="Arial"/>
                <w:color w:val="000000"/>
                <w:sz w:val="20"/>
                <w:szCs w:val="20"/>
              </w:rPr>
              <w:t xml:space="preserve">Zakir Chotaev </w:t>
            </w:r>
          </w:p>
        </w:tc>
        <w:tc>
          <w:tcPr>
            <w:tcW w:w="7229" w:type="dxa"/>
          </w:tcPr>
          <w:p w14:paraId="726D7082" w14:textId="77777777" w:rsidR="005234F0" w:rsidRPr="00905FD8" w:rsidRDefault="005234F0" w:rsidP="005234F0">
            <w:pPr>
              <w:rPr>
                <w:sz w:val="20"/>
                <w:szCs w:val="20"/>
              </w:rPr>
            </w:pPr>
            <w:r w:rsidRPr="00905FD8">
              <w:rPr>
                <w:rFonts w:cs="Arial"/>
                <w:sz w:val="20"/>
                <w:szCs w:val="20"/>
              </w:rPr>
              <w:t>State Commission for Religious Affairs</w:t>
            </w:r>
          </w:p>
        </w:tc>
      </w:tr>
      <w:tr w:rsidR="005234F0" w:rsidRPr="00905FD8" w14:paraId="4ECFE09F" w14:textId="77777777" w:rsidTr="005234F0">
        <w:tc>
          <w:tcPr>
            <w:tcW w:w="2689" w:type="dxa"/>
          </w:tcPr>
          <w:p w14:paraId="7AAC596F" w14:textId="77777777" w:rsidR="005234F0" w:rsidRPr="00905FD8" w:rsidRDefault="005234F0" w:rsidP="005234F0">
            <w:pPr>
              <w:rPr>
                <w:rFonts w:cs="Arial"/>
                <w:color w:val="000000"/>
                <w:sz w:val="20"/>
                <w:szCs w:val="20"/>
              </w:rPr>
            </w:pPr>
            <w:r w:rsidRPr="00905FD8">
              <w:rPr>
                <w:rFonts w:cs="Arial"/>
                <w:color w:val="000000"/>
                <w:sz w:val="20"/>
                <w:szCs w:val="20"/>
              </w:rPr>
              <w:t>Gulnaz Isaeva</w:t>
            </w:r>
          </w:p>
        </w:tc>
        <w:tc>
          <w:tcPr>
            <w:tcW w:w="7229" w:type="dxa"/>
          </w:tcPr>
          <w:p w14:paraId="40EFE924" w14:textId="77777777" w:rsidR="005234F0" w:rsidRPr="00905FD8" w:rsidRDefault="005234F0" w:rsidP="005234F0">
            <w:pPr>
              <w:rPr>
                <w:rFonts w:cs="Arial"/>
                <w:sz w:val="20"/>
                <w:szCs w:val="20"/>
              </w:rPr>
            </w:pPr>
            <w:r w:rsidRPr="00905FD8">
              <w:rPr>
                <w:rFonts w:cs="Arial"/>
                <w:sz w:val="20"/>
                <w:szCs w:val="20"/>
              </w:rPr>
              <w:t>State Commission for Religious Affairs</w:t>
            </w:r>
          </w:p>
        </w:tc>
      </w:tr>
      <w:tr w:rsidR="005234F0" w:rsidRPr="00905FD8" w14:paraId="17DF7E45" w14:textId="77777777" w:rsidTr="005234F0">
        <w:tc>
          <w:tcPr>
            <w:tcW w:w="2689" w:type="dxa"/>
          </w:tcPr>
          <w:p w14:paraId="17E905BC" w14:textId="77777777" w:rsidR="005234F0" w:rsidRPr="00905FD8" w:rsidRDefault="005234F0" w:rsidP="005234F0">
            <w:pPr>
              <w:rPr>
                <w:rFonts w:cs="Arial"/>
                <w:color w:val="000000"/>
                <w:sz w:val="20"/>
                <w:szCs w:val="20"/>
              </w:rPr>
            </w:pPr>
            <w:r w:rsidRPr="00905FD8">
              <w:rPr>
                <w:rFonts w:cs="Arial"/>
                <w:color w:val="000000"/>
                <w:sz w:val="20"/>
                <w:szCs w:val="20"/>
              </w:rPr>
              <w:t xml:space="preserve">Bagyshbek Raimbekov </w:t>
            </w:r>
          </w:p>
        </w:tc>
        <w:tc>
          <w:tcPr>
            <w:tcW w:w="7229" w:type="dxa"/>
          </w:tcPr>
          <w:p w14:paraId="618DCC32" w14:textId="77777777" w:rsidR="005234F0" w:rsidRPr="00905FD8" w:rsidRDefault="005234F0" w:rsidP="005234F0">
            <w:pPr>
              <w:rPr>
                <w:rFonts w:cs="Arial"/>
                <w:sz w:val="20"/>
                <w:szCs w:val="20"/>
              </w:rPr>
            </w:pPr>
            <w:r w:rsidRPr="00905FD8">
              <w:rPr>
                <w:rFonts w:cs="Arial"/>
                <w:sz w:val="20"/>
                <w:szCs w:val="20"/>
              </w:rPr>
              <w:t>GAMSUMO</w:t>
            </w:r>
          </w:p>
        </w:tc>
      </w:tr>
      <w:tr w:rsidR="005234F0" w:rsidRPr="00905FD8" w14:paraId="4CD5338C" w14:textId="77777777" w:rsidTr="005234F0">
        <w:tc>
          <w:tcPr>
            <w:tcW w:w="2689" w:type="dxa"/>
          </w:tcPr>
          <w:p w14:paraId="73FBEA51" w14:textId="77777777" w:rsidR="005234F0" w:rsidRPr="00905FD8" w:rsidRDefault="005234F0" w:rsidP="005234F0">
            <w:pPr>
              <w:rPr>
                <w:rFonts w:cs="Arial"/>
                <w:color w:val="000000"/>
                <w:sz w:val="20"/>
                <w:szCs w:val="20"/>
              </w:rPr>
            </w:pPr>
            <w:r w:rsidRPr="00905FD8">
              <w:rPr>
                <w:rFonts w:cs="Arial"/>
                <w:color w:val="000000"/>
                <w:sz w:val="20"/>
                <w:szCs w:val="20"/>
              </w:rPr>
              <w:t xml:space="preserve">Asel Osmonova </w:t>
            </w:r>
          </w:p>
        </w:tc>
        <w:tc>
          <w:tcPr>
            <w:tcW w:w="7229" w:type="dxa"/>
          </w:tcPr>
          <w:p w14:paraId="225909AF" w14:textId="77777777" w:rsidR="005234F0" w:rsidRPr="00905FD8" w:rsidRDefault="005234F0" w:rsidP="005234F0">
            <w:pPr>
              <w:rPr>
                <w:rFonts w:cs="Arial"/>
                <w:sz w:val="20"/>
                <w:szCs w:val="20"/>
              </w:rPr>
            </w:pPr>
            <w:r w:rsidRPr="00905FD8">
              <w:rPr>
                <w:rFonts w:cs="Arial"/>
                <w:sz w:val="20"/>
                <w:szCs w:val="20"/>
              </w:rPr>
              <w:t>Ministry of International Affairs (MIA)</w:t>
            </w:r>
          </w:p>
        </w:tc>
      </w:tr>
      <w:tr w:rsidR="005234F0" w:rsidRPr="00905FD8" w14:paraId="041EA1EA" w14:textId="77777777" w:rsidTr="005234F0">
        <w:tc>
          <w:tcPr>
            <w:tcW w:w="2689" w:type="dxa"/>
          </w:tcPr>
          <w:p w14:paraId="2A276BCF" w14:textId="77777777" w:rsidR="005234F0" w:rsidRPr="00905FD8" w:rsidRDefault="005234F0" w:rsidP="005234F0">
            <w:pPr>
              <w:rPr>
                <w:rFonts w:cs="Arial"/>
                <w:color w:val="000000"/>
                <w:sz w:val="20"/>
                <w:szCs w:val="20"/>
              </w:rPr>
            </w:pPr>
            <w:r w:rsidRPr="00905FD8">
              <w:rPr>
                <w:rFonts w:cs="Arial"/>
                <w:color w:val="000000"/>
                <w:sz w:val="20"/>
                <w:szCs w:val="20"/>
              </w:rPr>
              <w:t>Dinara Alieva</w:t>
            </w:r>
          </w:p>
        </w:tc>
        <w:tc>
          <w:tcPr>
            <w:tcW w:w="7229" w:type="dxa"/>
          </w:tcPr>
          <w:p w14:paraId="455FB7E5" w14:textId="77777777" w:rsidR="005234F0" w:rsidRPr="00905FD8" w:rsidRDefault="005234F0" w:rsidP="005234F0">
            <w:pPr>
              <w:rPr>
                <w:rFonts w:cs="Arial"/>
                <w:sz w:val="20"/>
                <w:szCs w:val="20"/>
              </w:rPr>
            </w:pPr>
            <w:r w:rsidRPr="00905FD8">
              <w:rPr>
                <w:rFonts w:cs="Arial"/>
                <w:color w:val="000000"/>
                <w:sz w:val="20"/>
                <w:szCs w:val="20"/>
              </w:rPr>
              <w:t>MIA</w:t>
            </w:r>
          </w:p>
        </w:tc>
      </w:tr>
      <w:tr w:rsidR="005234F0" w:rsidRPr="00905FD8" w14:paraId="5FAF7E9A" w14:textId="77777777" w:rsidTr="005234F0">
        <w:tc>
          <w:tcPr>
            <w:tcW w:w="2689" w:type="dxa"/>
          </w:tcPr>
          <w:p w14:paraId="263639B1" w14:textId="77777777" w:rsidR="005234F0" w:rsidRPr="00905FD8" w:rsidRDefault="005234F0" w:rsidP="005234F0">
            <w:pPr>
              <w:rPr>
                <w:rFonts w:cs="Arial"/>
                <w:sz w:val="20"/>
                <w:szCs w:val="20"/>
              </w:rPr>
            </w:pPr>
            <w:r w:rsidRPr="00905FD8">
              <w:rPr>
                <w:rFonts w:cs="Arial"/>
                <w:sz w:val="20"/>
                <w:szCs w:val="20"/>
              </w:rPr>
              <w:t>Indira Sharshenova</w:t>
            </w:r>
          </w:p>
        </w:tc>
        <w:tc>
          <w:tcPr>
            <w:tcW w:w="7229" w:type="dxa"/>
          </w:tcPr>
          <w:p w14:paraId="0950112C" w14:textId="77777777" w:rsidR="005234F0" w:rsidRPr="00905FD8" w:rsidRDefault="005234F0" w:rsidP="005234F0">
            <w:pPr>
              <w:rPr>
                <w:rFonts w:cs="Arial"/>
                <w:color w:val="000000"/>
                <w:sz w:val="20"/>
                <w:szCs w:val="20"/>
              </w:rPr>
            </w:pPr>
            <w:r w:rsidRPr="00905FD8">
              <w:rPr>
                <w:rFonts w:cs="Arial"/>
                <w:sz w:val="20"/>
                <w:szCs w:val="20"/>
              </w:rPr>
              <w:t xml:space="preserve">State Personnel Service, Head of Department, Focal Point </w:t>
            </w:r>
          </w:p>
        </w:tc>
      </w:tr>
      <w:tr w:rsidR="005234F0" w:rsidRPr="00905FD8" w14:paraId="2A6A7689" w14:textId="77777777" w:rsidTr="005234F0">
        <w:tc>
          <w:tcPr>
            <w:tcW w:w="2689" w:type="dxa"/>
          </w:tcPr>
          <w:p w14:paraId="6A98CDEF" w14:textId="77777777" w:rsidR="005234F0" w:rsidRPr="00905FD8" w:rsidRDefault="005234F0" w:rsidP="005234F0">
            <w:pPr>
              <w:rPr>
                <w:rFonts w:cs="Arial"/>
                <w:sz w:val="20"/>
                <w:szCs w:val="20"/>
              </w:rPr>
            </w:pPr>
            <w:r w:rsidRPr="00905FD8">
              <w:rPr>
                <w:rFonts w:cs="Arial"/>
                <w:sz w:val="20"/>
                <w:szCs w:val="20"/>
              </w:rPr>
              <w:t>Alisherov Nurdin,</w:t>
            </w:r>
          </w:p>
        </w:tc>
        <w:tc>
          <w:tcPr>
            <w:tcW w:w="7229" w:type="dxa"/>
          </w:tcPr>
          <w:p w14:paraId="03212A90" w14:textId="77777777" w:rsidR="005234F0" w:rsidRPr="00905FD8" w:rsidRDefault="005234F0" w:rsidP="005234F0">
            <w:pPr>
              <w:rPr>
                <w:rFonts w:cs="Arial"/>
                <w:sz w:val="20"/>
                <w:szCs w:val="20"/>
              </w:rPr>
            </w:pPr>
            <w:r w:rsidRPr="00905FD8">
              <w:rPr>
                <w:rFonts w:cs="Arial"/>
                <w:sz w:val="20"/>
                <w:szCs w:val="20"/>
              </w:rPr>
              <w:t>State Personnel Service, Head of Department on Education and External Affairs</w:t>
            </w:r>
          </w:p>
        </w:tc>
      </w:tr>
      <w:tr w:rsidR="005234F0" w:rsidRPr="00905FD8" w14:paraId="233BB0BC" w14:textId="77777777" w:rsidTr="005234F0">
        <w:tc>
          <w:tcPr>
            <w:tcW w:w="2689" w:type="dxa"/>
          </w:tcPr>
          <w:p w14:paraId="51521D4B" w14:textId="77777777" w:rsidR="005234F0" w:rsidRPr="00905FD8" w:rsidRDefault="005234F0" w:rsidP="005234F0">
            <w:pPr>
              <w:rPr>
                <w:rFonts w:cs="Arial"/>
                <w:sz w:val="20"/>
                <w:szCs w:val="20"/>
              </w:rPr>
            </w:pPr>
            <w:r w:rsidRPr="00905FD8">
              <w:rPr>
                <w:rFonts w:cs="Arial"/>
                <w:color w:val="000000"/>
                <w:sz w:val="20"/>
                <w:szCs w:val="20"/>
              </w:rPr>
              <w:t>Mederbek Akim Uulu</w:t>
            </w:r>
          </w:p>
        </w:tc>
        <w:tc>
          <w:tcPr>
            <w:tcW w:w="7229" w:type="dxa"/>
          </w:tcPr>
          <w:p w14:paraId="563AA794" w14:textId="77777777" w:rsidR="005234F0" w:rsidRPr="00905FD8" w:rsidRDefault="005234F0" w:rsidP="005234F0">
            <w:pPr>
              <w:rPr>
                <w:rFonts w:cs="Arial"/>
                <w:sz w:val="20"/>
                <w:szCs w:val="20"/>
              </w:rPr>
            </w:pPr>
            <w:r w:rsidRPr="00905FD8">
              <w:rPr>
                <w:rFonts w:cs="Arial"/>
                <w:color w:val="000000"/>
                <w:sz w:val="20"/>
                <w:szCs w:val="20"/>
              </w:rPr>
              <w:t>National Commission on State Language, Deputy Chair</w:t>
            </w:r>
          </w:p>
        </w:tc>
      </w:tr>
      <w:tr w:rsidR="005234F0" w:rsidRPr="00905FD8" w14:paraId="512DFB8F" w14:textId="77777777" w:rsidTr="005234F0">
        <w:tc>
          <w:tcPr>
            <w:tcW w:w="2689" w:type="dxa"/>
          </w:tcPr>
          <w:p w14:paraId="43F7D937" w14:textId="77777777" w:rsidR="005234F0" w:rsidRPr="00905FD8" w:rsidRDefault="005234F0" w:rsidP="005234F0">
            <w:pPr>
              <w:rPr>
                <w:rFonts w:cs="Arial"/>
                <w:sz w:val="20"/>
                <w:szCs w:val="20"/>
              </w:rPr>
            </w:pPr>
            <w:r w:rsidRPr="00905FD8">
              <w:rPr>
                <w:rFonts w:cs="Arial"/>
                <w:color w:val="000000"/>
                <w:sz w:val="20"/>
                <w:szCs w:val="20"/>
              </w:rPr>
              <w:t>Ainura Ismankulova</w:t>
            </w:r>
          </w:p>
        </w:tc>
        <w:tc>
          <w:tcPr>
            <w:tcW w:w="7229" w:type="dxa"/>
          </w:tcPr>
          <w:p w14:paraId="1654E04F" w14:textId="77777777" w:rsidR="005234F0" w:rsidRPr="00905FD8" w:rsidRDefault="005234F0" w:rsidP="005234F0">
            <w:pPr>
              <w:rPr>
                <w:rFonts w:cs="Arial"/>
                <w:sz w:val="20"/>
                <w:szCs w:val="20"/>
              </w:rPr>
            </w:pPr>
            <w:r w:rsidRPr="00905FD8">
              <w:rPr>
                <w:rFonts w:cs="Arial"/>
                <w:color w:val="000000"/>
                <w:sz w:val="20"/>
                <w:szCs w:val="20"/>
              </w:rPr>
              <w:t>National Commission on State Language</w:t>
            </w:r>
          </w:p>
        </w:tc>
      </w:tr>
      <w:tr w:rsidR="005234F0" w:rsidRPr="00905FD8" w14:paraId="6745A598" w14:textId="77777777" w:rsidTr="005234F0">
        <w:tc>
          <w:tcPr>
            <w:tcW w:w="2689" w:type="dxa"/>
          </w:tcPr>
          <w:p w14:paraId="6C187403" w14:textId="77777777" w:rsidR="005234F0" w:rsidRPr="00905FD8" w:rsidRDefault="005234F0" w:rsidP="005234F0">
            <w:pPr>
              <w:rPr>
                <w:rFonts w:cs="Arial"/>
                <w:color w:val="000000"/>
                <w:sz w:val="20"/>
                <w:szCs w:val="20"/>
              </w:rPr>
            </w:pPr>
            <w:r w:rsidRPr="00905FD8">
              <w:rPr>
                <w:rFonts w:cs="Arial"/>
                <w:color w:val="222222"/>
                <w:sz w:val="20"/>
                <w:szCs w:val="20"/>
              </w:rPr>
              <w:t xml:space="preserve">Aibek Shatenov </w:t>
            </w:r>
          </w:p>
        </w:tc>
        <w:tc>
          <w:tcPr>
            <w:tcW w:w="7229" w:type="dxa"/>
          </w:tcPr>
          <w:p w14:paraId="012799D8" w14:textId="77777777" w:rsidR="005234F0" w:rsidRPr="00905FD8" w:rsidRDefault="005234F0" w:rsidP="005234F0">
            <w:pPr>
              <w:rPr>
                <w:rFonts w:cs="Arial"/>
                <w:color w:val="000000"/>
                <w:sz w:val="20"/>
                <w:szCs w:val="20"/>
              </w:rPr>
            </w:pPr>
            <w:r w:rsidRPr="00905FD8">
              <w:rPr>
                <w:rFonts w:cs="Arial"/>
                <w:sz w:val="20"/>
                <w:szCs w:val="20"/>
              </w:rPr>
              <w:t>Ministry of Justice</w:t>
            </w:r>
          </w:p>
        </w:tc>
      </w:tr>
      <w:tr w:rsidR="005234F0" w:rsidRPr="00905FD8" w14:paraId="5F5FE450" w14:textId="77777777" w:rsidTr="005234F0">
        <w:tc>
          <w:tcPr>
            <w:tcW w:w="9918" w:type="dxa"/>
            <w:gridSpan w:val="2"/>
            <w:shd w:val="clear" w:color="auto" w:fill="FBD4B4" w:themeFill="accent6" w:themeFillTint="66"/>
          </w:tcPr>
          <w:p w14:paraId="75EEA5E9" w14:textId="0D7675FF" w:rsidR="005234F0" w:rsidRPr="00905FD8" w:rsidRDefault="005234F0" w:rsidP="005234F0">
            <w:pPr>
              <w:jc w:val="center"/>
              <w:rPr>
                <w:rFonts w:cs="Arial"/>
                <w:color w:val="FBD4B4" w:themeColor="accent6" w:themeTint="66"/>
                <w:sz w:val="20"/>
                <w:szCs w:val="20"/>
              </w:rPr>
            </w:pPr>
            <w:r w:rsidRPr="00905FD8">
              <w:rPr>
                <w:rFonts w:cs="Arial"/>
                <w:b/>
                <w:sz w:val="20"/>
                <w:szCs w:val="20"/>
              </w:rPr>
              <w:t>Civil Society</w:t>
            </w:r>
            <w:r w:rsidR="00FD1E64" w:rsidRPr="00905FD8">
              <w:rPr>
                <w:rFonts w:cs="Arial"/>
                <w:b/>
                <w:sz w:val="20"/>
                <w:szCs w:val="20"/>
              </w:rPr>
              <w:t>/Oversight Group Representatives</w:t>
            </w:r>
          </w:p>
        </w:tc>
      </w:tr>
      <w:tr w:rsidR="005234F0" w:rsidRPr="00905FD8" w14:paraId="6B5875E6" w14:textId="77777777" w:rsidTr="005234F0">
        <w:tc>
          <w:tcPr>
            <w:tcW w:w="2689" w:type="dxa"/>
          </w:tcPr>
          <w:p w14:paraId="7CC6B6E3" w14:textId="77777777" w:rsidR="005234F0" w:rsidRPr="00905FD8" w:rsidRDefault="005234F0" w:rsidP="005234F0">
            <w:pPr>
              <w:rPr>
                <w:sz w:val="20"/>
                <w:szCs w:val="20"/>
              </w:rPr>
            </w:pPr>
            <w:r w:rsidRPr="00905FD8">
              <w:rPr>
                <w:rFonts w:cs="Arial"/>
                <w:sz w:val="20"/>
                <w:szCs w:val="20"/>
              </w:rPr>
              <w:t xml:space="preserve">Dinara Oshuranhunova </w:t>
            </w:r>
          </w:p>
        </w:tc>
        <w:tc>
          <w:tcPr>
            <w:tcW w:w="7229" w:type="dxa"/>
          </w:tcPr>
          <w:p w14:paraId="6E631CE5" w14:textId="77777777" w:rsidR="005234F0" w:rsidRPr="00905FD8" w:rsidRDefault="005234F0" w:rsidP="005234F0">
            <w:pPr>
              <w:rPr>
                <w:sz w:val="20"/>
                <w:szCs w:val="20"/>
              </w:rPr>
            </w:pPr>
            <w:r w:rsidRPr="00905FD8">
              <w:rPr>
                <w:rFonts w:cs="Arial"/>
                <w:sz w:val="20"/>
                <w:szCs w:val="20"/>
              </w:rPr>
              <w:t>Coalition for Civil Society and Democracy</w:t>
            </w:r>
          </w:p>
        </w:tc>
      </w:tr>
      <w:tr w:rsidR="005234F0" w:rsidRPr="00905FD8" w14:paraId="4B978C0F" w14:textId="77777777" w:rsidTr="005234F0">
        <w:tc>
          <w:tcPr>
            <w:tcW w:w="2689" w:type="dxa"/>
          </w:tcPr>
          <w:p w14:paraId="3BAFEA5F" w14:textId="77777777" w:rsidR="005234F0" w:rsidRPr="00905FD8" w:rsidRDefault="005234F0" w:rsidP="005234F0">
            <w:pPr>
              <w:rPr>
                <w:sz w:val="20"/>
                <w:szCs w:val="20"/>
              </w:rPr>
            </w:pPr>
            <w:r w:rsidRPr="00905FD8">
              <w:rPr>
                <w:rFonts w:cs="Arial"/>
                <w:sz w:val="20"/>
                <w:szCs w:val="20"/>
              </w:rPr>
              <w:t xml:space="preserve">Zulfia Kochorbaeva </w:t>
            </w:r>
          </w:p>
        </w:tc>
        <w:tc>
          <w:tcPr>
            <w:tcW w:w="7229" w:type="dxa"/>
          </w:tcPr>
          <w:p w14:paraId="66BF150D" w14:textId="77777777" w:rsidR="005234F0" w:rsidRPr="00905FD8" w:rsidRDefault="005234F0" w:rsidP="005234F0">
            <w:pPr>
              <w:rPr>
                <w:sz w:val="20"/>
                <w:szCs w:val="20"/>
              </w:rPr>
            </w:pPr>
            <w:r w:rsidRPr="00905FD8">
              <w:rPr>
                <w:rFonts w:cs="Arial"/>
                <w:sz w:val="20"/>
                <w:szCs w:val="20"/>
              </w:rPr>
              <w:t>NGO Agency for Social Technologies</w:t>
            </w:r>
          </w:p>
        </w:tc>
      </w:tr>
      <w:tr w:rsidR="005234F0" w:rsidRPr="00905FD8" w14:paraId="69BE61F0" w14:textId="77777777" w:rsidTr="005234F0">
        <w:tc>
          <w:tcPr>
            <w:tcW w:w="2689" w:type="dxa"/>
          </w:tcPr>
          <w:p w14:paraId="0FE4EA5A" w14:textId="77777777" w:rsidR="005234F0" w:rsidRPr="00905FD8" w:rsidRDefault="005234F0" w:rsidP="005234F0">
            <w:pPr>
              <w:rPr>
                <w:sz w:val="20"/>
                <w:szCs w:val="20"/>
              </w:rPr>
            </w:pPr>
            <w:r w:rsidRPr="00905FD8">
              <w:rPr>
                <w:rFonts w:cs="Arial"/>
                <w:sz w:val="20"/>
                <w:szCs w:val="20"/>
              </w:rPr>
              <w:t xml:space="preserve">Tatyana Temirova </w:t>
            </w:r>
          </w:p>
        </w:tc>
        <w:tc>
          <w:tcPr>
            <w:tcW w:w="7229" w:type="dxa"/>
          </w:tcPr>
          <w:p w14:paraId="5BFF3C6F" w14:textId="77777777" w:rsidR="005234F0" w:rsidRPr="00905FD8" w:rsidRDefault="005234F0" w:rsidP="005234F0">
            <w:pPr>
              <w:rPr>
                <w:sz w:val="20"/>
                <w:szCs w:val="20"/>
              </w:rPr>
            </w:pPr>
            <w:r w:rsidRPr="00905FD8">
              <w:rPr>
                <w:rFonts w:cs="Arial"/>
                <w:sz w:val="20"/>
                <w:szCs w:val="20"/>
              </w:rPr>
              <w:t>NGO Alga/ACSSC</w:t>
            </w:r>
          </w:p>
        </w:tc>
      </w:tr>
      <w:tr w:rsidR="005234F0" w:rsidRPr="00905FD8" w14:paraId="706F3A2B" w14:textId="77777777" w:rsidTr="005234F0">
        <w:tc>
          <w:tcPr>
            <w:tcW w:w="2689" w:type="dxa"/>
          </w:tcPr>
          <w:p w14:paraId="47C01871" w14:textId="77777777" w:rsidR="005234F0" w:rsidRPr="00905FD8" w:rsidRDefault="005234F0" w:rsidP="005234F0">
            <w:pPr>
              <w:rPr>
                <w:sz w:val="20"/>
                <w:szCs w:val="20"/>
              </w:rPr>
            </w:pPr>
            <w:r w:rsidRPr="00905FD8">
              <w:rPr>
                <w:rFonts w:cs="Arial"/>
                <w:sz w:val="20"/>
                <w:szCs w:val="20"/>
              </w:rPr>
              <w:t xml:space="preserve">Gulsana Kangeldieva </w:t>
            </w:r>
          </w:p>
        </w:tc>
        <w:tc>
          <w:tcPr>
            <w:tcW w:w="7229" w:type="dxa"/>
          </w:tcPr>
          <w:p w14:paraId="2F76823D" w14:textId="77777777" w:rsidR="005234F0" w:rsidRPr="00905FD8" w:rsidRDefault="005234F0" w:rsidP="005234F0">
            <w:pPr>
              <w:rPr>
                <w:sz w:val="20"/>
                <w:szCs w:val="20"/>
              </w:rPr>
            </w:pPr>
            <w:r w:rsidRPr="00905FD8">
              <w:rPr>
                <w:rFonts w:cs="Arial"/>
                <w:sz w:val="20"/>
                <w:szCs w:val="20"/>
              </w:rPr>
              <w:t>NGO Dom Mira</w:t>
            </w:r>
          </w:p>
        </w:tc>
      </w:tr>
      <w:tr w:rsidR="005234F0" w:rsidRPr="00905FD8" w14:paraId="7F7983C6" w14:textId="77777777" w:rsidTr="005234F0">
        <w:tc>
          <w:tcPr>
            <w:tcW w:w="9918" w:type="dxa"/>
            <w:gridSpan w:val="2"/>
            <w:shd w:val="clear" w:color="auto" w:fill="FBD4B4" w:themeFill="accent6" w:themeFillTint="66"/>
          </w:tcPr>
          <w:p w14:paraId="761785EB" w14:textId="77777777" w:rsidR="005234F0" w:rsidRPr="00905FD8" w:rsidRDefault="005234F0" w:rsidP="005234F0">
            <w:pPr>
              <w:jc w:val="center"/>
              <w:rPr>
                <w:sz w:val="20"/>
                <w:szCs w:val="20"/>
              </w:rPr>
            </w:pPr>
            <w:r w:rsidRPr="00905FD8">
              <w:rPr>
                <w:b/>
                <w:sz w:val="20"/>
                <w:szCs w:val="20"/>
              </w:rPr>
              <w:t>United Nations Country Team</w:t>
            </w:r>
          </w:p>
        </w:tc>
      </w:tr>
      <w:tr w:rsidR="005234F0" w:rsidRPr="00905FD8" w14:paraId="569DFB54" w14:textId="77777777" w:rsidTr="005234F0">
        <w:tc>
          <w:tcPr>
            <w:tcW w:w="2689" w:type="dxa"/>
          </w:tcPr>
          <w:p w14:paraId="73C1496C" w14:textId="77777777" w:rsidR="005234F0" w:rsidRPr="00905FD8" w:rsidRDefault="005234F0" w:rsidP="005234F0">
            <w:pPr>
              <w:rPr>
                <w:sz w:val="20"/>
                <w:szCs w:val="20"/>
              </w:rPr>
            </w:pPr>
            <w:r w:rsidRPr="00905FD8">
              <w:rPr>
                <w:rFonts w:cs="Arial"/>
                <w:color w:val="000000"/>
                <w:sz w:val="20"/>
                <w:szCs w:val="20"/>
              </w:rPr>
              <w:t>Alexander Avanessov</w:t>
            </w:r>
          </w:p>
        </w:tc>
        <w:tc>
          <w:tcPr>
            <w:tcW w:w="7229" w:type="dxa"/>
          </w:tcPr>
          <w:p w14:paraId="592AB63C" w14:textId="77777777" w:rsidR="005234F0" w:rsidRPr="00905FD8" w:rsidRDefault="005234F0" w:rsidP="005234F0">
            <w:pPr>
              <w:rPr>
                <w:sz w:val="20"/>
                <w:szCs w:val="20"/>
              </w:rPr>
            </w:pPr>
            <w:r w:rsidRPr="00905FD8">
              <w:rPr>
                <w:rFonts w:cs="Arial"/>
                <w:sz w:val="20"/>
                <w:szCs w:val="20"/>
              </w:rPr>
              <w:t>Resident Coordinator UNCT (JSC Co-Chair)</w:t>
            </w:r>
          </w:p>
        </w:tc>
      </w:tr>
      <w:tr w:rsidR="005234F0" w:rsidRPr="00905FD8" w14:paraId="032B2F33" w14:textId="77777777" w:rsidTr="005234F0">
        <w:tc>
          <w:tcPr>
            <w:tcW w:w="2689" w:type="dxa"/>
          </w:tcPr>
          <w:p w14:paraId="05BFB610" w14:textId="77777777" w:rsidR="005234F0" w:rsidRPr="00905FD8" w:rsidRDefault="005234F0" w:rsidP="005234F0">
            <w:pPr>
              <w:rPr>
                <w:sz w:val="20"/>
                <w:szCs w:val="20"/>
              </w:rPr>
            </w:pPr>
            <w:r w:rsidRPr="00905FD8">
              <w:rPr>
                <w:rFonts w:cs="Arial"/>
                <w:sz w:val="20"/>
                <w:szCs w:val="20"/>
              </w:rPr>
              <w:t xml:space="preserve">Gulzina Karimova </w:t>
            </w:r>
          </w:p>
        </w:tc>
        <w:tc>
          <w:tcPr>
            <w:tcW w:w="7229" w:type="dxa"/>
          </w:tcPr>
          <w:p w14:paraId="26B8308C" w14:textId="77777777" w:rsidR="005234F0" w:rsidRPr="00905FD8" w:rsidRDefault="005234F0" w:rsidP="005234F0">
            <w:pPr>
              <w:rPr>
                <w:sz w:val="20"/>
                <w:szCs w:val="20"/>
              </w:rPr>
            </w:pPr>
            <w:r w:rsidRPr="00905FD8">
              <w:rPr>
                <w:rFonts w:cs="Arial"/>
                <w:sz w:val="20"/>
                <w:szCs w:val="20"/>
              </w:rPr>
              <w:t xml:space="preserve">UNHCR - Project Manager “Building Trust and Confidence” </w:t>
            </w:r>
          </w:p>
        </w:tc>
      </w:tr>
      <w:tr w:rsidR="005234F0" w:rsidRPr="00905FD8" w14:paraId="04AC97E9" w14:textId="77777777" w:rsidTr="005234F0">
        <w:trPr>
          <w:trHeight w:val="244"/>
        </w:trPr>
        <w:tc>
          <w:tcPr>
            <w:tcW w:w="2689" w:type="dxa"/>
          </w:tcPr>
          <w:p w14:paraId="2ABE5DD1" w14:textId="77777777" w:rsidR="005234F0" w:rsidRPr="00905FD8" w:rsidRDefault="005234F0" w:rsidP="005234F0">
            <w:pPr>
              <w:rPr>
                <w:sz w:val="20"/>
                <w:szCs w:val="20"/>
              </w:rPr>
            </w:pPr>
            <w:r w:rsidRPr="00905FD8">
              <w:rPr>
                <w:rFonts w:cs="Arial"/>
                <w:sz w:val="20"/>
                <w:szCs w:val="20"/>
              </w:rPr>
              <w:t>Lucio Valerio Sarandrea</w:t>
            </w:r>
          </w:p>
        </w:tc>
        <w:tc>
          <w:tcPr>
            <w:tcW w:w="7229" w:type="dxa"/>
          </w:tcPr>
          <w:p w14:paraId="6421EDCC" w14:textId="77777777" w:rsidR="005234F0" w:rsidRPr="00905FD8" w:rsidRDefault="005234F0" w:rsidP="005234F0">
            <w:pPr>
              <w:rPr>
                <w:sz w:val="20"/>
                <w:szCs w:val="20"/>
              </w:rPr>
            </w:pPr>
            <w:r w:rsidRPr="00905FD8">
              <w:rPr>
                <w:rFonts w:cs="Arial"/>
                <w:sz w:val="20"/>
                <w:szCs w:val="20"/>
              </w:rPr>
              <w:t>UNDP - Project Manager “Improving the Rule of Law and Access to Justice”</w:t>
            </w:r>
          </w:p>
        </w:tc>
      </w:tr>
      <w:tr w:rsidR="005234F0" w:rsidRPr="00905FD8" w14:paraId="701DEFCB" w14:textId="77777777" w:rsidTr="005234F0">
        <w:tc>
          <w:tcPr>
            <w:tcW w:w="2689" w:type="dxa"/>
          </w:tcPr>
          <w:p w14:paraId="6C4C6F3A" w14:textId="77777777" w:rsidR="005234F0" w:rsidRPr="00905FD8" w:rsidRDefault="005234F0" w:rsidP="005234F0">
            <w:pPr>
              <w:rPr>
                <w:sz w:val="20"/>
                <w:szCs w:val="20"/>
              </w:rPr>
            </w:pPr>
            <w:r w:rsidRPr="00905FD8">
              <w:rPr>
                <w:rFonts w:cs="Arial"/>
                <w:sz w:val="20"/>
                <w:szCs w:val="20"/>
              </w:rPr>
              <w:t>Olga Tkachenko</w:t>
            </w:r>
          </w:p>
        </w:tc>
        <w:tc>
          <w:tcPr>
            <w:tcW w:w="7229" w:type="dxa"/>
          </w:tcPr>
          <w:p w14:paraId="4B53FD01" w14:textId="77777777" w:rsidR="005234F0" w:rsidRPr="00905FD8" w:rsidRDefault="005234F0" w:rsidP="005234F0">
            <w:pPr>
              <w:rPr>
                <w:sz w:val="20"/>
                <w:szCs w:val="20"/>
              </w:rPr>
            </w:pPr>
            <w:r w:rsidRPr="00905FD8">
              <w:rPr>
                <w:rFonts w:cs="Arial"/>
                <w:sz w:val="20"/>
                <w:szCs w:val="20"/>
              </w:rPr>
              <w:t>UNODC - “Increasing Equal Access to Law Enforcement”</w:t>
            </w:r>
          </w:p>
        </w:tc>
      </w:tr>
      <w:tr w:rsidR="005234F0" w:rsidRPr="00905FD8" w14:paraId="2D10BB34" w14:textId="77777777" w:rsidTr="005234F0">
        <w:tc>
          <w:tcPr>
            <w:tcW w:w="2689" w:type="dxa"/>
          </w:tcPr>
          <w:p w14:paraId="4785362F" w14:textId="77777777" w:rsidR="005234F0" w:rsidRPr="00905FD8" w:rsidRDefault="005234F0" w:rsidP="005234F0">
            <w:pPr>
              <w:rPr>
                <w:sz w:val="20"/>
                <w:szCs w:val="20"/>
              </w:rPr>
            </w:pPr>
            <w:r w:rsidRPr="00905FD8">
              <w:rPr>
                <w:rFonts w:cs="Arial"/>
                <w:sz w:val="20"/>
                <w:szCs w:val="20"/>
              </w:rPr>
              <w:t xml:space="preserve">Jypara Rakisheva </w:t>
            </w:r>
          </w:p>
        </w:tc>
        <w:tc>
          <w:tcPr>
            <w:tcW w:w="7229" w:type="dxa"/>
          </w:tcPr>
          <w:p w14:paraId="5C7C713B" w14:textId="77777777" w:rsidR="005234F0" w:rsidRPr="00905FD8" w:rsidRDefault="005234F0" w:rsidP="005234F0">
            <w:pPr>
              <w:rPr>
                <w:sz w:val="20"/>
                <w:szCs w:val="20"/>
              </w:rPr>
            </w:pPr>
            <w:r w:rsidRPr="00905FD8">
              <w:rPr>
                <w:rFonts w:cs="Arial"/>
                <w:sz w:val="20"/>
                <w:szCs w:val="20"/>
              </w:rPr>
              <w:t>UNODC - “Increasing Equal Access to Law Enforcement”</w:t>
            </w:r>
          </w:p>
        </w:tc>
      </w:tr>
      <w:tr w:rsidR="005234F0" w:rsidRPr="00905FD8" w14:paraId="60A0CAA7" w14:textId="77777777" w:rsidTr="005234F0">
        <w:tc>
          <w:tcPr>
            <w:tcW w:w="2689" w:type="dxa"/>
          </w:tcPr>
          <w:p w14:paraId="75EA7A67" w14:textId="77777777" w:rsidR="005234F0" w:rsidRPr="00905FD8" w:rsidRDefault="005234F0" w:rsidP="005234F0">
            <w:pPr>
              <w:rPr>
                <w:sz w:val="20"/>
                <w:szCs w:val="20"/>
              </w:rPr>
            </w:pPr>
            <w:r w:rsidRPr="00905FD8">
              <w:rPr>
                <w:rFonts w:cs="Arial"/>
                <w:sz w:val="20"/>
                <w:szCs w:val="20"/>
              </w:rPr>
              <w:t>Peter Naderer</w:t>
            </w:r>
          </w:p>
        </w:tc>
        <w:tc>
          <w:tcPr>
            <w:tcW w:w="7229" w:type="dxa"/>
          </w:tcPr>
          <w:p w14:paraId="3F66AA51" w14:textId="77777777" w:rsidR="005234F0" w:rsidRPr="00905FD8" w:rsidRDefault="005234F0" w:rsidP="005234F0">
            <w:pPr>
              <w:rPr>
                <w:sz w:val="20"/>
                <w:szCs w:val="20"/>
              </w:rPr>
            </w:pPr>
            <w:r w:rsidRPr="00905FD8">
              <w:rPr>
                <w:rFonts w:cs="Arial"/>
                <w:sz w:val="20"/>
                <w:szCs w:val="20"/>
              </w:rPr>
              <w:t xml:space="preserve">OHCHR </w:t>
            </w:r>
          </w:p>
        </w:tc>
      </w:tr>
      <w:tr w:rsidR="005234F0" w:rsidRPr="00905FD8" w14:paraId="1919B6C0" w14:textId="77777777" w:rsidTr="005234F0">
        <w:tc>
          <w:tcPr>
            <w:tcW w:w="2689" w:type="dxa"/>
          </w:tcPr>
          <w:p w14:paraId="138B51B8" w14:textId="77777777" w:rsidR="005234F0" w:rsidRPr="00905FD8" w:rsidRDefault="005234F0" w:rsidP="005234F0">
            <w:pPr>
              <w:rPr>
                <w:sz w:val="20"/>
                <w:szCs w:val="20"/>
              </w:rPr>
            </w:pPr>
            <w:r w:rsidRPr="00905FD8">
              <w:rPr>
                <w:rFonts w:cs="Arial"/>
                <w:sz w:val="20"/>
                <w:szCs w:val="20"/>
              </w:rPr>
              <w:t>Erkin Isakulov</w:t>
            </w:r>
          </w:p>
        </w:tc>
        <w:tc>
          <w:tcPr>
            <w:tcW w:w="7229" w:type="dxa"/>
          </w:tcPr>
          <w:p w14:paraId="62CACCA5" w14:textId="77777777" w:rsidR="005234F0" w:rsidRPr="00905FD8" w:rsidRDefault="005234F0" w:rsidP="005234F0">
            <w:pPr>
              <w:rPr>
                <w:sz w:val="20"/>
                <w:szCs w:val="20"/>
              </w:rPr>
            </w:pPr>
            <w:r w:rsidRPr="00905FD8">
              <w:rPr>
                <w:rFonts w:cs="Arial"/>
                <w:sz w:val="20"/>
                <w:szCs w:val="20"/>
              </w:rPr>
              <w:t>UNHCR - Project Manager “Building Trust and Confidence”</w:t>
            </w:r>
          </w:p>
        </w:tc>
      </w:tr>
      <w:tr w:rsidR="005234F0" w:rsidRPr="00905FD8" w14:paraId="59930D5D" w14:textId="77777777" w:rsidTr="005234F0">
        <w:tc>
          <w:tcPr>
            <w:tcW w:w="2689" w:type="dxa"/>
          </w:tcPr>
          <w:p w14:paraId="0A84B14E" w14:textId="77777777" w:rsidR="005234F0" w:rsidRPr="00905FD8" w:rsidRDefault="005234F0" w:rsidP="005234F0">
            <w:pPr>
              <w:rPr>
                <w:rFonts w:cs="Arial"/>
                <w:sz w:val="20"/>
                <w:szCs w:val="20"/>
              </w:rPr>
            </w:pPr>
            <w:r w:rsidRPr="00905FD8">
              <w:rPr>
                <w:rFonts w:cs="Arial"/>
                <w:sz w:val="20"/>
                <w:szCs w:val="20"/>
              </w:rPr>
              <w:t>Gulsana Turusbekova</w:t>
            </w:r>
          </w:p>
        </w:tc>
        <w:tc>
          <w:tcPr>
            <w:tcW w:w="7229" w:type="dxa"/>
          </w:tcPr>
          <w:p w14:paraId="1F92B0BD" w14:textId="77777777" w:rsidR="005234F0" w:rsidRPr="00905FD8" w:rsidRDefault="005234F0" w:rsidP="005234F0">
            <w:pPr>
              <w:rPr>
                <w:sz w:val="20"/>
                <w:szCs w:val="20"/>
              </w:rPr>
            </w:pPr>
            <w:r w:rsidRPr="00905FD8">
              <w:rPr>
                <w:rFonts w:cs="Arial"/>
                <w:sz w:val="20"/>
                <w:szCs w:val="20"/>
              </w:rPr>
              <w:t>UNICEF/UNDP - Project Manager “Strengthening Capacities of LSGs</w:t>
            </w:r>
          </w:p>
        </w:tc>
      </w:tr>
      <w:tr w:rsidR="005234F0" w:rsidRPr="00905FD8" w14:paraId="67998137" w14:textId="77777777" w:rsidTr="005234F0">
        <w:tc>
          <w:tcPr>
            <w:tcW w:w="2689" w:type="dxa"/>
          </w:tcPr>
          <w:p w14:paraId="7974864B" w14:textId="77777777" w:rsidR="005234F0" w:rsidRPr="00905FD8" w:rsidRDefault="005234F0" w:rsidP="005234F0">
            <w:pPr>
              <w:rPr>
                <w:rFonts w:cs="Arial"/>
                <w:sz w:val="20"/>
                <w:szCs w:val="20"/>
              </w:rPr>
            </w:pPr>
            <w:r w:rsidRPr="00905FD8">
              <w:rPr>
                <w:rFonts w:cs="Arial"/>
                <w:sz w:val="20"/>
                <w:szCs w:val="20"/>
              </w:rPr>
              <w:t>Gulzhigit Ermatov</w:t>
            </w:r>
          </w:p>
        </w:tc>
        <w:tc>
          <w:tcPr>
            <w:tcW w:w="7229" w:type="dxa"/>
          </w:tcPr>
          <w:p w14:paraId="0650DF77" w14:textId="77777777" w:rsidR="005234F0" w:rsidRPr="00905FD8" w:rsidRDefault="005234F0" w:rsidP="005234F0">
            <w:pPr>
              <w:rPr>
                <w:sz w:val="20"/>
                <w:szCs w:val="20"/>
              </w:rPr>
            </w:pPr>
            <w:r w:rsidRPr="00905FD8">
              <w:rPr>
                <w:rFonts w:cs="Arial"/>
                <w:sz w:val="20"/>
                <w:szCs w:val="20"/>
              </w:rPr>
              <w:t>UNICEF/UNDP - Project Manager “Youth as change makers and peace builders</w:t>
            </w:r>
          </w:p>
        </w:tc>
      </w:tr>
      <w:tr w:rsidR="005234F0" w:rsidRPr="00905FD8" w14:paraId="25C581C0" w14:textId="77777777" w:rsidTr="005234F0">
        <w:tc>
          <w:tcPr>
            <w:tcW w:w="2689" w:type="dxa"/>
          </w:tcPr>
          <w:p w14:paraId="06FF0289" w14:textId="77777777" w:rsidR="005234F0" w:rsidRPr="00905FD8" w:rsidRDefault="005234F0" w:rsidP="005234F0">
            <w:pPr>
              <w:rPr>
                <w:rFonts w:cs="Arial"/>
                <w:sz w:val="20"/>
                <w:szCs w:val="20"/>
              </w:rPr>
            </w:pPr>
            <w:r w:rsidRPr="00905FD8">
              <w:rPr>
                <w:rFonts w:cs="Arial"/>
                <w:sz w:val="20"/>
                <w:szCs w:val="20"/>
              </w:rPr>
              <w:t>Anara Aitkurmanova</w:t>
            </w:r>
          </w:p>
        </w:tc>
        <w:tc>
          <w:tcPr>
            <w:tcW w:w="7229" w:type="dxa"/>
          </w:tcPr>
          <w:p w14:paraId="0010F64C" w14:textId="77777777" w:rsidR="005234F0" w:rsidRPr="00905FD8" w:rsidRDefault="005234F0" w:rsidP="005234F0">
            <w:pPr>
              <w:rPr>
                <w:sz w:val="20"/>
                <w:szCs w:val="20"/>
              </w:rPr>
            </w:pPr>
            <w:r w:rsidRPr="00905FD8">
              <w:rPr>
                <w:rFonts w:cs="Arial"/>
                <w:sz w:val="20"/>
                <w:szCs w:val="20"/>
              </w:rPr>
              <w:t>UNW - Project Manager “Building a Constituency for Peace</w:t>
            </w:r>
          </w:p>
        </w:tc>
      </w:tr>
      <w:tr w:rsidR="005234F0" w:rsidRPr="00905FD8" w14:paraId="0F0FCFC3" w14:textId="77777777" w:rsidTr="005234F0">
        <w:tc>
          <w:tcPr>
            <w:tcW w:w="2689" w:type="dxa"/>
          </w:tcPr>
          <w:p w14:paraId="250F68D0" w14:textId="77777777" w:rsidR="005234F0" w:rsidRPr="00905FD8" w:rsidRDefault="005234F0" w:rsidP="005234F0">
            <w:pPr>
              <w:rPr>
                <w:rFonts w:cs="Arial"/>
                <w:sz w:val="20"/>
                <w:szCs w:val="20"/>
              </w:rPr>
            </w:pPr>
            <w:r w:rsidRPr="00905FD8">
              <w:rPr>
                <w:rFonts w:cs="Arial"/>
                <w:sz w:val="20"/>
                <w:szCs w:val="20"/>
              </w:rPr>
              <w:t>Artur Bukalaev</w:t>
            </w:r>
          </w:p>
        </w:tc>
        <w:tc>
          <w:tcPr>
            <w:tcW w:w="7229" w:type="dxa"/>
          </w:tcPr>
          <w:p w14:paraId="5B34AE4E" w14:textId="77777777" w:rsidR="005234F0" w:rsidRPr="00905FD8" w:rsidRDefault="005234F0" w:rsidP="005234F0">
            <w:pPr>
              <w:rPr>
                <w:sz w:val="20"/>
                <w:szCs w:val="20"/>
              </w:rPr>
            </w:pPr>
            <w:r w:rsidRPr="00905FD8">
              <w:rPr>
                <w:rFonts w:cs="Arial"/>
                <w:sz w:val="20"/>
                <w:szCs w:val="20"/>
              </w:rPr>
              <w:t>UNICEF/UNDP - Project Manager “Youth as change makers and peace builders”</w:t>
            </w:r>
          </w:p>
        </w:tc>
      </w:tr>
      <w:tr w:rsidR="005234F0" w:rsidRPr="00905FD8" w14:paraId="1EB74EBB" w14:textId="77777777" w:rsidTr="005234F0">
        <w:tc>
          <w:tcPr>
            <w:tcW w:w="2689" w:type="dxa"/>
          </w:tcPr>
          <w:p w14:paraId="6CA2351E" w14:textId="77777777" w:rsidR="005234F0" w:rsidRPr="00905FD8" w:rsidRDefault="005234F0" w:rsidP="005234F0">
            <w:pPr>
              <w:rPr>
                <w:rFonts w:cs="Arial"/>
                <w:sz w:val="20"/>
                <w:szCs w:val="20"/>
              </w:rPr>
            </w:pPr>
            <w:r w:rsidRPr="00905FD8">
              <w:rPr>
                <w:rFonts w:cs="Arial"/>
                <w:sz w:val="20"/>
                <w:szCs w:val="20"/>
              </w:rPr>
              <w:t>Lira Duishebaeva</w:t>
            </w:r>
          </w:p>
        </w:tc>
        <w:tc>
          <w:tcPr>
            <w:tcW w:w="7229" w:type="dxa"/>
          </w:tcPr>
          <w:p w14:paraId="25DCB277" w14:textId="77777777" w:rsidR="005234F0" w:rsidRPr="00905FD8" w:rsidRDefault="005234F0" w:rsidP="005234F0">
            <w:pPr>
              <w:rPr>
                <w:sz w:val="20"/>
                <w:szCs w:val="20"/>
              </w:rPr>
            </w:pPr>
            <w:r w:rsidRPr="00905FD8">
              <w:rPr>
                <w:rFonts w:cs="Arial"/>
                <w:sz w:val="20"/>
                <w:szCs w:val="20"/>
              </w:rPr>
              <w:t>PDP Project Manager, now WFP</w:t>
            </w:r>
          </w:p>
        </w:tc>
      </w:tr>
      <w:tr w:rsidR="005234F0" w:rsidRPr="00905FD8" w14:paraId="280ACD0C" w14:textId="77777777" w:rsidTr="005234F0">
        <w:tc>
          <w:tcPr>
            <w:tcW w:w="2689" w:type="dxa"/>
          </w:tcPr>
          <w:p w14:paraId="79542B0E" w14:textId="77777777" w:rsidR="005234F0" w:rsidRPr="00905FD8" w:rsidRDefault="005234F0" w:rsidP="005234F0">
            <w:pPr>
              <w:rPr>
                <w:rFonts w:cs="Arial"/>
                <w:sz w:val="20"/>
                <w:szCs w:val="20"/>
              </w:rPr>
            </w:pPr>
            <w:r w:rsidRPr="00905FD8">
              <w:rPr>
                <w:rFonts w:cs="Arial"/>
                <w:sz w:val="20"/>
                <w:szCs w:val="20"/>
              </w:rPr>
              <w:t>Nora Suyunalieva</w:t>
            </w:r>
          </w:p>
        </w:tc>
        <w:tc>
          <w:tcPr>
            <w:tcW w:w="7229" w:type="dxa"/>
          </w:tcPr>
          <w:p w14:paraId="2D04B119" w14:textId="77777777" w:rsidR="005234F0" w:rsidRPr="00905FD8" w:rsidRDefault="005234F0" w:rsidP="005234F0">
            <w:pPr>
              <w:rPr>
                <w:sz w:val="20"/>
                <w:szCs w:val="20"/>
              </w:rPr>
            </w:pPr>
            <w:r w:rsidRPr="00905FD8">
              <w:rPr>
                <w:rFonts w:cs="Arial"/>
                <w:sz w:val="20"/>
                <w:szCs w:val="20"/>
              </w:rPr>
              <w:t>UNFPA - Project Manager “Multi-Sectoral cooperation for inter-ethnic peacebuilding”</w:t>
            </w:r>
          </w:p>
        </w:tc>
      </w:tr>
      <w:tr w:rsidR="005234F0" w:rsidRPr="00905FD8" w14:paraId="6C9015E3" w14:textId="77777777" w:rsidTr="005234F0">
        <w:tc>
          <w:tcPr>
            <w:tcW w:w="2689" w:type="dxa"/>
          </w:tcPr>
          <w:p w14:paraId="41690B58" w14:textId="77777777" w:rsidR="005234F0" w:rsidRPr="00905FD8" w:rsidRDefault="005234F0" w:rsidP="005234F0">
            <w:pPr>
              <w:rPr>
                <w:rFonts w:cs="Arial"/>
                <w:sz w:val="20"/>
                <w:szCs w:val="20"/>
              </w:rPr>
            </w:pPr>
            <w:r w:rsidRPr="00905FD8">
              <w:rPr>
                <w:rFonts w:cs="Arial"/>
                <w:sz w:val="20"/>
                <w:szCs w:val="20"/>
              </w:rPr>
              <w:t xml:space="preserve">Nazira Kozubekova </w:t>
            </w:r>
          </w:p>
        </w:tc>
        <w:tc>
          <w:tcPr>
            <w:tcW w:w="7229" w:type="dxa"/>
          </w:tcPr>
          <w:p w14:paraId="75E4FB78" w14:textId="77777777" w:rsidR="005234F0" w:rsidRPr="00905FD8" w:rsidRDefault="005234F0" w:rsidP="005234F0">
            <w:pPr>
              <w:rPr>
                <w:sz w:val="20"/>
                <w:szCs w:val="20"/>
              </w:rPr>
            </w:pPr>
            <w:r w:rsidRPr="00905FD8">
              <w:rPr>
                <w:rFonts w:cs="Arial"/>
                <w:sz w:val="20"/>
                <w:szCs w:val="20"/>
              </w:rPr>
              <w:t>OHCHR</w:t>
            </w:r>
          </w:p>
        </w:tc>
      </w:tr>
      <w:tr w:rsidR="00CF128D" w:rsidRPr="00905FD8" w14:paraId="3D959A4B" w14:textId="77777777" w:rsidTr="00FE55FE">
        <w:tc>
          <w:tcPr>
            <w:tcW w:w="2689" w:type="dxa"/>
          </w:tcPr>
          <w:p w14:paraId="79EAD25E" w14:textId="77777777" w:rsidR="00CF128D" w:rsidRPr="00905FD8" w:rsidRDefault="00CF128D" w:rsidP="00FE55FE">
            <w:pPr>
              <w:rPr>
                <w:sz w:val="20"/>
                <w:szCs w:val="20"/>
              </w:rPr>
            </w:pPr>
            <w:r w:rsidRPr="00905FD8">
              <w:rPr>
                <w:sz w:val="20"/>
                <w:szCs w:val="20"/>
                <w:shd w:val="clear" w:color="auto" w:fill="FFFFFF"/>
              </w:rPr>
              <w:t>Bea Ferenci</w:t>
            </w:r>
          </w:p>
        </w:tc>
        <w:tc>
          <w:tcPr>
            <w:tcW w:w="7229" w:type="dxa"/>
          </w:tcPr>
          <w:p w14:paraId="40956021" w14:textId="77777777" w:rsidR="00CF128D" w:rsidRPr="00905FD8" w:rsidRDefault="00CF128D" w:rsidP="00FE55FE">
            <w:pPr>
              <w:shd w:val="clear" w:color="auto" w:fill="FFFFFF"/>
              <w:rPr>
                <w:sz w:val="20"/>
                <w:szCs w:val="20"/>
                <w:lang w:eastAsia="ru-RU"/>
              </w:rPr>
            </w:pPr>
            <w:r w:rsidRPr="00905FD8">
              <w:rPr>
                <w:sz w:val="20"/>
                <w:szCs w:val="20"/>
                <w:lang w:eastAsia="ru-RU"/>
              </w:rPr>
              <w:t>OHCHR project manager for the 2 projects under Outcome 1 (Peace and Reconciliation: RoL and HR) and 3 (Unity in Diversity)</w:t>
            </w:r>
          </w:p>
        </w:tc>
      </w:tr>
      <w:tr w:rsidR="00CF128D" w:rsidRPr="00905FD8" w14:paraId="0451E74C" w14:textId="77777777" w:rsidTr="00FE55FE">
        <w:tc>
          <w:tcPr>
            <w:tcW w:w="2689" w:type="dxa"/>
          </w:tcPr>
          <w:p w14:paraId="2F4D13F3" w14:textId="77777777" w:rsidR="00CF128D" w:rsidRPr="00905FD8" w:rsidRDefault="00CF128D" w:rsidP="00FE55FE">
            <w:pPr>
              <w:rPr>
                <w:sz w:val="20"/>
                <w:szCs w:val="20"/>
                <w:shd w:val="clear" w:color="auto" w:fill="FFFFFF"/>
              </w:rPr>
            </w:pPr>
            <w:r w:rsidRPr="00905FD8">
              <w:rPr>
                <w:sz w:val="20"/>
                <w:szCs w:val="20"/>
                <w:shd w:val="clear" w:color="auto" w:fill="FFFFFF"/>
              </w:rPr>
              <w:t>Laura Macini</w:t>
            </w:r>
          </w:p>
        </w:tc>
        <w:tc>
          <w:tcPr>
            <w:tcW w:w="7229" w:type="dxa"/>
          </w:tcPr>
          <w:p w14:paraId="3B032FEA" w14:textId="77777777" w:rsidR="00CF128D" w:rsidRPr="00905FD8" w:rsidRDefault="00CF128D" w:rsidP="00FE55FE">
            <w:pPr>
              <w:rPr>
                <w:sz w:val="20"/>
                <w:szCs w:val="20"/>
              </w:rPr>
            </w:pPr>
            <w:r w:rsidRPr="00905FD8">
              <w:rPr>
                <w:sz w:val="20"/>
                <w:szCs w:val="20"/>
                <w:shd w:val="clear" w:color="auto" w:fill="FFFFFF"/>
              </w:rPr>
              <w:t xml:space="preserve">OHCHR Human Rights Officer, Project manager </w:t>
            </w:r>
          </w:p>
        </w:tc>
      </w:tr>
      <w:tr w:rsidR="005234F0" w:rsidRPr="00905FD8" w14:paraId="3E155BA0" w14:textId="77777777" w:rsidTr="005234F0">
        <w:tc>
          <w:tcPr>
            <w:tcW w:w="9918" w:type="dxa"/>
            <w:gridSpan w:val="2"/>
            <w:shd w:val="clear" w:color="auto" w:fill="B2A1C7" w:themeFill="accent4" w:themeFillTint="99"/>
          </w:tcPr>
          <w:p w14:paraId="6EA4A9DC" w14:textId="77777777" w:rsidR="005234F0" w:rsidRPr="00905FD8" w:rsidRDefault="005234F0" w:rsidP="005234F0">
            <w:pPr>
              <w:jc w:val="center"/>
              <w:rPr>
                <w:b/>
                <w:sz w:val="20"/>
                <w:szCs w:val="20"/>
              </w:rPr>
            </w:pPr>
            <w:r w:rsidRPr="00905FD8">
              <w:rPr>
                <w:b/>
                <w:sz w:val="20"/>
                <w:szCs w:val="20"/>
              </w:rPr>
              <w:t>Implementing Partners</w:t>
            </w:r>
          </w:p>
        </w:tc>
      </w:tr>
      <w:tr w:rsidR="005234F0" w:rsidRPr="00905FD8" w14:paraId="2B093310" w14:textId="77777777" w:rsidTr="005234F0">
        <w:tc>
          <w:tcPr>
            <w:tcW w:w="2689" w:type="dxa"/>
          </w:tcPr>
          <w:p w14:paraId="5468E8F5" w14:textId="77777777" w:rsidR="005234F0" w:rsidRPr="00905FD8" w:rsidRDefault="005234F0" w:rsidP="005234F0">
            <w:pPr>
              <w:rPr>
                <w:sz w:val="20"/>
                <w:szCs w:val="20"/>
              </w:rPr>
            </w:pPr>
            <w:r w:rsidRPr="00905FD8">
              <w:rPr>
                <w:rFonts w:cs="Arial"/>
                <w:sz w:val="20"/>
                <w:szCs w:val="20"/>
              </w:rPr>
              <w:t>Jamal Frontbek Kyzy</w:t>
            </w:r>
          </w:p>
        </w:tc>
        <w:tc>
          <w:tcPr>
            <w:tcW w:w="7229" w:type="dxa"/>
          </w:tcPr>
          <w:p w14:paraId="57BDE50E" w14:textId="77777777" w:rsidR="005234F0" w:rsidRPr="00905FD8" w:rsidRDefault="005234F0" w:rsidP="005234F0">
            <w:pPr>
              <w:rPr>
                <w:sz w:val="20"/>
                <w:szCs w:val="20"/>
              </w:rPr>
            </w:pPr>
            <w:r w:rsidRPr="00905FD8">
              <w:rPr>
                <w:rFonts w:cs="Arial"/>
                <w:color w:val="000000"/>
                <w:sz w:val="20"/>
                <w:szCs w:val="20"/>
              </w:rPr>
              <w:t>Mutakalim NGO, Founder and Director</w:t>
            </w:r>
          </w:p>
        </w:tc>
      </w:tr>
      <w:tr w:rsidR="005234F0" w:rsidRPr="00905FD8" w14:paraId="23FA6031" w14:textId="77777777" w:rsidTr="005234F0">
        <w:tc>
          <w:tcPr>
            <w:tcW w:w="2689" w:type="dxa"/>
          </w:tcPr>
          <w:p w14:paraId="1AF8B2A6" w14:textId="77777777" w:rsidR="005234F0" w:rsidRPr="00905FD8" w:rsidRDefault="005234F0" w:rsidP="005234F0">
            <w:pPr>
              <w:rPr>
                <w:sz w:val="20"/>
                <w:szCs w:val="20"/>
              </w:rPr>
            </w:pPr>
            <w:r w:rsidRPr="00905FD8">
              <w:rPr>
                <w:rFonts w:cs="Arial"/>
                <w:color w:val="000000"/>
                <w:sz w:val="20"/>
                <w:szCs w:val="20"/>
              </w:rPr>
              <w:t xml:space="preserve">Tajykan Shabdanova </w:t>
            </w:r>
          </w:p>
        </w:tc>
        <w:tc>
          <w:tcPr>
            <w:tcW w:w="7229" w:type="dxa"/>
          </w:tcPr>
          <w:p w14:paraId="51EA48DE" w14:textId="77777777" w:rsidR="005234F0" w:rsidRPr="00905FD8" w:rsidRDefault="005234F0" w:rsidP="005234F0">
            <w:pPr>
              <w:rPr>
                <w:sz w:val="20"/>
                <w:szCs w:val="20"/>
              </w:rPr>
            </w:pPr>
            <w:r w:rsidRPr="00905FD8">
              <w:rPr>
                <w:sz w:val="20"/>
                <w:szCs w:val="20"/>
              </w:rPr>
              <w:t>Foundation for Tolerance International (FTI)</w:t>
            </w:r>
          </w:p>
        </w:tc>
      </w:tr>
      <w:tr w:rsidR="005234F0" w:rsidRPr="00905FD8" w14:paraId="7168B996" w14:textId="77777777" w:rsidTr="005234F0">
        <w:tc>
          <w:tcPr>
            <w:tcW w:w="2689" w:type="dxa"/>
          </w:tcPr>
          <w:p w14:paraId="5748EEB9" w14:textId="77777777" w:rsidR="005234F0" w:rsidRPr="00905FD8" w:rsidRDefault="005234F0" w:rsidP="005234F0">
            <w:pPr>
              <w:rPr>
                <w:sz w:val="20"/>
                <w:szCs w:val="20"/>
              </w:rPr>
            </w:pPr>
            <w:r w:rsidRPr="00905FD8">
              <w:rPr>
                <w:rFonts w:cs="Arial"/>
                <w:sz w:val="20"/>
                <w:szCs w:val="20"/>
              </w:rPr>
              <w:t xml:space="preserve">Nina Bagdasarova </w:t>
            </w:r>
          </w:p>
        </w:tc>
        <w:tc>
          <w:tcPr>
            <w:tcW w:w="7229" w:type="dxa"/>
          </w:tcPr>
          <w:p w14:paraId="23FB0E85" w14:textId="77777777" w:rsidR="005234F0" w:rsidRPr="00905FD8" w:rsidRDefault="005234F0" w:rsidP="005234F0">
            <w:pPr>
              <w:rPr>
                <w:sz w:val="20"/>
                <w:szCs w:val="20"/>
              </w:rPr>
            </w:pPr>
            <w:r w:rsidRPr="00905FD8">
              <w:rPr>
                <w:rFonts w:cs="Arial"/>
                <w:sz w:val="20"/>
                <w:szCs w:val="20"/>
              </w:rPr>
              <w:t>Centre for Social Integration Policy</w:t>
            </w:r>
          </w:p>
        </w:tc>
      </w:tr>
      <w:tr w:rsidR="005234F0" w:rsidRPr="00905FD8" w14:paraId="2C4DAF2D" w14:textId="77777777" w:rsidTr="005234F0">
        <w:tc>
          <w:tcPr>
            <w:tcW w:w="2689" w:type="dxa"/>
          </w:tcPr>
          <w:p w14:paraId="59A4B550" w14:textId="77777777" w:rsidR="005234F0" w:rsidRPr="00905FD8" w:rsidRDefault="005234F0" w:rsidP="005234F0">
            <w:pPr>
              <w:rPr>
                <w:sz w:val="20"/>
                <w:szCs w:val="20"/>
              </w:rPr>
            </w:pPr>
            <w:r w:rsidRPr="00905FD8">
              <w:rPr>
                <w:rFonts w:cs="Arial"/>
                <w:sz w:val="20"/>
                <w:szCs w:val="20"/>
              </w:rPr>
              <w:t>Lidia Shulgina</w:t>
            </w:r>
          </w:p>
        </w:tc>
        <w:tc>
          <w:tcPr>
            <w:tcW w:w="7229" w:type="dxa"/>
          </w:tcPr>
          <w:p w14:paraId="1ECCA7CA" w14:textId="77777777" w:rsidR="005234F0" w:rsidRPr="00905FD8" w:rsidRDefault="005234F0" w:rsidP="005234F0">
            <w:pPr>
              <w:rPr>
                <w:sz w:val="20"/>
                <w:szCs w:val="20"/>
              </w:rPr>
            </w:pPr>
            <w:r w:rsidRPr="00905FD8">
              <w:rPr>
                <w:rFonts w:cs="Arial"/>
                <w:sz w:val="20"/>
                <w:szCs w:val="20"/>
              </w:rPr>
              <w:t>Centre for Social Integration Policy</w:t>
            </w:r>
          </w:p>
        </w:tc>
      </w:tr>
      <w:tr w:rsidR="005234F0" w:rsidRPr="00905FD8" w14:paraId="2C0C9D84" w14:textId="77777777" w:rsidTr="005234F0">
        <w:tc>
          <w:tcPr>
            <w:tcW w:w="2689" w:type="dxa"/>
          </w:tcPr>
          <w:p w14:paraId="3B460D11" w14:textId="77777777" w:rsidR="005234F0" w:rsidRPr="00905FD8" w:rsidRDefault="005234F0" w:rsidP="005234F0">
            <w:pPr>
              <w:rPr>
                <w:sz w:val="20"/>
                <w:szCs w:val="20"/>
              </w:rPr>
            </w:pPr>
            <w:r w:rsidRPr="00905FD8">
              <w:rPr>
                <w:rFonts w:cs="Arial"/>
                <w:sz w:val="20"/>
                <w:szCs w:val="20"/>
              </w:rPr>
              <w:t xml:space="preserve">Gulnara Sharshekeeva </w:t>
            </w:r>
          </w:p>
        </w:tc>
        <w:tc>
          <w:tcPr>
            <w:tcW w:w="7229" w:type="dxa"/>
          </w:tcPr>
          <w:p w14:paraId="0970161A" w14:textId="77777777" w:rsidR="005234F0" w:rsidRPr="00905FD8" w:rsidRDefault="005234F0" w:rsidP="005234F0">
            <w:pPr>
              <w:rPr>
                <w:sz w:val="20"/>
                <w:szCs w:val="20"/>
              </w:rPr>
            </w:pPr>
            <w:r w:rsidRPr="00905FD8">
              <w:rPr>
                <w:rFonts w:cs="Arial"/>
                <w:sz w:val="20"/>
                <w:szCs w:val="20"/>
              </w:rPr>
              <w:t>Public Defenders' Office</w:t>
            </w:r>
          </w:p>
        </w:tc>
      </w:tr>
      <w:tr w:rsidR="005234F0" w:rsidRPr="00905FD8" w14:paraId="1F142021" w14:textId="77777777" w:rsidTr="005234F0">
        <w:tc>
          <w:tcPr>
            <w:tcW w:w="2689" w:type="dxa"/>
          </w:tcPr>
          <w:p w14:paraId="7B03A206" w14:textId="77777777" w:rsidR="005234F0" w:rsidRPr="00905FD8" w:rsidRDefault="005234F0" w:rsidP="005234F0">
            <w:pPr>
              <w:rPr>
                <w:rFonts w:cs="Arial"/>
                <w:sz w:val="20"/>
                <w:szCs w:val="20"/>
              </w:rPr>
            </w:pPr>
            <w:r w:rsidRPr="00905FD8">
              <w:rPr>
                <w:rFonts w:cs="Arial"/>
                <w:sz w:val="20"/>
                <w:szCs w:val="20"/>
              </w:rPr>
              <w:t xml:space="preserve">Tynchtykbek Bakytov </w:t>
            </w:r>
          </w:p>
        </w:tc>
        <w:tc>
          <w:tcPr>
            <w:tcW w:w="7229" w:type="dxa"/>
          </w:tcPr>
          <w:p w14:paraId="556BAE8C" w14:textId="1BCAEBDE" w:rsidR="005234F0" w:rsidRPr="00905FD8" w:rsidRDefault="005234F0" w:rsidP="00D30824">
            <w:pPr>
              <w:rPr>
                <w:rFonts w:cs="Arial"/>
                <w:sz w:val="20"/>
                <w:szCs w:val="20"/>
              </w:rPr>
            </w:pPr>
            <w:r w:rsidRPr="00905FD8">
              <w:rPr>
                <w:rFonts w:cs="Arial"/>
                <w:sz w:val="20"/>
                <w:szCs w:val="20"/>
              </w:rPr>
              <w:t>Y-PEER NGO, Youth for Peaceful Change Project, trainer-mobiliz</w:t>
            </w:r>
            <w:r w:rsidR="00D30824" w:rsidRPr="00905FD8">
              <w:rPr>
                <w:rFonts w:cs="Arial"/>
                <w:sz w:val="20"/>
                <w:szCs w:val="20"/>
              </w:rPr>
              <w:t>e</w:t>
            </w:r>
            <w:r w:rsidRPr="00905FD8">
              <w:rPr>
                <w:rFonts w:cs="Arial"/>
                <w:sz w:val="20"/>
                <w:szCs w:val="20"/>
              </w:rPr>
              <w:t>r</w:t>
            </w:r>
          </w:p>
        </w:tc>
      </w:tr>
      <w:tr w:rsidR="005234F0" w:rsidRPr="00905FD8" w14:paraId="7EB7E315" w14:textId="77777777" w:rsidTr="005234F0">
        <w:tc>
          <w:tcPr>
            <w:tcW w:w="2689" w:type="dxa"/>
          </w:tcPr>
          <w:p w14:paraId="622161B6" w14:textId="77777777" w:rsidR="005234F0" w:rsidRPr="00905FD8" w:rsidRDefault="005234F0" w:rsidP="005234F0">
            <w:pPr>
              <w:rPr>
                <w:rFonts w:cs="Arial"/>
                <w:sz w:val="20"/>
                <w:szCs w:val="20"/>
              </w:rPr>
            </w:pPr>
            <w:r w:rsidRPr="00905FD8">
              <w:rPr>
                <w:rFonts w:cs="Arial"/>
                <w:sz w:val="20"/>
                <w:szCs w:val="20"/>
              </w:rPr>
              <w:t xml:space="preserve">Darika Amanbaeva </w:t>
            </w:r>
          </w:p>
        </w:tc>
        <w:tc>
          <w:tcPr>
            <w:tcW w:w="7229" w:type="dxa"/>
          </w:tcPr>
          <w:p w14:paraId="35AE6726" w14:textId="77777777" w:rsidR="005234F0" w:rsidRPr="00905FD8" w:rsidRDefault="005234F0" w:rsidP="005234F0">
            <w:pPr>
              <w:rPr>
                <w:rFonts w:cs="Arial"/>
                <w:sz w:val="20"/>
                <w:szCs w:val="20"/>
              </w:rPr>
            </w:pPr>
            <w:r w:rsidRPr="00905FD8">
              <w:rPr>
                <w:rFonts w:cs="Arial"/>
                <w:sz w:val="20"/>
                <w:szCs w:val="20"/>
              </w:rPr>
              <w:t xml:space="preserve">Y-PEER NGO, Youth for Peaceful Change Project, coordinator </w:t>
            </w:r>
          </w:p>
        </w:tc>
      </w:tr>
      <w:tr w:rsidR="005234F0" w:rsidRPr="00905FD8" w14:paraId="31AA0FD9" w14:textId="77777777" w:rsidTr="005234F0">
        <w:tc>
          <w:tcPr>
            <w:tcW w:w="2689" w:type="dxa"/>
          </w:tcPr>
          <w:p w14:paraId="6F8FAB5D" w14:textId="77777777" w:rsidR="005234F0" w:rsidRPr="00905FD8" w:rsidRDefault="005234F0" w:rsidP="005234F0">
            <w:pPr>
              <w:rPr>
                <w:rFonts w:cs="Arial"/>
                <w:sz w:val="20"/>
                <w:szCs w:val="20"/>
              </w:rPr>
            </w:pPr>
            <w:r w:rsidRPr="00905FD8">
              <w:rPr>
                <w:rFonts w:cs="Arial"/>
                <w:sz w:val="20"/>
                <w:szCs w:val="20"/>
              </w:rPr>
              <w:t xml:space="preserve">Gulnara Salohudinova </w:t>
            </w:r>
          </w:p>
        </w:tc>
        <w:tc>
          <w:tcPr>
            <w:tcW w:w="7229" w:type="dxa"/>
          </w:tcPr>
          <w:p w14:paraId="75AE1009" w14:textId="77777777" w:rsidR="005234F0" w:rsidRPr="00905FD8" w:rsidRDefault="005234F0" w:rsidP="005234F0">
            <w:pPr>
              <w:rPr>
                <w:rFonts w:cs="Arial"/>
                <w:sz w:val="20"/>
                <w:szCs w:val="20"/>
              </w:rPr>
            </w:pPr>
            <w:r w:rsidRPr="00905FD8">
              <w:rPr>
                <w:rFonts w:cs="Arial"/>
                <w:sz w:val="20"/>
                <w:szCs w:val="20"/>
              </w:rPr>
              <w:t xml:space="preserve">Y-PEER, Formed Director </w:t>
            </w:r>
          </w:p>
        </w:tc>
      </w:tr>
      <w:tr w:rsidR="005234F0" w:rsidRPr="00905FD8" w14:paraId="1FF4D783" w14:textId="77777777" w:rsidTr="005234F0">
        <w:tc>
          <w:tcPr>
            <w:tcW w:w="2689" w:type="dxa"/>
          </w:tcPr>
          <w:p w14:paraId="642EC4EE" w14:textId="77777777" w:rsidR="005234F0" w:rsidRPr="00905FD8" w:rsidRDefault="005234F0" w:rsidP="005234F0">
            <w:pPr>
              <w:rPr>
                <w:rFonts w:cs="Arial"/>
                <w:sz w:val="20"/>
                <w:szCs w:val="20"/>
              </w:rPr>
            </w:pPr>
            <w:r w:rsidRPr="00905FD8">
              <w:rPr>
                <w:rFonts w:cs="Arial"/>
                <w:sz w:val="20"/>
                <w:szCs w:val="20"/>
              </w:rPr>
              <w:t xml:space="preserve">Elnura Kalybaeva </w:t>
            </w:r>
          </w:p>
        </w:tc>
        <w:tc>
          <w:tcPr>
            <w:tcW w:w="7229" w:type="dxa"/>
          </w:tcPr>
          <w:p w14:paraId="7145DB24" w14:textId="77777777" w:rsidR="005234F0" w:rsidRPr="00905FD8" w:rsidRDefault="005234F0" w:rsidP="005234F0">
            <w:pPr>
              <w:rPr>
                <w:rFonts w:cs="Arial"/>
                <w:sz w:val="20"/>
                <w:szCs w:val="20"/>
              </w:rPr>
            </w:pPr>
            <w:r w:rsidRPr="00905FD8">
              <w:rPr>
                <w:rFonts w:cs="Arial"/>
                <w:sz w:val="20"/>
                <w:szCs w:val="20"/>
              </w:rPr>
              <w:t>Institute for Youth Development NGO, Unity in Diversity Project</w:t>
            </w:r>
          </w:p>
        </w:tc>
      </w:tr>
      <w:tr w:rsidR="005234F0" w:rsidRPr="00905FD8" w14:paraId="07F45D0A" w14:textId="77777777" w:rsidTr="005234F0">
        <w:tc>
          <w:tcPr>
            <w:tcW w:w="2689" w:type="dxa"/>
          </w:tcPr>
          <w:p w14:paraId="0EFC7191" w14:textId="77777777" w:rsidR="005234F0" w:rsidRPr="00905FD8" w:rsidRDefault="005234F0" w:rsidP="005234F0">
            <w:pPr>
              <w:shd w:val="clear" w:color="auto" w:fill="FFFFFF"/>
              <w:rPr>
                <w:sz w:val="20"/>
                <w:szCs w:val="20"/>
                <w:lang w:eastAsia="ru-RU"/>
              </w:rPr>
            </w:pPr>
            <w:r w:rsidRPr="00905FD8">
              <w:rPr>
                <w:sz w:val="20"/>
                <w:szCs w:val="20"/>
                <w:lang w:eastAsia="ru-RU"/>
              </w:rPr>
              <w:t>Venera Sydykova</w:t>
            </w:r>
          </w:p>
        </w:tc>
        <w:tc>
          <w:tcPr>
            <w:tcW w:w="7229" w:type="dxa"/>
          </w:tcPr>
          <w:p w14:paraId="059D8B44" w14:textId="77777777" w:rsidR="005234F0" w:rsidRPr="00905FD8" w:rsidRDefault="005234F0" w:rsidP="005234F0">
            <w:pPr>
              <w:shd w:val="clear" w:color="auto" w:fill="FFFFFF"/>
              <w:rPr>
                <w:rFonts w:cs="Arial"/>
                <w:sz w:val="20"/>
                <w:szCs w:val="20"/>
              </w:rPr>
            </w:pPr>
            <w:r w:rsidRPr="00905FD8">
              <w:rPr>
                <w:sz w:val="20"/>
                <w:szCs w:val="20"/>
                <w:lang w:eastAsia="ru-RU"/>
              </w:rPr>
              <w:t xml:space="preserve">Director of Lawyers Training Centre (ATC) </w:t>
            </w:r>
          </w:p>
        </w:tc>
      </w:tr>
      <w:tr w:rsidR="005234F0" w:rsidRPr="00905FD8" w14:paraId="43E76ADF" w14:textId="77777777" w:rsidTr="005234F0">
        <w:tc>
          <w:tcPr>
            <w:tcW w:w="2689" w:type="dxa"/>
          </w:tcPr>
          <w:p w14:paraId="44A1F7FD" w14:textId="77777777" w:rsidR="005234F0" w:rsidRPr="00905FD8" w:rsidRDefault="005234F0" w:rsidP="005234F0">
            <w:pPr>
              <w:shd w:val="clear" w:color="auto" w:fill="FFFFFF"/>
              <w:rPr>
                <w:sz w:val="20"/>
                <w:szCs w:val="20"/>
                <w:lang w:eastAsia="ru-RU"/>
              </w:rPr>
            </w:pPr>
            <w:r w:rsidRPr="00905FD8">
              <w:rPr>
                <w:sz w:val="20"/>
                <w:szCs w:val="20"/>
                <w:lang w:eastAsia="ru-RU"/>
              </w:rPr>
              <w:t>Nurdin Sulaimanov</w:t>
            </w:r>
          </w:p>
        </w:tc>
        <w:tc>
          <w:tcPr>
            <w:tcW w:w="7229" w:type="dxa"/>
          </w:tcPr>
          <w:p w14:paraId="14B376F6" w14:textId="77777777" w:rsidR="005234F0" w:rsidRPr="00905FD8" w:rsidRDefault="005234F0" w:rsidP="005234F0">
            <w:pPr>
              <w:shd w:val="clear" w:color="auto" w:fill="FFFFFF"/>
              <w:rPr>
                <w:sz w:val="20"/>
                <w:szCs w:val="20"/>
                <w:lang w:eastAsia="ru-RU"/>
              </w:rPr>
            </w:pPr>
            <w:r w:rsidRPr="00905FD8">
              <w:rPr>
                <w:sz w:val="20"/>
                <w:szCs w:val="20"/>
                <w:lang w:eastAsia="ru-RU"/>
              </w:rPr>
              <w:t>Director of the NCPT (National Centre for the Prevention of Torture)</w:t>
            </w:r>
          </w:p>
        </w:tc>
      </w:tr>
      <w:tr w:rsidR="005234F0" w:rsidRPr="00905FD8" w14:paraId="45868B12" w14:textId="77777777" w:rsidTr="005234F0">
        <w:tc>
          <w:tcPr>
            <w:tcW w:w="2689" w:type="dxa"/>
          </w:tcPr>
          <w:p w14:paraId="1FFBCCFF" w14:textId="77777777" w:rsidR="005234F0" w:rsidRPr="00905FD8" w:rsidRDefault="005234F0" w:rsidP="005234F0">
            <w:pPr>
              <w:rPr>
                <w:rFonts w:cs="Arial"/>
                <w:color w:val="000000"/>
                <w:sz w:val="20"/>
                <w:szCs w:val="20"/>
              </w:rPr>
            </w:pPr>
            <w:r w:rsidRPr="00905FD8">
              <w:rPr>
                <w:rFonts w:cs="Arial"/>
                <w:color w:val="000000"/>
                <w:sz w:val="20"/>
                <w:szCs w:val="20"/>
              </w:rPr>
              <w:t>Nazgul Turdubekova</w:t>
            </w:r>
          </w:p>
        </w:tc>
        <w:tc>
          <w:tcPr>
            <w:tcW w:w="7229" w:type="dxa"/>
          </w:tcPr>
          <w:p w14:paraId="19F42044" w14:textId="77777777" w:rsidR="005234F0" w:rsidRPr="00905FD8" w:rsidRDefault="005234F0" w:rsidP="005234F0">
            <w:pPr>
              <w:rPr>
                <w:rFonts w:cs="Arial"/>
                <w:color w:val="000000"/>
                <w:sz w:val="20"/>
                <w:szCs w:val="20"/>
              </w:rPr>
            </w:pPr>
            <w:r w:rsidRPr="00905FD8">
              <w:rPr>
                <w:rFonts w:cs="Arial"/>
                <w:color w:val="000000"/>
                <w:sz w:val="20"/>
                <w:szCs w:val="20"/>
              </w:rPr>
              <w:t>Head of Coordination Council of the NCPT</w:t>
            </w:r>
          </w:p>
        </w:tc>
      </w:tr>
      <w:tr w:rsidR="005234F0" w:rsidRPr="00905FD8" w14:paraId="70BFAAF2" w14:textId="77777777" w:rsidTr="005234F0">
        <w:tc>
          <w:tcPr>
            <w:tcW w:w="2689" w:type="dxa"/>
          </w:tcPr>
          <w:p w14:paraId="7F655C1A" w14:textId="77777777" w:rsidR="005234F0" w:rsidRPr="00905FD8" w:rsidRDefault="005234F0" w:rsidP="005234F0">
            <w:pPr>
              <w:rPr>
                <w:rFonts w:cs="Arial"/>
                <w:sz w:val="20"/>
                <w:szCs w:val="20"/>
              </w:rPr>
            </w:pPr>
            <w:r w:rsidRPr="00905FD8">
              <w:rPr>
                <w:rFonts w:cs="Arial"/>
                <w:sz w:val="20"/>
                <w:szCs w:val="20"/>
              </w:rPr>
              <w:t>Zairbek Ergeshov</w:t>
            </w:r>
          </w:p>
        </w:tc>
        <w:tc>
          <w:tcPr>
            <w:tcW w:w="7229" w:type="dxa"/>
          </w:tcPr>
          <w:p w14:paraId="6E8B4AC0" w14:textId="77777777" w:rsidR="005234F0" w:rsidRPr="00905FD8" w:rsidRDefault="005234F0" w:rsidP="005234F0">
            <w:pPr>
              <w:rPr>
                <w:rFonts w:cs="Arial"/>
                <w:sz w:val="20"/>
                <w:szCs w:val="20"/>
              </w:rPr>
            </w:pPr>
            <w:r w:rsidRPr="00905FD8">
              <w:rPr>
                <w:rFonts w:cs="Arial"/>
                <w:sz w:val="20"/>
                <w:szCs w:val="20"/>
              </w:rPr>
              <w:t>SCRA</w:t>
            </w:r>
          </w:p>
        </w:tc>
      </w:tr>
      <w:tr w:rsidR="005234F0" w:rsidRPr="00905FD8" w14:paraId="1573F53E" w14:textId="77777777" w:rsidTr="005234F0">
        <w:tc>
          <w:tcPr>
            <w:tcW w:w="2689" w:type="dxa"/>
          </w:tcPr>
          <w:p w14:paraId="040E0838" w14:textId="77777777" w:rsidR="005234F0" w:rsidRPr="00905FD8" w:rsidRDefault="005234F0" w:rsidP="005234F0">
            <w:pPr>
              <w:rPr>
                <w:rFonts w:cs="Arial"/>
                <w:sz w:val="20"/>
                <w:szCs w:val="20"/>
                <w:highlight w:val="yellow"/>
              </w:rPr>
            </w:pPr>
            <w:r w:rsidRPr="00905FD8">
              <w:rPr>
                <w:rFonts w:cs="Arial"/>
                <w:sz w:val="20"/>
                <w:szCs w:val="20"/>
              </w:rPr>
              <w:t xml:space="preserve">Damira Kaimova, </w:t>
            </w:r>
          </w:p>
        </w:tc>
        <w:tc>
          <w:tcPr>
            <w:tcW w:w="7229" w:type="dxa"/>
          </w:tcPr>
          <w:p w14:paraId="295DFB07" w14:textId="77777777" w:rsidR="005234F0" w:rsidRPr="00905FD8" w:rsidRDefault="005234F0" w:rsidP="005234F0">
            <w:pPr>
              <w:rPr>
                <w:rFonts w:cs="Arial"/>
                <w:sz w:val="20"/>
                <w:szCs w:val="20"/>
                <w:highlight w:val="yellow"/>
              </w:rPr>
            </w:pPr>
            <w:r w:rsidRPr="00905FD8">
              <w:rPr>
                <w:rFonts w:cs="Arial"/>
                <w:sz w:val="20"/>
                <w:szCs w:val="20"/>
              </w:rPr>
              <w:t>Prosecutor's Training Center</w:t>
            </w:r>
          </w:p>
        </w:tc>
      </w:tr>
      <w:tr w:rsidR="005234F0" w:rsidRPr="00905FD8" w14:paraId="73E13DB9" w14:textId="77777777" w:rsidTr="005234F0">
        <w:tc>
          <w:tcPr>
            <w:tcW w:w="9918" w:type="dxa"/>
            <w:gridSpan w:val="2"/>
            <w:shd w:val="clear" w:color="auto" w:fill="B2A1C7" w:themeFill="accent4" w:themeFillTint="99"/>
          </w:tcPr>
          <w:p w14:paraId="1C93F9C2" w14:textId="77777777" w:rsidR="005234F0" w:rsidRPr="00905FD8" w:rsidRDefault="005234F0" w:rsidP="005234F0">
            <w:pPr>
              <w:jc w:val="center"/>
              <w:rPr>
                <w:b/>
                <w:sz w:val="20"/>
                <w:szCs w:val="20"/>
              </w:rPr>
            </w:pPr>
            <w:r w:rsidRPr="00905FD8">
              <w:rPr>
                <w:b/>
                <w:sz w:val="20"/>
                <w:szCs w:val="20"/>
              </w:rPr>
              <w:t>External Observers/Others</w:t>
            </w:r>
          </w:p>
        </w:tc>
      </w:tr>
      <w:tr w:rsidR="005234F0" w:rsidRPr="00905FD8" w14:paraId="10C879BE" w14:textId="77777777" w:rsidTr="005234F0">
        <w:tc>
          <w:tcPr>
            <w:tcW w:w="2689" w:type="dxa"/>
          </w:tcPr>
          <w:p w14:paraId="2309CF88" w14:textId="77777777" w:rsidR="005234F0" w:rsidRPr="00905FD8" w:rsidRDefault="005234F0" w:rsidP="005234F0">
            <w:pPr>
              <w:rPr>
                <w:sz w:val="20"/>
                <w:szCs w:val="20"/>
              </w:rPr>
            </w:pPr>
            <w:r w:rsidRPr="00905FD8">
              <w:rPr>
                <w:rFonts w:cs="Arial"/>
                <w:color w:val="000000"/>
                <w:sz w:val="20"/>
                <w:szCs w:val="20"/>
              </w:rPr>
              <w:t>Deirdre Tynan</w:t>
            </w:r>
          </w:p>
        </w:tc>
        <w:tc>
          <w:tcPr>
            <w:tcW w:w="7229" w:type="dxa"/>
          </w:tcPr>
          <w:p w14:paraId="4A6B487B" w14:textId="77777777" w:rsidR="005234F0" w:rsidRPr="00905FD8" w:rsidRDefault="005234F0" w:rsidP="005234F0">
            <w:pPr>
              <w:rPr>
                <w:sz w:val="20"/>
                <w:szCs w:val="20"/>
              </w:rPr>
            </w:pPr>
            <w:r w:rsidRPr="00905FD8">
              <w:rPr>
                <w:rFonts w:cs="Arial"/>
                <w:color w:val="000000"/>
                <w:sz w:val="20"/>
                <w:szCs w:val="20"/>
              </w:rPr>
              <w:t>ICG, Project Director, Central Asia</w:t>
            </w:r>
          </w:p>
        </w:tc>
      </w:tr>
      <w:tr w:rsidR="005234F0" w:rsidRPr="00905FD8" w14:paraId="5E1CA728" w14:textId="77777777" w:rsidTr="005234F0">
        <w:tc>
          <w:tcPr>
            <w:tcW w:w="2689" w:type="dxa"/>
          </w:tcPr>
          <w:p w14:paraId="75F32671" w14:textId="77777777" w:rsidR="005234F0" w:rsidRPr="00905FD8" w:rsidRDefault="005234F0" w:rsidP="005234F0">
            <w:pPr>
              <w:rPr>
                <w:sz w:val="20"/>
                <w:szCs w:val="20"/>
              </w:rPr>
            </w:pPr>
            <w:r w:rsidRPr="00905FD8">
              <w:rPr>
                <w:rFonts w:cs="Arial"/>
                <w:color w:val="000000"/>
                <w:sz w:val="20"/>
                <w:szCs w:val="20"/>
              </w:rPr>
              <w:t xml:space="preserve">Atyrkul Rakishevna </w:t>
            </w:r>
          </w:p>
        </w:tc>
        <w:tc>
          <w:tcPr>
            <w:tcW w:w="7229" w:type="dxa"/>
          </w:tcPr>
          <w:p w14:paraId="0C16B4A4" w14:textId="77777777" w:rsidR="005234F0" w:rsidRPr="00905FD8" w:rsidRDefault="005234F0" w:rsidP="005234F0">
            <w:pPr>
              <w:rPr>
                <w:sz w:val="20"/>
                <w:szCs w:val="20"/>
              </w:rPr>
            </w:pPr>
            <w:r w:rsidRPr="00905FD8">
              <w:rPr>
                <w:rFonts w:cs="Arial"/>
                <w:sz w:val="20"/>
                <w:szCs w:val="20"/>
              </w:rPr>
              <w:t>OHCHR Consultant on Minorities,</w:t>
            </w:r>
            <w:r w:rsidRPr="00905FD8">
              <w:rPr>
                <w:rFonts w:cs="Arial"/>
                <w:color w:val="000000"/>
                <w:sz w:val="20"/>
                <w:szCs w:val="20"/>
              </w:rPr>
              <w:t xml:space="preserve"> Study of Best Practices on Increasing Minorities Participation</w:t>
            </w:r>
          </w:p>
        </w:tc>
      </w:tr>
      <w:tr w:rsidR="005234F0" w:rsidRPr="00905FD8" w14:paraId="0B693855" w14:textId="77777777" w:rsidTr="005234F0">
        <w:tc>
          <w:tcPr>
            <w:tcW w:w="2689" w:type="dxa"/>
          </w:tcPr>
          <w:p w14:paraId="0C45907C" w14:textId="77777777" w:rsidR="005234F0" w:rsidRPr="00905FD8" w:rsidRDefault="005234F0" w:rsidP="005234F0">
            <w:pPr>
              <w:rPr>
                <w:sz w:val="20"/>
                <w:szCs w:val="20"/>
              </w:rPr>
            </w:pPr>
            <w:r w:rsidRPr="00905FD8">
              <w:rPr>
                <w:rFonts w:cs="Arial"/>
                <w:sz w:val="20"/>
                <w:szCs w:val="20"/>
              </w:rPr>
              <w:t xml:space="preserve">Chinara Esengul </w:t>
            </w:r>
          </w:p>
        </w:tc>
        <w:tc>
          <w:tcPr>
            <w:tcW w:w="7229" w:type="dxa"/>
          </w:tcPr>
          <w:p w14:paraId="63C4AE8D" w14:textId="77777777" w:rsidR="005234F0" w:rsidRPr="00905FD8" w:rsidRDefault="005234F0" w:rsidP="005234F0">
            <w:pPr>
              <w:rPr>
                <w:sz w:val="20"/>
                <w:szCs w:val="20"/>
              </w:rPr>
            </w:pPr>
            <w:r w:rsidRPr="00905FD8">
              <w:rPr>
                <w:rFonts w:cs="Arial"/>
                <w:sz w:val="20"/>
                <w:szCs w:val="20"/>
              </w:rPr>
              <w:t xml:space="preserve">Peace Nexus Foundation, Regional Advisor for Central Asia </w:t>
            </w:r>
          </w:p>
        </w:tc>
      </w:tr>
      <w:tr w:rsidR="005234F0" w:rsidRPr="00905FD8" w14:paraId="2DAA1495" w14:textId="77777777" w:rsidTr="005234F0">
        <w:tc>
          <w:tcPr>
            <w:tcW w:w="2689" w:type="dxa"/>
          </w:tcPr>
          <w:p w14:paraId="5EA2D7F0" w14:textId="77777777" w:rsidR="005234F0" w:rsidRPr="00905FD8" w:rsidRDefault="005234F0" w:rsidP="005234F0">
            <w:pPr>
              <w:rPr>
                <w:sz w:val="20"/>
                <w:szCs w:val="20"/>
              </w:rPr>
            </w:pPr>
            <w:r w:rsidRPr="00905FD8">
              <w:rPr>
                <w:rFonts w:cs="Arial"/>
                <w:color w:val="222222"/>
                <w:sz w:val="20"/>
                <w:szCs w:val="20"/>
              </w:rPr>
              <w:t xml:space="preserve">Bakyt Makhmutov </w:t>
            </w:r>
          </w:p>
        </w:tc>
        <w:tc>
          <w:tcPr>
            <w:tcW w:w="7229" w:type="dxa"/>
          </w:tcPr>
          <w:p w14:paraId="284301D5" w14:textId="77777777" w:rsidR="005234F0" w:rsidRPr="00905FD8" w:rsidRDefault="005234F0" w:rsidP="005234F0">
            <w:pPr>
              <w:shd w:val="clear" w:color="auto" w:fill="FFFFFF"/>
              <w:rPr>
                <w:sz w:val="20"/>
                <w:szCs w:val="20"/>
              </w:rPr>
            </w:pPr>
            <w:r w:rsidRPr="00905FD8">
              <w:rPr>
                <w:rFonts w:cs="Arial"/>
                <w:sz w:val="20"/>
                <w:szCs w:val="20"/>
              </w:rPr>
              <w:t xml:space="preserve">Embassy of Switzerland, </w:t>
            </w:r>
            <w:r w:rsidRPr="00905FD8">
              <w:rPr>
                <w:sz w:val="20"/>
                <w:szCs w:val="20"/>
                <w:lang w:eastAsia="ru-RU"/>
              </w:rPr>
              <w:t>Senior Advisor / Policy and water resources</w:t>
            </w:r>
          </w:p>
        </w:tc>
      </w:tr>
      <w:tr w:rsidR="005234F0" w:rsidRPr="00905FD8" w14:paraId="2122A1DE" w14:textId="77777777" w:rsidTr="005234F0">
        <w:tc>
          <w:tcPr>
            <w:tcW w:w="2689" w:type="dxa"/>
          </w:tcPr>
          <w:p w14:paraId="70E4678D" w14:textId="77777777" w:rsidR="005234F0" w:rsidRPr="00905FD8" w:rsidRDefault="005234F0" w:rsidP="005234F0">
            <w:pPr>
              <w:rPr>
                <w:sz w:val="20"/>
                <w:szCs w:val="20"/>
              </w:rPr>
            </w:pPr>
            <w:r w:rsidRPr="00905FD8">
              <w:rPr>
                <w:rFonts w:cs="Arial"/>
                <w:color w:val="222222"/>
                <w:sz w:val="20"/>
                <w:szCs w:val="20"/>
              </w:rPr>
              <w:t xml:space="preserve">Claudia Hock </w:t>
            </w:r>
          </w:p>
        </w:tc>
        <w:tc>
          <w:tcPr>
            <w:tcW w:w="7229" w:type="dxa"/>
          </w:tcPr>
          <w:p w14:paraId="05657ABF" w14:textId="77777777" w:rsidR="005234F0" w:rsidRPr="00905FD8" w:rsidRDefault="005234F0" w:rsidP="005234F0">
            <w:pPr>
              <w:shd w:val="clear" w:color="auto" w:fill="FFFFFF"/>
              <w:rPr>
                <w:sz w:val="20"/>
                <w:szCs w:val="20"/>
                <w:lang w:eastAsia="ru-RU"/>
              </w:rPr>
            </w:pPr>
            <w:r w:rsidRPr="00905FD8">
              <w:rPr>
                <w:rFonts w:cs="Arial"/>
                <w:sz w:val="20"/>
                <w:szCs w:val="20"/>
              </w:rPr>
              <w:t>EU Delegation</w:t>
            </w:r>
            <w:r w:rsidRPr="00905FD8">
              <w:rPr>
                <w:sz w:val="20"/>
                <w:szCs w:val="20"/>
                <w:lang w:eastAsia="ru-RU"/>
              </w:rPr>
              <w:t>, Project manager, Cooperation section</w:t>
            </w:r>
          </w:p>
        </w:tc>
      </w:tr>
      <w:tr w:rsidR="005234F0" w:rsidRPr="00905FD8" w14:paraId="46E193CE" w14:textId="77777777" w:rsidTr="005234F0">
        <w:tc>
          <w:tcPr>
            <w:tcW w:w="2689" w:type="dxa"/>
          </w:tcPr>
          <w:p w14:paraId="48A88921" w14:textId="77777777" w:rsidR="005234F0" w:rsidRPr="00905FD8" w:rsidRDefault="005234F0" w:rsidP="005234F0">
            <w:pPr>
              <w:rPr>
                <w:sz w:val="20"/>
                <w:szCs w:val="20"/>
              </w:rPr>
            </w:pPr>
            <w:r w:rsidRPr="00905FD8">
              <w:rPr>
                <w:rFonts w:cs="Arial"/>
                <w:color w:val="222222"/>
                <w:sz w:val="20"/>
                <w:szCs w:val="20"/>
              </w:rPr>
              <w:t>Ram Saravanamuttu</w:t>
            </w:r>
          </w:p>
        </w:tc>
        <w:tc>
          <w:tcPr>
            <w:tcW w:w="7229" w:type="dxa"/>
          </w:tcPr>
          <w:p w14:paraId="04A19BC5" w14:textId="77777777" w:rsidR="005234F0" w:rsidRPr="00905FD8" w:rsidRDefault="005234F0" w:rsidP="005234F0">
            <w:pPr>
              <w:rPr>
                <w:sz w:val="20"/>
                <w:szCs w:val="20"/>
              </w:rPr>
            </w:pPr>
            <w:r w:rsidRPr="00905FD8">
              <w:rPr>
                <w:rFonts w:cs="Arial"/>
                <w:color w:val="222222"/>
                <w:sz w:val="20"/>
                <w:szCs w:val="20"/>
              </w:rPr>
              <w:t>World Food Programme, Country Representative in KR</w:t>
            </w:r>
          </w:p>
        </w:tc>
      </w:tr>
      <w:tr w:rsidR="005234F0" w:rsidRPr="00905FD8" w14:paraId="15BBABA7" w14:textId="77777777" w:rsidTr="005234F0">
        <w:tc>
          <w:tcPr>
            <w:tcW w:w="2689" w:type="dxa"/>
          </w:tcPr>
          <w:p w14:paraId="56F02B5D" w14:textId="77777777" w:rsidR="005234F0" w:rsidRPr="00905FD8" w:rsidRDefault="005234F0" w:rsidP="005234F0">
            <w:pPr>
              <w:rPr>
                <w:rFonts w:cs="Arial"/>
                <w:color w:val="222222"/>
                <w:sz w:val="20"/>
                <w:szCs w:val="20"/>
              </w:rPr>
            </w:pPr>
            <w:r w:rsidRPr="00905FD8">
              <w:rPr>
                <w:rFonts w:cs="Arial"/>
                <w:sz w:val="20"/>
                <w:szCs w:val="20"/>
              </w:rPr>
              <w:t>Jamie Brockbank</w:t>
            </w:r>
          </w:p>
        </w:tc>
        <w:tc>
          <w:tcPr>
            <w:tcW w:w="7229" w:type="dxa"/>
          </w:tcPr>
          <w:p w14:paraId="56BC6D58" w14:textId="77777777" w:rsidR="005234F0" w:rsidRPr="00905FD8" w:rsidRDefault="005234F0" w:rsidP="005234F0">
            <w:pPr>
              <w:rPr>
                <w:rFonts w:cs="Arial"/>
                <w:color w:val="222222"/>
                <w:sz w:val="20"/>
                <w:szCs w:val="20"/>
              </w:rPr>
            </w:pPr>
            <w:r w:rsidRPr="00905FD8">
              <w:rPr>
                <w:rFonts w:cs="Arial"/>
                <w:sz w:val="20"/>
                <w:szCs w:val="20"/>
              </w:rPr>
              <w:t>British Embassy, Portfolio Manager for Central Asia</w:t>
            </w:r>
          </w:p>
        </w:tc>
      </w:tr>
      <w:tr w:rsidR="005234F0" w:rsidRPr="00905FD8" w14:paraId="43D31992" w14:textId="77777777" w:rsidTr="005234F0">
        <w:tc>
          <w:tcPr>
            <w:tcW w:w="2689" w:type="dxa"/>
          </w:tcPr>
          <w:p w14:paraId="5BB4E19C" w14:textId="77777777" w:rsidR="005234F0" w:rsidRPr="00905FD8" w:rsidRDefault="005234F0" w:rsidP="005234F0">
            <w:pPr>
              <w:rPr>
                <w:sz w:val="20"/>
                <w:szCs w:val="20"/>
              </w:rPr>
            </w:pPr>
            <w:r w:rsidRPr="00905FD8">
              <w:rPr>
                <w:sz w:val="20"/>
                <w:szCs w:val="20"/>
              </w:rPr>
              <w:t>Chuck Thiessen</w:t>
            </w:r>
            <w:r w:rsidRPr="00905FD8">
              <w:rPr>
                <w:rStyle w:val="apple-converted-space"/>
                <w:rFonts w:cs="Arial"/>
                <w:bCs/>
                <w:color w:val="1B2733"/>
                <w:sz w:val="20"/>
                <w:szCs w:val="20"/>
              </w:rPr>
              <w:t> </w:t>
            </w:r>
          </w:p>
        </w:tc>
        <w:tc>
          <w:tcPr>
            <w:tcW w:w="7229" w:type="dxa"/>
          </w:tcPr>
          <w:p w14:paraId="45400380" w14:textId="74BB0FF5" w:rsidR="005234F0" w:rsidRPr="00905FD8" w:rsidRDefault="005234F0" w:rsidP="00117854">
            <w:pPr>
              <w:rPr>
                <w:rFonts w:cs="Arial"/>
                <w:color w:val="222222"/>
                <w:sz w:val="20"/>
                <w:szCs w:val="20"/>
              </w:rPr>
            </w:pPr>
            <w:r w:rsidRPr="00905FD8">
              <w:rPr>
                <w:sz w:val="20"/>
                <w:szCs w:val="20"/>
                <w:shd w:val="clear" w:color="auto" w:fill="FFFFFF"/>
              </w:rPr>
              <w:t xml:space="preserve">PPP Endline and </w:t>
            </w:r>
            <w:r w:rsidR="00117854">
              <w:rPr>
                <w:sz w:val="20"/>
                <w:szCs w:val="20"/>
                <w:shd w:val="clear" w:color="auto" w:fill="FFFFFF"/>
              </w:rPr>
              <w:t>B</w:t>
            </w:r>
            <w:r w:rsidRPr="00905FD8">
              <w:rPr>
                <w:sz w:val="20"/>
                <w:szCs w:val="20"/>
                <w:shd w:val="clear" w:color="auto" w:fill="FFFFFF"/>
              </w:rPr>
              <w:t>aseline Research – Professor University of Coventry UK</w:t>
            </w:r>
          </w:p>
        </w:tc>
      </w:tr>
      <w:tr w:rsidR="005234F0" w:rsidRPr="00905FD8" w14:paraId="0489B0B1" w14:textId="77777777" w:rsidTr="005234F0">
        <w:tc>
          <w:tcPr>
            <w:tcW w:w="2689" w:type="dxa"/>
          </w:tcPr>
          <w:p w14:paraId="1488C83D" w14:textId="77777777" w:rsidR="005234F0" w:rsidRPr="00905FD8" w:rsidRDefault="005234F0" w:rsidP="005234F0">
            <w:pPr>
              <w:rPr>
                <w:sz w:val="20"/>
                <w:szCs w:val="20"/>
              </w:rPr>
            </w:pPr>
            <w:r w:rsidRPr="00905FD8">
              <w:rPr>
                <w:sz w:val="20"/>
                <w:szCs w:val="20"/>
              </w:rPr>
              <w:t>Dan Smith</w:t>
            </w:r>
          </w:p>
        </w:tc>
        <w:tc>
          <w:tcPr>
            <w:tcW w:w="7229" w:type="dxa"/>
          </w:tcPr>
          <w:p w14:paraId="5E76899A" w14:textId="77777777" w:rsidR="005234F0" w:rsidRPr="00905FD8" w:rsidRDefault="005234F0" w:rsidP="005234F0">
            <w:pPr>
              <w:shd w:val="clear" w:color="auto" w:fill="FFFFFF"/>
              <w:rPr>
                <w:sz w:val="20"/>
                <w:szCs w:val="20"/>
                <w:lang w:eastAsia="ru-RU"/>
              </w:rPr>
            </w:pPr>
            <w:r w:rsidRPr="00905FD8">
              <w:rPr>
                <w:sz w:val="20"/>
                <w:szCs w:val="20"/>
                <w:lang w:eastAsia="ru-RU"/>
              </w:rPr>
              <w:t xml:space="preserve">Former director of International Alert, Chair of the Advisory Board of PBF </w:t>
            </w:r>
          </w:p>
        </w:tc>
      </w:tr>
      <w:tr w:rsidR="005234F0" w:rsidRPr="00905FD8" w14:paraId="6BDCFBD9" w14:textId="77777777" w:rsidTr="005234F0">
        <w:tc>
          <w:tcPr>
            <w:tcW w:w="2689" w:type="dxa"/>
          </w:tcPr>
          <w:p w14:paraId="314C1E50" w14:textId="77777777" w:rsidR="005234F0" w:rsidRPr="00905FD8" w:rsidRDefault="005234F0" w:rsidP="005234F0">
            <w:pPr>
              <w:rPr>
                <w:sz w:val="20"/>
                <w:szCs w:val="20"/>
              </w:rPr>
            </w:pPr>
            <w:r w:rsidRPr="00905FD8">
              <w:rPr>
                <w:sz w:val="20"/>
                <w:szCs w:val="20"/>
              </w:rPr>
              <w:t xml:space="preserve">Jomart Ormonbekov </w:t>
            </w:r>
          </w:p>
        </w:tc>
        <w:tc>
          <w:tcPr>
            <w:tcW w:w="7229" w:type="dxa"/>
          </w:tcPr>
          <w:p w14:paraId="5033BCC0" w14:textId="77777777" w:rsidR="005234F0" w:rsidRPr="00905FD8" w:rsidRDefault="005234F0" w:rsidP="005234F0">
            <w:pPr>
              <w:shd w:val="clear" w:color="auto" w:fill="FFFFFF"/>
              <w:rPr>
                <w:sz w:val="20"/>
                <w:szCs w:val="20"/>
                <w:lang w:eastAsia="ru-RU"/>
              </w:rPr>
            </w:pPr>
            <w:r w:rsidRPr="00905FD8">
              <w:rPr>
                <w:sz w:val="20"/>
                <w:szCs w:val="20"/>
                <w:lang w:eastAsia="ru-RU"/>
              </w:rPr>
              <w:t>Former UN RCCA</w:t>
            </w:r>
          </w:p>
        </w:tc>
      </w:tr>
      <w:tr w:rsidR="005234F0" w:rsidRPr="00905FD8" w14:paraId="05775EF1" w14:textId="77777777" w:rsidTr="005234F0">
        <w:tc>
          <w:tcPr>
            <w:tcW w:w="2689" w:type="dxa"/>
          </w:tcPr>
          <w:p w14:paraId="17B69577" w14:textId="77777777" w:rsidR="005234F0" w:rsidRPr="00905FD8" w:rsidRDefault="005234F0" w:rsidP="005234F0">
            <w:pPr>
              <w:rPr>
                <w:sz w:val="20"/>
                <w:szCs w:val="20"/>
              </w:rPr>
            </w:pPr>
            <w:r w:rsidRPr="00905FD8">
              <w:rPr>
                <w:sz w:val="20"/>
                <w:szCs w:val="20"/>
              </w:rPr>
              <w:t>Katinka Pascher</w:t>
            </w:r>
          </w:p>
          <w:p w14:paraId="5290C3C8" w14:textId="77777777" w:rsidR="005234F0" w:rsidRPr="00905FD8" w:rsidRDefault="005234F0" w:rsidP="005234F0">
            <w:pPr>
              <w:rPr>
                <w:b/>
                <w:sz w:val="20"/>
                <w:szCs w:val="20"/>
              </w:rPr>
            </w:pPr>
          </w:p>
        </w:tc>
        <w:tc>
          <w:tcPr>
            <w:tcW w:w="7229" w:type="dxa"/>
          </w:tcPr>
          <w:p w14:paraId="16B3A96C" w14:textId="77777777" w:rsidR="005234F0" w:rsidRPr="00905FD8" w:rsidRDefault="005234F0" w:rsidP="005234F0">
            <w:pPr>
              <w:shd w:val="clear" w:color="auto" w:fill="FFFFFF"/>
              <w:rPr>
                <w:sz w:val="20"/>
                <w:szCs w:val="20"/>
                <w:lang w:eastAsia="ru-RU"/>
              </w:rPr>
            </w:pPr>
            <w:r w:rsidRPr="00905FD8">
              <w:rPr>
                <w:sz w:val="20"/>
                <w:szCs w:val="20"/>
                <w:lang w:eastAsia="ru-RU"/>
              </w:rPr>
              <w:t>OSCE (Human Rights, torture prevention, legal reform, women’s rights/Gender focal point)</w:t>
            </w:r>
          </w:p>
        </w:tc>
      </w:tr>
      <w:tr w:rsidR="005234F0" w:rsidRPr="00905FD8" w14:paraId="487B72E1" w14:textId="77777777" w:rsidTr="005234F0">
        <w:tc>
          <w:tcPr>
            <w:tcW w:w="9918" w:type="dxa"/>
            <w:gridSpan w:val="2"/>
            <w:shd w:val="clear" w:color="auto" w:fill="BFBFBF" w:themeFill="background1" w:themeFillShade="BF"/>
          </w:tcPr>
          <w:p w14:paraId="4F81FAB3" w14:textId="77777777" w:rsidR="005234F0" w:rsidRPr="00905FD8" w:rsidRDefault="005234F0" w:rsidP="005234F0">
            <w:pPr>
              <w:jc w:val="center"/>
              <w:rPr>
                <w:b/>
                <w:sz w:val="20"/>
                <w:szCs w:val="20"/>
              </w:rPr>
            </w:pPr>
            <w:r w:rsidRPr="00905FD8">
              <w:rPr>
                <w:b/>
                <w:sz w:val="20"/>
                <w:szCs w:val="20"/>
              </w:rPr>
              <w:t>PROVINCIAL LEVEL</w:t>
            </w:r>
          </w:p>
        </w:tc>
      </w:tr>
      <w:tr w:rsidR="005234F0" w:rsidRPr="00905FD8" w14:paraId="7D14E0AB" w14:textId="77777777" w:rsidTr="005234F0">
        <w:tc>
          <w:tcPr>
            <w:tcW w:w="9918" w:type="dxa"/>
            <w:gridSpan w:val="2"/>
            <w:shd w:val="clear" w:color="auto" w:fill="B2A1C7" w:themeFill="accent4" w:themeFillTint="99"/>
          </w:tcPr>
          <w:p w14:paraId="42F2F103" w14:textId="77777777" w:rsidR="005234F0" w:rsidRPr="00905FD8" w:rsidRDefault="005234F0" w:rsidP="005234F0">
            <w:pPr>
              <w:jc w:val="center"/>
              <w:rPr>
                <w:b/>
                <w:sz w:val="20"/>
                <w:szCs w:val="20"/>
              </w:rPr>
            </w:pPr>
            <w:r w:rsidRPr="00905FD8">
              <w:rPr>
                <w:b/>
                <w:sz w:val="20"/>
                <w:szCs w:val="20"/>
              </w:rPr>
              <w:t>State Authorities</w:t>
            </w:r>
          </w:p>
        </w:tc>
      </w:tr>
      <w:tr w:rsidR="005234F0" w:rsidRPr="00905FD8" w14:paraId="01D59F80" w14:textId="77777777" w:rsidTr="005234F0">
        <w:tc>
          <w:tcPr>
            <w:tcW w:w="2689" w:type="dxa"/>
          </w:tcPr>
          <w:p w14:paraId="24FC057F" w14:textId="77777777" w:rsidR="005234F0" w:rsidRPr="00905FD8" w:rsidRDefault="005234F0" w:rsidP="005234F0">
            <w:pPr>
              <w:rPr>
                <w:sz w:val="20"/>
                <w:szCs w:val="20"/>
              </w:rPr>
            </w:pPr>
            <w:r w:rsidRPr="00905FD8">
              <w:rPr>
                <w:rFonts w:cs="Arial"/>
                <w:sz w:val="20"/>
                <w:szCs w:val="20"/>
              </w:rPr>
              <w:t>Absalam Abdiraimov</w:t>
            </w:r>
          </w:p>
        </w:tc>
        <w:tc>
          <w:tcPr>
            <w:tcW w:w="7229" w:type="dxa"/>
          </w:tcPr>
          <w:p w14:paraId="736B98E6" w14:textId="77777777" w:rsidR="005234F0" w:rsidRPr="00905FD8" w:rsidRDefault="005234F0" w:rsidP="005234F0">
            <w:pPr>
              <w:rPr>
                <w:sz w:val="20"/>
                <w:szCs w:val="20"/>
              </w:rPr>
            </w:pPr>
            <w:r w:rsidRPr="00905FD8">
              <w:rPr>
                <w:rFonts w:cs="Arial"/>
                <w:sz w:val="20"/>
                <w:szCs w:val="20"/>
              </w:rPr>
              <w:t xml:space="preserve">GAMSUMO and Public Reception Centre, Batken </w:t>
            </w:r>
          </w:p>
        </w:tc>
      </w:tr>
      <w:tr w:rsidR="005234F0" w:rsidRPr="00905FD8" w14:paraId="566C293F" w14:textId="77777777" w:rsidTr="005234F0">
        <w:tc>
          <w:tcPr>
            <w:tcW w:w="2689" w:type="dxa"/>
          </w:tcPr>
          <w:p w14:paraId="7B54B35C" w14:textId="77777777" w:rsidR="005234F0" w:rsidRPr="00905FD8" w:rsidRDefault="005234F0" w:rsidP="005234F0">
            <w:pPr>
              <w:rPr>
                <w:sz w:val="20"/>
                <w:szCs w:val="20"/>
              </w:rPr>
            </w:pPr>
            <w:r w:rsidRPr="00905FD8">
              <w:rPr>
                <w:rFonts w:cs="Arial"/>
                <w:sz w:val="20"/>
                <w:szCs w:val="20"/>
              </w:rPr>
              <w:t>Kubanychbek Saikalov</w:t>
            </w:r>
          </w:p>
        </w:tc>
        <w:tc>
          <w:tcPr>
            <w:tcW w:w="7229" w:type="dxa"/>
          </w:tcPr>
          <w:p w14:paraId="7B71C3A9" w14:textId="77777777" w:rsidR="005234F0" w:rsidRPr="00905FD8" w:rsidRDefault="005234F0" w:rsidP="005234F0">
            <w:pPr>
              <w:rPr>
                <w:sz w:val="20"/>
                <w:szCs w:val="20"/>
              </w:rPr>
            </w:pPr>
            <w:r w:rsidRPr="00905FD8">
              <w:rPr>
                <w:rFonts w:cs="Arial"/>
                <w:sz w:val="20"/>
                <w:szCs w:val="20"/>
              </w:rPr>
              <w:t xml:space="preserve">State Agency on Youth Affairs, Batken </w:t>
            </w:r>
          </w:p>
        </w:tc>
      </w:tr>
      <w:tr w:rsidR="005234F0" w:rsidRPr="00905FD8" w14:paraId="02955ED5" w14:textId="77777777" w:rsidTr="005234F0">
        <w:tc>
          <w:tcPr>
            <w:tcW w:w="2689" w:type="dxa"/>
          </w:tcPr>
          <w:p w14:paraId="0E7743A9" w14:textId="77777777" w:rsidR="005234F0" w:rsidRPr="00905FD8" w:rsidRDefault="005234F0" w:rsidP="005234F0">
            <w:pPr>
              <w:rPr>
                <w:sz w:val="20"/>
                <w:szCs w:val="20"/>
              </w:rPr>
            </w:pPr>
            <w:r w:rsidRPr="00905FD8">
              <w:rPr>
                <w:rFonts w:cs="Arial"/>
                <w:sz w:val="20"/>
                <w:szCs w:val="20"/>
              </w:rPr>
              <w:t>Aikynov Khaid</w:t>
            </w:r>
          </w:p>
        </w:tc>
        <w:tc>
          <w:tcPr>
            <w:tcW w:w="7229" w:type="dxa"/>
          </w:tcPr>
          <w:p w14:paraId="106B61D8" w14:textId="77777777" w:rsidR="005234F0" w:rsidRPr="00905FD8" w:rsidRDefault="005234F0" w:rsidP="005234F0">
            <w:pPr>
              <w:rPr>
                <w:sz w:val="20"/>
                <w:szCs w:val="20"/>
              </w:rPr>
            </w:pPr>
            <w:r w:rsidRPr="00905FD8">
              <w:rPr>
                <w:rFonts w:cs="Arial"/>
                <w:sz w:val="20"/>
                <w:szCs w:val="20"/>
              </w:rPr>
              <w:t xml:space="preserve">Ombudsman in Batken province </w:t>
            </w:r>
          </w:p>
        </w:tc>
      </w:tr>
      <w:tr w:rsidR="005234F0" w:rsidRPr="00905FD8" w14:paraId="2D6D5851" w14:textId="77777777" w:rsidTr="005234F0">
        <w:tc>
          <w:tcPr>
            <w:tcW w:w="2689" w:type="dxa"/>
          </w:tcPr>
          <w:p w14:paraId="3763D02B" w14:textId="77777777" w:rsidR="005234F0" w:rsidRPr="00905FD8" w:rsidRDefault="005234F0" w:rsidP="005234F0">
            <w:pPr>
              <w:rPr>
                <w:sz w:val="20"/>
                <w:szCs w:val="20"/>
              </w:rPr>
            </w:pPr>
            <w:r w:rsidRPr="00905FD8">
              <w:rPr>
                <w:rFonts w:cs="Arial"/>
                <w:sz w:val="20"/>
                <w:szCs w:val="20"/>
              </w:rPr>
              <w:t>Gulaim Momunova</w:t>
            </w:r>
          </w:p>
        </w:tc>
        <w:tc>
          <w:tcPr>
            <w:tcW w:w="7229" w:type="dxa"/>
          </w:tcPr>
          <w:p w14:paraId="0B35E3B5" w14:textId="77777777" w:rsidR="005234F0" w:rsidRPr="00905FD8" w:rsidRDefault="005234F0" w:rsidP="005234F0">
            <w:pPr>
              <w:rPr>
                <w:sz w:val="20"/>
                <w:szCs w:val="20"/>
              </w:rPr>
            </w:pPr>
            <w:r w:rsidRPr="00905FD8">
              <w:rPr>
                <w:rFonts w:cs="Arial"/>
                <w:sz w:val="20"/>
                <w:szCs w:val="20"/>
              </w:rPr>
              <w:t>Ministry of Interiors, Deputy Head of Department of Internal Affairs of Batken</w:t>
            </w:r>
          </w:p>
        </w:tc>
      </w:tr>
      <w:tr w:rsidR="005234F0" w:rsidRPr="00905FD8" w14:paraId="79F9ACDF" w14:textId="77777777" w:rsidTr="005234F0">
        <w:tc>
          <w:tcPr>
            <w:tcW w:w="2689" w:type="dxa"/>
          </w:tcPr>
          <w:p w14:paraId="56E1F2CB" w14:textId="77777777" w:rsidR="005234F0" w:rsidRPr="00905FD8" w:rsidRDefault="005234F0" w:rsidP="005234F0">
            <w:pPr>
              <w:rPr>
                <w:sz w:val="20"/>
                <w:szCs w:val="20"/>
              </w:rPr>
            </w:pPr>
            <w:r w:rsidRPr="00905FD8">
              <w:rPr>
                <w:rFonts w:cs="Arial"/>
                <w:sz w:val="20"/>
                <w:szCs w:val="20"/>
              </w:rPr>
              <w:t xml:space="preserve">Keldibek Mergenov </w:t>
            </w:r>
          </w:p>
        </w:tc>
        <w:tc>
          <w:tcPr>
            <w:tcW w:w="7229" w:type="dxa"/>
          </w:tcPr>
          <w:p w14:paraId="352C27A5" w14:textId="77777777" w:rsidR="005234F0" w:rsidRPr="00905FD8" w:rsidRDefault="005234F0" w:rsidP="005234F0">
            <w:pPr>
              <w:rPr>
                <w:sz w:val="20"/>
                <w:szCs w:val="20"/>
              </w:rPr>
            </w:pPr>
            <w:r w:rsidRPr="00905FD8">
              <w:rPr>
                <w:rFonts w:cs="Arial"/>
                <w:sz w:val="20"/>
                <w:szCs w:val="20"/>
              </w:rPr>
              <w:t>Ministry of Foreign Affairs, Expert</w:t>
            </w:r>
          </w:p>
        </w:tc>
      </w:tr>
      <w:tr w:rsidR="005234F0" w:rsidRPr="00905FD8" w14:paraId="5FB634FD" w14:textId="77777777" w:rsidTr="005234F0">
        <w:tc>
          <w:tcPr>
            <w:tcW w:w="2689" w:type="dxa"/>
          </w:tcPr>
          <w:p w14:paraId="7A69CF3C" w14:textId="77777777" w:rsidR="005234F0" w:rsidRPr="00905FD8" w:rsidRDefault="005234F0" w:rsidP="005234F0">
            <w:pPr>
              <w:rPr>
                <w:sz w:val="20"/>
                <w:szCs w:val="20"/>
              </w:rPr>
            </w:pPr>
            <w:r w:rsidRPr="00905FD8">
              <w:rPr>
                <w:rFonts w:cs="Arial"/>
                <w:sz w:val="20"/>
                <w:szCs w:val="20"/>
              </w:rPr>
              <w:t>Talaybek Ibragimov</w:t>
            </w:r>
          </w:p>
        </w:tc>
        <w:tc>
          <w:tcPr>
            <w:tcW w:w="7229" w:type="dxa"/>
          </w:tcPr>
          <w:p w14:paraId="4840241D" w14:textId="77777777" w:rsidR="005234F0" w:rsidRPr="00905FD8" w:rsidRDefault="005234F0" w:rsidP="005234F0">
            <w:pPr>
              <w:rPr>
                <w:sz w:val="20"/>
                <w:szCs w:val="20"/>
              </w:rPr>
            </w:pPr>
            <w:r w:rsidRPr="00905FD8">
              <w:rPr>
                <w:rFonts w:cs="Arial"/>
                <w:sz w:val="20"/>
                <w:szCs w:val="20"/>
              </w:rPr>
              <w:t>Deputy Akim of Batken District</w:t>
            </w:r>
          </w:p>
        </w:tc>
      </w:tr>
      <w:tr w:rsidR="005234F0" w:rsidRPr="00905FD8" w14:paraId="1FAEEC83" w14:textId="77777777" w:rsidTr="005234F0">
        <w:tc>
          <w:tcPr>
            <w:tcW w:w="2689" w:type="dxa"/>
          </w:tcPr>
          <w:p w14:paraId="6C1BC08C" w14:textId="77777777" w:rsidR="005234F0" w:rsidRPr="00905FD8" w:rsidRDefault="005234F0" w:rsidP="005234F0">
            <w:pPr>
              <w:pStyle w:val="ListParagraph"/>
              <w:ind w:left="0"/>
              <w:rPr>
                <w:sz w:val="20"/>
                <w:szCs w:val="20"/>
              </w:rPr>
            </w:pPr>
            <w:r w:rsidRPr="00905FD8">
              <w:rPr>
                <w:sz w:val="20"/>
                <w:szCs w:val="20"/>
              </w:rPr>
              <w:t xml:space="preserve">I.K. Murzabekov </w:t>
            </w:r>
          </w:p>
        </w:tc>
        <w:tc>
          <w:tcPr>
            <w:tcW w:w="7229" w:type="dxa"/>
          </w:tcPr>
          <w:p w14:paraId="7FB6B79D" w14:textId="77777777" w:rsidR="005234F0" w:rsidRPr="00905FD8" w:rsidRDefault="005234F0" w:rsidP="005234F0">
            <w:pPr>
              <w:rPr>
                <w:sz w:val="20"/>
                <w:szCs w:val="20"/>
              </w:rPr>
            </w:pPr>
            <w:r w:rsidRPr="00905FD8">
              <w:rPr>
                <w:rFonts w:cs="Arial"/>
                <w:sz w:val="20"/>
                <w:szCs w:val="20"/>
              </w:rPr>
              <w:t xml:space="preserve">Department on Religious Affairs, Head of Department, Osh province </w:t>
            </w:r>
          </w:p>
        </w:tc>
      </w:tr>
      <w:tr w:rsidR="005234F0" w:rsidRPr="00905FD8" w14:paraId="14727DE2" w14:textId="77777777" w:rsidTr="005234F0">
        <w:tc>
          <w:tcPr>
            <w:tcW w:w="2689" w:type="dxa"/>
          </w:tcPr>
          <w:p w14:paraId="14B4156A" w14:textId="77777777" w:rsidR="005234F0" w:rsidRPr="00905FD8" w:rsidRDefault="005234F0" w:rsidP="005234F0">
            <w:pPr>
              <w:rPr>
                <w:sz w:val="20"/>
                <w:szCs w:val="20"/>
              </w:rPr>
            </w:pPr>
            <w:r w:rsidRPr="00905FD8">
              <w:rPr>
                <w:rFonts w:cs="Arial"/>
                <w:sz w:val="20"/>
                <w:szCs w:val="20"/>
              </w:rPr>
              <w:t xml:space="preserve">Talant Kaimov </w:t>
            </w:r>
          </w:p>
        </w:tc>
        <w:tc>
          <w:tcPr>
            <w:tcW w:w="7229" w:type="dxa"/>
          </w:tcPr>
          <w:p w14:paraId="5BA64358" w14:textId="77777777" w:rsidR="005234F0" w:rsidRPr="00905FD8" w:rsidRDefault="005234F0" w:rsidP="005234F0">
            <w:pPr>
              <w:rPr>
                <w:sz w:val="20"/>
                <w:szCs w:val="20"/>
              </w:rPr>
            </w:pPr>
            <w:r w:rsidRPr="00905FD8">
              <w:rPr>
                <w:rFonts w:cs="Arial"/>
                <w:sz w:val="20"/>
                <w:szCs w:val="20"/>
              </w:rPr>
              <w:t>Osh City Administration, Head of Economics, Finance and Investment Department</w:t>
            </w:r>
          </w:p>
        </w:tc>
      </w:tr>
      <w:tr w:rsidR="005234F0" w:rsidRPr="00905FD8" w14:paraId="16516652" w14:textId="77777777" w:rsidTr="005234F0">
        <w:tc>
          <w:tcPr>
            <w:tcW w:w="2689" w:type="dxa"/>
          </w:tcPr>
          <w:p w14:paraId="075404B2" w14:textId="77777777" w:rsidR="005234F0" w:rsidRPr="00905FD8" w:rsidRDefault="005234F0" w:rsidP="005234F0">
            <w:pPr>
              <w:rPr>
                <w:sz w:val="20"/>
                <w:szCs w:val="20"/>
              </w:rPr>
            </w:pPr>
            <w:r w:rsidRPr="00905FD8">
              <w:rPr>
                <w:rFonts w:cs="Arial"/>
                <w:sz w:val="20"/>
                <w:szCs w:val="20"/>
              </w:rPr>
              <w:t>Kairinisa Mamatova</w:t>
            </w:r>
          </w:p>
        </w:tc>
        <w:tc>
          <w:tcPr>
            <w:tcW w:w="7229" w:type="dxa"/>
          </w:tcPr>
          <w:p w14:paraId="3D44DFFB" w14:textId="77777777" w:rsidR="005234F0" w:rsidRPr="00905FD8" w:rsidRDefault="005234F0" w:rsidP="005234F0">
            <w:pPr>
              <w:rPr>
                <w:sz w:val="20"/>
                <w:szCs w:val="20"/>
              </w:rPr>
            </w:pPr>
            <w:r w:rsidRPr="00905FD8">
              <w:rPr>
                <w:rFonts w:cs="Arial"/>
                <w:sz w:val="20"/>
                <w:szCs w:val="20"/>
              </w:rPr>
              <w:t>Osh City Administration, Head of Department;</w:t>
            </w:r>
          </w:p>
        </w:tc>
      </w:tr>
      <w:tr w:rsidR="005234F0" w:rsidRPr="00905FD8" w14:paraId="64A4E863" w14:textId="77777777" w:rsidTr="005234F0">
        <w:tc>
          <w:tcPr>
            <w:tcW w:w="2689" w:type="dxa"/>
          </w:tcPr>
          <w:p w14:paraId="4BCF0BDD" w14:textId="77777777" w:rsidR="005234F0" w:rsidRPr="00905FD8" w:rsidRDefault="005234F0" w:rsidP="005234F0">
            <w:pPr>
              <w:rPr>
                <w:sz w:val="20"/>
                <w:szCs w:val="20"/>
              </w:rPr>
            </w:pPr>
            <w:r w:rsidRPr="00905FD8">
              <w:rPr>
                <w:rFonts w:cs="Arial"/>
                <w:sz w:val="20"/>
                <w:szCs w:val="20"/>
              </w:rPr>
              <w:t>Gulnaz Zairova</w:t>
            </w:r>
          </w:p>
        </w:tc>
        <w:tc>
          <w:tcPr>
            <w:tcW w:w="7229" w:type="dxa"/>
          </w:tcPr>
          <w:p w14:paraId="61070057" w14:textId="77777777" w:rsidR="005234F0" w:rsidRPr="00905FD8" w:rsidRDefault="005234F0" w:rsidP="005234F0">
            <w:pPr>
              <w:rPr>
                <w:sz w:val="20"/>
                <w:szCs w:val="20"/>
              </w:rPr>
            </w:pPr>
            <w:r w:rsidRPr="00905FD8">
              <w:rPr>
                <w:rFonts w:cs="Arial"/>
                <w:sz w:val="20"/>
                <w:szCs w:val="20"/>
              </w:rPr>
              <w:t>Osh Landscaping Department, investment specialist</w:t>
            </w:r>
          </w:p>
        </w:tc>
      </w:tr>
      <w:tr w:rsidR="005234F0" w:rsidRPr="00905FD8" w14:paraId="47B96A36" w14:textId="77777777" w:rsidTr="005234F0">
        <w:tc>
          <w:tcPr>
            <w:tcW w:w="2689" w:type="dxa"/>
          </w:tcPr>
          <w:p w14:paraId="2574158D" w14:textId="77777777" w:rsidR="005234F0" w:rsidRPr="00905FD8" w:rsidRDefault="005234F0" w:rsidP="005234F0">
            <w:pPr>
              <w:rPr>
                <w:rFonts w:cs="Arial"/>
                <w:sz w:val="20"/>
                <w:szCs w:val="20"/>
              </w:rPr>
            </w:pPr>
            <w:r w:rsidRPr="00905FD8">
              <w:rPr>
                <w:rFonts w:cs="Arial"/>
                <w:sz w:val="20"/>
                <w:szCs w:val="20"/>
              </w:rPr>
              <w:t xml:space="preserve">Suhrob Tursunbaev </w:t>
            </w:r>
          </w:p>
        </w:tc>
        <w:tc>
          <w:tcPr>
            <w:tcW w:w="7229" w:type="dxa"/>
          </w:tcPr>
          <w:p w14:paraId="716B982A" w14:textId="77777777" w:rsidR="005234F0" w:rsidRPr="00905FD8" w:rsidRDefault="005234F0" w:rsidP="005234F0">
            <w:pPr>
              <w:rPr>
                <w:rFonts w:cs="Arial"/>
                <w:sz w:val="20"/>
                <w:szCs w:val="20"/>
              </w:rPr>
            </w:pPr>
            <w:r w:rsidRPr="00905FD8">
              <w:rPr>
                <w:rFonts w:cs="Arial"/>
                <w:sz w:val="20"/>
                <w:szCs w:val="20"/>
              </w:rPr>
              <w:t>GAMSUMO, Specialist of Interregional Department, Osh province</w:t>
            </w:r>
          </w:p>
        </w:tc>
      </w:tr>
      <w:tr w:rsidR="005234F0" w:rsidRPr="00905FD8" w14:paraId="12DA3C5B" w14:textId="77777777" w:rsidTr="005234F0">
        <w:tc>
          <w:tcPr>
            <w:tcW w:w="2689" w:type="dxa"/>
          </w:tcPr>
          <w:p w14:paraId="2F2C6346" w14:textId="77777777" w:rsidR="005234F0" w:rsidRPr="00905FD8" w:rsidRDefault="005234F0" w:rsidP="005234F0">
            <w:pPr>
              <w:rPr>
                <w:rFonts w:cs="Arial"/>
                <w:sz w:val="20"/>
                <w:szCs w:val="20"/>
              </w:rPr>
            </w:pPr>
            <w:r w:rsidRPr="00905FD8">
              <w:rPr>
                <w:rFonts w:cs="Arial"/>
                <w:sz w:val="20"/>
                <w:szCs w:val="20"/>
              </w:rPr>
              <w:t>Gulnar Sulaimanova</w:t>
            </w:r>
          </w:p>
        </w:tc>
        <w:tc>
          <w:tcPr>
            <w:tcW w:w="7229" w:type="dxa"/>
          </w:tcPr>
          <w:p w14:paraId="54E93D1C" w14:textId="77777777" w:rsidR="005234F0" w:rsidRPr="00905FD8" w:rsidRDefault="005234F0" w:rsidP="005234F0">
            <w:pPr>
              <w:rPr>
                <w:rFonts w:cs="Arial"/>
                <w:sz w:val="20"/>
                <w:szCs w:val="20"/>
              </w:rPr>
            </w:pPr>
            <w:r w:rsidRPr="00905FD8">
              <w:rPr>
                <w:rFonts w:cs="Arial"/>
                <w:sz w:val="20"/>
                <w:szCs w:val="20"/>
              </w:rPr>
              <w:t>Uzgen City Administration, Specialist on Gender and social issues</w:t>
            </w:r>
          </w:p>
        </w:tc>
      </w:tr>
      <w:tr w:rsidR="005234F0" w:rsidRPr="00905FD8" w14:paraId="468A5088" w14:textId="77777777" w:rsidTr="005234F0">
        <w:tc>
          <w:tcPr>
            <w:tcW w:w="2689" w:type="dxa"/>
          </w:tcPr>
          <w:p w14:paraId="594A3916" w14:textId="77777777" w:rsidR="005234F0" w:rsidRPr="00905FD8" w:rsidRDefault="005234F0" w:rsidP="005234F0">
            <w:pPr>
              <w:rPr>
                <w:rFonts w:cs="Arial"/>
                <w:sz w:val="20"/>
                <w:szCs w:val="20"/>
              </w:rPr>
            </w:pPr>
            <w:r w:rsidRPr="00905FD8">
              <w:rPr>
                <w:rFonts w:cs="Arial"/>
                <w:sz w:val="20"/>
                <w:szCs w:val="20"/>
              </w:rPr>
              <w:t xml:space="preserve">Bedelbai Mamatov </w:t>
            </w:r>
          </w:p>
        </w:tc>
        <w:tc>
          <w:tcPr>
            <w:tcW w:w="7229" w:type="dxa"/>
          </w:tcPr>
          <w:p w14:paraId="0F7CEC84" w14:textId="77777777" w:rsidR="005234F0" w:rsidRPr="00905FD8" w:rsidRDefault="005234F0" w:rsidP="005234F0">
            <w:pPr>
              <w:rPr>
                <w:rFonts w:cs="Arial"/>
                <w:sz w:val="20"/>
                <w:szCs w:val="20"/>
              </w:rPr>
            </w:pPr>
            <w:r w:rsidRPr="00905FD8">
              <w:rPr>
                <w:rFonts w:cs="Arial"/>
                <w:sz w:val="20"/>
                <w:szCs w:val="20"/>
              </w:rPr>
              <w:t>#10 K. Datka Territorial Board, Head</w:t>
            </w:r>
          </w:p>
        </w:tc>
      </w:tr>
      <w:tr w:rsidR="005234F0" w:rsidRPr="00905FD8" w14:paraId="5AB534AD" w14:textId="77777777" w:rsidTr="005234F0">
        <w:tc>
          <w:tcPr>
            <w:tcW w:w="2689" w:type="dxa"/>
          </w:tcPr>
          <w:p w14:paraId="43403D4F" w14:textId="77777777" w:rsidR="005234F0" w:rsidRPr="00905FD8" w:rsidRDefault="005234F0" w:rsidP="005234F0">
            <w:pPr>
              <w:rPr>
                <w:rFonts w:cs="Arial"/>
                <w:sz w:val="20"/>
                <w:szCs w:val="20"/>
              </w:rPr>
            </w:pPr>
            <w:r w:rsidRPr="00905FD8">
              <w:rPr>
                <w:rFonts w:cs="Arial"/>
                <w:sz w:val="20"/>
                <w:szCs w:val="20"/>
              </w:rPr>
              <w:t xml:space="preserve">Aizhamal Karamurzaeva </w:t>
            </w:r>
          </w:p>
        </w:tc>
        <w:tc>
          <w:tcPr>
            <w:tcW w:w="7229" w:type="dxa"/>
          </w:tcPr>
          <w:p w14:paraId="127CD99E" w14:textId="36AFE06C" w:rsidR="005234F0" w:rsidRPr="00905FD8" w:rsidRDefault="005234F0" w:rsidP="005234F0">
            <w:pPr>
              <w:rPr>
                <w:rFonts w:cs="Arial"/>
                <w:sz w:val="20"/>
                <w:szCs w:val="20"/>
              </w:rPr>
            </w:pPr>
            <w:r w:rsidRPr="00905FD8">
              <w:rPr>
                <w:rFonts w:cs="Arial"/>
                <w:sz w:val="20"/>
                <w:szCs w:val="20"/>
              </w:rPr>
              <w:t>Attaché, MIA in the Southern region</w:t>
            </w:r>
            <w:r w:rsidR="00E76B44" w:rsidRPr="00905FD8">
              <w:rPr>
                <w:rFonts w:cs="Arial"/>
                <w:sz w:val="20"/>
                <w:szCs w:val="20"/>
              </w:rPr>
              <w:t xml:space="preserve"> </w:t>
            </w:r>
          </w:p>
        </w:tc>
      </w:tr>
      <w:tr w:rsidR="005234F0" w:rsidRPr="00905FD8" w14:paraId="60A945CE" w14:textId="77777777" w:rsidTr="005234F0">
        <w:tc>
          <w:tcPr>
            <w:tcW w:w="2689" w:type="dxa"/>
          </w:tcPr>
          <w:p w14:paraId="74B2A61D" w14:textId="77777777" w:rsidR="005234F0" w:rsidRPr="00905FD8" w:rsidRDefault="005234F0" w:rsidP="005234F0">
            <w:pPr>
              <w:rPr>
                <w:rFonts w:cs="Arial"/>
                <w:sz w:val="20"/>
                <w:szCs w:val="20"/>
              </w:rPr>
            </w:pPr>
            <w:r w:rsidRPr="00905FD8">
              <w:rPr>
                <w:rFonts w:cs="Arial"/>
                <w:sz w:val="20"/>
                <w:szCs w:val="20"/>
              </w:rPr>
              <w:t xml:space="preserve">Bakyt Teshebaev </w:t>
            </w:r>
          </w:p>
        </w:tc>
        <w:tc>
          <w:tcPr>
            <w:tcW w:w="7229" w:type="dxa"/>
          </w:tcPr>
          <w:p w14:paraId="049B9B81" w14:textId="77777777" w:rsidR="005234F0" w:rsidRPr="00905FD8" w:rsidRDefault="005234F0" w:rsidP="005234F0">
            <w:pPr>
              <w:rPr>
                <w:rFonts w:cs="Arial"/>
                <w:sz w:val="20"/>
                <w:szCs w:val="20"/>
              </w:rPr>
            </w:pPr>
            <w:r w:rsidRPr="00905FD8">
              <w:rPr>
                <w:rFonts w:cs="Arial"/>
                <w:sz w:val="20"/>
                <w:szCs w:val="20"/>
              </w:rPr>
              <w:t xml:space="preserve">Department of International Affairs, Public Security, Senior Inspector, Osh city </w:t>
            </w:r>
          </w:p>
        </w:tc>
      </w:tr>
      <w:tr w:rsidR="005234F0" w:rsidRPr="00905FD8" w14:paraId="12AB98DB" w14:textId="77777777" w:rsidTr="005234F0">
        <w:tc>
          <w:tcPr>
            <w:tcW w:w="2689" w:type="dxa"/>
          </w:tcPr>
          <w:p w14:paraId="58E7D48A" w14:textId="77777777" w:rsidR="005234F0" w:rsidRPr="00905FD8" w:rsidRDefault="005234F0" w:rsidP="005234F0">
            <w:pPr>
              <w:rPr>
                <w:rFonts w:cs="Arial"/>
                <w:sz w:val="20"/>
                <w:szCs w:val="20"/>
              </w:rPr>
            </w:pPr>
            <w:r w:rsidRPr="00905FD8">
              <w:rPr>
                <w:rFonts w:cs="Arial"/>
                <w:sz w:val="20"/>
                <w:szCs w:val="20"/>
              </w:rPr>
              <w:t>Zhazgul Kudaiberdieva</w:t>
            </w:r>
          </w:p>
        </w:tc>
        <w:tc>
          <w:tcPr>
            <w:tcW w:w="7229" w:type="dxa"/>
          </w:tcPr>
          <w:p w14:paraId="50D190C4" w14:textId="77777777" w:rsidR="005234F0" w:rsidRPr="00905FD8" w:rsidRDefault="005234F0" w:rsidP="005234F0">
            <w:pPr>
              <w:rPr>
                <w:rFonts w:cs="Arial"/>
                <w:sz w:val="20"/>
                <w:szCs w:val="20"/>
              </w:rPr>
            </w:pPr>
            <w:r w:rsidRPr="00905FD8">
              <w:rPr>
                <w:rFonts w:cs="Arial"/>
                <w:sz w:val="20"/>
                <w:szCs w:val="20"/>
              </w:rPr>
              <w:t xml:space="preserve">Department of Internal Affairs in Osh province, Inspector on Personnel Service </w:t>
            </w:r>
          </w:p>
        </w:tc>
      </w:tr>
      <w:tr w:rsidR="005234F0" w:rsidRPr="00905FD8" w14:paraId="668E9B99" w14:textId="77777777" w:rsidTr="005234F0">
        <w:tc>
          <w:tcPr>
            <w:tcW w:w="2689" w:type="dxa"/>
          </w:tcPr>
          <w:p w14:paraId="5C13C161" w14:textId="77777777" w:rsidR="005234F0" w:rsidRPr="00905FD8" w:rsidRDefault="005234F0" w:rsidP="005234F0">
            <w:pPr>
              <w:rPr>
                <w:rFonts w:cs="Arial"/>
                <w:sz w:val="20"/>
                <w:szCs w:val="20"/>
              </w:rPr>
            </w:pPr>
            <w:r w:rsidRPr="00905FD8">
              <w:rPr>
                <w:rFonts w:cs="Arial"/>
                <w:sz w:val="20"/>
                <w:szCs w:val="20"/>
              </w:rPr>
              <w:t>Nargiza Shamshieva</w:t>
            </w:r>
          </w:p>
        </w:tc>
        <w:tc>
          <w:tcPr>
            <w:tcW w:w="7229" w:type="dxa"/>
          </w:tcPr>
          <w:p w14:paraId="7CEE8C70" w14:textId="77777777" w:rsidR="005234F0" w:rsidRPr="00905FD8" w:rsidRDefault="005234F0" w:rsidP="005234F0">
            <w:pPr>
              <w:rPr>
                <w:rFonts w:cs="Arial"/>
                <w:sz w:val="20"/>
                <w:szCs w:val="20"/>
              </w:rPr>
            </w:pPr>
            <w:r w:rsidRPr="00905FD8">
              <w:rPr>
                <w:rFonts w:cs="Arial"/>
                <w:sz w:val="20"/>
                <w:szCs w:val="20"/>
              </w:rPr>
              <w:t>Department of Internal Affairs in Osh province, 10</w:t>
            </w:r>
            <w:r w:rsidRPr="00905FD8">
              <w:rPr>
                <w:rFonts w:cs="Arial"/>
                <w:sz w:val="20"/>
                <w:szCs w:val="20"/>
                <w:vertAlign w:val="superscript"/>
              </w:rPr>
              <w:t>th</w:t>
            </w:r>
            <w:r w:rsidRPr="00905FD8">
              <w:rPr>
                <w:rFonts w:cs="Arial"/>
                <w:sz w:val="20"/>
                <w:szCs w:val="20"/>
              </w:rPr>
              <w:t xml:space="preserve"> department </w:t>
            </w:r>
          </w:p>
        </w:tc>
      </w:tr>
      <w:tr w:rsidR="005234F0" w:rsidRPr="00905FD8" w14:paraId="350424CD" w14:textId="77777777" w:rsidTr="005234F0">
        <w:tc>
          <w:tcPr>
            <w:tcW w:w="2689" w:type="dxa"/>
          </w:tcPr>
          <w:p w14:paraId="07F4209D" w14:textId="77777777" w:rsidR="005234F0" w:rsidRPr="00905FD8" w:rsidRDefault="005234F0" w:rsidP="005234F0">
            <w:pPr>
              <w:rPr>
                <w:rFonts w:cs="Arial"/>
                <w:sz w:val="20"/>
                <w:szCs w:val="20"/>
              </w:rPr>
            </w:pPr>
            <w:r w:rsidRPr="00905FD8">
              <w:rPr>
                <w:rFonts w:cs="Arial"/>
                <w:sz w:val="20"/>
                <w:szCs w:val="20"/>
              </w:rPr>
              <w:t>Kemelbek Berdibaev</w:t>
            </w:r>
          </w:p>
        </w:tc>
        <w:tc>
          <w:tcPr>
            <w:tcW w:w="7229" w:type="dxa"/>
          </w:tcPr>
          <w:p w14:paraId="3B93ED52" w14:textId="77777777" w:rsidR="005234F0" w:rsidRPr="00905FD8" w:rsidRDefault="005234F0" w:rsidP="005234F0">
            <w:pPr>
              <w:rPr>
                <w:rFonts w:cs="Arial"/>
                <w:sz w:val="20"/>
                <w:szCs w:val="20"/>
              </w:rPr>
            </w:pPr>
            <w:r w:rsidRPr="00905FD8">
              <w:rPr>
                <w:rFonts w:cs="Arial"/>
                <w:sz w:val="20"/>
                <w:szCs w:val="20"/>
              </w:rPr>
              <w:t xml:space="preserve">District Department of Internal Affairs, Deputy Chief, Karakuldzha, Osh province </w:t>
            </w:r>
          </w:p>
        </w:tc>
      </w:tr>
      <w:tr w:rsidR="005234F0" w:rsidRPr="00905FD8" w14:paraId="1A879258" w14:textId="77777777" w:rsidTr="005234F0">
        <w:tc>
          <w:tcPr>
            <w:tcW w:w="2689" w:type="dxa"/>
          </w:tcPr>
          <w:p w14:paraId="7B04A748" w14:textId="77777777" w:rsidR="005234F0" w:rsidRPr="00905FD8" w:rsidRDefault="005234F0" w:rsidP="005234F0">
            <w:pPr>
              <w:rPr>
                <w:rFonts w:cs="Arial"/>
                <w:sz w:val="20"/>
                <w:szCs w:val="20"/>
              </w:rPr>
            </w:pPr>
            <w:r w:rsidRPr="00905FD8">
              <w:rPr>
                <w:rFonts w:cs="Arial"/>
                <w:sz w:val="20"/>
                <w:szCs w:val="20"/>
              </w:rPr>
              <w:t>Aijamal Karamyrzaeva</w:t>
            </w:r>
          </w:p>
        </w:tc>
        <w:tc>
          <w:tcPr>
            <w:tcW w:w="7229" w:type="dxa"/>
          </w:tcPr>
          <w:p w14:paraId="7C927B0D" w14:textId="77777777" w:rsidR="005234F0" w:rsidRPr="00905FD8" w:rsidRDefault="005234F0" w:rsidP="005234F0">
            <w:pPr>
              <w:rPr>
                <w:rFonts w:cs="Arial"/>
                <w:sz w:val="20"/>
                <w:szCs w:val="20"/>
              </w:rPr>
            </w:pPr>
            <w:r w:rsidRPr="00905FD8">
              <w:rPr>
                <w:rFonts w:cs="Arial"/>
                <w:sz w:val="20"/>
                <w:szCs w:val="20"/>
              </w:rPr>
              <w:t>MFA Osh</w:t>
            </w:r>
          </w:p>
        </w:tc>
      </w:tr>
      <w:tr w:rsidR="005234F0" w:rsidRPr="00905FD8" w14:paraId="23F0CCF2" w14:textId="77777777" w:rsidTr="005234F0">
        <w:tc>
          <w:tcPr>
            <w:tcW w:w="2689" w:type="dxa"/>
          </w:tcPr>
          <w:p w14:paraId="5E05EDBE" w14:textId="77777777" w:rsidR="005234F0" w:rsidRPr="00905FD8" w:rsidRDefault="005234F0" w:rsidP="005234F0">
            <w:pPr>
              <w:rPr>
                <w:rFonts w:cs="Arial"/>
                <w:sz w:val="20"/>
                <w:szCs w:val="20"/>
              </w:rPr>
            </w:pPr>
            <w:r w:rsidRPr="00905FD8">
              <w:rPr>
                <w:rFonts w:cs="Arial"/>
                <w:sz w:val="20"/>
                <w:szCs w:val="20"/>
              </w:rPr>
              <w:t xml:space="preserve">Daniyar Tashiebaev </w:t>
            </w:r>
          </w:p>
        </w:tc>
        <w:tc>
          <w:tcPr>
            <w:tcW w:w="7229" w:type="dxa"/>
          </w:tcPr>
          <w:p w14:paraId="247E7F92" w14:textId="77777777" w:rsidR="005234F0" w:rsidRPr="00905FD8" w:rsidRDefault="005234F0" w:rsidP="005234F0">
            <w:pPr>
              <w:rPr>
                <w:rFonts w:cs="Arial"/>
                <w:sz w:val="20"/>
                <w:szCs w:val="20"/>
              </w:rPr>
            </w:pPr>
            <w:r w:rsidRPr="00905FD8">
              <w:rPr>
                <w:rFonts w:cs="Arial"/>
                <w:sz w:val="20"/>
                <w:szCs w:val="20"/>
              </w:rPr>
              <w:t>Vice Mayor of Nookat city</w:t>
            </w:r>
          </w:p>
        </w:tc>
      </w:tr>
      <w:tr w:rsidR="005234F0" w:rsidRPr="00905FD8" w14:paraId="3A4D8B2C" w14:textId="77777777" w:rsidTr="005234F0">
        <w:tc>
          <w:tcPr>
            <w:tcW w:w="2689" w:type="dxa"/>
          </w:tcPr>
          <w:p w14:paraId="67F32FA3" w14:textId="77777777" w:rsidR="005234F0" w:rsidRPr="00905FD8" w:rsidRDefault="005234F0" w:rsidP="005234F0">
            <w:pPr>
              <w:rPr>
                <w:rFonts w:cs="Arial"/>
                <w:sz w:val="20"/>
                <w:szCs w:val="20"/>
              </w:rPr>
            </w:pPr>
            <w:r w:rsidRPr="00905FD8">
              <w:rPr>
                <w:rFonts w:cs="Arial"/>
                <w:sz w:val="20"/>
                <w:szCs w:val="20"/>
              </w:rPr>
              <w:t xml:space="preserve">Yrysbek Izabekov </w:t>
            </w:r>
          </w:p>
        </w:tc>
        <w:tc>
          <w:tcPr>
            <w:tcW w:w="7229" w:type="dxa"/>
          </w:tcPr>
          <w:p w14:paraId="7777643E" w14:textId="77777777" w:rsidR="005234F0" w:rsidRPr="00905FD8" w:rsidRDefault="005234F0" w:rsidP="005234F0">
            <w:pPr>
              <w:rPr>
                <w:rFonts w:cs="Arial"/>
                <w:sz w:val="20"/>
                <w:szCs w:val="20"/>
              </w:rPr>
            </w:pPr>
            <w:r w:rsidRPr="00905FD8">
              <w:rPr>
                <w:rFonts w:cs="Arial"/>
                <w:sz w:val="20"/>
                <w:szCs w:val="20"/>
              </w:rPr>
              <w:t>Office of the Plenipotentiary Representative of the KR Government in Jalal Abad, Deputy</w:t>
            </w:r>
          </w:p>
        </w:tc>
      </w:tr>
      <w:tr w:rsidR="005234F0" w:rsidRPr="00905FD8" w14:paraId="28BFB418" w14:textId="77777777" w:rsidTr="005234F0">
        <w:tc>
          <w:tcPr>
            <w:tcW w:w="2689" w:type="dxa"/>
          </w:tcPr>
          <w:p w14:paraId="4BE0D925" w14:textId="77777777" w:rsidR="005234F0" w:rsidRPr="00905FD8" w:rsidRDefault="005234F0" w:rsidP="005234F0">
            <w:pPr>
              <w:rPr>
                <w:rFonts w:cs="Arial"/>
                <w:sz w:val="20"/>
                <w:szCs w:val="20"/>
              </w:rPr>
            </w:pPr>
            <w:r w:rsidRPr="00905FD8">
              <w:rPr>
                <w:rFonts w:cs="Arial"/>
                <w:sz w:val="20"/>
                <w:szCs w:val="20"/>
              </w:rPr>
              <w:t xml:space="preserve">Asylbek Sheraliev </w:t>
            </w:r>
          </w:p>
        </w:tc>
        <w:tc>
          <w:tcPr>
            <w:tcW w:w="7229" w:type="dxa"/>
          </w:tcPr>
          <w:p w14:paraId="0BF74932" w14:textId="77777777" w:rsidR="005234F0" w:rsidRPr="00905FD8" w:rsidRDefault="005234F0" w:rsidP="005234F0">
            <w:pPr>
              <w:rPr>
                <w:rFonts w:cs="Arial"/>
                <w:sz w:val="20"/>
                <w:szCs w:val="20"/>
              </w:rPr>
            </w:pPr>
            <w:r w:rsidRPr="00905FD8">
              <w:rPr>
                <w:rFonts w:cs="Arial"/>
                <w:sz w:val="20"/>
                <w:szCs w:val="20"/>
              </w:rPr>
              <w:t xml:space="preserve">State Agency on Youth Affairs, Head of Department of Youth Committee, Jalal Abad </w:t>
            </w:r>
          </w:p>
        </w:tc>
      </w:tr>
      <w:tr w:rsidR="005234F0" w:rsidRPr="00905FD8" w14:paraId="31A545E9" w14:textId="77777777" w:rsidTr="005234F0">
        <w:tc>
          <w:tcPr>
            <w:tcW w:w="2689" w:type="dxa"/>
          </w:tcPr>
          <w:p w14:paraId="5D6CC7A5" w14:textId="77777777" w:rsidR="005234F0" w:rsidRPr="00905FD8" w:rsidRDefault="005234F0" w:rsidP="005234F0">
            <w:pPr>
              <w:rPr>
                <w:rFonts w:cs="Arial"/>
                <w:sz w:val="20"/>
                <w:szCs w:val="20"/>
              </w:rPr>
            </w:pPr>
            <w:r w:rsidRPr="00905FD8">
              <w:rPr>
                <w:rFonts w:cs="Arial"/>
                <w:sz w:val="20"/>
                <w:szCs w:val="20"/>
              </w:rPr>
              <w:t>Alima Amanova</w:t>
            </w:r>
          </w:p>
        </w:tc>
        <w:tc>
          <w:tcPr>
            <w:tcW w:w="7229" w:type="dxa"/>
          </w:tcPr>
          <w:p w14:paraId="3133F75C" w14:textId="77777777" w:rsidR="005234F0" w:rsidRPr="00905FD8" w:rsidRDefault="005234F0" w:rsidP="005234F0">
            <w:pPr>
              <w:rPr>
                <w:rFonts w:cs="Arial"/>
                <w:sz w:val="20"/>
                <w:szCs w:val="20"/>
              </w:rPr>
            </w:pPr>
            <w:r w:rsidRPr="00905FD8">
              <w:rPr>
                <w:rFonts w:cs="Arial"/>
                <w:sz w:val="20"/>
                <w:szCs w:val="20"/>
              </w:rPr>
              <w:t xml:space="preserve">Ombudsman, Head, Jalal Abad </w:t>
            </w:r>
          </w:p>
        </w:tc>
      </w:tr>
      <w:tr w:rsidR="005234F0" w:rsidRPr="00905FD8" w14:paraId="25639903" w14:textId="77777777" w:rsidTr="005234F0">
        <w:tc>
          <w:tcPr>
            <w:tcW w:w="2689" w:type="dxa"/>
          </w:tcPr>
          <w:p w14:paraId="2C77CC0B" w14:textId="77777777" w:rsidR="005234F0" w:rsidRPr="00905FD8" w:rsidRDefault="005234F0" w:rsidP="005234F0">
            <w:pPr>
              <w:rPr>
                <w:rFonts w:cs="Arial"/>
                <w:sz w:val="20"/>
                <w:szCs w:val="20"/>
              </w:rPr>
            </w:pPr>
            <w:r w:rsidRPr="00905FD8">
              <w:rPr>
                <w:rFonts w:cs="Arial"/>
                <w:sz w:val="20"/>
                <w:szCs w:val="20"/>
              </w:rPr>
              <w:t xml:space="preserve">Maktymkan Boronova </w:t>
            </w:r>
          </w:p>
        </w:tc>
        <w:tc>
          <w:tcPr>
            <w:tcW w:w="7229" w:type="dxa"/>
          </w:tcPr>
          <w:p w14:paraId="0ADB9804" w14:textId="77777777" w:rsidR="005234F0" w:rsidRPr="00905FD8" w:rsidRDefault="005234F0" w:rsidP="005234F0">
            <w:pPr>
              <w:rPr>
                <w:rFonts w:cs="Arial"/>
                <w:sz w:val="20"/>
                <w:szCs w:val="20"/>
              </w:rPr>
            </w:pPr>
            <w:r w:rsidRPr="00905FD8">
              <w:rPr>
                <w:rFonts w:cs="Arial"/>
                <w:sz w:val="20"/>
                <w:szCs w:val="20"/>
              </w:rPr>
              <w:t xml:space="preserve">Department of Internal Affairs in Jalal Abad province, Senior Inspector </w:t>
            </w:r>
          </w:p>
        </w:tc>
      </w:tr>
      <w:tr w:rsidR="005234F0" w:rsidRPr="00905FD8" w14:paraId="7D06BAA9" w14:textId="77777777" w:rsidTr="005234F0">
        <w:tc>
          <w:tcPr>
            <w:tcW w:w="2689" w:type="dxa"/>
          </w:tcPr>
          <w:p w14:paraId="78F1CD78" w14:textId="77777777" w:rsidR="005234F0" w:rsidRPr="00905FD8" w:rsidRDefault="005234F0" w:rsidP="005234F0">
            <w:pPr>
              <w:rPr>
                <w:rFonts w:cs="Arial"/>
                <w:sz w:val="20"/>
                <w:szCs w:val="20"/>
              </w:rPr>
            </w:pPr>
            <w:r w:rsidRPr="00905FD8">
              <w:rPr>
                <w:rFonts w:cs="Arial"/>
                <w:sz w:val="20"/>
                <w:szCs w:val="20"/>
              </w:rPr>
              <w:t xml:space="preserve">Ainura Kalieva </w:t>
            </w:r>
          </w:p>
        </w:tc>
        <w:tc>
          <w:tcPr>
            <w:tcW w:w="7229" w:type="dxa"/>
          </w:tcPr>
          <w:p w14:paraId="6F647C70" w14:textId="77777777" w:rsidR="005234F0" w:rsidRPr="00905FD8" w:rsidRDefault="005234F0" w:rsidP="005234F0">
            <w:pPr>
              <w:rPr>
                <w:rFonts w:cs="Arial"/>
                <w:sz w:val="20"/>
                <w:szCs w:val="20"/>
              </w:rPr>
            </w:pPr>
            <w:r w:rsidRPr="00905FD8">
              <w:rPr>
                <w:rFonts w:cs="Arial"/>
                <w:sz w:val="20"/>
                <w:szCs w:val="20"/>
              </w:rPr>
              <w:t xml:space="preserve">Department of Internal Affairs in Jalal Abad province, Senior Inspector </w:t>
            </w:r>
          </w:p>
        </w:tc>
      </w:tr>
      <w:tr w:rsidR="005234F0" w:rsidRPr="00905FD8" w14:paraId="318126D9" w14:textId="77777777" w:rsidTr="005234F0">
        <w:tc>
          <w:tcPr>
            <w:tcW w:w="2689" w:type="dxa"/>
          </w:tcPr>
          <w:p w14:paraId="0633EDD8" w14:textId="77777777" w:rsidR="005234F0" w:rsidRPr="00905FD8" w:rsidRDefault="005234F0" w:rsidP="005234F0">
            <w:pPr>
              <w:rPr>
                <w:rFonts w:cs="Arial"/>
                <w:sz w:val="20"/>
                <w:szCs w:val="20"/>
              </w:rPr>
            </w:pPr>
            <w:r w:rsidRPr="00905FD8">
              <w:rPr>
                <w:rFonts w:cs="Arial"/>
                <w:sz w:val="20"/>
                <w:szCs w:val="20"/>
              </w:rPr>
              <w:t xml:space="preserve">Sanjarbek Amanbay uulu </w:t>
            </w:r>
          </w:p>
        </w:tc>
        <w:tc>
          <w:tcPr>
            <w:tcW w:w="7229" w:type="dxa"/>
          </w:tcPr>
          <w:p w14:paraId="1138221B" w14:textId="77777777" w:rsidR="005234F0" w:rsidRPr="00905FD8" w:rsidRDefault="005234F0" w:rsidP="005234F0">
            <w:pPr>
              <w:rPr>
                <w:rFonts w:cs="Arial"/>
                <w:sz w:val="20"/>
                <w:szCs w:val="20"/>
              </w:rPr>
            </w:pPr>
            <w:r w:rsidRPr="00905FD8">
              <w:rPr>
                <w:rFonts w:cs="Arial"/>
                <w:sz w:val="20"/>
                <w:szCs w:val="20"/>
              </w:rPr>
              <w:t xml:space="preserve">MFA attaché in Jalal Abad province </w:t>
            </w:r>
          </w:p>
        </w:tc>
      </w:tr>
      <w:tr w:rsidR="005234F0" w:rsidRPr="00905FD8" w14:paraId="419376BA" w14:textId="77777777" w:rsidTr="005234F0">
        <w:tc>
          <w:tcPr>
            <w:tcW w:w="2689" w:type="dxa"/>
          </w:tcPr>
          <w:p w14:paraId="42BC1FC9" w14:textId="77777777" w:rsidR="005234F0" w:rsidRPr="00905FD8" w:rsidRDefault="005234F0" w:rsidP="005234F0">
            <w:pPr>
              <w:rPr>
                <w:sz w:val="20"/>
                <w:szCs w:val="20"/>
              </w:rPr>
            </w:pPr>
            <w:r w:rsidRPr="00905FD8">
              <w:rPr>
                <w:sz w:val="20"/>
                <w:szCs w:val="20"/>
              </w:rPr>
              <w:t xml:space="preserve">N. Kaisorbaev </w:t>
            </w:r>
          </w:p>
        </w:tc>
        <w:tc>
          <w:tcPr>
            <w:tcW w:w="7229" w:type="dxa"/>
          </w:tcPr>
          <w:p w14:paraId="461C2A66" w14:textId="77777777" w:rsidR="005234F0" w:rsidRPr="00905FD8" w:rsidRDefault="005234F0" w:rsidP="005234F0">
            <w:pPr>
              <w:rPr>
                <w:sz w:val="20"/>
                <w:szCs w:val="20"/>
              </w:rPr>
            </w:pPr>
            <w:r w:rsidRPr="00905FD8">
              <w:rPr>
                <w:sz w:val="20"/>
                <w:szCs w:val="20"/>
              </w:rPr>
              <w:t>Representative of GKDR KR</w:t>
            </w:r>
          </w:p>
        </w:tc>
      </w:tr>
      <w:tr w:rsidR="005234F0" w:rsidRPr="00905FD8" w14:paraId="3A92AC55" w14:textId="77777777" w:rsidTr="005234F0">
        <w:tc>
          <w:tcPr>
            <w:tcW w:w="2689" w:type="dxa"/>
          </w:tcPr>
          <w:p w14:paraId="513E9815" w14:textId="77777777" w:rsidR="005234F0" w:rsidRPr="00905FD8" w:rsidRDefault="005234F0" w:rsidP="008572FA">
            <w:pPr>
              <w:pStyle w:val="ListParagraph"/>
              <w:numPr>
                <w:ilvl w:val="0"/>
                <w:numId w:val="108"/>
              </w:numPr>
              <w:jc w:val="both"/>
              <w:rPr>
                <w:sz w:val="20"/>
                <w:szCs w:val="20"/>
              </w:rPr>
            </w:pPr>
            <w:r w:rsidRPr="00905FD8">
              <w:rPr>
                <w:sz w:val="20"/>
                <w:szCs w:val="20"/>
              </w:rPr>
              <w:t xml:space="preserve">Kaparov </w:t>
            </w:r>
          </w:p>
        </w:tc>
        <w:tc>
          <w:tcPr>
            <w:tcW w:w="7229" w:type="dxa"/>
          </w:tcPr>
          <w:p w14:paraId="695D47A6" w14:textId="77777777" w:rsidR="005234F0" w:rsidRPr="00905FD8" w:rsidRDefault="005234F0" w:rsidP="005234F0">
            <w:pPr>
              <w:rPr>
                <w:sz w:val="20"/>
                <w:szCs w:val="20"/>
              </w:rPr>
            </w:pPr>
            <w:r w:rsidRPr="00905FD8">
              <w:rPr>
                <w:sz w:val="20"/>
                <w:szCs w:val="20"/>
              </w:rPr>
              <w:t xml:space="preserve">GAMSUMO in Jalal Abad province </w:t>
            </w:r>
          </w:p>
        </w:tc>
      </w:tr>
      <w:tr w:rsidR="005234F0" w:rsidRPr="00905FD8" w14:paraId="2975975F" w14:textId="77777777" w:rsidTr="005234F0">
        <w:tc>
          <w:tcPr>
            <w:tcW w:w="2689" w:type="dxa"/>
          </w:tcPr>
          <w:p w14:paraId="27EA0A7A" w14:textId="77777777" w:rsidR="005234F0" w:rsidRPr="00905FD8" w:rsidRDefault="005234F0" w:rsidP="005234F0">
            <w:pPr>
              <w:pStyle w:val="ListParagraph"/>
              <w:ind w:left="0"/>
              <w:rPr>
                <w:sz w:val="20"/>
                <w:szCs w:val="20"/>
              </w:rPr>
            </w:pPr>
            <w:r w:rsidRPr="00905FD8">
              <w:rPr>
                <w:sz w:val="20"/>
                <w:szCs w:val="20"/>
              </w:rPr>
              <w:t xml:space="preserve">P. Sheraliev </w:t>
            </w:r>
          </w:p>
        </w:tc>
        <w:tc>
          <w:tcPr>
            <w:tcW w:w="7229" w:type="dxa"/>
          </w:tcPr>
          <w:p w14:paraId="58A0BCBE" w14:textId="77777777" w:rsidR="005234F0" w:rsidRPr="00905FD8" w:rsidRDefault="005234F0" w:rsidP="005234F0">
            <w:pPr>
              <w:rPr>
                <w:sz w:val="20"/>
                <w:szCs w:val="20"/>
              </w:rPr>
            </w:pPr>
            <w:r w:rsidRPr="00905FD8">
              <w:rPr>
                <w:sz w:val="20"/>
                <w:szCs w:val="20"/>
              </w:rPr>
              <w:t xml:space="preserve">Public Council Chair under APPP KR in Jalal Abad province </w:t>
            </w:r>
          </w:p>
        </w:tc>
      </w:tr>
      <w:tr w:rsidR="005234F0" w:rsidRPr="00905FD8" w14:paraId="7DD91453" w14:textId="77777777" w:rsidTr="005234F0">
        <w:tc>
          <w:tcPr>
            <w:tcW w:w="9918" w:type="dxa"/>
            <w:gridSpan w:val="2"/>
            <w:shd w:val="clear" w:color="auto" w:fill="B2A1C7" w:themeFill="accent4" w:themeFillTint="99"/>
          </w:tcPr>
          <w:p w14:paraId="1F3CE2E4" w14:textId="77777777" w:rsidR="005234F0" w:rsidRPr="00905FD8" w:rsidRDefault="005234F0" w:rsidP="005234F0">
            <w:pPr>
              <w:jc w:val="center"/>
              <w:rPr>
                <w:b/>
                <w:sz w:val="20"/>
                <w:szCs w:val="20"/>
              </w:rPr>
            </w:pPr>
            <w:r w:rsidRPr="00905FD8">
              <w:rPr>
                <w:b/>
                <w:sz w:val="20"/>
                <w:szCs w:val="20"/>
              </w:rPr>
              <w:t>United Nations Agency Representatives</w:t>
            </w:r>
          </w:p>
        </w:tc>
      </w:tr>
      <w:tr w:rsidR="005234F0" w:rsidRPr="00905FD8" w14:paraId="6F2E30F5" w14:textId="77777777" w:rsidTr="005234F0">
        <w:tc>
          <w:tcPr>
            <w:tcW w:w="2689" w:type="dxa"/>
          </w:tcPr>
          <w:p w14:paraId="0BEDA9A5" w14:textId="77777777" w:rsidR="005234F0" w:rsidRPr="00905FD8" w:rsidRDefault="005234F0" w:rsidP="005234F0">
            <w:pPr>
              <w:rPr>
                <w:sz w:val="20"/>
                <w:szCs w:val="20"/>
              </w:rPr>
            </w:pPr>
            <w:r w:rsidRPr="00905FD8">
              <w:rPr>
                <w:rFonts w:cs="Arial"/>
                <w:sz w:val="20"/>
                <w:szCs w:val="20"/>
              </w:rPr>
              <w:t xml:space="preserve">Akyn Bakirov </w:t>
            </w:r>
          </w:p>
        </w:tc>
        <w:tc>
          <w:tcPr>
            <w:tcW w:w="7229" w:type="dxa"/>
          </w:tcPr>
          <w:p w14:paraId="3791CB3A" w14:textId="77777777" w:rsidR="005234F0" w:rsidRPr="00905FD8" w:rsidRDefault="005234F0" w:rsidP="005234F0">
            <w:pPr>
              <w:rPr>
                <w:sz w:val="20"/>
                <w:szCs w:val="20"/>
              </w:rPr>
            </w:pPr>
            <w:r w:rsidRPr="00905FD8">
              <w:rPr>
                <w:rFonts w:cs="Arial"/>
                <w:sz w:val="20"/>
                <w:szCs w:val="20"/>
              </w:rPr>
              <w:t xml:space="preserve">UNDP Programme Staff, Batken </w:t>
            </w:r>
          </w:p>
        </w:tc>
      </w:tr>
      <w:tr w:rsidR="005234F0" w:rsidRPr="00905FD8" w14:paraId="389C4180" w14:textId="77777777" w:rsidTr="005234F0">
        <w:tc>
          <w:tcPr>
            <w:tcW w:w="2689" w:type="dxa"/>
          </w:tcPr>
          <w:p w14:paraId="5A190C61" w14:textId="77777777" w:rsidR="005234F0" w:rsidRPr="00905FD8" w:rsidRDefault="005234F0" w:rsidP="005234F0">
            <w:pPr>
              <w:rPr>
                <w:sz w:val="20"/>
                <w:szCs w:val="20"/>
              </w:rPr>
            </w:pPr>
            <w:r w:rsidRPr="00905FD8">
              <w:rPr>
                <w:rFonts w:cs="Arial"/>
                <w:sz w:val="20"/>
                <w:szCs w:val="20"/>
              </w:rPr>
              <w:t>Sarvarboi Turdiboev</w:t>
            </w:r>
          </w:p>
        </w:tc>
        <w:tc>
          <w:tcPr>
            <w:tcW w:w="7229" w:type="dxa"/>
          </w:tcPr>
          <w:p w14:paraId="0DFCDC4D" w14:textId="77777777" w:rsidR="005234F0" w:rsidRPr="00905FD8" w:rsidRDefault="005234F0" w:rsidP="005234F0">
            <w:pPr>
              <w:rPr>
                <w:sz w:val="20"/>
                <w:szCs w:val="20"/>
              </w:rPr>
            </w:pPr>
            <w:r w:rsidRPr="00905FD8">
              <w:rPr>
                <w:rFonts w:cs="Arial"/>
                <w:sz w:val="20"/>
                <w:szCs w:val="20"/>
              </w:rPr>
              <w:t>UNDP Programme Staff, Batken</w:t>
            </w:r>
          </w:p>
        </w:tc>
      </w:tr>
      <w:tr w:rsidR="005234F0" w:rsidRPr="00905FD8" w14:paraId="221573F0" w14:textId="77777777" w:rsidTr="005234F0">
        <w:tc>
          <w:tcPr>
            <w:tcW w:w="2689" w:type="dxa"/>
          </w:tcPr>
          <w:p w14:paraId="5D89A8EF" w14:textId="77777777" w:rsidR="005234F0" w:rsidRPr="00905FD8" w:rsidRDefault="005234F0" w:rsidP="005234F0">
            <w:pPr>
              <w:rPr>
                <w:sz w:val="20"/>
                <w:szCs w:val="20"/>
              </w:rPr>
            </w:pPr>
            <w:r w:rsidRPr="00905FD8">
              <w:rPr>
                <w:rFonts w:cs="Arial"/>
                <w:sz w:val="20"/>
                <w:szCs w:val="20"/>
              </w:rPr>
              <w:t>Abdymitalip Akhmatjanov</w:t>
            </w:r>
          </w:p>
        </w:tc>
        <w:tc>
          <w:tcPr>
            <w:tcW w:w="7229" w:type="dxa"/>
          </w:tcPr>
          <w:p w14:paraId="0522C613" w14:textId="77777777" w:rsidR="005234F0" w:rsidRPr="00905FD8" w:rsidRDefault="005234F0" w:rsidP="005234F0">
            <w:pPr>
              <w:rPr>
                <w:sz w:val="20"/>
                <w:szCs w:val="20"/>
              </w:rPr>
            </w:pPr>
            <w:r w:rsidRPr="00905FD8">
              <w:rPr>
                <w:rFonts w:cs="Arial"/>
                <w:sz w:val="20"/>
                <w:szCs w:val="20"/>
              </w:rPr>
              <w:t>UNICEF / Former UNDP Staff, Batken</w:t>
            </w:r>
          </w:p>
        </w:tc>
      </w:tr>
      <w:tr w:rsidR="005234F0" w:rsidRPr="00905FD8" w14:paraId="1684760F" w14:textId="77777777" w:rsidTr="005234F0">
        <w:tc>
          <w:tcPr>
            <w:tcW w:w="2689" w:type="dxa"/>
          </w:tcPr>
          <w:p w14:paraId="2C0D7809" w14:textId="77777777" w:rsidR="005234F0" w:rsidRPr="00905FD8" w:rsidRDefault="005234F0" w:rsidP="005234F0">
            <w:pPr>
              <w:rPr>
                <w:sz w:val="20"/>
                <w:szCs w:val="20"/>
              </w:rPr>
            </w:pPr>
            <w:r w:rsidRPr="00905FD8">
              <w:rPr>
                <w:rFonts w:cs="Arial"/>
                <w:sz w:val="20"/>
                <w:szCs w:val="20"/>
              </w:rPr>
              <w:t xml:space="preserve">Zakhid Madrakhimov </w:t>
            </w:r>
          </w:p>
        </w:tc>
        <w:tc>
          <w:tcPr>
            <w:tcW w:w="7229" w:type="dxa"/>
          </w:tcPr>
          <w:p w14:paraId="1BC2AD71" w14:textId="77777777" w:rsidR="005234F0" w:rsidRPr="00905FD8" w:rsidRDefault="005234F0" w:rsidP="005234F0">
            <w:pPr>
              <w:rPr>
                <w:sz w:val="20"/>
                <w:szCs w:val="20"/>
              </w:rPr>
            </w:pPr>
            <w:r w:rsidRPr="00905FD8">
              <w:rPr>
                <w:rFonts w:cs="Arial"/>
                <w:sz w:val="20"/>
                <w:szCs w:val="20"/>
              </w:rPr>
              <w:t xml:space="preserve">OHCHR, Osh </w:t>
            </w:r>
          </w:p>
        </w:tc>
      </w:tr>
      <w:tr w:rsidR="005234F0" w:rsidRPr="00905FD8" w14:paraId="7AC73E6F" w14:textId="77777777" w:rsidTr="005234F0">
        <w:tc>
          <w:tcPr>
            <w:tcW w:w="2689" w:type="dxa"/>
          </w:tcPr>
          <w:p w14:paraId="72B1E527" w14:textId="77777777" w:rsidR="005234F0" w:rsidRPr="00905FD8" w:rsidRDefault="005234F0" w:rsidP="005234F0">
            <w:pPr>
              <w:rPr>
                <w:sz w:val="20"/>
                <w:szCs w:val="20"/>
              </w:rPr>
            </w:pPr>
            <w:r w:rsidRPr="00905FD8">
              <w:rPr>
                <w:rFonts w:cs="Arial"/>
                <w:sz w:val="20"/>
                <w:szCs w:val="20"/>
              </w:rPr>
              <w:t>Tuimakan Subankulova</w:t>
            </w:r>
          </w:p>
        </w:tc>
        <w:tc>
          <w:tcPr>
            <w:tcW w:w="7229" w:type="dxa"/>
          </w:tcPr>
          <w:p w14:paraId="2DB102DA" w14:textId="77777777" w:rsidR="005234F0" w:rsidRPr="00905FD8" w:rsidRDefault="005234F0" w:rsidP="005234F0">
            <w:pPr>
              <w:rPr>
                <w:sz w:val="20"/>
                <w:szCs w:val="20"/>
              </w:rPr>
            </w:pPr>
            <w:r w:rsidRPr="00905FD8">
              <w:rPr>
                <w:rFonts w:cs="Arial"/>
                <w:sz w:val="20"/>
                <w:szCs w:val="20"/>
              </w:rPr>
              <w:t>UNDP, Osh</w:t>
            </w:r>
          </w:p>
        </w:tc>
      </w:tr>
      <w:tr w:rsidR="005234F0" w:rsidRPr="00905FD8" w14:paraId="2B5EBCE6" w14:textId="77777777" w:rsidTr="005234F0">
        <w:tc>
          <w:tcPr>
            <w:tcW w:w="2689" w:type="dxa"/>
          </w:tcPr>
          <w:p w14:paraId="48B30EFA" w14:textId="77777777" w:rsidR="005234F0" w:rsidRPr="00905FD8" w:rsidRDefault="005234F0" w:rsidP="005234F0">
            <w:pPr>
              <w:rPr>
                <w:sz w:val="20"/>
                <w:szCs w:val="20"/>
              </w:rPr>
            </w:pPr>
            <w:r w:rsidRPr="00905FD8">
              <w:rPr>
                <w:rFonts w:cs="Arial"/>
                <w:sz w:val="20"/>
                <w:szCs w:val="20"/>
              </w:rPr>
              <w:t>Gulnaz Kolsarieva</w:t>
            </w:r>
          </w:p>
        </w:tc>
        <w:tc>
          <w:tcPr>
            <w:tcW w:w="7229" w:type="dxa"/>
          </w:tcPr>
          <w:p w14:paraId="185260F8" w14:textId="77777777" w:rsidR="005234F0" w:rsidRPr="00905FD8" w:rsidRDefault="005234F0" w:rsidP="005234F0">
            <w:pPr>
              <w:rPr>
                <w:sz w:val="20"/>
                <w:szCs w:val="20"/>
              </w:rPr>
            </w:pPr>
            <w:r w:rsidRPr="00905FD8">
              <w:rPr>
                <w:rFonts w:cs="Arial"/>
                <w:sz w:val="20"/>
                <w:szCs w:val="20"/>
              </w:rPr>
              <w:t>UNDP, Osh</w:t>
            </w:r>
          </w:p>
        </w:tc>
      </w:tr>
      <w:tr w:rsidR="005234F0" w:rsidRPr="00905FD8" w14:paraId="2CC82DA1" w14:textId="77777777" w:rsidTr="005234F0">
        <w:tc>
          <w:tcPr>
            <w:tcW w:w="2689" w:type="dxa"/>
          </w:tcPr>
          <w:p w14:paraId="6C817CDF" w14:textId="77777777" w:rsidR="005234F0" w:rsidRPr="00905FD8" w:rsidRDefault="005234F0" w:rsidP="005234F0">
            <w:pPr>
              <w:rPr>
                <w:sz w:val="20"/>
                <w:szCs w:val="20"/>
              </w:rPr>
            </w:pPr>
            <w:r w:rsidRPr="00905FD8">
              <w:rPr>
                <w:rFonts w:cs="Arial"/>
                <w:sz w:val="20"/>
                <w:szCs w:val="20"/>
              </w:rPr>
              <w:t>Gulnara Zhenishbekova</w:t>
            </w:r>
          </w:p>
        </w:tc>
        <w:tc>
          <w:tcPr>
            <w:tcW w:w="7229" w:type="dxa"/>
          </w:tcPr>
          <w:p w14:paraId="3EA0757E" w14:textId="77777777" w:rsidR="005234F0" w:rsidRPr="00905FD8" w:rsidRDefault="005234F0" w:rsidP="005234F0">
            <w:pPr>
              <w:rPr>
                <w:sz w:val="20"/>
                <w:szCs w:val="20"/>
              </w:rPr>
            </w:pPr>
            <w:r w:rsidRPr="00905FD8">
              <w:rPr>
                <w:rFonts w:cs="Arial"/>
                <w:sz w:val="20"/>
                <w:szCs w:val="20"/>
              </w:rPr>
              <w:t>UNICEF, Osh</w:t>
            </w:r>
          </w:p>
        </w:tc>
      </w:tr>
      <w:tr w:rsidR="005234F0" w:rsidRPr="00905FD8" w14:paraId="63396A1D" w14:textId="77777777" w:rsidTr="005234F0">
        <w:tc>
          <w:tcPr>
            <w:tcW w:w="2689" w:type="dxa"/>
          </w:tcPr>
          <w:p w14:paraId="168B3E93" w14:textId="77777777" w:rsidR="005234F0" w:rsidRPr="00905FD8" w:rsidRDefault="005234F0" w:rsidP="005234F0">
            <w:pPr>
              <w:rPr>
                <w:sz w:val="20"/>
                <w:szCs w:val="20"/>
              </w:rPr>
            </w:pPr>
            <w:r w:rsidRPr="00905FD8">
              <w:rPr>
                <w:rFonts w:cs="Arial"/>
                <w:sz w:val="20"/>
                <w:szCs w:val="20"/>
              </w:rPr>
              <w:t>Dildora Khamidova</w:t>
            </w:r>
          </w:p>
        </w:tc>
        <w:tc>
          <w:tcPr>
            <w:tcW w:w="7229" w:type="dxa"/>
          </w:tcPr>
          <w:p w14:paraId="76EC5302" w14:textId="77777777" w:rsidR="005234F0" w:rsidRPr="00905FD8" w:rsidRDefault="005234F0" w:rsidP="005234F0">
            <w:pPr>
              <w:rPr>
                <w:sz w:val="20"/>
                <w:szCs w:val="20"/>
              </w:rPr>
            </w:pPr>
            <w:r w:rsidRPr="00905FD8">
              <w:rPr>
                <w:rFonts w:cs="Arial"/>
                <w:sz w:val="20"/>
                <w:szCs w:val="20"/>
              </w:rPr>
              <w:t xml:space="preserve">UN Women, Osh </w:t>
            </w:r>
          </w:p>
        </w:tc>
      </w:tr>
      <w:tr w:rsidR="005234F0" w:rsidRPr="00905FD8" w14:paraId="2DFB64B0" w14:textId="77777777" w:rsidTr="005234F0">
        <w:tc>
          <w:tcPr>
            <w:tcW w:w="2689" w:type="dxa"/>
          </w:tcPr>
          <w:p w14:paraId="2CA8B413" w14:textId="77777777" w:rsidR="005234F0" w:rsidRPr="00905FD8" w:rsidRDefault="005234F0" w:rsidP="005234F0">
            <w:pPr>
              <w:rPr>
                <w:sz w:val="20"/>
                <w:szCs w:val="20"/>
              </w:rPr>
            </w:pPr>
            <w:r w:rsidRPr="00905FD8">
              <w:rPr>
                <w:rFonts w:cs="Arial"/>
                <w:sz w:val="20"/>
                <w:szCs w:val="20"/>
              </w:rPr>
              <w:t>Ilkom Abdukhalilov</w:t>
            </w:r>
          </w:p>
        </w:tc>
        <w:tc>
          <w:tcPr>
            <w:tcW w:w="7229" w:type="dxa"/>
          </w:tcPr>
          <w:p w14:paraId="5F111910" w14:textId="77777777" w:rsidR="005234F0" w:rsidRPr="00905FD8" w:rsidRDefault="005234F0" w:rsidP="005234F0">
            <w:pPr>
              <w:rPr>
                <w:sz w:val="20"/>
                <w:szCs w:val="20"/>
              </w:rPr>
            </w:pPr>
            <w:r w:rsidRPr="00905FD8">
              <w:rPr>
                <w:rFonts w:cs="Arial"/>
                <w:sz w:val="20"/>
                <w:szCs w:val="20"/>
              </w:rPr>
              <w:t xml:space="preserve">UNHCR, Jalal Abad </w:t>
            </w:r>
          </w:p>
        </w:tc>
      </w:tr>
      <w:tr w:rsidR="005234F0" w:rsidRPr="00905FD8" w14:paraId="181ED399" w14:textId="77777777" w:rsidTr="005234F0">
        <w:tc>
          <w:tcPr>
            <w:tcW w:w="9918" w:type="dxa"/>
            <w:gridSpan w:val="2"/>
            <w:shd w:val="clear" w:color="auto" w:fill="B2A1C7" w:themeFill="accent4" w:themeFillTint="99"/>
          </w:tcPr>
          <w:p w14:paraId="205280AB" w14:textId="77777777" w:rsidR="005234F0" w:rsidRPr="00905FD8" w:rsidRDefault="005234F0" w:rsidP="005234F0">
            <w:pPr>
              <w:jc w:val="center"/>
              <w:rPr>
                <w:sz w:val="20"/>
                <w:szCs w:val="20"/>
              </w:rPr>
            </w:pPr>
            <w:r w:rsidRPr="00905FD8">
              <w:rPr>
                <w:b/>
                <w:sz w:val="20"/>
                <w:szCs w:val="20"/>
              </w:rPr>
              <w:t>Implementing Partners</w:t>
            </w:r>
          </w:p>
        </w:tc>
      </w:tr>
      <w:tr w:rsidR="005234F0" w:rsidRPr="00905FD8" w14:paraId="7731E5A9" w14:textId="77777777" w:rsidTr="005234F0">
        <w:tc>
          <w:tcPr>
            <w:tcW w:w="2689" w:type="dxa"/>
          </w:tcPr>
          <w:p w14:paraId="71A86640" w14:textId="77777777" w:rsidR="005234F0" w:rsidRPr="00905FD8" w:rsidRDefault="005234F0" w:rsidP="005234F0">
            <w:pPr>
              <w:rPr>
                <w:sz w:val="20"/>
                <w:szCs w:val="20"/>
              </w:rPr>
            </w:pPr>
            <w:r w:rsidRPr="00905FD8">
              <w:rPr>
                <w:rFonts w:cs="Arial"/>
                <w:sz w:val="20"/>
                <w:szCs w:val="20"/>
              </w:rPr>
              <w:t>Tugolbai Abdumalikov</w:t>
            </w:r>
          </w:p>
        </w:tc>
        <w:tc>
          <w:tcPr>
            <w:tcW w:w="7229" w:type="dxa"/>
          </w:tcPr>
          <w:p w14:paraId="6467A500" w14:textId="299A2FE8" w:rsidR="005234F0" w:rsidRPr="00905FD8" w:rsidRDefault="005234F0" w:rsidP="005234F0">
            <w:pPr>
              <w:rPr>
                <w:sz w:val="20"/>
                <w:szCs w:val="20"/>
              </w:rPr>
            </w:pPr>
            <w:r w:rsidRPr="00905FD8">
              <w:rPr>
                <w:rFonts w:cs="Arial"/>
                <w:sz w:val="20"/>
                <w:szCs w:val="20"/>
              </w:rPr>
              <w:t>Initiative Youth Club</w:t>
            </w:r>
            <w:r w:rsidR="00E76B44" w:rsidRPr="00905FD8">
              <w:rPr>
                <w:rFonts w:cs="Arial"/>
                <w:sz w:val="20"/>
                <w:szCs w:val="20"/>
              </w:rPr>
              <w:t xml:space="preserve"> </w:t>
            </w:r>
          </w:p>
        </w:tc>
      </w:tr>
      <w:tr w:rsidR="005234F0" w:rsidRPr="00905FD8" w14:paraId="708B5263" w14:textId="77777777" w:rsidTr="005234F0">
        <w:tc>
          <w:tcPr>
            <w:tcW w:w="2689" w:type="dxa"/>
          </w:tcPr>
          <w:p w14:paraId="50447D7A" w14:textId="77777777" w:rsidR="005234F0" w:rsidRPr="00905FD8" w:rsidRDefault="005234F0" w:rsidP="005234F0">
            <w:pPr>
              <w:rPr>
                <w:sz w:val="20"/>
                <w:szCs w:val="20"/>
              </w:rPr>
            </w:pPr>
            <w:r w:rsidRPr="00905FD8">
              <w:rPr>
                <w:rFonts w:cs="Arial"/>
                <w:sz w:val="20"/>
                <w:szCs w:val="20"/>
              </w:rPr>
              <w:t>Mahamadamin Kanatov</w:t>
            </w:r>
          </w:p>
        </w:tc>
        <w:tc>
          <w:tcPr>
            <w:tcW w:w="7229" w:type="dxa"/>
          </w:tcPr>
          <w:p w14:paraId="6E8E9F8A" w14:textId="77777777" w:rsidR="005234F0" w:rsidRPr="00905FD8" w:rsidRDefault="005234F0" w:rsidP="005234F0">
            <w:pPr>
              <w:rPr>
                <w:sz w:val="20"/>
                <w:szCs w:val="20"/>
              </w:rPr>
            </w:pPr>
            <w:r w:rsidRPr="00905FD8">
              <w:rPr>
                <w:rFonts w:cs="Arial"/>
                <w:sz w:val="20"/>
                <w:szCs w:val="20"/>
              </w:rPr>
              <w:t>Youth center Amir-Temur</w:t>
            </w:r>
          </w:p>
        </w:tc>
      </w:tr>
      <w:tr w:rsidR="005234F0" w:rsidRPr="00905FD8" w14:paraId="75C5F230" w14:textId="77777777" w:rsidTr="005234F0">
        <w:tc>
          <w:tcPr>
            <w:tcW w:w="2689" w:type="dxa"/>
          </w:tcPr>
          <w:p w14:paraId="2BE4977A" w14:textId="77777777" w:rsidR="005234F0" w:rsidRPr="00905FD8" w:rsidRDefault="005234F0" w:rsidP="005234F0">
            <w:pPr>
              <w:rPr>
                <w:sz w:val="20"/>
                <w:szCs w:val="20"/>
              </w:rPr>
            </w:pPr>
            <w:r w:rsidRPr="00905FD8">
              <w:rPr>
                <w:rFonts w:cs="Arial"/>
                <w:sz w:val="20"/>
                <w:szCs w:val="20"/>
              </w:rPr>
              <w:t>Nazgul Akylbek Kyzy</w:t>
            </w:r>
          </w:p>
        </w:tc>
        <w:tc>
          <w:tcPr>
            <w:tcW w:w="7229" w:type="dxa"/>
          </w:tcPr>
          <w:p w14:paraId="7B93F25E" w14:textId="77777777" w:rsidR="005234F0" w:rsidRPr="00905FD8" w:rsidRDefault="005234F0" w:rsidP="005234F0">
            <w:pPr>
              <w:rPr>
                <w:sz w:val="20"/>
                <w:szCs w:val="20"/>
              </w:rPr>
            </w:pPr>
            <w:r w:rsidRPr="00905FD8">
              <w:rPr>
                <w:rFonts w:cs="Arial"/>
                <w:sz w:val="20"/>
                <w:szCs w:val="20"/>
              </w:rPr>
              <w:t>Youth of Osh</w:t>
            </w:r>
          </w:p>
        </w:tc>
      </w:tr>
      <w:tr w:rsidR="005234F0" w:rsidRPr="00905FD8" w14:paraId="42B80AB0" w14:textId="77777777" w:rsidTr="005234F0">
        <w:tc>
          <w:tcPr>
            <w:tcW w:w="2689" w:type="dxa"/>
          </w:tcPr>
          <w:p w14:paraId="45E906F6" w14:textId="77777777" w:rsidR="005234F0" w:rsidRPr="00905FD8" w:rsidRDefault="005234F0" w:rsidP="005234F0">
            <w:pPr>
              <w:rPr>
                <w:sz w:val="20"/>
                <w:szCs w:val="20"/>
              </w:rPr>
            </w:pPr>
            <w:r w:rsidRPr="00905FD8">
              <w:rPr>
                <w:rFonts w:cs="Arial"/>
                <w:sz w:val="20"/>
                <w:szCs w:val="20"/>
              </w:rPr>
              <w:t>Pazyl Asanbek</w:t>
            </w:r>
          </w:p>
        </w:tc>
        <w:tc>
          <w:tcPr>
            <w:tcW w:w="7229" w:type="dxa"/>
          </w:tcPr>
          <w:p w14:paraId="17BCD806" w14:textId="77777777" w:rsidR="005234F0" w:rsidRPr="00905FD8" w:rsidRDefault="005234F0" w:rsidP="005234F0">
            <w:pPr>
              <w:rPr>
                <w:sz w:val="20"/>
                <w:szCs w:val="20"/>
              </w:rPr>
            </w:pPr>
            <w:r w:rsidRPr="00905FD8">
              <w:rPr>
                <w:rFonts w:cs="Arial"/>
                <w:sz w:val="20"/>
                <w:szCs w:val="20"/>
              </w:rPr>
              <w:t>Yntymak TV</w:t>
            </w:r>
          </w:p>
        </w:tc>
      </w:tr>
      <w:tr w:rsidR="005234F0" w:rsidRPr="00905FD8" w14:paraId="2C4FB107" w14:textId="77777777" w:rsidTr="005234F0">
        <w:tc>
          <w:tcPr>
            <w:tcW w:w="2689" w:type="dxa"/>
          </w:tcPr>
          <w:p w14:paraId="297ED7BB" w14:textId="77777777" w:rsidR="005234F0" w:rsidRPr="00905FD8" w:rsidRDefault="005234F0" w:rsidP="005234F0">
            <w:pPr>
              <w:rPr>
                <w:rFonts w:cs="Arial"/>
                <w:sz w:val="20"/>
                <w:szCs w:val="20"/>
              </w:rPr>
            </w:pPr>
            <w:r w:rsidRPr="00905FD8">
              <w:rPr>
                <w:rFonts w:cs="Arial"/>
                <w:sz w:val="20"/>
                <w:szCs w:val="20"/>
              </w:rPr>
              <w:t>Rustam Faizov</w:t>
            </w:r>
          </w:p>
        </w:tc>
        <w:tc>
          <w:tcPr>
            <w:tcW w:w="7229" w:type="dxa"/>
          </w:tcPr>
          <w:p w14:paraId="0226F9F4" w14:textId="77777777" w:rsidR="005234F0" w:rsidRPr="00905FD8" w:rsidRDefault="005234F0" w:rsidP="005234F0">
            <w:pPr>
              <w:rPr>
                <w:rFonts w:cs="Arial"/>
                <w:sz w:val="20"/>
                <w:szCs w:val="20"/>
              </w:rPr>
            </w:pPr>
            <w:r w:rsidRPr="00905FD8">
              <w:rPr>
                <w:rFonts w:cs="Arial"/>
                <w:sz w:val="20"/>
                <w:szCs w:val="20"/>
              </w:rPr>
              <w:t>Yntymak TV</w:t>
            </w:r>
          </w:p>
        </w:tc>
      </w:tr>
      <w:tr w:rsidR="005234F0" w:rsidRPr="00905FD8" w14:paraId="1755EB96" w14:textId="77777777" w:rsidTr="005234F0">
        <w:tc>
          <w:tcPr>
            <w:tcW w:w="2689" w:type="dxa"/>
          </w:tcPr>
          <w:p w14:paraId="0847138B" w14:textId="77777777" w:rsidR="005234F0" w:rsidRPr="00905FD8" w:rsidRDefault="005234F0" w:rsidP="005234F0">
            <w:pPr>
              <w:rPr>
                <w:rFonts w:cs="Arial"/>
                <w:sz w:val="20"/>
                <w:szCs w:val="20"/>
              </w:rPr>
            </w:pPr>
            <w:r w:rsidRPr="00905FD8">
              <w:rPr>
                <w:rFonts w:cs="Arial"/>
                <w:sz w:val="20"/>
                <w:szCs w:val="20"/>
              </w:rPr>
              <w:t>Nurgul Sultanova</w:t>
            </w:r>
          </w:p>
        </w:tc>
        <w:tc>
          <w:tcPr>
            <w:tcW w:w="7229" w:type="dxa"/>
          </w:tcPr>
          <w:p w14:paraId="29C5763E" w14:textId="77777777" w:rsidR="005234F0" w:rsidRPr="00905FD8" w:rsidRDefault="005234F0" w:rsidP="005234F0">
            <w:pPr>
              <w:rPr>
                <w:rFonts w:cs="Arial"/>
                <w:sz w:val="20"/>
                <w:szCs w:val="20"/>
              </w:rPr>
            </w:pPr>
            <w:r w:rsidRPr="00905FD8">
              <w:rPr>
                <w:rFonts w:cs="Arial"/>
                <w:sz w:val="20"/>
                <w:szCs w:val="20"/>
              </w:rPr>
              <w:t xml:space="preserve">FTI, Osh </w:t>
            </w:r>
          </w:p>
        </w:tc>
      </w:tr>
      <w:tr w:rsidR="005234F0" w:rsidRPr="00905FD8" w14:paraId="60BBB1C6" w14:textId="77777777" w:rsidTr="005234F0">
        <w:tc>
          <w:tcPr>
            <w:tcW w:w="2689" w:type="dxa"/>
          </w:tcPr>
          <w:p w14:paraId="563BA2C5" w14:textId="77777777" w:rsidR="005234F0" w:rsidRPr="00905FD8" w:rsidRDefault="005234F0" w:rsidP="005234F0">
            <w:pPr>
              <w:rPr>
                <w:rFonts w:cs="Arial"/>
                <w:sz w:val="20"/>
                <w:szCs w:val="20"/>
              </w:rPr>
            </w:pPr>
            <w:r w:rsidRPr="00905FD8">
              <w:rPr>
                <w:rFonts w:cs="Arial"/>
                <w:sz w:val="20"/>
                <w:szCs w:val="20"/>
              </w:rPr>
              <w:t>Tashbolot Joroev</w:t>
            </w:r>
          </w:p>
        </w:tc>
        <w:tc>
          <w:tcPr>
            <w:tcW w:w="7229" w:type="dxa"/>
          </w:tcPr>
          <w:p w14:paraId="48E05222" w14:textId="77777777" w:rsidR="005234F0" w:rsidRPr="00905FD8" w:rsidRDefault="005234F0" w:rsidP="005234F0">
            <w:pPr>
              <w:rPr>
                <w:rFonts w:cs="Arial"/>
                <w:sz w:val="20"/>
                <w:szCs w:val="20"/>
              </w:rPr>
            </w:pPr>
            <w:r w:rsidRPr="00905FD8">
              <w:rPr>
                <w:rFonts w:cs="Arial"/>
                <w:sz w:val="20"/>
                <w:szCs w:val="20"/>
              </w:rPr>
              <w:t>University of Osh</w:t>
            </w:r>
          </w:p>
        </w:tc>
      </w:tr>
      <w:tr w:rsidR="005234F0" w:rsidRPr="00905FD8" w14:paraId="02D1A460" w14:textId="77777777" w:rsidTr="005234F0">
        <w:tc>
          <w:tcPr>
            <w:tcW w:w="2689" w:type="dxa"/>
          </w:tcPr>
          <w:p w14:paraId="1B9FE774" w14:textId="77777777" w:rsidR="005234F0" w:rsidRPr="00905FD8" w:rsidRDefault="005234F0" w:rsidP="005234F0">
            <w:pPr>
              <w:rPr>
                <w:rFonts w:cs="Arial"/>
                <w:sz w:val="20"/>
                <w:szCs w:val="20"/>
              </w:rPr>
            </w:pPr>
            <w:r w:rsidRPr="00905FD8">
              <w:rPr>
                <w:rFonts w:cs="Arial"/>
                <w:sz w:val="20"/>
                <w:szCs w:val="20"/>
              </w:rPr>
              <w:t xml:space="preserve">Liliana Abdivalieva </w:t>
            </w:r>
          </w:p>
        </w:tc>
        <w:tc>
          <w:tcPr>
            <w:tcW w:w="7229" w:type="dxa"/>
          </w:tcPr>
          <w:p w14:paraId="607EFD8B" w14:textId="77777777" w:rsidR="005234F0" w:rsidRPr="00905FD8" w:rsidRDefault="005234F0" w:rsidP="005234F0">
            <w:pPr>
              <w:rPr>
                <w:rFonts w:cs="Arial"/>
                <w:sz w:val="20"/>
                <w:szCs w:val="20"/>
              </w:rPr>
            </w:pPr>
            <w:r w:rsidRPr="00905FD8">
              <w:rPr>
                <w:rFonts w:cs="Arial"/>
                <w:sz w:val="20"/>
                <w:szCs w:val="20"/>
              </w:rPr>
              <w:t>University of Osh</w:t>
            </w:r>
          </w:p>
        </w:tc>
      </w:tr>
      <w:tr w:rsidR="005234F0" w:rsidRPr="00905FD8" w14:paraId="2440FA91" w14:textId="77777777" w:rsidTr="005234F0">
        <w:tc>
          <w:tcPr>
            <w:tcW w:w="2689" w:type="dxa"/>
          </w:tcPr>
          <w:p w14:paraId="3F9BB969" w14:textId="77777777" w:rsidR="005234F0" w:rsidRPr="00905FD8" w:rsidRDefault="005234F0" w:rsidP="005234F0">
            <w:pPr>
              <w:rPr>
                <w:rFonts w:cs="Arial"/>
                <w:sz w:val="20"/>
                <w:szCs w:val="20"/>
              </w:rPr>
            </w:pPr>
            <w:r w:rsidRPr="00905FD8">
              <w:rPr>
                <w:rFonts w:cs="Arial"/>
                <w:sz w:val="20"/>
                <w:szCs w:val="20"/>
              </w:rPr>
              <w:t>Gulsana Abytova</w:t>
            </w:r>
          </w:p>
        </w:tc>
        <w:tc>
          <w:tcPr>
            <w:tcW w:w="7229" w:type="dxa"/>
          </w:tcPr>
          <w:p w14:paraId="5424D660" w14:textId="77777777" w:rsidR="005234F0" w:rsidRPr="00905FD8" w:rsidRDefault="005234F0" w:rsidP="005234F0">
            <w:pPr>
              <w:rPr>
                <w:rFonts w:cs="Arial"/>
                <w:sz w:val="20"/>
                <w:szCs w:val="20"/>
              </w:rPr>
            </w:pPr>
            <w:r w:rsidRPr="00905FD8">
              <w:rPr>
                <w:rFonts w:cs="Arial"/>
                <w:sz w:val="20"/>
                <w:szCs w:val="20"/>
              </w:rPr>
              <w:t xml:space="preserve">Jenskiy Bank Mira NGO </w:t>
            </w:r>
          </w:p>
        </w:tc>
      </w:tr>
      <w:tr w:rsidR="005234F0" w:rsidRPr="00905FD8" w14:paraId="018D78D9" w14:textId="77777777" w:rsidTr="005234F0">
        <w:tc>
          <w:tcPr>
            <w:tcW w:w="2689" w:type="dxa"/>
          </w:tcPr>
          <w:p w14:paraId="6BD95069" w14:textId="77777777" w:rsidR="005234F0" w:rsidRPr="00905FD8" w:rsidRDefault="005234F0" w:rsidP="005234F0">
            <w:pPr>
              <w:rPr>
                <w:rFonts w:cs="Arial"/>
                <w:sz w:val="20"/>
                <w:szCs w:val="20"/>
              </w:rPr>
            </w:pPr>
            <w:r w:rsidRPr="00905FD8">
              <w:rPr>
                <w:rFonts w:cs="Arial"/>
                <w:sz w:val="20"/>
                <w:szCs w:val="20"/>
              </w:rPr>
              <w:t>Aida Bektasheva</w:t>
            </w:r>
          </w:p>
        </w:tc>
        <w:tc>
          <w:tcPr>
            <w:tcW w:w="7229" w:type="dxa"/>
          </w:tcPr>
          <w:p w14:paraId="0AEEADC8" w14:textId="77777777" w:rsidR="005234F0" w:rsidRPr="00905FD8" w:rsidRDefault="005234F0" w:rsidP="005234F0">
            <w:pPr>
              <w:rPr>
                <w:rFonts w:cs="Arial"/>
                <w:sz w:val="20"/>
                <w:szCs w:val="20"/>
              </w:rPr>
            </w:pPr>
            <w:r w:rsidRPr="00905FD8">
              <w:rPr>
                <w:rFonts w:cs="Arial"/>
                <w:sz w:val="20"/>
                <w:szCs w:val="20"/>
              </w:rPr>
              <w:t>PF “Centre for Human Rights &amp; Democracy”, Project Coordinator</w:t>
            </w:r>
          </w:p>
        </w:tc>
      </w:tr>
      <w:tr w:rsidR="005234F0" w:rsidRPr="00905FD8" w14:paraId="24160F84" w14:textId="77777777" w:rsidTr="005234F0">
        <w:tc>
          <w:tcPr>
            <w:tcW w:w="2689" w:type="dxa"/>
          </w:tcPr>
          <w:p w14:paraId="2B61D03C" w14:textId="77777777" w:rsidR="005234F0" w:rsidRPr="00905FD8" w:rsidRDefault="005234F0" w:rsidP="005234F0">
            <w:pPr>
              <w:rPr>
                <w:rFonts w:cs="Arial"/>
                <w:sz w:val="20"/>
                <w:szCs w:val="20"/>
              </w:rPr>
            </w:pPr>
            <w:r w:rsidRPr="00905FD8">
              <w:rPr>
                <w:rFonts w:cs="Arial"/>
                <w:sz w:val="20"/>
                <w:szCs w:val="20"/>
              </w:rPr>
              <w:t>Muhammadjan Nasirov</w:t>
            </w:r>
          </w:p>
        </w:tc>
        <w:tc>
          <w:tcPr>
            <w:tcW w:w="7229" w:type="dxa"/>
          </w:tcPr>
          <w:p w14:paraId="627E5880" w14:textId="77777777" w:rsidR="005234F0" w:rsidRPr="00905FD8" w:rsidRDefault="005234F0" w:rsidP="005234F0">
            <w:pPr>
              <w:rPr>
                <w:rFonts w:cs="Arial"/>
                <w:sz w:val="20"/>
                <w:szCs w:val="20"/>
              </w:rPr>
            </w:pPr>
            <w:r w:rsidRPr="00905FD8">
              <w:rPr>
                <w:rFonts w:cs="Arial"/>
                <w:sz w:val="20"/>
                <w:szCs w:val="20"/>
              </w:rPr>
              <w:t>PU "Ozgon Altyn Door", Head</w:t>
            </w:r>
          </w:p>
        </w:tc>
      </w:tr>
      <w:tr w:rsidR="005234F0" w:rsidRPr="00905FD8" w14:paraId="3B4E717D" w14:textId="77777777" w:rsidTr="005234F0">
        <w:tc>
          <w:tcPr>
            <w:tcW w:w="2689" w:type="dxa"/>
          </w:tcPr>
          <w:p w14:paraId="7D5DF10C" w14:textId="77777777" w:rsidR="005234F0" w:rsidRPr="00905FD8" w:rsidRDefault="005234F0" w:rsidP="005234F0">
            <w:pPr>
              <w:rPr>
                <w:rFonts w:cs="Arial"/>
                <w:sz w:val="20"/>
                <w:szCs w:val="20"/>
              </w:rPr>
            </w:pPr>
            <w:r w:rsidRPr="00905FD8">
              <w:rPr>
                <w:rFonts w:cs="Arial"/>
                <w:sz w:val="20"/>
                <w:szCs w:val="20"/>
              </w:rPr>
              <w:t>Mavluda Tynaeva</w:t>
            </w:r>
          </w:p>
        </w:tc>
        <w:tc>
          <w:tcPr>
            <w:tcW w:w="7229" w:type="dxa"/>
          </w:tcPr>
          <w:p w14:paraId="17F55F1C" w14:textId="77777777" w:rsidR="005234F0" w:rsidRPr="00905FD8" w:rsidRDefault="005234F0" w:rsidP="005234F0">
            <w:pPr>
              <w:rPr>
                <w:rFonts w:cs="Arial"/>
                <w:sz w:val="20"/>
                <w:szCs w:val="20"/>
              </w:rPr>
            </w:pPr>
            <w:r w:rsidRPr="00905FD8">
              <w:rPr>
                <w:rFonts w:cs="Arial"/>
                <w:sz w:val="20"/>
                <w:szCs w:val="20"/>
              </w:rPr>
              <w:t>PU "Ensan Diamond", Specialist</w:t>
            </w:r>
          </w:p>
        </w:tc>
      </w:tr>
      <w:tr w:rsidR="005234F0" w:rsidRPr="00905FD8" w14:paraId="4E75EEC5" w14:textId="77777777" w:rsidTr="005234F0">
        <w:tc>
          <w:tcPr>
            <w:tcW w:w="2689" w:type="dxa"/>
          </w:tcPr>
          <w:p w14:paraId="4B64AAB7" w14:textId="77777777" w:rsidR="005234F0" w:rsidRPr="00905FD8" w:rsidRDefault="005234F0" w:rsidP="005234F0">
            <w:pPr>
              <w:rPr>
                <w:rFonts w:cs="Arial"/>
                <w:sz w:val="20"/>
                <w:szCs w:val="20"/>
              </w:rPr>
            </w:pPr>
            <w:r w:rsidRPr="00905FD8">
              <w:rPr>
                <w:rFonts w:cs="Arial"/>
                <w:sz w:val="20"/>
                <w:szCs w:val="20"/>
              </w:rPr>
              <w:t>Alima Kadyrova</w:t>
            </w:r>
          </w:p>
        </w:tc>
        <w:tc>
          <w:tcPr>
            <w:tcW w:w="7229" w:type="dxa"/>
          </w:tcPr>
          <w:p w14:paraId="6FF6144E" w14:textId="77777777" w:rsidR="005234F0" w:rsidRPr="00905FD8" w:rsidRDefault="005234F0" w:rsidP="005234F0">
            <w:pPr>
              <w:rPr>
                <w:rFonts w:cs="Arial"/>
                <w:sz w:val="20"/>
                <w:szCs w:val="20"/>
              </w:rPr>
            </w:pPr>
            <w:r w:rsidRPr="00905FD8">
              <w:rPr>
                <w:rFonts w:cs="Arial"/>
                <w:sz w:val="20"/>
                <w:szCs w:val="20"/>
              </w:rPr>
              <w:t>PU "Ensan Diamond", Specialist</w:t>
            </w:r>
          </w:p>
        </w:tc>
      </w:tr>
      <w:tr w:rsidR="005234F0" w:rsidRPr="00905FD8" w14:paraId="69DD8676" w14:textId="77777777" w:rsidTr="005234F0">
        <w:tc>
          <w:tcPr>
            <w:tcW w:w="2689" w:type="dxa"/>
          </w:tcPr>
          <w:p w14:paraId="1D55CDEA" w14:textId="77777777" w:rsidR="005234F0" w:rsidRPr="00905FD8" w:rsidRDefault="005234F0" w:rsidP="005234F0">
            <w:pPr>
              <w:rPr>
                <w:rFonts w:cs="Arial"/>
                <w:sz w:val="20"/>
                <w:szCs w:val="20"/>
              </w:rPr>
            </w:pPr>
            <w:r w:rsidRPr="00905FD8">
              <w:rPr>
                <w:rFonts w:cs="Arial"/>
                <w:sz w:val="20"/>
                <w:szCs w:val="20"/>
              </w:rPr>
              <w:t>Nusratullo Akhmadov</w:t>
            </w:r>
          </w:p>
        </w:tc>
        <w:tc>
          <w:tcPr>
            <w:tcW w:w="7229" w:type="dxa"/>
          </w:tcPr>
          <w:p w14:paraId="7FC95562" w14:textId="77777777" w:rsidR="005234F0" w:rsidRPr="00905FD8" w:rsidRDefault="005234F0" w:rsidP="005234F0">
            <w:pPr>
              <w:rPr>
                <w:rFonts w:cs="Arial"/>
                <w:sz w:val="20"/>
                <w:szCs w:val="20"/>
              </w:rPr>
            </w:pPr>
            <w:r w:rsidRPr="00905FD8">
              <w:rPr>
                <w:rFonts w:cs="Arial"/>
                <w:sz w:val="20"/>
                <w:szCs w:val="20"/>
              </w:rPr>
              <w:t>Southern Branch of "Interbilim" Center, Expert</w:t>
            </w:r>
          </w:p>
        </w:tc>
      </w:tr>
      <w:tr w:rsidR="005234F0" w:rsidRPr="00905FD8" w14:paraId="298F2D89" w14:textId="77777777" w:rsidTr="005234F0">
        <w:tc>
          <w:tcPr>
            <w:tcW w:w="2689" w:type="dxa"/>
          </w:tcPr>
          <w:p w14:paraId="727C526D" w14:textId="77777777" w:rsidR="005234F0" w:rsidRPr="00905FD8" w:rsidRDefault="005234F0" w:rsidP="005234F0">
            <w:pPr>
              <w:rPr>
                <w:rFonts w:cs="Arial"/>
                <w:sz w:val="20"/>
                <w:szCs w:val="20"/>
              </w:rPr>
            </w:pPr>
            <w:r w:rsidRPr="00905FD8">
              <w:rPr>
                <w:rFonts w:cs="Arial"/>
                <w:sz w:val="20"/>
                <w:szCs w:val="20"/>
              </w:rPr>
              <w:t>Altynai Satyvaldieva</w:t>
            </w:r>
          </w:p>
        </w:tc>
        <w:tc>
          <w:tcPr>
            <w:tcW w:w="7229" w:type="dxa"/>
          </w:tcPr>
          <w:p w14:paraId="26731F94" w14:textId="77777777" w:rsidR="005234F0" w:rsidRPr="00905FD8" w:rsidRDefault="005234F0" w:rsidP="005234F0">
            <w:pPr>
              <w:rPr>
                <w:rFonts w:cs="Arial"/>
                <w:sz w:val="20"/>
                <w:szCs w:val="20"/>
              </w:rPr>
            </w:pPr>
            <w:r w:rsidRPr="00905FD8">
              <w:rPr>
                <w:rFonts w:cs="Arial"/>
                <w:sz w:val="20"/>
                <w:szCs w:val="20"/>
              </w:rPr>
              <w:t>Southern Branch of “Interbilim” Center, Coordinator</w:t>
            </w:r>
          </w:p>
        </w:tc>
      </w:tr>
      <w:tr w:rsidR="005234F0" w:rsidRPr="00905FD8" w14:paraId="5A5A3A07" w14:textId="77777777" w:rsidTr="005234F0">
        <w:tc>
          <w:tcPr>
            <w:tcW w:w="2689" w:type="dxa"/>
          </w:tcPr>
          <w:p w14:paraId="74D2A028" w14:textId="77777777" w:rsidR="005234F0" w:rsidRPr="00905FD8" w:rsidRDefault="005234F0" w:rsidP="005234F0">
            <w:pPr>
              <w:rPr>
                <w:rFonts w:cs="Arial"/>
                <w:sz w:val="20"/>
                <w:szCs w:val="20"/>
              </w:rPr>
            </w:pPr>
            <w:r w:rsidRPr="00905FD8">
              <w:rPr>
                <w:rFonts w:cs="Arial"/>
                <w:sz w:val="20"/>
                <w:szCs w:val="20"/>
              </w:rPr>
              <w:t>Altynai Galieva</w:t>
            </w:r>
          </w:p>
        </w:tc>
        <w:tc>
          <w:tcPr>
            <w:tcW w:w="7229" w:type="dxa"/>
          </w:tcPr>
          <w:p w14:paraId="4F5711FF" w14:textId="77777777" w:rsidR="005234F0" w:rsidRPr="00905FD8" w:rsidRDefault="005234F0" w:rsidP="005234F0">
            <w:pPr>
              <w:rPr>
                <w:rFonts w:cs="Arial"/>
                <w:sz w:val="20"/>
                <w:szCs w:val="20"/>
              </w:rPr>
            </w:pPr>
            <w:r w:rsidRPr="00905FD8">
              <w:rPr>
                <w:rFonts w:cs="Arial"/>
                <w:sz w:val="20"/>
                <w:szCs w:val="20"/>
              </w:rPr>
              <w:t>Southern Branch of “Interbilim” Center, Lawyer</w:t>
            </w:r>
          </w:p>
        </w:tc>
      </w:tr>
      <w:tr w:rsidR="005234F0" w:rsidRPr="00905FD8" w14:paraId="65CF55A7" w14:textId="77777777" w:rsidTr="005234F0">
        <w:tc>
          <w:tcPr>
            <w:tcW w:w="2689" w:type="dxa"/>
          </w:tcPr>
          <w:p w14:paraId="527108F1" w14:textId="77777777" w:rsidR="005234F0" w:rsidRPr="00905FD8" w:rsidRDefault="005234F0" w:rsidP="005234F0">
            <w:pPr>
              <w:rPr>
                <w:rFonts w:cs="Arial"/>
                <w:sz w:val="20"/>
                <w:szCs w:val="20"/>
              </w:rPr>
            </w:pPr>
            <w:r w:rsidRPr="00905FD8">
              <w:rPr>
                <w:rFonts w:cs="Arial"/>
                <w:sz w:val="20"/>
                <w:szCs w:val="20"/>
              </w:rPr>
              <w:t>Aleksandr Bekmurzin</w:t>
            </w:r>
          </w:p>
        </w:tc>
        <w:tc>
          <w:tcPr>
            <w:tcW w:w="7229" w:type="dxa"/>
          </w:tcPr>
          <w:p w14:paraId="5570DCB1" w14:textId="77777777" w:rsidR="005234F0" w:rsidRPr="00905FD8" w:rsidRDefault="005234F0" w:rsidP="005234F0">
            <w:pPr>
              <w:rPr>
                <w:rFonts w:cs="Arial"/>
                <w:sz w:val="20"/>
                <w:szCs w:val="20"/>
              </w:rPr>
            </w:pPr>
            <w:r w:rsidRPr="00905FD8">
              <w:rPr>
                <w:rFonts w:cs="Arial"/>
                <w:sz w:val="20"/>
                <w:szCs w:val="20"/>
              </w:rPr>
              <w:t>Southern Branch of “Interbilim” Center, Coordinator</w:t>
            </w:r>
          </w:p>
        </w:tc>
      </w:tr>
      <w:tr w:rsidR="005234F0" w:rsidRPr="00905FD8" w14:paraId="5B3DA20E" w14:textId="77777777" w:rsidTr="005234F0">
        <w:tc>
          <w:tcPr>
            <w:tcW w:w="2689" w:type="dxa"/>
          </w:tcPr>
          <w:p w14:paraId="5E15E253" w14:textId="77777777" w:rsidR="005234F0" w:rsidRPr="00905FD8" w:rsidRDefault="005234F0" w:rsidP="005234F0">
            <w:pPr>
              <w:rPr>
                <w:rFonts w:cs="Arial"/>
                <w:sz w:val="20"/>
                <w:szCs w:val="20"/>
              </w:rPr>
            </w:pPr>
            <w:r w:rsidRPr="00905FD8">
              <w:rPr>
                <w:rFonts w:cs="Arial"/>
                <w:sz w:val="20"/>
                <w:szCs w:val="20"/>
              </w:rPr>
              <w:t xml:space="preserve">Liana Abdibalieva </w:t>
            </w:r>
          </w:p>
        </w:tc>
        <w:tc>
          <w:tcPr>
            <w:tcW w:w="7229" w:type="dxa"/>
          </w:tcPr>
          <w:p w14:paraId="08987142" w14:textId="77777777" w:rsidR="005234F0" w:rsidRPr="00905FD8" w:rsidRDefault="005234F0" w:rsidP="005234F0">
            <w:pPr>
              <w:rPr>
                <w:rFonts w:cs="Arial"/>
                <w:sz w:val="20"/>
                <w:szCs w:val="20"/>
              </w:rPr>
            </w:pPr>
            <w:r w:rsidRPr="00905FD8">
              <w:rPr>
                <w:rFonts w:cs="Arial"/>
                <w:sz w:val="20"/>
                <w:szCs w:val="20"/>
              </w:rPr>
              <w:t>“New Rhythm” NGO</w:t>
            </w:r>
          </w:p>
        </w:tc>
      </w:tr>
      <w:tr w:rsidR="005234F0" w:rsidRPr="00905FD8" w14:paraId="58EE0B60" w14:textId="77777777" w:rsidTr="005234F0">
        <w:tc>
          <w:tcPr>
            <w:tcW w:w="2689" w:type="dxa"/>
          </w:tcPr>
          <w:p w14:paraId="667ECBF3" w14:textId="77777777" w:rsidR="005234F0" w:rsidRPr="00905FD8" w:rsidRDefault="005234F0" w:rsidP="005234F0">
            <w:pPr>
              <w:rPr>
                <w:rFonts w:cs="Arial"/>
                <w:sz w:val="20"/>
                <w:szCs w:val="20"/>
              </w:rPr>
            </w:pPr>
            <w:r w:rsidRPr="00905FD8">
              <w:rPr>
                <w:rFonts w:cs="Arial"/>
                <w:sz w:val="20"/>
                <w:szCs w:val="20"/>
              </w:rPr>
              <w:t xml:space="preserve">Gulya Bektasheva </w:t>
            </w:r>
          </w:p>
        </w:tc>
        <w:tc>
          <w:tcPr>
            <w:tcW w:w="7229" w:type="dxa"/>
          </w:tcPr>
          <w:p w14:paraId="29631374" w14:textId="77777777" w:rsidR="005234F0" w:rsidRPr="00905FD8" w:rsidRDefault="005234F0" w:rsidP="005234F0">
            <w:pPr>
              <w:rPr>
                <w:rFonts w:cs="Arial"/>
                <w:sz w:val="20"/>
                <w:szCs w:val="20"/>
              </w:rPr>
            </w:pPr>
            <w:r w:rsidRPr="00905FD8">
              <w:rPr>
                <w:rFonts w:cs="Arial"/>
                <w:sz w:val="20"/>
                <w:szCs w:val="20"/>
              </w:rPr>
              <w:t xml:space="preserve">Human Rights &amp; Human Development NGO </w:t>
            </w:r>
          </w:p>
        </w:tc>
      </w:tr>
      <w:tr w:rsidR="005234F0" w:rsidRPr="00905FD8" w14:paraId="282252A2" w14:textId="77777777" w:rsidTr="005234F0">
        <w:tc>
          <w:tcPr>
            <w:tcW w:w="2689" w:type="dxa"/>
          </w:tcPr>
          <w:p w14:paraId="3F375198" w14:textId="77777777" w:rsidR="005234F0" w:rsidRPr="00905FD8" w:rsidRDefault="005234F0" w:rsidP="005234F0">
            <w:pPr>
              <w:rPr>
                <w:rFonts w:cs="Arial"/>
                <w:sz w:val="20"/>
                <w:szCs w:val="20"/>
              </w:rPr>
            </w:pPr>
            <w:r w:rsidRPr="00905FD8">
              <w:rPr>
                <w:rFonts w:cs="Arial"/>
                <w:sz w:val="20"/>
                <w:szCs w:val="20"/>
              </w:rPr>
              <w:t>Valentina Gritsenko</w:t>
            </w:r>
          </w:p>
        </w:tc>
        <w:tc>
          <w:tcPr>
            <w:tcW w:w="7229" w:type="dxa"/>
          </w:tcPr>
          <w:p w14:paraId="48420764" w14:textId="77777777" w:rsidR="005234F0" w:rsidRPr="00905FD8" w:rsidRDefault="005234F0" w:rsidP="005234F0">
            <w:pPr>
              <w:rPr>
                <w:rFonts w:cs="Arial"/>
                <w:sz w:val="20"/>
                <w:szCs w:val="20"/>
              </w:rPr>
            </w:pPr>
            <w:r w:rsidRPr="00905FD8">
              <w:rPr>
                <w:rFonts w:cs="Arial"/>
                <w:sz w:val="20"/>
                <w:szCs w:val="20"/>
              </w:rPr>
              <w:t xml:space="preserve">Spravedlivost NGO, Head </w:t>
            </w:r>
          </w:p>
        </w:tc>
      </w:tr>
      <w:tr w:rsidR="005234F0" w:rsidRPr="00905FD8" w14:paraId="155EF21B" w14:textId="77777777" w:rsidTr="005234F0">
        <w:tc>
          <w:tcPr>
            <w:tcW w:w="2689" w:type="dxa"/>
          </w:tcPr>
          <w:p w14:paraId="47C8D962" w14:textId="77777777" w:rsidR="005234F0" w:rsidRPr="00905FD8" w:rsidRDefault="005234F0" w:rsidP="005234F0">
            <w:pPr>
              <w:rPr>
                <w:rFonts w:cs="Arial"/>
                <w:sz w:val="20"/>
                <w:szCs w:val="20"/>
              </w:rPr>
            </w:pPr>
            <w:r w:rsidRPr="00905FD8">
              <w:rPr>
                <w:rFonts w:cs="Arial"/>
                <w:sz w:val="20"/>
                <w:szCs w:val="20"/>
              </w:rPr>
              <w:t>Nurzhan Raimjanov</w:t>
            </w:r>
          </w:p>
        </w:tc>
        <w:tc>
          <w:tcPr>
            <w:tcW w:w="7229" w:type="dxa"/>
          </w:tcPr>
          <w:p w14:paraId="7F4857D8" w14:textId="77777777" w:rsidR="005234F0" w:rsidRPr="00905FD8" w:rsidRDefault="005234F0" w:rsidP="005234F0">
            <w:pPr>
              <w:rPr>
                <w:rFonts w:cs="Arial"/>
                <w:sz w:val="20"/>
                <w:szCs w:val="20"/>
              </w:rPr>
            </w:pPr>
            <w:r w:rsidRPr="00905FD8">
              <w:rPr>
                <w:rFonts w:cs="Arial"/>
                <w:sz w:val="20"/>
                <w:szCs w:val="20"/>
              </w:rPr>
              <w:t>Spravedlivost NGO, Lawyer</w:t>
            </w:r>
          </w:p>
        </w:tc>
      </w:tr>
      <w:tr w:rsidR="005234F0" w:rsidRPr="00905FD8" w14:paraId="5C4BAB69" w14:textId="77777777" w:rsidTr="005234F0">
        <w:tc>
          <w:tcPr>
            <w:tcW w:w="2689" w:type="dxa"/>
          </w:tcPr>
          <w:p w14:paraId="767ABA5D" w14:textId="77777777" w:rsidR="005234F0" w:rsidRPr="00905FD8" w:rsidRDefault="005234F0" w:rsidP="005234F0">
            <w:pPr>
              <w:rPr>
                <w:rFonts w:cs="Arial"/>
                <w:sz w:val="20"/>
                <w:szCs w:val="20"/>
              </w:rPr>
            </w:pPr>
            <w:r w:rsidRPr="00905FD8">
              <w:rPr>
                <w:rFonts w:cs="Arial"/>
                <w:sz w:val="20"/>
                <w:szCs w:val="20"/>
              </w:rPr>
              <w:t>Cholpon Ergeshova</w:t>
            </w:r>
          </w:p>
        </w:tc>
        <w:tc>
          <w:tcPr>
            <w:tcW w:w="7229" w:type="dxa"/>
          </w:tcPr>
          <w:p w14:paraId="5D4C89B4" w14:textId="77777777" w:rsidR="005234F0" w:rsidRPr="00905FD8" w:rsidRDefault="005234F0" w:rsidP="005234F0">
            <w:pPr>
              <w:rPr>
                <w:rFonts w:cs="Arial"/>
                <w:sz w:val="20"/>
                <w:szCs w:val="20"/>
              </w:rPr>
            </w:pPr>
            <w:r w:rsidRPr="00905FD8">
              <w:rPr>
                <w:rFonts w:cs="Arial"/>
                <w:sz w:val="20"/>
                <w:szCs w:val="20"/>
              </w:rPr>
              <w:t>Abad NGO</w:t>
            </w:r>
          </w:p>
        </w:tc>
      </w:tr>
      <w:tr w:rsidR="005234F0" w:rsidRPr="00905FD8" w14:paraId="3B8680A9" w14:textId="77777777" w:rsidTr="005234F0">
        <w:tc>
          <w:tcPr>
            <w:tcW w:w="2689" w:type="dxa"/>
          </w:tcPr>
          <w:p w14:paraId="5DFBBFFF" w14:textId="77777777" w:rsidR="005234F0" w:rsidRPr="00905FD8" w:rsidRDefault="005234F0" w:rsidP="005234F0">
            <w:pPr>
              <w:rPr>
                <w:rFonts w:cs="Arial"/>
                <w:sz w:val="20"/>
                <w:szCs w:val="20"/>
              </w:rPr>
            </w:pPr>
            <w:r w:rsidRPr="00905FD8">
              <w:rPr>
                <w:rFonts w:cs="Arial"/>
                <w:sz w:val="20"/>
                <w:szCs w:val="20"/>
              </w:rPr>
              <w:t>Chynara Zhusupova</w:t>
            </w:r>
          </w:p>
        </w:tc>
        <w:tc>
          <w:tcPr>
            <w:tcW w:w="7229" w:type="dxa"/>
          </w:tcPr>
          <w:p w14:paraId="1E018636" w14:textId="77777777" w:rsidR="005234F0" w:rsidRPr="00905FD8" w:rsidRDefault="005234F0" w:rsidP="005234F0">
            <w:pPr>
              <w:rPr>
                <w:rFonts w:cs="Arial"/>
                <w:sz w:val="20"/>
                <w:szCs w:val="20"/>
              </w:rPr>
            </w:pPr>
            <w:r w:rsidRPr="00905FD8">
              <w:rPr>
                <w:rFonts w:cs="Arial"/>
                <w:sz w:val="20"/>
                <w:szCs w:val="20"/>
              </w:rPr>
              <w:t>PF “NGO Coordination and Support Center”, Head</w:t>
            </w:r>
          </w:p>
        </w:tc>
      </w:tr>
      <w:tr w:rsidR="005234F0" w:rsidRPr="00905FD8" w14:paraId="4A4BFD8C" w14:textId="77777777" w:rsidTr="005234F0">
        <w:tc>
          <w:tcPr>
            <w:tcW w:w="2689" w:type="dxa"/>
          </w:tcPr>
          <w:p w14:paraId="3202B254" w14:textId="77777777" w:rsidR="005234F0" w:rsidRPr="00905FD8" w:rsidRDefault="005234F0" w:rsidP="005234F0">
            <w:pPr>
              <w:rPr>
                <w:rFonts w:cs="Arial"/>
                <w:sz w:val="20"/>
                <w:szCs w:val="20"/>
              </w:rPr>
            </w:pPr>
            <w:r w:rsidRPr="00905FD8">
              <w:rPr>
                <w:rFonts w:cs="Arial"/>
                <w:sz w:val="20"/>
                <w:szCs w:val="20"/>
              </w:rPr>
              <w:t>Mairamber Adylbekov</w:t>
            </w:r>
          </w:p>
        </w:tc>
        <w:tc>
          <w:tcPr>
            <w:tcW w:w="7229" w:type="dxa"/>
          </w:tcPr>
          <w:p w14:paraId="2C801FAD" w14:textId="77777777" w:rsidR="005234F0" w:rsidRPr="00905FD8" w:rsidRDefault="005234F0" w:rsidP="005234F0">
            <w:pPr>
              <w:rPr>
                <w:rFonts w:cs="Arial"/>
                <w:sz w:val="20"/>
                <w:szCs w:val="20"/>
              </w:rPr>
            </w:pPr>
            <w:r w:rsidRPr="00905FD8">
              <w:rPr>
                <w:rFonts w:cs="Arial"/>
                <w:sz w:val="20"/>
                <w:szCs w:val="20"/>
              </w:rPr>
              <w:t>"Young citizens development" NGO</w:t>
            </w:r>
          </w:p>
        </w:tc>
      </w:tr>
      <w:tr w:rsidR="005234F0" w:rsidRPr="00905FD8" w14:paraId="57002B30" w14:textId="77777777" w:rsidTr="005234F0">
        <w:tc>
          <w:tcPr>
            <w:tcW w:w="2689" w:type="dxa"/>
          </w:tcPr>
          <w:p w14:paraId="604ACB8F" w14:textId="77777777" w:rsidR="005234F0" w:rsidRPr="00905FD8" w:rsidRDefault="005234F0" w:rsidP="005234F0">
            <w:pPr>
              <w:rPr>
                <w:sz w:val="20"/>
                <w:szCs w:val="20"/>
              </w:rPr>
            </w:pPr>
            <w:r w:rsidRPr="00905FD8">
              <w:rPr>
                <w:rFonts w:cs="Arial"/>
                <w:sz w:val="20"/>
                <w:szCs w:val="20"/>
              </w:rPr>
              <w:t>Mislimkan Aidarova</w:t>
            </w:r>
          </w:p>
        </w:tc>
        <w:tc>
          <w:tcPr>
            <w:tcW w:w="7229" w:type="dxa"/>
          </w:tcPr>
          <w:p w14:paraId="307015C6" w14:textId="77777777" w:rsidR="005234F0" w:rsidRPr="00905FD8" w:rsidRDefault="005234F0" w:rsidP="005234F0">
            <w:pPr>
              <w:rPr>
                <w:sz w:val="20"/>
                <w:szCs w:val="20"/>
              </w:rPr>
            </w:pPr>
            <w:r w:rsidRPr="00905FD8">
              <w:rPr>
                <w:rFonts w:cs="Arial"/>
                <w:sz w:val="20"/>
                <w:szCs w:val="20"/>
              </w:rPr>
              <w:t>University of Batken</w:t>
            </w:r>
          </w:p>
        </w:tc>
      </w:tr>
      <w:tr w:rsidR="005234F0" w:rsidRPr="00905FD8" w14:paraId="1A6D616A" w14:textId="77777777" w:rsidTr="005234F0">
        <w:tc>
          <w:tcPr>
            <w:tcW w:w="2689" w:type="dxa"/>
          </w:tcPr>
          <w:p w14:paraId="3C85BD9C" w14:textId="77777777" w:rsidR="005234F0" w:rsidRPr="00905FD8" w:rsidRDefault="005234F0" w:rsidP="005234F0">
            <w:pPr>
              <w:rPr>
                <w:sz w:val="20"/>
                <w:szCs w:val="20"/>
              </w:rPr>
            </w:pPr>
            <w:r w:rsidRPr="00905FD8">
              <w:rPr>
                <w:rFonts w:cs="Arial"/>
                <w:sz w:val="20"/>
                <w:szCs w:val="20"/>
              </w:rPr>
              <w:t>Ergeshaly kyzy Aichurek</w:t>
            </w:r>
          </w:p>
        </w:tc>
        <w:tc>
          <w:tcPr>
            <w:tcW w:w="7229" w:type="dxa"/>
          </w:tcPr>
          <w:p w14:paraId="71C7D619" w14:textId="77777777" w:rsidR="005234F0" w:rsidRPr="00905FD8" w:rsidRDefault="005234F0" w:rsidP="005234F0">
            <w:pPr>
              <w:rPr>
                <w:sz w:val="20"/>
                <w:szCs w:val="20"/>
              </w:rPr>
            </w:pPr>
            <w:r w:rsidRPr="00905FD8">
              <w:rPr>
                <w:rFonts w:cs="Arial"/>
                <w:sz w:val="20"/>
                <w:szCs w:val="20"/>
              </w:rPr>
              <w:t>University of Batken</w:t>
            </w:r>
          </w:p>
        </w:tc>
      </w:tr>
      <w:tr w:rsidR="005234F0" w:rsidRPr="00905FD8" w14:paraId="36BE94A3" w14:textId="77777777" w:rsidTr="005234F0">
        <w:tc>
          <w:tcPr>
            <w:tcW w:w="2689" w:type="dxa"/>
          </w:tcPr>
          <w:p w14:paraId="713EDB5F" w14:textId="77777777" w:rsidR="005234F0" w:rsidRPr="00905FD8" w:rsidRDefault="005234F0" w:rsidP="005234F0">
            <w:pPr>
              <w:rPr>
                <w:sz w:val="20"/>
                <w:szCs w:val="20"/>
              </w:rPr>
            </w:pPr>
            <w:r w:rsidRPr="00905FD8">
              <w:rPr>
                <w:rFonts w:cs="Arial"/>
                <w:sz w:val="20"/>
                <w:szCs w:val="20"/>
              </w:rPr>
              <w:t>Robert Abasbekov</w:t>
            </w:r>
          </w:p>
        </w:tc>
        <w:tc>
          <w:tcPr>
            <w:tcW w:w="7229" w:type="dxa"/>
          </w:tcPr>
          <w:p w14:paraId="1372D0BD" w14:textId="77777777" w:rsidR="005234F0" w:rsidRPr="00905FD8" w:rsidRDefault="005234F0" w:rsidP="005234F0">
            <w:pPr>
              <w:rPr>
                <w:sz w:val="20"/>
                <w:szCs w:val="20"/>
              </w:rPr>
            </w:pPr>
            <w:r w:rsidRPr="00905FD8">
              <w:rPr>
                <w:rFonts w:cs="Arial"/>
                <w:sz w:val="20"/>
                <w:szCs w:val="20"/>
              </w:rPr>
              <w:t>FTI Batken, Head</w:t>
            </w:r>
          </w:p>
        </w:tc>
      </w:tr>
      <w:tr w:rsidR="005234F0" w:rsidRPr="00905FD8" w14:paraId="1BECFF8B" w14:textId="77777777" w:rsidTr="005234F0">
        <w:tc>
          <w:tcPr>
            <w:tcW w:w="9918" w:type="dxa"/>
            <w:gridSpan w:val="2"/>
            <w:shd w:val="clear" w:color="auto" w:fill="BFBFBF" w:themeFill="background1" w:themeFillShade="BF"/>
          </w:tcPr>
          <w:p w14:paraId="485910F9" w14:textId="77777777" w:rsidR="005234F0" w:rsidRPr="00905FD8" w:rsidRDefault="005234F0" w:rsidP="005234F0">
            <w:pPr>
              <w:jc w:val="center"/>
              <w:rPr>
                <w:b/>
                <w:sz w:val="20"/>
                <w:szCs w:val="20"/>
              </w:rPr>
            </w:pPr>
            <w:r w:rsidRPr="00905FD8">
              <w:rPr>
                <w:b/>
                <w:sz w:val="20"/>
                <w:szCs w:val="20"/>
              </w:rPr>
              <w:t>DISTRICT LEVEL</w:t>
            </w:r>
          </w:p>
        </w:tc>
      </w:tr>
      <w:tr w:rsidR="005234F0" w:rsidRPr="00905FD8" w14:paraId="19A422E5" w14:textId="77777777" w:rsidTr="005234F0">
        <w:tc>
          <w:tcPr>
            <w:tcW w:w="9918" w:type="dxa"/>
            <w:gridSpan w:val="2"/>
            <w:shd w:val="clear" w:color="auto" w:fill="B2A1C7" w:themeFill="accent4" w:themeFillTint="99"/>
          </w:tcPr>
          <w:p w14:paraId="6E143E3A" w14:textId="77777777" w:rsidR="005234F0" w:rsidRPr="00905FD8" w:rsidRDefault="005234F0" w:rsidP="005234F0">
            <w:pPr>
              <w:jc w:val="center"/>
              <w:rPr>
                <w:b/>
                <w:sz w:val="20"/>
                <w:szCs w:val="20"/>
              </w:rPr>
            </w:pPr>
            <w:r w:rsidRPr="00905FD8">
              <w:rPr>
                <w:b/>
                <w:sz w:val="20"/>
                <w:szCs w:val="20"/>
              </w:rPr>
              <w:t>State Authorities</w:t>
            </w:r>
          </w:p>
        </w:tc>
      </w:tr>
      <w:tr w:rsidR="005234F0" w:rsidRPr="00905FD8" w14:paraId="657432B4" w14:textId="77777777" w:rsidTr="005234F0">
        <w:tc>
          <w:tcPr>
            <w:tcW w:w="2689" w:type="dxa"/>
          </w:tcPr>
          <w:p w14:paraId="48DB6D5A" w14:textId="77777777" w:rsidR="005234F0" w:rsidRPr="00905FD8" w:rsidRDefault="005234F0" w:rsidP="005234F0">
            <w:pPr>
              <w:rPr>
                <w:sz w:val="20"/>
                <w:szCs w:val="20"/>
              </w:rPr>
            </w:pPr>
            <w:r w:rsidRPr="00905FD8">
              <w:rPr>
                <w:rFonts w:cs="Arial"/>
                <w:sz w:val="20"/>
                <w:szCs w:val="20"/>
              </w:rPr>
              <w:t>Zheenalieva Begimay</w:t>
            </w:r>
          </w:p>
        </w:tc>
        <w:tc>
          <w:tcPr>
            <w:tcW w:w="7229" w:type="dxa"/>
          </w:tcPr>
          <w:p w14:paraId="24FEFE72" w14:textId="77777777" w:rsidR="005234F0" w:rsidRPr="00905FD8" w:rsidRDefault="005234F0" w:rsidP="005234F0">
            <w:pPr>
              <w:rPr>
                <w:sz w:val="20"/>
                <w:szCs w:val="20"/>
              </w:rPr>
            </w:pPr>
            <w:r w:rsidRPr="00905FD8">
              <w:rPr>
                <w:rFonts w:cs="Arial"/>
                <w:sz w:val="20"/>
                <w:szCs w:val="20"/>
              </w:rPr>
              <w:t>District Officer of MIA of Leylek district</w:t>
            </w:r>
          </w:p>
        </w:tc>
      </w:tr>
      <w:tr w:rsidR="005234F0" w:rsidRPr="00905FD8" w14:paraId="1B7D66FA" w14:textId="77777777" w:rsidTr="005234F0">
        <w:tc>
          <w:tcPr>
            <w:tcW w:w="2689" w:type="dxa"/>
          </w:tcPr>
          <w:p w14:paraId="35CA14AF" w14:textId="77777777" w:rsidR="005234F0" w:rsidRPr="00905FD8" w:rsidRDefault="005234F0" w:rsidP="005234F0">
            <w:pPr>
              <w:rPr>
                <w:sz w:val="20"/>
                <w:szCs w:val="20"/>
              </w:rPr>
            </w:pPr>
            <w:r w:rsidRPr="00905FD8">
              <w:rPr>
                <w:rFonts w:cs="Arial"/>
                <w:sz w:val="20"/>
                <w:szCs w:val="20"/>
              </w:rPr>
              <w:t>Baimurat Bekmuratov</w:t>
            </w:r>
          </w:p>
        </w:tc>
        <w:tc>
          <w:tcPr>
            <w:tcW w:w="7229" w:type="dxa"/>
          </w:tcPr>
          <w:p w14:paraId="248849A1" w14:textId="77777777" w:rsidR="005234F0" w:rsidRPr="00905FD8" w:rsidRDefault="005234F0" w:rsidP="005234F0">
            <w:pPr>
              <w:rPr>
                <w:sz w:val="20"/>
                <w:szCs w:val="20"/>
              </w:rPr>
            </w:pPr>
            <w:r w:rsidRPr="00905FD8">
              <w:rPr>
                <w:rFonts w:cs="Arial"/>
                <w:sz w:val="20"/>
                <w:szCs w:val="20"/>
              </w:rPr>
              <w:t>Head of Leilek State Administration</w:t>
            </w:r>
          </w:p>
        </w:tc>
      </w:tr>
      <w:tr w:rsidR="005234F0" w:rsidRPr="00905FD8" w14:paraId="1D748658" w14:textId="77777777" w:rsidTr="005234F0">
        <w:tc>
          <w:tcPr>
            <w:tcW w:w="2689" w:type="dxa"/>
          </w:tcPr>
          <w:p w14:paraId="34E45538" w14:textId="77777777" w:rsidR="005234F0" w:rsidRPr="00905FD8" w:rsidRDefault="005234F0" w:rsidP="005234F0">
            <w:pPr>
              <w:rPr>
                <w:sz w:val="20"/>
                <w:szCs w:val="20"/>
              </w:rPr>
            </w:pPr>
            <w:r w:rsidRPr="00905FD8">
              <w:rPr>
                <w:rFonts w:cs="Arial"/>
                <w:sz w:val="20"/>
                <w:szCs w:val="20"/>
              </w:rPr>
              <w:t>Ziyadullo Habibullaev</w:t>
            </w:r>
          </w:p>
        </w:tc>
        <w:tc>
          <w:tcPr>
            <w:tcW w:w="7229" w:type="dxa"/>
          </w:tcPr>
          <w:p w14:paraId="36A61B5D" w14:textId="77777777" w:rsidR="005234F0" w:rsidRPr="00905FD8" w:rsidRDefault="005234F0" w:rsidP="005234F0">
            <w:pPr>
              <w:rPr>
                <w:sz w:val="20"/>
                <w:szCs w:val="20"/>
              </w:rPr>
            </w:pPr>
            <w:r w:rsidRPr="00905FD8">
              <w:rPr>
                <w:rFonts w:cs="Arial"/>
                <w:sz w:val="20"/>
                <w:szCs w:val="20"/>
              </w:rPr>
              <w:t>Public Reception Centers</w:t>
            </w:r>
          </w:p>
        </w:tc>
      </w:tr>
      <w:tr w:rsidR="005234F0" w:rsidRPr="00905FD8" w14:paraId="27D4C540" w14:textId="77777777" w:rsidTr="005234F0">
        <w:tc>
          <w:tcPr>
            <w:tcW w:w="2689" w:type="dxa"/>
          </w:tcPr>
          <w:p w14:paraId="1A52A35B" w14:textId="77777777" w:rsidR="005234F0" w:rsidRPr="00905FD8" w:rsidRDefault="005234F0" w:rsidP="005234F0">
            <w:pPr>
              <w:rPr>
                <w:sz w:val="20"/>
                <w:szCs w:val="20"/>
              </w:rPr>
            </w:pPr>
            <w:r w:rsidRPr="00905FD8">
              <w:rPr>
                <w:rFonts w:cs="Arial"/>
                <w:sz w:val="20"/>
                <w:szCs w:val="20"/>
              </w:rPr>
              <w:t>Zairbek Baizokov</w:t>
            </w:r>
          </w:p>
        </w:tc>
        <w:tc>
          <w:tcPr>
            <w:tcW w:w="7229" w:type="dxa"/>
          </w:tcPr>
          <w:p w14:paraId="6F51952D" w14:textId="77777777" w:rsidR="005234F0" w:rsidRPr="00905FD8" w:rsidRDefault="005234F0" w:rsidP="005234F0">
            <w:pPr>
              <w:rPr>
                <w:sz w:val="20"/>
                <w:szCs w:val="20"/>
              </w:rPr>
            </w:pPr>
            <w:r w:rsidRPr="00905FD8">
              <w:rPr>
                <w:rFonts w:cs="Arial"/>
                <w:sz w:val="20"/>
                <w:szCs w:val="20"/>
              </w:rPr>
              <w:t>Social Department Specialist of the Mayor's Office</w:t>
            </w:r>
          </w:p>
        </w:tc>
      </w:tr>
      <w:tr w:rsidR="005234F0" w:rsidRPr="00905FD8" w14:paraId="4390CA2F" w14:textId="77777777" w:rsidTr="005234F0">
        <w:tc>
          <w:tcPr>
            <w:tcW w:w="2689" w:type="dxa"/>
          </w:tcPr>
          <w:p w14:paraId="28A0034A" w14:textId="77777777" w:rsidR="005234F0" w:rsidRPr="00905FD8" w:rsidRDefault="005234F0" w:rsidP="005234F0">
            <w:pPr>
              <w:rPr>
                <w:sz w:val="20"/>
                <w:szCs w:val="20"/>
              </w:rPr>
            </w:pPr>
            <w:r w:rsidRPr="00905FD8">
              <w:rPr>
                <w:rFonts w:cs="Arial"/>
                <w:sz w:val="20"/>
                <w:szCs w:val="20"/>
              </w:rPr>
              <w:t>Zhavlonbek Tuichiev</w:t>
            </w:r>
          </w:p>
        </w:tc>
        <w:tc>
          <w:tcPr>
            <w:tcW w:w="7229" w:type="dxa"/>
          </w:tcPr>
          <w:p w14:paraId="1DAAFBF6" w14:textId="77777777" w:rsidR="005234F0" w:rsidRPr="00905FD8" w:rsidRDefault="005234F0" w:rsidP="005234F0">
            <w:pPr>
              <w:rPr>
                <w:sz w:val="20"/>
                <w:szCs w:val="20"/>
              </w:rPr>
            </w:pPr>
            <w:r w:rsidRPr="00905FD8">
              <w:rPr>
                <w:rFonts w:cs="Arial"/>
                <w:sz w:val="20"/>
                <w:szCs w:val="20"/>
              </w:rPr>
              <w:t>Former Vice Mayor</w:t>
            </w:r>
          </w:p>
        </w:tc>
      </w:tr>
      <w:tr w:rsidR="005234F0" w:rsidRPr="00905FD8" w14:paraId="440CF6CD" w14:textId="77777777" w:rsidTr="005234F0">
        <w:tc>
          <w:tcPr>
            <w:tcW w:w="2689" w:type="dxa"/>
          </w:tcPr>
          <w:p w14:paraId="24A9414C" w14:textId="77777777" w:rsidR="005234F0" w:rsidRPr="00905FD8" w:rsidRDefault="005234F0" w:rsidP="005234F0">
            <w:pPr>
              <w:rPr>
                <w:rFonts w:cs="Arial"/>
                <w:sz w:val="20"/>
                <w:szCs w:val="20"/>
              </w:rPr>
            </w:pPr>
            <w:r w:rsidRPr="00905FD8">
              <w:rPr>
                <w:rFonts w:cs="Arial"/>
                <w:sz w:val="20"/>
                <w:szCs w:val="20"/>
              </w:rPr>
              <w:t xml:space="preserve">Zarlyk Turgunbaev </w:t>
            </w:r>
          </w:p>
        </w:tc>
        <w:tc>
          <w:tcPr>
            <w:tcW w:w="7229" w:type="dxa"/>
          </w:tcPr>
          <w:p w14:paraId="0C3ABA62" w14:textId="77777777" w:rsidR="005234F0" w:rsidRPr="00905FD8" w:rsidRDefault="005234F0" w:rsidP="005234F0">
            <w:pPr>
              <w:rPr>
                <w:rFonts w:cs="Arial"/>
                <w:sz w:val="20"/>
                <w:szCs w:val="20"/>
              </w:rPr>
            </w:pPr>
            <w:r w:rsidRPr="00905FD8">
              <w:rPr>
                <w:rFonts w:cs="Arial"/>
                <w:sz w:val="20"/>
                <w:szCs w:val="20"/>
              </w:rPr>
              <w:t>Mayor of Kara-Suu</w:t>
            </w:r>
          </w:p>
        </w:tc>
      </w:tr>
      <w:tr w:rsidR="005234F0" w:rsidRPr="00905FD8" w14:paraId="053CD9A9" w14:textId="77777777" w:rsidTr="005234F0">
        <w:tc>
          <w:tcPr>
            <w:tcW w:w="2689" w:type="dxa"/>
          </w:tcPr>
          <w:p w14:paraId="4064EEF7" w14:textId="77777777" w:rsidR="005234F0" w:rsidRPr="00905FD8" w:rsidRDefault="005234F0" w:rsidP="005234F0">
            <w:pPr>
              <w:rPr>
                <w:sz w:val="20"/>
                <w:szCs w:val="20"/>
              </w:rPr>
            </w:pPr>
            <w:r w:rsidRPr="00905FD8">
              <w:rPr>
                <w:sz w:val="20"/>
                <w:szCs w:val="20"/>
              </w:rPr>
              <w:t xml:space="preserve">Daniyar Mamyraimov </w:t>
            </w:r>
          </w:p>
        </w:tc>
        <w:tc>
          <w:tcPr>
            <w:tcW w:w="7229" w:type="dxa"/>
          </w:tcPr>
          <w:p w14:paraId="7B30410F" w14:textId="1BADCE48" w:rsidR="005234F0" w:rsidRPr="00905FD8" w:rsidRDefault="005234F0" w:rsidP="005234F0">
            <w:pPr>
              <w:rPr>
                <w:sz w:val="20"/>
                <w:szCs w:val="20"/>
              </w:rPr>
            </w:pPr>
            <w:r w:rsidRPr="00905FD8">
              <w:rPr>
                <w:rFonts w:cs="Arial"/>
                <w:sz w:val="20"/>
                <w:szCs w:val="20"/>
              </w:rPr>
              <w:t>Head of Police Department, Kara Suu town</w:t>
            </w:r>
            <w:r w:rsidR="00E76B44" w:rsidRPr="00905FD8">
              <w:rPr>
                <w:rFonts w:cs="Arial"/>
                <w:sz w:val="20"/>
                <w:szCs w:val="20"/>
              </w:rPr>
              <w:t xml:space="preserve"> </w:t>
            </w:r>
          </w:p>
        </w:tc>
      </w:tr>
      <w:tr w:rsidR="005234F0" w:rsidRPr="00905FD8" w14:paraId="18BEE4A5" w14:textId="77777777" w:rsidTr="005234F0">
        <w:tc>
          <w:tcPr>
            <w:tcW w:w="2689" w:type="dxa"/>
          </w:tcPr>
          <w:p w14:paraId="0A76C997" w14:textId="77777777" w:rsidR="005234F0" w:rsidRPr="00905FD8" w:rsidRDefault="005234F0" w:rsidP="005234F0">
            <w:pPr>
              <w:rPr>
                <w:sz w:val="20"/>
                <w:szCs w:val="20"/>
              </w:rPr>
            </w:pPr>
            <w:r w:rsidRPr="00905FD8">
              <w:rPr>
                <w:sz w:val="20"/>
                <w:szCs w:val="20"/>
              </w:rPr>
              <w:t xml:space="preserve">Taalaibek Torogeldiev </w:t>
            </w:r>
          </w:p>
        </w:tc>
        <w:tc>
          <w:tcPr>
            <w:tcW w:w="7229" w:type="dxa"/>
          </w:tcPr>
          <w:p w14:paraId="0A206B3E" w14:textId="77777777" w:rsidR="005234F0" w:rsidRPr="00905FD8" w:rsidRDefault="005234F0" w:rsidP="005234F0">
            <w:pPr>
              <w:rPr>
                <w:rFonts w:cs="Arial"/>
                <w:sz w:val="20"/>
                <w:szCs w:val="20"/>
              </w:rPr>
            </w:pPr>
            <w:r w:rsidRPr="00905FD8">
              <w:rPr>
                <w:rFonts w:cs="Arial"/>
                <w:sz w:val="20"/>
                <w:szCs w:val="20"/>
              </w:rPr>
              <w:t>Coordinator on Crime Prevention</w:t>
            </w:r>
          </w:p>
        </w:tc>
      </w:tr>
      <w:tr w:rsidR="005234F0" w:rsidRPr="00905FD8" w14:paraId="65F7815B" w14:textId="77777777" w:rsidTr="005234F0">
        <w:tc>
          <w:tcPr>
            <w:tcW w:w="2689" w:type="dxa"/>
          </w:tcPr>
          <w:p w14:paraId="6E564D7A" w14:textId="77777777" w:rsidR="005234F0" w:rsidRPr="00905FD8" w:rsidRDefault="005234F0" w:rsidP="005234F0">
            <w:pPr>
              <w:rPr>
                <w:sz w:val="20"/>
                <w:szCs w:val="20"/>
              </w:rPr>
            </w:pPr>
            <w:r w:rsidRPr="00905FD8">
              <w:rPr>
                <w:rFonts w:cs="Arial"/>
                <w:sz w:val="20"/>
                <w:szCs w:val="20"/>
              </w:rPr>
              <w:t>Аbdumukhtar Мamatov</w:t>
            </w:r>
          </w:p>
        </w:tc>
        <w:tc>
          <w:tcPr>
            <w:tcW w:w="7229" w:type="dxa"/>
          </w:tcPr>
          <w:p w14:paraId="7FE742B8" w14:textId="77777777" w:rsidR="005234F0" w:rsidRPr="00905FD8" w:rsidRDefault="005234F0" w:rsidP="005234F0">
            <w:pPr>
              <w:rPr>
                <w:rFonts w:cs="Arial"/>
                <w:sz w:val="20"/>
                <w:szCs w:val="20"/>
              </w:rPr>
            </w:pPr>
            <w:r w:rsidRPr="00905FD8">
              <w:rPr>
                <w:rFonts w:cs="Arial"/>
                <w:sz w:val="20"/>
                <w:szCs w:val="20"/>
              </w:rPr>
              <w:t xml:space="preserve">Akim of Suzak district </w:t>
            </w:r>
          </w:p>
        </w:tc>
      </w:tr>
      <w:tr w:rsidR="005234F0" w:rsidRPr="00905FD8" w14:paraId="76DDE717" w14:textId="77777777" w:rsidTr="005234F0">
        <w:tc>
          <w:tcPr>
            <w:tcW w:w="2689" w:type="dxa"/>
          </w:tcPr>
          <w:p w14:paraId="632A6B47" w14:textId="77777777" w:rsidR="005234F0" w:rsidRPr="00905FD8" w:rsidRDefault="005234F0" w:rsidP="005234F0">
            <w:pPr>
              <w:rPr>
                <w:rFonts w:cs="Arial"/>
                <w:sz w:val="20"/>
                <w:szCs w:val="20"/>
              </w:rPr>
            </w:pPr>
            <w:r w:rsidRPr="00905FD8">
              <w:rPr>
                <w:rFonts w:cs="Arial"/>
                <w:sz w:val="20"/>
                <w:szCs w:val="20"/>
              </w:rPr>
              <w:t>Аsylkan Ramankulova</w:t>
            </w:r>
          </w:p>
        </w:tc>
        <w:tc>
          <w:tcPr>
            <w:tcW w:w="7229" w:type="dxa"/>
          </w:tcPr>
          <w:p w14:paraId="6D628038" w14:textId="77777777" w:rsidR="005234F0" w:rsidRPr="00905FD8" w:rsidRDefault="005234F0" w:rsidP="005234F0">
            <w:pPr>
              <w:rPr>
                <w:rFonts w:cs="Arial"/>
                <w:sz w:val="20"/>
                <w:szCs w:val="20"/>
              </w:rPr>
            </w:pPr>
            <w:r w:rsidRPr="00905FD8">
              <w:rPr>
                <w:rFonts w:cs="Arial"/>
                <w:sz w:val="20"/>
                <w:szCs w:val="20"/>
              </w:rPr>
              <w:t>Deputy Akim on Social Affairs, Suzak district</w:t>
            </w:r>
          </w:p>
        </w:tc>
      </w:tr>
      <w:tr w:rsidR="005234F0" w:rsidRPr="00905FD8" w14:paraId="50E002FD" w14:textId="77777777" w:rsidTr="005234F0">
        <w:tc>
          <w:tcPr>
            <w:tcW w:w="2689" w:type="dxa"/>
          </w:tcPr>
          <w:p w14:paraId="39F75C36" w14:textId="77777777" w:rsidR="005234F0" w:rsidRPr="00905FD8" w:rsidRDefault="005234F0" w:rsidP="005234F0">
            <w:pPr>
              <w:rPr>
                <w:rFonts w:cs="Arial"/>
                <w:sz w:val="20"/>
                <w:szCs w:val="20"/>
              </w:rPr>
            </w:pPr>
            <w:r w:rsidRPr="00905FD8">
              <w:rPr>
                <w:rFonts w:cs="Arial"/>
                <w:sz w:val="20"/>
                <w:szCs w:val="20"/>
              </w:rPr>
              <w:t xml:space="preserve">Torogeldi Turkbaev </w:t>
            </w:r>
          </w:p>
        </w:tc>
        <w:tc>
          <w:tcPr>
            <w:tcW w:w="7229" w:type="dxa"/>
          </w:tcPr>
          <w:p w14:paraId="61994B06" w14:textId="77777777" w:rsidR="005234F0" w:rsidRPr="00905FD8" w:rsidRDefault="005234F0" w:rsidP="005234F0">
            <w:pPr>
              <w:rPr>
                <w:rFonts w:cs="Arial"/>
                <w:sz w:val="20"/>
                <w:szCs w:val="20"/>
              </w:rPr>
            </w:pPr>
            <w:r w:rsidRPr="00905FD8">
              <w:rPr>
                <w:rFonts w:cs="Arial"/>
                <w:sz w:val="20"/>
                <w:szCs w:val="20"/>
              </w:rPr>
              <w:t>The 1</w:t>
            </w:r>
            <w:r w:rsidRPr="00905FD8">
              <w:rPr>
                <w:rFonts w:cs="Arial"/>
                <w:sz w:val="20"/>
                <w:szCs w:val="20"/>
                <w:vertAlign w:val="superscript"/>
              </w:rPr>
              <w:t>st</w:t>
            </w:r>
            <w:r w:rsidRPr="00905FD8">
              <w:rPr>
                <w:rFonts w:cs="Arial"/>
                <w:sz w:val="20"/>
                <w:szCs w:val="20"/>
              </w:rPr>
              <w:t xml:space="preserve"> Deputy Akim </w:t>
            </w:r>
          </w:p>
        </w:tc>
      </w:tr>
      <w:tr w:rsidR="005234F0" w:rsidRPr="00905FD8" w14:paraId="05B4B973" w14:textId="77777777" w:rsidTr="005234F0">
        <w:tc>
          <w:tcPr>
            <w:tcW w:w="2689" w:type="dxa"/>
          </w:tcPr>
          <w:p w14:paraId="3CDF8DA2" w14:textId="77777777" w:rsidR="005234F0" w:rsidRPr="00905FD8" w:rsidRDefault="005234F0" w:rsidP="005234F0">
            <w:pPr>
              <w:rPr>
                <w:rFonts w:cs="Arial"/>
                <w:sz w:val="20"/>
                <w:szCs w:val="20"/>
              </w:rPr>
            </w:pPr>
            <w:r w:rsidRPr="00905FD8">
              <w:rPr>
                <w:rFonts w:cs="Arial"/>
                <w:sz w:val="20"/>
                <w:szCs w:val="20"/>
              </w:rPr>
              <w:t>Almaz Duyshobaev</w:t>
            </w:r>
          </w:p>
        </w:tc>
        <w:tc>
          <w:tcPr>
            <w:tcW w:w="7229" w:type="dxa"/>
          </w:tcPr>
          <w:p w14:paraId="67496501" w14:textId="77777777" w:rsidR="005234F0" w:rsidRPr="00905FD8" w:rsidRDefault="005234F0" w:rsidP="005234F0">
            <w:pPr>
              <w:rPr>
                <w:rFonts w:cs="Arial"/>
                <w:sz w:val="20"/>
                <w:szCs w:val="20"/>
              </w:rPr>
            </w:pPr>
            <w:r w:rsidRPr="00905FD8">
              <w:rPr>
                <w:rFonts w:cs="Arial"/>
                <w:sz w:val="20"/>
                <w:szCs w:val="20"/>
              </w:rPr>
              <w:t xml:space="preserve">Agency for Youth Affairs, Suzak district </w:t>
            </w:r>
          </w:p>
        </w:tc>
      </w:tr>
      <w:tr w:rsidR="005234F0" w:rsidRPr="00905FD8" w14:paraId="05CBC7ED" w14:textId="77777777" w:rsidTr="005234F0">
        <w:tc>
          <w:tcPr>
            <w:tcW w:w="2689" w:type="dxa"/>
            <w:shd w:val="clear" w:color="auto" w:fill="FFFFFF" w:themeFill="background1"/>
          </w:tcPr>
          <w:p w14:paraId="013B1B57" w14:textId="77777777" w:rsidR="005234F0" w:rsidRPr="00905FD8" w:rsidRDefault="005234F0" w:rsidP="005234F0">
            <w:pPr>
              <w:rPr>
                <w:rFonts w:cs="Arial"/>
                <w:sz w:val="20"/>
                <w:szCs w:val="20"/>
              </w:rPr>
            </w:pPr>
            <w:r w:rsidRPr="00905FD8">
              <w:rPr>
                <w:rFonts w:cs="Arial"/>
                <w:sz w:val="20"/>
                <w:szCs w:val="20"/>
              </w:rPr>
              <w:t xml:space="preserve">Nurbek Zhanybekov, </w:t>
            </w:r>
          </w:p>
        </w:tc>
        <w:tc>
          <w:tcPr>
            <w:tcW w:w="7229" w:type="dxa"/>
            <w:shd w:val="clear" w:color="auto" w:fill="FFFFFF" w:themeFill="background1"/>
          </w:tcPr>
          <w:p w14:paraId="539492AD" w14:textId="77777777" w:rsidR="005234F0" w:rsidRPr="00905FD8" w:rsidRDefault="005234F0" w:rsidP="005234F0">
            <w:pPr>
              <w:rPr>
                <w:rFonts w:cs="Arial"/>
                <w:sz w:val="20"/>
                <w:szCs w:val="20"/>
              </w:rPr>
            </w:pPr>
            <w:r w:rsidRPr="00905FD8">
              <w:rPr>
                <w:rFonts w:cs="Arial"/>
                <w:sz w:val="20"/>
                <w:szCs w:val="20"/>
              </w:rPr>
              <w:t>Former Head of Suzak Police Department</w:t>
            </w:r>
          </w:p>
        </w:tc>
      </w:tr>
      <w:tr w:rsidR="005234F0" w:rsidRPr="00905FD8" w14:paraId="557670A9" w14:textId="77777777" w:rsidTr="005234F0">
        <w:tc>
          <w:tcPr>
            <w:tcW w:w="2689" w:type="dxa"/>
          </w:tcPr>
          <w:p w14:paraId="75C17C34" w14:textId="77777777" w:rsidR="005234F0" w:rsidRPr="00905FD8" w:rsidRDefault="005234F0" w:rsidP="005234F0">
            <w:pPr>
              <w:rPr>
                <w:sz w:val="20"/>
                <w:szCs w:val="20"/>
              </w:rPr>
            </w:pPr>
            <w:r w:rsidRPr="00905FD8">
              <w:rPr>
                <w:sz w:val="20"/>
                <w:szCs w:val="20"/>
              </w:rPr>
              <w:t xml:space="preserve">Eshnazar Tatibaev </w:t>
            </w:r>
          </w:p>
        </w:tc>
        <w:tc>
          <w:tcPr>
            <w:tcW w:w="7229" w:type="dxa"/>
          </w:tcPr>
          <w:p w14:paraId="1AC6BE12" w14:textId="77777777" w:rsidR="005234F0" w:rsidRPr="00905FD8" w:rsidRDefault="005234F0" w:rsidP="005234F0">
            <w:pPr>
              <w:rPr>
                <w:rFonts w:cs="Arial"/>
                <w:sz w:val="20"/>
                <w:szCs w:val="20"/>
              </w:rPr>
            </w:pPr>
            <w:r w:rsidRPr="00905FD8">
              <w:rPr>
                <w:rFonts w:cs="Arial"/>
                <w:sz w:val="20"/>
                <w:szCs w:val="20"/>
              </w:rPr>
              <w:t xml:space="preserve">High School “Issyk Kul”, Director, Isfana </w:t>
            </w:r>
          </w:p>
        </w:tc>
      </w:tr>
      <w:tr w:rsidR="005234F0" w:rsidRPr="00905FD8" w14:paraId="09A7E441" w14:textId="77777777" w:rsidTr="005234F0">
        <w:tc>
          <w:tcPr>
            <w:tcW w:w="2689" w:type="dxa"/>
          </w:tcPr>
          <w:p w14:paraId="3BCCDF1B" w14:textId="77777777" w:rsidR="005234F0" w:rsidRPr="00905FD8" w:rsidRDefault="005234F0" w:rsidP="005234F0">
            <w:pPr>
              <w:rPr>
                <w:sz w:val="20"/>
                <w:szCs w:val="20"/>
              </w:rPr>
            </w:pPr>
            <w:r w:rsidRPr="00905FD8">
              <w:rPr>
                <w:sz w:val="20"/>
                <w:szCs w:val="20"/>
              </w:rPr>
              <w:t xml:space="preserve">Abdulyahim Abdrakhmanov </w:t>
            </w:r>
          </w:p>
        </w:tc>
        <w:tc>
          <w:tcPr>
            <w:tcW w:w="7229" w:type="dxa"/>
          </w:tcPr>
          <w:p w14:paraId="3D97F53C" w14:textId="77777777" w:rsidR="005234F0" w:rsidRPr="00905FD8" w:rsidRDefault="005234F0" w:rsidP="005234F0">
            <w:pPr>
              <w:rPr>
                <w:rFonts w:cs="Arial"/>
                <w:sz w:val="20"/>
                <w:szCs w:val="20"/>
              </w:rPr>
            </w:pPr>
            <w:r w:rsidRPr="00905FD8">
              <w:rPr>
                <w:rFonts w:cs="Arial"/>
                <w:sz w:val="20"/>
                <w:szCs w:val="20"/>
              </w:rPr>
              <w:t>Accountant, Isfana town municipality</w:t>
            </w:r>
          </w:p>
        </w:tc>
      </w:tr>
      <w:tr w:rsidR="005234F0" w:rsidRPr="00905FD8" w14:paraId="59415E36" w14:textId="77777777" w:rsidTr="005234F0">
        <w:tc>
          <w:tcPr>
            <w:tcW w:w="2689" w:type="dxa"/>
          </w:tcPr>
          <w:p w14:paraId="08EC42D8" w14:textId="77777777" w:rsidR="005234F0" w:rsidRPr="00905FD8" w:rsidRDefault="005234F0" w:rsidP="005234F0">
            <w:pPr>
              <w:rPr>
                <w:sz w:val="20"/>
                <w:szCs w:val="20"/>
              </w:rPr>
            </w:pPr>
            <w:r w:rsidRPr="00905FD8">
              <w:rPr>
                <w:sz w:val="20"/>
                <w:szCs w:val="20"/>
              </w:rPr>
              <w:t xml:space="preserve">Zhavlonbek Tuichiev </w:t>
            </w:r>
          </w:p>
        </w:tc>
        <w:tc>
          <w:tcPr>
            <w:tcW w:w="7229" w:type="dxa"/>
          </w:tcPr>
          <w:p w14:paraId="6ACD18E8" w14:textId="77777777" w:rsidR="005234F0" w:rsidRPr="00905FD8" w:rsidRDefault="005234F0" w:rsidP="005234F0">
            <w:pPr>
              <w:rPr>
                <w:rFonts w:cs="Arial"/>
                <w:sz w:val="20"/>
                <w:szCs w:val="20"/>
              </w:rPr>
            </w:pPr>
            <w:r w:rsidRPr="00905FD8">
              <w:rPr>
                <w:rFonts w:cs="Arial"/>
                <w:sz w:val="20"/>
                <w:szCs w:val="20"/>
              </w:rPr>
              <w:t>Isfana municipality</w:t>
            </w:r>
          </w:p>
        </w:tc>
      </w:tr>
      <w:tr w:rsidR="005234F0" w:rsidRPr="00905FD8" w14:paraId="61C161FE" w14:textId="77777777" w:rsidTr="005234F0">
        <w:tc>
          <w:tcPr>
            <w:tcW w:w="2689" w:type="dxa"/>
          </w:tcPr>
          <w:p w14:paraId="3BC8270B" w14:textId="77777777" w:rsidR="005234F0" w:rsidRPr="00905FD8" w:rsidRDefault="005234F0" w:rsidP="005234F0">
            <w:pPr>
              <w:rPr>
                <w:sz w:val="20"/>
                <w:szCs w:val="20"/>
              </w:rPr>
            </w:pPr>
            <w:r w:rsidRPr="00905FD8">
              <w:rPr>
                <w:sz w:val="20"/>
                <w:szCs w:val="20"/>
              </w:rPr>
              <w:t>Zairbek Baizakov</w:t>
            </w:r>
          </w:p>
        </w:tc>
        <w:tc>
          <w:tcPr>
            <w:tcW w:w="7229" w:type="dxa"/>
          </w:tcPr>
          <w:p w14:paraId="088E9A48" w14:textId="77777777" w:rsidR="005234F0" w:rsidRPr="00905FD8" w:rsidRDefault="005234F0" w:rsidP="005234F0">
            <w:pPr>
              <w:rPr>
                <w:rFonts w:cs="Arial"/>
                <w:sz w:val="20"/>
                <w:szCs w:val="20"/>
              </w:rPr>
            </w:pPr>
            <w:r w:rsidRPr="00905FD8">
              <w:rPr>
                <w:rFonts w:cs="Arial"/>
                <w:sz w:val="20"/>
                <w:szCs w:val="20"/>
              </w:rPr>
              <w:t xml:space="preserve">Isfana “Taza Suu”, Chair </w:t>
            </w:r>
          </w:p>
        </w:tc>
      </w:tr>
      <w:tr w:rsidR="005234F0" w:rsidRPr="00905FD8" w14:paraId="206FF4DD" w14:textId="77777777" w:rsidTr="005234F0">
        <w:tc>
          <w:tcPr>
            <w:tcW w:w="2689" w:type="dxa"/>
          </w:tcPr>
          <w:p w14:paraId="52D9430F" w14:textId="77777777" w:rsidR="005234F0" w:rsidRPr="00905FD8" w:rsidRDefault="005234F0" w:rsidP="005234F0">
            <w:pPr>
              <w:rPr>
                <w:sz w:val="20"/>
                <w:szCs w:val="20"/>
              </w:rPr>
            </w:pPr>
            <w:r w:rsidRPr="00905FD8">
              <w:rPr>
                <w:sz w:val="20"/>
                <w:szCs w:val="20"/>
              </w:rPr>
              <w:t>Atabek Kalmatov</w:t>
            </w:r>
          </w:p>
        </w:tc>
        <w:tc>
          <w:tcPr>
            <w:tcW w:w="7229" w:type="dxa"/>
          </w:tcPr>
          <w:p w14:paraId="73EE84F7" w14:textId="77777777" w:rsidR="005234F0" w:rsidRPr="00905FD8" w:rsidRDefault="005234F0" w:rsidP="005234F0">
            <w:pPr>
              <w:rPr>
                <w:rFonts w:cs="Arial"/>
                <w:sz w:val="20"/>
                <w:szCs w:val="20"/>
              </w:rPr>
            </w:pPr>
            <w:r w:rsidRPr="00905FD8">
              <w:rPr>
                <w:rFonts w:cs="Arial"/>
                <w:sz w:val="20"/>
                <w:szCs w:val="20"/>
              </w:rPr>
              <w:t xml:space="preserve">GAMSUMO, secretary on Leilek district </w:t>
            </w:r>
          </w:p>
        </w:tc>
      </w:tr>
      <w:tr w:rsidR="005234F0" w:rsidRPr="00905FD8" w14:paraId="5560C6BD" w14:textId="77777777" w:rsidTr="005234F0">
        <w:tc>
          <w:tcPr>
            <w:tcW w:w="2689" w:type="dxa"/>
          </w:tcPr>
          <w:p w14:paraId="021182F4" w14:textId="77777777" w:rsidR="005234F0" w:rsidRPr="00905FD8" w:rsidRDefault="005234F0" w:rsidP="005234F0">
            <w:pPr>
              <w:rPr>
                <w:sz w:val="20"/>
                <w:szCs w:val="20"/>
              </w:rPr>
            </w:pPr>
            <w:r w:rsidRPr="00905FD8">
              <w:rPr>
                <w:sz w:val="20"/>
                <w:szCs w:val="20"/>
              </w:rPr>
              <w:t>Begimai Zheenalieva</w:t>
            </w:r>
          </w:p>
        </w:tc>
        <w:tc>
          <w:tcPr>
            <w:tcW w:w="7229" w:type="dxa"/>
          </w:tcPr>
          <w:p w14:paraId="74D974BF" w14:textId="77777777" w:rsidR="005234F0" w:rsidRPr="00905FD8" w:rsidRDefault="005234F0" w:rsidP="005234F0">
            <w:pPr>
              <w:rPr>
                <w:rFonts w:cs="Arial"/>
                <w:sz w:val="20"/>
                <w:szCs w:val="20"/>
              </w:rPr>
            </w:pPr>
            <w:r w:rsidRPr="00905FD8">
              <w:rPr>
                <w:rFonts w:cs="Arial"/>
                <w:sz w:val="20"/>
                <w:szCs w:val="20"/>
              </w:rPr>
              <w:t xml:space="preserve">Leilek Police Officer </w:t>
            </w:r>
          </w:p>
        </w:tc>
      </w:tr>
      <w:tr w:rsidR="005234F0" w:rsidRPr="00905FD8" w14:paraId="2C4A2AA7" w14:textId="77777777" w:rsidTr="005234F0">
        <w:tc>
          <w:tcPr>
            <w:tcW w:w="2689" w:type="dxa"/>
          </w:tcPr>
          <w:p w14:paraId="7CB51B18" w14:textId="77777777" w:rsidR="005234F0" w:rsidRPr="00905FD8" w:rsidRDefault="005234F0" w:rsidP="005234F0">
            <w:pPr>
              <w:rPr>
                <w:sz w:val="20"/>
                <w:szCs w:val="20"/>
              </w:rPr>
            </w:pPr>
            <w:r w:rsidRPr="00905FD8">
              <w:rPr>
                <w:sz w:val="20"/>
                <w:szCs w:val="20"/>
              </w:rPr>
              <w:t xml:space="preserve">Halyskan Baimurzaeva </w:t>
            </w:r>
          </w:p>
        </w:tc>
        <w:tc>
          <w:tcPr>
            <w:tcW w:w="7229" w:type="dxa"/>
          </w:tcPr>
          <w:p w14:paraId="4ADD7123" w14:textId="77777777" w:rsidR="005234F0" w:rsidRPr="00905FD8" w:rsidRDefault="005234F0" w:rsidP="005234F0">
            <w:pPr>
              <w:rPr>
                <w:rFonts w:cs="Arial"/>
                <w:sz w:val="20"/>
                <w:szCs w:val="20"/>
              </w:rPr>
            </w:pPr>
            <w:r w:rsidRPr="00905FD8">
              <w:rPr>
                <w:rFonts w:cs="Arial"/>
                <w:sz w:val="20"/>
                <w:szCs w:val="20"/>
              </w:rPr>
              <w:t xml:space="preserve">Women’s Council of Suzak District </w:t>
            </w:r>
          </w:p>
        </w:tc>
      </w:tr>
      <w:tr w:rsidR="005234F0" w:rsidRPr="00905FD8" w14:paraId="6F6BFFEE" w14:textId="77777777" w:rsidTr="005234F0">
        <w:tc>
          <w:tcPr>
            <w:tcW w:w="9918" w:type="dxa"/>
            <w:gridSpan w:val="2"/>
            <w:shd w:val="clear" w:color="auto" w:fill="B2A1C7" w:themeFill="accent4" w:themeFillTint="99"/>
          </w:tcPr>
          <w:p w14:paraId="34530177" w14:textId="77777777" w:rsidR="005234F0" w:rsidRPr="00905FD8" w:rsidRDefault="005234F0" w:rsidP="005234F0">
            <w:pPr>
              <w:jc w:val="center"/>
              <w:rPr>
                <w:sz w:val="20"/>
                <w:szCs w:val="20"/>
              </w:rPr>
            </w:pPr>
            <w:r w:rsidRPr="00905FD8">
              <w:rPr>
                <w:b/>
                <w:sz w:val="20"/>
                <w:szCs w:val="20"/>
              </w:rPr>
              <w:t>Implementing Partners</w:t>
            </w:r>
          </w:p>
        </w:tc>
      </w:tr>
      <w:tr w:rsidR="005234F0" w:rsidRPr="00905FD8" w14:paraId="2142C71B" w14:textId="77777777" w:rsidTr="005234F0">
        <w:tc>
          <w:tcPr>
            <w:tcW w:w="2689" w:type="dxa"/>
          </w:tcPr>
          <w:p w14:paraId="1D46352A" w14:textId="77777777" w:rsidR="005234F0" w:rsidRPr="00905FD8" w:rsidRDefault="005234F0" w:rsidP="005234F0">
            <w:pPr>
              <w:rPr>
                <w:sz w:val="20"/>
                <w:szCs w:val="20"/>
              </w:rPr>
            </w:pPr>
            <w:r w:rsidRPr="00905FD8">
              <w:rPr>
                <w:rFonts w:cs="Arial"/>
                <w:sz w:val="20"/>
                <w:szCs w:val="20"/>
              </w:rPr>
              <w:t>Bakhram Rakhmankulov</w:t>
            </w:r>
          </w:p>
        </w:tc>
        <w:tc>
          <w:tcPr>
            <w:tcW w:w="7229" w:type="dxa"/>
          </w:tcPr>
          <w:p w14:paraId="29724EB9" w14:textId="77777777" w:rsidR="005234F0" w:rsidRPr="00905FD8" w:rsidRDefault="005234F0" w:rsidP="005234F0">
            <w:pPr>
              <w:rPr>
                <w:sz w:val="20"/>
                <w:szCs w:val="20"/>
              </w:rPr>
            </w:pPr>
            <w:r w:rsidRPr="00905FD8">
              <w:rPr>
                <w:rFonts w:cs="Arial"/>
                <w:sz w:val="20"/>
                <w:szCs w:val="20"/>
              </w:rPr>
              <w:t>Club of Young Politicians</w:t>
            </w:r>
          </w:p>
        </w:tc>
      </w:tr>
      <w:tr w:rsidR="005234F0" w:rsidRPr="00905FD8" w14:paraId="11673CFC" w14:textId="77777777" w:rsidTr="005234F0">
        <w:tc>
          <w:tcPr>
            <w:tcW w:w="2689" w:type="dxa"/>
          </w:tcPr>
          <w:p w14:paraId="19DD1D9E" w14:textId="77777777" w:rsidR="005234F0" w:rsidRPr="00905FD8" w:rsidRDefault="005234F0" w:rsidP="005234F0">
            <w:pPr>
              <w:rPr>
                <w:sz w:val="20"/>
                <w:szCs w:val="20"/>
              </w:rPr>
            </w:pPr>
            <w:r w:rsidRPr="00905FD8">
              <w:rPr>
                <w:rFonts w:cs="Arial"/>
                <w:sz w:val="20"/>
                <w:szCs w:val="20"/>
              </w:rPr>
              <w:t>Chinara Mamedova</w:t>
            </w:r>
          </w:p>
        </w:tc>
        <w:tc>
          <w:tcPr>
            <w:tcW w:w="7229" w:type="dxa"/>
          </w:tcPr>
          <w:p w14:paraId="52C602D3" w14:textId="77777777" w:rsidR="005234F0" w:rsidRPr="00905FD8" w:rsidRDefault="005234F0" w:rsidP="005234F0">
            <w:pPr>
              <w:rPr>
                <w:sz w:val="20"/>
                <w:szCs w:val="20"/>
              </w:rPr>
            </w:pPr>
            <w:r w:rsidRPr="00905FD8">
              <w:rPr>
                <w:rFonts w:cs="Arial"/>
                <w:sz w:val="20"/>
                <w:szCs w:val="20"/>
              </w:rPr>
              <w:t>Aizhan NGO</w:t>
            </w:r>
          </w:p>
        </w:tc>
      </w:tr>
      <w:tr w:rsidR="005234F0" w:rsidRPr="00905FD8" w14:paraId="20398473" w14:textId="77777777" w:rsidTr="005234F0">
        <w:tc>
          <w:tcPr>
            <w:tcW w:w="2689" w:type="dxa"/>
          </w:tcPr>
          <w:p w14:paraId="409B4B57" w14:textId="77777777" w:rsidR="005234F0" w:rsidRPr="00905FD8" w:rsidRDefault="005234F0" w:rsidP="005234F0">
            <w:pPr>
              <w:rPr>
                <w:sz w:val="20"/>
                <w:szCs w:val="20"/>
              </w:rPr>
            </w:pPr>
            <w:r w:rsidRPr="00905FD8">
              <w:rPr>
                <w:rFonts w:cs="Arial"/>
                <w:sz w:val="20"/>
                <w:szCs w:val="20"/>
              </w:rPr>
              <w:t>Berdi Sadikov</w:t>
            </w:r>
          </w:p>
        </w:tc>
        <w:tc>
          <w:tcPr>
            <w:tcW w:w="7229" w:type="dxa"/>
          </w:tcPr>
          <w:p w14:paraId="20A62080" w14:textId="77777777" w:rsidR="005234F0" w:rsidRPr="00905FD8" w:rsidRDefault="005234F0" w:rsidP="005234F0">
            <w:pPr>
              <w:rPr>
                <w:rFonts w:cs="Arial"/>
                <w:sz w:val="20"/>
                <w:szCs w:val="20"/>
              </w:rPr>
            </w:pPr>
            <w:r w:rsidRPr="00905FD8">
              <w:rPr>
                <w:rFonts w:cs="Arial"/>
                <w:sz w:val="20"/>
                <w:szCs w:val="20"/>
              </w:rPr>
              <w:t>Aizhan NGO</w:t>
            </w:r>
          </w:p>
        </w:tc>
      </w:tr>
      <w:tr w:rsidR="005234F0" w:rsidRPr="00905FD8" w14:paraId="2ABC6C2D" w14:textId="77777777" w:rsidTr="005234F0">
        <w:tc>
          <w:tcPr>
            <w:tcW w:w="2689" w:type="dxa"/>
          </w:tcPr>
          <w:p w14:paraId="599B0139" w14:textId="77777777" w:rsidR="005234F0" w:rsidRPr="00905FD8" w:rsidRDefault="005234F0" w:rsidP="005234F0">
            <w:pPr>
              <w:rPr>
                <w:sz w:val="20"/>
                <w:szCs w:val="20"/>
              </w:rPr>
            </w:pPr>
            <w:r w:rsidRPr="00905FD8">
              <w:rPr>
                <w:rFonts w:cs="Arial"/>
                <w:sz w:val="20"/>
                <w:szCs w:val="20"/>
              </w:rPr>
              <w:t>Mavlyan Mamatkulov</w:t>
            </w:r>
          </w:p>
        </w:tc>
        <w:tc>
          <w:tcPr>
            <w:tcW w:w="7229" w:type="dxa"/>
          </w:tcPr>
          <w:p w14:paraId="2A8AD28E" w14:textId="77777777" w:rsidR="005234F0" w:rsidRPr="00905FD8" w:rsidRDefault="005234F0" w:rsidP="005234F0">
            <w:pPr>
              <w:rPr>
                <w:rFonts w:cs="Arial"/>
                <w:sz w:val="20"/>
                <w:szCs w:val="20"/>
              </w:rPr>
            </w:pPr>
            <w:r w:rsidRPr="00905FD8">
              <w:rPr>
                <w:rFonts w:cs="Arial"/>
                <w:sz w:val="20"/>
                <w:szCs w:val="20"/>
              </w:rPr>
              <w:t>Sputnik NGO, Kyzyl-Kiya</w:t>
            </w:r>
          </w:p>
        </w:tc>
      </w:tr>
      <w:tr w:rsidR="005234F0" w:rsidRPr="00905FD8" w14:paraId="279A9EC2" w14:textId="77777777" w:rsidTr="005234F0">
        <w:tc>
          <w:tcPr>
            <w:tcW w:w="2689" w:type="dxa"/>
          </w:tcPr>
          <w:p w14:paraId="198EC4FB" w14:textId="77777777" w:rsidR="005234F0" w:rsidRPr="00905FD8" w:rsidRDefault="005234F0" w:rsidP="005234F0">
            <w:pPr>
              <w:rPr>
                <w:rFonts w:cs="Arial"/>
                <w:sz w:val="20"/>
                <w:szCs w:val="20"/>
              </w:rPr>
            </w:pPr>
            <w:r w:rsidRPr="00905FD8">
              <w:rPr>
                <w:rFonts w:cs="Arial"/>
                <w:sz w:val="20"/>
                <w:szCs w:val="20"/>
              </w:rPr>
              <w:t>Abdirasul Komilov</w:t>
            </w:r>
          </w:p>
        </w:tc>
        <w:tc>
          <w:tcPr>
            <w:tcW w:w="7229" w:type="dxa"/>
          </w:tcPr>
          <w:p w14:paraId="1527815E" w14:textId="77777777" w:rsidR="005234F0" w:rsidRPr="00905FD8" w:rsidRDefault="005234F0" w:rsidP="005234F0">
            <w:pPr>
              <w:rPr>
                <w:rFonts w:cs="Arial"/>
                <w:sz w:val="20"/>
                <w:szCs w:val="20"/>
              </w:rPr>
            </w:pPr>
            <w:r w:rsidRPr="00905FD8">
              <w:rPr>
                <w:rFonts w:cs="Arial"/>
                <w:sz w:val="20"/>
                <w:szCs w:val="20"/>
              </w:rPr>
              <w:t>Lawyer</w:t>
            </w:r>
          </w:p>
        </w:tc>
      </w:tr>
      <w:tr w:rsidR="005234F0" w:rsidRPr="00905FD8" w14:paraId="69F2976F" w14:textId="77777777" w:rsidTr="005234F0">
        <w:tc>
          <w:tcPr>
            <w:tcW w:w="2689" w:type="dxa"/>
          </w:tcPr>
          <w:p w14:paraId="71C94760" w14:textId="77777777" w:rsidR="005234F0" w:rsidRPr="00905FD8" w:rsidRDefault="005234F0" w:rsidP="005234F0">
            <w:pPr>
              <w:rPr>
                <w:rFonts w:cs="Arial"/>
                <w:sz w:val="20"/>
                <w:szCs w:val="20"/>
              </w:rPr>
            </w:pPr>
            <w:r w:rsidRPr="00905FD8">
              <w:rPr>
                <w:rFonts w:cs="Arial"/>
                <w:sz w:val="20"/>
                <w:szCs w:val="20"/>
              </w:rPr>
              <w:t>Gulsana Satyeva</w:t>
            </w:r>
          </w:p>
        </w:tc>
        <w:tc>
          <w:tcPr>
            <w:tcW w:w="7229" w:type="dxa"/>
          </w:tcPr>
          <w:p w14:paraId="51C411FA" w14:textId="77777777" w:rsidR="005234F0" w:rsidRPr="00905FD8" w:rsidRDefault="005234F0" w:rsidP="005234F0">
            <w:pPr>
              <w:rPr>
                <w:rFonts w:cs="Arial"/>
                <w:sz w:val="20"/>
                <w:szCs w:val="20"/>
              </w:rPr>
            </w:pPr>
            <w:r w:rsidRPr="00905FD8">
              <w:rPr>
                <w:rFonts w:cs="Arial"/>
                <w:sz w:val="20"/>
                <w:szCs w:val="20"/>
              </w:rPr>
              <w:t>Independent Monitor</w:t>
            </w:r>
          </w:p>
        </w:tc>
      </w:tr>
      <w:tr w:rsidR="005234F0" w:rsidRPr="00905FD8" w14:paraId="46EC7DA7" w14:textId="77777777" w:rsidTr="005234F0">
        <w:tc>
          <w:tcPr>
            <w:tcW w:w="2689" w:type="dxa"/>
          </w:tcPr>
          <w:p w14:paraId="1AA86195" w14:textId="77777777" w:rsidR="005234F0" w:rsidRPr="00905FD8" w:rsidRDefault="005234F0" w:rsidP="005234F0">
            <w:pPr>
              <w:rPr>
                <w:rFonts w:cs="Arial"/>
                <w:sz w:val="20"/>
                <w:szCs w:val="20"/>
              </w:rPr>
            </w:pPr>
            <w:r w:rsidRPr="00905FD8">
              <w:rPr>
                <w:rFonts w:cs="Arial"/>
                <w:sz w:val="20"/>
                <w:szCs w:val="20"/>
              </w:rPr>
              <w:t>Sonunbuu Kamchibekova</w:t>
            </w:r>
          </w:p>
        </w:tc>
        <w:tc>
          <w:tcPr>
            <w:tcW w:w="7229" w:type="dxa"/>
          </w:tcPr>
          <w:p w14:paraId="48B445F4" w14:textId="77777777" w:rsidR="005234F0" w:rsidRPr="00905FD8" w:rsidRDefault="005234F0" w:rsidP="005234F0">
            <w:pPr>
              <w:rPr>
                <w:rFonts w:cs="Arial"/>
                <w:sz w:val="20"/>
                <w:szCs w:val="20"/>
              </w:rPr>
            </w:pPr>
            <w:r w:rsidRPr="00905FD8">
              <w:rPr>
                <w:rFonts w:cs="Arial"/>
                <w:sz w:val="20"/>
                <w:szCs w:val="20"/>
              </w:rPr>
              <w:t>ADI NGO</w:t>
            </w:r>
          </w:p>
        </w:tc>
      </w:tr>
      <w:tr w:rsidR="005234F0" w:rsidRPr="00905FD8" w14:paraId="6349D308" w14:textId="77777777" w:rsidTr="005234F0">
        <w:tc>
          <w:tcPr>
            <w:tcW w:w="2689" w:type="dxa"/>
          </w:tcPr>
          <w:p w14:paraId="799D4B9A" w14:textId="77777777" w:rsidR="005234F0" w:rsidRPr="00905FD8" w:rsidRDefault="005234F0" w:rsidP="005234F0">
            <w:pPr>
              <w:rPr>
                <w:rFonts w:cs="Arial"/>
                <w:sz w:val="20"/>
                <w:szCs w:val="20"/>
              </w:rPr>
            </w:pPr>
            <w:r w:rsidRPr="00905FD8">
              <w:rPr>
                <w:rFonts w:cs="Arial"/>
                <w:sz w:val="20"/>
                <w:szCs w:val="20"/>
              </w:rPr>
              <w:t>Meerim</w:t>
            </w:r>
          </w:p>
        </w:tc>
        <w:tc>
          <w:tcPr>
            <w:tcW w:w="7229" w:type="dxa"/>
          </w:tcPr>
          <w:p w14:paraId="226A4E48" w14:textId="77777777" w:rsidR="005234F0" w:rsidRPr="00905FD8" w:rsidRDefault="005234F0" w:rsidP="005234F0">
            <w:pPr>
              <w:rPr>
                <w:rFonts w:cs="Arial"/>
                <w:sz w:val="20"/>
                <w:szCs w:val="20"/>
              </w:rPr>
            </w:pPr>
            <w:r w:rsidRPr="00905FD8">
              <w:rPr>
                <w:rFonts w:cs="Arial"/>
                <w:sz w:val="20"/>
                <w:szCs w:val="20"/>
              </w:rPr>
              <w:t>Peer Educators, Team Leader,</w:t>
            </w:r>
          </w:p>
        </w:tc>
      </w:tr>
      <w:tr w:rsidR="005234F0" w:rsidRPr="00905FD8" w14:paraId="60186C24" w14:textId="77777777" w:rsidTr="005234F0">
        <w:tc>
          <w:tcPr>
            <w:tcW w:w="2689" w:type="dxa"/>
          </w:tcPr>
          <w:p w14:paraId="2231C08F" w14:textId="77777777" w:rsidR="005234F0" w:rsidRPr="00905FD8" w:rsidRDefault="005234F0" w:rsidP="005234F0">
            <w:pPr>
              <w:rPr>
                <w:rFonts w:cs="Arial"/>
                <w:sz w:val="20"/>
                <w:szCs w:val="20"/>
              </w:rPr>
            </w:pPr>
            <w:r w:rsidRPr="00905FD8">
              <w:rPr>
                <w:rFonts w:cs="Arial"/>
                <w:sz w:val="20"/>
                <w:szCs w:val="20"/>
              </w:rPr>
              <w:t>Jannatay Asanova</w:t>
            </w:r>
          </w:p>
        </w:tc>
        <w:tc>
          <w:tcPr>
            <w:tcW w:w="7229" w:type="dxa"/>
          </w:tcPr>
          <w:p w14:paraId="69B501F1" w14:textId="77777777" w:rsidR="005234F0" w:rsidRPr="00905FD8" w:rsidRDefault="005234F0" w:rsidP="005234F0">
            <w:pPr>
              <w:rPr>
                <w:rFonts w:cs="Arial"/>
                <w:sz w:val="20"/>
                <w:szCs w:val="20"/>
              </w:rPr>
            </w:pPr>
            <w:r w:rsidRPr="00905FD8">
              <w:rPr>
                <w:rFonts w:cs="Arial"/>
                <w:sz w:val="20"/>
                <w:szCs w:val="20"/>
              </w:rPr>
              <w:t>Bilek NGO</w:t>
            </w:r>
          </w:p>
        </w:tc>
      </w:tr>
      <w:tr w:rsidR="005234F0" w:rsidRPr="00905FD8" w14:paraId="0C8051D5" w14:textId="77777777" w:rsidTr="005234F0">
        <w:tc>
          <w:tcPr>
            <w:tcW w:w="2689" w:type="dxa"/>
          </w:tcPr>
          <w:p w14:paraId="23F98901" w14:textId="77777777" w:rsidR="005234F0" w:rsidRPr="00905FD8" w:rsidRDefault="005234F0" w:rsidP="005234F0">
            <w:pPr>
              <w:rPr>
                <w:rFonts w:cs="Arial"/>
                <w:sz w:val="20"/>
                <w:szCs w:val="20"/>
              </w:rPr>
            </w:pPr>
            <w:r w:rsidRPr="00905FD8">
              <w:rPr>
                <w:rFonts w:cs="Arial"/>
                <w:sz w:val="20"/>
                <w:szCs w:val="20"/>
              </w:rPr>
              <w:t>Dilshat Mavlanov</w:t>
            </w:r>
          </w:p>
        </w:tc>
        <w:tc>
          <w:tcPr>
            <w:tcW w:w="7229" w:type="dxa"/>
          </w:tcPr>
          <w:p w14:paraId="3709C2BB" w14:textId="77777777" w:rsidR="005234F0" w:rsidRPr="00905FD8" w:rsidRDefault="005234F0" w:rsidP="005234F0">
            <w:pPr>
              <w:rPr>
                <w:rFonts w:cs="Arial"/>
                <w:sz w:val="20"/>
                <w:szCs w:val="20"/>
              </w:rPr>
            </w:pPr>
            <w:r w:rsidRPr="00905FD8">
              <w:rPr>
                <w:rFonts w:cs="Arial"/>
                <w:sz w:val="20"/>
                <w:szCs w:val="20"/>
              </w:rPr>
              <w:t>Youth of Osh NGO</w:t>
            </w:r>
          </w:p>
        </w:tc>
      </w:tr>
      <w:tr w:rsidR="005234F0" w:rsidRPr="00905FD8" w14:paraId="436A76F9" w14:textId="77777777" w:rsidTr="005234F0">
        <w:tc>
          <w:tcPr>
            <w:tcW w:w="2689" w:type="dxa"/>
          </w:tcPr>
          <w:p w14:paraId="31D02050" w14:textId="77777777" w:rsidR="005234F0" w:rsidRPr="00905FD8" w:rsidRDefault="005234F0" w:rsidP="005234F0">
            <w:pPr>
              <w:rPr>
                <w:rFonts w:cs="Arial"/>
                <w:sz w:val="20"/>
                <w:szCs w:val="20"/>
              </w:rPr>
            </w:pPr>
            <w:r w:rsidRPr="00905FD8">
              <w:rPr>
                <w:rFonts w:cs="Arial"/>
                <w:sz w:val="20"/>
                <w:szCs w:val="20"/>
              </w:rPr>
              <w:t xml:space="preserve">Baiysh Joldoshev </w:t>
            </w:r>
          </w:p>
        </w:tc>
        <w:tc>
          <w:tcPr>
            <w:tcW w:w="7229" w:type="dxa"/>
          </w:tcPr>
          <w:p w14:paraId="18745EED" w14:textId="77777777" w:rsidR="005234F0" w:rsidRPr="00905FD8" w:rsidRDefault="005234F0" w:rsidP="005234F0">
            <w:pPr>
              <w:rPr>
                <w:rFonts w:cs="Arial"/>
                <w:sz w:val="20"/>
                <w:szCs w:val="20"/>
              </w:rPr>
            </w:pPr>
            <w:r w:rsidRPr="00905FD8">
              <w:rPr>
                <w:rFonts w:cs="Arial"/>
                <w:sz w:val="20"/>
                <w:szCs w:val="20"/>
              </w:rPr>
              <w:t>PU "Ak Tash Birimdigi", Head (Karasuu)</w:t>
            </w:r>
          </w:p>
        </w:tc>
      </w:tr>
      <w:tr w:rsidR="005234F0" w:rsidRPr="00905FD8" w14:paraId="22931C36" w14:textId="77777777" w:rsidTr="005234F0">
        <w:tc>
          <w:tcPr>
            <w:tcW w:w="2689" w:type="dxa"/>
          </w:tcPr>
          <w:p w14:paraId="6663163B" w14:textId="77777777" w:rsidR="005234F0" w:rsidRPr="00905FD8" w:rsidRDefault="005234F0" w:rsidP="005234F0">
            <w:pPr>
              <w:rPr>
                <w:rFonts w:cs="Arial"/>
                <w:sz w:val="20"/>
                <w:szCs w:val="20"/>
              </w:rPr>
            </w:pPr>
            <w:r w:rsidRPr="00905FD8">
              <w:rPr>
                <w:rFonts w:cs="Arial"/>
                <w:sz w:val="20"/>
                <w:szCs w:val="20"/>
              </w:rPr>
              <w:t xml:space="preserve">Rabiya Kazybekova </w:t>
            </w:r>
          </w:p>
        </w:tc>
        <w:tc>
          <w:tcPr>
            <w:tcW w:w="7229" w:type="dxa"/>
          </w:tcPr>
          <w:p w14:paraId="0258C53B" w14:textId="77777777" w:rsidR="005234F0" w:rsidRPr="00905FD8" w:rsidRDefault="005234F0" w:rsidP="005234F0">
            <w:pPr>
              <w:rPr>
                <w:rFonts w:cs="Arial"/>
                <w:sz w:val="20"/>
                <w:szCs w:val="20"/>
              </w:rPr>
            </w:pPr>
            <w:r w:rsidRPr="00905FD8">
              <w:rPr>
                <w:rFonts w:cs="Arial"/>
                <w:sz w:val="20"/>
                <w:szCs w:val="20"/>
              </w:rPr>
              <w:t>PU "Ak Tash Birimdigi”</w:t>
            </w:r>
          </w:p>
        </w:tc>
      </w:tr>
      <w:tr w:rsidR="005234F0" w:rsidRPr="00905FD8" w14:paraId="6E898842" w14:textId="77777777" w:rsidTr="005234F0">
        <w:tc>
          <w:tcPr>
            <w:tcW w:w="2689" w:type="dxa"/>
          </w:tcPr>
          <w:p w14:paraId="00AE0ACE" w14:textId="77777777" w:rsidR="005234F0" w:rsidRPr="00905FD8" w:rsidRDefault="005234F0" w:rsidP="005234F0">
            <w:pPr>
              <w:rPr>
                <w:rFonts w:cs="Arial"/>
                <w:sz w:val="20"/>
                <w:szCs w:val="20"/>
              </w:rPr>
            </w:pPr>
            <w:r w:rsidRPr="00905FD8">
              <w:rPr>
                <w:rFonts w:cs="Arial"/>
                <w:sz w:val="20"/>
                <w:szCs w:val="20"/>
              </w:rPr>
              <w:t xml:space="preserve">Jumagul Karabaeva </w:t>
            </w:r>
          </w:p>
        </w:tc>
        <w:tc>
          <w:tcPr>
            <w:tcW w:w="7229" w:type="dxa"/>
          </w:tcPr>
          <w:p w14:paraId="2FE13A62" w14:textId="77777777" w:rsidR="005234F0" w:rsidRPr="00905FD8" w:rsidRDefault="005234F0" w:rsidP="005234F0">
            <w:pPr>
              <w:rPr>
                <w:rFonts w:cs="Arial"/>
                <w:sz w:val="20"/>
                <w:szCs w:val="20"/>
              </w:rPr>
            </w:pPr>
            <w:r w:rsidRPr="00905FD8">
              <w:rPr>
                <w:rFonts w:cs="Arial"/>
                <w:sz w:val="20"/>
                <w:szCs w:val="20"/>
              </w:rPr>
              <w:t>FTI Project Coordinator</w:t>
            </w:r>
          </w:p>
        </w:tc>
      </w:tr>
      <w:tr w:rsidR="005234F0" w:rsidRPr="00905FD8" w14:paraId="3D5A470D" w14:textId="77777777" w:rsidTr="005234F0">
        <w:tc>
          <w:tcPr>
            <w:tcW w:w="2689" w:type="dxa"/>
          </w:tcPr>
          <w:p w14:paraId="2D3D3C55" w14:textId="77777777" w:rsidR="005234F0" w:rsidRPr="00905FD8" w:rsidRDefault="005234F0" w:rsidP="005234F0">
            <w:pPr>
              <w:rPr>
                <w:rFonts w:cs="Arial"/>
                <w:sz w:val="20"/>
                <w:szCs w:val="20"/>
              </w:rPr>
            </w:pPr>
            <w:r w:rsidRPr="00905FD8">
              <w:rPr>
                <w:rFonts w:cs="Arial"/>
                <w:sz w:val="20"/>
                <w:szCs w:val="20"/>
              </w:rPr>
              <w:t>Gulipa Mamatazimova</w:t>
            </w:r>
          </w:p>
        </w:tc>
        <w:tc>
          <w:tcPr>
            <w:tcW w:w="7229" w:type="dxa"/>
          </w:tcPr>
          <w:p w14:paraId="21405DC6" w14:textId="77777777" w:rsidR="005234F0" w:rsidRPr="00905FD8" w:rsidRDefault="005234F0" w:rsidP="005234F0">
            <w:pPr>
              <w:rPr>
                <w:rFonts w:cs="Arial"/>
                <w:sz w:val="20"/>
                <w:szCs w:val="20"/>
              </w:rPr>
            </w:pPr>
            <w:r w:rsidRPr="00905FD8">
              <w:rPr>
                <w:rFonts w:cs="Arial"/>
                <w:sz w:val="20"/>
                <w:szCs w:val="20"/>
              </w:rPr>
              <w:t>Zyrp NGO</w:t>
            </w:r>
          </w:p>
        </w:tc>
      </w:tr>
      <w:tr w:rsidR="005234F0" w:rsidRPr="00905FD8" w14:paraId="6B256890" w14:textId="77777777" w:rsidTr="005234F0">
        <w:tc>
          <w:tcPr>
            <w:tcW w:w="2689" w:type="dxa"/>
          </w:tcPr>
          <w:p w14:paraId="4B649A8F" w14:textId="77777777" w:rsidR="005234F0" w:rsidRPr="00905FD8" w:rsidRDefault="005234F0" w:rsidP="005234F0">
            <w:pPr>
              <w:rPr>
                <w:rFonts w:cs="Arial"/>
                <w:sz w:val="20"/>
                <w:szCs w:val="20"/>
              </w:rPr>
            </w:pPr>
            <w:r w:rsidRPr="00905FD8">
              <w:rPr>
                <w:rFonts w:cs="Arial"/>
                <w:sz w:val="20"/>
                <w:szCs w:val="20"/>
              </w:rPr>
              <w:t xml:space="preserve">Davran Salimov </w:t>
            </w:r>
          </w:p>
        </w:tc>
        <w:tc>
          <w:tcPr>
            <w:tcW w:w="7229" w:type="dxa"/>
          </w:tcPr>
          <w:p w14:paraId="6D8A3BCF" w14:textId="77777777" w:rsidR="005234F0" w:rsidRPr="00905FD8" w:rsidRDefault="005234F0" w:rsidP="005234F0">
            <w:pPr>
              <w:rPr>
                <w:rFonts w:cs="Arial"/>
                <w:sz w:val="20"/>
                <w:szCs w:val="20"/>
              </w:rPr>
            </w:pPr>
            <w:r w:rsidRPr="00905FD8">
              <w:rPr>
                <w:rFonts w:cs="Arial"/>
                <w:sz w:val="20"/>
                <w:szCs w:val="20"/>
              </w:rPr>
              <w:t>Project Coordinator</w:t>
            </w:r>
          </w:p>
        </w:tc>
      </w:tr>
      <w:tr w:rsidR="005234F0" w:rsidRPr="00905FD8" w14:paraId="5AEDC356" w14:textId="77777777" w:rsidTr="005234F0">
        <w:tc>
          <w:tcPr>
            <w:tcW w:w="2689" w:type="dxa"/>
          </w:tcPr>
          <w:p w14:paraId="1529399A" w14:textId="77777777" w:rsidR="005234F0" w:rsidRPr="00905FD8" w:rsidRDefault="005234F0" w:rsidP="005234F0">
            <w:pPr>
              <w:rPr>
                <w:rFonts w:cs="Arial"/>
                <w:sz w:val="20"/>
                <w:szCs w:val="20"/>
              </w:rPr>
            </w:pPr>
            <w:r w:rsidRPr="00905FD8">
              <w:rPr>
                <w:rFonts w:cs="Arial"/>
                <w:sz w:val="20"/>
                <w:szCs w:val="20"/>
              </w:rPr>
              <w:t xml:space="preserve">Nadyrbek Kachkynbaev </w:t>
            </w:r>
          </w:p>
        </w:tc>
        <w:tc>
          <w:tcPr>
            <w:tcW w:w="7229" w:type="dxa"/>
          </w:tcPr>
          <w:p w14:paraId="699381F7" w14:textId="77777777" w:rsidR="005234F0" w:rsidRPr="00905FD8" w:rsidRDefault="005234F0" w:rsidP="005234F0">
            <w:pPr>
              <w:rPr>
                <w:rFonts w:cs="Arial"/>
                <w:sz w:val="20"/>
                <w:szCs w:val="20"/>
              </w:rPr>
            </w:pPr>
            <w:r w:rsidRPr="00905FD8">
              <w:rPr>
                <w:rFonts w:cs="Arial"/>
                <w:sz w:val="20"/>
                <w:szCs w:val="20"/>
              </w:rPr>
              <w:t xml:space="preserve">Rural Advisory Service (RAS), Jalal Abad </w:t>
            </w:r>
          </w:p>
        </w:tc>
      </w:tr>
      <w:tr w:rsidR="005234F0" w:rsidRPr="00905FD8" w14:paraId="76CA9852" w14:textId="77777777" w:rsidTr="005234F0">
        <w:tc>
          <w:tcPr>
            <w:tcW w:w="2689" w:type="dxa"/>
          </w:tcPr>
          <w:p w14:paraId="6E6B9594" w14:textId="77777777" w:rsidR="005234F0" w:rsidRPr="00905FD8" w:rsidRDefault="005234F0" w:rsidP="005234F0">
            <w:pPr>
              <w:rPr>
                <w:rFonts w:cs="Arial"/>
                <w:sz w:val="20"/>
                <w:szCs w:val="20"/>
              </w:rPr>
            </w:pPr>
            <w:r w:rsidRPr="00905FD8">
              <w:rPr>
                <w:rFonts w:cs="Arial"/>
                <w:sz w:val="20"/>
                <w:szCs w:val="20"/>
              </w:rPr>
              <w:t>Turat Kalimbetov</w:t>
            </w:r>
          </w:p>
        </w:tc>
        <w:tc>
          <w:tcPr>
            <w:tcW w:w="7229" w:type="dxa"/>
          </w:tcPr>
          <w:p w14:paraId="305638B7" w14:textId="77777777" w:rsidR="005234F0" w:rsidRPr="00905FD8" w:rsidRDefault="005234F0" w:rsidP="005234F0">
            <w:pPr>
              <w:rPr>
                <w:rFonts w:cs="Arial"/>
                <w:sz w:val="20"/>
                <w:szCs w:val="20"/>
              </w:rPr>
            </w:pPr>
            <w:r w:rsidRPr="00905FD8">
              <w:rPr>
                <w:rFonts w:cs="Arial"/>
                <w:sz w:val="20"/>
                <w:szCs w:val="20"/>
              </w:rPr>
              <w:t>Abad NGO</w:t>
            </w:r>
          </w:p>
        </w:tc>
      </w:tr>
      <w:tr w:rsidR="005234F0" w:rsidRPr="00905FD8" w14:paraId="419512B9" w14:textId="77777777" w:rsidTr="005234F0">
        <w:tc>
          <w:tcPr>
            <w:tcW w:w="2689" w:type="dxa"/>
          </w:tcPr>
          <w:p w14:paraId="55428BCE" w14:textId="77777777" w:rsidR="005234F0" w:rsidRPr="00905FD8" w:rsidRDefault="005234F0" w:rsidP="005234F0">
            <w:pPr>
              <w:rPr>
                <w:rFonts w:cs="Arial"/>
                <w:sz w:val="20"/>
                <w:szCs w:val="20"/>
              </w:rPr>
            </w:pPr>
            <w:r w:rsidRPr="00905FD8">
              <w:rPr>
                <w:rFonts w:cs="Arial"/>
                <w:sz w:val="20"/>
                <w:szCs w:val="20"/>
              </w:rPr>
              <w:t xml:space="preserve">Mutara Abdilatipova </w:t>
            </w:r>
          </w:p>
        </w:tc>
        <w:tc>
          <w:tcPr>
            <w:tcW w:w="7229" w:type="dxa"/>
          </w:tcPr>
          <w:p w14:paraId="74FA4E27" w14:textId="77777777" w:rsidR="005234F0" w:rsidRPr="00905FD8" w:rsidRDefault="005234F0" w:rsidP="005234F0">
            <w:pPr>
              <w:rPr>
                <w:rFonts w:cs="Arial"/>
                <w:sz w:val="20"/>
                <w:szCs w:val="20"/>
              </w:rPr>
            </w:pPr>
            <w:r w:rsidRPr="00905FD8">
              <w:rPr>
                <w:rFonts w:cs="Arial"/>
                <w:sz w:val="20"/>
                <w:szCs w:val="20"/>
              </w:rPr>
              <w:t xml:space="preserve">Dilbaray NGO, Suzak district </w:t>
            </w:r>
          </w:p>
        </w:tc>
      </w:tr>
      <w:tr w:rsidR="005234F0" w:rsidRPr="00905FD8" w14:paraId="722B946A" w14:textId="77777777" w:rsidTr="005234F0">
        <w:tc>
          <w:tcPr>
            <w:tcW w:w="2689" w:type="dxa"/>
          </w:tcPr>
          <w:p w14:paraId="0EFC140F" w14:textId="77777777" w:rsidR="005234F0" w:rsidRPr="00905FD8" w:rsidRDefault="005234F0" w:rsidP="005234F0">
            <w:pPr>
              <w:rPr>
                <w:rFonts w:cs="Arial"/>
                <w:sz w:val="20"/>
                <w:szCs w:val="20"/>
              </w:rPr>
            </w:pPr>
            <w:r w:rsidRPr="00905FD8">
              <w:rPr>
                <w:rFonts w:cs="Arial"/>
                <w:sz w:val="20"/>
                <w:szCs w:val="20"/>
              </w:rPr>
              <w:t>Nurgul Sultanova</w:t>
            </w:r>
          </w:p>
        </w:tc>
        <w:tc>
          <w:tcPr>
            <w:tcW w:w="7229" w:type="dxa"/>
          </w:tcPr>
          <w:p w14:paraId="779A368C" w14:textId="77777777" w:rsidR="005234F0" w:rsidRPr="00905FD8" w:rsidRDefault="005234F0" w:rsidP="005234F0">
            <w:pPr>
              <w:rPr>
                <w:rFonts w:cs="Arial"/>
                <w:sz w:val="20"/>
                <w:szCs w:val="20"/>
              </w:rPr>
            </w:pPr>
            <w:r w:rsidRPr="00905FD8">
              <w:rPr>
                <w:rFonts w:cs="Arial"/>
                <w:sz w:val="20"/>
                <w:szCs w:val="20"/>
              </w:rPr>
              <w:t>FTI, Osh-Shark AO</w:t>
            </w:r>
          </w:p>
        </w:tc>
      </w:tr>
      <w:tr w:rsidR="005234F0" w:rsidRPr="00905FD8" w14:paraId="2A99961B" w14:textId="77777777" w:rsidTr="005234F0">
        <w:tc>
          <w:tcPr>
            <w:tcW w:w="2689" w:type="dxa"/>
          </w:tcPr>
          <w:p w14:paraId="0CE99495" w14:textId="77777777" w:rsidR="005234F0" w:rsidRPr="00905FD8" w:rsidRDefault="005234F0" w:rsidP="005234F0">
            <w:pPr>
              <w:rPr>
                <w:rFonts w:cs="Arial"/>
                <w:sz w:val="20"/>
                <w:szCs w:val="20"/>
              </w:rPr>
            </w:pPr>
            <w:r w:rsidRPr="00905FD8">
              <w:rPr>
                <w:rFonts w:cs="Arial"/>
                <w:sz w:val="20"/>
                <w:szCs w:val="20"/>
              </w:rPr>
              <w:t>Baiyush Zholdoshov</w:t>
            </w:r>
          </w:p>
        </w:tc>
        <w:tc>
          <w:tcPr>
            <w:tcW w:w="7229" w:type="dxa"/>
          </w:tcPr>
          <w:p w14:paraId="77F5C528" w14:textId="77777777" w:rsidR="005234F0" w:rsidRPr="00905FD8" w:rsidRDefault="005234F0" w:rsidP="005234F0">
            <w:pPr>
              <w:rPr>
                <w:rFonts w:cs="Arial"/>
                <w:sz w:val="20"/>
                <w:szCs w:val="20"/>
              </w:rPr>
            </w:pPr>
            <w:r w:rsidRPr="00905FD8">
              <w:rPr>
                <w:rFonts w:cs="Arial"/>
                <w:sz w:val="20"/>
                <w:szCs w:val="20"/>
              </w:rPr>
              <w:t xml:space="preserve">“Birimdik Ak Tash” NGO, Head, Karasuu </w:t>
            </w:r>
          </w:p>
        </w:tc>
      </w:tr>
      <w:tr w:rsidR="005234F0" w:rsidRPr="00905FD8" w14:paraId="03C28B83" w14:textId="77777777" w:rsidTr="005234F0">
        <w:tc>
          <w:tcPr>
            <w:tcW w:w="2689" w:type="dxa"/>
          </w:tcPr>
          <w:p w14:paraId="612045F9" w14:textId="77777777" w:rsidR="005234F0" w:rsidRPr="00905FD8" w:rsidRDefault="005234F0" w:rsidP="005234F0">
            <w:pPr>
              <w:rPr>
                <w:rFonts w:cs="Arial"/>
                <w:sz w:val="20"/>
                <w:szCs w:val="20"/>
              </w:rPr>
            </w:pPr>
            <w:r w:rsidRPr="00905FD8">
              <w:rPr>
                <w:rFonts w:cs="Arial"/>
                <w:sz w:val="20"/>
                <w:szCs w:val="20"/>
              </w:rPr>
              <w:t>Nazgul Akylbek kyzy</w:t>
            </w:r>
          </w:p>
        </w:tc>
        <w:tc>
          <w:tcPr>
            <w:tcW w:w="7229" w:type="dxa"/>
          </w:tcPr>
          <w:p w14:paraId="2E295C31" w14:textId="77777777" w:rsidR="005234F0" w:rsidRPr="00905FD8" w:rsidRDefault="005234F0" w:rsidP="005234F0">
            <w:pPr>
              <w:rPr>
                <w:rFonts w:cs="Arial"/>
                <w:sz w:val="20"/>
                <w:szCs w:val="20"/>
              </w:rPr>
            </w:pPr>
            <w:r w:rsidRPr="00905FD8">
              <w:rPr>
                <w:rFonts w:cs="Arial"/>
                <w:sz w:val="20"/>
                <w:szCs w:val="20"/>
              </w:rPr>
              <w:t>“Youth of Osh” NGO</w:t>
            </w:r>
          </w:p>
        </w:tc>
      </w:tr>
      <w:tr w:rsidR="005234F0" w:rsidRPr="00905FD8" w14:paraId="742A9EBB" w14:textId="77777777" w:rsidTr="005234F0">
        <w:tc>
          <w:tcPr>
            <w:tcW w:w="2689" w:type="dxa"/>
          </w:tcPr>
          <w:p w14:paraId="596ECD8C" w14:textId="77777777" w:rsidR="005234F0" w:rsidRPr="00905FD8" w:rsidRDefault="005234F0" w:rsidP="005234F0">
            <w:pPr>
              <w:rPr>
                <w:rFonts w:cs="Arial"/>
                <w:sz w:val="20"/>
                <w:szCs w:val="20"/>
              </w:rPr>
            </w:pPr>
            <w:r w:rsidRPr="00905FD8">
              <w:rPr>
                <w:rFonts w:cs="Arial"/>
                <w:sz w:val="20"/>
                <w:szCs w:val="20"/>
              </w:rPr>
              <w:t xml:space="preserve">Nurtaza Abdiev </w:t>
            </w:r>
          </w:p>
        </w:tc>
        <w:tc>
          <w:tcPr>
            <w:tcW w:w="7229" w:type="dxa"/>
          </w:tcPr>
          <w:p w14:paraId="0AD04D1A" w14:textId="77777777" w:rsidR="005234F0" w:rsidRPr="00905FD8" w:rsidRDefault="005234F0" w:rsidP="005234F0">
            <w:pPr>
              <w:rPr>
                <w:rFonts w:cs="Arial"/>
                <w:sz w:val="20"/>
                <w:szCs w:val="20"/>
              </w:rPr>
            </w:pPr>
            <w:r w:rsidRPr="00905FD8">
              <w:rPr>
                <w:rFonts w:cs="Arial"/>
                <w:sz w:val="20"/>
                <w:szCs w:val="20"/>
              </w:rPr>
              <w:t>Young leader, Young Media Group</w:t>
            </w:r>
          </w:p>
        </w:tc>
      </w:tr>
      <w:tr w:rsidR="005234F0" w:rsidRPr="00905FD8" w14:paraId="6682E7C0" w14:textId="77777777" w:rsidTr="005234F0">
        <w:tc>
          <w:tcPr>
            <w:tcW w:w="2689" w:type="dxa"/>
          </w:tcPr>
          <w:p w14:paraId="2218664B" w14:textId="77777777" w:rsidR="005234F0" w:rsidRPr="00905FD8" w:rsidRDefault="005234F0" w:rsidP="005234F0">
            <w:pPr>
              <w:rPr>
                <w:rFonts w:cs="Arial"/>
                <w:sz w:val="20"/>
                <w:szCs w:val="20"/>
              </w:rPr>
            </w:pPr>
            <w:r w:rsidRPr="00905FD8">
              <w:rPr>
                <w:rFonts w:cs="Arial"/>
                <w:sz w:val="20"/>
                <w:szCs w:val="20"/>
              </w:rPr>
              <w:t xml:space="preserve">Asan Kubanychbek uulu </w:t>
            </w:r>
          </w:p>
        </w:tc>
        <w:tc>
          <w:tcPr>
            <w:tcW w:w="7229" w:type="dxa"/>
          </w:tcPr>
          <w:p w14:paraId="1D19168D" w14:textId="77777777" w:rsidR="005234F0" w:rsidRPr="00905FD8" w:rsidRDefault="005234F0" w:rsidP="005234F0">
            <w:pPr>
              <w:rPr>
                <w:rFonts w:cs="Arial"/>
                <w:sz w:val="20"/>
                <w:szCs w:val="20"/>
              </w:rPr>
            </w:pPr>
            <w:r w:rsidRPr="00905FD8">
              <w:rPr>
                <w:rFonts w:cs="Arial"/>
                <w:sz w:val="20"/>
                <w:szCs w:val="20"/>
              </w:rPr>
              <w:t>Young leader, Young Media Group</w:t>
            </w:r>
          </w:p>
        </w:tc>
      </w:tr>
      <w:tr w:rsidR="005234F0" w:rsidRPr="00905FD8" w14:paraId="37A43A13" w14:textId="77777777" w:rsidTr="005234F0">
        <w:tc>
          <w:tcPr>
            <w:tcW w:w="2689" w:type="dxa"/>
          </w:tcPr>
          <w:p w14:paraId="4701AA5C" w14:textId="77777777" w:rsidR="005234F0" w:rsidRPr="00905FD8" w:rsidRDefault="005234F0" w:rsidP="005234F0">
            <w:pPr>
              <w:rPr>
                <w:rFonts w:cs="Arial"/>
                <w:sz w:val="20"/>
                <w:szCs w:val="20"/>
              </w:rPr>
            </w:pPr>
            <w:r w:rsidRPr="00905FD8">
              <w:rPr>
                <w:rFonts w:cs="Arial"/>
                <w:sz w:val="20"/>
                <w:szCs w:val="20"/>
              </w:rPr>
              <w:t xml:space="preserve">Salik Isakov </w:t>
            </w:r>
          </w:p>
        </w:tc>
        <w:tc>
          <w:tcPr>
            <w:tcW w:w="7229" w:type="dxa"/>
          </w:tcPr>
          <w:p w14:paraId="25F15DB2" w14:textId="77777777" w:rsidR="005234F0" w:rsidRPr="00905FD8" w:rsidRDefault="005234F0" w:rsidP="005234F0">
            <w:pPr>
              <w:rPr>
                <w:rFonts w:cs="Arial"/>
                <w:sz w:val="20"/>
                <w:szCs w:val="20"/>
              </w:rPr>
            </w:pPr>
            <w:r w:rsidRPr="00905FD8">
              <w:rPr>
                <w:rFonts w:cs="Arial"/>
                <w:sz w:val="20"/>
                <w:szCs w:val="20"/>
              </w:rPr>
              <w:t>Young leader, Young Media Group</w:t>
            </w:r>
          </w:p>
        </w:tc>
      </w:tr>
      <w:tr w:rsidR="005234F0" w:rsidRPr="00905FD8" w14:paraId="781DE96D" w14:textId="77777777" w:rsidTr="005234F0">
        <w:tc>
          <w:tcPr>
            <w:tcW w:w="9918" w:type="dxa"/>
            <w:gridSpan w:val="2"/>
            <w:shd w:val="clear" w:color="auto" w:fill="BFBFBF" w:themeFill="background1" w:themeFillShade="BF"/>
          </w:tcPr>
          <w:p w14:paraId="3254BE86" w14:textId="77777777" w:rsidR="005234F0" w:rsidRPr="00905FD8" w:rsidRDefault="005234F0" w:rsidP="005234F0">
            <w:pPr>
              <w:jc w:val="center"/>
              <w:rPr>
                <w:b/>
                <w:sz w:val="20"/>
                <w:szCs w:val="20"/>
              </w:rPr>
            </w:pPr>
            <w:r w:rsidRPr="00905FD8">
              <w:rPr>
                <w:b/>
                <w:sz w:val="20"/>
                <w:szCs w:val="20"/>
              </w:rPr>
              <w:t>MUNICIPALITY LEVEL</w:t>
            </w:r>
          </w:p>
        </w:tc>
      </w:tr>
      <w:tr w:rsidR="005234F0" w:rsidRPr="00905FD8" w14:paraId="0A6582A3" w14:textId="77777777" w:rsidTr="005234F0">
        <w:tc>
          <w:tcPr>
            <w:tcW w:w="9918" w:type="dxa"/>
            <w:gridSpan w:val="2"/>
            <w:shd w:val="clear" w:color="auto" w:fill="B2A1C7" w:themeFill="accent4" w:themeFillTint="99"/>
          </w:tcPr>
          <w:p w14:paraId="2E90F721" w14:textId="77777777" w:rsidR="005234F0" w:rsidRPr="00905FD8" w:rsidRDefault="005234F0" w:rsidP="005234F0">
            <w:pPr>
              <w:jc w:val="center"/>
              <w:rPr>
                <w:b/>
                <w:sz w:val="20"/>
                <w:szCs w:val="20"/>
              </w:rPr>
            </w:pPr>
            <w:r w:rsidRPr="00905FD8">
              <w:rPr>
                <w:b/>
                <w:sz w:val="20"/>
                <w:szCs w:val="20"/>
              </w:rPr>
              <w:t>Local Authorities</w:t>
            </w:r>
          </w:p>
        </w:tc>
      </w:tr>
      <w:tr w:rsidR="005234F0" w:rsidRPr="00905FD8" w14:paraId="3388F276" w14:textId="77777777" w:rsidTr="005234F0">
        <w:tc>
          <w:tcPr>
            <w:tcW w:w="2689" w:type="dxa"/>
          </w:tcPr>
          <w:p w14:paraId="73514BED" w14:textId="3120D8FC" w:rsidR="005234F0" w:rsidRPr="00905FD8" w:rsidRDefault="005234F0" w:rsidP="005234F0">
            <w:pPr>
              <w:rPr>
                <w:sz w:val="20"/>
                <w:szCs w:val="20"/>
              </w:rPr>
            </w:pPr>
            <w:r w:rsidRPr="00905FD8">
              <w:rPr>
                <w:rFonts w:cs="Arial"/>
                <w:sz w:val="20"/>
                <w:szCs w:val="20"/>
              </w:rPr>
              <w:t>Azamat</w:t>
            </w:r>
            <w:r w:rsidR="00E76B44" w:rsidRPr="00905FD8">
              <w:rPr>
                <w:rFonts w:cs="Arial"/>
                <w:sz w:val="20"/>
                <w:szCs w:val="20"/>
              </w:rPr>
              <w:t xml:space="preserve"> </w:t>
            </w:r>
            <w:r w:rsidRPr="00905FD8">
              <w:rPr>
                <w:rFonts w:cs="Arial"/>
                <w:sz w:val="20"/>
                <w:szCs w:val="20"/>
              </w:rPr>
              <w:t>Abdrazakov</w:t>
            </w:r>
          </w:p>
        </w:tc>
        <w:tc>
          <w:tcPr>
            <w:tcW w:w="7229" w:type="dxa"/>
          </w:tcPr>
          <w:p w14:paraId="10DAC374" w14:textId="77777777" w:rsidR="005234F0" w:rsidRPr="00905FD8" w:rsidRDefault="005234F0" w:rsidP="005234F0">
            <w:pPr>
              <w:rPr>
                <w:sz w:val="20"/>
                <w:szCs w:val="20"/>
              </w:rPr>
            </w:pPr>
            <w:r w:rsidRPr="00905FD8">
              <w:rPr>
                <w:rFonts w:cs="Arial"/>
                <w:sz w:val="20"/>
                <w:szCs w:val="20"/>
              </w:rPr>
              <w:t>Local deputy of Ak-Sai municipality</w:t>
            </w:r>
          </w:p>
        </w:tc>
      </w:tr>
      <w:tr w:rsidR="005234F0" w:rsidRPr="00905FD8" w14:paraId="402FBA81" w14:textId="77777777" w:rsidTr="005234F0">
        <w:tc>
          <w:tcPr>
            <w:tcW w:w="2689" w:type="dxa"/>
          </w:tcPr>
          <w:p w14:paraId="27CA70FC" w14:textId="77777777" w:rsidR="005234F0" w:rsidRPr="00905FD8" w:rsidRDefault="005234F0" w:rsidP="005234F0">
            <w:pPr>
              <w:rPr>
                <w:sz w:val="20"/>
                <w:szCs w:val="20"/>
              </w:rPr>
            </w:pPr>
            <w:r w:rsidRPr="00905FD8">
              <w:rPr>
                <w:rFonts w:cs="Arial"/>
                <w:sz w:val="20"/>
                <w:szCs w:val="20"/>
              </w:rPr>
              <w:t xml:space="preserve">Erkin Jolchiev </w:t>
            </w:r>
          </w:p>
        </w:tc>
        <w:tc>
          <w:tcPr>
            <w:tcW w:w="7229" w:type="dxa"/>
          </w:tcPr>
          <w:p w14:paraId="1C5D3E67" w14:textId="77777777" w:rsidR="005234F0" w:rsidRPr="00905FD8" w:rsidRDefault="005234F0" w:rsidP="005234F0">
            <w:pPr>
              <w:rPr>
                <w:sz w:val="20"/>
                <w:szCs w:val="20"/>
              </w:rPr>
            </w:pPr>
            <w:r w:rsidRPr="00905FD8">
              <w:rPr>
                <w:rFonts w:cs="Arial"/>
                <w:sz w:val="20"/>
                <w:szCs w:val="20"/>
              </w:rPr>
              <w:t>Head of the Aksai village</w:t>
            </w:r>
          </w:p>
        </w:tc>
      </w:tr>
      <w:tr w:rsidR="005234F0" w:rsidRPr="00905FD8" w14:paraId="4ADB0FBA" w14:textId="77777777" w:rsidTr="005234F0">
        <w:tc>
          <w:tcPr>
            <w:tcW w:w="2689" w:type="dxa"/>
          </w:tcPr>
          <w:p w14:paraId="0212AC7A" w14:textId="77777777" w:rsidR="005234F0" w:rsidRPr="00905FD8" w:rsidRDefault="005234F0" w:rsidP="005234F0">
            <w:pPr>
              <w:rPr>
                <w:sz w:val="20"/>
                <w:szCs w:val="20"/>
              </w:rPr>
            </w:pPr>
            <w:r w:rsidRPr="00905FD8">
              <w:rPr>
                <w:rFonts w:cs="Arial"/>
                <w:sz w:val="20"/>
                <w:szCs w:val="20"/>
              </w:rPr>
              <w:t>Oskonbai Tashbaltaev</w:t>
            </w:r>
          </w:p>
        </w:tc>
        <w:tc>
          <w:tcPr>
            <w:tcW w:w="7229" w:type="dxa"/>
          </w:tcPr>
          <w:p w14:paraId="216F6DFC" w14:textId="77777777" w:rsidR="005234F0" w:rsidRPr="00905FD8" w:rsidRDefault="005234F0" w:rsidP="005234F0">
            <w:pPr>
              <w:rPr>
                <w:sz w:val="20"/>
                <w:szCs w:val="20"/>
              </w:rPr>
            </w:pPr>
            <w:r w:rsidRPr="00905FD8">
              <w:rPr>
                <w:rFonts w:cs="Arial"/>
                <w:sz w:val="20"/>
                <w:szCs w:val="20"/>
              </w:rPr>
              <w:t>Kulundu AO, Secretary</w:t>
            </w:r>
          </w:p>
        </w:tc>
      </w:tr>
      <w:tr w:rsidR="005234F0" w:rsidRPr="00905FD8" w14:paraId="1F2AF758" w14:textId="77777777" w:rsidTr="005234F0">
        <w:tc>
          <w:tcPr>
            <w:tcW w:w="2689" w:type="dxa"/>
          </w:tcPr>
          <w:p w14:paraId="50F71F5F" w14:textId="77777777" w:rsidR="005234F0" w:rsidRPr="00905FD8" w:rsidRDefault="005234F0" w:rsidP="005234F0">
            <w:pPr>
              <w:rPr>
                <w:sz w:val="20"/>
                <w:szCs w:val="20"/>
              </w:rPr>
            </w:pPr>
            <w:r w:rsidRPr="00905FD8">
              <w:rPr>
                <w:rFonts w:cs="Arial"/>
                <w:sz w:val="20"/>
                <w:szCs w:val="20"/>
              </w:rPr>
              <w:t>Azamat Asralov</w:t>
            </w:r>
          </w:p>
        </w:tc>
        <w:tc>
          <w:tcPr>
            <w:tcW w:w="7229" w:type="dxa"/>
          </w:tcPr>
          <w:p w14:paraId="337B6052" w14:textId="77777777" w:rsidR="005234F0" w:rsidRPr="00905FD8" w:rsidRDefault="005234F0" w:rsidP="005234F0">
            <w:pPr>
              <w:rPr>
                <w:sz w:val="20"/>
                <w:szCs w:val="20"/>
              </w:rPr>
            </w:pPr>
            <w:r w:rsidRPr="00905FD8">
              <w:rPr>
                <w:rFonts w:cs="Arial"/>
                <w:sz w:val="20"/>
                <w:szCs w:val="20"/>
              </w:rPr>
              <w:t>Kulundu AO, Specialist on Investment</w:t>
            </w:r>
          </w:p>
        </w:tc>
      </w:tr>
      <w:tr w:rsidR="005234F0" w:rsidRPr="00905FD8" w14:paraId="79A9B47D" w14:textId="77777777" w:rsidTr="005234F0">
        <w:tc>
          <w:tcPr>
            <w:tcW w:w="2689" w:type="dxa"/>
          </w:tcPr>
          <w:p w14:paraId="4E5F9E5E" w14:textId="77777777" w:rsidR="005234F0" w:rsidRPr="00905FD8" w:rsidRDefault="005234F0" w:rsidP="005234F0">
            <w:pPr>
              <w:rPr>
                <w:sz w:val="20"/>
                <w:szCs w:val="20"/>
              </w:rPr>
            </w:pPr>
            <w:r w:rsidRPr="00905FD8">
              <w:rPr>
                <w:rFonts w:cs="Arial"/>
                <w:sz w:val="20"/>
                <w:szCs w:val="20"/>
              </w:rPr>
              <w:t xml:space="preserve">Bakytbek Mashirapov </w:t>
            </w:r>
          </w:p>
        </w:tc>
        <w:tc>
          <w:tcPr>
            <w:tcW w:w="7229" w:type="dxa"/>
          </w:tcPr>
          <w:p w14:paraId="454B6D37" w14:textId="77777777" w:rsidR="005234F0" w:rsidRPr="00905FD8" w:rsidRDefault="005234F0" w:rsidP="005234F0">
            <w:pPr>
              <w:rPr>
                <w:sz w:val="20"/>
                <w:szCs w:val="20"/>
              </w:rPr>
            </w:pPr>
            <w:r w:rsidRPr="00905FD8">
              <w:rPr>
                <w:rFonts w:cs="Arial"/>
                <w:sz w:val="20"/>
                <w:szCs w:val="20"/>
              </w:rPr>
              <w:t>Head of Kulundu Police Station</w:t>
            </w:r>
          </w:p>
        </w:tc>
      </w:tr>
      <w:tr w:rsidR="005234F0" w:rsidRPr="00905FD8" w14:paraId="7F55F994" w14:textId="77777777" w:rsidTr="005234F0">
        <w:tc>
          <w:tcPr>
            <w:tcW w:w="2689" w:type="dxa"/>
          </w:tcPr>
          <w:p w14:paraId="7E7E139F" w14:textId="79EBCA2F" w:rsidR="005234F0" w:rsidRPr="00905FD8" w:rsidRDefault="005234F0" w:rsidP="005234F0">
            <w:pPr>
              <w:rPr>
                <w:sz w:val="20"/>
                <w:szCs w:val="20"/>
              </w:rPr>
            </w:pPr>
            <w:r w:rsidRPr="00905FD8">
              <w:rPr>
                <w:rFonts w:cs="Arial"/>
                <w:sz w:val="20"/>
                <w:szCs w:val="20"/>
              </w:rPr>
              <w:t>Saparaly Adinaev</w:t>
            </w:r>
            <w:r w:rsidR="00E76B44" w:rsidRPr="00905FD8">
              <w:rPr>
                <w:rFonts w:cs="Arial"/>
                <w:sz w:val="20"/>
                <w:szCs w:val="20"/>
              </w:rPr>
              <w:t xml:space="preserve"> </w:t>
            </w:r>
          </w:p>
        </w:tc>
        <w:tc>
          <w:tcPr>
            <w:tcW w:w="7229" w:type="dxa"/>
          </w:tcPr>
          <w:p w14:paraId="45C3B079" w14:textId="77777777" w:rsidR="005234F0" w:rsidRPr="00905FD8" w:rsidRDefault="005234F0" w:rsidP="005234F0">
            <w:pPr>
              <w:rPr>
                <w:sz w:val="20"/>
                <w:szCs w:val="20"/>
              </w:rPr>
            </w:pPr>
            <w:r w:rsidRPr="00905FD8">
              <w:rPr>
                <w:rFonts w:cs="Arial"/>
                <w:sz w:val="20"/>
                <w:szCs w:val="20"/>
              </w:rPr>
              <w:t xml:space="preserve">Head of Maksat village </w:t>
            </w:r>
          </w:p>
        </w:tc>
      </w:tr>
      <w:tr w:rsidR="005234F0" w:rsidRPr="00905FD8" w14:paraId="3B159BA3" w14:textId="77777777" w:rsidTr="005234F0">
        <w:tc>
          <w:tcPr>
            <w:tcW w:w="2689" w:type="dxa"/>
          </w:tcPr>
          <w:p w14:paraId="2054AAFD" w14:textId="70DD3C2C" w:rsidR="005234F0" w:rsidRPr="00905FD8" w:rsidRDefault="005234F0" w:rsidP="005234F0">
            <w:pPr>
              <w:rPr>
                <w:sz w:val="20"/>
                <w:szCs w:val="20"/>
              </w:rPr>
            </w:pPr>
            <w:r w:rsidRPr="00905FD8">
              <w:rPr>
                <w:rFonts w:cs="Arial"/>
                <w:sz w:val="20"/>
                <w:szCs w:val="20"/>
              </w:rPr>
              <w:t>Arslanbek Oktomov</w:t>
            </w:r>
            <w:r w:rsidR="00E76B44" w:rsidRPr="00905FD8">
              <w:rPr>
                <w:rFonts w:cs="Arial"/>
                <w:sz w:val="20"/>
                <w:szCs w:val="20"/>
              </w:rPr>
              <w:t xml:space="preserve"> </w:t>
            </w:r>
          </w:p>
        </w:tc>
        <w:tc>
          <w:tcPr>
            <w:tcW w:w="7229" w:type="dxa"/>
          </w:tcPr>
          <w:p w14:paraId="6B306813" w14:textId="77777777" w:rsidR="005234F0" w:rsidRPr="00905FD8" w:rsidRDefault="005234F0" w:rsidP="005234F0">
            <w:pPr>
              <w:rPr>
                <w:sz w:val="20"/>
                <w:szCs w:val="20"/>
              </w:rPr>
            </w:pPr>
            <w:r w:rsidRPr="00905FD8">
              <w:rPr>
                <w:rFonts w:cs="Arial"/>
                <w:sz w:val="20"/>
                <w:szCs w:val="20"/>
              </w:rPr>
              <w:t xml:space="preserve">Medical Point, Head (ФАП) in Maksat village </w:t>
            </w:r>
          </w:p>
        </w:tc>
      </w:tr>
      <w:tr w:rsidR="005234F0" w:rsidRPr="00905FD8" w14:paraId="5C816E1B" w14:textId="77777777" w:rsidTr="005234F0">
        <w:tc>
          <w:tcPr>
            <w:tcW w:w="2689" w:type="dxa"/>
          </w:tcPr>
          <w:p w14:paraId="47008412" w14:textId="77777777" w:rsidR="005234F0" w:rsidRPr="00905FD8" w:rsidRDefault="005234F0" w:rsidP="005234F0">
            <w:pPr>
              <w:rPr>
                <w:sz w:val="20"/>
                <w:szCs w:val="20"/>
              </w:rPr>
            </w:pPr>
            <w:r w:rsidRPr="00905FD8">
              <w:rPr>
                <w:sz w:val="20"/>
                <w:szCs w:val="20"/>
              </w:rPr>
              <w:t xml:space="preserve">Sahidin Amanov </w:t>
            </w:r>
          </w:p>
        </w:tc>
        <w:tc>
          <w:tcPr>
            <w:tcW w:w="7229" w:type="dxa"/>
          </w:tcPr>
          <w:p w14:paraId="79D787CB" w14:textId="77777777" w:rsidR="005234F0" w:rsidRPr="00905FD8" w:rsidRDefault="005234F0" w:rsidP="005234F0">
            <w:pPr>
              <w:rPr>
                <w:sz w:val="20"/>
                <w:szCs w:val="20"/>
              </w:rPr>
            </w:pPr>
            <w:r w:rsidRPr="00905FD8">
              <w:rPr>
                <w:sz w:val="20"/>
                <w:szCs w:val="20"/>
              </w:rPr>
              <w:t>Head of Bulak-Bashy village</w:t>
            </w:r>
          </w:p>
        </w:tc>
      </w:tr>
      <w:tr w:rsidR="005234F0" w:rsidRPr="00905FD8" w14:paraId="2104D850" w14:textId="77777777" w:rsidTr="005234F0">
        <w:tc>
          <w:tcPr>
            <w:tcW w:w="2689" w:type="dxa"/>
          </w:tcPr>
          <w:p w14:paraId="6C69E948" w14:textId="1046BCAC" w:rsidR="005234F0" w:rsidRPr="00905FD8" w:rsidRDefault="005234F0" w:rsidP="005234F0">
            <w:pPr>
              <w:rPr>
                <w:sz w:val="20"/>
                <w:szCs w:val="20"/>
              </w:rPr>
            </w:pPr>
            <w:r w:rsidRPr="00905FD8">
              <w:rPr>
                <w:rFonts w:cs="Arial"/>
                <w:sz w:val="20"/>
                <w:szCs w:val="20"/>
              </w:rPr>
              <w:t>Abdysaly Karabekov</w:t>
            </w:r>
            <w:r w:rsidR="00E76B44" w:rsidRPr="00905FD8">
              <w:rPr>
                <w:rFonts w:cs="Arial"/>
                <w:sz w:val="20"/>
                <w:szCs w:val="20"/>
              </w:rPr>
              <w:t xml:space="preserve"> </w:t>
            </w:r>
          </w:p>
        </w:tc>
        <w:tc>
          <w:tcPr>
            <w:tcW w:w="7229" w:type="dxa"/>
          </w:tcPr>
          <w:p w14:paraId="36276971" w14:textId="77777777" w:rsidR="005234F0" w:rsidRPr="00905FD8" w:rsidRDefault="005234F0" w:rsidP="005234F0">
            <w:pPr>
              <w:rPr>
                <w:sz w:val="20"/>
                <w:szCs w:val="20"/>
              </w:rPr>
            </w:pPr>
            <w:r w:rsidRPr="00905FD8">
              <w:rPr>
                <w:rFonts w:cs="Arial"/>
                <w:sz w:val="20"/>
                <w:szCs w:val="20"/>
              </w:rPr>
              <w:t xml:space="preserve">Association of Water Users Head, Bulak-Bashy village </w:t>
            </w:r>
          </w:p>
        </w:tc>
      </w:tr>
      <w:tr w:rsidR="005234F0" w:rsidRPr="00905FD8" w14:paraId="6231C6A8" w14:textId="77777777" w:rsidTr="005234F0">
        <w:tc>
          <w:tcPr>
            <w:tcW w:w="2689" w:type="dxa"/>
          </w:tcPr>
          <w:p w14:paraId="51EB3ABF" w14:textId="77777777" w:rsidR="005234F0" w:rsidRPr="00905FD8" w:rsidRDefault="005234F0" w:rsidP="005234F0">
            <w:pPr>
              <w:rPr>
                <w:rFonts w:cs="Arial"/>
                <w:sz w:val="20"/>
                <w:szCs w:val="20"/>
              </w:rPr>
            </w:pPr>
            <w:r w:rsidRPr="00905FD8">
              <w:rPr>
                <w:rFonts w:cs="Arial"/>
                <w:color w:val="000000"/>
                <w:sz w:val="20"/>
                <w:szCs w:val="20"/>
              </w:rPr>
              <w:t xml:space="preserve">Sharapat Nurmatova </w:t>
            </w:r>
          </w:p>
        </w:tc>
        <w:tc>
          <w:tcPr>
            <w:tcW w:w="7229" w:type="dxa"/>
          </w:tcPr>
          <w:p w14:paraId="48398861" w14:textId="77777777" w:rsidR="005234F0" w:rsidRPr="00905FD8" w:rsidRDefault="005234F0" w:rsidP="005234F0">
            <w:pPr>
              <w:rPr>
                <w:rFonts w:cs="Arial"/>
                <w:sz w:val="20"/>
                <w:szCs w:val="20"/>
              </w:rPr>
            </w:pPr>
            <w:r w:rsidRPr="00905FD8">
              <w:rPr>
                <w:rFonts w:cs="Arial"/>
                <w:color w:val="000000"/>
                <w:sz w:val="20"/>
                <w:szCs w:val="20"/>
              </w:rPr>
              <w:t>Kulundu АО, Social Specialist</w:t>
            </w:r>
          </w:p>
        </w:tc>
      </w:tr>
      <w:tr w:rsidR="005234F0" w:rsidRPr="00905FD8" w14:paraId="36B35707" w14:textId="77777777" w:rsidTr="005234F0">
        <w:tc>
          <w:tcPr>
            <w:tcW w:w="2689" w:type="dxa"/>
          </w:tcPr>
          <w:p w14:paraId="2A9EF792" w14:textId="77777777" w:rsidR="005234F0" w:rsidRPr="00905FD8" w:rsidRDefault="005234F0" w:rsidP="005234F0">
            <w:pPr>
              <w:rPr>
                <w:rFonts w:cs="Arial"/>
                <w:color w:val="000000"/>
                <w:sz w:val="20"/>
                <w:szCs w:val="20"/>
              </w:rPr>
            </w:pPr>
            <w:r w:rsidRPr="00905FD8">
              <w:rPr>
                <w:rFonts w:cs="Arial"/>
                <w:sz w:val="20"/>
                <w:szCs w:val="20"/>
              </w:rPr>
              <w:t xml:space="preserve">Talgat Aidarov </w:t>
            </w:r>
          </w:p>
        </w:tc>
        <w:tc>
          <w:tcPr>
            <w:tcW w:w="7229" w:type="dxa"/>
          </w:tcPr>
          <w:p w14:paraId="2F8C5C07" w14:textId="77777777" w:rsidR="005234F0" w:rsidRPr="00905FD8" w:rsidRDefault="005234F0" w:rsidP="005234F0">
            <w:pPr>
              <w:rPr>
                <w:rFonts w:cs="Arial"/>
                <w:color w:val="000000"/>
                <w:sz w:val="20"/>
                <w:szCs w:val="20"/>
              </w:rPr>
            </w:pPr>
            <w:r w:rsidRPr="00905FD8">
              <w:rPr>
                <w:rFonts w:cs="Arial"/>
                <w:sz w:val="20"/>
                <w:szCs w:val="20"/>
              </w:rPr>
              <w:t>Deputy of Aiyl Kenesh, Shark</w:t>
            </w:r>
          </w:p>
        </w:tc>
      </w:tr>
      <w:tr w:rsidR="005234F0" w:rsidRPr="00905FD8" w14:paraId="4B4BD416" w14:textId="77777777" w:rsidTr="005234F0">
        <w:tc>
          <w:tcPr>
            <w:tcW w:w="2689" w:type="dxa"/>
          </w:tcPr>
          <w:p w14:paraId="191E8342" w14:textId="77777777" w:rsidR="005234F0" w:rsidRPr="00905FD8" w:rsidRDefault="005234F0" w:rsidP="005234F0">
            <w:pPr>
              <w:rPr>
                <w:sz w:val="20"/>
                <w:szCs w:val="20"/>
              </w:rPr>
            </w:pPr>
            <w:r w:rsidRPr="00905FD8">
              <w:rPr>
                <w:rFonts w:cs="Arial"/>
                <w:sz w:val="20"/>
                <w:szCs w:val="20"/>
              </w:rPr>
              <w:t xml:space="preserve">Talaibek Tezekbaev </w:t>
            </w:r>
          </w:p>
        </w:tc>
        <w:tc>
          <w:tcPr>
            <w:tcW w:w="7229" w:type="dxa"/>
          </w:tcPr>
          <w:p w14:paraId="429E3B0A" w14:textId="77777777" w:rsidR="005234F0" w:rsidRPr="00905FD8" w:rsidRDefault="005234F0" w:rsidP="005234F0">
            <w:pPr>
              <w:rPr>
                <w:sz w:val="20"/>
                <w:szCs w:val="20"/>
              </w:rPr>
            </w:pPr>
            <w:r w:rsidRPr="00905FD8">
              <w:rPr>
                <w:rFonts w:cs="Arial"/>
                <w:sz w:val="20"/>
                <w:szCs w:val="20"/>
              </w:rPr>
              <w:t>Head of Shark AO</w:t>
            </w:r>
          </w:p>
        </w:tc>
      </w:tr>
      <w:tr w:rsidR="005234F0" w:rsidRPr="00905FD8" w14:paraId="6A363D64" w14:textId="77777777" w:rsidTr="005234F0">
        <w:tc>
          <w:tcPr>
            <w:tcW w:w="2689" w:type="dxa"/>
          </w:tcPr>
          <w:p w14:paraId="37142796" w14:textId="77777777" w:rsidR="005234F0" w:rsidRPr="00905FD8" w:rsidRDefault="005234F0" w:rsidP="005234F0">
            <w:pPr>
              <w:rPr>
                <w:rFonts w:cs="Arial"/>
                <w:sz w:val="20"/>
                <w:szCs w:val="20"/>
              </w:rPr>
            </w:pPr>
            <w:r w:rsidRPr="00905FD8">
              <w:rPr>
                <w:rFonts w:cs="Arial"/>
                <w:sz w:val="20"/>
                <w:szCs w:val="20"/>
              </w:rPr>
              <w:t xml:space="preserve">Jenish Nurjanov </w:t>
            </w:r>
          </w:p>
        </w:tc>
        <w:tc>
          <w:tcPr>
            <w:tcW w:w="7229" w:type="dxa"/>
          </w:tcPr>
          <w:p w14:paraId="1B3F65EF" w14:textId="77777777" w:rsidR="005234F0" w:rsidRPr="00905FD8" w:rsidRDefault="005234F0" w:rsidP="005234F0">
            <w:pPr>
              <w:rPr>
                <w:rFonts w:cs="Arial"/>
                <w:sz w:val="20"/>
                <w:szCs w:val="20"/>
              </w:rPr>
            </w:pPr>
            <w:r w:rsidRPr="00905FD8">
              <w:rPr>
                <w:rFonts w:cs="Arial"/>
                <w:sz w:val="20"/>
                <w:szCs w:val="20"/>
              </w:rPr>
              <w:t xml:space="preserve">Deputy of Aiyl Kenesh, Shark </w:t>
            </w:r>
          </w:p>
        </w:tc>
      </w:tr>
      <w:tr w:rsidR="005234F0" w:rsidRPr="00905FD8" w14:paraId="31894401" w14:textId="77777777" w:rsidTr="005234F0">
        <w:tc>
          <w:tcPr>
            <w:tcW w:w="2689" w:type="dxa"/>
          </w:tcPr>
          <w:p w14:paraId="3DDE0EAE" w14:textId="77777777" w:rsidR="005234F0" w:rsidRPr="00905FD8" w:rsidRDefault="005234F0" w:rsidP="005234F0">
            <w:pPr>
              <w:rPr>
                <w:rFonts w:cs="Arial"/>
                <w:sz w:val="20"/>
                <w:szCs w:val="20"/>
              </w:rPr>
            </w:pPr>
            <w:r w:rsidRPr="00905FD8">
              <w:rPr>
                <w:rFonts w:cs="Arial"/>
                <w:sz w:val="20"/>
                <w:szCs w:val="20"/>
              </w:rPr>
              <w:t xml:space="preserve">Vohid Alymjanov </w:t>
            </w:r>
          </w:p>
        </w:tc>
        <w:tc>
          <w:tcPr>
            <w:tcW w:w="7229" w:type="dxa"/>
          </w:tcPr>
          <w:p w14:paraId="0AE5EB87" w14:textId="77777777" w:rsidR="005234F0" w:rsidRPr="00905FD8" w:rsidRDefault="005234F0" w:rsidP="005234F0">
            <w:pPr>
              <w:rPr>
                <w:rFonts w:cs="Arial"/>
                <w:sz w:val="20"/>
                <w:szCs w:val="20"/>
              </w:rPr>
            </w:pPr>
            <w:r w:rsidRPr="00905FD8">
              <w:rPr>
                <w:rFonts w:cs="Arial"/>
                <w:sz w:val="20"/>
                <w:szCs w:val="20"/>
              </w:rPr>
              <w:t>AO specialist, Yrys AO</w:t>
            </w:r>
          </w:p>
        </w:tc>
      </w:tr>
      <w:tr w:rsidR="005234F0" w:rsidRPr="00905FD8" w14:paraId="102EDD99" w14:textId="77777777" w:rsidTr="005234F0">
        <w:tc>
          <w:tcPr>
            <w:tcW w:w="2689" w:type="dxa"/>
          </w:tcPr>
          <w:p w14:paraId="7A02A969" w14:textId="77777777" w:rsidR="005234F0" w:rsidRPr="00905FD8" w:rsidRDefault="005234F0" w:rsidP="005234F0">
            <w:pPr>
              <w:rPr>
                <w:rFonts w:cs="Arial"/>
                <w:sz w:val="20"/>
                <w:szCs w:val="20"/>
              </w:rPr>
            </w:pPr>
            <w:r w:rsidRPr="00905FD8">
              <w:rPr>
                <w:rFonts w:cs="Arial"/>
                <w:sz w:val="20"/>
                <w:szCs w:val="20"/>
              </w:rPr>
              <w:t>Ismail Turdukulov</w:t>
            </w:r>
          </w:p>
        </w:tc>
        <w:tc>
          <w:tcPr>
            <w:tcW w:w="7229" w:type="dxa"/>
          </w:tcPr>
          <w:p w14:paraId="532A132F" w14:textId="77777777" w:rsidR="005234F0" w:rsidRPr="00905FD8" w:rsidRDefault="005234F0" w:rsidP="005234F0">
            <w:pPr>
              <w:rPr>
                <w:rFonts w:cs="Arial"/>
                <w:color w:val="000000"/>
                <w:sz w:val="20"/>
                <w:szCs w:val="20"/>
              </w:rPr>
            </w:pPr>
            <w:r w:rsidRPr="00905FD8">
              <w:rPr>
                <w:rFonts w:cs="Arial"/>
                <w:sz w:val="20"/>
                <w:szCs w:val="20"/>
              </w:rPr>
              <w:t xml:space="preserve">Kara-Darya AO, economist, Suzak district </w:t>
            </w:r>
          </w:p>
        </w:tc>
      </w:tr>
      <w:tr w:rsidR="005234F0" w:rsidRPr="00905FD8" w14:paraId="4A9DF719" w14:textId="77777777" w:rsidTr="005234F0">
        <w:tc>
          <w:tcPr>
            <w:tcW w:w="2689" w:type="dxa"/>
          </w:tcPr>
          <w:p w14:paraId="70F80328" w14:textId="77777777" w:rsidR="005234F0" w:rsidRPr="00905FD8" w:rsidRDefault="005234F0" w:rsidP="005234F0">
            <w:pPr>
              <w:rPr>
                <w:rFonts w:cs="Arial"/>
                <w:sz w:val="20"/>
                <w:szCs w:val="20"/>
              </w:rPr>
            </w:pPr>
            <w:r w:rsidRPr="00905FD8">
              <w:rPr>
                <w:rFonts w:cs="Arial"/>
                <w:sz w:val="20"/>
                <w:szCs w:val="20"/>
              </w:rPr>
              <w:t>Taalaibek Halilov</w:t>
            </w:r>
          </w:p>
        </w:tc>
        <w:tc>
          <w:tcPr>
            <w:tcW w:w="7229" w:type="dxa"/>
          </w:tcPr>
          <w:p w14:paraId="759E07CB" w14:textId="77777777" w:rsidR="005234F0" w:rsidRPr="00905FD8" w:rsidRDefault="005234F0" w:rsidP="005234F0">
            <w:pPr>
              <w:rPr>
                <w:rFonts w:cs="Arial"/>
                <w:sz w:val="20"/>
                <w:szCs w:val="20"/>
              </w:rPr>
            </w:pPr>
            <w:r w:rsidRPr="00905FD8">
              <w:rPr>
                <w:rFonts w:cs="Arial"/>
                <w:sz w:val="20"/>
                <w:szCs w:val="20"/>
              </w:rPr>
              <w:t xml:space="preserve">Yrys AO, Head, Suzak district </w:t>
            </w:r>
          </w:p>
        </w:tc>
      </w:tr>
      <w:tr w:rsidR="005234F0" w:rsidRPr="00905FD8" w14:paraId="1758F0A5" w14:textId="77777777" w:rsidTr="005234F0">
        <w:tc>
          <w:tcPr>
            <w:tcW w:w="2689" w:type="dxa"/>
          </w:tcPr>
          <w:p w14:paraId="291D59C4" w14:textId="77777777" w:rsidR="005234F0" w:rsidRPr="00905FD8" w:rsidRDefault="005234F0" w:rsidP="005234F0">
            <w:pPr>
              <w:rPr>
                <w:rFonts w:cs="Arial"/>
                <w:sz w:val="20"/>
                <w:szCs w:val="20"/>
              </w:rPr>
            </w:pPr>
            <w:r w:rsidRPr="00905FD8">
              <w:rPr>
                <w:rFonts w:cs="Arial"/>
                <w:sz w:val="20"/>
                <w:szCs w:val="20"/>
              </w:rPr>
              <w:t>Zhyldyzkan Choibekova</w:t>
            </w:r>
          </w:p>
        </w:tc>
        <w:tc>
          <w:tcPr>
            <w:tcW w:w="7229" w:type="dxa"/>
          </w:tcPr>
          <w:p w14:paraId="66098C51" w14:textId="77777777" w:rsidR="005234F0" w:rsidRPr="00905FD8" w:rsidRDefault="005234F0" w:rsidP="005234F0">
            <w:pPr>
              <w:rPr>
                <w:rFonts w:cs="Arial"/>
                <w:sz w:val="20"/>
                <w:szCs w:val="20"/>
              </w:rPr>
            </w:pPr>
            <w:r w:rsidRPr="00905FD8">
              <w:rPr>
                <w:rFonts w:cs="Arial"/>
                <w:sz w:val="20"/>
                <w:szCs w:val="20"/>
              </w:rPr>
              <w:t>Kyzyl Tuu AO, social worker</w:t>
            </w:r>
          </w:p>
        </w:tc>
      </w:tr>
      <w:tr w:rsidR="005234F0" w:rsidRPr="00905FD8" w14:paraId="7CB45930" w14:textId="77777777" w:rsidTr="005234F0">
        <w:tc>
          <w:tcPr>
            <w:tcW w:w="2689" w:type="dxa"/>
          </w:tcPr>
          <w:p w14:paraId="4A14AF06" w14:textId="77777777" w:rsidR="005234F0" w:rsidRPr="00905FD8" w:rsidRDefault="005234F0" w:rsidP="005234F0">
            <w:pPr>
              <w:rPr>
                <w:rFonts w:cs="Arial"/>
                <w:sz w:val="20"/>
                <w:szCs w:val="20"/>
              </w:rPr>
            </w:pPr>
            <w:r w:rsidRPr="00905FD8">
              <w:rPr>
                <w:rFonts w:cs="Arial"/>
                <w:sz w:val="20"/>
                <w:szCs w:val="20"/>
              </w:rPr>
              <w:t>Arstan Asanov</w:t>
            </w:r>
          </w:p>
        </w:tc>
        <w:tc>
          <w:tcPr>
            <w:tcW w:w="7229" w:type="dxa"/>
          </w:tcPr>
          <w:p w14:paraId="168B6527" w14:textId="77777777" w:rsidR="005234F0" w:rsidRPr="00905FD8" w:rsidRDefault="005234F0" w:rsidP="005234F0">
            <w:pPr>
              <w:rPr>
                <w:rFonts w:cs="Arial"/>
                <w:sz w:val="20"/>
                <w:szCs w:val="20"/>
              </w:rPr>
            </w:pPr>
            <w:r w:rsidRPr="00905FD8">
              <w:rPr>
                <w:rFonts w:cs="Arial"/>
                <w:sz w:val="20"/>
                <w:szCs w:val="20"/>
              </w:rPr>
              <w:t xml:space="preserve">Yrys AO, Head </w:t>
            </w:r>
          </w:p>
        </w:tc>
      </w:tr>
      <w:tr w:rsidR="005234F0" w:rsidRPr="00905FD8" w14:paraId="35A88FF3" w14:textId="77777777" w:rsidTr="005234F0">
        <w:tc>
          <w:tcPr>
            <w:tcW w:w="2689" w:type="dxa"/>
          </w:tcPr>
          <w:p w14:paraId="2DCE8657" w14:textId="77777777" w:rsidR="005234F0" w:rsidRPr="00905FD8" w:rsidRDefault="005234F0" w:rsidP="005234F0">
            <w:pPr>
              <w:rPr>
                <w:rFonts w:cs="Arial"/>
                <w:sz w:val="20"/>
                <w:szCs w:val="20"/>
              </w:rPr>
            </w:pPr>
            <w:r w:rsidRPr="00905FD8">
              <w:rPr>
                <w:rFonts w:cs="Arial"/>
                <w:sz w:val="20"/>
                <w:szCs w:val="20"/>
              </w:rPr>
              <w:t>Shuhratilla Sheraliev</w:t>
            </w:r>
          </w:p>
        </w:tc>
        <w:tc>
          <w:tcPr>
            <w:tcW w:w="7229" w:type="dxa"/>
          </w:tcPr>
          <w:p w14:paraId="670493D7" w14:textId="77777777" w:rsidR="005234F0" w:rsidRPr="00905FD8" w:rsidRDefault="005234F0" w:rsidP="005234F0">
            <w:pPr>
              <w:rPr>
                <w:rFonts w:cs="Arial"/>
                <w:sz w:val="20"/>
                <w:szCs w:val="20"/>
              </w:rPr>
            </w:pPr>
            <w:r w:rsidRPr="00905FD8">
              <w:rPr>
                <w:rFonts w:cs="Arial"/>
                <w:sz w:val="20"/>
                <w:szCs w:val="20"/>
              </w:rPr>
              <w:t xml:space="preserve">Atabekov AO, Head, Suzak district </w:t>
            </w:r>
          </w:p>
        </w:tc>
      </w:tr>
      <w:tr w:rsidR="005234F0" w:rsidRPr="00905FD8" w14:paraId="7CEED693" w14:textId="77777777" w:rsidTr="005234F0">
        <w:tc>
          <w:tcPr>
            <w:tcW w:w="2689" w:type="dxa"/>
          </w:tcPr>
          <w:p w14:paraId="1EA725E3" w14:textId="77777777" w:rsidR="005234F0" w:rsidRPr="00905FD8" w:rsidRDefault="005234F0" w:rsidP="005234F0">
            <w:pPr>
              <w:rPr>
                <w:rFonts w:cs="Arial"/>
                <w:sz w:val="20"/>
                <w:szCs w:val="20"/>
              </w:rPr>
            </w:pPr>
            <w:r w:rsidRPr="00905FD8">
              <w:rPr>
                <w:rFonts w:cs="Arial"/>
                <w:sz w:val="20"/>
                <w:szCs w:val="20"/>
              </w:rPr>
              <w:t xml:space="preserve">Tanzilla Halikova </w:t>
            </w:r>
          </w:p>
        </w:tc>
        <w:tc>
          <w:tcPr>
            <w:tcW w:w="7229" w:type="dxa"/>
          </w:tcPr>
          <w:p w14:paraId="0D652952" w14:textId="77777777" w:rsidR="005234F0" w:rsidRPr="00905FD8" w:rsidRDefault="005234F0" w:rsidP="005234F0">
            <w:pPr>
              <w:rPr>
                <w:rFonts w:cs="Arial"/>
                <w:color w:val="000000"/>
                <w:sz w:val="20"/>
                <w:szCs w:val="20"/>
              </w:rPr>
            </w:pPr>
            <w:r w:rsidRPr="00905FD8">
              <w:rPr>
                <w:rFonts w:cs="Arial"/>
                <w:sz w:val="20"/>
                <w:szCs w:val="20"/>
              </w:rPr>
              <w:t>Deputy of Yrys Aiyl Kenesh</w:t>
            </w:r>
          </w:p>
        </w:tc>
      </w:tr>
      <w:tr w:rsidR="005234F0" w:rsidRPr="00905FD8" w14:paraId="132DA71E" w14:textId="77777777" w:rsidTr="005234F0">
        <w:tc>
          <w:tcPr>
            <w:tcW w:w="2689" w:type="dxa"/>
          </w:tcPr>
          <w:p w14:paraId="71AAB08C" w14:textId="77777777" w:rsidR="005234F0" w:rsidRPr="00905FD8" w:rsidRDefault="005234F0" w:rsidP="005234F0">
            <w:pPr>
              <w:rPr>
                <w:sz w:val="20"/>
                <w:szCs w:val="20"/>
              </w:rPr>
            </w:pPr>
            <w:r w:rsidRPr="00905FD8">
              <w:rPr>
                <w:rFonts w:cs="Arial"/>
                <w:sz w:val="20"/>
                <w:szCs w:val="20"/>
              </w:rPr>
              <w:t xml:space="preserve">Akmal Mamadaliev </w:t>
            </w:r>
          </w:p>
        </w:tc>
        <w:tc>
          <w:tcPr>
            <w:tcW w:w="7229" w:type="dxa"/>
          </w:tcPr>
          <w:p w14:paraId="3C43E179" w14:textId="77777777" w:rsidR="005234F0" w:rsidRPr="00905FD8" w:rsidRDefault="005234F0" w:rsidP="005234F0">
            <w:pPr>
              <w:rPr>
                <w:sz w:val="20"/>
                <w:szCs w:val="20"/>
              </w:rPr>
            </w:pPr>
            <w:r w:rsidRPr="00905FD8">
              <w:rPr>
                <w:rFonts w:cs="Arial"/>
                <w:sz w:val="20"/>
                <w:szCs w:val="20"/>
              </w:rPr>
              <w:t>Deputy of Yrys Aiyl Kenesh</w:t>
            </w:r>
          </w:p>
        </w:tc>
      </w:tr>
      <w:tr w:rsidR="005234F0" w:rsidRPr="00905FD8" w14:paraId="443B47BB" w14:textId="77777777" w:rsidTr="005234F0">
        <w:tc>
          <w:tcPr>
            <w:tcW w:w="2689" w:type="dxa"/>
          </w:tcPr>
          <w:p w14:paraId="5970DA4D" w14:textId="77777777" w:rsidR="005234F0" w:rsidRPr="00905FD8" w:rsidRDefault="005234F0" w:rsidP="005234F0">
            <w:pPr>
              <w:rPr>
                <w:sz w:val="20"/>
                <w:szCs w:val="20"/>
              </w:rPr>
            </w:pPr>
            <w:r w:rsidRPr="00905FD8">
              <w:rPr>
                <w:rFonts w:cs="Arial"/>
                <w:sz w:val="20"/>
                <w:szCs w:val="20"/>
              </w:rPr>
              <w:t xml:space="preserve">Bakytbek Kulmatov </w:t>
            </w:r>
          </w:p>
        </w:tc>
        <w:tc>
          <w:tcPr>
            <w:tcW w:w="7229" w:type="dxa"/>
          </w:tcPr>
          <w:p w14:paraId="5973A2D9" w14:textId="77777777" w:rsidR="005234F0" w:rsidRPr="00905FD8" w:rsidRDefault="005234F0" w:rsidP="005234F0">
            <w:pPr>
              <w:rPr>
                <w:sz w:val="20"/>
                <w:szCs w:val="20"/>
              </w:rPr>
            </w:pPr>
            <w:r w:rsidRPr="00905FD8">
              <w:rPr>
                <w:sz w:val="20"/>
                <w:szCs w:val="20"/>
              </w:rPr>
              <w:t>Youth Center Chair, Local Kenesh Deputy, Suzak</w:t>
            </w:r>
          </w:p>
        </w:tc>
      </w:tr>
      <w:tr w:rsidR="005234F0" w:rsidRPr="00905FD8" w14:paraId="4C4AAFB7" w14:textId="77777777" w:rsidTr="005234F0">
        <w:tc>
          <w:tcPr>
            <w:tcW w:w="2689" w:type="dxa"/>
          </w:tcPr>
          <w:p w14:paraId="313BB62A" w14:textId="77777777" w:rsidR="005234F0" w:rsidRPr="00905FD8" w:rsidRDefault="005234F0" w:rsidP="005234F0">
            <w:pPr>
              <w:rPr>
                <w:rFonts w:cs="Arial"/>
                <w:sz w:val="20"/>
                <w:szCs w:val="20"/>
              </w:rPr>
            </w:pPr>
            <w:r w:rsidRPr="00905FD8">
              <w:rPr>
                <w:rFonts w:cs="Arial"/>
                <w:sz w:val="20"/>
                <w:szCs w:val="20"/>
              </w:rPr>
              <w:t xml:space="preserve">Almazbek Duishobaev </w:t>
            </w:r>
          </w:p>
        </w:tc>
        <w:tc>
          <w:tcPr>
            <w:tcW w:w="7229" w:type="dxa"/>
          </w:tcPr>
          <w:p w14:paraId="5AC82BF1" w14:textId="77777777" w:rsidR="005234F0" w:rsidRPr="00905FD8" w:rsidRDefault="005234F0" w:rsidP="005234F0">
            <w:pPr>
              <w:rPr>
                <w:sz w:val="20"/>
                <w:szCs w:val="20"/>
              </w:rPr>
            </w:pPr>
            <w:r w:rsidRPr="00905FD8">
              <w:rPr>
                <w:sz w:val="20"/>
                <w:szCs w:val="20"/>
              </w:rPr>
              <w:t xml:space="preserve">Youth Council of Suzak district </w:t>
            </w:r>
          </w:p>
        </w:tc>
      </w:tr>
      <w:tr w:rsidR="005234F0" w:rsidRPr="00905FD8" w14:paraId="184E3017" w14:textId="77777777" w:rsidTr="005234F0">
        <w:tc>
          <w:tcPr>
            <w:tcW w:w="2689" w:type="dxa"/>
          </w:tcPr>
          <w:p w14:paraId="6843E049" w14:textId="77777777" w:rsidR="005234F0" w:rsidRPr="00905FD8" w:rsidRDefault="005234F0" w:rsidP="005234F0">
            <w:pPr>
              <w:rPr>
                <w:rFonts w:cs="Arial"/>
                <w:sz w:val="20"/>
                <w:szCs w:val="20"/>
              </w:rPr>
            </w:pPr>
            <w:r w:rsidRPr="00905FD8">
              <w:rPr>
                <w:rFonts w:cs="Arial"/>
                <w:sz w:val="20"/>
                <w:szCs w:val="20"/>
              </w:rPr>
              <w:t xml:space="preserve">Turat Kalimbaev </w:t>
            </w:r>
          </w:p>
        </w:tc>
        <w:tc>
          <w:tcPr>
            <w:tcW w:w="7229" w:type="dxa"/>
          </w:tcPr>
          <w:p w14:paraId="0F004470" w14:textId="77777777" w:rsidR="005234F0" w:rsidRPr="00905FD8" w:rsidRDefault="005234F0" w:rsidP="005234F0">
            <w:pPr>
              <w:rPr>
                <w:sz w:val="20"/>
                <w:szCs w:val="20"/>
              </w:rPr>
            </w:pPr>
            <w:r w:rsidRPr="00905FD8">
              <w:rPr>
                <w:sz w:val="20"/>
                <w:szCs w:val="20"/>
              </w:rPr>
              <w:t xml:space="preserve">Yrys AO, Chair of village </w:t>
            </w:r>
          </w:p>
        </w:tc>
      </w:tr>
      <w:tr w:rsidR="005234F0" w:rsidRPr="00905FD8" w14:paraId="0CA6AC39" w14:textId="77777777" w:rsidTr="005234F0">
        <w:tc>
          <w:tcPr>
            <w:tcW w:w="2689" w:type="dxa"/>
          </w:tcPr>
          <w:p w14:paraId="0A97AD10" w14:textId="77777777" w:rsidR="005234F0" w:rsidRPr="00905FD8" w:rsidRDefault="005234F0" w:rsidP="005234F0">
            <w:pPr>
              <w:rPr>
                <w:sz w:val="20"/>
                <w:szCs w:val="20"/>
              </w:rPr>
            </w:pPr>
            <w:r w:rsidRPr="00905FD8">
              <w:rPr>
                <w:rFonts w:cs="Arial"/>
                <w:sz w:val="20"/>
                <w:szCs w:val="20"/>
              </w:rPr>
              <w:t>Akhmatov Abdymitalip</w:t>
            </w:r>
          </w:p>
        </w:tc>
        <w:tc>
          <w:tcPr>
            <w:tcW w:w="7229" w:type="dxa"/>
          </w:tcPr>
          <w:p w14:paraId="77D6F5F5" w14:textId="77777777" w:rsidR="005234F0" w:rsidRPr="00905FD8" w:rsidRDefault="005234F0" w:rsidP="005234F0">
            <w:pPr>
              <w:rPr>
                <w:sz w:val="20"/>
                <w:szCs w:val="20"/>
              </w:rPr>
            </w:pPr>
            <w:r w:rsidRPr="00905FD8">
              <w:rPr>
                <w:rFonts w:cs="Arial"/>
                <w:sz w:val="20"/>
                <w:szCs w:val="20"/>
              </w:rPr>
              <w:t>Deputy AO</w:t>
            </w:r>
          </w:p>
        </w:tc>
      </w:tr>
      <w:tr w:rsidR="005234F0" w:rsidRPr="00905FD8" w14:paraId="039B863D" w14:textId="77777777" w:rsidTr="005234F0">
        <w:tc>
          <w:tcPr>
            <w:tcW w:w="2689" w:type="dxa"/>
          </w:tcPr>
          <w:p w14:paraId="7129AFB1" w14:textId="77777777" w:rsidR="005234F0" w:rsidRPr="00905FD8" w:rsidRDefault="005234F0" w:rsidP="005234F0">
            <w:pPr>
              <w:rPr>
                <w:sz w:val="20"/>
                <w:szCs w:val="20"/>
              </w:rPr>
            </w:pPr>
            <w:r w:rsidRPr="00905FD8">
              <w:rPr>
                <w:rFonts w:cs="Arial"/>
                <w:sz w:val="20"/>
                <w:szCs w:val="20"/>
              </w:rPr>
              <w:t>Bakhodir Aka</w:t>
            </w:r>
          </w:p>
        </w:tc>
        <w:tc>
          <w:tcPr>
            <w:tcW w:w="7229" w:type="dxa"/>
          </w:tcPr>
          <w:p w14:paraId="674600DA" w14:textId="77777777" w:rsidR="005234F0" w:rsidRPr="00905FD8" w:rsidRDefault="005234F0" w:rsidP="005234F0">
            <w:pPr>
              <w:rPr>
                <w:sz w:val="20"/>
                <w:szCs w:val="20"/>
              </w:rPr>
            </w:pPr>
            <w:r w:rsidRPr="00905FD8">
              <w:rPr>
                <w:rFonts w:cs="Arial"/>
                <w:sz w:val="20"/>
                <w:szCs w:val="20"/>
              </w:rPr>
              <w:t>Local Council Member</w:t>
            </w:r>
          </w:p>
        </w:tc>
      </w:tr>
      <w:tr w:rsidR="005234F0" w:rsidRPr="00905FD8" w14:paraId="2F55E006" w14:textId="77777777" w:rsidTr="005234F0">
        <w:tc>
          <w:tcPr>
            <w:tcW w:w="2689" w:type="dxa"/>
          </w:tcPr>
          <w:p w14:paraId="007979E0" w14:textId="77777777" w:rsidR="005234F0" w:rsidRPr="00905FD8" w:rsidRDefault="005234F0" w:rsidP="005234F0">
            <w:pPr>
              <w:rPr>
                <w:sz w:val="20"/>
                <w:szCs w:val="20"/>
              </w:rPr>
            </w:pPr>
            <w:r w:rsidRPr="00905FD8">
              <w:rPr>
                <w:rFonts w:cs="Arial"/>
                <w:sz w:val="20"/>
                <w:szCs w:val="20"/>
              </w:rPr>
              <w:t xml:space="preserve">Apsalam Usupov </w:t>
            </w:r>
          </w:p>
        </w:tc>
        <w:tc>
          <w:tcPr>
            <w:tcW w:w="7229" w:type="dxa"/>
          </w:tcPr>
          <w:p w14:paraId="4F454431" w14:textId="77777777" w:rsidR="005234F0" w:rsidRPr="00905FD8" w:rsidRDefault="005234F0" w:rsidP="005234F0">
            <w:pPr>
              <w:rPr>
                <w:sz w:val="20"/>
                <w:szCs w:val="20"/>
              </w:rPr>
            </w:pPr>
            <w:r w:rsidRPr="00905FD8">
              <w:rPr>
                <w:rFonts w:cs="Arial"/>
                <w:sz w:val="20"/>
                <w:szCs w:val="20"/>
              </w:rPr>
              <w:t>Head of Aiyl Kenesh</w:t>
            </w:r>
          </w:p>
        </w:tc>
      </w:tr>
      <w:tr w:rsidR="005234F0" w:rsidRPr="00905FD8" w14:paraId="4528A1DE" w14:textId="77777777" w:rsidTr="005234F0">
        <w:tc>
          <w:tcPr>
            <w:tcW w:w="2689" w:type="dxa"/>
          </w:tcPr>
          <w:p w14:paraId="0C800B6B" w14:textId="77777777" w:rsidR="005234F0" w:rsidRPr="00905FD8" w:rsidRDefault="005234F0" w:rsidP="005234F0">
            <w:pPr>
              <w:rPr>
                <w:rFonts w:cs="Arial"/>
                <w:sz w:val="20"/>
                <w:szCs w:val="20"/>
              </w:rPr>
            </w:pPr>
            <w:r w:rsidRPr="00905FD8">
              <w:rPr>
                <w:rFonts w:cs="Arial"/>
                <w:sz w:val="20"/>
                <w:szCs w:val="20"/>
              </w:rPr>
              <w:t>Rabiya Kazybekova</w:t>
            </w:r>
          </w:p>
        </w:tc>
        <w:tc>
          <w:tcPr>
            <w:tcW w:w="7229" w:type="dxa"/>
          </w:tcPr>
          <w:p w14:paraId="2742B50E" w14:textId="77777777" w:rsidR="005234F0" w:rsidRPr="00905FD8" w:rsidRDefault="005234F0" w:rsidP="005234F0">
            <w:pPr>
              <w:rPr>
                <w:sz w:val="20"/>
                <w:szCs w:val="20"/>
              </w:rPr>
            </w:pPr>
            <w:r w:rsidRPr="00905FD8">
              <w:rPr>
                <w:sz w:val="20"/>
                <w:szCs w:val="20"/>
              </w:rPr>
              <w:t>Ak Tilek AO, social worker, Karasuu</w:t>
            </w:r>
          </w:p>
        </w:tc>
      </w:tr>
      <w:tr w:rsidR="005234F0" w:rsidRPr="00905FD8" w14:paraId="4A09665D" w14:textId="77777777" w:rsidTr="005234F0">
        <w:tc>
          <w:tcPr>
            <w:tcW w:w="2689" w:type="dxa"/>
          </w:tcPr>
          <w:p w14:paraId="42D69BF0" w14:textId="77777777" w:rsidR="005234F0" w:rsidRPr="00905FD8" w:rsidRDefault="005234F0" w:rsidP="005234F0">
            <w:pPr>
              <w:rPr>
                <w:rFonts w:cs="Arial"/>
                <w:sz w:val="20"/>
                <w:szCs w:val="20"/>
              </w:rPr>
            </w:pPr>
            <w:r w:rsidRPr="00905FD8">
              <w:rPr>
                <w:rFonts w:cs="Arial"/>
                <w:sz w:val="20"/>
                <w:szCs w:val="20"/>
              </w:rPr>
              <w:t xml:space="preserve">Gulipa Mamatazimova </w:t>
            </w:r>
          </w:p>
        </w:tc>
        <w:tc>
          <w:tcPr>
            <w:tcW w:w="7229" w:type="dxa"/>
          </w:tcPr>
          <w:p w14:paraId="3E291B4E" w14:textId="77777777" w:rsidR="005234F0" w:rsidRPr="00905FD8" w:rsidRDefault="005234F0" w:rsidP="005234F0">
            <w:pPr>
              <w:rPr>
                <w:sz w:val="20"/>
                <w:szCs w:val="20"/>
              </w:rPr>
            </w:pPr>
            <w:r w:rsidRPr="00905FD8">
              <w:rPr>
                <w:sz w:val="20"/>
                <w:szCs w:val="20"/>
              </w:rPr>
              <w:t xml:space="preserve">Ak Tilek AO, specialist </w:t>
            </w:r>
          </w:p>
        </w:tc>
      </w:tr>
      <w:tr w:rsidR="005234F0" w:rsidRPr="00905FD8" w14:paraId="7695452A" w14:textId="77777777" w:rsidTr="005234F0">
        <w:tc>
          <w:tcPr>
            <w:tcW w:w="2689" w:type="dxa"/>
          </w:tcPr>
          <w:p w14:paraId="65A8CE42" w14:textId="77777777" w:rsidR="005234F0" w:rsidRPr="00905FD8" w:rsidRDefault="005234F0" w:rsidP="005234F0">
            <w:pPr>
              <w:rPr>
                <w:rFonts w:cs="Arial"/>
                <w:sz w:val="20"/>
                <w:szCs w:val="20"/>
              </w:rPr>
            </w:pPr>
            <w:r w:rsidRPr="00905FD8">
              <w:rPr>
                <w:rFonts w:cs="Arial"/>
                <w:sz w:val="20"/>
                <w:szCs w:val="20"/>
              </w:rPr>
              <w:t xml:space="preserve">Inashkan Mamatalieva </w:t>
            </w:r>
          </w:p>
        </w:tc>
        <w:tc>
          <w:tcPr>
            <w:tcW w:w="7229" w:type="dxa"/>
          </w:tcPr>
          <w:p w14:paraId="17FD96F7" w14:textId="77777777" w:rsidR="005234F0" w:rsidRPr="00905FD8" w:rsidRDefault="005234F0" w:rsidP="005234F0">
            <w:pPr>
              <w:rPr>
                <w:sz w:val="20"/>
                <w:szCs w:val="20"/>
              </w:rPr>
            </w:pPr>
            <w:r w:rsidRPr="00905FD8">
              <w:rPr>
                <w:sz w:val="20"/>
                <w:szCs w:val="20"/>
              </w:rPr>
              <w:t xml:space="preserve">Association of water users, accountant, Ak Tilek AO </w:t>
            </w:r>
          </w:p>
        </w:tc>
      </w:tr>
      <w:tr w:rsidR="005234F0" w:rsidRPr="00905FD8" w14:paraId="4DD948B2" w14:textId="77777777" w:rsidTr="005234F0">
        <w:tc>
          <w:tcPr>
            <w:tcW w:w="2689" w:type="dxa"/>
          </w:tcPr>
          <w:p w14:paraId="578B4861" w14:textId="77777777" w:rsidR="005234F0" w:rsidRPr="00905FD8" w:rsidRDefault="005234F0" w:rsidP="005234F0">
            <w:pPr>
              <w:rPr>
                <w:rFonts w:cs="Arial"/>
                <w:sz w:val="20"/>
                <w:szCs w:val="20"/>
              </w:rPr>
            </w:pPr>
            <w:r w:rsidRPr="00905FD8">
              <w:rPr>
                <w:rFonts w:cs="Arial"/>
                <w:sz w:val="20"/>
                <w:szCs w:val="20"/>
              </w:rPr>
              <w:t xml:space="preserve">Zhumagul Karabaeva </w:t>
            </w:r>
          </w:p>
        </w:tc>
        <w:tc>
          <w:tcPr>
            <w:tcW w:w="7229" w:type="dxa"/>
          </w:tcPr>
          <w:p w14:paraId="15648F47" w14:textId="77777777" w:rsidR="005234F0" w:rsidRPr="00905FD8" w:rsidRDefault="005234F0" w:rsidP="005234F0">
            <w:pPr>
              <w:rPr>
                <w:sz w:val="20"/>
                <w:szCs w:val="20"/>
              </w:rPr>
            </w:pPr>
            <w:r w:rsidRPr="00905FD8">
              <w:rPr>
                <w:sz w:val="20"/>
                <w:szCs w:val="20"/>
              </w:rPr>
              <w:t xml:space="preserve">Ak Tilek AO, specialist </w:t>
            </w:r>
          </w:p>
        </w:tc>
      </w:tr>
      <w:tr w:rsidR="005234F0" w:rsidRPr="00905FD8" w14:paraId="4B0E02B0" w14:textId="77777777" w:rsidTr="005234F0">
        <w:tc>
          <w:tcPr>
            <w:tcW w:w="2689" w:type="dxa"/>
          </w:tcPr>
          <w:p w14:paraId="23C6AD75" w14:textId="77777777" w:rsidR="005234F0" w:rsidRPr="00905FD8" w:rsidRDefault="005234F0" w:rsidP="005234F0">
            <w:pPr>
              <w:rPr>
                <w:rFonts w:cs="Arial"/>
                <w:sz w:val="20"/>
                <w:szCs w:val="20"/>
              </w:rPr>
            </w:pPr>
            <w:r w:rsidRPr="00905FD8">
              <w:rPr>
                <w:rFonts w:cs="Arial"/>
                <w:sz w:val="20"/>
                <w:szCs w:val="20"/>
              </w:rPr>
              <w:t>Zhalal Nurzhanov</w:t>
            </w:r>
          </w:p>
        </w:tc>
        <w:tc>
          <w:tcPr>
            <w:tcW w:w="7229" w:type="dxa"/>
          </w:tcPr>
          <w:p w14:paraId="17F91E59" w14:textId="77777777" w:rsidR="005234F0" w:rsidRPr="00905FD8" w:rsidRDefault="005234F0" w:rsidP="005234F0">
            <w:pPr>
              <w:rPr>
                <w:sz w:val="20"/>
                <w:szCs w:val="20"/>
              </w:rPr>
            </w:pPr>
            <w:r w:rsidRPr="00905FD8">
              <w:rPr>
                <w:sz w:val="20"/>
                <w:szCs w:val="20"/>
              </w:rPr>
              <w:t>Ak Tilek AO, specialist</w:t>
            </w:r>
          </w:p>
        </w:tc>
      </w:tr>
      <w:tr w:rsidR="005234F0" w:rsidRPr="00905FD8" w14:paraId="1192E5DA" w14:textId="77777777" w:rsidTr="005234F0">
        <w:tc>
          <w:tcPr>
            <w:tcW w:w="9918" w:type="dxa"/>
            <w:gridSpan w:val="2"/>
            <w:shd w:val="clear" w:color="auto" w:fill="B2A1C7" w:themeFill="accent4" w:themeFillTint="99"/>
          </w:tcPr>
          <w:p w14:paraId="738A0947" w14:textId="77777777" w:rsidR="005234F0" w:rsidRPr="00905FD8" w:rsidRDefault="005234F0" w:rsidP="005234F0">
            <w:pPr>
              <w:jc w:val="center"/>
              <w:rPr>
                <w:b/>
                <w:sz w:val="20"/>
                <w:szCs w:val="20"/>
              </w:rPr>
            </w:pPr>
            <w:r w:rsidRPr="00905FD8">
              <w:rPr>
                <w:b/>
                <w:sz w:val="20"/>
                <w:szCs w:val="20"/>
              </w:rPr>
              <w:t>Project Participants</w:t>
            </w:r>
          </w:p>
        </w:tc>
      </w:tr>
      <w:tr w:rsidR="005234F0" w:rsidRPr="00905FD8" w14:paraId="560141F4" w14:textId="77777777" w:rsidTr="005234F0">
        <w:tc>
          <w:tcPr>
            <w:tcW w:w="2689" w:type="dxa"/>
          </w:tcPr>
          <w:p w14:paraId="4B8895D1" w14:textId="77777777" w:rsidR="005234F0" w:rsidRPr="00905FD8" w:rsidRDefault="005234F0" w:rsidP="005234F0">
            <w:pPr>
              <w:rPr>
                <w:sz w:val="20"/>
                <w:szCs w:val="20"/>
              </w:rPr>
            </w:pPr>
            <w:r w:rsidRPr="00905FD8">
              <w:rPr>
                <w:rFonts w:cs="Arial"/>
                <w:sz w:val="20"/>
                <w:szCs w:val="20"/>
              </w:rPr>
              <w:t>Karabotoeva Cholpon</w:t>
            </w:r>
          </w:p>
        </w:tc>
        <w:tc>
          <w:tcPr>
            <w:tcW w:w="7229" w:type="dxa"/>
          </w:tcPr>
          <w:p w14:paraId="51E8408D" w14:textId="77777777" w:rsidR="005234F0" w:rsidRPr="00905FD8" w:rsidRDefault="005234F0" w:rsidP="005234F0">
            <w:pPr>
              <w:rPr>
                <w:sz w:val="20"/>
                <w:szCs w:val="20"/>
              </w:rPr>
            </w:pPr>
            <w:r w:rsidRPr="00905FD8">
              <w:rPr>
                <w:rFonts w:cs="Arial"/>
                <w:sz w:val="20"/>
                <w:szCs w:val="20"/>
              </w:rPr>
              <w:t>Activist of the women’s council Samarkandek village</w:t>
            </w:r>
          </w:p>
        </w:tc>
      </w:tr>
      <w:tr w:rsidR="005234F0" w:rsidRPr="00905FD8" w14:paraId="17F4B592" w14:textId="77777777" w:rsidTr="005234F0">
        <w:tc>
          <w:tcPr>
            <w:tcW w:w="2689" w:type="dxa"/>
          </w:tcPr>
          <w:p w14:paraId="094C1A97" w14:textId="77777777" w:rsidR="005234F0" w:rsidRPr="00905FD8" w:rsidRDefault="005234F0" w:rsidP="005234F0">
            <w:pPr>
              <w:rPr>
                <w:sz w:val="20"/>
                <w:szCs w:val="20"/>
              </w:rPr>
            </w:pPr>
            <w:r w:rsidRPr="00905FD8">
              <w:rPr>
                <w:rFonts w:cs="Arial"/>
                <w:sz w:val="20"/>
                <w:szCs w:val="20"/>
              </w:rPr>
              <w:t>Nurali Paiziev</w:t>
            </w:r>
          </w:p>
        </w:tc>
        <w:tc>
          <w:tcPr>
            <w:tcW w:w="7229" w:type="dxa"/>
          </w:tcPr>
          <w:p w14:paraId="47A4CA61" w14:textId="77777777" w:rsidR="005234F0" w:rsidRPr="00905FD8" w:rsidRDefault="005234F0" w:rsidP="005234F0">
            <w:pPr>
              <w:rPr>
                <w:sz w:val="20"/>
                <w:szCs w:val="20"/>
              </w:rPr>
            </w:pPr>
            <w:r w:rsidRPr="00905FD8">
              <w:rPr>
                <w:rFonts w:cs="Arial"/>
                <w:sz w:val="20"/>
                <w:szCs w:val="20"/>
              </w:rPr>
              <w:t>Coordinator on Crime Prevention</w:t>
            </w:r>
          </w:p>
        </w:tc>
      </w:tr>
      <w:tr w:rsidR="005234F0" w:rsidRPr="00905FD8" w14:paraId="3CB3DB05" w14:textId="77777777" w:rsidTr="005234F0">
        <w:tc>
          <w:tcPr>
            <w:tcW w:w="2689" w:type="dxa"/>
          </w:tcPr>
          <w:p w14:paraId="21E65CB6" w14:textId="77777777" w:rsidR="005234F0" w:rsidRPr="00905FD8" w:rsidRDefault="005234F0" w:rsidP="005234F0">
            <w:pPr>
              <w:rPr>
                <w:sz w:val="20"/>
                <w:szCs w:val="20"/>
              </w:rPr>
            </w:pPr>
            <w:r w:rsidRPr="00905FD8">
              <w:rPr>
                <w:rFonts w:cs="Arial"/>
                <w:sz w:val="20"/>
                <w:szCs w:val="20"/>
              </w:rPr>
              <w:t xml:space="preserve">Tashbalta Abdibapov </w:t>
            </w:r>
          </w:p>
        </w:tc>
        <w:tc>
          <w:tcPr>
            <w:tcW w:w="7229" w:type="dxa"/>
          </w:tcPr>
          <w:p w14:paraId="1D7F6E36" w14:textId="77777777" w:rsidR="005234F0" w:rsidRPr="00905FD8" w:rsidRDefault="005234F0" w:rsidP="005234F0">
            <w:pPr>
              <w:rPr>
                <w:sz w:val="20"/>
                <w:szCs w:val="20"/>
              </w:rPr>
            </w:pPr>
            <w:r w:rsidRPr="00905FD8">
              <w:rPr>
                <w:rFonts w:cs="Arial"/>
                <w:sz w:val="20"/>
                <w:szCs w:val="20"/>
              </w:rPr>
              <w:t>Kulundu Youth Center facilitator</w:t>
            </w:r>
          </w:p>
        </w:tc>
      </w:tr>
      <w:tr w:rsidR="005234F0" w:rsidRPr="00905FD8" w14:paraId="3077273A" w14:textId="77777777" w:rsidTr="005234F0">
        <w:tc>
          <w:tcPr>
            <w:tcW w:w="2689" w:type="dxa"/>
          </w:tcPr>
          <w:p w14:paraId="5AE61AA4" w14:textId="77777777" w:rsidR="005234F0" w:rsidRPr="00905FD8" w:rsidRDefault="005234F0" w:rsidP="005234F0">
            <w:pPr>
              <w:rPr>
                <w:sz w:val="20"/>
                <w:szCs w:val="20"/>
              </w:rPr>
            </w:pPr>
            <w:r w:rsidRPr="00905FD8">
              <w:rPr>
                <w:rFonts w:cs="Arial"/>
                <w:sz w:val="20"/>
                <w:szCs w:val="20"/>
              </w:rPr>
              <w:t xml:space="preserve">Bakyt Kulmatov </w:t>
            </w:r>
          </w:p>
        </w:tc>
        <w:tc>
          <w:tcPr>
            <w:tcW w:w="7229" w:type="dxa"/>
          </w:tcPr>
          <w:p w14:paraId="4898FEE3" w14:textId="77777777" w:rsidR="005234F0" w:rsidRPr="00905FD8" w:rsidRDefault="005234F0" w:rsidP="005234F0">
            <w:pPr>
              <w:rPr>
                <w:sz w:val="20"/>
                <w:szCs w:val="20"/>
              </w:rPr>
            </w:pPr>
            <w:r w:rsidRPr="00905FD8">
              <w:rPr>
                <w:rFonts w:cs="Arial"/>
                <w:sz w:val="20"/>
                <w:szCs w:val="20"/>
              </w:rPr>
              <w:t>Kulundu Youth Center facilitator</w:t>
            </w:r>
          </w:p>
        </w:tc>
      </w:tr>
      <w:tr w:rsidR="005234F0" w:rsidRPr="00905FD8" w14:paraId="71C81907" w14:textId="77777777" w:rsidTr="005234F0">
        <w:tc>
          <w:tcPr>
            <w:tcW w:w="2689" w:type="dxa"/>
          </w:tcPr>
          <w:p w14:paraId="6628B0F6" w14:textId="77777777" w:rsidR="005234F0" w:rsidRPr="00905FD8" w:rsidRDefault="005234F0" w:rsidP="005234F0">
            <w:pPr>
              <w:rPr>
                <w:rFonts w:cs="Arial"/>
                <w:sz w:val="20"/>
                <w:szCs w:val="20"/>
              </w:rPr>
            </w:pPr>
            <w:r w:rsidRPr="00905FD8">
              <w:rPr>
                <w:rFonts w:cs="Arial"/>
                <w:sz w:val="20"/>
                <w:szCs w:val="20"/>
              </w:rPr>
              <w:t xml:space="preserve">Gulyaim Kalykulova </w:t>
            </w:r>
          </w:p>
        </w:tc>
        <w:tc>
          <w:tcPr>
            <w:tcW w:w="7229" w:type="dxa"/>
          </w:tcPr>
          <w:p w14:paraId="4219C5DA" w14:textId="77777777" w:rsidR="005234F0" w:rsidRPr="00905FD8" w:rsidRDefault="005234F0" w:rsidP="005234F0">
            <w:pPr>
              <w:rPr>
                <w:rFonts w:cs="Arial"/>
                <w:sz w:val="20"/>
                <w:szCs w:val="20"/>
              </w:rPr>
            </w:pPr>
            <w:r w:rsidRPr="00905FD8">
              <w:rPr>
                <w:rFonts w:cs="Arial"/>
                <w:sz w:val="20"/>
                <w:szCs w:val="20"/>
              </w:rPr>
              <w:t>Health Committee Chair, Librarian, Maksat village</w:t>
            </w:r>
          </w:p>
        </w:tc>
      </w:tr>
      <w:tr w:rsidR="005234F0" w:rsidRPr="00905FD8" w14:paraId="79A9F9A0" w14:textId="77777777" w:rsidTr="005234F0">
        <w:tc>
          <w:tcPr>
            <w:tcW w:w="2689" w:type="dxa"/>
          </w:tcPr>
          <w:p w14:paraId="247523C5" w14:textId="77777777" w:rsidR="005234F0" w:rsidRPr="00905FD8" w:rsidRDefault="005234F0" w:rsidP="005234F0">
            <w:pPr>
              <w:rPr>
                <w:rFonts w:cs="Arial"/>
                <w:sz w:val="20"/>
                <w:szCs w:val="20"/>
              </w:rPr>
            </w:pPr>
            <w:r w:rsidRPr="00905FD8">
              <w:rPr>
                <w:rFonts w:cs="Arial"/>
                <w:sz w:val="20"/>
                <w:szCs w:val="20"/>
              </w:rPr>
              <w:t xml:space="preserve">Urkuya Sattarova </w:t>
            </w:r>
          </w:p>
        </w:tc>
        <w:tc>
          <w:tcPr>
            <w:tcW w:w="7229" w:type="dxa"/>
          </w:tcPr>
          <w:p w14:paraId="3CEA0AB8" w14:textId="77777777" w:rsidR="005234F0" w:rsidRPr="00905FD8" w:rsidRDefault="005234F0" w:rsidP="005234F0">
            <w:pPr>
              <w:rPr>
                <w:rFonts w:cs="Arial"/>
                <w:sz w:val="20"/>
                <w:szCs w:val="20"/>
              </w:rPr>
            </w:pPr>
            <w:r w:rsidRPr="00905FD8">
              <w:rPr>
                <w:rFonts w:cs="Arial"/>
                <w:sz w:val="20"/>
                <w:szCs w:val="20"/>
              </w:rPr>
              <w:t>Women Council Chair, Maksat village</w:t>
            </w:r>
          </w:p>
        </w:tc>
      </w:tr>
      <w:tr w:rsidR="005234F0" w:rsidRPr="00905FD8" w14:paraId="417413E9" w14:textId="77777777" w:rsidTr="005234F0">
        <w:tc>
          <w:tcPr>
            <w:tcW w:w="2689" w:type="dxa"/>
          </w:tcPr>
          <w:p w14:paraId="08DA6597" w14:textId="77777777" w:rsidR="005234F0" w:rsidRPr="00905FD8" w:rsidRDefault="005234F0" w:rsidP="005234F0">
            <w:pPr>
              <w:rPr>
                <w:rFonts w:cs="Arial"/>
                <w:sz w:val="20"/>
                <w:szCs w:val="20"/>
              </w:rPr>
            </w:pPr>
            <w:r w:rsidRPr="00905FD8">
              <w:rPr>
                <w:rFonts w:cs="Arial"/>
                <w:sz w:val="20"/>
                <w:szCs w:val="20"/>
              </w:rPr>
              <w:t xml:space="preserve">Gulmira Khalilova </w:t>
            </w:r>
          </w:p>
        </w:tc>
        <w:tc>
          <w:tcPr>
            <w:tcW w:w="7229" w:type="dxa"/>
          </w:tcPr>
          <w:p w14:paraId="3D780C13" w14:textId="77777777" w:rsidR="005234F0" w:rsidRPr="00905FD8" w:rsidRDefault="005234F0" w:rsidP="005234F0">
            <w:pPr>
              <w:rPr>
                <w:rFonts w:cs="Arial"/>
                <w:sz w:val="20"/>
                <w:szCs w:val="20"/>
              </w:rPr>
            </w:pPr>
            <w:r w:rsidRPr="00905FD8">
              <w:rPr>
                <w:rFonts w:cs="Arial"/>
                <w:sz w:val="20"/>
                <w:szCs w:val="20"/>
              </w:rPr>
              <w:t xml:space="preserve">School Director, Maksat village </w:t>
            </w:r>
          </w:p>
        </w:tc>
      </w:tr>
      <w:tr w:rsidR="005234F0" w:rsidRPr="00905FD8" w14:paraId="3B21934D" w14:textId="77777777" w:rsidTr="005234F0">
        <w:tc>
          <w:tcPr>
            <w:tcW w:w="2689" w:type="dxa"/>
          </w:tcPr>
          <w:p w14:paraId="1D2CB7C6" w14:textId="77777777" w:rsidR="005234F0" w:rsidRPr="00905FD8" w:rsidRDefault="005234F0" w:rsidP="005234F0">
            <w:pPr>
              <w:rPr>
                <w:sz w:val="20"/>
                <w:szCs w:val="20"/>
              </w:rPr>
            </w:pPr>
            <w:r w:rsidRPr="00905FD8">
              <w:rPr>
                <w:sz w:val="20"/>
                <w:szCs w:val="20"/>
              </w:rPr>
              <w:t xml:space="preserve">G. Isakova </w:t>
            </w:r>
          </w:p>
        </w:tc>
        <w:tc>
          <w:tcPr>
            <w:tcW w:w="7229" w:type="dxa"/>
          </w:tcPr>
          <w:p w14:paraId="5792F082" w14:textId="77777777" w:rsidR="005234F0" w:rsidRPr="00905FD8" w:rsidRDefault="005234F0" w:rsidP="005234F0">
            <w:pPr>
              <w:rPr>
                <w:rFonts w:cs="Arial"/>
                <w:sz w:val="20"/>
                <w:szCs w:val="20"/>
              </w:rPr>
            </w:pPr>
            <w:r w:rsidRPr="00905FD8">
              <w:rPr>
                <w:rFonts w:cs="Arial"/>
                <w:color w:val="000000"/>
                <w:sz w:val="20"/>
                <w:szCs w:val="20"/>
              </w:rPr>
              <w:t>School administration of a school “40 let Kyrgyzstan “in Kulundu</w:t>
            </w:r>
          </w:p>
        </w:tc>
      </w:tr>
      <w:tr w:rsidR="005234F0" w:rsidRPr="00905FD8" w14:paraId="1970A376" w14:textId="77777777" w:rsidTr="005234F0">
        <w:tc>
          <w:tcPr>
            <w:tcW w:w="2689" w:type="dxa"/>
          </w:tcPr>
          <w:p w14:paraId="121CD647" w14:textId="77777777" w:rsidR="005234F0" w:rsidRPr="00905FD8" w:rsidRDefault="005234F0" w:rsidP="005234F0">
            <w:pPr>
              <w:rPr>
                <w:sz w:val="20"/>
                <w:szCs w:val="20"/>
              </w:rPr>
            </w:pPr>
            <w:r w:rsidRPr="00905FD8">
              <w:rPr>
                <w:sz w:val="20"/>
                <w:szCs w:val="20"/>
              </w:rPr>
              <w:t xml:space="preserve">S. Arzybaev </w:t>
            </w:r>
          </w:p>
        </w:tc>
        <w:tc>
          <w:tcPr>
            <w:tcW w:w="7229" w:type="dxa"/>
          </w:tcPr>
          <w:p w14:paraId="77552B72" w14:textId="77777777" w:rsidR="005234F0" w:rsidRPr="00905FD8" w:rsidRDefault="005234F0" w:rsidP="005234F0">
            <w:pPr>
              <w:rPr>
                <w:rFonts w:cs="Arial"/>
                <w:sz w:val="20"/>
                <w:szCs w:val="20"/>
              </w:rPr>
            </w:pPr>
            <w:r w:rsidRPr="00905FD8">
              <w:rPr>
                <w:rFonts w:cs="Arial"/>
                <w:color w:val="000000"/>
                <w:sz w:val="20"/>
                <w:szCs w:val="20"/>
              </w:rPr>
              <w:t xml:space="preserve">School administration of a school in Maksat village </w:t>
            </w:r>
          </w:p>
        </w:tc>
      </w:tr>
      <w:tr w:rsidR="005234F0" w:rsidRPr="00905FD8" w14:paraId="11FF4809" w14:textId="77777777" w:rsidTr="005234F0">
        <w:tc>
          <w:tcPr>
            <w:tcW w:w="2689" w:type="dxa"/>
          </w:tcPr>
          <w:p w14:paraId="113BA0D7" w14:textId="77777777" w:rsidR="005234F0" w:rsidRPr="00905FD8" w:rsidRDefault="005234F0" w:rsidP="005234F0">
            <w:pPr>
              <w:rPr>
                <w:sz w:val="20"/>
                <w:szCs w:val="20"/>
              </w:rPr>
            </w:pPr>
            <w:r w:rsidRPr="00905FD8">
              <w:rPr>
                <w:rFonts w:cs="Arial"/>
                <w:color w:val="000000"/>
                <w:sz w:val="20"/>
                <w:szCs w:val="20"/>
              </w:rPr>
              <w:t xml:space="preserve">Talant Shamshiev </w:t>
            </w:r>
          </w:p>
        </w:tc>
        <w:tc>
          <w:tcPr>
            <w:tcW w:w="7229" w:type="dxa"/>
          </w:tcPr>
          <w:p w14:paraId="379609B5" w14:textId="77777777" w:rsidR="005234F0" w:rsidRPr="00905FD8" w:rsidRDefault="005234F0" w:rsidP="005234F0">
            <w:pPr>
              <w:rPr>
                <w:sz w:val="20"/>
                <w:szCs w:val="20"/>
              </w:rPr>
            </w:pPr>
            <w:r w:rsidRPr="00905FD8">
              <w:rPr>
                <w:rFonts w:cs="Arial"/>
                <w:color w:val="000000"/>
                <w:sz w:val="20"/>
                <w:szCs w:val="20"/>
              </w:rPr>
              <w:t>Teacher, Kulundu AO Peer educators from My Safe and Peaceful School and My Prosperous Farm components of BCP project</w:t>
            </w:r>
          </w:p>
        </w:tc>
      </w:tr>
      <w:tr w:rsidR="005234F0" w:rsidRPr="00905FD8" w14:paraId="6FE7AE1D" w14:textId="77777777" w:rsidTr="005234F0">
        <w:tc>
          <w:tcPr>
            <w:tcW w:w="2689" w:type="dxa"/>
          </w:tcPr>
          <w:p w14:paraId="097B4E99" w14:textId="77777777" w:rsidR="005234F0" w:rsidRPr="00905FD8" w:rsidRDefault="005234F0" w:rsidP="005234F0">
            <w:pPr>
              <w:rPr>
                <w:rFonts w:cs="Arial"/>
                <w:color w:val="000000"/>
                <w:sz w:val="20"/>
                <w:szCs w:val="20"/>
              </w:rPr>
            </w:pPr>
            <w:r w:rsidRPr="00905FD8">
              <w:rPr>
                <w:rFonts w:cs="Arial"/>
                <w:color w:val="000000"/>
                <w:sz w:val="20"/>
                <w:szCs w:val="20"/>
              </w:rPr>
              <w:t xml:space="preserve">Usmanali Ahmadaliev </w:t>
            </w:r>
          </w:p>
        </w:tc>
        <w:tc>
          <w:tcPr>
            <w:tcW w:w="7229" w:type="dxa"/>
          </w:tcPr>
          <w:p w14:paraId="5A830871" w14:textId="77777777" w:rsidR="005234F0" w:rsidRPr="00905FD8" w:rsidRDefault="005234F0" w:rsidP="005234F0">
            <w:pPr>
              <w:rPr>
                <w:rFonts w:cs="Arial"/>
                <w:color w:val="000000"/>
                <w:sz w:val="20"/>
                <w:szCs w:val="20"/>
              </w:rPr>
            </w:pPr>
            <w:r w:rsidRPr="00905FD8">
              <w:rPr>
                <w:rFonts w:cs="Arial"/>
                <w:color w:val="000000"/>
                <w:sz w:val="20"/>
                <w:szCs w:val="20"/>
              </w:rPr>
              <w:t>Teacher (My prosperity farm)</w:t>
            </w:r>
          </w:p>
        </w:tc>
      </w:tr>
      <w:tr w:rsidR="005234F0" w:rsidRPr="00905FD8" w14:paraId="09CD186D" w14:textId="77777777" w:rsidTr="005234F0">
        <w:tc>
          <w:tcPr>
            <w:tcW w:w="2689" w:type="dxa"/>
          </w:tcPr>
          <w:p w14:paraId="260F9149" w14:textId="77777777" w:rsidR="005234F0" w:rsidRPr="00905FD8" w:rsidRDefault="005234F0" w:rsidP="005234F0">
            <w:pPr>
              <w:rPr>
                <w:rFonts w:cs="Arial"/>
                <w:color w:val="000000"/>
                <w:sz w:val="20"/>
                <w:szCs w:val="20"/>
              </w:rPr>
            </w:pPr>
            <w:r w:rsidRPr="00905FD8">
              <w:rPr>
                <w:rFonts w:cs="Arial"/>
                <w:color w:val="000000"/>
                <w:sz w:val="20"/>
                <w:szCs w:val="20"/>
              </w:rPr>
              <w:t>Aidarali Ismanov</w:t>
            </w:r>
          </w:p>
        </w:tc>
        <w:tc>
          <w:tcPr>
            <w:tcW w:w="7229" w:type="dxa"/>
          </w:tcPr>
          <w:p w14:paraId="3E457603" w14:textId="77777777" w:rsidR="005234F0" w:rsidRPr="00905FD8" w:rsidRDefault="005234F0" w:rsidP="005234F0">
            <w:pPr>
              <w:rPr>
                <w:rFonts w:cs="Arial"/>
                <w:color w:val="000000"/>
                <w:sz w:val="20"/>
                <w:szCs w:val="20"/>
              </w:rPr>
            </w:pPr>
            <w:r w:rsidRPr="00905FD8">
              <w:rPr>
                <w:rFonts w:cs="Arial"/>
                <w:color w:val="000000"/>
                <w:sz w:val="20"/>
                <w:szCs w:val="20"/>
              </w:rPr>
              <w:t xml:space="preserve">Lyceum #31, student </w:t>
            </w:r>
          </w:p>
        </w:tc>
      </w:tr>
      <w:tr w:rsidR="005234F0" w:rsidRPr="00905FD8" w14:paraId="2C41A02B" w14:textId="77777777" w:rsidTr="005234F0">
        <w:tc>
          <w:tcPr>
            <w:tcW w:w="2689" w:type="dxa"/>
          </w:tcPr>
          <w:p w14:paraId="1C2EBE14" w14:textId="77777777" w:rsidR="005234F0" w:rsidRPr="00905FD8" w:rsidRDefault="005234F0" w:rsidP="005234F0">
            <w:pPr>
              <w:rPr>
                <w:rFonts w:cs="Arial"/>
                <w:color w:val="000000"/>
                <w:sz w:val="20"/>
                <w:szCs w:val="20"/>
              </w:rPr>
            </w:pPr>
            <w:r w:rsidRPr="00905FD8">
              <w:rPr>
                <w:rFonts w:cs="Arial"/>
                <w:color w:val="000000"/>
                <w:sz w:val="20"/>
                <w:szCs w:val="20"/>
              </w:rPr>
              <w:t>Narzia Rajapova</w:t>
            </w:r>
          </w:p>
        </w:tc>
        <w:tc>
          <w:tcPr>
            <w:tcW w:w="7229" w:type="dxa"/>
          </w:tcPr>
          <w:p w14:paraId="483ECCBF" w14:textId="77777777" w:rsidR="005234F0" w:rsidRPr="00905FD8" w:rsidRDefault="005234F0" w:rsidP="005234F0">
            <w:pPr>
              <w:rPr>
                <w:rFonts w:cs="Arial"/>
                <w:color w:val="000000"/>
                <w:sz w:val="20"/>
                <w:szCs w:val="20"/>
              </w:rPr>
            </w:pPr>
            <w:r w:rsidRPr="00905FD8">
              <w:rPr>
                <w:rFonts w:cs="Arial"/>
                <w:color w:val="000000"/>
                <w:sz w:val="20"/>
                <w:szCs w:val="20"/>
              </w:rPr>
              <w:t>Pensioner (My prosperity farm)</w:t>
            </w:r>
          </w:p>
        </w:tc>
      </w:tr>
      <w:tr w:rsidR="005234F0" w:rsidRPr="00905FD8" w14:paraId="085E336A" w14:textId="77777777" w:rsidTr="005234F0">
        <w:tc>
          <w:tcPr>
            <w:tcW w:w="2689" w:type="dxa"/>
          </w:tcPr>
          <w:p w14:paraId="6CAA50DC" w14:textId="77777777" w:rsidR="005234F0" w:rsidRPr="00905FD8" w:rsidRDefault="005234F0" w:rsidP="005234F0">
            <w:pPr>
              <w:pStyle w:val="ListParagraph"/>
              <w:ind w:left="0"/>
              <w:jc w:val="both"/>
              <w:rPr>
                <w:rFonts w:cs="Arial"/>
                <w:color w:val="000000"/>
                <w:sz w:val="20"/>
                <w:szCs w:val="20"/>
              </w:rPr>
            </w:pPr>
            <w:r w:rsidRPr="00905FD8">
              <w:rPr>
                <w:rFonts w:cs="Arial"/>
                <w:color w:val="000000"/>
                <w:sz w:val="20"/>
                <w:szCs w:val="20"/>
              </w:rPr>
              <w:t>Aigerim Duishenkul kyzy</w:t>
            </w:r>
          </w:p>
        </w:tc>
        <w:tc>
          <w:tcPr>
            <w:tcW w:w="7229" w:type="dxa"/>
          </w:tcPr>
          <w:p w14:paraId="5CECED73" w14:textId="77777777" w:rsidR="005234F0" w:rsidRPr="00905FD8" w:rsidRDefault="005234F0" w:rsidP="005234F0">
            <w:pPr>
              <w:rPr>
                <w:rFonts w:cs="Arial"/>
                <w:color w:val="000000"/>
                <w:sz w:val="20"/>
                <w:szCs w:val="20"/>
              </w:rPr>
            </w:pPr>
            <w:r w:rsidRPr="00905FD8">
              <w:rPr>
                <w:rFonts w:cs="Arial"/>
                <w:color w:val="000000"/>
                <w:sz w:val="20"/>
                <w:szCs w:val="20"/>
              </w:rPr>
              <w:t>School pupil (My prosperity farm)</w:t>
            </w:r>
          </w:p>
        </w:tc>
      </w:tr>
      <w:tr w:rsidR="005234F0" w:rsidRPr="00905FD8" w14:paraId="3BBDA1AA" w14:textId="77777777" w:rsidTr="005234F0">
        <w:tc>
          <w:tcPr>
            <w:tcW w:w="2689" w:type="dxa"/>
          </w:tcPr>
          <w:p w14:paraId="20E72CCC" w14:textId="77777777" w:rsidR="005234F0" w:rsidRPr="00905FD8" w:rsidRDefault="005234F0" w:rsidP="005234F0">
            <w:pPr>
              <w:pStyle w:val="ListParagraph"/>
              <w:ind w:left="0"/>
              <w:jc w:val="both"/>
              <w:rPr>
                <w:rFonts w:cs="Arial"/>
                <w:color w:val="000000"/>
                <w:sz w:val="20"/>
                <w:szCs w:val="20"/>
              </w:rPr>
            </w:pPr>
            <w:r w:rsidRPr="00905FD8">
              <w:rPr>
                <w:rFonts w:cs="Arial"/>
                <w:color w:val="000000"/>
                <w:sz w:val="20"/>
                <w:szCs w:val="20"/>
              </w:rPr>
              <w:t>N. Kurmanbek kyzy</w:t>
            </w:r>
          </w:p>
        </w:tc>
        <w:tc>
          <w:tcPr>
            <w:tcW w:w="7229" w:type="dxa"/>
          </w:tcPr>
          <w:p w14:paraId="5FAE45EE" w14:textId="77777777" w:rsidR="005234F0" w:rsidRPr="00905FD8" w:rsidRDefault="005234F0" w:rsidP="005234F0">
            <w:pPr>
              <w:rPr>
                <w:rFonts w:cs="Arial"/>
                <w:color w:val="000000"/>
                <w:sz w:val="20"/>
                <w:szCs w:val="20"/>
              </w:rPr>
            </w:pPr>
            <w:r w:rsidRPr="00905FD8">
              <w:rPr>
                <w:rFonts w:cs="Arial"/>
                <w:color w:val="000000"/>
                <w:sz w:val="20"/>
                <w:szCs w:val="20"/>
              </w:rPr>
              <w:t>School pupil (My prosperity farm)</w:t>
            </w:r>
          </w:p>
        </w:tc>
      </w:tr>
      <w:tr w:rsidR="005234F0" w:rsidRPr="00905FD8" w14:paraId="682BFFB5" w14:textId="77777777" w:rsidTr="005234F0">
        <w:tc>
          <w:tcPr>
            <w:tcW w:w="2689" w:type="dxa"/>
          </w:tcPr>
          <w:p w14:paraId="74EFC74E" w14:textId="77777777" w:rsidR="005234F0" w:rsidRPr="00905FD8" w:rsidRDefault="005234F0" w:rsidP="005234F0">
            <w:pPr>
              <w:pStyle w:val="ListParagraph"/>
              <w:ind w:left="0"/>
              <w:jc w:val="both"/>
              <w:rPr>
                <w:rFonts w:cs="Arial"/>
                <w:color w:val="000000"/>
                <w:sz w:val="20"/>
                <w:szCs w:val="20"/>
              </w:rPr>
            </w:pPr>
            <w:r w:rsidRPr="00905FD8">
              <w:rPr>
                <w:rFonts w:cs="Arial"/>
                <w:color w:val="000000"/>
                <w:sz w:val="20"/>
                <w:szCs w:val="20"/>
              </w:rPr>
              <w:t xml:space="preserve">N. Rashikhan kyzy </w:t>
            </w:r>
          </w:p>
        </w:tc>
        <w:tc>
          <w:tcPr>
            <w:tcW w:w="7229" w:type="dxa"/>
          </w:tcPr>
          <w:p w14:paraId="2DBDDF4B" w14:textId="77777777" w:rsidR="005234F0" w:rsidRPr="00905FD8" w:rsidRDefault="005234F0" w:rsidP="005234F0">
            <w:pPr>
              <w:rPr>
                <w:rFonts w:cs="Arial"/>
                <w:color w:val="000000"/>
                <w:sz w:val="20"/>
                <w:szCs w:val="20"/>
              </w:rPr>
            </w:pPr>
            <w:r w:rsidRPr="00905FD8">
              <w:rPr>
                <w:rFonts w:cs="Arial"/>
                <w:color w:val="000000"/>
                <w:sz w:val="20"/>
                <w:szCs w:val="20"/>
              </w:rPr>
              <w:t>School pupil (My prosperity farm)</w:t>
            </w:r>
          </w:p>
        </w:tc>
      </w:tr>
      <w:tr w:rsidR="005234F0" w:rsidRPr="00905FD8" w14:paraId="529EA6BB" w14:textId="77777777" w:rsidTr="005234F0">
        <w:tc>
          <w:tcPr>
            <w:tcW w:w="2689" w:type="dxa"/>
          </w:tcPr>
          <w:p w14:paraId="7AFDBD2F" w14:textId="77777777" w:rsidR="005234F0" w:rsidRPr="00905FD8" w:rsidRDefault="005234F0" w:rsidP="005234F0">
            <w:pPr>
              <w:pStyle w:val="ListParagraph"/>
              <w:ind w:left="0"/>
              <w:jc w:val="both"/>
              <w:rPr>
                <w:rFonts w:cs="Arial"/>
                <w:color w:val="000000"/>
                <w:sz w:val="20"/>
                <w:szCs w:val="20"/>
              </w:rPr>
            </w:pPr>
            <w:r w:rsidRPr="00905FD8">
              <w:rPr>
                <w:rFonts w:cs="Arial"/>
                <w:color w:val="000000"/>
                <w:sz w:val="20"/>
                <w:szCs w:val="20"/>
              </w:rPr>
              <w:t xml:space="preserve">Bekbolot Orozaliev </w:t>
            </w:r>
          </w:p>
        </w:tc>
        <w:tc>
          <w:tcPr>
            <w:tcW w:w="7229" w:type="dxa"/>
          </w:tcPr>
          <w:p w14:paraId="734FACA2" w14:textId="77777777" w:rsidR="005234F0" w:rsidRPr="00905FD8" w:rsidRDefault="005234F0" w:rsidP="005234F0">
            <w:pPr>
              <w:rPr>
                <w:rFonts w:cs="Arial"/>
                <w:color w:val="000000"/>
                <w:sz w:val="20"/>
                <w:szCs w:val="20"/>
              </w:rPr>
            </w:pPr>
            <w:r w:rsidRPr="00905FD8">
              <w:rPr>
                <w:rFonts w:cs="Arial"/>
                <w:color w:val="000000"/>
                <w:sz w:val="20"/>
                <w:szCs w:val="20"/>
              </w:rPr>
              <w:t>School pupil (Safe school)</w:t>
            </w:r>
          </w:p>
        </w:tc>
      </w:tr>
      <w:tr w:rsidR="005234F0" w:rsidRPr="00905FD8" w14:paraId="77CBF81E" w14:textId="77777777" w:rsidTr="005234F0">
        <w:tc>
          <w:tcPr>
            <w:tcW w:w="2689" w:type="dxa"/>
          </w:tcPr>
          <w:p w14:paraId="2B6F32B8" w14:textId="77777777" w:rsidR="005234F0" w:rsidRPr="00905FD8" w:rsidRDefault="005234F0" w:rsidP="005234F0">
            <w:pPr>
              <w:pStyle w:val="ListParagraph"/>
              <w:ind w:left="0"/>
              <w:jc w:val="both"/>
              <w:rPr>
                <w:rFonts w:cs="Arial"/>
                <w:color w:val="000000"/>
                <w:sz w:val="20"/>
                <w:szCs w:val="20"/>
              </w:rPr>
            </w:pPr>
            <w:r w:rsidRPr="00905FD8">
              <w:rPr>
                <w:rFonts w:cs="Arial"/>
                <w:color w:val="000000"/>
                <w:sz w:val="20"/>
                <w:szCs w:val="20"/>
              </w:rPr>
              <w:t xml:space="preserve">Narzilu Urunbai kyzy </w:t>
            </w:r>
          </w:p>
        </w:tc>
        <w:tc>
          <w:tcPr>
            <w:tcW w:w="7229" w:type="dxa"/>
          </w:tcPr>
          <w:p w14:paraId="63F98E10" w14:textId="77777777" w:rsidR="005234F0" w:rsidRPr="00905FD8" w:rsidRDefault="005234F0" w:rsidP="005234F0">
            <w:pPr>
              <w:rPr>
                <w:rFonts w:cs="Arial"/>
                <w:color w:val="000000"/>
                <w:sz w:val="20"/>
                <w:szCs w:val="20"/>
              </w:rPr>
            </w:pPr>
            <w:r w:rsidRPr="00905FD8">
              <w:rPr>
                <w:rFonts w:cs="Arial"/>
                <w:color w:val="000000"/>
                <w:sz w:val="20"/>
                <w:szCs w:val="20"/>
              </w:rPr>
              <w:t>School pupil (Safe school)</w:t>
            </w:r>
          </w:p>
        </w:tc>
      </w:tr>
      <w:tr w:rsidR="005234F0" w:rsidRPr="00905FD8" w14:paraId="45DDBCE0" w14:textId="77777777" w:rsidTr="005234F0">
        <w:tc>
          <w:tcPr>
            <w:tcW w:w="2689" w:type="dxa"/>
          </w:tcPr>
          <w:p w14:paraId="66FA7DD9" w14:textId="77777777" w:rsidR="005234F0" w:rsidRPr="00905FD8" w:rsidRDefault="005234F0" w:rsidP="005234F0">
            <w:pPr>
              <w:pStyle w:val="ListParagraph"/>
              <w:ind w:left="0"/>
              <w:jc w:val="both"/>
              <w:rPr>
                <w:rFonts w:cs="Arial"/>
                <w:color w:val="000000"/>
                <w:sz w:val="20"/>
                <w:szCs w:val="20"/>
              </w:rPr>
            </w:pPr>
            <w:r w:rsidRPr="00905FD8">
              <w:rPr>
                <w:rFonts w:cs="Arial"/>
                <w:color w:val="000000"/>
                <w:sz w:val="20"/>
                <w:szCs w:val="20"/>
              </w:rPr>
              <w:t xml:space="preserve">G. Erkaboeva </w:t>
            </w:r>
          </w:p>
        </w:tc>
        <w:tc>
          <w:tcPr>
            <w:tcW w:w="7229" w:type="dxa"/>
          </w:tcPr>
          <w:p w14:paraId="32BADDDA" w14:textId="77777777" w:rsidR="005234F0" w:rsidRPr="00905FD8" w:rsidRDefault="005234F0" w:rsidP="005234F0">
            <w:pPr>
              <w:rPr>
                <w:rFonts w:cs="Arial"/>
                <w:color w:val="000000"/>
                <w:sz w:val="20"/>
                <w:szCs w:val="20"/>
              </w:rPr>
            </w:pPr>
            <w:r w:rsidRPr="00905FD8">
              <w:rPr>
                <w:rFonts w:cs="Arial"/>
                <w:color w:val="000000"/>
                <w:sz w:val="20"/>
                <w:szCs w:val="20"/>
              </w:rPr>
              <w:t>School pupil (Safe school)</w:t>
            </w:r>
          </w:p>
        </w:tc>
      </w:tr>
      <w:tr w:rsidR="005234F0" w:rsidRPr="00905FD8" w14:paraId="46A08B58" w14:textId="77777777" w:rsidTr="005234F0">
        <w:tc>
          <w:tcPr>
            <w:tcW w:w="2689" w:type="dxa"/>
          </w:tcPr>
          <w:p w14:paraId="66A3BE8E" w14:textId="77777777" w:rsidR="005234F0" w:rsidRPr="00905FD8" w:rsidRDefault="005234F0" w:rsidP="005234F0">
            <w:pPr>
              <w:pStyle w:val="ListParagraph"/>
              <w:ind w:left="0"/>
              <w:jc w:val="both"/>
              <w:rPr>
                <w:rFonts w:cs="Arial"/>
                <w:color w:val="000000"/>
                <w:sz w:val="20"/>
                <w:szCs w:val="20"/>
              </w:rPr>
            </w:pPr>
            <w:r w:rsidRPr="00905FD8">
              <w:rPr>
                <w:rFonts w:cs="Arial"/>
                <w:color w:val="000000"/>
                <w:sz w:val="20"/>
                <w:szCs w:val="20"/>
              </w:rPr>
              <w:t xml:space="preserve">Belek Omur uulu </w:t>
            </w:r>
          </w:p>
        </w:tc>
        <w:tc>
          <w:tcPr>
            <w:tcW w:w="7229" w:type="dxa"/>
          </w:tcPr>
          <w:p w14:paraId="32D23DFB" w14:textId="77777777" w:rsidR="005234F0" w:rsidRPr="00905FD8" w:rsidRDefault="005234F0" w:rsidP="005234F0">
            <w:pPr>
              <w:rPr>
                <w:rFonts w:cs="Arial"/>
                <w:color w:val="000000"/>
                <w:sz w:val="20"/>
                <w:szCs w:val="20"/>
              </w:rPr>
            </w:pPr>
            <w:r w:rsidRPr="00905FD8">
              <w:rPr>
                <w:rFonts w:cs="Arial"/>
                <w:color w:val="000000"/>
                <w:sz w:val="20"/>
                <w:szCs w:val="20"/>
              </w:rPr>
              <w:t>School pupil (My prosperity farm)</w:t>
            </w:r>
          </w:p>
        </w:tc>
      </w:tr>
      <w:tr w:rsidR="005234F0" w:rsidRPr="00905FD8" w14:paraId="530093C1" w14:textId="77777777" w:rsidTr="005234F0">
        <w:tc>
          <w:tcPr>
            <w:tcW w:w="2689" w:type="dxa"/>
          </w:tcPr>
          <w:p w14:paraId="180E7B8C" w14:textId="77777777" w:rsidR="005234F0" w:rsidRPr="00905FD8" w:rsidRDefault="005234F0" w:rsidP="005234F0">
            <w:pPr>
              <w:pStyle w:val="ListParagraph"/>
              <w:ind w:left="0"/>
              <w:jc w:val="both"/>
              <w:rPr>
                <w:rFonts w:cs="Arial"/>
                <w:color w:val="000000"/>
                <w:sz w:val="20"/>
                <w:szCs w:val="20"/>
              </w:rPr>
            </w:pPr>
            <w:r w:rsidRPr="00905FD8">
              <w:rPr>
                <w:rFonts w:cs="Arial"/>
                <w:color w:val="000000"/>
                <w:sz w:val="20"/>
                <w:szCs w:val="20"/>
              </w:rPr>
              <w:t xml:space="preserve">Zhumabek Kadyrov </w:t>
            </w:r>
          </w:p>
        </w:tc>
        <w:tc>
          <w:tcPr>
            <w:tcW w:w="7229" w:type="dxa"/>
          </w:tcPr>
          <w:p w14:paraId="7EA675C2" w14:textId="77777777" w:rsidR="005234F0" w:rsidRPr="00905FD8" w:rsidRDefault="005234F0" w:rsidP="005234F0">
            <w:pPr>
              <w:rPr>
                <w:rFonts w:cs="Arial"/>
                <w:color w:val="000000"/>
                <w:sz w:val="20"/>
                <w:szCs w:val="20"/>
              </w:rPr>
            </w:pPr>
            <w:r w:rsidRPr="00905FD8">
              <w:rPr>
                <w:rFonts w:cs="Arial"/>
                <w:color w:val="000000"/>
                <w:sz w:val="20"/>
                <w:szCs w:val="20"/>
              </w:rPr>
              <w:t>Teacher</w:t>
            </w:r>
          </w:p>
        </w:tc>
      </w:tr>
      <w:tr w:rsidR="005234F0" w:rsidRPr="00905FD8" w14:paraId="4C465E33" w14:textId="77777777" w:rsidTr="005234F0">
        <w:tc>
          <w:tcPr>
            <w:tcW w:w="2689" w:type="dxa"/>
          </w:tcPr>
          <w:p w14:paraId="58312BC1" w14:textId="77777777" w:rsidR="005234F0" w:rsidRPr="00905FD8" w:rsidRDefault="005234F0" w:rsidP="005234F0">
            <w:pPr>
              <w:pStyle w:val="ListParagraph"/>
              <w:ind w:left="0"/>
              <w:jc w:val="both"/>
              <w:rPr>
                <w:rFonts w:cs="Arial"/>
                <w:color w:val="000000"/>
                <w:sz w:val="20"/>
                <w:szCs w:val="20"/>
              </w:rPr>
            </w:pPr>
            <w:r w:rsidRPr="00905FD8">
              <w:rPr>
                <w:rFonts w:cs="Arial"/>
                <w:color w:val="000000"/>
                <w:sz w:val="20"/>
                <w:szCs w:val="20"/>
              </w:rPr>
              <w:t>Talant Shamshiev</w:t>
            </w:r>
          </w:p>
        </w:tc>
        <w:tc>
          <w:tcPr>
            <w:tcW w:w="7229" w:type="dxa"/>
          </w:tcPr>
          <w:p w14:paraId="71686061" w14:textId="77777777" w:rsidR="005234F0" w:rsidRPr="00905FD8" w:rsidRDefault="005234F0" w:rsidP="005234F0">
            <w:pPr>
              <w:rPr>
                <w:rFonts w:cs="Arial"/>
                <w:color w:val="000000"/>
                <w:sz w:val="20"/>
                <w:szCs w:val="20"/>
              </w:rPr>
            </w:pPr>
            <w:r w:rsidRPr="00905FD8">
              <w:rPr>
                <w:rFonts w:cs="Arial"/>
                <w:color w:val="000000"/>
                <w:sz w:val="20"/>
                <w:szCs w:val="20"/>
              </w:rPr>
              <w:t>Teacher</w:t>
            </w:r>
          </w:p>
        </w:tc>
      </w:tr>
      <w:tr w:rsidR="005234F0" w:rsidRPr="00905FD8" w14:paraId="099FFE49" w14:textId="77777777" w:rsidTr="005234F0">
        <w:tc>
          <w:tcPr>
            <w:tcW w:w="2689" w:type="dxa"/>
          </w:tcPr>
          <w:p w14:paraId="4298B932" w14:textId="77777777" w:rsidR="005234F0" w:rsidRPr="00905FD8" w:rsidRDefault="005234F0" w:rsidP="005234F0">
            <w:pPr>
              <w:pStyle w:val="ListParagraph"/>
              <w:ind w:left="0"/>
              <w:jc w:val="both"/>
              <w:rPr>
                <w:rFonts w:cs="Arial"/>
                <w:color w:val="000000"/>
                <w:sz w:val="20"/>
                <w:szCs w:val="20"/>
              </w:rPr>
            </w:pPr>
            <w:r w:rsidRPr="00905FD8">
              <w:rPr>
                <w:rFonts w:cs="Arial"/>
                <w:color w:val="000000"/>
                <w:sz w:val="20"/>
                <w:szCs w:val="20"/>
              </w:rPr>
              <w:t xml:space="preserve">Asylkan Nabieva </w:t>
            </w:r>
          </w:p>
        </w:tc>
        <w:tc>
          <w:tcPr>
            <w:tcW w:w="7229" w:type="dxa"/>
          </w:tcPr>
          <w:p w14:paraId="780597DD" w14:textId="77777777" w:rsidR="005234F0" w:rsidRPr="00905FD8" w:rsidRDefault="005234F0" w:rsidP="005234F0">
            <w:pPr>
              <w:rPr>
                <w:rFonts w:cs="Arial"/>
                <w:color w:val="000000"/>
                <w:sz w:val="20"/>
                <w:szCs w:val="20"/>
              </w:rPr>
            </w:pPr>
            <w:r w:rsidRPr="00905FD8">
              <w:rPr>
                <w:rFonts w:cs="Arial"/>
                <w:color w:val="000000"/>
                <w:sz w:val="20"/>
                <w:szCs w:val="20"/>
              </w:rPr>
              <w:t xml:space="preserve">Teacher </w:t>
            </w:r>
          </w:p>
        </w:tc>
      </w:tr>
      <w:tr w:rsidR="005234F0" w:rsidRPr="00905FD8" w14:paraId="409839E9" w14:textId="77777777" w:rsidTr="005234F0">
        <w:tc>
          <w:tcPr>
            <w:tcW w:w="2689" w:type="dxa"/>
          </w:tcPr>
          <w:p w14:paraId="59EAF9E1" w14:textId="77777777" w:rsidR="005234F0" w:rsidRPr="00905FD8" w:rsidRDefault="005234F0" w:rsidP="005234F0">
            <w:pPr>
              <w:rPr>
                <w:rFonts w:cs="Arial"/>
                <w:color w:val="000000"/>
                <w:sz w:val="20"/>
                <w:szCs w:val="20"/>
              </w:rPr>
            </w:pPr>
            <w:r w:rsidRPr="00905FD8">
              <w:rPr>
                <w:rFonts w:cs="Arial"/>
                <w:color w:val="000000"/>
                <w:sz w:val="20"/>
                <w:szCs w:val="20"/>
              </w:rPr>
              <w:t xml:space="preserve">Gulnara Isakova </w:t>
            </w:r>
          </w:p>
        </w:tc>
        <w:tc>
          <w:tcPr>
            <w:tcW w:w="7229" w:type="dxa"/>
          </w:tcPr>
          <w:p w14:paraId="268111E5" w14:textId="77777777" w:rsidR="005234F0" w:rsidRPr="00905FD8" w:rsidRDefault="005234F0" w:rsidP="005234F0">
            <w:pPr>
              <w:rPr>
                <w:rFonts w:cs="Arial"/>
                <w:color w:val="000000"/>
                <w:sz w:val="20"/>
                <w:szCs w:val="20"/>
              </w:rPr>
            </w:pPr>
            <w:r w:rsidRPr="00905FD8">
              <w:rPr>
                <w:rFonts w:cs="Arial"/>
                <w:color w:val="000000"/>
                <w:sz w:val="20"/>
                <w:szCs w:val="20"/>
              </w:rPr>
              <w:t>Director of school “40 лет Кыргызстана”</w:t>
            </w:r>
          </w:p>
        </w:tc>
      </w:tr>
      <w:tr w:rsidR="005234F0" w:rsidRPr="00905FD8" w14:paraId="5EAF423E" w14:textId="77777777" w:rsidTr="005234F0">
        <w:tc>
          <w:tcPr>
            <w:tcW w:w="2689" w:type="dxa"/>
          </w:tcPr>
          <w:p w14:paraId="2AF27092" w14:textId="77777777" w:rsidR="005234F0" w:rsidRPr="00905FD8" w:rsidRDefault="005234F0" w:rsidP="005234F0">
            <w:pPr>
              <w:rPr>
                <w:rFonts w:cs="Arial"/>
                <w:color w:val="000000"/>
                <w:sz w:val="20"/>
                <w:szCs w:val="20"/>
              </w:rPr>
            </w:pPr>
            <w:r w:rsidRPr="00905FD8">
              <w:rPr>
                <w:rFonts w:cs="Arial"/>
                <w:color w:val="000000"/>
                <w:sz w:val="20"/>
                <w:szCs w:val="20"/>
              </w:rPr>
              <w:t xml:space="preserve">Jumabek Kadyrov </w:t>
            </w:r>
          </w:p>
        </w:tc>
        <w:tc>
          <w:tcPr>
            <w:tcW w:w="7229" w:type="dxa"/>
          </w:tcPr>
          <w:p w14:paraId="31D54B1C" w14:textId="77777777" w:rsidR="005234F0" w:rsidRPr="00905FD8" w:rsidRDefault="005234F0" w:rsidP="005234F0">
            <w:pPr>
              <w:rPr>
                <w:rFonts w:cs="Arial"/>
                <w:color w:val="000000"/>
                <w:sz w:val="20"/>
                <w:szCs w:val="20"/>
              </w:rPr>
            </w:pPr>
            <w:r w:rsidRPr="00905FD8">
              <w:rPr>
                <w:rFonts w:cs="Arial"/>
                <w:color w:val="000000"/>
                <w:sz w:val="20"/>
                <w:szCs w:val="20"/>
              </w:rPr>
              <w:t>Madrasah</w:t>
            </w:r>
          </w:p>
        </w:tc>
      </w:tr>
      <w:tr w:rsidR="005234F0" w:rsidRPr="00905FD8" w14:paraId="17CC62F0" w14:textId="77777777" w:rsidTr="005234F0">
        <w:tc>
          <w:tcPr>
            <w:tcW w:w="2689" w:type="dxa"/>
          </w:tcPr>
          <w:p w14:paraId="048D32E6" w14:textId="77777777" w:rsidR="005234F0" w:rsidRPr="00905FD8" w:rsidRDefault="005234F0" w:rsidP="005234F0">
            <w:pPr>
              <w:rPr>
                <w:rFonts w:cs="Arial"/>
                <w:color w:val="000000"/>
                <w:sz w:val="20"/>
                <w:szCs w:val="20"/>
              </w:rPr>
            </w:pPr>
            <w:r w:rsidRPr="00905FD8">
              <w:rPr>
                <w:rFonts w:cs="Arial"/>
                <w:sz w:val="20"/>
                <w:szCs w:val="20"/>
              </w:rPr>
              <w:t xml:space="preserve">Hurshid Pazylov </w:t>
            </w:r>
          </w:p>
        </w:tc>
        <w:tc>
          <w:tcPr>
            <w:tcW w:w="7229" w:type="dxa"/>
          </w:tcPr>
          <w:p w14:paraId="37E64406" w14:textId="77777777" w:rsidR="005234F0" w:rsidRPr="00905FD8" w:rsidRDefault="005234F0" w:rsidP="005234F0">
            <w:pPr>
              <w:rPr>
                <w:rFonts w:cs="Arial"/>
                <w:color w:val="000000"/>
                <w:sz w:val="20"/>
                <w:szCs w:val="20"/>
              </w:rPr>
            </w:pPr>
            <w:r w:rsidRPr="00905FD8">
              <w:rPr>
                <w:rFonts w:cs="Arial"/>
                <w:sz w:val="20"/>
                <w:szCs w:val="20"/>
              </w:rPr>
              <w:t>Youth Leader, Shark AO</w:t>
            </w:r>
          </w:p>
        </w:tc>
      </w:tr>
      <w:tr w:rsidR="005234F0" w:rsidRPr="00905FD8" w14:paraId="73F6F977" w14:textId="77777777" w:rsidTr="005234F0">
        <w:tc>
          <w:tcPr>
            <w:tcW w:w="2689" w:type="dxa"/>
          </w:tcPr>
          <w:p w14:paraId="16FC52FA" w14:textId="77777777" w:rsidR="005234F0" w:rsidRPr="00905FD8" w:rsidRDefault="005234F0" w:rsidP="005234F0">
            <w:pPr>
              <w:rPr>
                <w:rFonts w:cs="Arial"/>
                <w:sz w:val="20"/>
                <w:szCs w:val="20"/>
              </w:rPr>
            </w:pPr>
            <w:r w:rsidRPr="00905FD8">
              <w:rPr>
                <w:rFonts w:cs="Arial"/>
                <w:sz w:val="20"/>
                <w:szCs w:val="20"/>
              </w:rPr>
              <w:t xml:space="preserve">Allaberdi Toktobaev </w:t>
            </w:r>
          </w:p>
        </w:tc>
        <w:tc>
          <w:tcPr>
            <w:tcW w:w="7229" w:type="dxa"/>
          </w:tcPr>
          <w:p w14:paraId="690806BA" w14:textId="77777777" w:rsidR="005234F0" w:rsidRPr="00905FD8" w:rsidRDefault="005234F0" w:rsidP="005234F0">
            <w:pPr>
              <w:rPr>
                <w:rFonts w:cs="Arial"/>
                <w:sz w:val="20"/>
                <w:szCs w:val="20"/>
              </w:rPr>
            </w:pPr>
            <w:r w:rsidRPr="00905FD8">
              <w:rPr>
                <w:rFonts w:cs="Arial"/>
                <w:sz w:val="20"/>
                <w:szCs w:val="20"/>
              </w:rPr>
              <w:t>Entrepreneur, project beneficiary</w:t>
            </w:r>
          </w:p>
        </w:tc>
      </w:tr>
      <w:tr w:rsidR="005234F0" w:rsidRPr="00905FD8" w14:paraId="412F2963" w14:textId="77777777" w:rsidTr="005234F0">
        <w:tc>
          <w:tcPr>
            <w:tcW w:w="2689" w:type="dxa"/>
          </w:tcPr>
          <w:p w14:paraId="64CD39A6" w14:textId="77777777" w:rsidR="005234F0" w:rsidRPr="00905FD8" w:rsidRDefault="005234F0" w:rsidP="005234F0">
            <w:pPr>
              <w:rPr>
                <w:rFonts w:cs="Arial"/>
                <w:sz w:val="20"/>
                <w:szCs w:val="20"/>
              </w:rPr>
            </w:pPr>
            <w:r w:rsidRPr="00905FD8">
              <w:rPr>
                <w:rFonts w:cs="Arial"/>
                <w:sz w:val="20"/>
                <w:szCs w:val="20"/>
              </w:rPr>
              <w:t xml:space="preserve">Gulchehra Toktobaeva </w:t>
            </w:r>
          </w:p>
        </w:tc>
        <w:tc>
          <w:tcPr>
            <w:tcW w:w="7229" w:type="dxa"/>
          </w:tcPr>
          <w:p w14:paraId="3029730B" w14:textId="77777777" w:rsidR="005234F0" w:rsidRPr="00905FD8" w:rsidRDefault="005234F0" w:rsidP="005234F0">
            <w:pPr>
              <w:rPr>
                <w:rFonts w:cs="Arial"/>
                <w:sz w:val="20"/>
                <w:szCs w:val="20"/>
              </w:rPr>
            </w:pPr>
            <w:r w:rsidRPr="00905FD8">
              <w:rPr>
                <w:rFonts w:cs="Arial"/>
                <w:sz w:val="20"/>
                <w:szCs w:val="20"/>
              </w:rPr>
              <w:t>Entrepreneur, Shark AO</w:t>
            </w:r>
          </w:p>
        </w:tc>
      </w:tr>
      <w:tr w:rsidR="005234F0" w:rsidRPr="00905FD8" w14:paraId="65ABAE17" w14:textId="77777777" w:rsidTr="005234F0">
        <w:tc>
          <w:tcPr>
            <w:tcW w:w="2689" w:type="dxa"/>
          </w:tcPr>
          <w:p w14:paraId="4953A43D" w14:textId="77777777" w:rsidR="005234F0" w:rsidRPr="00905FD8" w:rsidRDefault="005234F0" w:rsidP="005234F0">
            <w:pPr>
              <w:rPr>
                <w:rFonts w:cs="Arial"/>
                <w:sz w:val="20"/>
                <w:szCs w:val="20"/>
              </w:rPr>
            </w:pPr>
            <w:r w:rsidRPr="00905FD8">
              <w:rPr>
                <w:rFonts w:cs="Arial"/>
                <w:sz w:val="20"/>
                <w:szCs w:val="20"/>
              </w:rPr>
              <w:t>Masuda Sabo</w:t>
            </w:r>
          </w:p>
        </w:tc>
        <w:tc>
          <w:tcPr>
            <w:tcW w:w="7229" w:type="dxa"/>
          </w:tcPr>
          <w:p w14:paraId="28D099DE" w14:textId="77777777" w:rsidR="005234F0" w:rsidRPr="00905FD8" w:rsidRDefault="005234F0" w:rsidP="005234F0">
            <w:pPr>
              <w:rPr>
                <w:rFonts w:cs="Arial"/>
                <w:sz w:val="20"/>
                <w:szCs w:val="20"/>
              </w:rPr>
            </w:pPr>
            <w:r w:rsidRPr="00905FD8">
              <w:rPr>
                <w:rFonts w:cs="Arial"/>
                <w:sz w:val="20"/>
                <w:szCs w:val="20"/>
              </w:rPr>
              <w:t>Entrepreneur, Shark AO</w:t>
            </w:r>
          </w:p>
        </w:tc>
      </w:tr>
      <w:tr w:rsidR="005234F0" w:rsidRPr="00905FD8" w14:paraId="5551D671" w14:textId="77777777" w:rsidTr="005234F0">
        <w:tc>
          <w:tcPr>
            <w:tcW w:w="2689" w:type="dxa"/>
          </w:tcPr>
          <w:p w14:paraId="06429D66" w14:textId="77777777" w:rsidR="005234F0" w:rsidRPr="00905FD8" w:rsidRDefault="005234F0" w:rsidP="005234F0">
            <w:pPr>
              <w:rPr>
                <w:rFonts w:cs="Arial"/>
                <w:sz w:val="20"/>
                <w:szCs w:val="20"/>
              </w:rPr>
            </w:pPr>
            <w:r w:rsidRPr="00905FD8">
              <w:rPr>
                <w:rFonts w:cs="Arial"/>
                <w:sz w:val="20"/>
                <w:szCs w:val="20"/>
              </w:rPr>
              <w:t xml:space="preserve">Rano Yulchieva </w:t>
            </w:r>
          </w:p>
        </w:tc>
        <w:tc>
          <w:tcPr>
            <w:tcW w:w="7229" w:type="dxa"/>
          </w:tcPr>
          <w:p w14:paraId="449CFAE4" w14:textId="77777777" w:rsidR="005234F0" w:rsidRPr="00905FD8" w:rsidRDefault="005234F0" w:rsidP="005234F0">
            <w:pPr>
              <w:rPr>
                <w:rFonts w:cs="Arial"/>
                <w:sz w:val="20"/>
                <w:szCs w:val="20"/>
              </w:rPr>
            </w:pPr>
            <w:r w:rsidRPr="00905FD8">
              <w:rPr>
                <w:rFonts w:cs="Arial"/>
                <w:sz w:val="20"/>
                <w:szCs w:val="20"/>
              </w:rPr>
              <w:t>Director of Ibn Sina secondary school</w:t>
            </w:r>
          </w:p>
        </w:tc>
      </w:tr>
      <w:tr w:rsidR="005234F0" w:rsidRPr="00905FD8" w14:paraId="59881455" w14:textId="77777777" w:rsidTr="005234F0">
        <w:tc>
          <w:tcPr>
            <w:tcW w:w="2689" w:type="dxa"/>
          </w:tcPr>
          <w:p w14:paraId="3F9C902E" w14:textId="77777777" w:rsidR="005234F0" w:rsidRPr="00905FD8" w:rsidRDefault="005234F0" w:rsidP="005234F0">
            <w:pPr>
              <w:rPr>
                <w:rFonts w:cs="Arial"/>
                <w:sz w:val="20"/>
                <w:szCs w:val="20"/>
              </w:rPr>
            </w:pPr>
            <w:r w:rsidRPr="00905FD8">
              <w:rPr>
                <w:rFonts w:cs="Arial"/>
                <w:sz w:val="20"/>
                <w:szCs w:val="20"/>
              </w:rPr>
              <w:t>Mematillo Osmanov</w:t>
            </w:r>
          </w:p>
        </w:tc>
        <w:tc>
          <w:tcPr>
            <w:tcW w:w="7229" w:type="dxa"/>
          </w:tcPr>
          <w:p w14:paraId="74541A76" w14:textId="77777777" w:rsidR="005234F0" w:rsidRPr="00905FD8" w:rsidRDefault="005234F0" w:rsidP="005234F0">
            <w:pPr>
              <w:rPr>
                <w:rFonts w:cs="Arial"/>
                <w:sz w:val="20"/>
                <w:szCs w:val="20"/>
              </w:rPr>
            </w:pPr>
            <w:r w:rsidRPr="00905FD8">
              <w:rPr>
                <w:rFonts w:cs="Arial"/>
                <w:sz w:val="20"/>
                <w:szCs w:val="20"/>
              </w:rPr>
              <w:t>Youth Center “Amir Temir”</w:t>
            </w:r>
          </w:p>
        </w:tc>
      </w:tr>
      <w:tr w:rsidR="005234F0" w:rsidRPr="00905FD8" w14:paraId="471B185F" w14:textId="77777777" w:rsidTr="005234F0">
        <w:tc>
          <w:tcPr>
            <w:tcW w:w="2689" w:type="dxa"/>
          </w:tcPr>
          <w:p w14:paraId="5480D745" w14:textId="77777777" w:rsidR="005234F0" w:rsidRPr="00905FD8" w:rsidRDefault="005234F0" w:rsidP="005234F0">
            <w:pPr>
              <w:rPr>
                <w:rFonts w:cs="Arial"/>
                <w:sz w:val="20"/>
                <w:szCs w:val="20"/>
              </w:rPr>
            </w:pPr>
            <w:r w:rsidRPr="00905FD8">
              <w:rPr>
                <w:rFonts w:cs="Arial"/>
                <w:sz w:val="20"/>
                <w:szCs w:val="20"/>
              </w:rPr>
              <w:t xml:space="preserve">Tashbolot Joroev </w:t>
            </w:r>
          </w:p>
        </w:tc>
        <w:tc>
          <w:tcPr>
            <w:tcW w:w="7229" w:type="dxa"/>
          </w:tcPr>
          <w:p w14:paraId="6DCF5C76" w14:textId="77777777" w:rsidR="005234F0" w:rsidRPr="00905FD8" w:rsidRDefault="005234F0" w:rsidP="005234F0">
            <w:pPr>
              <w:rPr>
                <w:rFonts w:cs="Arial"/>
                <w:sz w:val="20"/>
                <w:szCs w:val="20"/>
              </w:rPr>
            </w:pPr>
            <w:r w:rsidRPr="00905FD8">
              <w:rPr>
                <w:rFonts w:cs="Arial"/>
                <w:sz w:val="20"/>
                <w:szCs w:val="20"/>
              </w:rPr>
              <w:t>Osh SU, Shark</w:t>
            </w:r>
          </w:p>
        </w:tc>
      </w:tr>
      <w:tr w:rsidR="005234F0" w:rsidRPr="00905FD8" w14:paraId="063BF5B2" w14:textId="77777777" w:rsidTr="005234F0">
        <w:tc>
          <w:tcPr>
            <w:tcW w:w="2689" w:type="dxa"/>
          </w:tcPr>
          <w:p w14:paraId="7582D7F0" w14:textId="77777777" w:rsidR="005234F0" w:rsidRPr="00905FD8" w:rsidRDefault="005234F0" w:rsidP="005234F0">
            <w:pPr>
              <w:rPr>
                <w:rFonts w:cs="Arial"/>
                <w:sz w:val="20"/>
                <w:szCs w:val="20"/>
              </w:rPr>
            </w:pPr>
            <w:r w:rsidRPr="00905FD8">
              <w:rPr>
                <w:rFonts w:cs="Arial"/>
                <w:sz w:val="20"/>
                <w:szCs w:val="20"/>
              </w:rPr>
              <w:t>Guliza Borboeva</w:t>
            </w:r>
          </w:p>
        </w:tc>
        <w:tc>
          <w:tcPr>
            <w:tcW w:w="7229" w:type="dxa"/>
          </w:tcPr>
          <w:p w14:paraId="37A313D0" w14:textId="77777777" w:rsidR="005234F0" w:rsidRPr="00905FD8" w:rsidRDefault="005234F0" w:rsidP="005234F0">
            <w:pPr>
              <w:rPr>
                <w:rFonts w:cs="Arial"/>
                <w:sz w:val="20"/>
                <w:szCs w:val="20"/>
              </w:rPr>
            </w:pPr>
            <w:r w:rsidRPr="00905FD8">
              <w:rPr>
                <w:rFonts w:cs="Arial"/>
                <w:sz w:val="20"/>
                <w:szCs w:val="20"/>
              </w:rPr>
              <w:t>Osh SU</w:t>
            </w:r>
          </w:p>
        </w:tc>
      </w:tr>
      <w:tr w:rsidR="005234F0" w:rsidRPr="00905FD8" w14:paraId="0BE52AC2" w14:textId="77777777" w:rsidTr="005234F0">
        <w:tc>
          <w:tcPr>
            <w:tcW w:w="2689" w:type="dxa"/>
          </w:tcPr>
          <w:p w14:paraId="454D6D0E" w14:textId="77777777" w:rsidR="005234F0" w:rsidRPr="00905FD8" w:rsidRDefault="005234F0" w:rsidP="005234F0">
            <w:pPr>
              <w:rPr>
                <w:rFonts w:cs="Arial"/>
                <w:sz w:val="20"/>
                <w:szCs w:val="20"/>
              </w:rPr>
            </w:pPr>
            <w:r w:rsidRPr="00905FD8">
              <w:rPr>
                <w:rFonts w:cs="Arial"/>
                <w:sz w:val="20"/>
                <w:szCs w:val="20"/>
              </w:rPr>
              <w:t xml:space="preserve">Bolotbek Isakov </w:t>
            </w:r>
          </w:p>
        </w:tc>
        <w:tc>
          <w:tcPr>
            <w:tcW w:w="7229" w:type="dxa"/>
          </w:tcPr>
          <w:p w14:paraId="465D7F30" w14:textId="77777777" w:rsidR="005234F0" w:rsidRPr="00905FD8" w:rsidRDefault="005234F0" w:rsidP="005234F0">
            <w:pPr>
              <w:rPr>
                <w:rFonts w:cs="Arial"/>
                <w:sz w:val="20"/>
                <w:szCs w:val="20"/>
              </w:rPr>
            </w:pPr>
            <w:r w:rsidRPr="00905FD8">
              <w:rPr>
                <w:rFonts w:cs="Arial"/>
                <w:sz w:val="20"/>
                <w:szCs w:val="20"/>
              </w:rPr>
              <w:t xml:space="preserve">Professor, MLE in Jalal Abad </w:t>
            </w:r>
          </w:p>
        </w:tc>
      </w:tr>
      <w:tr w:rsidR="005234F0" w:rsidRPr="00905FD8" w14:paraId="7B50E19A" w14:textId="77777777" w:rsidTr="005234F0">
        <w:tc>
          <w:tcPr>
            <w:tcW w:w="2689" w:type="dxa"/>
          </w:tcPr>
          <w:p w14:paraId="71A6118A" w14:textId="77777777" w:rsidR="005234F0" w:rsidRPr="00905FD8" w:rsidRDefault="005234F0" w:rsidP="005234F0">
            <w:pPr>
              <w:rPr>
                <w:rFonts w:cs="Arial"/>
                <w:sz w:val="20"/>
                <w:szCs w:val="20"/>
              </w:rPr>
            </w:pPr>
            <w:r w:rsidRPr="00905FD8">
              <w:rPr>
                <w:rFonts w:cs="Arial"/>
                <w:sz w:val="20"/>
                <w:szCs w:val="20"/>
              </w:rPr>
              <w:t xml:space="preserve">Roza Akmatzhan kyzy </w:t>
            </w:r>
          </w:p>
        </w:tc>
        <w:tc>
          <w:tcPr>
            <w:tcW w:w="7229" w:type="dxa"/>
          </w:tcPr>
          <w:p w14:paraId="0AFBDCC3" w14:textId="77777777" w:rsidR="005234F0" w:rsidRPr="00905FD8" w:rsidRDefault="005234F0" w:rsidP="005234F0">
            <w:pPr>
              <w:rPr>
                <w:rFonts w:cs="Arial"/>
                <w:sz w:val="20"/>
                <w:szCs w:val="20"/>
              </w:rPr>
            </w:pPr>
            <w:r w:rsidRPr="00905FD8">
              <w:rPr>
                <w:rFonts w:cs="Arial"/>
                <w:sz w:val="20"/>
                <w:szCs w:val="20"/>
              </w:rPr>
              <w:t xml:space="preserve">Student, MLE programme </w:t>
            </w:r>
          </w:p>
        </w:tc>
      </w:tr>
      <w:tr w:rsidR="005234F0" w:rsidRPr="00905FD8" w14:paraId="17805612" w14:textId="77777777" w:rsidTr="005234F0">
        <w:tc>
          <w:tcPr>
            <w:tcW w:w="2689" w:type="dxa"/>
          </w:tcPr>
          <w:p w14:paraId="68EBDD0F" w14:textId="77777777" w:rsidR="005234F0" w:rsidRPr="00905FD8" w:rsidRDefault="005234F0" w:rsidP="005234F0">
            <w:pPr>
              <w:rPr>
                <w:rFonts w:cs="Arial"/>
                <w:sz w:val="20"/>
                <w:szCs w:val="20"/>
              </w:rPr>
            </w:pPr>
            <w:r w:rsidRPr="00905FD8">
              <w:rPr>
                <w:rFonts w:cs="Arial"/>
                <w:sz w:val="20"/>
                <w:szCs w:val="20"/>
              </w:rPr>
              <w:t xml:space="preserve">Aida Ergeshova </w:t>
            </w:r>
          </w:p>
        </w:tc>
        <w:tc>
          <w:tcPr>
            <w:tcW w:w="7229" w:type="dxa"/>
          </w:tcPr>
          <w:p w14:paraId="3B8C7C10" w14:textId="77777777" w:rsidR="005234F0" w:rsidRPr="00905FD8" w:rsidRDefault="005234F0" w:rsidP="005234F0">
            <w:pPr>
              <w:rPr>
                <w:rFonts w:cs="Arial"/>
                <w:sz w:val="20"/>
                <w:szCs w:val="20"/>
              </w:rPr>
            </w:pPr>
            <w:r w:rsidRPr="00905FD8">
              <w:rPr>
                <w:rFonts w:cs="Arial"/>
                <w:sz w:val="20"/>
                <w:szCs w:val="20"/>
              </w:rPr>
              <w:t>Student</w:t>
            </w:r>
          </w:p>
        </w:tc>
      </w:tr>
      <w:tr w:rsidR="005234F0" w:rsidRPr="00905FD8" w14:paraId="7FDDBA0B" w14:textId="77777777" w:rsidTr="005234F0">
        <w:tc>
          <w:tcPr>
            <w:tcW w:w="2689" w:type="dxa"/>
          </w:tcPr>
          <w:p w14:paraId="3172A55D" w14:textId="77777777" w:rsidR="005234F0" w:rsidRPr="00905FD8" w:rsidRDefault="005234F0" w:rsidP="005234F0">
            <w:pPr>
              <w:rPr>
                <w:rFonts w:cs="Arial"/>
                <w:sz w:val="20"/>
                <w:szCs w:val="20"/>
              </w:rPr>
            </w:pPr>
            <w:r w:rsidRPr="00905FD8">
              <w:rPr>
                <w:rFonts w:cs="Arial"/>
                <w:sz w:val="20"/>
                <w:szCs w:val="20"/>
              </w:rPr>
              <w:t xml:space="preserve">Jyldyz Subanalieva </w:t>
            </w:r>
          </w:p>
        </w:tc>
        <w:tc>
          <w:tcPr>
            <w:tcW w:w="7229" w:type="dxa"/>
          </w:tcPr>
          <w:p w14:paraId="163EBCCD" w14:textId="77777777" w:rsidR="005234F0" w:rsidRPr="00905FD8" w:rsidRDefault="005234F0" w:rsidP="005234F0">
            <w:pPr>
              <w:rPr>
                <w:rFonts w:cs="Arial"/>
                <w:sz w:val="20"/>
                <w:szCs w:val="20"/>
              </w:rPr>
            </w:pPr>
            <w:r w:rsidRPr="00905FD8">
              <w:rPr>
                <w:rFonts w:cs="Arial"/>
                <w:sz w:val="20"/>
                <w:szCs w:val="20"/>
              </w:rPr>
              <w:t>Student</w:t>
            </w:r>
          </w:p>
        </w:tc>
      </w:tr>
      <w:tr w:rsidR="005234F0" w:rsidRPr="00905FD8" w14:paraId="6ADF30D6" w14:textId="77777777" w:rsidTr="005234F0">
        <w:tc>
          <w:tcPr>
            <w:tcW w:w="2689" w:type="dxa"/>
          </w:tcPr>
          <w:p w14:paraId="78373353" w14:textId="77777777" w:rsidR="005234F0" w:rsidRPr="00905FD8" w:rsidRDefault="005234F0" w:rsidP="005234F0">
            <w:pPr>
              <w:rPr>
                <w:rFonts w:cs="Arial"/>
                <w:sz w:val="20"/>
                <w:szCs w:val="20"/>
              </w:rPr>
            </w:pPr>
            <w:r w:rsidRPr="00905FD8">
              <w:rPr>
                <w:rFonts w:cs="Arial"/>
                <w:sz w:val="20"/>
                <w:szCs w:val="20"/>
              </w:rPr>
              <w:t xml:space="preserve">Azamat Bakyt uulu </w:t>
            </w:r>
          </w:p>
        </w:tc>
        <w:tc>
          <w:tcPr>
            <w:tcW w:w="7229" w:type="dxa"/>
          </w:tcPr>
          <w:p w14:paraId="78B8F6C1" w14:textId="77777777" w:rsidR="005234F0" w:rsidRPr="00905FD8" w:rsidRDefault="005234F0" w:rsidP="005234F0">
            <w:pPr>
              <w:rPr>
                <w:rFonts w:cs="Arial"/>
                <w:sz w:val="20"/>
                <w:szCs w:val="20"/>
              </w:rPr>
            </w:pPr>
            <w:r w:rsidRPr="00905FD8">
              <w:rPr>
                <w:rFonts w:cs="Arial"/>
                <w:sz w:val="20"/>
                <w:szCs w:val="20"/>
              </w:rPr>
              <w:t>Participant of youth trainings from Jalal Abad</w:t>
            </w:r>
          </w:p>
        </w:tc>
      </w:tr>
      <w:tr w:rsidR="005234F0" w:rsidRPr="00905FD8" w14:paraId="784ABC00" w14:textId="77777777" w:rsidTr="005234F0">
        <w:tc>
          <w:tcPr>
            <w:tcW w:w="2689" w:type="dxa"/>
          </w:tcPr>
          <w:p w14:paraId="0F618326" w14:textId="77777777" w:rsidR="005234F0" w:rsidRPr="00905FD8" w:rsidRDefault="005234F0" w:rsidP="005234F0">
            <w:pPr>
              <w:rPr>
                <w:rFonts w:cs="Arial"/>
                <w:sz w:val="20"/>
                <w:szCs w:val="20"/>
              </w:rPr>
            </w:pPr>
            <w:r w:rsidRPr="00905FD8">
              <w:rPr>
                <w:rFonts w:cs="Arial"/>
                <w:sz w:val="20"/>
                <w:szCs w:val="20"/>
              </w:rPr>
              <w:t xml:space="preserve">Kurmanjan Sultanova </w:t>
            </w:r>
          </w:p>
        </w:tc>
        <w:tc>
          <w:tcPr>
            <w:tcW w:w="7229" w:type="dxa"/>
          </w:tcPr>
          <w:p w14:paraId="2AF0F098" w14:textId="77777777" w:rsidR="005234F0" w:rsidRPr="00905FD8" w:rsidRDefault="005234F0" w:rsidP="005234F0">
            <w:pPr>
              <w:rPr>
                <w:rFonts w:cs="Arial"/>
                <w:sz w:val="20"/>
                <w:szCs w:val="20"/>
              </w:rPr>
            </w:pPr>
            <w:r w:rsidRPr="00905FD8">
              <w:rPr>
                <w:rFonts w:cs="Arial"/>
                <w:sz w:val="20"/>
                <w:szCs w:val="20"/>
              </w:rPr>
              <w:t>Participant of youth trainings from Jalal Abad</w:t>
            </w:r>
          </w:p>
        </w:tc>
      </w:tr>
      <w:tr w:rsidR="005234F0" w:rsidRPr="00905FD8" w14:paraId="0792DFCA" w14:textId="77777777" w:rsidTr="005234F0">
        <w:tc>
          <w:tcPr>
            <w:tcW w:w="2689" w:type="dxa"/>
          </w:tcPr>
          <w:p w14:paraId="661B4276" w14:textId="77777777" w:rsidR="005234F0" w:rsidRPr="00905FD8" w:rsidRDefault="005234F0" w:rsidP="005234F0">
            <w:pPr>
              <w:rPr>
                <w:rFonts w:cs="Arial"/>
                <w:color w:val="000000"/>
                <w:sz w:val="20"/>
                <w:szCs w:val="20"/>
              </w:rPr>
            </w:pPr>
            <w:r w:rsidRPr="00905FD8">
              <w:rPr>
                <w:rFonts w:cs="Arial"/>
                <w:sz w:val="20"/>
                <w:szCs w:val="20"/>
              </w:rPr>
              <w:t xml:space="preserve">Aida Madylbaeva </w:t>
            </w:r>
          </w:p>
        </w:tc>
        <w:tc>
          <w:tcPr>
            <w:tcW w:w="7229" w:type="dxa"/>
          </w:tcPr>
          <w:p w14:paraId="3ED18973" w14:textId="77777777" w:rsidR="005234F0" w:rsidRPr="00905FD8" w:rsidRDefault="005234F0" w:rsidP="005234F0">
            <w:pPr>
              <w:rPr>
                <w:rFonts w:cs="Arial"/>
                <w:color w:val="000000"/>
                <w:sz w:val="20"/>
                <w:szCs w:val="20"/>
              </w:rPr>
            </w:pPr>
            <w:r w:rsidRPr="00905FD8">
              <w:rPr>
                <w:rFonts w:cs="Arial"/>
                <w:color w:val="000000"/>
                <w:sz w:val="20"/>
                <w:szCs w:val="20"/>
              </w:rPr>
              <w:t>AUCA student (MLE)</w:t>
            </w:r>
          </w:p>
        </w:tc>
      </w:tr>
      <w:tr w:rsidR="005234F0" w:rsidRPr="00905FD8" w14:paraId="32A28EAE" w14:textId="77777777" w:rsidTr="005234F0">
        <w:tc>
          <w:tcPr>
            <w:tcW w:w="2689" w:type="dxa"/>
          </w:tcPr>
          <w:p w14:paraId="28A00826" w14:textId="77777777" w:rsidR="005234F0" w:rsidRPr="00905FD8" w:rsidRDefault="005234F0" w:rsidP="005234F0">
            <w:pPr>
              <w:rPr>
                <w:rFonts w:cs="Arial"/>
                <w:sz w:val="20"/>
                <w:szCs w:val="20"/>
              </w:rPr>
            </w:pPr>
            <w:r w:rsidRPr="00905FD8">
              <w:rPr>
                <w:rFonts w:cs="Arial"/>
                <w:sz w:val="20"/>
                <w:szCs w:val="20"/>
              </w:rPr>
              <w:t xml:space="preserve">Marzhana Kadyrova </w:t>
            </w:r>
          </w:p>
        </w:tc>
        <w:tc>
          <w:tcPr>
            <w:tcW w:w="7229" w:type="dxa"/>
          </w:tcPr>
          <w:p w14:paraId="1E656363" w14:textId="77777777" w:rsidR="005234F0" w:rsidRPr="00905FD8" w:rsidRDefault="005234F0" w:rsidP="005234F0">
            <w:pPr>
              <w:rPr>
                <w:rFonts w:cs="Arial"/>
                <w:color w:val="000000"/>
                <w:sz w:val="20"/>
                <w:szCs w:val="20"/>
              </w:rPr>
            </w:pPr>
            <w:r w:rsidRPr="00905FD8">
              <w:rPr>
                <w:rFonts w:cs="Arial"/>
                <w:color w:val="000000"/>
                <w:sz w:val="20"/>
                <w:szCs w:val="20"/>
              </w:rPr>
              <w:t>AUCA student (MLE)</w:t>
            </w:r>
          </w:p>
        </w:tc>
      </w:tr>
      <w:tr w:rsidR="005234F0" w:rsidRPr="00905FD8" w14:paraId="63788C55" w14:textId="77777777" w:rsidTr="005234F0">
        <w:tc>
          <w:tcPr>
            <w:tcW w:w="2689" w:type="dxa"/>
          </w:tcPr>
          <w:p w14:paraId="21486827" w14:textId="3BBA902A" w:rsidR="005234F0" w:rsidRPr="00905FD8" w:rsidRDefault="00CF128D" w:rsidP="005234F0">
            <w:pPr>
              <w:rPr>
                <w:rFonts w:cs="Arial"/>
                <w:sz w:val="20"/>
                <w:szCs w:val="20"/>
              </w:rPr>
            </w:pPr>
            <w:r>
              <w:rPr>
                <w:rFonts w:cs="Arial"/>
                <w:sz w:val="20"/>
                <w:szCs w:val="20"/>
              </w:rPr>
              <w:t>Dmitriy Dio</w:t>
            </w:r>
          </w:p>
        </w:tc>
        <w:tc>
          <w:tcPr>
            <w:tcW w:w="7229" w:type="dxa"/>
          </w:tcPr>
          <w:p w14:paraId="71D069D2" w14:textId="77777777" w:rsidR="005234F0" w:rsidRPr="00905FD8" w:rsidRDefault="005234F0" w:rsidP="005234F0">
            <w:pPr>
              <w:rPr>
                <w:rFonts w:cs="Arial"/>
                <w:color w:val="000000"/>
                <w:sz w:val="20"/>
                <w:szCs w:val="20"/>
              </w:rPr>
            </w:pPr>
            <w:r w:rsidRPr="00905FD8">
              <w:rPr>
                <w:rFonts w:cs="Arial"/>
                <w:color w:val="000000"/>
                <w:sz w:val="20"/>
                <w:szCs w:val="20"/>
              </w:rPr>
              <w:t>AUCA student (MLE)</w:t>
            </w:r>
          </w:p>
        </w:tc>
      </w:tr>
      <w:tr w:rsidR="00CF128D" w:rsidRPr="00905FD8" w14:paraId="51D5B2AD" w14:textId="77777777" w:rsidTr="005234F0">
        <w:tc>
          <w:tcPr>
            <w:tcW w:w="2689" w:type="dxa"/>
          </w:tcPr>
          <w:p w14:paraId="78C56345" w14:textId="0E346886" w:rsidR="00CF128D" w:rsidRDefault="00CF128D" w:rsidP="005234F0">
            <w:pPr>
              <w:rPr>
                <w:rFonts w:cs="Arial"/>
                <w:sz w:val="20"/>
                <w:szCs w:val="20"/>
              </w:rPr>
            </w:pPr>
            <w:r>
              <w:rPr>
                <w:rFonts w:cs="Arial"/>
                <w:sz w:val="20"/>
                <w:szCs w:val="20"/>
              </w:rPr>
              <w:t>Nikolay Shulgin</w:t>
            </w:r>
          </w:p>
        </w:tc>
        <w:tc>
          <w:tcPr>
            <w:tcW w:w="7229" w:type="dxa"/>
          </w:tcPr>
          <w:p w14:paraId="477E42CE" w14:textId="3EA17C08" w:rsidR="00CF128D" w:rsidRPr="00905FD8" w:rsidRDefault="00CF128D" w:rsidP="005234F0">
            <w:pPr>
              <w:rPr>
                <w:rFonts w:cs="Arial"/>
                <w:color w:val="000000"/>
                <w:sz w:val="20"/>
                <w:szCs w:val="20"/>
              </w:rPr>
            </w:pPr>
            <w:r>
              <w:rPr>
                <w:rFonts w:cs="Arial"/>
                <w:color w:val="000000"/>
                <w:sz w:val="20"/>
                <w:szCs w:val="20"/>
              </w:rPr>
              <w:t>Dean of Student Life – AUCA, Musical director of Theater “Mirrors”</w:t>
            </w:r>
          </w:p>
        </w:tc>
      </w:tr>
      <w:tr w:rsidR="005234F0" w:rsidRPr="00905FD8" w14:paraId="22B5D469" w14:textId="77777777" w:rsidTr="005234F0">
        <w:tc>
          <w:tcPr>
            <w:tcW w:w="2689" w:type="dxa"/>
          </w:tcPr>
          <w:p w14:paraId="22AC7A36" w14:textId="77777777" w:rsidR="005234F0" w:rsidRPr="00905FD8" w:rsidRDefault="005234F0" w:rsidP="005234F0">
            <w:pPr>
              <w:rPr>
                <w:rFonts w:cs="Arial"/>
                <w:sz w:val="20"/>
                <w:szCs w:val="20"/>
              </w:rPr>
            </w:pPr>
            <w:r w:rsidRPr="00905FD8">
              <w:rPr>
                <w:rFonts w:cs="Arial"/>
                <w:sz w:val="20"/>
                <w:szCs w:val="20"/>
              </w:rPr>
              <w:t xml:space="preserve">Meerim Abdysamat kyzy </w:t>
            </w:r>
          </w:p>
        </w:tc>
        <w:tc>
          <w:tcPr>
            <w:tcW w:w="7229" w:type="dxa"/>
          </w:tcPr>
          <w:p w14:paraId="4DD94195" w14:textId="77777777" w:rsidR="005234F0" w:rsidRPr="00905FD8" w:rsidRDefault="005234F0" w:rsidP="005234F0">
            <w:pPr>
              <w:rPr>
                <w:rFonts w:cs="Arial"/>
                <w:color w:val="000000"/>
                <w:sz w:val="20"/>
                <w:szCs w:val="20"/>
              </w:rPr>
            </w:pPr>
            <w:r w:rsidRPr="00905FD8">
              <w:rPr>
                <w:rFonts w:cs="Arial"/>
                <w:color w:val="000000"/>
                <w:sz w:val="20"/>
                <w:szCs w:val="20"/>
              </w:rPr>
              <w:t>School pupil</w:t>
            </w:r>
          </w:p>
        </w:tc>
      </w:tr>
      <w:tr w:rsidR="005234F0" w:rsidRPr="00905FD8" w14:paraId="14436BFF" w14:textId="77777777" w:rsidTr="005234F0">
        <w:tc>
          <w:tcPr>
            <w:tcW w:w="2689" w:type="dxa"/>
          </w:tcPr>
          <w:p w14:paraId="34A28D79" w14:textId="77777777" w:rsidR="005234F0" w:rsidRPr="00905FD8" w:rsidRDefault="005234F0" w:rsidP="005234F0">
            <w:pPr>
              <w:rPr>
                <w:rFonts w:cs="Arial"/>
                <w:sz w:val="20"/>
                <w:szCs w:val="20"/>
              </w:rPr>
            </w:pPr>
            <w:r w:rsidRPr="00905FD8">
              <w:rPr>
                <w:rFonts w:cs="Arial"/>
                <w:sz w:val="20"/>
                <w:szCs w:val="20"/>
              </w:rPr>
              <w:t>Anarbek Sadykov</w:t>
            </w:r>
          </w:p>
        </w:tc>
        <w:tc>
          <w:tcPr>
            <w:tcW w:w="7229" w:type="dxa"/>
          </w:tcPr>
          <w:p w14:paraId="5B1A1FD1" w14:textId="77777777" w:rsidR="005234F0" w:rsidRPr="00905FD8" w:rsidRDefault="005234F0" w:rsidP="005234F0">
            <w:pPr>
              <w:rPr>
                <w:rFonts w:cs="Arial"/>
                <w:color w:val="000000"/>
                <w:sz w:val="20"/>
                <w:szCs w:val="20"/>
              </w:rPr>
            </w:pPr>
            <w:r w:rsidRPr="00905FD8">
              <w:rPr>
                <w:rFonts w:cs="Arial"/>
                <w:color w:val="000000"/>
                <w:sz w:val="20"/>
                <w:szCs w:val="20"/>
              </w:rPr>
              <w:t>High School after Gagarina, Director, Leilek</w:t>
            </w:r>
          </w:p>
        </w:tc>
      </w:tr>
      <w:tr w:rsidR="005234F0" w:rsidRPr="00905FD8" w14:paraId="6B8BEDEC" w14:textId="77777777" w:rsidTr="005234F0">
        <w:tc>
          <w:tcPr>
            <w:tcW w:w="2689" w:type="dxa"/>
          </w:tcPr>
          <w:p w14:paraId="7992CBA8" w14:textId="77777777" w:rsidR="005234F0" w:rsidRPr="00905FD8" w:rsidRDefault="005234F0" w:rsidP="005234F0">
            <w:pPr>
              <w:rPr>
                <w:rFonts w:cs="Arial"/>
                <w:sz w:val="20"/>
                <w:szCs w:val="20"/>
              </w:rPr>
            </w:pPr>
            <w:r w:rsidRPr="00905FD8">
              <w:rPr>
                <w:rFonts w:cs="Arial"/>
                <w:sz w:val="20"/>
                <w:szCs w:val="20"/>
              </w:rPr>
              <w:t>Buaisha Sulaimanova</w:t>
            </w:r>
          </w:p>
        </w:tc>
        <w:tc>
          <w:tcPr>
            <w:tcW w:w="7229" w:type="dxa"/>
          </w:tcPr>
          <w:p w14:paraId="0F9BEAD0" w14:textId="77777777" w:rsidR="005234F0" w:rsidRPr="00905FD8" w:rsidRDefault="005234F0" w:rsidP="005234F0">
            <w:pPr>
              <w:rPr>
                <w:rFonts w:cs="Arial"/>
                <w:color w:val="000000"/>
                <w:sz w:val="20"/>
                <w:szCs w:val="20"/>
              </w:rPr>
            </w:pPr>
            <w:r w:rsidRPr="00905FD8">
              <w:rPr>
                <w:rFonts w:cs="Arial"/>
                <w:color w:val="000000"/>
                <w:sz w:val="20"/>
                <w:szCs w:val="20"/>
              </w:rPr>
              <w:t>Teacher, school Navoi</w:t>
            </w:r>
          </w:p>
        </w:tc>
      </w:tr>
      <w:tr w:rsidR="005234F0" w:rsidRPr="00905FD8" w14:paraId="6242137C" w14:textId="77777777" w:rsidTr="005234F0">
        <w:tc>
          <w:tcPr>
            <w:tcW w:w="2689" w:type="dxa"/>
          </w:tcPr>
          <w:p w14:paraId="7233780F" w14:textId="77777777" w:rsidR="005234F0" w:rsidRPr="00905FD8" w:rsidRDefault="005234F0" w:rsidP="005234F0">
            <w:pPr>
              <w:rPr>
                <w:rFonts w:cs="Arial"/>
                <w:sz w:val="20"/>
                <w:szCs w:val="20"/>
              </w:rPr>
            </w:pPr>
            <w:r w:rsidRPr="00905FD8">
              <w:rPr>
                <w:rFonts w:cs="Arial"/>
                <w:sz w:val="20"/>
                <w:szCs w:val="20"/>
              </w:rPr>
              <w:t>Tlailahol Burhanova</w:t>
            </w:r>
          </w:p>
        </w:tc>
        <w:tc>
          <w:tcPr>
            <w:tcW w:w="7229" w:type="dxa"/>
          </w:tcPr>
          <w:p w14:paraId="3B91C512" w14:textId="77777777" w:rsidR="005234F0" w:rsidRPr="00905FD8" w:rsidRDefault="005234F0" w:rsidP="005234F0">
            <w:pPr>
              <w:rPr>
                <w:rFonts w:cs="Arial"/>
                <w:color w:val="000000"/>
                <w:sz w:val="20"/>
                <w:szCs w:val="20"/>
              </w:rPr>
            </w:pPr>
            <w:r w:rsidRPr="00905FD8">
              <w:rPr>
                <w:rFonts w:cs="Arial"/>
                <w:color w:val="000000"/>
                <w:sz w:val="20"/>
                <w:szCs w:val="20"/>
              </w:rPr>
              <w:t>Gymnasium #1, teacher</w:t>
            </w:r>
          </w:p>
        </w:tc>
      </w:tr>
      <w:tr w:rsidR="005234F0" w:rsidRPr="00905FD8" w14:paraId="78053BBA" w14:textId="77777777" w:rsidTr="005234F0">
        <w:tc>
          <w:tcPr>
            <w:tcW w:w="2689" w:type="dxa"/>
          </w:tcPr>
          <w:p w14:paraId="1BF274FC" w14:textId="77777777" w:rsidR="005234F0" w:rsidRPr="00905FD8" w:rsidRDefault="005234F0" w:rsidP="005234F0">
            <w:pPr>
              <w:rPr>
                <w:rFonts w:cs="Arial"/>
                <w:sz w:val="20"/>
                <w:szCs w:val="20"/>
              </w:rPr>
            </w:pPr>
            <w:r w:rsidRPr="00905FD8">
              <w:rPr>
                <w:rFonts w:cs="Arial"/>
                <w:sz w:val="20"/>
                <w:szCs w:val="20"/>
              </w:rPr>
              <w:t>Bekbolot Turdubaev</w:t>
            </w:r>
          </w:p>
        </w:tc>
        <w:tc>
          <w:tcPr>
            <w:tcW w:w="7229" w:type="dxa"/>
          </w:tcPr>
          <w:p w14:paraId="3F7EA178" w14:textId="77777777" w:rsidR="005234F0" w:rsidRPr="00905FD8" w:rsidRDefault="005234F0" w:rsidP="005234F0">
            <w:pPr>
              <w:rPr>
                <w:rFonts w:cs="Arial"/>
                <w:color w:val="000000"/>
                <w:sz w:val="20"/>
                <w:szCs w:val="20"/>
              </w:rPr>
            </w:pPr>
            <w:r w:rsidRPr="00905FD8">
              <w:rPr>
                <w:rFonts w:cs="Arial"/>
                <w:color w:val="000000"/>
                <w:sz w:val="20"/>
                <w:szCs w:val="20"/>
              </w:rPr>
              <w:t xml:space="preserve">Pupil, Navoi school </w:t>
            </w:r>
          </w:p>
        </w:tc>
      </w:tr>
      <w:tr w:rsidR="005234F0" w:rsidRPr="00905FD8" w14:paraId="14DB8247" w14:textId="77777777" w:rsidTr="005234F0">
        <w:tc>
          <w:tcPr>
            <w:tcW w:w="2689" w:type="dxa"/>
          </w:tcPr>
          <w:p w14:paraId="7BD1452E" w14:textId="77777777" w:rsidR="005234F0" w:rsidRPr="00905FD8" w:rsidRDefault="005234F0" w:rsidP="005234F0">
            <w:pPr>
              <w:rPr>
                <w:rFonts w:cs="Arial"/>
                <w:sz w:val="20"/>
                <w:szCs w:val="20"/>
              </w:rPr>
            </w:pPr>
            <w:r w:rsidRPr="00905FD8">
              <w:rPr>
                <w:rFonts w:cs="Arial"/>
                <w:sz w:val="20"/>
                <w:szCs w:val="20"/>
              </w:rPr>
              <w:t xml:space="preserve">Mubara Ergeshova </w:t>
            </w:r>
          </w:p>
        </w:tc>
        <w:tc>
          <w:tcPr>
            <w:tcW w:w="7229" w:type="dxa"/>
          </w:tcPr>
          <w:p w14:paraId="2657E43B" w14:textId="77777777" w:rsidR="005234F0" w:rsidRPr="00905FD8" w:rsidRDefault="005234F0" w:rsidP="005234F0">
            <w:pPr>
              <w:rPr>
                <w:rFonts w:cs="Arial"/>
                <w:color w:val="000000"/>
                <w:sz w:val="20"/>
                <w:szCs w:val="20"/>
              </w:rPr>
            </w:pPr>
            <w:r w:rsidRPr="00905FD8">
              <w:rPr>
                <w:rFonts w:cs="Arial"/>
                <w:color w:val="000000"/>
                <w:sz w:val="20"/>
                <w:szCs w:val="20"/>
              </w:rPr>
              <w:t xml:space="preserve">Women’s Council, Suzak </w:t>
            </w:r>
          </w:p>
        </w:tc>
      </w:tr>
      <w:tr w:rsidR="005234F0" w:rsidRPr="00905FD8" w14:paraId="5B5AFDDB" w14:textId="77777777" w:rsidTr="005234F0">
        <w:tc>
          <w:tcPr>
            <w:tcW w:w="2689" w:type="dxa"/>
          </w:tcPr>
          <w:p w14:paraId="4421A546" w14:textId="77777777" w:rsidR="005234F0" w:rsidRPr="00905FD8" w:rsidRDefault="005234F0" w:rsidP="005234F0">
            <w:pPr>
              <w:rPr>
                <w:rFonts w:cs="Arial"/>
                <w:sz w:val="20"/>
                <w:szCs w:val="20"/>
              </w:rPr>
            </w:pPr>
            <w:r w:rsidRPr="00905FD8">
              <w:rPr>
                <w:rFonts w:cs="Arial"/>
                <w:sz w:val="20"/>
                <w:szCs w:val="20"/>
              </w:rPr>
              <w:t>Halima Surma</w:t>
            </w:r>
          </w:p>
        </w:tc>
        <w:tc>
          <w:tcPr>
            <w:tcW w:w="7229" w:type="dxa"/>
          </w:tcPr>
          <w:p w14:paraId="59CE5335" w14:textId="77777777" w:rsidR="005234F0" w:rsidRPr="00905FD8" w:rsidRDefault="005234F0" w:rsidP="005234F0">
            <w:pPr>
              <w:rPr>
                <w:rFonts w:cs="Arial"/>
                <w:sz w:val="20"/>
                <w:szCs w:val="20"/>
              </w:rPr>
            </w:pPr>
            <w:r w:rsidRPr="00905FD8">
              <w:rPr>
                <w:rFonts w:cs="Arial"/>
                <w:sz w:val="20"/>
                <w:szCs w:val="20"/>
              </w:rPr>
              <w:t>Women’s Council</w:t>
            </w:r>
          </w:p>
        </w:tc>
      </w:tr>
      <w:tr w:rsidR="005234F0" w:rsidRPr="00905FD8" w14:paraId="5BABE5E7" w14:textId="77777777" w:rsidTr="005234F0">
        <w:tc>
          <w:tcPr>
            <w:tcW w:w="2689" w:type="dxa"/>
          </w:tcPr>
          <w:p w14:paraId="4CC9A016" w14:textId="77777777" w:rsidR="005234F0" w:rsidRPr="00905FD8" w:rsidRDefault="005234F0" w:rsidP="005234F0">
            <w:pPr>
              <w:rPr>
                <w:rFonts w:cs="Arial"/>
                <w:sz w:val="20"/>
                <w:szCs w:val="20"/>
              </w:rPr>
            </w:pPr>
            <w:r w:rsidRPr="00905FD8">
              <w:rPr>
                <w:rFonts w:cs="Arial"/>
                <w:sz w:val="20"/>
                <w:szCs w:val="20"/>
              </w:rPr>
              <w:t xml:space="preserve">Surma Yusupova </w:t>
            </w:r>
          </w:p>
        </w:tc>
        <w:tc>
          <w:tcPr>
            <w:tcW w:w="7229" w:type="dxa"/>
          </w:tcPr>
          <w:p w14:paraId="6E0F4A8D" w14:textId="77777777" w:rsidR="005234F0" w:rsidRPr="00905FD8" w:rsidRDefault="005234F0" w:rsidP="005234F0">
            <w:pPr>
              <w:rPr>
                <w:rFonts w:cs="Arial"/>
                <w:sz w:val="20"/>
                <w:szCs w:val="20"/>
              </w:rPr>
            </w:pPr>
            <w:r w:rsidRPr="00905FD8">
              <w:rPr>
                <w:rFonts w:cs="Arial"/>
                <w:sz w:val="20"/>
                <w:szCs w:val="20"/>
              </w:rPr>
              <w:t>Teacher, High school #24, Yrys AO</w:t>
            </w:r>
          </w:p>
        </w:tc>
      </w:tr>
      <w:tr w:rsidR="005234F0" w:rsidRPr="00905FD8" w14:paraId="4CE06EBB" w14:textId="77777777" w:rsidTr="005234F0">
        <w:tc>
          <w:tcPr>
            <w:tcW w:w="2689" w:type="dxa"/>
          </w:tcPr>
          <w:p w14:paraId="6C9FB14C" w14:textId="77777777" w:rsidR="005234F0" w:rsidRPr="00905FD8" w:rsidRDefault="005234F0" w:rsidP="005234F0">
            <w:pPr>
              <w:rPr>
                <w:rFonts w:cs="Arial"/>
                <w:sz w:val="20"/>
                <w:szCs w:val="20"/>
              </w:rPr>
            </w:pPr>
            <w:r w:rsidRPr="00905FD8">
              <w:rPr>
                <w:rFonts w:cs="Arial"/>
                <w:sz w:val="20"/>
                <w:szCs w:val="20"/>
              </w:rPr>
              <w:t xml:space="preserve">Ravmanoi Ziyaeva </w:t>
            </w:r>
          </w:p>
        </w:tc>
        <w:tc>
          <w:tcPr>
            <w:tcW w:w="7229" w:type="dxa"/>
          </w:tcPr>
          <w:p w14:paraId="45619D68" w14:textId="77777777" w:rsidR="005234F0" w:rsidRPr="00905FD8" w:rsidRDefault="005234F0" w:rsidP="005234F0">
            <w:pPr>
              <w:rPr>
                <w:rFonts w:cs="Arial"/>
                <w:sz w:val="20"/>
                <w:szCs w:val="20"/>
              </w:rPr>
            </w:pPr>
            <w:r w:rsidRPr="00905FD8">
              <w:rPr>
                <w:rFonts w:cs="Arial"/>
                <w:sz w:val="20"/>
                <w:szCs w:val="20"/>
              </w:rPr>
              <w:t>School Director, Atabekov AO</w:t>
            </w:r>
          </w:p>
        </w:tc>
      </w:tr>
      <w:tr w:rsidR="005234F0" w:rsidRPr="00905FD8" w14:paraId="607F73F0" w14:textId="77777777" w:rsidTr="005234F0">
        <w:tc>
          <w:tcPr>
            <w:tcW w:w="2689" w:type="dxa"/>
          </w:tcPr>
          <w:p w14:paraId="5904CE81" w14:textId="77777777" w:rsidR="005234F0" w:rsidRPr="00905FD8" w:rsidRDefault="005234F0" w:rsidP="005234F0">
            <w:pPr>
              <w:rPr>
                <w:rFonts w:cs="Arial"/>
                <w:sz w:val="20"/>
                <w:szCs w:val="20"/>
              </w:rPr>
            </w:pPr>
            <w:r w:rsidRPr="00905FD8">
              <w:rPr>
                <w:rFonts w:cs="Arial"/>
                <w:sz w:val="20"/>
                <w:szCs w:val="20"/>
              </w:rPr>
              <w:t>Argen Baktybek uulu</w:t>
            </w:r>
          </w:p>
        </w:tc>
        <w:tc>
          <w:tcPr>
            <w:tcW w:w="7229" w:type="dxa"/>
          </w:tcPr>
          <w:p w14:paraId="28730B26" w14:textId="77777777" w:rsidR="005234F0" w:rsidRPr="00905FD8" w:rsidRDefault="005234F0" w:rsidP="005234F0">
            <w:pPr>
              <w:rPr>
                <w:rFonts w:cs="Arial"/>
                <w:sz w:val="20"/>
                <w:szCs w:val="20"/>
              </w:rPr>
            </w:pPr>
            <w:r w:rsidRPr="00905FD8">
              <w:rPr>
                <w:rFonts w:cs="Arial"/>
                <w:sz w:val="20"/>
                <w:szCs w:val="20"/>
              </w:rPr>
              <w:t xml:space="preserve">Youth Member, volley ball, Suzak </w:t>
            </w:r>
          </w:p>
        </w:tc>
      </w:tr>
      <w:tr w:rsidR="005234F0" w:rsidRPr="00905FD8" w14:paraId="77A7EB62" w14:textId="77777777" w:rsidTr="005234F0">
        <w:tc>
          <w:tcPr>
            <w:tcW w:w="2689" w:type="dxa"/>
          </w:tcPr>
          <w:p w14:paraId="148FB4CD" w14:textId="77777777" w:rsidR="005234F0" w:rsidRPr="00905FD8" w:rsidRDefault="005234F0" w:rsidP="005234F0">
            <w:pPr>
              <w:rPr>
                <w:rFonts w:cs="Arial"/>
                <w:sz w:val="20"/>
                <w:szCs w:val="20"/>
              </w:rPr>
            </w:pPr>
            <w:r w:rsidRPr="00905FD8">
              <w:rPr>
                <w:rFonts w:cs="Arial"/>
                <w:sz w:val="20"/>
                <w:szCs w:val="20"/>
              </w:rPr>
              <w:t>Kerimkul Raiymkulov</w:t>
            </w:r>
          </w:p>
        </w:tc>
        <w:tc>
          <w:tcPr>
            <w:tcW w:w="7229" w:type="dxa"/>
          </w:tcPr>
          <w:p w14:paraId="6817E48D" w14:textId="77777777" w:rsidR="005234F0" w:rsidRPr="00905FD8" w:rsidRDefault="005234F0" w:rsidP="005234F0">
            <w:pPr>
              <w:rPr>
                <w:rFonts w:cs="Arial"/>
                <w:sz w:val="20"/>
                <w:szCs w:val="20"/>
              </w:rPr>
            </w:pPr>
            <w:r w:rsidRPr="00905FD8">
              <w:rPr>
                <w:rFonts w:cs="Arial"/>
                <w:sz w:val="20"/>
                <w:szCs w:val="20"/>
              </w:rPr>
              <w:t xml:space="preserve">Youth Member, volley ball, Suzak </w:t>
            </w:r>
          </w:p>
        </w:tc>
      </w:tr>
      <w:tr w:rsidR="005234F0" w:rsidRPr="00905FD8" w14:paraId="0F1733A3" w14:textId="77777777" w:rsidTr="005234F0">
        <w:tc>
          <w:tcPr>
            <w:tcW w:w="2689" w:type="dxa"/>
          </w:tcPr>
          <w:p w14:paraId="7FFDF998" w14:textId="77777777" w:rsidR="005234F0" w:rsidRPr="00905FD8" w:rsidRDefault="005234F0" w:rsidP="005234F0">
            <w:pPr>
              <w:rPr>
                <w:rFonts w:cs="Arial"/>
                <w:sz w:val="20"/>
                <w:szCs w:val="20"/>
              </w:rPr>
            </w:pPr>
            <w:r w:rsidRPr="00905FD8">
              <w:rPr>
                <w:rFonts w:cs="Arial"/>
                <w:sz w:val="20"/>
                <w:szCs w:val="20"/>
              </w:rPr>
              <w:t xml:space="preserve">Almamat Myrzaev </w:t>
            </w:r>
          </w:p>
        </w:tc>
        <w:tc>
          <w:tcPr>
            <w:tcW w:w="7229" w:type="dxa"/>
          </w:tcPr>
          <w:p w14:paraId="4D5D4B1B" w14:textId="77777777" w:rsidR="005234F0" w:rsidRPr="00905FD8" w:rsidRDefault="005234F0" w:rsidP="005234F0">
            <w:pPr>
              <w:rPr>
                <w:rFonts w:cs="Arial"/>
                <w:sz w:val="20"/>
                <w:szCs w:val="20"/>
              </w:rPr>
            </w:pPr>
            <w:r w:rsidRPr="00905FD8">
              <w:rPr>
                <w:rFonts w:cs="Arial"/>
                <w:sz w:val="20"/>
                <w:szCs w:val="20"/>
              </w:rPr>
              <w:t xml:space="preserve">Veterinary specialist, Karasuu </w:t>
            </w:r>
          </w:p>
        </w:tc>
      </w:tr>
      <w:tr w:rsidR="005234F0" w:rsidRPr="00905FD8" w14:paraId="46B34B65" w14:textId="77777777" w:rsidTr="005234F0">
        <w:tc>
          <w:tcPr>
            <w:tcW w:w="2689" w:type="dxa"/>
          </w:tcPr>
          <w:p w14:paraId="0824AC1D" w14:textId="77777777" w:rsidR="005234F0" w:rsidRPr="00905FD8" w:rsidRDefault="005234F0" w:rsidP="005234F0">
            <w:pPr>
              <w:rPr>
                <w:rFonts w:cs="Arial"/>
                <w:sz w:val="20"/>
                <w:szCs w:val="20"/>
              </w:rPr>
            </w:pPr>
            <w:r w:rsidRPr="00905FD8">
              <w:rPr>
                <w:rFonts w:cs="Arial"/>
                <w:sz w:val="20"/>
                <w:szCs w:val="20"/>
              </w:rPr>
              <w:t>Talgat Aidarov</w:t>
            </w:r>
          </w:p>
        </w:tc>
        <w:tc>
          <w:tcPr>
            <w:tcW w:w="7229" w:type="dxa"/>
          </w:tcPr>
          <w:p w14:paraId="01EB9B59" w14:textId="77777777" w:rsidR="005234F0" w:rsidRPr="00905FD8" w:rsidRDefault="005234F0" w:rsidP="005234F0">
            <w:pPr>
              <w:rPr>
                <w:rFonts w:cs="Arial"/>
                <w:sz w:val="20"/>
                <w:szCs w:val="20"/>
              </w:rPr>
            </w:pPr>
            <w:r w:rsidRPr="00905FD8">
              <w:rPr>
                <w:rFonts w:cs="Arial"/>
                <w:sz w:val="20"/>
                <w:szCs w:val="20"/>
              </w:rPr>
              <w:t xml:space="preserve">Entrepreneur (STO, vulcanization) </w:t>
            </w:r>
          </w:p>
        </w:tc>
      </w:tr>
      <w:tr w:rsidR="005234F0" w:rsidRPr="00905FD8" w14:paraId="70C313A4" w14:textId="77777777" w:rsidTr="005234F0">
        <w:tc>
          <w:tcPr>
            <w:tcW w:w="2689" w:type="dxa"/>
          </w:tcPr>
          <w:p w14:paraId="67604605" w14:textId="77777777" w:rsidR="005234F0" w:rsidRPr="00905FD8" w:rsidRDefault="005234F0" w:rsidP="005234F0">
            <w:pPr>
              <w:rPr>
                <w:rFonts w:cs="Arial"/>
                <w:sz w:val="20"/>
                <w:szCs w:val="20"/>
              </w:rPr>
            </w:pPr>
            <w:r w:rsidRPr="00905FD8">
              <w:rPr>
                <w:rFonts w:cs="Arial"/>
                <w:sz w:val="20"/>
                <w:szCs w:val="20"/>
              </w:rPr>
              <w:t xml:space="preserve">Anarbek Sadykov </w:t>
            </w:r>
          </w:p>
        </w:tc>
        <w:tc>
          <w:tcPr>
            <w:tcW w:w="7229" w:type="dxa"/>
          </w:tcPr>
          <w:p w14:paraId="736B26F9" w14:textId="77777777" w:rsidR="005234F0" w:rsidRPr="00905FD8" w:rsidRDefault="005234F0" w:rsidP="005234F0">
            <w:pPr>
              <w:rPr>
                <w:rFonts w:cs="Arial"/>
                <w:sz w:val="20"/>
                <w:szCs w:val="20"/>
              </w:rPr>
            </w:pPr>
            <w:r w:rsidRPr="00905FD8">
              <w:rPr>
                <w:rFonts w:cs="Arial"/>
                <w:sz w:val="20"/>
                <w:szCs w:val="20"/>
              </w:rPr>
              <w:t>Director of Gagarin School in Isfana</w:t>
            </w:r>
          </w:p>
        </w:tc>
      </w:tr>
      <w:tr w:rsidR="005234F0" w:rsidRPr="00905FD8" w14:paraId="466CAEF7" w14:textId="77777777" w:rsidTr="005234F0">
        <w:tc>
          <w:tcPr>
            <w:tcW w:w="2689" w:type="dxa"/>
          </w:tcPr>
          <w:p w14:paraId="06D57E15" w14:textId="77777777" w:rsidR="005234F0" w:rsidRPr="00905FD8" w:rsidRDefault="005234F0" w:rsidP="005234F0">
            <w:pPr>
              <w:rPr>
                <w:rFonts w:cs="Arial"/>
                <w:sz w:val="20"/>
                <w:szCs w:val="20"/>
              </w:rPr>
            </w:pPr>
            <w:r w:rsidRPr="00905FD8">
              <w:rPr>
                <w:rFonts w:cs="Arial"/>
                <w:sz w:val="20"/>
                <w:szCs w:val="20"/>
              </w:rPr>
              <w:t xml:space="preserve">Aisha Teshebaeva </w:t>
            </w:r>
          </w:p>
        </w:tc>
        <w:tc>
          <w:tcPr>
            <w:tcW w:w="7229" w:type="dxa"/>
          </w:tcPr>
          <w:p w14:paraId="475296B6" w14:textId="77777777" w:rsidR="005234F0" w:rsidRPr="00905FD8" w:rsidRDefault="005234F0" w:rsidP="005234F0">
            <w:pPr>
              <w:rPr>
                <w:rFonts w:cs="Arial"/>
                <w:sz w:val="20"/>
                <w:szCs w:val="20"/>
              </w:rPr>
            </w:pPr>
            <w:r w:rsidRPr="00905FD8">
              <w:rPr>
                <w:rFonts w:cs="Arial"/>
                <w:sz w:val="20"/>
                <w:szCs w:val="20"/>
              </w:rPr>
              <w:t>Women’s Council. International village, Kulundu</w:t>
            </w:r>
          </w:p>
        </w:tc>
      </w:tr>
      <w:tr w:rsidR="005234F0" w:rsidRPr="00905FD8" w14:paraId="2B4DD76A" w14:textId="77777777" w:rsidTr="005234F0">
        <w:tc>
          <w:tcPr>
            <w:tcW w:w="2689" w:type="dxa"/>
          </w:tcPr>
          <w:p w14:paraId="52811451" w14:textId="77777777" w:rsidR="005234F0" w:rsidRPr="00905FD8" w:rsidRDefault="005234F0" w:rsidP="005234F0">
            <w:pPr>
              <w:rPr>
                <w:rFonts w:cs="Arial"/>
                <w:sz w:val="20"/>
                <w:szCs w:val="20"/>
              </w:rPr>
            </w:pPr>
            <w:r w:rsidRPr="00905FD8">
              <w:rPr>
                <w:rFonts w:cs="Arial"/>
                <w:sz w:val="20"/>
                <w:szCs w:val="20"/>
              </w:rPr>
              <w:t>Buzeinep Tashbekova</w:t>
            </w:r>
          </w:p>
        </w:tc>
        <w:tc>
          <w:tcPr>
            <w:tcW w:w="7229" w:type="dxa"/>
          </w:tcPr>
          <w:p w14:paraId="3CF5586B" w14:textId="77777777" w:rsidR="005234F0" w:rsidRPr="00905FD8" w:rsidRDefault="005234F0" w:rsidP="005234F0">
            <w:pPr>
              <w:rPr>
                <w:rFonts w:cs="Arial"/>
                <w:sz w:val="20"/>
                <w:szCs w:val="20"/>
              </w:rPr>
            </w:pPr>
            <w:r w:rsidRPr="00905FD8">
              <w:rPr>
                <w:rFonts w:cs="Arial"/>
                <w:sz w:val="20"/>
                <w:szCs w:val="20"/>
              </w:rPr>
              <w:t>Karlygash NGO, Women Council Head</w:t>
            </w:r>
          </w:p>
        </w:tc>
      </w:tr>
      <w:tr w:rsidR="005234F0" w:rsidRPr="00905FD8" w14:paraId="3C74E83C" w14:textId="77777777" w:rsidTr="005234F0">
        <w:tc>
          <w:tcPr>
            <w:tcW w:w="2689" w:type="dxa"/>
          </w:tcPr>
          <w:p w14:paraId="644DCF7A" w14:textId="77777777" w:rsidR="005234F0" w:rsidRPr="00905FD8" w:rsidRDefault="005234F0" w:rsidP="005234F0">
            <w:pPr>
              <w:rPr>
                <w:rFonts w:cs="Arial"/>
                <w:b/>
                <w:sz w:val="20"/>
                <w:szCs w:val="20"/>
              </w:rPr>
            </w:pPr>
            <w:r w:rsidRPr="00905FD8">
              <w:rPr>
                <w:rFonts w:cs="Arial"/>
                <w:b/>
                <w:sz w:val="20"/>
                <w:szCs w:val="20"/>
              </w:rPr>
              <w:t xml:space="preserve">Grand Total </w:t>
            </w:r>
          </w:p>
        </w:tc>
        <w:tc>
          <w:tcPr>
            <w:tcW w:w="7229" w:type="dxa"/>
          </w:tcPr>
          <w:p w14:paraId="181D7096" w14:textId="6D5F74B2" w:rsidR="005234F0" w:rsidRPr="00905FD8" w:rsidRDefault="00CF128D" w:rsidP="000368A1">
            <w:pPr>
              <w:rPr>
                <w:rFonts w:cs="Arial"/>
                <w:b/>
                <w:sz w:val="20"/>
                <w:szCs w:val="20"/>
              </w:rPr>
            </w:pPr>
            <w:r>
              <w:rPr>
                <w:rFonts w:cs="Arial"/>
                <w:b/>
                <w:sz w:val="20"/>
                <w:szCs w:val="20"/>
              </w:rPr>
              <w:t>261</w:t>
            </w:r>
            <w:r w:rsidR="005234F0" w:rsidRPr="00905FD8">
              <w:rPr>
                <w:rFonts w:cs="Arial"/>
                <w:b/>
                <w:sz w:val="20"/>
                <w:szCs w:val="20"/>
              </w:rPr>
              <w:t xml:space="preserve"> people (4</w:t>
            </w:r>
            <w:r w:rsidR="000368A1" w:rsidRPr="00905FD8">
              <w:rPr>
                <w:rFonts w:cs="Arial"/>
                <w:b/>
                <w:sz w:val="20"/>
                <w:szCs w:val="20"/>
              </w:rPr>
              <w:t>7</w:t>
            </w:r>
            <w:r w:rsidR="005234F0" w:rsidRPr="00905FD8">
              <w:rPr>
                <w:rFonts w:cs="Arial"/>
                <w:b/>
                <w:sz w:val="20"/>
                <w:szCs w:val="20"/>
              </w:rPr>
              <w:t>% women)</w:t>
            </w:r>
          </w:p>
        </w:tc>
      </w:tr>
    </w:tbl>
    <w:p w14:paraId="1A663591" w14:textId="77777777" w:rsidR="005234F0" w:rsidRPr="00905FD8" w:rsidRDefault="005234F0" w:rsidP="005234F0"/>
    <w:p w14:paraId="5E21AB07" w14:textId="77777777" w:rsidR="005234F0" w:rsidRPr="00905FD8" w:rsidRDefault="005234F0">
      <w:r w:rsidRPr="00905FD8">
        <w:br w:type="page"/>
      </w:r>
    </w:p>
    <w:p w14:paraId="4CAB23F4" w14:textId="75F817B0" w:rsidR="005234F0" w:rsidRPr="00905FD8" w:rsidRDefault="003730CA" w:rsidP="003730CA">
      <w:pPr>
        <w:pStyle w:val="Heading2"/>
        <w:rPr>
          <w:lang w:val="en-US"/>
        </w:rPr>
      </w:pPr>
      <w:bookmarkStart w:id="96" w:name="_Toc489809514"/>
      <w:r w:rsidRPr="00905FD8">
        <w:rPr>
          <w:lang w:val="en-US"/>
        </w:rPr>
        <w:t xml:space="preserve">Annex </w:t>
      </w:r>
      <w:r w:rsidR="000368A1" w:rsidRPr="00905FD8">
        <w:rPr>
          <w:lang w:val="en-US"/>
        </w:rPr>
        <w:t>7</w:t>
      </w:r>
      <w:r w:rsidRPr="00905FD8">
        <w:rPr>
          <w:lang w:val="en-US"/>
        </w:rPr>
        <w:t>:</w:t>
      </w:r>
      <w:r w:rsidR="00E76B44" w:rsidRPr="00905FD8">
        <w:rPr>
          <w:lang w:val="en-US"/>
        </w:rPr>
        <w:t xml:space="preserve"> </w:t>
      </w:r>
      <w:r w:rsidR="005234F0" w:rsidRPr="00905FD8">
        <w:rPr>
          <w:lang w:val="en-US"/>
        </w:rPr>
        <w:t xml:space="preserve">Case Study </w:t>
      </w:r>
      <w:r w:rsidR="00F305AD" w:rsidRPr="00905FD8">
        <w:rPr>
          <w:lang w:val="en-US"/>
        </w:rPr>
        <w:t>Demographic</w:t>
      </w:r>
      <w:r w:rsidR="008D582A" w:rsidRPr="00905FD8">
        <w:rPr>
          <w:lang w:val="en-US"/>
        </w:rPr>
        <w:t xml:space="preserve"> Summaries</w:t>
      </w:r>
      <w:bookmarkEnd w:id="96"/>
    </w:p>
    <w:p w14:paraId="5C8F1D82" w14:textId="77777777" w:rsidR="005234F0" w:rsidRPr="00905FD8" w:rsidRDefault="005234F0"/>
    <w:p w14:paraId="796BE435" w14:textId="77777777" w:rsidR="003730CA" w:rsidRPr="00905FD8" w:rsidRDefault="003730CA" w:rsidP="003730CA">
      <w:pPr>
        <w:pStyle w:val="Heading3"/>
        <w:rPr>
          <w:lang w:val="en-US"/>
        </w:rPr>
      </w:pPr>
      <w:bookmarkStart w:id="97" w:name="_Toc489809515"/>
      <w:r w:rsidRPr="00905FD8">
        <w:rPr>
          <w:lang w:val="en-US"/>
        </w:rPr>
        <w:t>Kulundu Municipality</w:t>
      </w:r>
      <w:bookmarkEnd w:id="97"/>
    </w:p>
    <w:p w14:paraId="3B1EB93E" w14:textId="77777777" w:rsidR="003730CA" w:rsidRPr="00905FD8" w:rsidRDefault="003730CA" w:rsidP="003730CA">
      <w:pPr>
        <w:rPr>
          <w:b/>
          <w:sz w:val="20"/>
          <w:szCs w:val="20"/>
        </w:rPr>
      </w:pPr>
    </w:p>
    <w:p w14:paraId="24B56042" w14:textId="77777777" w:rsidR="003730CA" w:rsidRPr="00905FD8" w:rsidRDefault="003730CA" w:rsidP="003730CA">
      <w:pPr>
        <w:rPr>
          <w:sz w:val="20"/>
          <w:szCs w:val="20"/>
        </w:rPr>
      </w:pPr>
      <w:r w:rsidRPr="00905FD8">
        <w:rPr>
          <w:sz w:val="20"/>
          <w:szCs w:val="20"/>
        </w:rPr>
        <w:t>1.1 Date of establishment and administrative-territorial division:</w:t>
      </w:r>
    </w:p>
    <w:p w14:paraId="5D3A8A8F" w14:textId="5BBC1467" w:rsidR="003730CA" w:rsidRPr="00905FD8" w:rsidRDefault="003730CA" w:rsidP="003730CA">
      <w:pPr>
        <w:ind w:left="708"/>
        <w:rPr>
          <w:sz w:val="20"/>
          <w:szCs w:val="20"/>
        </w:rPr>
      </w:pPr>
      <w:r w:rsidRPr="00905FD8">
        <w:rPr>
          <w:sz w:val="20"/>
          <w:szCs w:val="20"/>
        </w:rPr>
        <w:t xml:space="preserve">Kulundu Ayil Okmotu was formed "01" June 1996 on the basis of the former village committee. </w:t>
      </w:r>
      <w:r w:rsidR="008D582A" w:rsidRPr="00905FD8">
        <w:rPr>
          <w:sz w:val="20"/>
          <w:szCs w:val="20"/>
        </w:rPr>
        <w:t>Aiyl</w:t>
      </w:r>
      <w:r w:rsidRPr="00905FD8">
        <w:rPr>
          <w:sz w:val="20"/>
          <w:szCs w:val="20"/>
        </w:rPr>
        <w:t xml:space="preserve"> Aymak (hereinafter AA) consists of 6 settlements, of which 5 villages have an official status and are registered in statistical records. AA is located at a distance of 50 km from the district center of Isfana and at a distance of 185 km from the regional center of Batken.</w:t>
      </w:r>
    </w:p>
    <w:p w14:paraId="29E26DD6" w14:textId="77777777" w:rsidR="003730CA" w:rsidRPr="00905FD8" w:rsidRDefault="003730CA" w:rsidP="003730CA">
      <w:pPr>
        <w:ind w:left="708"/>
        <w:rPr>
          <w:sz w:val="20"/>
          <w:szCs w:val="20"/>
        </w:rPr>
      </w:pPr>
    </w:p>
    <w:p w14:paraId="6E9C7512" w14:textId="77777777" w:rsidR="003730CA" w:rsidRPr="00905FD8" w:rsidRDefault="003730CA" w:rsidP="003730CA">
      <w:pPr>
        <w:rPr>
          <w:sz w:val="20"/>
          <w:szCs w:val="20"/>
        </w:rPr>
      </w:pPr>
      <w:r w:rsidRPr="00905FD8">
        <w:rPr>
          <w:sz w:val="20"/>
          <w:szCs w:val="20"/>
        </w:rPr>
        <w:t>1.2 Territory:</w:t>
      </w:r>
    </w:p>
    <w:p w14:paraId="03441493" w14:textId="2FFB15FC" w:rsidR="003730CA" w:rsidRPr="00905FD8" w:rsidRDefault="0050247F" w:rsidP="003730CA">
      <w:pPr>
        <w:ind w:left="708"/>
        <w:rPr>
          <w:sz w:val="20"/>
          <w:szCs w:val="20"/>
        </w:rPr>
      </w:pPr>
      <w:r>
        <w:rPr>
          <w:sz w:val="20"/>
          <w:szCs w:val="20"/>
        </w:rPr>
        <w:t>The total area – 46,</w:t>
      </w:r>
      <w:r w:rsidR="003730CA" w:rsidRPr="00905FD8">
        <w:rPr>
          <w:sz w:val="20"/>
          <w:szCs w:val="20"/>
        </w:rPr>
        <w:t xml:space="preserve">296 </w:t>
      </w:r>
      <w:r w:rsidR="00B77B75">
        <w:rPr>
          <w:sz w:val="20"/>
          <w:szCs w:val="20"/>
        </w:rPr>
        <w:t>Hectares</w:t>
      </w:r>
      <w:r w:rsidR="003730CA" w:rsidRPr="00905FD8">
        <w:rPr>
          <w:sz w:val="20"/>
          <w:szCs w:val="20"/>
        </w:rPr>
        <w:t>.</w:t>
      </w:r>
    </w:p>
    <w:p w14:paraId="65D60791" w14:textId="77777777" w:rsidR="003730CA" w:rsidRPr="00905FD8" w:rsidRDefault="003730CA" w:rsidP="003730CA">
      <w:pPr>
        <w:ind w:left="708"/>
        <w:rPr>
          <w:sz w:val="20"/>
          <w:szCs w:val="20"/>
        </w:rPr>
      </w:pPr>
      <w:r w:rsidRPr="00905FD8">
        <w:rPr>
          <w:sz w:val="20"/>
          <w:szCs w:val="20"/>
        </w:rPr>
        <w:t>Height above sea level is 630 m.</w:t>
      </w:r>
    </w:p>
    <w:p w14:paraId="5EED4069" w14:textId="77777777" w:rsidR="003730CA" w:rsidRPr="00905FD8" w:rsidRDefault="003730CA" w:rsidP="003730CA">
      <w:pPr>
        <w:ind w:left="708"/>
        <w:rPr>
          <w:sz w:val="20"/>
          <w:szCs w:val="20"/>
        </w:rPr>
      </w:pPr>
      <w:r w:rsidRPr="00905FD8">
        <w:rPr>
          <w:sz w:val="20"/>
          <w:szCs w:val="20"/>
        </w:rPr>
        <w:t>The distance to the regional center is 50 km.</w:t>
      </w:r>
    </w:p>
    <w:p w14:paraId="4ECCDADA" w14:textId="77777777" w:rsidR="003730CA" w:rsidRPr="00905FD8" w:rsidRDefault="003730CA" w:rsidP="003730CA">
      <w:pPr>
        <w:ind w:left="708"/>
        <w:rPr>
          <w:sz w:val="20"/>
          <w:szCs w:val="20"/>
        </w:rPr>
      </w:pPr>
      <w:r w:rsidRPr="00905FD8">
        <w:rPr>
          <w:sz w:val="20"/>
          <w:szCs w:val="20"/>
        </w:rPr>
        <w:t>The distance to the regional center is 185 km.</w:t>
      </w:r>
    </w:p>
    <w:p w14:paraId="23F4CDD1" w14:textId="77777777" w:rsidR="003730CA" w:rsidRPr="00905FD8" w:rsidRDefault="003730CA" w:rsidP="003730CA">
      <w:pPr>
        <w:ind w:left="708"/>
        <w:rPr>
          <w:sz w:val="20"/>
          <w:szCs w:val="20"/>
        </w:rPr>
      </w:pPr>
      <w:r w:rsidRPr="00905FD8">
        <w:rPr>
          <w:sz w:val="20"/>
          <w:szCs w:val="20"/>
        </w:rPr>
        <w:t>Distance to the airport - 50 km.</w:t>
      </w:r>
    </w:p>
    <w:p w14:paraId="01887EA1" w14:textId="77777777" w:rsidR="003730CA" w:rsidRPr="00905FD8" w:rsidRDefault="003730CA" w:rsidP="003730CA">
      <w:pPr>
        <w:ind w:left="708"/>
        <w:rPr>
          <w:sz w:val="20"/>
          <w:szCs w:val="20"/>
        </w:rPr>
      </w:pPr>
      <w:r w:rsidRPr="00905FD8">
        <w:rPr>
          <w:sz w:val="20"/>
          <w:szCs w:val="20"/>
        </w:rPr>
        <w:t>The distance to the railway station is 20 km.</w:t>
      </w:r>
    </w:p>
    <w:p w14:paraId="6C6EA6B3" w14:textId="77777777" w:rsidR="003730CA" w:rsidRPr="00905FD8" w:rsidRDefault="003730CA" w:rsidP="003730CA">
      <w:pPr>
        <w:ind w:left="708"/>
        <w:rPr>
          <w:sz w:val="20"/>
          <w:szCs w:val="20"/>
        </w:rPr>
      </w:pPr>
    </w:p>
    <w:p w14:paraId="6BFE146A" w14:textId="77777777" w:rsidR="003730CA" w:rsidRPr="00905FD8" w:rsidRDefault="003730CA" w:rsidP="003730CA">
      <w:pPr>
        <w:rPr>
          <w:sz w:val="20"/>
          <w:szCs w:val="20"/>
        </w:rPr>
      </w:pPr>
      <w:r w:rsidRPr="00905FD8">
        <w:rPr>
          <w:sz w:val="20"/>
          <w:szCs w:val="20"/>
        </w:rPr>
        <w:t>1.3 Bodies of local self-government:</w:t>
      </w:r>
    </w:p>
    <w:p w14:paraId="0D6227C3" w14:textId="44507F26" w:rsidR="003730CA" w:rsidRPr="00905FD8" w:rsidRDefault="003730CA" w:rsidP="003730CA">
      <w:pPr>
        <w:ind w:left="708"/>
        <w:rPr>
          <w:sz w:val="20"/>
          <w:szCs w:val="20"/>
        </w:rPr>
      </w:pPr>
      <w:r w:rsidRPr="00905FD8">
        <w:rPr>
          <w:sz w:val="20"/>
          <w:szCs w:val="20"/>
        </w:rPr>
        <w:t xml:space="preserve">31 deputies were elected to the representative body - the "Kulundu" local (ayil) kenesh, including 5 women, 26 men from multi-member districts. There are 5 permanent commissions in the </w:t>
      </w:r>
      <w:r w:rsidR="008D582A" w:rsidRPr="00905FD8">
        <w:rPr>
          <w:sz w:val="20"/>
          <w:szCs w:val="20"/>
        </w:rPr>
        <w:t>Aiyl</w:t>
      </w:r>
      <w:r w:rsidRPr="00905FD8">
        <w:rPr>
          <w:sz w:val="20"/>
          <w:szCs w:val="20"/>
        </w:rPr>
        <w:t xml:space="preserve"> </w:t>
      </w:r>
      <w:r w:rsidR="008D582A" w:rsidRPr="00905FD8">
        <w:rPr>
          <w:sz w:val="20"/>
          <w:szCs w:val="20"/>
        </w:rPr>
        <w:t>K</w:t>
      </w:r>
      <w:r w:rsidRPr="00905FD8">
        <w:rPr>
          <w:sz w:val="20"/>
          <w:szCs w:val="20"/>
        </w:rPr>
        <w:t>enesh. Representation of young people (18-28 years) in the AK deputies.</w:t>
      </w:r>
    </w:p>
    <w:p w14:paraId="099C240F" w14:textId="5BAFCA8A" w:rsidR="003730CA" w:rsidRPr="00905FD8" w:rsidRDefault="003730CA" w:rsidP="003730CA">
      <w:pPr>
        <w:ind w:left="708"/>
        <w:rPr>
          <w:sz w:val="20"/>
          <w:szCs w:val="20"/>
        </w:rPr>
      </w:pPr>
      <w:r w:rsidRPr="00905FD8">
        <w:rPr>
          <w:sz w:val="20"/>
          <w:szCs w:val="20"/>
        </w:rPr>
        <w:t xml:space="preserve">The executive and administrative body </w:t>
      </w:r>
      <w:r w:rsidR="008D582A" w:rsidRPr="00905FD8">
        <w:rPr>
          <w:sz w:val="20"/>
          <w:szCs w:val="20"/>
        </w:rPr>
        <w:t>–</w:t>
      </w:r>
      <w:r w:rsidRPr="00905FD8">
        <w:rPr>
          <w:sz w:val="20"/>
          <w:szCs w:val="20"/>
        </w:rPr>
        <w:t xml:space="preserve"> </w:t>
      </w:r>
      <w:r w:rsidR="008D582A" w:rsidRPr="00905FD8">
        <w:rPr>
          <w:sz w:val="20"/>
          <w:szCs w:val="20"/>
        </w:rPr>
        <w:t>Aiyl Okmotu</w:t>
      </w:r>
      <w:r w:rsidRPr="00905FD8">
        <w:rPr>
          <w:sz w:val="20"/>
          <w:szCs w:val="20"/>
        </w:rPr>
        <w:t>, the staff of the AO staff is 18 people, including 3 men and 15 women. Six of them are village heads.</w:t>
      </w:r>
    </w:p>
    <w:p w14:paraId="461FFA1D" w14:textId="77777777" w:rsidR="003730CA" w:rsidRPr="00905FD8" w:rsidRDefault="003730CA" w:rsidP="003730CA">
      <w:pPr>
        <w:rPr>
          <w:rFonts w:cs="Calibri"/>
          <w:i/>
          <w:sz w:val="20"/>
          <w:szCs w:val="20"/>
        </w:rPr>
      </w:pPr>
    </w:p>
    <w:p w14:paraId="53CAF9E2" w14:textId="77777777" w:rsidR="003730CA" w:rsidRPr="00905FD8" w:rsidRDefault="003730CA" w:rsidP="003730CA">
      <w:pPr>
        <w:rPr>
          <w:rFonts w:cs="Calibri"/>
          <w:i/>
          <w:sz w:val="20"/>
          <w:szCs w:val="20"/>
        </w:rPr>
      </w:pPr>
      <w:r w:rsidRPr="00905FD8">
        <w:rPr>
          <w:rFonts w:cs="Calibri"/>
          <w:i/>
          <w:sz w:val="20"/>
          <w:szCs w:val="20"/>
        </w:rPr>
        <w:t>Poverty reduction and social protection - The overall poverty indicator as of 01/01/2014</w:t>
      </w:r>
    </w:p>
    <w:p w14:paraId="2CE13AA7" w14:textId="77777777" w:rsidR="003730CA" w:rsidRPr="00905FD8" w:rsidRDefault="003730CA" w:rsidP="003730CA">
      <w:pPr>
        <w:pStyle w:val="ListParagraph"/>
        <w:rPr>
          <w:rFonts w:cstheme="minorHAnsi"/>
          <w:sz w:val="20"/>
          <w:szCs w:val="20"/>
        </w:rPr>
      </w:pPr>
    </w:p>
    <w:tbl>
      <w:tblPr>
        <w:tblStyle w:val="TableGrid"/>
        <w:tblW w:w="0" w:type="auto"/>
        <w:tblLayout w:type="fixed"/>
        <w:tblLook w:val="04A0" w:firstRow="1" w:lastRow="0" w:firstColumn="1" w:lastColumn="0" w:noHBand="0" w:noVBand="1"/>
      </w:tblPr>
      <w:tblGrid>
        <w:gridCol w:w="534"/>
        <w:gridCol w:w="1701"/>
        <w:gridCol w:w="795"/>
        <w:gridCol w:w="764"/>
        <w:gridCol w:w="850"/>
        <w:gridCol w:w="993"/>
        <w:gridCol w:w="992"/>
        <w:gridCol w:w="850"/>
        <w:gridCol w:w="993"/>
        <w:gridCol w:w="1134"/>
      </w:tblGrid>
      <w:tr w:rsidR="003730CA" w:rsidRPr="00905FD8" w14:paraId="5EC4A4FE" w14:textId="77777777" w:rsidTr="003730CA">
        <w:trPr>
          <w:trHeight w:val="510"/>
        </w:trPr>
        <w:tc>
          <w:tcPr>
            <w:tcW w:w="534" w:type="dxa"/>
            <w:vMerge w:val="restart"/>
            <w:noWrap/>
            <w:hideMark/>
          </w:tcPr>
          <w:p w14:paraId="5793F38E" w14:textId="77777777" w:rsidR="003730CA" w:rsidRPr="00905FD8" w:rsidRDefault="003730CA" w:rsidP="003730CA">
            <w:pPr>
              <w:rPr>
                <w:bCs/>
                <w:sz w:val="20"/>
                <w:szCs w:val="20"/>
              </w:rPr>
            </w:pPr>
            <w:r w:rsidRPr="00905FD8">
              <w:rPr>
                <w:bCs/>
                <w:sz w:val="20"/>
                <w:szCs w:val="20"/>
              </w:rPr>
              <w:t>№</w:t>
            </w:r>
          </w:p>
        </w:tc>
        <w:tc>
          <w:tcPr>
            <w:tcW w:w="1701" w:type="dxa"/>
            <w:vMerge w:val="restart"/>
            <w:hideMark/>
          </w:tcPr>
          <w:p w14:paraId="61F37516" w14:textId="77777777" w:rsidR="003730CA" w:rsidRPr="00905FD8" w:rsidRDefault="003730CA" w:rsidP="003730CA">
            <w:pPr>
              <w:rPr>
                <w:bCs/>
                <w:sz w:val="20"/>
                <w:szCs w:val="20"/>
              </w:rPr>
            </w:pPr>
            <w:r w:rsidRPr="00905FD8">
              <w:rPr>
                <w:bCs/>
                <w:sz w:val="20"/>
                <w:szCs w:val="20"/>
              </w:rPr>
              <w:t>Name of village s</w:t>
            </w:r>
          </w:p>
        </w:tc>
        <w:tc>
          <w:tcPr>
            <w:tcW w:w="795" w:type="dxa"/>
            <w:vMerge w:val="restart"/>
            <w:textDirection w:val="btLr"/>
            <w:hideMark/>
          </w:tcPr>
          <w:p w14:paraId="53DFB96A" w14:textId="77777777" w:rsidR="003730CA" w:rsidRPr="00905FD8" w:rsidRDefault="003730CA" w:rsidP="003730CA">
            <w:pPr>
              <w:rPr>
                <w:bCs/>
                <w:sz w:val="20"/>
                <w:szCs w:val="20"/>
              </w:rPr>
            </w:pPr>
            <w:r w:rsidRPr="00905FD8">
              <w:rPr>
                <w:bCs/>
                <w:sz w:val="20"/>
                <w:szCs w:val="20"/>
              </w:rPr>
              <w:t xml:space="preserve">Total number of households </w:t>
            </w:r>
          </w:p>
          <w:p w14:paraId="48D8EAFA" w14:textId="77777777" w:rsidR="003730CA" w:rsidRPr="00905FD8" w:rsidRDefault="003730CA" w:rsidP="003730CA">
            <w:pPr>
              <w:rPr>
                <w:bCs/>
                <w:sz w:val="20"/>
                <w:szCs w:val="20"/>
              </w:rPr>
            </w:pPr>
          </w:p>
        </w:tc>
        <w:tc>
          <w:tcPr>
            <w:tcW w:w="764" w:type="dxa"/>
            <w:vMerge w:val="restart"/>
            <w:textDirection w:val="btLr"/>
            <w:hideMark/>
          </w:tcPr>
          <w:p w14:paraId="44BB5FFF" w14:textId="77777777" w:rsidR="003730CA" w:rsidRPr="00905FD8" w:rsidRDefault="003730CA" w:rsidP="003730CA">
            <w:pPr>
              <w:rPr>
                <w:bCs/>
                <w:sz w:val="20"/>
                <w:szCs w:val="20"/>
              </w:rPr>
            </w:pPr>
            <w:r w:rsidRPr="00905FD8">
              <w:rPr>
                <w:bCs/>
                <w:sz w:val="20"/>
                <w:szCs w:val="20"/>
              </w:rPr>
              <w:t>Number of passports filled on family</w:t>
            </w:r>
          </w:p>
        </w:tc>
        <w:tc>
          <w:tcPr>
            <w:tcW w:w="3685" w:type="dxa"/>
            <w:gridSpan w:val="4"/>
            <w:hideMark/>
          </w:tcPr>
          <w:p w14:paraId="635E980B" w14:textId="77777777" w:rsidR="003730CA" w:rsidRPr="00905FD8" w:rsidRDefault="003730CA" w:rsidP="003730CA">
            <w:pPr>
              <w:rPr>
                <w:bCs/>
                <w:sz w:val="20"/>
                <w:szCs w:val="20"/>
              </w:rPr>
            </w:pPr>
            <w:r w:rsidRPr="00905FD8">
              <w:rPr>
                <w:bCs/>
                <w:sz w:val="20"/>
                <w:szCs w:val="20"/>
              </w:rPr>
              <w:t>Extremely poor families</w:t>
            </w:r>
          </w:p>
        </w:tc>
        <w:tc>
          <w:tcPr>
            <w:tcW w:w="2127" w:type="dxa"/>
            <w:gridSpan w:val="2"/>
            <w:hideMark/>
          </w:tcPr>
          <w:p w14:paraId="3EFBD91B" w14:textId="77777777" w:rsidR="003730CA" w:rsidRPr="00905FD8" w:rsidRDefault="003730CA" w:rsidP="003730CA">
            <w:pPr>
              <w:rPr>
                <w:bCs/>
                <w:sz w:val="20"/>
                <w:szCs w:val="20"/>
              </w:rPr>
            </w:pPr>
            <w:r w:rsidRPr="00905FD8">
              <w:rPr>
                <w:bCs/>
                <w:sz w:val="20"/>
                <w:szCs w:val="20"/>
              </w:rPr>
              <w:t>Poor families</w:t>
            </w:r>
          </w:p>
        </w:tc>
      </w:tr>
      <w:tr w:rsidR="003730CA" w:rsidRPr="00905FD8" w14:paraId="78C8A52A" w14:textId="77777777" w:rsidTr="003730CA">
        <w:trPr>
          <w:trHeight w:val="2880"/>
        </w:trPr>
        <w:tc>
          <w:tcPr>
            <w:tcW w:w="534" w:type="dxa"/>
            <w:vMerge/>
            <w:hideMark/>
          </w:tcPr>
          <w:p w14:paraId="38FA895A" w14:textId="77777777" w:rsidR="003730CA" w:rsidRPr="00905FD8" w:rsidRDefault="003730CA" w:rsidP="003730CA">
            <w:pPr>
              <w:rPr>
                <w:bCs/>
                <w:sz w:val="20"/>
                <w:szCs w:val="20"/>
              </w:rPr>
            </w:pPr>
          </w:p>
        </w:tc>
        <w:tc>
          <w:tcPr>
            <w:tcW w:w="1701" w:type="dxa"/>
            <w:vMerge/>
            <w:hideMark/>
          </w:tcPr>
          <w:p w14:paraId="7E741CCE" w14:textId="77777777" w:rsidR="003730CA" w:rsidRPr="00905FD8" w:rsidRDefault="003730CA" w:rsidP="003730CA">
            <w:pPr>
              <w:rPr>
                <w:bCs/>
                <w:sz w:val="20"/>
                <w:szCs w:val="20"/>
              </w:rPr>
            </w:pPr>
          </w:p>
        </w:tc>
        <w:tc>
          <w:tcPr>
            <w:tcW w:w="795" w:type="dxa"/>
            <w:vMerge/>
            <w:hideMark/>
          </w:tcPr>
          <w:p w14:paraId="4782063E" w14:textId="77777777" w:rsidR="003730CA" w:rsidRPr="00905FD8" w:rsidRDefault="003730CA" w:rsidP="003730CA">
            <w:pPr>
              <w:rPr>
                <w:bCs/>
                <w:sz w:val="20"/>
                <w:szCs w:val="20"/>
              </w:rPr>
            </w:pPr>
          </w:p>
        </w:tc>
        <w:tc>
          <w:tcPr>
            <w:tcW w:w="764" w:type="dxa"/>
            <w:vMerge/>
            <w:hideMark/>
          </w:tcPr>
          <w:p w14:paraId="623658A8" w14:textId="77777777" w:rsidR="003730CA" w:rsidRPr="00905FD8" w:rsidRDefault="003730CA" w:rsidP="003730CA">
            <w:pPr>
              <w:rPr>
                <w:bCs/>
                <w:sz w:val="20"/>
                <w:szCs w:val="20"/>
              </w:rPr>
            </w:pPr>
          </w:p>
        </w:tc>
        <w:tc>
          <w:tcPr>
            <w:tcW w:w="850" w:type="dxa"/>
            <w:textDirection w:val="btLr"/>
            <w:hideMark/>
          </w:tcPr>
          <w:p w14:paraId="59F40098" w14:textId="77777777" w:rsidR="003730CA" w:rsidRPr="00905FD8" w:rsidRDefault="003730CA" w:rsidP="003730CA">
            <w:pPr>
              <w:rPr>
                <w:bCs/>
                <w:sz w:val="20"/>
                <w:szCs w:val="20"/>
              </w:rPr>
            </w:pPr>
            <w:r w:rsidRPr="00905FD8">
              <w:rPr>
                <w:bCs/>
                <w:sz w:val="20"/>
                <w:szCs w:val="20"/>
              </w:rPr>
              <w:t>Number of families with income up to 200 soms per month</w:t>
            </w:r>
          </w:p>
        </w:tc>
        <w:tc>
          <w:tcPr>
            <w:tcW w:w="993" w:type="dxa"/>
            <w:textDirection w:val="btLr"/>
            <w:hideMark/>
          </w:tcPr>
          <w:p w14:paraId="00C79FB7" w14:textId="488808B4" w:rsidR="003730CA" w:rsidRPr="00905FD8" w:rsidRDefault="003730CA" w:rsidP="003730CA">
            <w:pPr>
              <w:rPr>
                <w:bCs/>
                <w:sz w:val="20"/>
                <w:szCs w:val="20"/>
              </w:rPr>
            </w:pPr>
            <w:r w:rsidRPr="00905FD8">
              <w:rPr>
                <w:bCs/>
                <w:sz w:val="20"/>
                <w:szCs w:val="20"/>
              </w:rPr>
              <w:t xml:space="preserve">% of families with monthly income up to 200 </w:t>
            </w:r>
            <w:r w:rsidR="00D30824" w:rsidRPr="00905FD8">
              <w:rPr>
                <w:bCs/>
                <w:sz w:val="20"/>
                <w:szCs w:val="20"/>
              </w:rPr>
              <w:t>soms</w:t>
            </w:r>
          </w:p>
        </w:tc>
        <w:tc>
          <w:tcPr>
            <w:tcW w:w="992" w:type="dxa"/>
            <w:textDirection w:val="btLr"/>
            <w:hideMark/>
          </w:tcPr>
          <w:p w14:paraId="0546D074" w14:textId="77777777" w:rsidR="003730CA" w:rsidRPr="00905FD8" w:rsidRDefault="003730CA" w:rsidP="003730CA">
            <w:pPr>
              <w:rPr>
                <w:bCs/>
                <w:sz w:val="20"/>
                <w:szCs w:val="20"/>
              </w:rPr>
            </w:pPr>
            <w:r w:rsidRPr="00905FD8">
              <w:rPr>
                <w:bCs/>
                <w:sz w:val="20"/>
                <w:szCs w:val="20"/>
              </w:rPr>
              <w:t>Number of families with monthly income from 200 to 500 soms</w:t>
            </w:r>
          </w:p>
        </w:tc>
        <w:tc>
          <w:tcPr>
            <w:tcW w:w="850" w:type="dxa"/>
            <w:textDirection w:val="btLr"/>
            <w:hideMark/>
          </w:tcPr>
          <w:p w14:paraId="08B7A2A0" w14:textId="77777777" w:rsidR="003730CA" w:rsidRPr="00905FD8" w:rsidRDefault="003730CA" w:rsidP="003730CA">
            <w:pPr>
              <w:rPr>
                <w:bCs/>
                <w:sz w:val="20"/>
                <w:szCs w:val="20"/>
              </w:rPr>
            </w:pPr>
            <w:r w:rsidRPr="00905FD8">
              <w:rPr>
                <w:bCs/>
                <w:sz w:val="20"/>
                <w:szCs w:val="20"/>
              </w:rPr>
              <w:t>% of families with monthly income from 200 to 500 soms</w:t>
            </w:r>
          </w:p>
        </w:tc>
        <w:tc>
          <w:tcPr>
            <w:tcW w:w="993" w:type="dxa"/>
            <w:textDirection w:val="btLr"/>
            <w:hideMark/>
          </w:tcPr>
          <w:p w14:paraId="07E680BE" w14:textId="77777777" w:rsidR="003730CA" w:rsidRPr="00905FD8" w:rsidRDefault="003730CA" w:rsidP="003730CA">
            <w:pPr>
              <w:rPr>
                <w:bCs/>
                <w:sz w:val="20"/>
                <w:szCs w:val="20"/>
              </w:rPr>
            </w:pPr>
            <w:r w:rsidRPr="00905FD8">
              <w:rPr>
                <w:bCs/>
                <w:sz w:val="20"/>
                <w:szCs w:val="20"/>
              </w:rPr>
              <w:t>Number of families with monthly income from from 500 to 700 soms</w:t>
            </w:r>
          </w:p>
        </w:tc>
        <w:tc>
          <w:tcPr>
            <w:tcW w:w="1134" w:type="dxa"/>
            <w:textDirection w:val="btLr"/>
            <w:hideMark/>
          </w:tcPr>
          <w:p w14:paraId="30E5BE77" w14:textId="77777777" w:rsidR="003730CA" w:rsidRPr="00905FD8" w:rsidRDefault="003730CA" w:rsidP="003730CA">
            <w:pPr>
              <w:rPr>
                <w:bCs/>
                <w:sz w:val="20"/>
                <w:szCs w:val="20"/>
              </w:rPr>
            </w:pPr>
            <w:r w:rsidRPr="00905FD8">
              <w:rPr>
                <w:bCs/>
                <w:sz w:val="20"/>
                <w:szCs w:val="20"/>
              </w:rPr>
              <w:t>% of families with monthly income from 500 to 700 soms</w:t>
            </w:r>
          </w:p>
        </w:tc>
      </w:tr>
      <w:tr w:rsidR="003730CA" w:rsidRPr="00905FD8" w14:paraId="30151C17" w14:textId="77777777" w:rsidTr="003730CA">
        <w:trPr>
          <w:trHeight w:val="255"/>
        </w:trPr>
        <w:tc>
          <w:tcPr>
            <w:tcW w:w="534" w:type="dxa"/>
            <w:noWrap/>
            <w:hideMark/>
          </w:tcPr>
          <w:p w14:paraId="447528AE" w14:textId="77777777" w:rsidR="003730CA" w:rsidRPr="00905FD8" w:rsidRDefault="003730CA" w:rsidP="003730CA">
            <w:pPr>
              <w:rPr>
                <w:sz w:val="20"/>
                <w:szCs w:val="20"/>
              </w:rPr>
            </w:pPr>
            <w:r w:rsidRPr="00905FD8">
              <w:rPr>
                <w:sz w:val="20"/>
                <w:szCs w:val="20"/>
              </w:rPr>
              <w:t>1</w:t>
            </w:r>
          </w:p>
        </w:tc>
        <w:tc>
          <w:tcPr>
            <w:tcW w:w="1701" w:type="dxa"/>
          </w:tcPr>
          <w:p w14:paraId="5DA66EC1" w14:textId="77777777" w:rsidR="003730CA" w:rsidRPr="00905FD8" w:rsidRDefault="003730CA" w:rsidP="003730CA">
            <w:pPr>
              <w:rPr>
                <w:sz w:val="20"/>
                <w:szCs w:val="20"/>
              </w:rPr>
            </w:pPr>
            <w:r w:rsidRPr="00905FD8">
              <w:rPr>
                <w:sz w:val="20"/>
                <w:szCs w:val="20"/>
              </w:rPr>
              <w:t xml:space="preserve">Maksat </w:t>
            </w:r>
          </w:p>
        </w:tc>
        <w:tc>
          <w:tcPr>
            <w:tcW w:w="795" w:type="dxa"/>
          </w:tcPr>
          <w:p w14:paraId="54F3D042" w14:textId="77777777" w:rsidR="003730CA" w:rsidRPr="00905FD8" w:rsidRDefault="003730CA" w:rsidP="003730CA">
            <w:pPr>
              <w:rPr>
                <w:sz w:val="20"/>
                <w:szCs w:val="20"/>
              </w:rPr>
            </w:pPr>
            <w:r w:rsidRPr="00905FD8">
              <w:rPr>
                <w:sz w:val="20"/>
                <w:szCs w:val="20"/>
              </w:rPr>
              <w:t>255</w:t>
            </w:r>
          </w:p>
        </w:tc>
        <w:tc>
          <w:tcPr>
            <w:tcW w:w="764" w:type="dxa"/>
          </w:tcPr>
          <w:p w14:paraId="28894E44" w14:textId="77777777" w:rsidR="003730CA" w:rsidRPr="00905FD8" w:rsidRDefault="003730CA" w:rsidP="003730CA">
            <w:pPr>
              <w:rPr>
                <w:sz w:val="20"/>
                <w:szCs w:val="20"/>
              </w:rPr>
            </w:pPr>
            <w:r w:rsidRPr="00905FD8">
              <w:rPr>
                <w:sz w:val="20"/>
                <w:szCs w:val="20"/>
              </w:rPr>
              <w:t>96</w:t>
            </w:r>
          </w:p>
        </w:tc>
        <w:tc>
          <w:tcPr>
            <w:tcW w:w="850" w:type="dxa"/>
          </w:tcPr>
          <w:p w14:paraId="368C5BD3" w14:textId="77777777" w:rsidR="003730CA" w:rsidRPr="00905FD8" w:rsidRDefault="003730CA" w:rsidP="003730CA">
            <w:pPr>
              <w:rPr>
                <w:sz w:val="20"/>
                <w:szCs w:val="20"/>
              </w:rPr>
            </w:pPr>
            <w:r w:rsidRPr="00905FD8">
              <w:rPr>
                <w:sz w:val="20"/>
                <w:szCs w:val="20"/>
              </w:rPr>
              <w:t>28</w:t>
            </w:r>
          </w:p>
        </w:tc>
        <w:tc>
          <w:tcPr>
            <w:tcW w:w="993" w:type="dxa"/>
          </w:tcPr>
          <w:p w14:paraId="41AB6E51" w14:textId="775D66E0" w:rsidR="003730CA" w:rsidRPr="00905FD8" w:rsidRDefault="003730CA" w:rsidP="0050247F">
            <w:pPr>
              <w:rPr>
                <w:sz w:val="20"/>
                <w:szCs w:val="20"/>
              </w:rPr>
            </w:pPr>
            <w:r w:rsidRPr="00905FD8">
              <w:rPr>
                <w:sz w:val="20"/>
                <w:szCs w:val="20"/>
              </w:rPr>
              <w:t>18</w:t>
            </w:r>
            <w:r w:rsidR="0050247F">
              <w:rPr>
                <w:sz w:val="20"/>
                <w:szCs w:val="20"/>
              </w:rPr>
              <w:t>.</w:t>
            </w:r>
            <w:r w:rsidRPr="00905FD8">
              <w:rPr>
                <w:sz w:val="20"/>
                <w:szCs w:val="20"/>
              </w:rPr>
              <w:t>1</w:t>
            </w:r>
          </w:p>
        </w:tc>
        <w:tc>
          <w:tcPr>
            <w:tcW w:w="992" w:type="dxa"/>
          </w:tcPr>
          <w:p w14:paraId="68B3E9E6" w14:textId="77777777" w:rsidR="003730CA" w:rsidRPr="00905FD8" w:rsidRDefault="003730CA" w:rsidP="003730CA">
            <w:pPr>
              <w:rPr>
                <w:sz w:val="20"/>
                <w:szCs w:val="20"/>
              </w:rPr>
            </w:pPr>
            <w:r w:rsidRPr="00905FD8">
              <w:rPr>
                <w:sz w:val="20"/>
                <w:szCs w:val="20"/>
              </w:rPr>
              <w:t>24</w:t>
            </w:r>
          </w:p>
        </w:tc>
        <w:tc>
          <w:tcPr>
            <w:tcW w:w="850" w:type="dxa"/>
          </w:tcPr>
          <w:p w14:paraId="5920F98A" w14:textId="62D35835" w:rsidR="003730CA" w:rsidRPr="00905FD8" w:rsidRDefault="0050247F" w:rsidP="003730CA">
            <w:pPr>
              <w:rPr>
                <w:sz w:val="20"/>
                <w:szCs w:val="20"/>
              </w:rPr>
            </w:pPr>
            <w:r>
              <w:rPr>
                <w:sz w:val="20"/>
                <w:szCs w:val="20"/>
              </w:rPr>
              <w:t>18.</w:t>
            </w:r>
            <w:r w:rsidR="003730CA" w:rsidRPr="00905FD8">
              <w:rPr>
                <w:sz w:val="20"/>
                <w:szCs w:val="20"/>
              </w:rPr>
              <w:t>8</w:t>
            </w:r>
          </w:p>
        </w:tc>
        <w:tc>
          <w:tcPr>
            <w:tcW w:w="993" w:type="dxa"/>
          </w:tcPr>
          <w:p w14:paraId="61120CEE" w14:textId="77777777" w:rsidR="003730CA" w:rsidRPr="00905FD8" w:rsidRDefault="003730CA" w:rsidP="003730CA">
            <w:pPr>
              <w:rPr>
                <w:sz w:val="20"/>
                <w:szCs w:val="20"/>
              </w:rPr>
            </w:pPr>
            <w:r w:rsidRPr="00905FD8">
              <w:rPr>
                <w:sz w:val="20"/>
                <w:szCs w:val="20"/>
              </w:rPr>
              <w:t>44</w:t>
            </w:r>
          </w:p>
        </w:tc>
        <w:tc>
          <w:tcPr>
            <w:tcW w:w="1134" w:type="dxa"/>
          </w:tcPr>
          <w:p w14:paraId="0C86F296" w14:textId="523DA8D1" w:rsidR="003730CA" w:rsidRPr="00905FD8" w:rsidRDefault="0050247F" w:rsidP="003730CA">
            <w:pPr>
              <w:rPr>
                <w:sz w:val="20"/>
                <w:szCs w:val="20"/>
              </w:rPr>
            </w:pPr>
            <w:r>
              <w:rPr>
                <w:sz w:val="20"/>
                <w:szCs w:val="20"/>
              </w:rPr>
              <w:t>28.</w:t>
            </w:r>
            <w:r w:rsidR="003730CA" w:rsidRPr="00905FD8">
              <w:rPr>
                <w:sz w:val="20"/>
                <w:szCs w:val="20"/>
              </w:rPr>
              <w:t>5</w:t>
            </w:r>
          </w:p>
        </w:tc>
      </w:tr>
      <w:tr w:rsidR="003730CA" w:rsidRPr="00905FD8" w14:paraId="1FD96AA6" w14:textId="77777777" w:rsidTr="003730CA">
        <w:trPr>
          <w:trHeight w:val="255"/>
        </w:trPr>
        <w:tc>
          <w:tcPr>
            <w:tcW w:w="534" w:type="dxa"/>
            <w:noWrap/>
            <w:hideMark/>
          </w:tcPr>
          <w:p w14:paraId="34E36FA7" w14:textId="77777777" w:rsidR="003730CA" w:rsidRPr="00905FD8" w:rsidRDefault="003730CA" w:rsidP="003730CA">
            <w:pPr>
              <w:rPr>
                <w:sz w:val="20"/>
                <w:szCs w:val="20"/>
              </w:rPr>
            </w:pPr>
            <w:r w:rsidRPr="00905FD8">
              <w:rPr>
                <w:sz w:val="20"/>
                <w:szCs w:val="20"/>
              </w:rPr>
              <w:t>2</w:t>
            </w:r>
          </w:p>
        </w:tc>
        <w:tc>
          <w:tcPr>
            <w:tcW w:w="1701" w:type="dxa"/>
          </w:tcPr>
          <w:p w14:paraId="143F3695" w14:textId="77777777" w:rsidR="003730CA" w:rsidRPr="00905FD8" w:rsidRDefault="003730CA" w:rsidP="003730CA">
            <w:pPr>
              <w:rPr>
                <w:sz w:val="20"/>
                <w:szCs w:val="20"/>
              </w:rPr>
            </w:pPr>
            <w:r w:rsidRPr="00905FD8">
              <w:rPr>
                <w:sz w:val="20"/>
                <w:szCs w:val="20"/>
              </w:rPr>
              <w:t xml:space="preserve">International </w:t>
            </w:r>
          </w:p>
        </w:tc>
        <w:tc>
          <w:tcPr>
            <w:tcW w:w="795" w:type="dxa"/>
          </w:tcPr>
          <w:p w14:paraId="581DAE98" w14:textId="77777777" w:rsidR="003730CA" w:rsidRPr="00905FD8" w:rsidRDefault="003730CA" w:rsidP="003730CA">
            <w:pPr>
              <w:rPr>
                <w:sz w:val="20"/>
                <w:szCs w:val="20"/>
              </w:rPr>
            </w:pPr>
            <w:r w:rsidRPr="00905FD8">
              <w:rPr>
                <w:sz w:val="20"/>
                <w:szCs w:val="20"/>
              </w:rPr>
              <w:t>789</w:t>
            </w:r>
          </w:p>
        </w:tc>
        <w:tc>
          <w:tcPr>
            <w:tcW w:w="764" w:type="dxa"/>
          </w:tcPr>
          <w:p w14:paraId="05BFED77" w14:textId="77777777" w:rsidR="003730CA" w:rsidRPr="00905FD8" w:rsidRDefault="003730CA" w:rsidP="003730CA">
            <w:pPr>
              <w:rPr>
                <w:sz w:val="20"/>
                <w:szCs w:val="20"/>
              </w:rPr>
            </w:pPr>
            <w:r w:rsidRPr="00905FD8">
              <w:rPr>
                <w:sz w:val="20"/>
                <w:szCs w:val="20"/>
              </w:rPr>
              <w:t>349</w:t>
            </w:r>
          </w:p>
        </w:tc>
        <w:tc>
          <w:tcPr>
            <w:tcW w:w="850" w:type="dxa"/>
          </w:tcPr>
          <w:p w14:paraId="2F05A574" w14:textId="77777777" w:rsidR="003730CA" w:rsidRPr="00905FD8" w:rsidRDefault="003730CA" w:rsidP="003730CA">
            <w:pPr>
              <w:rPr>
                <w:sz w:val="20"/>
                <w:szCs w:val="20"/>
              </w:rPr>
            </w:pPr>
            <w:r w:rsidRPr="00905FD8">
              <w:rPr>
                <w:sz w:val="20"/>
                <w:szCs w:val="20"/>
              </w:rPr>
              <w:t>66</w:t>
            </w:r>
          </w:p>
        </w:tc>
        <w:tc>
          <w:tcPr>
            <w:tcW w:w="993" w:type="dxa"/>
          </w:tcPr>
          <w:p w14:paraId="06A927F7" w14:textId="0EB49A41" w:rsidR="003730CA" w:rsidRPr="00905FD8" w:rsidRDefault="0050247F" w:rsidP="003730CA">
            <w:pPr>
              <w:rPr>
                <w:sz w:val="20"/>
                <w:szCs w:val="20"/>
              </w:rPr>
            </w:pPr>
            <w:r>
              <w:rPr>
                <w:sz w:val="20"/>
                <w:szCs w:val="20"/>
              </w:rPr>
              <w:t>49.</w:t>
            </w:r>
            <w:r w:rsidR="003730CA" w:rsidRPr="00905FD8">
              <w:rPr>
                <w:sz w:val="20"/>
                <w:szCs w:val="20"/>
              </w:rPr>
              <w:t>1</w:t>
            </w:r>
          </w:p>
        </w:tc>
        <w:tc>
          <w:tcPr>
            <w:tcW w:w="992" w:type="dxa"/>
          </w:tcPr>
          <w:p w14:paraId="226ED386" w14:textId="77777777" w:rsidR="003730CA" w:rsidRPr="00905FD8" w:rsidRDefault="003730CA" w:rsidP="003730CA">
            <w:pPr>
              <w:rPr>
                <w:sz w:val="20"/>
                <w:szCs w:val="20"/>
              </w:rPr>
            </w:pPr>
            <w:r w:rsidRPr="00905FD8">
              <w:rPr>
                <w:sz w:val="20"/>
                <w:szCs w:val="20"/>
              </w:rPr>
              <w:t>102</w:t>
            </w:r>
          </w:p>
        </w:tc>
        <w:tc>
          <w:tcPr>
            <w:tcW w:w="850" w:type="dxa"/>
          </w:tcPr>
          <w:p w14:paraId="10B57647" w14:textId="2B67B86D" w:rsidR="003730CA" w:rsidRPr="00905FD8" w:rsidRDefault="0050247F" w:rsidP="003730CA">
            <w:pPr>
              <w:rPr>
                <w:sz w:val="20"/>
                <w:szCs w:val="20"/>
              </w:rPr>
            </w:pPr>
            <w:r>
              <w:rPr>
                <w:sz w:val="20"/>
                <w:szCs w:val="20"/>
              </w:rPr>
              <w:t>13.</w:t>
            </w:r>
            <w:r w:rsidR="003730CA" w:rsidRPr="00905FD8">
              <w:rPr>
                <w:sz w:val="20"/>
                <w:szCs w:val="20"/>
              </w:rPr>
              <w:t>7</w:t>
            </w:r>
          </w:p>
        </w:tc>
        <w:tc>
          <w:tcPr>
            <w:tcW w:w="993" w:type="dxa"/>
          </w:tcPr>
          <w:p w14:paraId="1C8736EB" w14:textId="77777777" w:rsidR="003730CA" w:rsidRPr="00905FD8" w:rsidRDefault="003730CA" w:rsidP="003730CA">
            <w:pPr>
              <w:rPr>
                <w:sz w:val="20"/>
                <w:szCs w:val="20"/>
              </w:rPr>
            </w:pPr>
            <w:r w:rsidRPr="00905FD8">
              <w:rPr>
                <w:sz w:val="20"/>
                <w:szCs w:val="20"/>
              </w:rPr>
              <w:t>163</w:t>
            </w:r>
          </w:p>
        </w:tc>
        <w:tc>
          <w:tcPr>
            <w:tcW w:w="1134" w:type="dxa"/>
          </w:tcPr>
          <w:p w14:paraId="0A52A6E6" w14:textId="3A294E5F" w:rsidR="003730CA" w:rsidRPr="00905FD8" w:rsidRDefault="0050247F" w:rsidP="003730CA">
            <w:pPr>
              <w:rPr>
                <w:sz w:val="20"/>
                <w:szCs w:val="20"/>
              </w:rPr>
            </w:pPr>
            <w:r>
              <w:rPr>
                <w:sz w:val="20"/>
                <w:szCs w:val="20"/>
              </w:rPr>
              <w:t>22.</w:t>
            </w:r>
            <w:r w:rsidR="003730CA" w:rsidRPr="00905FD8">
              <w:rPr>
                <w:sz w:val="20"/>
                <w:szCs w:val="20"/>
              </w:rPr>
              <w:t>0</w:t>
            </w:r>
          </w:p>
        </w:tc>
      </w:tr>
      <w:tr w:rsidR="003730CA" w:rsidRPr="00905FD8" w14:paraId="00A26856" w14:textId="77777777" w:rsidTr="003730CA">
        <w:trPr>
          <w:trHeight w:val="255"/>
        </w:trPr>
        <w:tc>
          <w:tcPr>
            <w:tcW w:w="534" w:type="dxa"/>
            <w:noWrap/>
            <w:hideMark/>
          </w:tcPr>
          <w:p w14:paraId="72DD1268" w14:textId="77777777" w:rsidR="003730CA" w:rsidRPr="00905FD8" w:rsidRDefault="003730CA" w:rsidP="003730CA">
            <w:pPr>
              <w:rPr>
                <w:sz w:val="20"/>
                <w:szCs w:val="20"/>
              </w:rPr>
            </w:pPr>
            <w:r w:rsidRPr="00905FD8">
              <w:rPr>
                <w:sz w:val="20"/>
                <w:szCs w:val="20"/>
              </w:rPr>
              <w:t>3</w:t>
            </w:r>
          </w:p>
        </w:tc>
        <w:tc>
          <w:tcPr>
            <w:tcW w:w="1701" w:type="dxa"/>
          </w:tcPr>
          <w:p w14:paraId="26181126" w14:textId="77777777" w:rsidR="003730CA" w:rsidRPr="00905FD8" w:rsidRDefault="003730CA" w:rsidP="003730CA">
            <w:pPr>
              <w:rPr>
                <w:sz w:val="20"/>
                <w:szCs w:val="20"/>
              </w:rPr>
            </w:pPr>
            <w:r w:rsidRPr="00905FD8">
              <w:rPr>
                <w:sz w:val="20"/>
                <w:szCs w:val="20"/>
              </w:rPr>
              <w:t xml:space="preserve">Kulundu </w:t>
            </w:r>
          </w:p>
        </w:tc>
        <w:tc>
          <w:tcPr>
            <w:tcW w:w="795" w:type="dxa"/>
          </w:tcPr>
          <w:p w14:paraId="0456B1E7" w14:textId="00A4E028" w:rsidR="003730CA" w:rsidRPr="00905FD8" w:rsidRDefault="003730CA" w:rsidP="003730CA">
            <w:pPr>
              <w:rPr>
                <w:sz w:val="20"/>
                <w:szCs w:val="20"/>
              </w:rPr>
            </w:pPr>
            <w:r w:rsidRPr="00905FD8">
              <w:rPr>
                <w:sz w:val="20"/>
                <w:szCs w:val="20"/>
              </w:rPr>
              <w:t>2</w:t>
            </w:r>
            <w:r w:rsidR="0050247F">
              <w:rPr>
                <w:sz w:val="20"/>
                <w:szCs w:val="20"/>
              </w:rPr>
              <w:t>,</w:t>
            </w:r>
            <w:r w:rsidRPr="00905FD8">
              <w:rPr>
                <w:sz w:val="20"/>
                <w:szCs w:val="20"/>
              </w:rPr>
              <w:t>213</w:t>
            </w:r>
          </w:p>
        </w:tc>
        <w:tc>
          <w:tcPr>
            <w:tcW w:w="764" w:type="dxa"/>
          </w:tcPr>
          <w:p w14:paraId="0CF3AF42" w14:textId="03513E0E" w:rsidR="003730CA" w:rsidRPr="00905FD8" w:rsidRDefault="003730CA" w:rsidP="003730CA">
            <w:pPr>
              <w:rPr>
                <w:sz w:val="20"/>
                <w:szCs w:val="20"/>
              </w:rPr>
            </w:pPr>
            <w:r w:rsidRPr="00905FD8">
              <w:rPr>
                <w:sz w:val="20"/>
                <w:szCs w:val="20"/>
              </w:rPr>
              <w:t>1</w:t>
            </w:r>
            <w:r w:rsidR="0050247F">
              <w:rPr>
                <w:sz w:val="20"/>
                <w:szCs w:val="20"/>
              </w:rPr>
              <w:t>,</w:t>
            </w:r>
            <w:r w:rsidRPr="00905FD8">
              <w:rPr>
                <w:sz w:val="20"/>
                <w:szCs w:val="20"/>
              </w:rPr>
              <w:t>000</w:t>
            </w:r>
          </w:p>
        </w:tc>
        <w:tc>
          <w:tcPr>
            <w:tcW w:w="850" w:type="dxa"/>
          </w:tcPr>
          <w:p w14:paraId="7B971D43" w14:textId="77777777" w:rsidR="003730CA" w:rsidRPr="00905FD8" w:rsidRDefault="003730CA" w:rsidP="003730CA">
            <w:pPr>
              <w:rPr>
                <w:sz w:val="20"/>
                <w:szCs w:val="20"/>
              </w:rPr>
            </w:pPr>
            <w:r w:rsidRPr="00905FD8">
              <w:rPr>
                <w:sz w:val="20"/>
                <w:szCs w:val="20"/>
              </w:rPr>
              <w:t>335</w:t>
            </w:r>
          </w:p>
        </w:tc>
        <w:tc>
          <w:tcPr>
            <w:tcW w:w="993" w:type="dxa"/>
          </w:tcPr>
          <w:p w14:paraId="6F4A8C92" w14:textId="1F1BE77A" w:rsidR="003730CA" w:rsidRPr="00905FD8" w:rsidRDefault="0050247F" w:rsidP="003730CA">
            <w:pPr>
              <w:rPr>
                <w:sz w:val="20"/>
                <w:szCs w:val="20"/>
              </w:rPr>
            </w:pPr>
            <w:r>
              <w:rPr>
                <w:sz w:val="20"/>
                <w:szCs w:val="20"/>
              </w:rPr>
              <w:t>16.</w:t>
            </w:r>
            <w:r w:rsidR="003730CA" w:rsidRPr="00905FD8">
              <w:rPr>
                <w:sz w:val="20"/>
                <w:szCs w:val="20"/>
              </w:rPr>
              <w:t>8</w:t>
            </w:r>
          </w:p>
        </w:tc>
        <w:tc>
          <w:tcPr>
            <w:tcW w:w="992" w:type="dxa"/>
          </w:tcPr>
          <w:p w14:paraId="19FFB959" w14:textId="77777777" w:rsidR="003730CA" w:rsidRPr="00905FD8" w:rsidRDefault="003730CA" w:rsidP="003730CA">
            <w:pPr>
              <w:rPr>
                <w:sz w:val="20"/>
                <w:szCs w:val="20"/>
              </w:rPr>
            </w:pPr>
            <w:r w:rsidRPr="00905FD8">
              <w:rPr>
                <w:sz w:val="20"/>
                <w:szCs w:val="20"/>
              </w:rPr>
              <w:t>65</w:t>
            </w:r>
          </w:p>
        </w:tc>
        <w:tc>
          <w:tcPr>
            <w:tcW w:w="850" w:type="dxa"/>
          </w:tcPr>
          <w:p w14:paraId="02764C00" w14:textId="04F56B31" w:rsidR="003730CA" w:rsidRPr="00905FD8" w:rsidRDefault="0050247F" w:rsidP="003730CA">
            <w:pPr>
              <w:rPr>
                <w:sz w:val="20"/>
                <w:szCs w:val="20"/>
              </w:rPr>
            </w:pPr>
            <w:r>
              <w:rPr>
                <w:sz w:val="20"/>
                <w:szCs w:val="20"/>
              </w:rPr>
              <w:t>3.</w:t>
            </w:r>
            <w:r w:rsidR="003730CA" w:rsidRPr="00905FD8">
              <w:rPr>
                <w:sz w:val="20"/>
                <w:szCs w:val="20"/>
              </w:rPr>
              <w:t>1</w:t>
            </w:r>
          </w:p>
        </w:tc>
        <w:tc>
          <w:tcPr>
            <w:tcW w:w="993" w:type="dxa"/>
          </w:tcPr>
          <w:p w14:paraId="0F4E461D" w14:textId="77777777" w:rsidR="003730CA" w:rsidRPr="00905FD8" w:rsidRDefault="003730CA" w:rsidP="003730CA">
            <w:pPr>
              <w:rPr>
                <w:sz w:val="20"/>
                <w:szCs w:val="20"/>
              </w:rPr>
            </w:pPr>
            <w:r w:rsidRPr="00905FD8">
              <w:rPr>
                <w:sz w:val="20"/>
                <w:szCs w:val="20"/>
              </w:rPr>
              <w:t>517</w:t>
            </w:r>
          </w:p>
        </w:tc>
        <w:tc>
          <w:tcPr>
            <w:tcW w:w="1134" w:type="dxa"/>
          </w:tcPr>
          <w:p w14:paraId="48E47D29" w14:textId="56F29BC2" w:rsidR="003730CA" w:rsidRPr="00905FD8" w:rsidRDefault="0050247F" w:rsidP="003730CA">
            <w:pPr>
              <w:rPr>
                <w:sz w:val="20"/>
                <w:szCs w:val="20"/>
              </w:rPr>
            </w:pPr>
            <w:r>
              <w:rPr>
                <w:sz w:val="20"/>
                <w:szCs w:val="20"/>
              </w:rPr>
              <w:t>26.</w:t>
            </w:r>
            <w:r w:rsidR="003730CA" w:rsidRPr="00905FD8">
              <w:rPr>
                <w:sz w:val="20"/>
                <w:szCs w:val="20"/>
              </w:rPr>
              <w:t>0</w:t>
            </w:r>
          </w:p>
        </w:tc>
      </w:tr>
      <w:tr w:rsidR="003730CA" w:rsidRPr="00905FD8" w14:paraId="2E0EB2BA" w14:textId="77777777" w:rsidTr="003730CA">
        <w:trPr>
          <w:trHeight w:val="255"/>
        </w:trPr>
        <w:tc>
          <w:tcPr>
            <w:tcW w:w="534" w:type="dxa"/>
            <w:noWrap/>
            <w:hideMark/>
          </w:tcPr>
          <w:p w14:paraId="718967EE" w14:textId="77777777" w:rsidR="003730CA" w:rsidRPr="00905FD8" w:rsidRDefault="003730CA" w:rsidP="003730CA">
            <w:pPr>
              <w:rPr>
                <w:sz w:val="20"/>
                <w:szCs w:val="20"/>
              </w:rPr>
            </w:pPr>
            <w:r w:rsidRPr="00905FD8">
              <w:rPr>
                <w:sz w:val="20"/>
                <w:szCs w:val="20"/>
              </w:rPr>
              <w:t>4</w:t>
            </w:r>
          </w:p>
        </w:tc>
        <w:tc>
          <w:tcPr>
            <w:tcW w:w="1701" w:type="dxa"/>
          </w:tcPr>
          <w:p w14:paraId="3F651A9C" w14:textId="77777777" w:rsidR="003730CA" w:rsidRPr="00905FD8" w:rsidRDefault="003730CA" w:rsidP="003730CA">
            <w:pPr>
              <w:rPr>
                <w:sz w:val="20"/>
                <w:szCs w:val="20"/>
              </w:rPr>
            </w:pPr>
            <w:r w:rsidRPr="00905FD8">
              <w:rPr>
                <w:sz w:val="20"/>
                <w:szCs w:val="20"/>
              </w:rPr>
              <w:t xml:space="preserve">Razzakov </w:t>
            </w:r>
          </w:p>
        </w:tc>
        <w:tc>
          <w:tcPr>
            <w:tcW w:w="795" w:type="dxa"/>
          </w:tcPr>
          <w:p w14:paraId="24BAAF83" w14:textId="77777777" w:rsidR="003730CA" w:rsidRPr="00905FD8" w:rsidRDefault="003730CA" w:rsidP="003730CA">
            <w:pPr>
              <w:rPr>
                <w:sz w:val="20"/>
                <w:szCs w:val="20"/>
              </w:rPr>
            </w:pPr>
            <w:r w:rsidRPr="00905FD8">
              <w:rPr>
                <w:sz w:val="20"/>
                <w:szCs w:val="20"/>
              </w:rPr>
              <w:t>821</w:t>
            </w:r>
          </w:p>
        </w:tc>
        <w:tc>
          <w:tcPr>
            <w:tcW w:w="764" w:type="dxa"/>
          </w:tcPr>
          <w:p w14:paraId="28EBEA17" w14:textId="77777777" w:rsidR="003730CA" w:rsidRPr="00905FD8" w:rsidRDefault="003730CA" w:rsidP="003730CA">
            <w:pPr>
              <w:rPr>
                <w:sz w:val="20"/>
                <w:szCs w:val="20"/>
              </w:rPr>
            </w:pPr>
            <w:r w:rsidRPr="00905FD8">
              <w:rPr>
                <w:sz w:val="20"/>
                <w:szCs w:val="20"/>
              </w:rPr>
              <w:t>367</w:t>
            </w:r>
          </w:p>
        </w:tc>
        <w:tc>
          <w:tcPr>
            <w:tcW w:w="850" w:type="dxa"/>
          </w:tcPr>
          <w:p w14:paraId="7D80425A" w14:textId="77777777" w:rsidR="003730CA" w:rsidRPr="00905FD8" w:rsidRDefault="003730CA" w:rsidP="003730CA">
            <w:pPr>
              <w:rPr>
                <w:sz w:val="20"/>
                <w:szCs w:val="20"/>
              </w:rPr>
            </w:pPr>
            <w:r w:rsidRPr="00905FD8">
              <w:rPr>
                <w:sz w:val="20"/>
                <w:szCs w:val="20"/>
              </w:rPr>
              <w:t>73</w:t>
            </w:r>
          </w:p>
        </w:tc>
        <w:tc>
          <w:tcPr>
            <w:tcW w:w="993" w:type="dxa"/>
          </w:tcPr>
          <w:p w14:paraId="3C7E7A45" w14:textId="59D08EAB" w:rsidR="003730CA" w:rsidRPr="00905FD8" w:rsidRDefault="0050247F" w:rsidP="003730CA">
            <w:pPr>
              <w:rPr>
                <w:sz w:val="20"/>
                <w:szCs w:val="20"/>
              </w:rPr>
            </w:pPr>
            <w:r>
              <w:rPr>
                <w:sz w:val="20"/>
                <w:szCs w:val="20"/>
              </w:rPr>
              <w:t>9.</w:t>
            </w:r>
            <w:r w:rsidR="003730CA" w:rsidRPr="00905FD8">
              <w:rPr>
                <w:sz w:val="20"/>
                <w:szCs w:val="20"/>
              </w:rPr>
              <w:t>8</w:t>
            </w:r>
          </w:p>
        </w:tc>
        <w:tc>
          <w:tcPr>
            <w:tcW w:w="992" w:type="dxa"/>
          </w:tcPr>
          <w:p w14:paraId="5B258168" w14:textId="77777777" w:rsidR="003730CA" w:rsidRPr="00905FD8" w:rsidRDefault="003730CA" w:rsidP="003730CA">
            <w:pPr>
              <w:rPr>
                <w:sz w:val="20"/>
                <w:szCs w:val="20"/>
              </w:rPr>
            </w:pPr>
            <w:r w:rsidRPr="00905FD8">
              <w:rPr>
                <w:sz w:val="20"/>
                <w:szCs w:val="20"/>
              </w:rPr>
              <w:t>92</w:t>
            </w:r>
          </w:p>
        </w:tc>
        <w:tc>
          <w:tcPr>
            <w:tcW w:w="850" w:type="dxa"/>
          </w:tcPr>
          <w:p w14:paraId="48E2528A" w14:textId="5131A185" w:rsidR="003730CA" w:rsidRPr="00905FD8" w:rsidRDefault="0050247F" w:rsidP="003730CA">
            <w:pPr>
              <w:rPr>
                <w:sz w:val="20"/>
                <w:szCs w:val="20"/>
              </w:rPr>
            </w:pPr>
            <w:r>
              <w:rPr>
                <w:sz w:val="20"/>
                <w:szCs w:val="20"/>
              </w:rPr>
              <w:t>12.</w:t>
            </w:r>
            <w:r w:rsidR="003730CA" w:rsidRPr="00905FD8">
              <w:rPr>
                <w:sz w:val="20"/>
                <w:szCs w:val="20"/>
              </w:rPr>
              <w:t>4</w:t>
            </w:r>
          </w:p>
        </w:tc>
        <w:tc>
          <w:tcPr>
            <w:tcW w:w="993" w:type="dxa"/>
          </w:tcPr>
          <w:p w14:paraId="2D855738" w14:textId="77777777" w:rsidR="003730CA" w:rsidRPr="00905FD8" w:rsidRDefault="003730CA" w:rsidP="003730CA">
            <w:pPr>
              <w:rPr>
                <w:sz w:val="20"/>
                <w:szCs w:val="20"/>
              </w:rPr>
            </w:pPr>
            <w:r w:rsidRPr="00905FD8">
              <w:rPr>
                <w:sz w:val="20"/>
                <w:szCs w:val="20"/>
              </w:rPr>
              <w:t>178</w:t>
            </w:r>
          </w:p>
        </w:tc>
        <w:tc>
          <w:tcPr>
            <w:tcW w:w="1134" w:type="dxa"/>
          </w:tcPr>
          <w:p w14:paraId="6F6FC613" w14:textId="24FA5ADF" w:rsidR="003730CA" w:rsidRPr="00905FD8" w:rsidRDefault="003730CA" w:rsidP="003730CA">
            <w:pPr>
              <w:rPr>
                <w:sz w:val="20"/>
                <w:szCs w:val="20"/>
              </w:rPr>
            </w:pPr>
            <w:r w:rsidRPr="00905FD8">
              <w:rPr>
                <w:sz w:val="20"/>
                <w:szCs w:val="20"/>
              </w:rPr>
              <w:t>24</w:t>
            </w:r>
            <w:r w:rsidR="0050247F">
              <w:rPr>
                <w:sz w:val="20"/>
                <w:szCs w:val="20"/>
              </w:rPr>
              <w:t>.</w:t>
            </w:r>
            <w:r w:rsidRPr="00905FD8">
              <w:rPr>
                <w:sz w:val="20"/>
                <w:szCs w:val="20"/>
              </w:rPr>
              <w:t>0</w:t>
            </w:r>
          </w:p>
        </w:tc>
      </w:tr>
      <w:tr w:rsidR="003730CA" w:rsidRPr="00905FD8" w14:paraId="0281DDF7" w14:textId="77777777" w:rsidTr="003730CA">
        <w:trPr>
          <w:trHeight w:val="255"/>
        </w:trPr>
        <w:tc>
          <w:tcPr>
            <w:tcW w:w="534" w:type="dxa"/>
            <w:noWrap/>
            <w:hideMark/>
          </w:tcPr>
          <w:p w14:paraId="04EB4BBC" w14:textId="77777777" w:rsidR="003730CA" w:rsidRPr="00905FD8" w:rsidRDefault="003730CA" w:rsidP="003730CA">
            <w:pPr>
              <w:rPr>
                <w:sz w:val="20"/>
                <w:szCs w:val="20"/>
              </w:rPr>
            </w:pPr>
            <w:r w:rsidRPr="00905FD8">
              <w:rPr>
                <w:sz w:val="20"/>
                <w:szCs w:val="20"/>
              </w:rPr>
              <w:t>5</w:t>
            </w:r>
          </w:p>
        </w:tc>
        <w:tc>
          <w:tcPr>
            <w:tcW w:w="1701" w:type="dxa"/>
          </w:tcPr>
          <w:p w14:paraId="51C52DAF" w14:textId="77777777" w:rsidR="003730CA" w:rsidRPr="00905FD8" w:rsidRDefault="003730CA" w:rsidP="003730CA">
            <w:pPr>
              <w:rPr>
                <w:sz w:val="20"/>
                <w:szCs w:val="20"/>
              </w:rPr>
            </w:pPr>
            <w:r w:rsidRPr="00905FD8">
              <w:rPr>
                <w:sz w:val="20"/>
                <w:szCs w:val="20"/>
              </w:rPr>
              <w:t xml:space="preserve">Akaryk </w:t>
            </w:r>
          </w:p>
        </w:tc>
        <w:tc>
          <w:tcPr>
            <w:tcW w:w="795" w:type="dxa"/>
          </w:tcPr>
          <w:p w14:paraId="147669DE" w14:textId="77777777" w:rsidR="003730CA" w:rsidRPr="00905FD8" w:rsidRDefault="003730CA" w:rsidP="003730CA">
            <w:pPr>
              <w:rPr>
                <w:sz w:val="20"/>
                <w:szCs w:val="20"/>
              </w:rPr>
            </w:pPr>
            <w:r w:rsidRPr="00905FD8">
              <w:rPr>
                <w:sz w:val="20"/>
                <w:szCs w:val="20"/>
              </w:rPr>
              <w:t>926</w:t>
            </w:r>
          </w:p>
        </w:tc>
        <w:tc>
          <w:tcPr>
            <w:tcW w:w="764" w:type="dxa"/>
          </w:tcPr>
          <w:p w14:paraId="1DC83494" w14:textId="77777777" w:rsidR="003730CA" w:rsidRPr="00905FD8" w:rsidRDefault="003730CA" w:rsidP="003730CA">
            <w:pPr>
              <w:rPr>
                <w:sz w:val="20"/>
                <w:szCs w:val="20"/>
              </w:rPr>
            </w:pPr>
            <w:r w:rsidRPr="00905FD8">
              <w:rPr>
                <w:sz w:val="20"/>
                <w:szCs w:val="20"/>
              </w:rPr>
              <w:t>436</w:t>
            </w:r>
          </w:p>
        </w:tc>
        <w:tc>
          <w:tcPr>
            <w:tcW w:w="850" w:type="dxa"/>
          </w:tcPr>
          <w:p w14:paraId="2495DDD2" w14:textId="77777777" w:rsidR="003730CA" w:rsidRPr="00905FD8" w:rsidRDefault="003730CA" w:rsidP="003730CA">
            <w:pPr>
              <w:rPr>
                <w:sz w:val="20"/>
                <w:szCs w:val="20"/>
              </w:rPr>
            </w:pPr>
            <w:r w:rsidRPr="00905FD8">
              <w:rPr>
                <w:sz w:val="20"/>
                <w:szCs w:val="20"/>
              </w:rPr>
              <w:t>87</w:t>
            </w:r>
          </w:p>
        </w:tc>
        <w:tc>
          <w:tcPr>
            <w:tcW w:w="993" w:type="dxa"/>
          </w:tcPr>
          <w:p w14:paraId="246B82C7" w14:textId="273C2C07" w:rsidR="003730CA" w:rsidRPr="00905FD8" w:rsidRDefault="0050247F" w:rsidP="003730CA">
            <w:pPr>
              <w:rPr>
                <w:sz w:val="20"/>
                <w:szCs w:val="20"/>
              </w:rPr>
            </w:pPr>
            <w:r>
              <w:rPr>
                <w:sz w:val="20"/>
                <w:szCs w:val="20"/>
              </w:rPr>
              <w:t>12.</w:t>
            </w:r>
            <w:r w:rsidR="003730CA" w:rsidRPr="00905FD8">
              <w:rPr>
                <w:sz w:val="20"/>
                <w:szCs w:val="20"/>
              </w:rPr>
              <w:t>1</w:t>
            </w:r>
          </w:p>
        </w:tc>
        <w:tc>
          <w:tcPr>
            <w:tcW w:w="992" w:type="dxa"/>
          </w:tcPr>
          <w:p w14:paraId="4B84DCB1" w14:textId="77777777" w:rsidR="003730CA" w:rsidRPr="00905FD8" w:rsidRDefault="003730CA" w:rsidP="003730CA">
            <w:pPr>
              <w:rPr>
                <w:sz w:val="20"/>
                <w:szCs w:val="20"/>
              </w:rPr>
            </w:pPr>
            <w:r w:rsidRPr="00905FD8">
              <w:rPr>
                <w:sz w:val="20"/>
                <w:szCs w:val="20"/>
              </w:rPr>
              <w:t>103</w:t>
            </w:r>
          </w:p>
        </w:tc>
        <w:tc>
          <w:tcPr>
            <w:tcW w:w="850" w:type="dxa"/>
          </w:tcPr>
          <w:p w14:paraId="43134852" w14:textId="59A86BD6" w:rsidR="003730CA" w:rsidRPr="00905FD8" w:rsidRDefault="0050247F" w:rsidP="003730CA">
            <w:pPr>
              <w:rPr>
                <w:sz w:val="20"/>
                <w:szCs w:val="20"/>
              </w:rPr>
            </w:pPr>
            <w:r>
              <w:rPr>
                <w:sz w:val="20"/>
                <w:szCs w:val="20"/>
              </w:rPr>
              <w:t>14.</w:t>
            </w:r>
            <w:r w:rsidR="003730CA" w:rsidRPr="00905FD8">
              <w:rPr>
                <w:sz w:val="20"/>
                <w:szCs w:val="20"/>
              </w:rPr>
              <w:t>4</w:t>
            </w:r>
          </w:p>
        </w:tc>
        <w:tc>
          <w:tcPr>
            <w:tcW w:w="993" w:type="dxa"/>
          </w:tcPr>
          <w:p w14:paraId="55CA3958" w14:textId="77777777" w:rsidR="003730CA" w:rsidRPr="00905FD8" w:rsidRDefault="003730CA" w:rsidP="003730CA">
            <w:pPr>
              <w:rPr>
                <w:sz w:val="20"/>
                <w:szCs w:val="20"/>
              </w:rPr>
            </w:pPr>
            <w:r w:rsidRPr="00905FD8">
              <w:rPr>
                <w:sz w:val="20"/>
                <w:szCs w:val="20"/>
              </w:rPr>
              <w:t>221</w:t>
            </w:r>
          </w:p>
        </w:tc>
        <w:tc>
          <w:tcPr>
            <w:tcW w:w="1134" w:type="dxa"/>
          </w:tcPr>
          <w:p w14:paraId="4A06D0B7" w14:textId="4DC873C6" w:rsidR="003730CA" w:rsidRPr="00905FD8" w:rsidRDefault="0050247F" w:rsidP="003730CA">
            <w:pPr>
              <w:rPr>
                <w:sz w:val="20"/>
                <w:szCs w:val="20"/>
              </w:rPr>
            </w:pPr>
            <w:r>
              <w:rPr>
                <w:sz w:val="20"/>
                <w:szCs w:val="20"/>
              </w:rPr>
              <w:t>30.</w:t>
            </w:r>
            <w:r w:rsidR="003730CA" w:rsidRPr="00905FD8">
              <w:rPr>
                <w:sz w:val="20"/>
                <w:szCs w:val="20"/>
              </w:rPr>
              <w:t>9</w:t>
            </w:r>
          </w:p>
        </w:tc>
      </w:tr>
      <w:tr w:rsidR="003730CA" w:rsidRPr="00905FD8" w14:paraId="4A753D7F" w14:textId="77777777" w:rsidTr="003730CA">
        <w:trPr>
          <w:trHeight w:val="255"/>
        </w:trPr>
        <w:tc>
          <w:tcPr>
            <w:tcW w:w="534" w:type="dxa"/>
            <w:noWrap/>
            <w:hideMark/>
          </w:tcPr>
          <w:p w14:paraId="4B2D0C45" w14:textId="77777777" w:rsidR="003730CA" w:rsidRPr="00905FD8" w:rsidRDefault="003730CA" w:rsidP="003730CA">
            <w:pPr>
              <w:rPr>
                <w:sz w:val="20"/>
                <w:szCs w:val="20"/>
              </w:rPr>
            </w:pPr>
            <w:r w:rsidRPr="00905FD8">
              <w:rPr>
                <w:sz w:val="20"/>
                <w:szCs w:val="20"/>
              </w:rPr>
              <w:t>6</w:t>
            </w:r>
          </w:p>
        </w:tc>
        <w:tc>
          <w:tcPr>
            <w:tcW w:w="1701" w:type="dxa"/>
          </w:tcPr>
          <w:p w14:paraId="1A3C8E1C" w14:textId="77777777" w:rsidR="003730CA" w:rsidRPr="00905FD8" w:rsidRDefault="003730CA" w:rsidP="003730CA">
            <w:pPr>
              <w:rPr>
                <w:sz w:val="20"/>
                <w:szCs w:val="20"/>
              </w:rPr>
            </w:pPr>
            <w:r w:rsidRPr="00905FD8">
              <w:rPr>
                <w:sz w:val="20"/>
                <w:szCs w:val="20"/>
              </w:rPr>
              <w:t xml:space="preserve">Bulak bashy </w:t>
            </w:r>
          </w:p>
        </w:tc>
        <w:tc>
          <w:tcPr>
            <w:tcW w:w="795" w:type="dxa"/>
          </w:tcPr>
          <w:p w14:paraId="202486E4" w14:textId="77777777" w:rsidR="003730CA" w:rsidRPr="00905FD8" w:rsidRDefault="003730CA" w:rsidP="003730CA">
            <w:pPr>
              <w:rPr>
                <w:sz w:val="20"/>
                <w:szCs w:val="20"/>
              </w:rPr>
            </w:pPr>
            <w:r w:rsidRPr="00905FD8">
              <w:rPr>
                <w:sz w:val="20"/>
                <w:szCs w:val="20"/>
              </w:rPr>
              <w:t>312</w:t>
            </w:r>
          </w:p>
        </w:tc>
        <w:tc>
          <w:tcPr>
            <w:tcW w:w="764" w:type="dxa"/>
          </w:tcPr>
          <w:p w14:paraId="34578D94" w14:textId="77777777" w:rsidR="003730CA" w:rsidRPr="00905FD8" w:rsidRDefault="003730CA" w:rsidP="003730CA">
            <w:pPr>
              <w:rPr>
                <w:sz w:val="20"/>
                <w:szCs w:val="20"/>
              </w:rPr>
            </w:pPr>
            <w:r w:rsidRPr="00905FD8">
              <w:rPr>
                <w:sz w:val="20"/>
                <w:szCs w:val="20"/>
              </w:rPr>
              <w:t>133</w:t>
            </w:r>
          </w:p>
        </w:tc>
        <w:tc>
          <w:tcPr>
            <w:tcW w:w="850" w:type="dxa"/>
          </w:tcPr>
          <w:p w14:paraId="1DDF3BD0" w14:textId="77777777" w:rsidR="003730CA" w:rsidRPr="00905FD8" w:rsidRDefault="003730CA" w:rsidP="003730CA">
            <w:pPr>
              <w:rPr>
                <w:sz w:val="20"/>
                <w:szCs w:val="20"/>
              </w:rPr>
            </w:pPr>
            <w:r w:rsidRPr="00905FD8">
              <w:rPr>
                <w:sz w:val="20"/>
                <w:szCs w:val="20"/>
              </w:rPr>
              <w:t>38</w:t>
            </w:r>
          </w:p>
        </w:tc>
        <w:tc>
          <w:tcPr>
            <w:tcW w:w="993" w:type="dxa"/>
          </w:tcPr>
          <w:p w14:paraId="18065443" w14:textId="350E1DC3" w:rsidR="003730CA" w:rsidRPr="00905FD8" w:rsidRDefault="0050247F" w:rsidP="003730CA">
            <w:pPr>
              <w:rPr>
                <w:sz w:val="20"/>
                <w:szCs w:val="20"/>
              </w:rPr>
            </w:pPr>
            <w:r>
              <w:rPr>
                <w:sz w:val="20"/>
                <w:szCs w:val="20"/>
              </w:rPr>
              <w:t>53.</w:t>
            </w:r>
            <w:r w:rsidR="003730CA" w:rsidRPr="00905FD8">
              <w:rPr>
                <w:sz w:val="20"/>
                <w:szCs w:val="20"/>
              </w:rPr>
              <w:t>1</w:t>
            </w:r>
          </w:p>
        </w:tc>
        <w:tc>
          <w:tcPr>
            <w:tcW w:w="992" w:type="dxa"/>
          </w:tcPr>
          <w:p w14:paraId="45DB3C92" w14:textId="77777777" w:rsidR="003730CA" w:rsidRPr="00905FD8" w:rsidRDefault="003730CA" w:rsidP="003730CA">
            <w:pPr>
              <w:rPr>
                <w:sz w:val="20"/>
                <w:szCs w:val="20"/>
              </w:rPr>
            </w:pPr>
            <w:r w:rsidRPr="00905FD8">
              <w:rPr>
                <w:sz w:val="20"/>
                <w:szCs w:val="20"/>
              </w:rPr>
              <w:t>23</w:t>
            </w:r>
          </w:p>
        </w:tc>
        <w:tc>
          <w:tcPr>
            <w:tcW w:w="850" w:type="dxa"/>
          </w:tcPr>
          <w:p w14:paraId="06AF89A7" w14:textId="1176F414" w:rsidR="003730CA" w:rsidRPr="00905FD8" w:rsidRDefault="0050247F" w:rsidP="003730CA">
            <w:pPr>
              <w:rPr>
                <w:sz w:val="20"/>
                <w:szCs w:val="20"/>
              </w:rPr>
            </w:pPr>
            <w:r>
              <w:rPr>
                <w:sz w:val="20"/>
                <w:szCs w:val="20"/>
              </w:rPr>
              <w:t>7.</w:t>
            </w:r>
            <w:r w:rsidR="003730CA" w:rsidRPr="00905FD8">
              <w:rPr>
                <w:sz w:val="20"/>
                <w:szCs w:val="20"/>
              </w:rPr>
              <w:t>6</w:t>
            </w:r>
          </w:p>
        </w:tc>
        <w:tc>
          <w:tcPr>
            <w:tcW w:w="993" w:type="dxa"/>
          </w:tcPr>
          <w:p w14:paraId="174092A1" w14:textId="77777777" w:rsidR="003730CA" w:rsidRPr="00905FD8" w:rsidRDefault="003730CA" w:rsidP="003730CA">
            <w:pPr>
              <w:rPr>
                <w:sz w:val="20"/>
                <w:szCs w:val="20"/>
              </w:rPr>
            </w:pPr>
            <w:r w:rsidRPr="00905FD8">
              <w:rPr>
                <w:sz w:val="20"/>
                <w:szCs w:val="20"/>
              </w:rPr>
              <w:t>72</w:t>
            </w:r>
          </w:p>
        </w:tc>
        <w:tc>
          <w:tcPr>
            <w:tcW w:w="1134" w:type="dxa"/>
          </w:tcPr>
          <w:p w14:paraId="2345DE7E" w14:textId="26783D52" w:rsidR="003730CA" w:rsidRPr="00905FD8" w:rsidRDefault="0050247F" w:rsidP="003730CA">
            <w:pPr>
              <w:rPr>
                <w:sz w:val="20"/>
                <w:szCs w:val="20"/>
              </w:rPr>
            </w:pPr>
            <w:r>
              <w:rPr>
                <w:sz w:val="20"/>
                <w:szCs w:val="20"/>
              </w:rPr>
              <w:t>23.</w:t>
            </w:r>
            <w:r w:rsidR="003730CA" w:rsidRPr="00905FD8">
              <w:rPr>
                <w:sz w:val="20"/>
                <w:szCs w:val="20"/>
              </w:rPr>
              <w:t>9</w:t>
            </w:r>
          </w:p>
        </w:tc>
      </w:tr>
      <w:tr w:rsidR="003730CA" w:rsidRPr="00905FD8" w14:paraId="36952B1F" w14:textId="77777777" w:rsidTr="003730CA">
        <w:trPr>
          <w:trHeight w:val="255"/>
        </w:trPr>
        <w:tc>
          <w:tcPr>
            <w:tcW w:w="534" w:type="dxa"/>
            <w:noWrap/>
            <w:hideMark/>
          </w:tcPr>
          <w:p w14:paraId="0EC5140C" w14:textId="77777777" w:rsidR="003730CA" w:rsidRPr="00905FD8" w:rsidRDefault="003730CA" w:rsidP="003730CA">
            <w:pPr>
              <w:rPr>
                <w:sz w:val="20"/>
                <w:szCs w:val="20"/>
              </w:rPr>
            </w:pPr>
            <w:r w:rsidRPr="00905FD8">
              <w:rPr>
                <w:sz w:val="20"/>
                <w:szCs w:val="20"/>
              </w:rPr>
              <w:t> </w:t>
            </w:r>
          </w:p>
        </w:tc>
        <w:tc>
          <w:tcPr>
            <w:tcW w:w="1701" w:type="dxa"/>
            <w:hideMark/>
          </w:tcPr>
          <w:p w14:paraId="399EBAD8" w14:textId="77777777" w:rsidR="003730CA" w:rsidRPr="00905FD8" w:rsidRDefault="003730CA" w:rsidP="003730CA">
            <w:pPr>
              <w:rPr>
                <w:bCs/>
                <w:sz w:val="20"/>
                <w:szCs w:val="20"/>
              </w:rPr>
            </w:pPr>
            <w:r w:rsidRPr="00905FD8">
              <w:rPr>
                <w:bCs/>
                <w:sz w:val="20"/>
                <w:szCs w:val="20"/>
              </w:rPr>
              <w:t xml:space="preserve">Total in AO </w:t>
            </w:r>
          </w:p>
        </w:tc>
        <w:tc>
          <w:tcPr>
            <w:tcW w:w="795" w:type="dxa"/>
          </w:tcPr>
          <w:p w14:paraId="1972C9F0" w14:textId="50381348" w:rsidR="003730CA" w:rsidRPr="00905FD8" w:rsidRDefault="003730CA" w:rsidP="003730CA">
            <w:pPr>
              <w:rPr>
                <w:bCs/>
                <w:sz w:val="20"/>
                <w:szCs w:val="20"/>
              </w:rPr>
            </w:pPr>
            <w:r w:rsidRPr="00905FD8">
              <w:rPr>
                <w:bCs/>
                <w:sz w:val="20"/>
                <w:szCs w:val="20"/>
              </w:rPr>
              <w:t>5</w:t>
            </w:r>
            <w:r w:rsidR="0050247F">
              <w:rPr>
                <w:bCs/>
                <w:sz w:val="20"/>
                <w:szCs w:val="20"/>
              </w:rPr>
              <w:t>,</w:t>
            </w:r>
            <w:r w:rsidRPr="00905FD8">
              <w:rPr>
                <w:bCs/>
                <w:sz w:val="20"/>
                <w:szCs w:val="20"/>
              </w:rPr>
              <w:t>316</w:t>
            </w:r>
          </w:p>
        </w:tc>
        <w:tc>
          <w:tcPr>
            <w:tcW w:w="764" w:type="dxa"/>
          </w:tcPr>
          <w:p w14:paraId="63B9AB04" w14:textId="12488634" w:rsidR="003730CA" w:rsidRPr="00905FD8" w:rsidRDefault="003730CA" w:rsidP="003730CA">
            <w:pPr>
              <w:rPr>
                <w:bCs/>
                <w:sz w:val="20"/>
                <w:szCs w:val="20"/>
              </w:rPr>
            </w:pPr>
            <w:r w:rsidRPr="00905FD8">
              <w:rPr>
                <w:bCs/>
                <w:sz w:val="20"/>
                <w:szCs w:val="20"/>
              </w:rPr>
              <w:t>2</w:t>
            </w:r>
            <w:r w:rsidR="0050247F">
              <w:rPr>
                <w:bCs/>
                <w:sz w:val="20"/>
                <w:szCs w:val="20"/>
              </w:rPr>
              <w:t>,</w:t>
            </w:r>
            <w:r w:rsidRPr="00905FD8">
              <w:rPr>
                <w:bCs/>
                <w:sz w:val="20"/>
                <w:szCs w:val="20"/>
              </w:rPr>
              <w:t>381</w:t>
            </w:r>
          </w:p>
        </w:tc>
        <w:tc>
          <w:tcPr>
            <w:tcW w:w="850" w:type="dxa"/>
          </w:tcPr>
          <w:p w14:paraId="64E2A672" w14:textId="77777777" w:rsidR="003730CA" w:rsidRPr="00905FD8" w:rsidRDefault="003730CA" w:rsidP="003730CA">
            <w:pPr>
              <w:rPr>
                <w:bCs/>
                <w:sz w:val="20"/>
                <w:szCs w:val="20"/>
              </w:rPr>
            </w:pPr>
            <w:r w:rsidRPr="00905FD8">
              <w:rPr>
                <w:bCs/>
                <w:sz w:val="20"/>
                <w:szCs w:val="20"/>
              </w:rPr>
              <w:t>627</w:t>
            </w:r>
          </w:p>
        </w:tc>
        <w:tc>
          <w:tcPr>
            <w:tcW w:w="993" w:type="dxa"/>
          </w:tcPr>
          <w:p w14:paraId="66185621" w14:textId="0909D133" w:rsidR="003730CA" w:rsidRPr="00905FD8" w:rsidRDefault="0050247F" w:rsidP="003730CA">
            <w:pPr>
              <w:rPr>
                <w:bCs/>
                <w:sz w:val="20"/>
                <w:szCs w:val="20"/>
              </w:rPr>
            </w:pPr>
            <w:r>
              <w:rPr>
                <w:bCs/>
                <w:sz w:val="20"/>
                <w:szCs w:val="20"/>
              </w:rPr>
              <w:t>13.</w:t>
            </w:r>
            <w:r w:rsidR="003730CA" w:rsidRPr="00905FD8">
              <w:rPr>
                <w:bCs/>
                <w:sz w:val="20"/>
                <w:szCs w:val="20"/>
              </w:rPr>
              <w:t>5</w:t>
            </w:r>
          </w:p>
        </w:tc>
        <w:tc>
          <w:tcPr>
            <w:tcW w:w="992" w:type="dxa"/>
          </w:tcPr>
          <w:p w14:paraId="4EAD0D59" w14:textId="77777777" w:rsidR="003730CA" w:rsidRPr="00905FD8" w:rsidRDefault="003730CA" w:rsidP="003730CA">
            <w:pPr>
              <w:rPr>
                <w:bCs/>
                <w:sz w:val="20"/>
                <w:szCs w:val="20"/>
              </w:rPr>
            </w:pPr>
            <w:r w:rsidRPr="00905FD8">
              <w:rPr>
                <w:bCs/>
                <w:sz w:val="20"/>
                <w:szCs w:val="20"/>
              </w:rPr>
              <w:t>409</w:t>
            </w:r>
          </w:p>
        </w:tc>
        <w:tc>
          <w:tcPr>
            <w:tcW w:w="850" w:type="dxa"/>
          </w:tcPr>
          <w:p w14:paraId="5FE5F59C" w14:textId="7079F505" w:rsidR="003730CA" w:rsidRPr="00905FD8" w:rsidRDefault="0050247F" w:rsidP="003730CA">
            <w:pPr>
              <w:rPr>
                <w:bCs/>
                <w:sz w:val="20"/>
                <w:szCs w:val="20"/>
              </w:rPr>
            </w:pPr>
            <w:r>
              <w:rPr>
                <w:bCs/>
                <w:sz w:val="20"/>
                <w:szCs w:val="20"/>
              </w:rPr>
              <w:t>8.</w:t>
            </w:r>
            <w:r w:rsidR="003730CA" w:rsidRPr="00905FD8">
              <w:rPr>
                <w:bCs/>
                <w:sz w:val="20"/>
                <w:szCs w:val="20"/>
              </w:rPr>
              <w:t>8</w:t>
            </w:r>
          </w:p>
        </w:tc>
        <w:tc>
          <w:tcPr>
            <w:tcW w:w="993" w:type="dxa"/>
          </w:tcPr>
          <w:p w14:paraId="140C3931" w14:textId="11B9C6A4" w:rsidR="003730CA" w:rsidRPr="00905FD8" w:rsidRDefault="003730CA" w:rsidP="003730CA">
            <w:pPr>
              <w:rPr>
                <w:bCs/>
                <w:sz w:val="20"/>
                <w:szCs w:val="20"/>
              </w:rPr>
            </w:pPr>
            <w:r w:rsidRPr="00905FD8">
              <w:rPr>
                <w:bCs/>
                <w:sz w:val="20"/>
                <w:szCs w:val="20"/>
              </w:rPr>
              <w:t>1</w:t>
            </w:r>
            <w:r w:rsidR="0050247F">
              <w:rPr>
                <w:bCs/>
                <w:sz w:val="20"/>
                <w:szCs w:val="20"/>
              </w:rPr>
              <w:t>,</w:t>
            </w:r>
            <w:r w:rsidRPr="00905FD8">
              <w:rPr>
                <w:bCs/>
                <w:sz w:val="20"/>
                <w:szCs w:val="20"/>
              </w:rPr>
              <w:t>195</w:t>
            </w:r>
          </w:p>
        </w:tc>
        <w:tc>
          <w:tcPr>
            <w:tcW w:w="1134" w:type="dxa"/>
          </w:tcPr>
          <w:p w14:paraId="33FAC646" w14:textId="181467E8" w:rsidR="003730CA" w:rsidRPr="00905FD8" w:rsidRDefault="0050247F" w:rsidP="003730CA">
            <w:pPr>
              <w:rPr>
                <w:bCs/>
                <w:sz w:val="20"/>
                <w:szCs w:val="20"/>
              </w:rPr>
            </w:pPr>
            <w:r>
              <w:rPr>
                <w:bCs/>
                <w:sz w:val="20"/>
                <w:szCs w:val="20"/>
              </w:rPr>
              <w:t>25.</w:t>
            </w:r>
            <w:r w:rsidR="003730CA" w:rsidRPr="00905FD8">
              <w:rPr>
                <w:bCs/>
                <w:sz w:val="20"/>
                <w:szCs w:val="20"/>
              </w:rPr>
              <w:t>8</w:t>
            </w:r>
          </w:p>
        </w:tc>
      </w:tr>
    </w:tbl>
    <w:p w14:paraId="13A406E0" w14:textId="77777777" w:rsidR="003730CA" w:rsidRPr="00905FD8" w:rsidRDefault="003730CA" w:rsidP="003730CA">
      <w:pPr>
        <w:rPr>
          <w:sz w:val="20"/>
          <w:szCs w:val="20"/>
        </w:rPr>
      </w:pPr>
    </w:p>
    <w:p w14:paraId="16A88536" w14:textId="7A5BBD1A" w:rsidR="003730CA" w:rsidRPr="00905FD8" w:rsidRDefault="003730CA" w:rsidP="003730CA">
      <w:pPr>
        <w:rPr>
          <w:sz w:val="20"/>
          <w:szCs w:val="20"/>
        </w:rPr>
      </w:pPr>
      <w:r w:rsidRPr="00905FD8">
        <w:rPr>
          <w:sz w:val="20"/>
          <w:szCs w:val="20"/>
        </w:rPr>
        <w:t>Note: the share of extremely poor and poor households in the total aggregate for AA was 51.3% or 2</w:t>
      </w:r>
      <w:r w:rsidR="0050247F">
        <w:rPr>
          <w:sz w:val="20"/>
          <w:szCs w:val="20"/>
        </w:rPr>
        <w:t>,</w:t>
      </w:r>
      <w:r w:rsidRPr="00905FD8">
        <w:rPr>
          <w:sz w:val="20"/>
          <w:szCs w:val="20"/>
        </w:rPr>
        <w:t>231 households in total (the average size of households in 2014 was 9</w:t>
      </w:r>
      <w:r w:rsidR="0050247F">
        <w:rPr>
          <w:sz w:val="20"/>
          <w:szCs w:val="20"/>
        </w:rPr>
        <w:t>,</w:t>
      </w:r>
      <w:r w:rsidRPr="00905FD8">
        <w:rPr>
          <w:sz w:val="20"/>
          <w:szCs w:val="20"/>
        </w:rPr>
        <w:t>395 people).</w:t>
      </w:r>
    </w:p>
    <w:p w14:paraId="5A0B272E" w14:textId="77777777" w:rsidR="003730CA" w:rsidRPr="00905FD8" w:rsidRDefault="003730CA" w:rsidP="003730CA">
      <w:pPr>
        <w:rPr>
          <w:sz w:val="20"/>
          <w:szCs w:val="20"/>
        </w:rPr>
      </w:pPr>
    </w:p>
    <w:p w14:paraId="78EB033F" w14:textId="77777777" w:rsidR="003730CA" w:rsidRPr="00905FD8" w:rsidRDefault="003730CA" w:rsidP="003730CA">
      <w:pPr>
        <w:pStyle w:val="Heading3"/>
        <w:rPr>
          <w:lang w:val="en-US"/>
        </w:rPr>
      </w:pPr>
      <w:bookmarkStart w:id="98" w:name="_Toc489809516"/>
      <w:r w:rsidRPr="00905FD8">
        <w:rPr>
          <w:lang w:val="en-US"/>
        </w:rPr>
        <w:t>Shark Municipality</w:t>
      </w:r>
      <w:bookmarkEnd w:id="98"/>
      <w:r w:rsidRPr="00905FD8">
        <w:rPr>
          <w:lang w:val="en-US"/>
        </w:rPr>
        <w:t xml:space="preserve"> </w:t>
      </w:r>
    </w:p>
    <w:p w14:paraId="6AE88B89" w14:textId="77777777" w:rsidR="003730CA" w:rsidRPr="00905FD8" w:rsidRDefault="003730CA" w:rsidP="003730CA">
      <w:pPr>
        <w:rPr>
          <w:b/>
          <w:sz w:val="20"/>
          <w:szCs w:val="20"/>
        </w:rPr>
      </w:pPr>
    </w:p>
    <w:p w14:paraId="763DE626" w14:textId="77777777" w:rsidR="003730CA" w:rsidRPr="00905FD8" w:rsidRDefault="003730CA" w:rsidP="003730CA">
      <w:pPr>
        <w:rPr>
          <w:sz w:val="20"/>
          <w:szCs w:val="20"/>
        </w:rPr>
      </w:pPr>
      <w:r w:rsidRPr="00905FD8">
        <w:rPr>
          <w:sz w:val="20"/>
          <w:szCs w:val="20"/>
        </w:rPr>
        <w:t>1.1 Date of establishment and administrative-territorial division:</w:t>
      </w:r>
    </w:p>
    <w:p w14:paraId="3FB348D9" w14:textId="77777777" w:rsidR="003730CA" w:rsidRPr="00905FD8" w:rsidRDefault="003730CA" w:rsidP="003730CA">
      <w:pPr>
        <w:ind w:left="708"/>
        <w:rPr>
          <w:sz w:val="20"/>
          <w:szCs w:val="20"/>
        </w:rPr>
      </w:pPr>
      <w:r w:rsidRPr="00905FD8">
        <w:rPr>
          <w:sz w:val="20"/>
          <w:szCs w:val="20"/>
        </w:rPr>
        <w:t>Shark AO was established on October 20, 1994 on the basis of the former collective farm named after Kalinin, which was established in 1927. Shark AA consists of 6 settlements, 4 of which have an official status and are registered in the statistical register. Shark AA is located at a distance of 2 km from the regional center of Osh.</w:t>
      </w:r>
    </w:p>
    <w:p w14:paraId="5BFE8F36" w14:textId="77777777" w:rsidR="003730CA" w:rsidRPr="00905FD8" w:rsidRDefault="003730CA" w:rsidP="003730CA">
      <w:pPr>
        <w:ind w:left="708"/>
        <w:rPr>
          <w:sz w:val="20"/>
          <w:szCs w:val="20"/>
        </w:rPr>
      </w:pPr>
    </w:p>
    <w:p w14:paraId="4FC8F76A" w14:textId="77777777" w:rsidR="003730CA" w:rsidRPr="00905FD8" w:rsidRDefault="003730CA" w:rsidP="003730CA">
      <w:pPr>
        <w:rPr>
          <w:sz w:val="20"/>
          <w:szCs w:val="20"/>
        </w:rPr>
      </w:pPr>
      <w:r w:rsidRPr="00905FD8">
        <w:rPr>
          <w:sz w:val="20"/>
          <w:szCs w:val="20"/>
        </w:rPr>
        <w:t>1.2 Territory:</w:t>
      </w:r>
    </w:p>
    <w:p w14:paraId="6BC86D74" w14:textId="77777777" w:rsidR="003730CA" w:rsidRPr="00905FD8" w:rsidRDefault="003730CA" w:rsidP="003730CA">
      <w:pPr>
        <w:ind w:left="708"/>
        <w:rPr>
          <w:sz w:val="20"/>
          <w:szCs w:val="20"/>
        </w:rPr>
      </w:pPr>
      <w:r w:rsidRPr="00905FD8">
        <w:rPr>
          <w:sz w:val="20"/>
          <w:szCs w:val="20"/>
        </w:rPr>
        <w:t>Total area - 1,207 hectares</w:t>
      </w:r>
    </w:p>
    <w:p w14:paraId="031BF414" w14:textId="77777777" w:rsidR="003730CA" w:rsidRPr="00905FD8" w:rsidRDefault="003730CA" w:rsidP="003730CA">
      <w:pPr>
        <w:ind w:left="708"/>
        <w:rPr>
          <w:sz w:val="20"/>
          <w:szCs w:val="20"/>
        </w:rPr>
      </w:pPr>
      <w:r w:rsidRPr="00905FD8">
        <w:rPr>
          <w:sz w:val="20"/>
          <w:szCs w:val="20"/>
        </w:rPr>
        <w:t>The height above sea level is 1150 m.</w:t>
      </w:r>
    </w:p>
    <w:p w14:paraId="626F5D55" w14:textId="77777777" w:rsidR="003730CA" w:rsidRPr="00905FD8" w:rsidRDefault="003730CA" w:rsidP="003730CA">
      <w:pPr>
        <w:ind w:left="708"/>
        <w:rPr>
          <w:sz w:val="20"/>
          <w:szCs w:val="20"/>
        </w:rPr>
      </w:pPr>
      <w:r w:rsidRPr="00905FD8">
        <w:rPr>
          <w:sz w:val="20"/>
          <w:szCs w:val="20"/>
        </w:rPr>
        <w:t>The distance to the regional center is 20 km.</w:t>
      </w:r>
    </w:p>
    <w:p w14:paraId="655C7D51" w14:textId="77777777" w:rsidR="003730CA" w:rsidRPr="00905FD8" w:rsidRDefault="003730CA" w:rsidP="003730CA">
      <w:pPr>
        <w:ind w:left="708"/>
        <w:rPr>
          <w:sz w:val="20"/>
          <w:szCs w:val="20"/>
        </w:rPr>
      </w:pPr>
      <w:r w:rsidRPr="00905FD8">
        <w:rPr>
          <w:sz w:val="20"/>
          <w:szCs w:val="20"/>
        </w:rPr>
        <w:t>The distance to the regional center is 5 km.</w:t>
      </w:r>
    </w:p>
    <w:p w14:paraId="28406B70" w14:textId="77777777" w:rsidR="003730CA" w:rsidRPr="00905FD8" w:rsidRDefault="003730CA" w:rsidP="003730CA">
      <w:pPr>
        <w:ind w:left="708"/>
        <w:rPr>
          <w:sz w:val="20"/>
          <w:szCs w:val="20"/>
        </w:rPr>
      </w:pPr>
      <w:r w:rsidRPr="00905FD8">
        <w:rPr>
          <w:sz w:val="20"/>
          <w:szCs w:val="20"/>
        </w:rPr>
        <w:t>Distance to the airport - 11 km.</w:t>
      </w:r>
    </w:p>
    <w:p w14:paraId="4A666773" w14:textId="77777777" w:rsidR="003730CA" w:rsidRPr="00905FD8" w:rsidRDefault="003730CA" w:rsidP="003730CA">
      <w:pPr>
        <w:ind w:left="708"/>
        <w:rPr>
          <w:sz w:val="20"/>
          <w:szCs w:val="20"/>
        </w:rPr>
      </w:pPr>
      <w:r w:rsidRPr="00905FD8">
        <w:rPr>
          <w:sz w:val="20"/>
          <w:szCs w:val="20"/>
        </w:rPr>
        <w:t>The distance to the railway station is 1 km.</w:t>
      </w:r>
    </w:p>
    <w:p w14:paraId="559B96B8" w14:textId="77777777" w:rsidR="003730CA" w:rsidRPr="00905FD8" w:rsidRDefault="003730CA" w:rsidP="003730CA">
      <w:pPr>
        <w:ind w:left="708"/>
        <w:rPr>
          <w:sz w:val="20"/>
          <w:szCs w:val="20"/>
        </w:rPr>
      </w:pPr>
    </w:p>
    <w:p w14:paraId="4CF1F8EB" w14:textId="77777777" w:rsidR="003730CA" w:rsidRPr="00905FD8" w:rsidRDefault="003730CA" w:rsidP="003730CA">
      <w:pPr>
        <w:rPr>
          <w:sz w:val="20"/>
          <w:szCs w:val="20"/>
        </w:rPr>
      </w:pPr>
      <w:r w:rsidRPr="00905FD8">
        <w:rPr>
          <w:sz w:val="20"/>
          <w:szCs w:val="20"/>
        </w:rPr>
        <w:t>1.3 Characteristics of geographic and climatic conditions:</w:t>
      </w:r>
    </w:p>
    <w:p w14:paraId="79E734AC" w14:textId="77777777" w:rsidR="003730CA" w:rsidRPr="00905FD8" w:rsidRDefault="003730CA" w:rsidP="003730CA">
      <w:pPr>
        <w:rPr>
          <w:sz w:val="20"/>
          <w:szCs w:val="20"/>
        </w:rPr>
      </w:pPr>
    </w:p>
    <w:p w14:paraId="35DC9A81" w14:textId="77777777" w:rsidR="003730CA" w:rsidRPr="00905FD8" w:rsidRDefault="003730CA" w:rsidP="003730CA">
      <w:pPr>
        <w:ind w:left="708"/>
        <w:rPr>
          <w:sz w:val="20"/>
          <w:szCs w:val="20"/>
        </w:rPr>
      </w:pPr>
      <w:r w:rsidRPr="00905FD8">
        <w:rPr>
          <w:sz w:val="20"/>
          <w:szCs w:val="20"/>
        </w:rPr>
        <w:t xml:space="preserve">Shark AA is located close to the major cities of the southern region of the Kyrgyz Republic - the city of Osh. In administrative terms, it is a rural government. It is one of the most ancient villages of Kyrgyzstan, the history of which is more than one thousand years old. </w:t>
      </w:r>
    </w:p>
    <w:p w14:paraId="6B200F9E" w14:textId="77777777" w:rsidR="003730CA" w:rsidRPr="00905FD8" w:rsidRDefault="003730CA" w:rsidP="003730CA">
      <w:pPr>
        <w:ind w:left="708"/>
        <w:rPr>
          <w:sz w:val="20"/>
          <w:szCs w:val="20"/>
        </w:rPr>
      </w:pPr>
    </w:p>
    <w:p w14:paraId="4804088C" w14:textId="77777777" w:rsidR="003730CA" w:rsidRPr="00905FD8" w:rsidRDefault="003730CA" w:rsidP="003730CA">
      <w:pPr>
        <w:ind w:left="708"/>
        <w:rPr>
          <w:sz w:val="20"/>
          <w:szCs w:val="20"/>
        </w:rPr>
      </w:pPr>
      <w:r w:rsidRPr="00905FD8">
        <w:rPr>
          <w:sz w:val="20"/>
          <w:szCs w:val="20"/>
        </w:rPr>
        <w:t>The winter period is short, relatively warm. Spring and autumn in the past decade is characterized by heavy rain. Summer is hot and dry.</w:t>
      </w:r>
    </w:p>
    <w:p w14:paraId="5DC8CF47" w14:textId="77777777" w:rsidR="003730CA" w:rsidRPr="00905FD8" w:rsidRDefault="003730CA" w:rsidP="003730CA">
      <w:pPr>
        <w:ind w:left="708"/>
        <w:rPr>
          <w:sz w:val="20"/>
          <w:szCs w:val="20"/>
        </w:rPr>
      </w:pPr>
    </w:p>
    <w:p w14:paraId="7BC4D09F" w14:textId="3F5D08BE" w:rsidR="003730CA" w:rsidRPr="00905FD8" w:rsidRDefault="003730CA" w:rsidP="003730CA">
      <w:pPr>
        <w:ind w:left="708"/>
        <w:rPr>
          <w:sz w:val="20"/>
          <w:szCs w:val="20"/>
        </w:rPr>
      </w:pPr>
      <w:r w:rsidRPr="00905FD8">
        <w:rPr>
          <w:sz w:val="20"/>
          <w:szCs w:val="20"/>
        </w:rPr>
        <w:t>The population is 42,406 people, of which 20,458 are women and 22,948 are men. Representatives of about 10 ethnic groups live in Shark, including Kyrgyz 9237, Uzbeks 31 224, Russian 16 and others: Turks, Kazakhs, Tatars, Tajiks, Uighurs, Koreans, Buryats, Chechens - 2025 people.</w:t>
      </w:r>
      <w:r w:rsidR="00E76B44" w:rsidRPr="00905FD8">
        <w:rPr>
          <w:sz w:val="20"/>
          <w:szCs w:val="20"/>
        </w:rPr>
        <w:t xml:space="preserve"> </w:t>
      </w:r>
      <w:r w:rsidRPr="00905FD8">
        <w:rPr>
          <w:sz w:val="20"/>
          <w:szCs w:val="20"/>
        </w:rPr>
        <w:t>The following financial institutions operate in Shark AA: 4 regional branches of commercial banks, and 4 micro credit companies.</w:t>
      </w:r>
    </w:p>
    <w:p w14:paraId="4884714D" w14:textId="77777777" w:rsidR="003730CA" w:rsidRPr="00905FD8" w:rsidRDefault="003730CA" w:rsidP="003730CA">
      <w:pPr>
        <w:rPr>
          <w:sz w:val="20"/>
          <w:szCs w:val="20"/>
        </w:rPr>
      </w:pPr>
    </w:p>
    <w:p w14:paraId="1BFB7576" w14:textId="77777777" w:rsidR="003730CA" w:rsidRPr="00905FD8" w:rsidRDefault="003730CA" w:rsidP="003730CA">
      <w:pPr>
        <w:rPr>
          <w:sz w:val="20"/>
          <w:szCs w:val="20"/>
        </w:rPr>
      </w:pPr>
      <w:r w:rsidRPr="00905FD8">
        <w:rPr>
          <w:sz w:val="20"/>
          <w:szCs w:val="20"/>
        </w:rPr>
        <w:t>1.4 Bodies of local self-government:</w:t>
      </w:r>
    </w:p>
    <w:p w14:paraId="18D5E538" w14:textId="77777777" w:rsidR="003730CA" w:rsidRPr="00905FD8" w:rsidRDefault="003730CA" w:rsidP="003730CA">
      <w:pPr>
        <w:rPr>
          <w:sz w:val="20"/>
          <w:szCs w:val="20"/>
        </w:rPr>
      </w:pPr>
    </w:p>
    <w:p w14:paraId="60C75568" w14:textId="034FD673" w:rsidR="003730CA" w:rsidRPr="00905FD8" w:rsidRDefault="003730CA" w:rsidP="003730CA">
      <w:pPr>
        <w:ind w:left="708"/>
        <w:rPr>
          <w:sz w:val="20"/>
          <w:szCs w:val="20"/>
        </w:rPr>
      </w:pPr>
      <w:r w:rsidRPr="00905FD8">
        <w:rPr>
          <w:sz w:val="20"/>
          <w:szCs w:val="20"/>
        </w:rPr>
        <w:t>31 deputies were elected to the representative body - Shark Aiyl Kenesh (October 25, 2012), all men.</w:t>
      </w:r>
      <w:r w:rsidR="00E76B44" w:rsidRPr="00905FD8">
        <w:rPr>
          <w:sz w:val="20"/>
          <w:szCs w:val="20"/>
        </w:rPr>
        <w:t xml:space="preserve"> </w:t>
      </w:r>
      <w:r w:rsidRPr="00905FD8">
        <w:rPr>
          <w:sz w:val="20"/>
          <w:szCs w:val="20"/>
        </w:rPr>
        <w:t xml:space="preserve">The national composition of the deputy corps: Kyrgyz-7, Uzbeks-24. In the city kenesh there are 6 permanent commissions on budget, financial issues, municipal property and taxes, on social issues, youth policy and sport, on economic policy, on legality, organizational and legal issues for public organizations. </w:t>
      </w:r>
    </w:p>
    <w:p w14:paraId="5A245C3C" w14:textId="77777777" w:rsidR="003730CA" w:rsidRPr="00905FD8" w:rsidRDefault="003730CA" w:rsidP="003730CA">
      <w:pPr>
        <w:ind w:left="708"/>
        <w:rPr>
          <w:sz w:val="20"/>
          <w:szCs w:val="20"/>
        </w:rPr>
      </w:pPr>
      <w:r w:rsidRPr="00905FD8">
        <w:rPr>
          <w:sz w:val="20"/>
          <w:szCs w:val="20"/>
        </w:rPr>
        <w:t>The executive and administrative body - the village of Shark, the staff of the village of Shark is 35 people, including 30 men and 5 women.</w:t>
      </w:r>
    </w:p>
    <w:p w14:paraId="3FF34163" w14:textId="77777777" w:rsidR="003730CA" w:rsidRPr="00905FD8" w:rsidRDefault="003730CA" w:rsidP="003730CA">
      <w:pPr>
        <w:ind w:left="708"/>
        <w:rPr>
          <w:sz w:val="20"/>
          <w:szCs w:val="20"/>
        </w:rPr>
      </w:pPr>
      <w:r w:rsidRPr="00905FD8">
        <w:rPr>
          <w:sz w:val="20"/>
          <w:szCs w:val="20"/>
        </w:rPr>
        <w:t>There are 10 secondary schools, 6 kindergartens, 1 "Rehabilitation center for disabled children" in Shark AA. In the secondary school after T. Musayev", the Secondary School after Mombekova, the Secondary School Top-Terek are taught in the Kyrgyz language, in the secondary school "Parpieva", School "Machak", School "Hamza", School "Ibn Sino" 125, secondary school "Altybaev", secondary school №124 training in the Uzbek language. Kindergartens are taught in Kyrgyz, Russian and Uzbek. There is a family medicine center, and a central hospital, 8 FAPs, 20 pharmacies. There are 20 mosques and 1 madrasah in AA.</w:t>
      </w:r>
    </w:p>
    <w:p w14:paraId="722059C4" w14:textId="77777777" w:rsidR="003730CA" w:rsidRPr="00905FD8" w:rsidRDefault="003730CA" w:rsidP="003730CA">
      <w:pPr>
        <w:ind w:left="708"/>
        <w:rPr>
          <w:sz w:val="20"/>
          <w:szCs w:val="20"/>
        </w:rPr>
      </w:pPr>
    </w:p>
    <w:p w14:paraId="5E209622" w14:textId="310217FF" w:rsidR="003730CA" w:rsidRPr="00905FD8" w:rsidRDefault="003730CA" w:rsidP="003730CA">
      <w:pPr>
        <w:ind w:left="708"/>
        <w:rPr>
          <w:sz w:val="20"/>
          <w:szCs w:val="20"/>
        </w:rPr>
      </w:pPr>
      <w:r w:rsidRPr="00905FD8">
        <w:rPr>
          <w:sz w:val="20"/>
          <w:szCs w:val="20"/>
        </w:rPr>
        <w:t>Workable residents and especially young people with higher education who have qualifications are located outside the county and the Republic in search of work abroad. After the events of 2010, there was a large outflow of more than 12</w:t>
      </w:r>
      <w:r w:rsidR="00905FD8" w:rsidRPr="00905FD8">
        <w:rPr>
          <w:sz w:val="20"/>
          <w:szCs w:val="20"/>
        </w:rPr>
        <w:t xml:space="preserve"> percent</w:t>
      </w:r>
      <w:r w:rsidRPr="00905FD8">
        <w:rPr>
          <w:sz w:val="20"/>
          <w:szCs w:val="20"/>
        </w:rPr>
        <w:t xml:space="preserve"> of young people and the able-bodied population into labor migration. Basically, the Uzbek part of the population left, because of the security issue, discrimination based on ethnicity and the desire to obtain Russian citizenship. To date, this indicator has decreased due to the return of the population to 12</w:t>
      </w:r>
      <w:r w:rsidR="00905FD8" w:rsidRPr="00905FD8">
        <w:rPr>
          <w:sz w:val="20"/>
          <w:szCs w:val="20"/>
        </w:rPr>
        <w:t xml:space="preserve"> percent</w:t>
      </w:r>
      <w:r w:rsidRPr="00905FD8">
        <w:rPr>
          <w:sz w:val="20"/>
          <w:szCs w:val="20"/>
        </w:rPr>
        <w:t>. Today, out of the population, 12</w:t>
      </w:r>
      <w:r w:rsidR="00905FD8" w:rsidRPr="00905FD8">
        <w:rPr>
          <w:sz w:val="20"/>
          <w:szCs w:val="20"/>
        </w:rPr>
        <w:t xml:space="preserve"> percent</w:t>
      </w:r>
      <w:r w:rsidRPr="00905FD8">
        <w:rPr>
          <w:sz w:val="20"/>
          <w:szCs w:val="20"/>
        </w:rPr>
        <w:t xml:space="preserve"> of the population is basically out (from 18 to 35 years old) in search of work outside the county and the country. This is due to the fact that there are no enterprises, low wages, no hope in the future.</w:t>
      </w:r>
    </w:p>
    <w:p w14:paraId="232C7FC7" w14:textId="1AC9223E" w:rsidR="009706BC" w:rsidRDefault="009706BC">
      <w:pPr>
        <w:rPr>
          <w:sz w:val="20"/>
          <w:szCs w:val="20"/>
        </w:rPr>
      </w:pPr>
      <w:r>
        <w:rPr>
          <w:sz w:val="20"/>
          <w:szCs w:val="20"/>
        </w:rPr>
        <w:br w:type="page"/>
      </w:r>
    </w:p>
    <w:p w14:paraId="7D2EBE92" w14:textId="77777777" w:rsidR="003730CA" w:rsidRPr="00905FD8" w:rsidRDefault="003730CA" w:rsidP="003730CA">
      <w:pPr>
        <w:jc w:val="both"/>
        <w:rPr>
          <w:rFonts w:cs="Calibri"/>
          <w:i/>
          <w:sz w:val="20"/>
          <w:szCs w:val="20"/>
        </w:rPr>
      </w:pPr>
      <w:r w:rsidRPr="00905FD8">
        <w:rPr>
          <w:rFonts w:cs="Calibri"/>
          <w:i/>
          <w:sz w:val="20"/>
          <w:szCs w:val="20"/>
        </w:rPr>
        <w:t>4.1 The overall poverty indicator as of 01/01/2014</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1701"/>
        <w:gridCol w:w="795"/>
        <w:gridCol w:w="764"/>
        <w:gridCol w:w="850"/>
        <w:gridCol w:w="993"/>
        <w:gridCol w:w="992"/>
        <w:gridCol w:w="850"/>
        <w:gridCol w:w="993"/>
        <w:gridCol w:w="1275"/>
      </w:tblGrid>
      <w:tr w:rsidR="003730CA" w:rsidRPr="00905FD8" w14:paraId="3AF417A4" w14:textId="77777777" w:rsidTr="003730CA">
        <w:trPr>
          <w:trHeight w:val="510"/>
        </w:trPr>
        <w:tc>
          <w:tcPr>
            <w:tcW w:w="534" w:type="dxa"/>
            <w:vMerge w:val="restart"/>
            <w:noWrap/>
          </w:tcPr>
          <w:p w14:paraId="0551D99C" w14:textId="77777777" w:rsidR="003730CA" w:rsidRPr="00905FD8" w:rsidRDefault="003730CA" w:rsidP="003730CA">
            <w:pPr>
              <w:rPr>
                <w:bCs/>
                <w:sz w:val="20"/>
                <w:szCs w:val="20"/>
              </w:rPr>
            </w:pPr>
            <w:r w:rsidRPr="00905FD8">
              <w:rPr>
                <w:bCs/>
                <w:sz w:val="20"/>
                <w:szCs w:val="20"/>
              </w:rPr>
              <w:t>№</w:t>
            </w:r>
          </w:p>
        </w:tc>
        <w:tc>
          <w:tcPr>
            <w:tcW w:w="1701" w:type="dxa"/>
            <w:vMerge w:val="restart"/>
          </w:tcPr>
          <w:p w14:paraId="3015DECF" w14:textId="77777777" w:rsidR="003730CA" w:rsidRPr="00905FD8" w:rsidRDefault="003730CA" w:rsidP="003730CA">
            <w:pPr>
              <w:rPr>
                <w:bCs/>
                <w:sz w:val="20"/>
                <w:szCs w:val="20"/>
              </w:rPr>
            </w:pPr>
            <w:r w:rsidRPr="00905FD8">
              <w:rPr>
                <w:bCs/>
                <w:sz w:val="20"/>
                <w:szCs w:val="20"/>
              </w:rPr>
              <w:t xml:space="preserve">Villages </w:t>
            </w:r>
          </w:p>
        </w:tc>
        <w:tc>
          <w:tcPr>
            <w:tcW w:w="795" w:type="dxa"/>
            <w:vMerge w:val="restart"/>
            <w:textDirection w:val="btLr"/>
          </w:tcPr>
          <w:p w14:paraId="52117A53" w14:textId="77777777" w:rsidR="003730CA" w:rsidRPr="00905FD8" w:rsidRDefault="003730CA" w:rsidP="003730CA">
            <w:pPr>
              <w:rPr>
                <w:bCs/>
                <w:sz w:val="20"/>
                <w:szCs w:val="20"/>
              </w:rPr>
            </w:pPr>
            <w:r w:rsidRPr="00905FD8">
              <w:rPr>
                <w:bCs/>
                <w:sz w:val="20"/>
                <w:szCs w:val="20"/>
              </w:rPr>
              <w:t xml:space="preserve">Total number of households </w:t>
            </w:r>
          </w:p>
          <w:p w14:paraId="038E94CD" w14:textId="77777777" w:rsidR="003730CA" w:rsidRPr="00905FD8" w:rsidRDefault="003730CA" w:rsidP="003730CA">
            <w:pPr>
              <w:rPr>
                <w:bCs/>
                <w:sz w:val="20"/>
                <w:szCs w:val="20"/>
              </w:rPr>
            </w:pPr>
            <w:r w:rsidRPr="00905FD8">
              <w:rPr>
                <w:bCs/>
                <w:sz w:val="20"/>
                <w:szCs w:val="20"/>
              </w:rPr>
              <w:t xml:space="preserve">количество дворов </w:t>
            </w:r>
          </w:p>
        </w:tc>
        <w:tc>
          <w:tcPr>
            <w:tcW w:w="764" w:type="dxa"/>
            <w:vMerge w:val="restart"/>
            <w:textDirection w:val="btLr"/>
          </w:tcPr>
          <w:p w14:paraId="0FEF3D5D" w14:textId="77777777" w:rsidR="003730CA" w:rsidRPr="00905FD8" w:rsidRDefault="003730CA" w:rsidP="003730CA">
            <w:pPr>
              <w:rPr>
                <w:bCs/>
                <w:sz w:val="20"/>
                <w:szCs w:val="20"/>
              </w:rPr>
            </w:pPr>
            <w:r w:rsidRPr="00905FD8">
              <w:rPr>
                <w:bCs/>
                <w:sz w:val="20"/>
                <w:szCs w:val="20"/>
              </w:rPr>
              <w:t xml:space="preserve">Number of passports filled on family </w:t>
            </w:r>
          </w:p>
        </w:tc>
        <w:tc>
          <w:tcPr>
            <w:tcW w:w="3685" w:type="dxa"/>
            <w:gridSpan w:val="4"/>
          </w:tcPr>
          <w:p w14:paraId="6811D7CC" w14:textId="77777777" w:rsidR="003730CA" w:rsidRPr="00905FD8" w:rsidRDefault="003730CA" w:rsidP="003730CA">
            <w:pPr>
              <w:rPr>
                <w:bCs/>
                <w:sz w:val="20"/>
                <w:szCs w:val="20"/>
              </w:rPr>
            </w:pPr>
            <w:r w:rsidRPr="00905FD8">
              <w:rPr>
                <w:bCs/>
                <w:sz w:val="20"/>
                <w:szCs w:val="20"/>
              </w:rPr>
              <w:t>Extremely poor families</w:t>
            </w:r>
          </w:p>
        </w:tc>
        <w:tc>
          <w:tcPr>
            <w:tcW w:w="2268" w:type="dxa"/>
            <w:gridSpan w:val="2"/>
          </w:tcPr>
          <w:p w14:paraId="0F90A419" w14:textId="77777777" w:rsidR="003730CA" w:rsidRPr="00905FD8" w:rsidRDefault="003730CA" w:rsidP="003730CA">
            <w:pPr>
              <w:rPr>
                <w:bCs/>
                <w:sz w:val="20"/>
                <w:szCs w:val="20"/>
              </w:rPr>
            </w:pPr>
            <w:r w:rsidRPr="00905FD8">
              <w:rPr>
                <w:bCs/>
                <w:sz w:val="20"/>
                <w:szCs w:val="20"/>
              </w:rPr>
              <w:t>Poor families</w:t>
            </w:r>
          </w:p>
        </w:tc>
      </w:tr>
      <w:tr w:rsidR="003730CA" w:rsidRPr="00905FD8" w14:paraId="1F96DF5C" w14:textId="77777777" w:rsidTr="003730CA">
        <w:trPr>
          <w:trHeight w:val="2880"/>
        </w:trPr>
        <w:tc>
          <w:tcPr>
            <w:tcW w:w="534" w:type="dxa"/>
            <w:vMerge/>
          </w:tcPr>
          <w:p w14:paraId="413BD023" w14:textId="77777777" w:rsidR="003730CA" w:rsidRPr="00905FD8" w:rsidRDefault="003730CA" w:rsidP="003730CA">
            <w:pPr>
              <w:rPr>
                <w:bCs/>
                <w:sz w:val="20"/>
                <w:szCs w:val="20"/>
              </w:rPr>
            </w:pPr>
          </w:p>
        </w:tc>
        <w:tc>
          <w:tcPr>
            <w:tcW w:w="1701" w:type="dxa"/>
            <w:vMerge/>
          </w:tcPr>
          <w:p w14:paraId="2EAC9539" w14:textId="77777777" w:rsidR="003730CA" w:rsidRPr="00905FD8" w:rsidRDefault="003730CA" w:rsidP="003730CA">
            <w:pPr>
              <w:rPr>
                <w:bCs/>
                <w:sz w:val="20"/>
                <w:szCs w:val="20"/>
              </w:rPr>
            </w:pPr>
          </w:p>
        </w:tc>
        <w:tc>
          <w:tcPr>
            <w:tcW w:w="795" w:type="dxa"/>
            <w:vMerge/>
          </w:tcPr>
          <w:p w14:paraId="2DE582A0" w14:textId="77777777" w:rsidR="003730CA" w:rsidRPr="00905FD8" w:rsidRDefault="003730CA" w:rsidP="003730CA">
            <w:pPr>
              <w:rPr>
                <w:bCs/>
                <w:sz w:val="20"/>
                <w:szCs w:val="20"/>
              </w:rPr>
            </w:pPr>
          </w:p>
        </w:tc>
        <w:tc>
          <w:tcPr>
            <w:tcW w:w="764" w:type="dxa"/>
            <w:vMerge/>
          </w:tcPr>
          <w:p w14:paraId="58D10293" w14:textId="77777777" w:rsidR="003730CA" w:rsidRPr="00905FD8" w:rsidRDefault="003730CA" w:rsidP="003730CA">
            <w:pPr>
              <w:rPr>
                <w:bCs/>
                <w:sz w:val="20"/>
                <w:szCs w:val="20"/>
              </w:rPr>
            </w:pPr>
          </w:p>
        </w:tc>
        <w:tc>
          <w:tcPr>
            <w:tcW w:w="850" w:type="dxa"/>
            <w:textDirection w:val="btLr"/>
          </w:tcPr>
          <w:p w14:paraId="655CA20F" w14:textId="77777777" w:rsidR="003730CA" w:rsidRPr="00905FD8" w:rsidRDefault="003730CA" w:rsidP="003730CA">
            <w:pPr>
              <w:rPr>
                <w:bCs/>
                <w:sz w:val="20"/>
                <w:szCs w:val="20"/>
              </w:rPr>
            </w:pPr>
            <w:r w:rsidRPr="00905FD8">
              <w:rPr>
                <w:bCs/>
                <w:sz w:val="20"/>
                <w:szCs w:val="20"/>
              </w:rPr>
              <w:t xml:space="preserve">Number of families with income up to 200 soms per month </w:t>
            </w:r>
          </w:p>
        </w:tc>
        <w:tc>
          <w:tcPr>
            <w:tcW w:w="993" w:type="dxa"/>
            <w:textDirection w:val="btLr"/>
          </w:tcPr>
          <w:p w14:paraId="2DC1FF6E" w14:textId="77777777" w:rsidR="003730CA" w:rsidRPr="00905FD8" w:rsidRDefault="003730CA" w:rsidP="003730CA">
            <w:pPr>
              <w:rPr>
                <w:bCs/>
                <w:sz w:val="20"/>
                <w:szCs w:val="20"/>
              </w:rPr>
            </w:pPr>
            <w:r w:rsidRPr="00905FD8">
              <w:rPr>
                <w:bCs/>
                <w:sz w:val="20"/>
                <w:szCs w:val="20"/>
              </w:rPr>
              <w:t xml:space="preserve">% of families with monthly income up to 200 soms </w:t>
            </w:r>
          </w:p>
        </w:tc>
        <w:tc>
          <w:tcPr>
            <w:tcW w:w="992" w:type="dxa"/>
            <w:textDirection w:val="btLr"/>
          </w:tcPr>
          <w:p w14:paraId="0670DA9C" w14:textId="77777777" w:rsidR="003730CA" w:rsidRPr="00905FD8" w:rsidRDefault="003730CA" w:rsidP="003730CA">
            <w:pPr>
              <w:rPr>
                <w:bCs/>
                <w:sz w:val="20"/>
                <w:szCs w:val="20"/>
              </w:rPr>
            </w:pPr>
            <w:r w:rsidRPr="00905FD8">
              <w:rPr>
                <w:bCs/>
                <w:sz w:val="20"/>
                <w:szCs w:val="20"/>
              </w:rPr>
              <w:t xml:space="preserve">Number of families with monthly income from 200 to 500 soms </w:t>
            </w:r>
          </w:p>
        </w:tc>
        <w:tc>
          <w:tcPr>
            <w:tcW w:w="850" w:type="dxa"/>
            <w:textDirection w:val="btLr"/>
          </w:tcPr>
          <w:p w14:paraId="327F3644" w14:textId="77777777" w:rsidR="003730CA" w:rsidRPr="00905FD8" w:rsidRDefault="003730CA" w:rsidP="003730CA">
            <w:pPr>
              <w:rPr>
                <w:bCs/>
                <w:sz w:val="20"/>
                <w:szCs w:val="20"/>
              </w:rPr>
            </w:pPr>
            <w:r w:rsidRPr="00905FD8">
              <w:rPr>
                <w:bCs/>
                <w:sz w:val="20"/>
                <w:szCs w:val="20"/>
              </w:rPr>
              <w:t>% of families with monthly income from 200 to 500 soms</w:t>
            </w:r>
          </w:p>
        </w:tc>
        <w:tc>
          <w:tcPr>
            <w:tcW w:w="993" w:type="dxa"/>
            <w:textDirection w:val="btLr"/>
          </w:tcPr>
          <w:p w14:paraId="55518CE5" w14:textId="77777777" w:rsidR="003730CA" w:rsidRPr="00905FD8" w:rsidRDefault="003730CA" w:rsidP="003730CA">
            <w:pPr>
              <w:rPr>
                <w:bCs/>
                <w:sz w:val="20"/>
                <w:szCs w:val="20"/>
              </w:rPr>
            </w:pPr>
            <w:r w:rsidRPr="00905FD8">
              <w:rPr>
                <w:bCs/>
                <w:sz w:val="20"/>
                <w:szCs w:val="20"/>
              </w:rPr>
              <w:t xml:space="preserve">Number of families with monthly income from from 500 to 700 soms </w:t>
            </w:r>
          </w:p>
        </w:tc>
        <w:tc>
          <w:tcPr>
            <w:tcW w:w="1275" w:type="dxa"/>
            <w:textDirection w:val="btLr"/>
          </w:tcPr>
          <w:p w14:paraId="3496FDE4" w14:textId="77777777" w:rsidR="003730CA" w:rsidRPr="00905FD8" w:rsidRDefault="003730CA" w:rsidP="003730CA">
            <w:pPr>
              <w:rPr>
                <w:bCs/>
                <w:sz w:val="20"/>
                <w:szCs w:val="20"/>
              </w:rPr>
            </w:pPr>
            <w:r w:rsidRPr="00905FD8">
              <w:rPr>
                <w:bCs/>
                <w:sz w:val="20"/>
                <w:szCs w:val="20"/>
              </w:rPr>
              <w:t xml:space="preserve">% of families with monthly income from 500 to 700 soms </w:t>
            </w:r>
          </w:p>
        </w:tc>
      </w:tr>
      <w:tr w:rsidR="003730CA" w:rsidRPr="00905FD8" w14:paraId="6A743AFC" w14:textId="77777777" w:rsidTr="003730CA">
        <w:trPr>
          <w:trHeight w:val="255"/>
        </w:trPr>
        <w:tc>
          <w:tcPr>
            <w:tcW w:w="534" w:type="dxa"/>
            <w:noWrap/>
          </w:tcPr>
          <w:p w14:paraId="7A03837E" w14:textId="77777777" w:rsidR="003730CA" w:rsidRPr="00905FD8" w:rsidRDefault="003730CA" w:rsidP="003730CA">
            <w:pPr>
              <w:rPr>
                <w:sz w:val="20"/>
                <w:szCs w:val="20"/>
              </w:rPr>
            </w:pPr>
            <w:r w:rsidRPr="00905FD8">
              <w:rPr>
                <w:sz w:val="20"/>
                <w:szCs w:val="20"/>
              </w:rPr>
              <w:t>1</w:t>
            </w:r>
          </w:p>
        </w:tc>
        <w:tc>
          <w:tcPr>
            <w:tcW w:w="1701" w:type="dxa"/>
          </w:tcPr>
          <w:p w14:paraId="73D86604" w14:textId="77777777" w:rsidR="003730CA" w:rsidRPr="00905FD8" w:rsidRDefault="003730CA" w:rsidP="003730CA">
            <w:pPr>
              <w:rPr>
                <w:sz w:val="20"/>
                <w:szCs w:val="20"/>
              </w:rPr>
            </w:pPr>
            <w:r w:rsidRPr="00905FD8">
              <w:rPr>
                <w:sz w:val="20"/>
                <w:szCs w:val="20"/>
              </w:rPr>
              <w:t xml:space="preserve">Shark </w:t>
            </w:r>
          </w:p>
        </w:tc>
        <w:tc>
          <w:tcPr>
            <w:tcW w:w="795" w:type="dxa"/>
          </w:tcPr>
          <w:p w14:paraId="4FCEA15C" w14:textId="1BA0F435" w:rsidR="003730CA" w:rsidRPr="00905FD8" w:rsidRDefault="003730CA" w:rsidP="003730CA">
            <w:pPr>
              <w:rPr>
                <w:sz w:val="20"/>
                <w:szCs w:val="20"/>
              </w:rPr>
            </w:pPr>
            <w:r w:rsidRPr="00905FD8">
              <w:rPr>
                <w:sz w:val="20"/>
                <w:szCs w:val="20"/>
              </w:rPr>
              <w:t>2</w:t>
            </w:r>
            <w:r w:rsidR="009706BC">
              <w:rPr>
                <w:sz w:val="20"/>
                <w:szCs w:val="20"/>
              </w:rPr>
              <w:t>,</w:t>
            </w:r>
            <w:r w:rsidRPr="00905FD8">
              <w:rPr>
                <w:sz w:val="20"/>
                <w:szCs w:val="20"/>
              </w:rPr>
              <w:t>228</w:t>
            </w:r>
          </w:p>
        </w:tc>
        <w:tc>
          <w:tcPr>
            <w:tcW w:w="764" w:type="dxa"/>
          </w:tcPr>
          <w:p w14:paraId="451134A4" w14:textId="77777777" w:rsidR="003730CA" w:rsidRPr="00905FD8" w:rsidRDefault="003730CA" w:rsidP="003730CA">
            <w:pPr>
              <w:rPr>
                <w:sz w:val="20"/>
                <w:szCs w:val="20"/>
              </w:rPr>
            </w:pPr>
            <w:r w:rsidRPr="00905FD8">
              <w:rPr>
                <w:sz w:val="20"/>
                <w:szCs w:val="20"/>
              </w:rPr>
              <w:t>128</w:t>
            </w:r>
          </w:p>
        </w:tc>
        <w:tc>
          <w:tcPr>
            <w:tcW w:w="850" w:type="dxa"/>
          </w:tcPr>
          <w:p w14:paraId="401D58D6" w14:textId="77777777" w:rsidR="003730CA" w:rsidRPr="00905FD8" w:rsidRDefault="003730CA" w:rsidP="003730CA">
            <w:pPr>
              <w:rPr>
                <w:sz w:val="20"/>
                <w:szCs w:val="20"/>
              </w:rPr>
            </w:pPr>
            <w:r w:rsidRPr="00905FD8">
              <w:rPr>
                <w:sz w:val="20"/>
                <w:szCs w:val="20"/>
              </w:rPr>
              <w:t>34</w:t>
            </w:r>
          </w:p>
        </w:tc>
        <w:tc>
          <w:tcPr>
            <w:tcW w:w="993" w:type="dxa"/>
          </w:tcPr>
          <w:p w14:paraId="40E5DABD" w14:textId="77777777" w:rsidR="003730CA" w:rsidRPr="00905FD8" w:rsidRDefault="003730CA" w:rsidP="003730CA">
            <w:pPr>
              <w:rPr>
                <w:sz w:val="20"/>
                <w:szCs w:val="20"/>
              </w:rPr>
            </w:pPr>
            <w:r w:rsidRPr="00905FD8">
              <w:rPr>
                <w:sz w:val="20"/>
                <w:szCs w:val="20"/>
              </w:rPr>
              <w:t>27.8%</w:t>
            </w:r>
          </w:p>
        </w:tc>
        <w:tc>
          <w:tcPr>
            <w:tcW w:w="992" w:type="dxa"/>
          </w:tcPr>
          <w:p w14:paraId="4D056C10" w14:textId="77777777" w:rsidR="003730CA" w:rsidRPr="00905FD8" w:rsidRDefault="003730CA" w:rsidP="003730CA">
            <w:pPr>
              <w:rPr>
                <w:sz w:val="20"/>
                <w:szCs w:val="20"/>
              </w:rPr>
            </w:pPr>
            <w:r w:rsidRPr="00905FD8">
              <w:rPr>
                <w:sz w:val="20"/>
                <w:szCs w:val="20"/>
              </w:rPr>
              <w:t>71</w:t>
            </w:r>
          </w:p>
        </w:tc>
        <w:tc>
          <w:tcPr>
            <w:tcW w:w="850" w:type="dxa"/>
          </w:tcPr>
          <w:p w14:paraId="640F6EC3" w14:textId="15D21EDE" w:rsidR="003730CA" w:rsidRPr="00905FD8" w:rsidRDefault="003730CA" w:rsidP="003730CA">
            <w:pPr>
              <w:rPr>
                <w:sz w:val="20"/>
                <w:szCs w:val="20"/>
              </w:rPr>
            </w:pPr>
            <w:r w:rsidRPr="00905FD8">
              <w:rPr>
                <w:sz w:val="20"/>
                <w:szCs w:val="20"/>
              </w:rPr>
              <w:t>55</w:t>
            </w:r>
            <w:r w:rsidR="009706BC">
              <w:rPr>
                <w:sz w:val="20"/>
                <w:szCs w:val="20"/>
              </w:rPr>
              <w:t>.0</w:t>
            </w:r>
            <w:r w:rsidRPr="00905FD8">
              <w:rPr>
                <w:sz w:val="20"/>
                <w:szCs w:val="20"/>
              </w:rPr>
              <w:t>%</w:t>
            </w:r>
          </w:p>
        </w:tc>
        <w:tc>
          <w:tcPr>
            <w:tcW w:w="993" w:type="dxa"/>
          </w:tcPr>
          <w:p w14:paraId="3F191D96" w14:textId="77777777" w:rsidR="003730CA" w:rsidRPr="00905FD8" w:rsidRDefault="003730CA" w:rsidP="003730CA">
            <w:pPr>
              <w:rPr>
                <w:sz w:val="20"/>
                <w:szCs w:val="20"/>
              </w:rPr>
            </w:pPr>
            <w:r w:rsidRPr="00905FD8">
              <w:rPr>
                <w:sz w:val="20"/>
                <w:szCs w:val="20"/>
              </w:rPr>
              <w:t>23</w:t>
            </w:r>
          </w:p>
        </w:tc>
        <w:tc>
          <w:tcPr>
            <w:tcW w:w="1275" w:type="dxa"/>
          </w:tcPr>
          <w:p w14:paraId="4190C8CD" w14:textId="2D1BF0C3" w:rsidR="003730CA" w:rsidRPr="00905FD8" w:rsidRDefault="003730CA" w:rsidP="003730CA">
            <w:pPr>
              <w:rPr>
                <w:sz w:val="20"/>
                <w:szCs w:val="20"/>
              </w:rPr>
            </w:pPr>
            <w:r w:rsidRPr="00905FD8">
              <w:rPr>
                <w:sz w:val="20"/>
                <w:szCs w:val="20"/>
              </w:rPr>
              <w:t>18</w:t>
            </w:r>
            <w:r w:rsidR="009706BC">
              <w:rPr>
                <w:sz w:val="20"/>
                <w:szCs w:val="20"/>
              </w:rPr>
              <w:t>.0</w:t>
            </w:r>
            <w:r w:rsidRPr="00905FD8">
              <w:rPr>
                <w:sz w:val="20"/>
                <w:szCs w:val="20"/>
              </w:rPr>
              <w:t>%</w:t>
            </w:r>
          </w:p>
        </w:tc>
      </w:tr>
      <w:tr w:rsidR="003730CA" w:rsidRPr="00905FD8" w14:paraId="36C68FC0" w14:textId="77777777" w:rsidTr="003730CA">
        <w:trPr>
          <w:trHeight w:val="255"/>
        </w:trPr>
        <w:tc>
          <w:tcPr>
            <w:tcW w:w="534" w:type="dxa"/>
            <w:noWrap/>
          </w:tcPr>
          <w:p w14:paraId="0807BF93" w14:textId="77777777" w:rsidR="003730CA" w:rsidRPr="00905FD8" w:rsidRDefault="003730CA" w:rsidP="003730CA">
            <w:pPr>
              <w:rPr>
                <w:sz w:val="20"/>
                <w:szCs w:val="20"/>
              </w:rPr>
            </w:pPr>
            <w:r w:rsidRPr="00905FD8">
              <w:rPr>
                <w:sz w:val="20"/>
                <w:szCs w:val="20"/>
              </w:rPr>
              <w:t>2</w:t>
            </w:r>
          </w:p>
        </w:tc>
        <w:tc>
          <w:tcPr>
            <w:tcW w:w="1701" w:type="dxa"/>
          </w:tcPr>
          <w:p w14:paraId="2C4D1EB4" w14:textId="77777777" w:rsidR="003730CA" w:rsidRPr="00905FD8" w:rsidRDefault="003730CA" w:rsidP="003730CA">
            <w:pPr>
              <w:rPr>
                <w:sz w:val="20"/>
                <w:szCs w:val="20"/>
              </w:rPr>
            </w:pPr>
            <w:r w:rsidRPr="00905FD8">
              <w:rPr>
                <w:sz w:val="20"/>
                <w:szCs w:val="20"/>
              </w:rPr>
              <w:t xml:space="preserve">Tashlak </w:t>
            </w:r>
          </w:p>
        </w:tc>
        <w:tc>
          <w:tcPr>
            <w:tcW w:w="795" w:type="dxa"/>
          </w:tcPr>
          <w:p w14:paraId="259FB0FD" w14:textId="08C54EBA" w:rsidR="003730CA" w:rsidRPr="00905FD8" w:rsidRDefault="003730CA" w:rsidP="003730CA">
            <w:pPr>
              <w:rPr>
                <w:sz w:val="20"/>
                <w:szCs w:val="20"/>
              </w:rPr>
            </w:pPr>
            <w:r w:rsidRPr="00905FD8">
              <w:rPr>
                <w:sz w:val="20"/>
                <w:szCs w:val="20"/>
              </w:rPr>
              <w:t>2</w:t>
            </w:r>
            <w:r w:rsidR="009706BC">
              <w:rPr>
                <w:sz w:val="20"/>
                <w:szCs w:val="20"/>
              </w:rPr>
              <w:t>,</w:t>
            </w:r>
            <w:r w:rsidRPr="00905FD8">
              <w:rPr>
                <w:sz w:val="20"/>
                <w:szCs w:val="20"/>
              </w:rPr>
              <w:t>742</w:t>
            </w:r>
          </w:p>
        </w:tc>
        <w:tc>
          <w:tcPr>
            <w:tcW w:w="764" w:type="dxa"/>
          </w:tcPr>
          <w:p w14:paraId="7A55AC54" w14:textId="77777777" w:rsidR="003730CA" w:rsidRPr="00905FD8" w:rsidRDefault="003730CA" w:rsidP="003730CA">
            <w:pPr>
              <w:rPr>
                <w:sz w:val="20"/>
                <w:szCs w:val="20"/>
              </w:rPr>
            </w:pPr>
            <w:r w:rsidRPr="00905FD8">
              <w:rPr>
                <w:sz w:val="20"/>
                <w:szCs w:val="20"/>
              </w:rPr>
              <w:t>154</w:t>
            </w:r>
          </w:p>
        </w:tc>
        <w:tc>
          <w:tcPr>
            <w:tcW w:w="850" w:type="dxa"/>
          </w:tcPr>
          <w:p w14:paraId="43C10B3A" w14:textId="77777777" w:rsidR="003730CA" w:rsidRPr="00905FD8" w:rsidRDefault="003730CA" w:rsidP="003730CA">
            <w:pPr>
              <w:rPr>
                <w:sz w:val="20"/>
                <w:szCs w:val="20"/>
              </w:rPr>
            </w:pPr>
            <w:r w:rsidRPr="00905FD8">
              <w:rPr>
                <w:sz w:val="20"/>
                <w:szCs w:val="20"/>
              </w:rPr>
              <w:t>43</w:t>
            </w:r>
          </w:p>
        </w:tc>
        <w:tc>
          <w:tcPr>
            <w:tcW w:w="993" w:type="dxa"/>
          </w:tcPr>
          <w:p w14:paraId="5FD87B86" w14:textId="77777777" w:rsidR="003730CA" w:rsidRPr="00905FD8" w:rsidRDefault="003730CA" w:rsidP="003730CA">
            <w:pPr>
              <w:rPr>
                <w:sz w:val="20"/>
                <w:szCs w:val="20"/>
              </w:rPr>
            </w:pPr>
            <w:r w:rsidRPr="00905FD8">
              <w:rPr>
                <w:sz w:val="20"/>
                <w:szCs w:val="20"/>
              </w:rPr>
              <w:t>27.9%</w:t>
            </w:r>
          </w:p>
        </w:tc>
        <w:tc>
          <w:tcPr>
            <w:tcW w:w="992" w:type="dxa"/>
          </w:tcPr>
          <w:p w14:paraId="0F079A26" w14:textId="77777777" w:rsidR="003730CA" w:rsidRPr="00905FD8" w:rsidRDefault="003730CA" w:rsidP="003730CA">
            <w:pPr>
              <w:rPr>
                <w:sz w:val="20"/>
                <w:szCs w:val="20"/>
              </w:rPr>
            </w:pPr>
            <w:r w:rsidRPr="00905FD8">
              <w:rPr>
                <w:sz w:val="20"/>
                <w:szCs w:val="20"/>
              </w:rPr>
              <w:t>84</w:t>
            </w:r>
          </w:p>
        </w:tc>
        <w:tc>
          <w:tcPr>
            <w:tcW w:w="850" w:type="dxa"/>
          </w:tcPr>
          <w:p w14:paraId="31B16ECF" w14:textId="77777777" w:rsidR="003730CA" w:rsidRPr="00905FD8" w:rsidRDefault="003730CA" w:rsidP="003730CA">
            <w:pPr>
              <w:rPr>
                <w:sz w:val="20"/>
                <w:szCs w:val="20"/>
              </w:rPr>
            </w:pPr>
            <w:r w:rsidRPr="00905FD8">
              <w:rPr>
                <w:sz w:val="20"/>
                <w:szCs w:val="20"/>
              </w:rPr>
              <w:t>55.1%</w:t>
            </w:r>
          </w:p>
        </w:tc>
        <w:tc>
          <w:tcPr>
            <w:tcW w:w="993" w:type="dxa"/>
          </w:tcPr>
          <w:p w14:paraId="7EF4CE37" w14:textId="77777777" w:rsidR="003730CA" w:rsidRPr="00905FD8" w:rsidRDefault="003730CA" w:rsidP="003730CA">
            <w:pPr>
              <w:rPr>
                <w:sz w:val="20"/>
                <w:szCs w:val="20"/>
              </w:rPr>
            </w:pPr>
            <w:r w:rsidRPr="00905FD8">
              <w:rPr>
                <w:sz w:val="20"/>
                <w:szCs w:val="20"/>
              </w:rPr>
              <w:t>26</w:t>
            </w:r>
          </w:p>
        </w:tc>
        <w:tc>
          <w:tcPr>
            <w:tcW w:w="1275" w:type="dxa"/>
          </w:tcPr>
          <w:p w14:paraId="10981E14" w14:textId="77777777" w:rsidR="003730CA" w:rsidRPr="00905FD8" w:rsidRDefault="003730CA" w:rsidP="003730CA">
            <w:pPr>
              <w:rPr>
                <w:sz w:val="20"/>
                <w:szCs w:val="20"/>
              </w:rPr>
            </w:pPr>
            <w:r w:rsidRPr="00905FD8">
              <w:rPr>
                <w:sz w:val="20"/>
                <w:szCs w:val="20"/>
              </w:rPr>
              <w:t>16.9%</w:t>
            </w:r>
          </w:p>
        </w:tc>
      </w:tr>
      <w:tr w:rsidR="003730CA" w:rsidRPr="00905FD8" w14:paraId="08494CB4" w14:textId="77777777" w:rsidTr="003730CA">
        <w:trPr>
          <w:trHeight w:val="255"/>
        </w:trPr>
        <w:tc>
          <w:tcPr>
            <w:tcW w:w="534" w:type="dxa"/>
            <w:noWrap/>
          </w:tcPr>
          <w:p w14:paraId="7A859236" w14:textId="77777777" w:rsidR="003730CA" w:rsidRPr="00905FD8" w:rsidRDefault="003730CA" w:rsidP="003730CA">
            <w:pPr>
              <w:rPr>
                <w:sz w:val="20"/>
                <w:szCs w:val="20"/>
              </w:rPr>
            </w:pPr>
            <w:r w:rsidRPr="00905FD8">
              <w:rPr>
                <w:sz w:val="20"/>
                <w:szCs w:val="20"/>
              </w:rPr>
              <w:t>3</w:t>
            </w:r>
          </w:p>
        </w:tc>
        <w:tc>
          <w:tcPr>
            <w:tcW w:w="1701" w:type="dxa"/>
          </w:tcPr>
          <w:p w14:paraId="71471D2C" w14:textId="77777777" w:rsidR="003730CA" w:rsidRPr="00905FD8" w:rsidRDefault="003730CA" w:rsidP="003730CA">
            <w:pPr>
              <w:rPr>
                <w:sz w:val="20"/>
                <w:szCs w:val="20"/>
              </w:rPr>
            </w:pPr>
            <w:r w:rsidRPr="00905FD8">
              <w:rPr>
                <w:sz w:val="20"/>
                <w:szCs w:val="20"/>
              </w:rPr>
              <w:t xml:space="preserve">Imam-Ata </w:t>
            </w:r>
          </w:p>
        </w:tc>
        <w:tc>
          <w:tcPr>
            <w:tcW w:w="795" w:type="dxa"/>
          </w:tcPr>
          <w:p w14:paraId="50370F0E" w14:textId="77777777" w:rsidR="003730CA" w:rsidRPr="00905FD8" w:rsidRDefault="003730CA" w:rsidP="003730CA">
            <w:pPr>
              <w:rPr>
                <w:sz w:val="20"/>
                <w:szCs w:val="20"/>
              </w:rPr>
            </w:pPr>
            <w:r w:rsidRPr="00905FD8">
              <w:rPr>
                <w:sz w:val="20"/>
                <w:szCs w:val="20"/>
              </w:rPr>
              <w:t>575</w:t>
            </w:r>
          </w:p>
        </w:tc>
        <w:tc>
          <w:tcPr>
            <w:tcW w:w="764" w:type="dxa"/>
          </w:tcPr>
          <w:p w14:paraId="6B495F7B" w14:textId="77777777" w:rsidR="003730CA" w:rsidRPr="00905FD8" w:rsidRDefault="003730CA" w:rsidP="003730CA">
            <w:pPr>
              <w:rPr>
                <w:sz w:val="20"/>
                <w:szCs w:val="20"/>
              </w:rPr>
            </w:pPr>
            <w:r w:rsidRPr="00905FD8">
              <w:rPr>
                <w:sz w:val="20"/>
                <w:szCs w:val="20"/>
              </w:rPr>
              <w:t>88</w:t>
            </w:r>
          </w:p>
        </w:tc>
        <w:tc>
          <w:tcPr>
            <w:tcW w:w="850" w:type="dxa"/>
          </w:tcPr>
          <w:p w14:paraId="78E0D1E3" w14:textId="77777777" w:rsidR="003730CA" w:rsidRPr="00905FD8" w:rsidRDefault="003730CA" w:rsidP="003730CA">
            <w:pPr>
              <w:rPr>
                <w:sz w:val="20"/>
                <w:szCs w:val="20"/>
              </w:rPr>
            </w:pPr>
            <w:r w:rsidRPr="00905FD8">
              <w:rPr>
                <w:sz w:val="20"/>
                <w:szCs w:val="20"/>
              </w:rPr>
              <w:t>24</w:t>
            </w:r>
          </w:p>
        </w:tc>
        <w:tc>
          <w:tcPr>
            <w:tcW w:w="993" w:type="dxa"/>
          </w:tcPr>
          <w:p w14:paraId="63E0FA5B" w14:textId="77777777" w:rsidR="003730CA" w:rsidRPr="00905FD8" w:rsidRDefault="003730CA" w:rsidP="003730CA">
            <w:pPr>
              <w:rPr>
                <w:sz w:val="20"/>
                <w:szCs w:val="20"/>
              </w:rPr>
            </w:pPr>
            <w:r w:rsidRPr="00905FD8">
              <w:rPr>
                <w:sz w:val="20"/>
                <w:szCs w:val="20"/>
              </w:rPr>
              <w:t>27.2%</w:t>
            </w:r>
          </w:p>
        </w:tc>
        <w:tc>
          <w:tcPr>
            <w:tcW w:w="992" w:type="dxa"/>
          </w:tcPr>
          <w:p w14:paraId="48F16FDE" w14:textId="77777777" w:rsidR="003730CA" w:rsidRPr="00905FD8" w:rsidRDefault="003730CA" w:rsidP="003730CA">
            <w:pPr>
              <w:rPr>
                <w:sz w:val="20"/>
                <w:szCs w:val="20"/>
              </w:rPr>
            </w:pPr>
            <w:r w:rsidRPr="00905FD8">
              <w:rPr>
                <w:sz w:val="20"/>
                <w:szCs w:val="20"/>
              </w:rPr>
              <w:t>50</w:t>
            </w:r>
          </w:p>
        </w:tc>
        <w:tc>
          <w:tcPr>
            <w:tcW w:w="850" w:type="dxa"/>
          </w:tcPr>
          <w:p w14:paraId="715D6652" w14:textId="77777777" w:rsidR="003730CA" w:rsidRPr="00905FD8" w:rsidRDefault="003730CA" w:rsidP="003730CA">
            <w:pPr>
              <w:rPr>
                <w:sz w:val="20"/>
                <w:szCs w:val="20"/>
              </w:rPr>
            </w:pPr>
            <w:r w:rsidRPr="00905FD8">
              <w:rPr>
                <w:sz w:val="20"/>
                <w:szCs w:val="20"/>
              </w:rPr>
              <w:t>56.7%</w:t>
            </w:r>
          </w:p>
        </w:tc>
        <w:tc>
          <w:tcPr>
            <w:tcW w:w="993" w:type="dxa"/>
          </w:tcPr>
          <w:p w14:paraId="272B4D5A" w14:textId="77777777" w:rsidR="003730CA" w:rsidRPr="00905FD8" w:rsidRDefault="003730CA" w:rsidP="003730CA">
            <w:pPr>
              <w:rPr>
                <w:sz w:val="20"/>
                <w:szCs w:val="20"/>
              </w:rPr>
            </w:pPr>
            <w:r w:rsidRPr="00905FD8">
              <w:rPr>
                <w:sz w:val="20"/>
                <w:szCs w:val="20"/>
              </w:rPr>
              <w:t>14</w:t>
            </w:r>
          </w:p>
        </w:tc>
        <w:tc>
          <w:tcPr>
            <w:tcW w:w="1275" w:type="dxa"/>
          </w:tcPr>
          <w:p w14:paraId="43434F62" w14:textId="77777777" w:rsidR="003730CA" w:rsidRPr="00905FD8" w:rsidRDefault="003730CA" w:rsidP="003730CA">
            <w:pPr>
              <w:rPr>
                <w:sz w:val="20"/>
                <w:szCs w:val="20"/>
              </w:rPr>
            </w:pPr>
            <w:r w:rsidRPr="00905FD8">
              <w:rPr>
                <w:sz w:val="20"/>
                <w:szCs w:val="20"/>
              </w:rPr>
              <w:t>15.9%</w:t>
            </w:r>
          </w:p>
        </w:tc>
      </w:tr>
      <w:tr w:rsidR="003730CA" w:rsidRPr="00905FD8" w14:paraId="02E1DC21" w14:textId="77777777" w:rsidTr="003730CA">
        <w:trPr>
          <w:trHeight w:val="255"/>
        </w:trPr>
        <w:tc>
          <w:tcPr>
            <w:tcW w:w="534" w:type="dxa"/>
            <w:noWrap/>
          </w:tcPr>
          <w:p w14:paraId="7F1050A8" w14:textId="77777777" w:rsidR="003730CA" w:rsidRPr="00905FD8" w:rsidRDefault="003730CA" w:rsidP="003730CA">
            <w:pPr>
              <w:rPr>
                <w:sz w:val="20"/>
                <w:szCs w:val="20"/>
              </w:rPr>
            </w:pPr>
            <w:r w:rsidRPr="00905FD8">
              <w:rPr>
                <w:sz w:val="20"/>
                <w:szCs w:val="20"/>
              </w:rPr>
              <w:t>4</w:t>
            </w:r>
          </w:p>
        </w:tc>
        <w:tc>
          <w:tcPr>
            <w:tcW w:w="1701" w:type="dxa"/>
          </w:tcPr>
          <w:p w14:paraId="2FF330DF" w14:textId="77777777" w:rsidR="003730CA" w:rsidRPr="00905FD8" w:rsidRDefault="003730CA" w:rsidP="003730CA">
            <w:pPr>
              <w:rPr>
                <w:sz w:val="20"/>
                <w:szCs w:val="20"/>
              </w:rPr>
            </w:pPr>
            <w:r w:rsidRPr="00905FD8">
              <w:rPr>
                <w:sz w:val="20"/>
                <w:szCs w:val="20"/>
              </w:rPr>
              <w:t xml:space="preserve">Madaniyat </w:t>
            </w:r>
          </w:p>
        </w:tc>
        <w:tc>
          <w:tcPr>
            <w:tcW w:w="795" w:type="dxa"/>
          </w:tcPr>
          <w:p w14:paraId="1FA6ADF6" w14:textId="77777777" w:rsidR="003730CA" w:rsidRPr="00905FD8" w:rsidRDefault="003730CA" w:rsidP="003730CA">
            <w:pPr>
              <w:rPr>
                <w:sz w:val="20"/>
                <w:szCs w:val="20"/>
              </w:rPr>
            </w:pPr>
            <w:r w:rsidRPr="00905FD8">
              <w:rPr>
                <w:sz w:val="20"/>
                <w:szCs w:val="20"/>
              </w:rPr>
              <w:t>365</w:t>
            </w:r>
          </w:p>
        </w:tc>
        <w:tc>
          <w:tcPr>
            <w:tcW w:w="764" w:type="dxa"/>
          </w:tcPr>
          <w:p w14:paraId="586C6CC4" w14:textId="77777777" w:rsidR="003730CA" w:rsidRPr="00905FD8" w:rsidRDefault="003730CA" w:rsidP="003730CA">
            <w:pPr>
              <w:rPr>
                <w:sz w:val="20"/>
                <w:szCs w:val="20"/>
              </w:rPr>
            </w:pPr>
            <w:r w:rsidRPr="00905FD8">
              <w:rPr>
                <w:sz w:val="20"/>
                <w:szCs w:val="20"/>
              </w:rPr>
              <w:t>103</w:t>
            </w:r>
          </w:p>
        </w:tc>
        <w:tc>
          <w:tcPr>
            <w:tcW w:w="850" w:type="dxa"/>
          </w:tcPr>
          <w:p w14:paraId="52957019" w14:textId="77777777" w:rsidR="003730CA" w:rsidRPr="00905FD8" w:rsidRDefault="003730CA" w:rsidP="003730CA">
            <w:pPr>
              <w:rPr>
                <w:sz w:val="20"/>
                <w:szCs w:val="20"/>
              </w:rPr>
            </w:pPr>
            <w:r w:rsidRPr="00905FD8">
              <w:rPr>
                <w:sz w:val="20"/>
                <w:szCs w:val="20"/>
              </w:rPr>
              <w:t>27</w:t>
            </w:r>
          </w:p>
        </w:tc>
        <w:tc>
          <w:tcPr>
            <w:tcW w:w="993" w:type="dxa"/>
          </w:tcPr>
          <w:p w14:paraId="49FA4134" w14:textId="77777777" w:rsidR="003730CA" w:rsidRPr="00905FD8" w:rsidRDefault="003730CA" w:rsidP="003730CA">
            <w:pPr>
              <w:rPr>
                <w:sz w:val="20"/>
                <w:szCs w:val="20"/>
              </w:rPr>
            </w:pPr>
            <w:r w:rsidRPr="00905FD8">
              <w:rPr>
                <w:sz w:val="20"/>
                <w:szCs w:val="20"/>
              </w:rPr>
              <w:t>26.2%</w:t>
            </w:r>
          </w:p>
        </w:tc>
        <w:tc>
          <w:tcPr>
            <w:tcW w:w="992" w:type="dxa"/>
          </w:tcPr>
          <w:p w14:paraId="20A444BB" w14:textId="77777777" w:rsidR="003730CA" w:rsidRPr="00905FD8" w:rsidRDefault="003730CA" w:rsidP="003730CA">
            <w:pPr>
              <w:rPr>
                <w:sz w:val="20"/>
                <w:szCs w:val="20"/>
              </w:rPr>
            </w:pPr>
            <w:r w:rsidRPr="00905FD8">
              <w:rPr>
                <w:sz w:val="20"/>
                <w:szCs w:val="20"/>
              </w:rPr>
              <w:t>58</w:t>
            </w:r>
          </w:p>
        </w:tc>
        <w:tc>
          <w:tcPr>
            <w:tcW w:w="850" w:type="dxa"/>
          </w:tcPr>
          <w:p w14:paraId="58ED6F6E" w14:textId="77777777" w:rsidR="003730CA" w:rsidRPr="00905FD8" w:rsidRDefault="003730CA" w:rsidP="003730CA">
            <w:pPr>
              <w:rPr>
                <w:sz w:val="20"/>
                <w:szCs w:val="20"/>
              </w:rPr>
            </w:pPr>
            <w:r w:rsidRPr="00905FD8">
              <w:rPr>
                <w:sz w:val="20"/>
                <w:szCs w:val="20"/>
              </w:rPr>
              <w:t>56.3%</w:t>
            </w:r>
          </w:p>
        </w:tc>
        <w:tc>
          <w:tcPr>
            <w:tcW w:w="993" w:type="dxa"/>
          </w:tcPr>
          <w:p w14:paraId="27D8C354" w14:textId="77777777" w:rsidR="003730CA" w:rsidRPr="00905FD8" w:rsidRDefault="003730CA" w:rsidP="003730CA">
            <w:pPr>
              <w:rPr>
                <w:sz w:val="20"/>
                <w:szCs w:val="20"/>
              </w:rPr>
            </w:pPr>
            <w:r w:rsidRPr="00905FD8">
              <w:rPr>
                <w:sz w:val="20"/>
                <w:szCs w:val="20"/>
              </w:rPr>
              <w:t>18</w:t>
            </w:r>
          </w:p>
        </w:tc>
        <w:tc>
          <w:tcPr>
            <w:tcW w:w="1275" w:type="dxa"/>
          </w:tcPr>
          <w:p w14:paraId="41CA245D" w14:textId="77777777" w:rsidR="003730CA" w:rsidRPr="00905FD8" w:rsidRDefault="003730CA" w:rsidP="003730CA">
            <w:pPr>
              <w:rPr>
                <w:sz w:val="20"/>
                <w:szCs w:val="20"/>
              </w:rPr>
            </w:pPr>
            <w:r w:rsidRPr="00905FD8">
              <w:rPr>
                <w:sz w:val="20"/>
                <w:szCs w:val="20"/>
              </w:rPr>
              <w:t>17.4%</w:t>
            </w:r>
          </w:p>
        </w:tc>
      </w:tr>
      <w:tr w:rsidR="003730CA" w:rsidRPr="00905FD8" w14:paraId="625D4544" w14:textId="77777777" w:rsidTr="003730CA">
        <w:trPr>
          <w:trHeight w:val="255"/>
        </w:trPr>
        <w:tc>
          <w:tcPr>
            <w:tcW w:w="534" w:type="dxa"/>
            <w:noWrap/>
          </w:tcPr>
          <w:p w14:paraId="2DC69763" w14:textId="77777777" w:rsidR="003730CA" w:rsidRPr="00905FD8" w:rsidRDefault="003730CA" w:rsidP="003730CA">
            <w:pPr>
              <w:rPr>
                <w:sz w:val="20"/>
                <w:szCs w:val="20"/>
              </w:rPr>
            </w:pPr>
            <w:r w:rsidRPr="00905FD8">
              <w:rPr>
                <w:sz w:val="20"/>
                <w:szCs w:val="20"/>
              </w:rPr>
              <w:t>5</w:t>
            </w:r>
          </w:p>
        </w:tc>
        <w:tc>
          <w:tcPr>
            <w:tcW w:w="1701" w:type="dxa"/>
          </w:tcPr>
          <w:p w14:paraId="36AA69B0" w14:textId="77777777" w:rsidR="003730CA" w:rsidRPr="00905FD8" w:rsidRDefault="003730CA" w:rsidP="003730CA">
            <w:pPr>
              <w:rPr>
                <w:sz w:val="20"/>
                <w:szCs w:val="20"/>
              </w:rPr>
            </w:pPr>
            <w:r w:rsidRPr="00905FD8">
              <w:rPr>
                <w:sz w:val="20"/>
                <w:szCs w:val="20"/>
              </w:rPr>
              <w:t xml:space="preserve">Top-Terek </w:t>
            </w:r>
          </w:p>
        </w:tc>
        <w:tc>
          <w:tcPr>
            <w:tcW w:w="795" w:type="dxa"/>
          </w:tcPr>
          <w:p w14:paraId="42A562AC" w14:textId="77777777" w:rsidR="003730CA" w:rsidRPr="00905FD8" w:rsidRDefault="003730CA" w:rsidP="003730CA">
            <w:pPr>
              <w:rPr>
                <w:sz w:val="20"/>
                <w:szCs w:val="20"/>
              </w:rPr>
            </w:pPr>
            <w:r w:rsidRPr="00905FD8">
              <w:rPr>
                <w:sz w:val="20"/>
                <w:szCs w:val="20"/>
              </w:rPr>
              <w:t>110</w:t>
            </w:r>
          </w:p>
        </w:tc>
        <w:tc>
          <w:tcPr>
            <w:tcW w:w="764" w:type="dxa"/>
          </w:tcPr>
          <w:p w14:paraId="5DC7433D" w14:textId="77777777" w:rsidR="003730CA" w:rsidRPr="00905FD8" w:rsidRDefault="003730CA" w:rsidP="003730CA">
            <w:pPr>
              <w:rPr>
                <w:sz w:val="20"/>
                <w:szCs w:val="20"/>
              </w:rPr>
            </w:pPr>
            <w:r w:rsidRPr="00905FD8">
              <w:rPr>
                <w:sz w:val="20"/>
                <w:szCs w:val="20"/>
              </w:rPr>
              <w:t>151</w:t>
            </w:r>
          </w:p>
        </w:tc>
        <w:tc>
          <w:tcPr>
            <w:tcW w:w="850" w:type="dxa"/>
          </w:tcPr>
          <w:p w14:paraId="406B646F" w14:textId="77777777" w:rsidR="003730CA" w:rsidRPr="00905FD8" w:rsidRDefault="003730CA" w:rsidP="003730CA">
            <w:pPr>
              <w:rPr>
                <w:sz w:val="20"/>
                <w:szCs w:val="20"/>
              </w:rPr>
            </w:pPr>
            <w:r w:rsidRPr="00905FD8">
              <w:rPr>
                <w:sz w:val="20"/>
                <w:szCs w:val="20"/>
              </w:rPr>
              <w:t>42</w:t>
            </w:r>
          </w:p>
        </w:tc>
        <w:tc>
          <w:tcPr>
            <w:tcW w:w="993" w:type="dxa"/>
          </w:tcPr>
          <w:p w14:paraId="72F8D807" w14:textId="60D3CF79" w:rsidR="003730CA" w:rsidRPr="00905FD8" w:rsidRDefault="003730CA" w:rsidP="003730CA">
            <w:pPr>
              <w:rPr>
                <w:sz w:val="20"/>
                <w:szCs w:val="20"/>
              </w:rPr>
            </w:pPr>
            <w:r w:rsidRPr="00905FD8">
              <w:rPr>
                <w:sz w:val="20"/>
                <w:szCs w:val="20"/>
              </w:rPr>
              <w:t>28</w:t>
            </w:r>
            <w:r w:rsidR="009706BC">
              <w:rPr>
                <w:sz w:val="20"/>
                <w:szCs w:val="20"/>
              </w:rPr>
              <w:t>.0</w:t>
            </w:r>
            <w:r w:rsidRPr="00905FD8">
              <w:rPr>
                <w:sz w:val="20"/>
                <w:szCs w:val="20"/>
              </w:rPr>
              <w:t>%</w:t>
            </w:r>
          </w:p>
        </w:tc>
        <w:tc>
          <w:tcPr>
            <w:tcW w:w="992" w:type="dxa"/>
          </w:tcPr>
          <w:p w14:paraId="4F847F5A" w14:textId="77777777" w:rsidR="003730CA" w:rsidRPr="00905FD8" w:rsidRDefault="003730CA" w:rsidP="003730CA">
            <w:pPr>
              <w:rPr>
                <w:sz w:val="20"/>
                <w:szCs w:val="20"/>
              </w:rPr>
            </w:pPr>
            <w:r w:rsidRPr="00905FD8">
              <w:rPr>
                <w:sz w:val="20"/>
                <w:szCs w:val="20"/>
              </w:rPr>
              <w:t>86</w:t>
            </w:r>
          </w:p>
        </w:tc>
        <w:tc>
          <w:tcPr>
            <w:tcW w:w="850" w:type="dxa"/>
          </w:tcPr>
          <w:p w14:paraId="29166E72" w14:textId="38F6E398" w:rsidR="003730CA" w:rsidRPr="00905FD8" w:rsidRDefault="003730CA" w:rsidP="003730CA">
            <w:pPr>
              <w:rPr>
                <w:sz w:val="20"/>
                <w:szCs w:val="20"/>
              </w:rPr>
            </w:pPr>
            <w:r w:rsidRPr="00905FD8">
              <w:rPr>
                <w:sz w:val="20"/>
                <w:szCs w:val="20"/>
              </w:rPr>
              <w:t>57</w:t>
            </w:r>
            <w:r w:rsidR="009706BC">
              <w:rPr>
                <w:sz w:val="20"/>
                <w:szCs w:val="20"/>
              </w:rPr>
              <w:t>.0</w:t>
            </w:r>
            <w:r w:rsidRPr="00905FD8">
              <w:rPr>
                <w:sz w:val="20"/>
                <w:szCs w:val="20"/>
              </w:rPr>
              <w:t>%</w:t>
            </w:r>
          </w:p>
        </w:tc>
        <w:tc>
          <w:tcPr>
            <w:tcW w:w="993" w:type="dxa"/>
          </w:tcPr>
          <w:p w14:paraId="5C97E195" w14:textId="77777777" w:rsidR="003730CA" w:rsidRPr="00905FD8" w:rsidRDefault="003730CA" w:rsidP="003730CA">
            <w:pPr>
              <w:rPr>
                <w:sz w:val="20"/>
                <w:szCs w:val="20"/>
              </w:rPr>
            </w:pPr>
            <w:r w:rsidRPr="00905FD8">
              <w:rPr>
                <w:sz w:val="20"/>
                <w:szCs w:val="20"/>
              </w:rPr>
              <w:t>23</w:t>
            </w:r>
          </w:p>
        </w:tc>
        <w:tc>
          <w:tcPr>
            <w:tcW w:w="1275" w:type="dxa"/>
          </w:tcPr>
          <w:p w14:paraId="49B5E69F" w14:textId="23F02CCD" w:rsidR="003730CA" w:rsidRPr="00905FD8" w:rsidRDefault="003730CA" w:rsidP="003730CA">
            <w:pPr>
              <w:rPr>
                <w:sz w:val="20"/>
                <w:szCs w:val="20"/>
              </w:rPr>
            </w:pPr>
            <w:r w:rsidRPr="00905FD8">
              <w:rPr>
                <w:sz w:val="20"/>
                <w:szCs w:val="20"/>
              </w:rPr>
              <w:t>15</w:t>
            </w:r>
            <w:r w:rsidR="009706BC">
              <w:rPr>
                <w:sz w:val="20"/>
                <w:szCs w:val="20"/>
              </w:rPr>
              <w:t>.0</w:t>
            </w:r>
            <w:r w:rsidRPr="00905FD8">
              <w:rPr>
                <w:sz w:val="20"/>
                <w:szCs w:val="20"/>
              </w:rPr>
              <w:t>%</w:t>
            </w:r>
          </w:p>
        </w:tc>
      </w:tr>
      <w:tr w:rsidR="003730CA" w:rsidRPr="00905FD8" w14:paraId="159ED09D" w14:textId="77777777" w:rsidTr="003730CA">
        <w:trPr>
          <w:trHeight w:val="255"/>
        </w:trPr>
        <w:tc>
          <w:tcPr>
            <w:tcW w:w="534" w:type="dxa"/>
            <w:noWrap/>
          </w:tcPr>
          <w:p w14:paraId="2F3723EF" w14:textId="77777777" w:rsidR="003730CA" w:rsidRPr="00905FD8" w:rsidRDefault="003730CA" w:rsidP="003730CA">
            <w:pPr>
              <w:rPr>
                <w:sz w:val="20"/>
                <w:szCs w:val="20"/>
              </w:rPr>
            </w:pPr>
            <w:r w:rsidRPr="00905FD8">
              <w:rPr>
                <w:sz w:val="20"/>
                <w:szCs w:val="20"/>
              </w:rPr>
              <w:t>6</w:t>
            </w:r>
          </w:p>
        </w:tc>
        <w:tc>
          <w:tcPr>
            <w:tcW w:w="1701" w:type="dxa"/>
          </w:tcPr>
          <w:p w14:paraId="716A66AE" w14:textId="77777777" w:rsidR="003730CA" w:rsidRPr="00905FD8" w:rsidRDefault="003730CA" w:rsidP="003730CA">
            <w:pPr>
              <w:rPr>
                <w:sz w:val="20"/>
                <w:szCs w:val="20"/>
              </w:rPr>
            </w:pPr>
            <w:r w:rsidRPr="00905FD8">
              <w:rPr>
                <w:sz w:val="20"/>
                <w:szCs w:val="20"/>
              </w:rPr>
              <w:t xml:space="preserve">Furkat </w:t>
            </w:r>
          </w:p>
        </w:tc>
        <w:tc>
          <w:tcPr>
            <w:tcW w:w="795" w:type="dxa"/>
          </w:tcPr>
          <w:p w14:paraId="19F21FC4" w14:textId="77777777" w:rsidR="003730CA" w:rsidRPr="00905FD8" w:rsidRDefault="003730CA" w:rsidP="003730CA">
            <w:pPr>
              <w:rPr>
                <w:sz w:val="20"/>
                <w:szCs w:val="20"/>
              </w:rPr>
            </w:pPr>
            <w:r w:rsidRPr="00905FD8">
              <w:rPr>
                <w:sz w:val="20"/>
                <w:szCs w:val="20"/>
              </w:rPr>
              <w:t>80</w:t>
            </w:r>
          </w:p>
        </w:tc>
        <w:tc>
          <w:tcPr>
            <w:tcW w:w="764" w:type="dxa"/>
          </w:tcPr>
          <w:p w14:paraId="78B97419" w14:textId="77777777" w:rsidR="003730CA" w:rsidRPr="00905FD8" w:rsidRDefault="003730CA" w:rsidP="003730CA">
            <w:pPr>
              <w:rPr>
                <w:sz w:val="20"/>
                <w:szCs w:val="20"/>
              </w:rPr>
            </w:pPr>
            <w:r w:rsidRPr="00905FD8">
              <w:rPr>
                <w:sz w:val="20"/>
                <w:szCs w:val="20"/>
              </w:rPr>
              <w:t>124</w:t>
            </w:r>
          </w:p>
        </w:tc>
        <w:tc>
          <w:tcPr>
            <w:tcW w:w="850" w:type="dxa"/>
          </w:tcPr>
          <w:p w14:paraId="7DA7D15F" w14:textId="77777777" w:rsidR="003730CA" w:rsidRPr="00905FD8" w:rsidRDefault="003730CA" w:rsidP="003730CA">
            <w:pPr>
              <w:rPr>
                <w:sz w:val="20"/>
                <w:szCs w:val="20"/>
              </w:rPr>
            </w:pPr>
            <w:r w:rsidRPr="00905FD8">
              <w:rPr>
                <w:sz w:val="20"/>
                <w:szCs w:val="20"/>
              </w:rPr>
              <w:t>35</w:t>
            </w:r>
          </w:p>
        </w:tc>
        <w:tc>
          <w:tcPr>
            <w:tcW w:w="993" w:type="dxa"/>
          </w:tcPr>
          <w:p w14:paraId="2A18381A" w14:textId="38CB39E3" w:rsidR="003730CA" w:rsidRPr="00905FD8" w:rsidRDefault="003730CA" w:rsidP="003730CA">
            <w:pPr>
              <w:rPr>
                <w:sz w:val="20"/>
                <w:szCs w:val="20"/>
              </w:rPr>
            </w:pPr>
            <w:r w:rsidRPr="00905FD8">
              <w:rPr>
                <w:sz w:val="20"/>
                <w:szCs w:val="20"/>
              </w:rPr>
              <w:t>28</w:t>
            </w:r>
            <w:r w:rsidR="009706BC">
              <w:rPr>
                <w:sz w:val="20"/>
                <w:szCs w:val="20"/>
              </w:rPr>
              <w:t>.0</w:t>
            </w:r>
            <w:r w:rsidRPr="00905FD8">
              <w:rPr>
                <w:sz w:val="20"/>
                <w:szCs w:val="20"/>
              </w:rPr>
              <w:t>%</w:t>
            </w:r>
          </w:p>
        </w:tc>
        <w:tc>
          <w:tcPr>
            <w:tcW w:w="992" w:type="dxa"/>
          </w:tcPr>
          <w:p w14:paraId="7E2D0A65" w14:textId="77777777" w:rsidR="003730CA" w:rsidRPr="00905FD8" w:rsidRDefault="003730CA" w:rsidP="003730CA">
            <w:pPr>
              <w:rPr>
                <w:sz w:val="20"/>
                <w:szCs w:val="20"/>
              </w:rPr>
            </w:pPr>
            <w:r w:rsidRPr="00905FD8">
              <w:rPr>
                <w:sz w:val="20"/>
                <w:szCs w:val="20"/>
              </w:rPr>
              <w:t>70</w:t>
            </w:r>
          </w:p>
        </w:tc>
        <w:tc>
          <w:tcPr>
            <w:tcW w:w="850" w:type="dxa"/>
          </w:tcPr>
          <w:p w14:paraId="20F4B370" w14:textId="77777777" w:rsidR="003730CA" w:rsidRPr="00905FD8" w:rsidRDefault="003730CA" w:rsidP="003730CA">
            <w:pPr>
              <w:rPr>
                <w:sz w:val="20"/>
                <w:szCs w:val="20"/>
              </w:rPr>
            </w:pPr>
            <w:r w:rsidRPr="00905FD8">
              <w:rPr>
                <w:sz w:val="20"/>
                <w:szCs w:val="20"/>
              </w:rPr>
              <w:t>56.7%</w:t>
            </w:r>
          </w:p>
        </w:tc>
        <w:tc>
          <w:tcPr>
            <w:tcW w:w="993" w:type="dxa"/>
          </w:tcPr>
          <w:p w14:paraId="66949525" w14:textId="77777777" w:rsidR="003730CA" w:rsidRPr="00905FD8" w:rsidRDefault="003730CA" w:rsidP="003730CA">
            <w:pPr>
              <w:rPr>
                <w:sz w:val="20"/>
                <w:szCs w:val="20"/>
              </w:rPr>
            </w:pPr>
            <w:r w:rsidRPr="00905FD8">
              <w:rPr>
                <w:sz w:val="20"/>
                <w:szCs w:val="20"/>
              </w:rPr>
              <w:t>18</w:t>
            </w:r>
          </w:p>
        </w:tc>
        <w:tc>
          <w:tcPr>
            <w:tcW w:w="1275" w:type="dxa"/>
          </w:tcPr>
          <w:p w14:paraId="6D2A94E4" w14:textId="77777777" w:rsidR="003730CA" w:rsidRPr="00905FD8" w:rsidRDefault="003730CA" w:rsidP="003730CA">
            <w:pPr>
              <w:rPr>
                <w:sz w:val="20"/>
                <w:szCs w:val="20"/>
              </w:rPr>
            </w:pPr>
            <w:r w:rsidRPr="00905FD8">
              <w:rPr>
                <w:sz w:val="20"/>
                <w:szCs w:val="20"/>
              </w:rPr>
              <w:t>14.8%</w:t>
            </w:r>
          </w:p>
        </w:tc>
      </w:tr>
      <w:tr w:rsidR="003730CA" w:rsidRPr="00905FD8" w14:paraId="3F9F59B4" w14:textId="77777777" w:rsidTr="003730CA">
        <w:trPr>
          <w:trHeight w:val="255"/>
        </w:trPr>
        <w:tc>
          <w:tcPr>
            <w:tcW w:w="534" w:type="dxa"/>
            <w:noWrap/>
          </w:tcPr>
          <w:p w14:paraId="08B5CC2A" w14:textId="77777777" w:rsidR="003730CA" w:rsidRPr="00905FD8" w:rsidRDefault="003730CA" w:rsidP="003730CA">
            <w:pPr>
              <w:rPr>
                <w:sz w:val="20"/>
                <w:szCs w:val="20"/>
              </w:rPr>
            </w:pPr>
            <w:r w:rsidRPr="00905FD8">
              <w:rPr>
                <w:sz w:val="20"/>
                <w:szCs w:val="20"/>
              </w:rPr>
              <w:t>7</w:t>
            </w:r>
          </w:p>
        </w:tc>
        <w:tc>
          <w:tcPr>
            <w:tcW w:w="1701" w:type="dxa"/>
          </w:tcPr>
          <w:p w14:paraId="4166126B" w14:textId="77777777" w:rsidR="003730CA" w:rsidRPr="00905FD8" w:rsidRDefault="003730CA" w:rsidP="003730CA">
            <w:pPr>
              <w:rPr>
                <w:sz w:val="20"/>
                <w:szCs w:val="20"/>
              </w:rPr>
            </w:pPr>
            <w:r w:rsidRPr="00905FD8">
              <w:rPr>
                <w:sz w:val="20"/>
                <w:szCs w:val="20"/>
              </w:rPr>
              <w:t xml:space="preserve">Padavan </w:t>
            </w:r>
          </w:p>
        </w:tc>
        <w:tc>
          <w:tcPr>
            <w:tcW w:w="795" w:type="dxa"/>
          </w:tcPr>
          <w:p w14:paraId="03DD5E54" w14:textId="1469F543" w:rsidR="003730CA" w:rsidRPr="00905FD8" w:rsidRDefault="003730CA" w:rsidP="003730CA">
            <w:pPr>
              <w:rPr>
                <w:sz w:val="20"/>
                <w:szCs w:val="20"/>
              </w:rPr>
            </w:pPr>
            <w:r w:rsidRPr="00905FD8">
              <w:rPr>
                <w:sz w:val="20"/>
                <w:szCs w:val="20"/>
              </w:rPr>
              <w:t>2</w:t>
            </w:r>
            <w:r w:rsidR="009706BC">
              <w:rPr>
                <w:sz w:val="20"/>
                <w:szCs w:val="20"/>
              </w:rPr>
              <w:t>,</w:t>
            </w:r>
            <w:r w:rsidRPr="00905FD8">
              <w:rPr>
                <w:sz w:val="20"/>
                <w:szCs w:val="20"/>
              </w:rPr>
              <w:t>258</w:t>
            </w:r>
          </w:p>
        </w:tc>
        <w:tc>
          <w:tcPr>
            <w:tcW w:w="764" w:type="dxa"/>
          </w:tcPr>
          <w:p w14:paraId="5E786C9E" w14:textId="77777777" w:rsidR="003730CA" w:rsidRPr="00905FD8" w:rsidRDefault="003730CA" w:rsidP="003730CA">
            <w:pPr>
              <w:rPr>
                <w:sz w:val="20"/>
                <w:szCs w:val="20"/>
              </w:rPr>
            </w:pPr>
            <w:r w:rsidRPr="00905FD8">
              <w:rPr>
                <w:sz w:val="20"/>
                <w:szCs w:val="20"/>
              </w:rPr>
              <w:t>105</w:t>
            </w:r>
          </w:p>
        </w:tc>
        <w:tc>
          <w:tcPr>
            <w:tcW w:w="850" w:type="dxa"/>
          </w:tcPr>
          <w:p w14:paraId="4CEBDAC4" w14:textId="77777777" w:rsidR="003730CA" w:rsidRPr="00905FD8" w:rsidRDefault="003730CA" w:rsidP="003730CA">
            <w:pPr>
              <w:rPr>
                <w:sz w:val="20"/>
                <w:szCs w:val="20"/>
              </w:rPr>
            </w:pPr>
            <w:r w:rsidRPr="00905FD8">
              <w:rPr>
                <w:sz w:val="20"/>
                <w:szCs w:val="20"/>
              </w:rPr>
              <w:t>29</w:t>
            </w:r>
          </w:p>
        </w:tc>
        <w:tc>
          <w:tcPr>
            <w:tcW w:w="993" w:type="dxa"/>
          </w:tcPr>
          <w:p w14:paraId="0F34643A" w14:textId="77777777" w:rsidR="003730CA" w:rsidRPr="00905FD8" w:rsidRDefault="003730CA" w:rsidP="003730CA">
            <w:pPr>
              <w:rPr>
                <w:sz w:val="20"/>
                <w:szCs w:val="20"/>
              </w:rPr>
            </w:pPr>
            <w:r w:rsidRPr="00905FD8">
              <w:rPr>
                <w:sz w:val="20"/>
                <w:szCs w:val="20"/>
              </w:rPr>
              <w:t>27.9%</w:t>
            </w:r>
          </w:p>
        </w:tc>
        <w:tc>
          <w:tcPr>
            <w:tcW w:w="992" w:type="dxa"/>
          </w:tcPr>
          <w:p w14:paraId="67F5C26F" w14:textId="77777777" w:rsidR="003730CA" w:rsidRPr="00905FD8" w:rsidRDefault="003730CA" w:rsidP="003730CA">
            <w:pPr>
              <w:rPr>
                <w:sz w:val="20"/>
                <w:szCs w:val="20"/>
              </w:rPr>
            </w:pPr>
            <w:r w:rsidRPr="00905FD8">
              <w:rPr>
                <w:sz w:val="20"/>
                <w:szCs w:val="20"/>
              </w:rPr>
              <w:t>60</w:t>
            </w:r>
          </w:p>
        </w:tc>
        <w:tc>
          <w:tcPr>
            <w:tcW w:w="850" w:type="dxa"/>
          </w:tcPr>
          <w:p w14:paraId="5A311375" w14:textId="77777777" w:rsidR="003730CA" w:rsidRPr="00905FD8" w:rsidRDefault="003730CA" w:rsidP="003730CA">
            <w:pPr>
              <w:rPr>
                <w:sz w:val="20"/>
                <w:szCs w:val="20"/>
              </w:rPr>
            </w:pPr>
            <w:r w:rsidRPr="00905FD8">
              <w:rPr>
                <w:sz w:val="20"/>
                <w:szCs w:val="20"/>
              </w:rPr>
              <w:t>57.2%</w:t>
            </w:r>
          </w:p>
        </w:tc>
        <w:tc>
          <w:tcPr>
            <w:tcW w:w="993" w:type="dxa"/>
          </w:tcPr>
          <w:p w14:paraId="27C4685D" w14:textId="77777777" w:rsidR="003730CA" w:rsidRPr="00905FD8" w:rsidRDefault="003730CA" w:rsidP="003730CA">
            <w:pPr>
              <w:rPr>
                <w:sz w:val="20"/>
                <w:szCs w:val="20"/>
              </w:rPr>
            </w:pPr>
            <w:r w:rsidRPr="00905FD8">
              <w:rPr>
                <w:sz w:val="20"/>
                <w:szCs w:val="20"/>
              </w:rPr>
              <w:t>16</w:t>
            </w:r>
          </w:p>
        </w:tc>
        <w:tc>
          <w:tcPr>
            <w:tcW w:w="1275" w:type="dxa"/>
          </w:tcPr>
          <w:p w14:paraId="34E4911A" w14:textId="77777777" w:rsidR="003730CA" w:rsidRPr="00905FD8" w:rsidRDefault="003730CA" w:rsidP="003730CA">
            <w:pPr>
              <w:rPr>
                <w:sz w:val="20"/>
                <w:szCs w:val="20"/>
              </w:rPr>
            </w:pPr>
            <w:r w:rsidRPr="00905FD8">
              <w:rPr>
                <w:sz w:val="20"/>
                <w:szCs w:val="20"/>
              </w:rPr>
              <w:t>14.5%</w:t>
            </w:r>
          </w:p>
        </w:tc>
      </w:tr>
      <w:tr w:rsidR="003730CA" w:rsidRPr="00905FD8" w14:paraId="79E78E37" w14:textId="77777777" w:rsidTr="003730CA">
        <w:trPr>
          <w:trHeight w:val="255"/>
        </w:trPr>
        <w:tc>
          <w:tcPr>
            <w:tcW w:w="534" w:type="dxa"/>
            <w:noWrap/>
          </w:tcPr>
          <w:p w14:paraId="5F411E43" w14:textId="77777777" w:rsidR="003730CA" w:rsidRPr="00905FD8" w:rsidRDefault="003730CA" w:rsidP="003730CA">
            <w:pPr>
              <w:rPr>
                <w:sz w:val="20"/>
                <w:szCs w:val="20"/>
              </w:rPr>
            </w:pPr>
          </w:p>
        </w:tc>
        <w:tc>
          <w:tcPr>
            <w:tcW w:w="1701" w:type="dxa"/>
          </w:tcPr>
          <w:p w14:paraId="6032E24E" w14:textId="77777777" w:rsidR="003730CA" w:rsidRPr="00905FD8" w:rsidRDefault="003730CA" w:rsidP="003730CA">
            <w:pPr>
              <w:rPr>
                <w:sz w:val="20"/>
                <w:szCs w:val="20"/>
              </w:rPr>
            </w:pPr>
            <w:r w:rsidRPr="00905FD8">
              <w:rPr>
                <w:sz w:val="20"/>
                <w:szCs w:val="20"/>
              </w:rPr>
              <w:t>Total in AO</w:t>
            </w:r>
          </w:p>
        </w:tc>
        <w:tc>
          <w:tcPr>
            <w:tcW w:w="795" w:type="dxa"/>
          </w:tcPr>
          <w:p w14:paraId="1B20AEBE" w14:textId="3FF2CDF4" w:rsidR="003730CA" w:rsidRPr="00905FD8" w:rsidRDefault="003730CA" w:rsidP="003730CA">
            <w:pPr>
              <w:rPr>
                <w:sz w:val="20"/>
                <w:szCs w:val="20"/>
              </w:rPr>
            </w:pPr>
            <w:r w:rsidRPr="00905FD8">
              <w:rPr>
                <w:sz w:val="20"/>
                <w:szCs w:val="20"/>
              </w:rPr>
              <w:t>8</w:t>
            </w:r>
            <w:r w:rsidR="009706BC">
              <w:rPr>
                <w:sz w:val="20"/>
                <w:szCs w:val="20"/>
              </w:rPr>
              <w:t>,</w:t>
            </w:r>
            <w:r w:rsidRPr="00905FD8">
              <w:rPr>
                <w:sz w:val="20"/>
                <w:szCs w:val="20"/>
              </w:rPr>
              <w:t>278</w:t>
            </w:r>
          </w:p>
        </w:tc>
        <w:tc>
          <w:tcPr>
            <w:tcW w:w="764" w:type="dxa"/>
          </w:tcPr>
          <w:p w14:paraId="4FDC71C9" w14:textId="77777777" w:rsidR="003730CA" w:rsidRPr="00905FD8" w:rsidRDefault="003730CA" w:rsidP="003730CA">
            <w:pPr>
              <w:rPr>
                <w:sz w:val="20"/>
                <w:szCs w:val="20"/>
              </w:rPr>
            </w:pPr>
            <w:r w:rsidRPr="00905FD8">
              <w:rPr>
                <w:sz w:val="20"/>
                <w:szCs w:val="20"/>
              </w:rPr>
              <w:t>853</w:t>
            </w:r>
          </w:p>
        </w:tc>
        <w:tc>
          <w:tcPr>
            <w:tcW w:w="850" w:type="dxa"/>
          </w:tcPr>
          <w:p w14:paraId="5705FFCA" w14:textId="77777777" w:rsidR="003730CA" w:rsidRPr="00905FD8" w:rsidRDefault="003730CA" w:rsidP="003730CA">
            <w:pPr>
              <w:rPr>
                <w:sz w:val="20"/>
                <w:szCs w:val="20"/>
              </w:rPr>
            </w:pPr>
            <w:r w:rsidRPr="00905FD8">
              <w:rPr>
                <w:sz w:val="20"/>
                <w:szCs w:val="20"/>
              </w:rPr>
              <w:t>234</w:t>
            </w:r>
          </w:p>
        </w:tc>
        <w:tc>
          <w:tcPr>
            <w:tcW w:w="993" w:type="dxa"/>
          </w:tcPr>
          <w:p w14:paraId="1C32C512" w14:textId="677886A4" w:rsidR="003730CA" w:rsidRPr="00905FD8" w:rsidRDefault="003730CA" w:rsidP="003730CA">
            <w:pPr>
              <w:rPr>
                <w:sz w:val="20"/>
                <w:szCs w:val="20"/>
              </w:rPr>
            </w:pPr>
            <w:r w:rsidRPr="00905FD8">
              <w:rPr>
                <w:sz w:val="20"/>
                <w:szCs w:val="20"/>
              </w:rPr>
              <w:t>28</w:t>
            </w:r>
            <w:r w:rsidR="009706BC">
              <w:rPr>
                <w:sz w:val="20"/>
                <w:szCs w:val="20"/>
              </w:rPr>
              <w:t>.0</w:t>
            </w:r>
            <w:r w:rsidRPr="00905FD8">
              <w:rPr>
                <w:sz w:val="20"/>
                <w:szCs w:val="20"/>
              </w:rPr>
              <w:t>%</w:t>
            </w:r>
          </w:p>
        </w:tc>
        <w:tc>
          <w:tcPr>
            <w:tcW w:w="992" w:type="dxa"/>
          </w:tcPr>
          <w:p w14:paraId="62BF1176" w14:textId="77777777" w:rsidR="003730CA" w:rsidRPr="00905FD8" w:rsidRDefault="003730CA" w:rsidP="003730CA">
            <w:pPr>
              <w:rPr>
                <w:sz w:val="20"/>
                <w:szCs w:val="20"/>
              </w:rPr>
            </w:pPr>
            <w:r w:rsidRPr="00905FD8">
              <w:rPr>
                <w:sz w:val="20"/>
                <w:szCs w:val="20"/>
              </w:rPr>
              <w:t>479</w:t>
            </w:r>
          </w:p>
        </w:tc>
        <w:tc>
          <w:tcPr>
            <w:tcW w:w="850" w:type="dxa"/>
          </w:tcPr>
          <w:p w14:paraId="570DD879" w14:textId="55AB7107" w:rsidR="003730CA" w:rsidRPr="00905FD8" w:rsidRDefault="009706BC" w:rsidP="003730CA">
            <w:pPr>
              <w:rPr>
                <w:sz w:val="20"/>
                <w:szCs w:val="20"/>
              </w:rPr>
            </w:pPr>
            <w:r>
              <w:rPr>
                <w:sz w:val="20"/>
                <w:szCs w:val="20"/>
              </w:rPr>
              <w:t>57.</w:t>
            </w:r>
            <w:r w:rsidR="003730CA" w:rsidRPr="00905FD8">
              <w:rPr>
                <w:sz w:val="20"/>
                <w:szCs w:val="20"/>
              </w:rPr>
              <w:t>2%</w:t>
            </w:r>
          </w:p>
        </w:tc>
        <w:tc>
          <w:tcPr>
            <w:tcW w:w="993" w:type="dxa"/>
          </w:tcPr>
          <w:p w14:paraId="4936766B" w14:textId="77777777" w:rsidR="003730CA" w:rsidRPr="00905FD8" w:rsidRDefault="003730CA" w:rsidP="003730CA">
            <w:pPr>
              <w:rPr>
                <w:sz w:val="20"/>
                <w:szCs w:val="20"/>
              </w:rPr>
            </w:pPr>
            <w:r w:rsidRPr="00905FD8">
              <w:rPr>
                <w:sz w:val="20"/>
                <w:szCs w:val="20"/>
              </w:rPr>
              <w:t>138</w:t>
            </w:r>
          </w:p>
        </w:tc>
        <w:tc>
          <w:tcPr>
            <w:tcW w:w="1275" w:type="dxa"/>
          </w:tcPr>
          <w:p w14:paraId="4969C641" w14:textId="1854FDCB" w:rsidR="003730CA" w:rsidRPr="00905FD8" w:rsidRDefault="009706BC" w:rsidP="003730CA">
            <w:pPr>
              <w:rPr>
                <w:sz w:val="20"/>
                <w:szCs w:val="20"/>
              </w:rPr>
            </w:pPr>
            <w:r>
              <w:rPr>
                <w:sz w:val="20"/>
                <w:szCs w:val="20"/>
              </w:rPr>
              <w:t>15.</w:t>
            </w:r>
            <w:r w:rsidR="003730CA" w:rsidRPr="00905FD8">
              <w:rPr>
                <w:sz w:val="20"/>
                <w:szCs w:val="20"/>
              </w:rPr>
              <w:t>9%</w:t>
            </w:r>
          </w:p>
        </w:tc>
      </w:tr>
    </w:tbl>
    <w:p w14:paraId="4347D5AE" w14:textId="3B2A4CDA" w:rsidR="003730CA" w:rsidRPr="00905FD8" w:rsidRDefault="003730CA" w:rsidP="003730CA">
      <w:pPr>
        <w:rPr>
          <w:sz w:val="20"/>
          <w:szCs w:val="20"/>
        </w:rPr>
      </w:pPr>
      <w:r w:rsidRPr="00905FD8">
        <w:rPr>
          <w:sz w:val="20"/>
          <w:szCs w:val="20"/>
        </w:rPr>
        <w:t>Note: Of the 8,278 households to poor households, there are 1,241 households, or 15</w:t>
      </w:r>
      <w:r w:rsidR="00905FD8" w:rsidRPr="00905FD8">
        <w:rPr>
          <w:sz w:val="20"/>
          <w:szCs w:val="20"/>
        </w:rPr>
        <w:t xml:space="preserve"> percent</w:t>
      </w:r>
      <w:r w:rsidRPr="00905FD8">
        <w:rPr>
          <w:sz w:val="20"/>
          <w:szCs w:val="20"/>
        </w:rPr>
        <w:t>.</w:t>
      </w:r>
    </w:p>
    <w:p w14:paraId="35DD5E3C" w14:textId="77777777" w:rsidR="003730CA" w:rsidRPr="00905FD8" w:rsidRDefault="003730CA" w:rsidP="003730CA">
      <w:pPr>
        <w:rPr>
          <w:sz w:val="20"/>
          <w:szCs w:val="20"/>
        </w:rPr>
      </w:pPr>
    </w:p>
    <w:p w14:paraId="0874FE77" w14:textId="77777777" w:rsidR="003730CA" w:rsidRPr="00905FD8" w:rsidRDefault="003730CA" w:rsidP="003730CA">
      <w:pPr>
        <w:rPr>
          <w:sz w:val="20"/>
          <w:szCs w:val="20"/>
        </w:rPr>
      </w:pPr>
    </w:p>
    <w:p w14:paraId="0B52C678" w14:textId="1D95CBD7" w:rsidR="003730CA" w:rsidRPr="00905FD8" w:rsidRDefault="003730CA" w:rsidP="003730CA">
      <w:pPr>
        <w:pStyle w:val="Heading3"/>
        <w:rPr>
          <w:lang w:val="en-US" w:eastAsia="ru-RU"/>
        </w:rPr>
      </w:pPr>
      <w:bookmarkStart w:id="99" w:name="_Toc489809517"/>
      <w:r w:rsidRPr="00905FD8">
        <w:rPr>
          <w:lang w:val="en-US" w:eastAsia="ru-RU"/>
        </w:rPr>
        <w:t>Suzak Municipality</w:t>
      </w:r>
      <w:bookmarkEnd w:id="99"/>
      <w:r w:rsidR="00E76B44" w:rsidRPr="00905FD8">
        <w:rPr>
          <w:lang w:val="en-US" w:eastAsia="ru-RU"/>
        </w:rPr>
        <w:t xml:space="preserve"> </w:t>
      </w:r>
    </w:p>
    <w:p w14:paraId="019495A8" w14:textId="77777777" w:rsidR="003730CA" w:rsidRPr="00905FD8" w:rsidRDefault="003730CA" w:rsidP="003730CA">
      <w:pPr>
        <w:shd w:val="clear" w:color="auto" w:fill="FFFFFF"/>
        <w:rPr>
          <w:rFonts w:cs="Arial"/>
          <w:bCs/>
          <w:sz w:val="20"/>
          <w:szCs w:val="20"/>
          <w:lang w:eastAsia="ru-RU"/>
        </w:rPr>
      </w:pPr>
    </w:p>
    <w:p w14:paraId="3C3DFA04" w14:textId="77777777" w:rsidR="003730CA" w:rsidRPr="00905FD8" w:rsidRDefault="003730CA" w:rsidP="003730CA">
      <w:pPr>
        <w:rPr>
          <w:sz w:val="20"/>
          <w:szCs w:val="20"/>
        </w:rPr>
      </w:pPr>
      <w:r w:rsidRPr="00905FD8">
        <w:rPr>
          <w:sz w:val="20"/>
          <w:szCs w:val="20"/>
        </w:rPr>
        <w:t>1.1 Date of establishment and administrative-territorial division:</w:t>
      </w:r>
    </w:p>
    <w:p w14:paraId="30AD36D5" w14:textId="77777777" w:rsidR="003730CA" w:rsidRPr="00905FD8" w:rsidRDefault="003730CA" w:rsidP="003730CA">
      <w:pPr>
        <w:shd w:val="clear" w:color="auto" w:fill="FFFFFF"/>
        <w:rPr>
          <w:rFonts w:cs="Arial"/>
          <w:bCs/>
          <w:sz w:val="20"/>
          <w:szCs w:val="20"/>
          <w:lang w:eastAsia="ru-RU"/>
        </w:rPr>
      </w:pPr>
    </w:p>
    <w:p w14:paraId="001D6459" w14:textId="77777777" w:rsidR="003730CA" w:rsidRPr="00905FD8" w:rsidRDefault="003730CA" w:rsidP="003730CA">
      <w:pPr>
        <w:shd w:val="clear" w:color="auto" w:fill="FFFFFF"/>
        <w:rPr>
          <w:rFonts w:cs="Arial"/>
          <w:bCs/>
          <w:sz w:val="20"/>
          <w:szCs w:val="20"/>
          <w:lang w:eastAsia="ru-RU"/>
        </w:rPr>
      </w:pPr>
      <w:r w:rsidRPr="00905FD8">
        <w:rPr>
          <w:rFonts w:cs="Arial"/>
          <w:bCs/>
          <w:sz w:val="20"/>
          <w:szCs w:val="20"/>
          <w:lang w:eastAsia="ru-RU"/>
        </w:rPr>
        <w:t>Suzak AO is located in the Suzak district of the Jalal-Abad region of Kyrgyzstan. The region is located in the south-western part of the region.</w:t>
      </w:r>
      <w:r w:rsidRPr="00905FD8">
        <w:rPr>
          <w:rStyle w:val="FootnoteReference"/>
          <w:rFonts w:cs="Arial"/>
          <w:bCs/>
          <w:sz w:val="20"/>
          <w:szCs w:val="20"/>
          <w:lang w:eastAsia="ru-RU"/>
        </w:rPr>
        <w:footnoteReference w:id="79"/>
      </w:r>
      <w:r w:rsidRPr="00905FD8">
        <w:rPr>
          <w:rFonts w:cs="Arial"/>
          <w:bCs/>
          <w:sz w:val="20"/>
          <w:szCs w:val="20"/>
          <w:lang w:eastAsia="ru-RU"/>
        </w:rPr>
        <w:t xml:space="preserve"> </w:t>
      </w:r>
    </w:p>
    <w:p w14:paraId="029F4B14" w14:textId="77777777" w:rsidR="003730CA" w:rsidRPr="00905FD8" w:rsidRDefault="003730CA" w:rsidP="003730CA">
      <w:pPr>
        <w:shd w:val="clear" w:color="auto" w:fill="FFFFFF"/>
        <w:rPr>
          <w:rFonts w:cs="Arial"/>
          <w:bCs/>
          <w:sz w:val="20"/>
          <w:szCs w:val="20"/>
          <w:lang w:eastAsia="ru-RU"/>
        </w:rPr>
      </w:pPr>
    </w:p>
    <w:p w14:paraId="34100034" w14:textId="77777777" w:rsidR="003730CA" w:rsidRPr="00905FD8" w:rsidRDefault="003730CA" w:rsidP="003730CA">
      <w:pPr>
        <w:shd w:val="clear" w:color="auto" w:fill="FFFFFF"/>
        <w:rPr>
          <w:rFonts w:cs="Arial"/>
          <w:bCs/>
          <w:sz w:val="20"/>
          <w:szCs w:val="20"/>
          <w:lang w:eastAsia="ru-RU"/>
        </w:rPr>
      </w:pPr>
      <w:r w:rsidRPr="00905FD8">
        <w:rPr>
          <w:rFonts w:cs="Arial"/>
          <w:bCs/>
          <w:sz w:val="20"/>
          <w:szCs w:val="20"/>
          <w:lang w:eastAsia="ru-RU"/>
        </w:rPr>
        <w:t>The aimak includes 9 villages with Suzak (administrative center). The Suzak AO includes the following villages:</w:t>
      </w:r>
    </w:p>
    <w:p w14:paraId="64E4AD1C" w14:textId="77777777" w:rsidR="003730CA" w:rsidRPr="00905FD8" w:rsidRDefault="003730CA" w:rsidP="003730CA">
      <w:pPr>
        <w:shd w:val="clear" w:color="auto" w:fill="FFFFFF"/>
        <w:ind w:left="708"/>
        <w:rPr>
          <w:rFonts w:cs="Arial"/>
          <w:bCs/>
          <w:sz w:val="20"/>
          <w:szCs w:val="20"/>
          <w:lang w:eastAsia="ru-RU"/>
        </w:rPr>
      </w:pPr>
      <w:r w:rsidRPr="00905FD8">
        <w:rPr>
          <w:rFonts w:cs="Arial"/>
          <w:bCs/>
          <w:sz w:val="20"/>
          <w:szCs w:val="20"/>
          <w:lang w:eastAsia="ru-RU"/>
        </w:rPr>
        <w:t>• Suzak</w:t>
      </w:r>
    </w:p>
    <w:p w14:paraId="33D1EA25" w14:textId="77777777" w:rsidR="003730CA" w:rsidRPr="00905FD8" w:rsidRDefault="003730CA" w:rsidP="003730CA">
      <w:pPr>
        <w:shd w:val="clear" w:color="auto" w:fill="FFFFFF"/>
        <w:ind w:left="708"/>
        <w:rPr>
          <w:rFonts w:cs="Arial"/>
          <w:bCs/>
          <w:sz w:val="20"/>
          <w:szCs w:val="20"/>
          <w:lang w:eastAsia="ru-RU"/>
        </w:rPr>
      </w:pPr>
      <w:r w:rsidRPr="00905FD8">
        <w:rPr>
          <w:rFonts w:cs="Arial"/>
          <w:bCs/>
          <w:sz w:val="20"/>
          <w:szCs w:val="20"/>
          <w:lang w:eastAsia="ru-RU"/>
        </w:rPr>
        <w:t>• Dostuk</w:t>
      </w:r>
    </w:p>
    <w:p w14:paraId="17105CDE" w14:textId="77777777" w:rsidR="003730CA" w:rsidRPr="00905FD8" w:rsidRDefault="003730CA" w:rsidP="003730CA">
      <w:pPr>
        <w:shd w:val="clear" w:color="auto" w:fill="FFFFFF"/>
        <w:ind w:left="708"/>
        <w:rPr>
          <w:rFonts w:cs="Arial"/>
          <w:bCs/>
          <w:sz w:val="20"/>
          <w:szCs w:val="20"/>
          <w:lang w:eastAsia="ru-RU"/>
        </w:rPr>
      </w:pPr>
      <w:r w:rsidRPr="00905FD8">
        <w:rPr>
          <w:rFonts w:cs="Arial"/>
          <w:bCs/>
          <w:sz w:val="20"/>
          <w:szCs w:val="20"/>
          <w:lang w:eastAsia="ru-RU"/>
        </w:rPr>
        <w:t xml:space="preserve">• Aral </w:t>
      </w:r>
    </w:p>
    <w:p w14:paraId="69C778CD" w14:textId="77777777" w:rsidR="003730CA" w:rsidRPr="00905FD8" w:rsidRDefault="003730CA" w:rsidP="003730CA">
      <w:pPr>
        <w:shd w:val="clear" w:color="auto" w:fill="FFFFFF"/>
        <w:ind w:left="708"/>
        <w:rPr>
          <w:rFonts w:cs="Arial"/>
          <w:bCs/>
          <w:sz w:val="20"/>
          <w:szCs w:val="20"/>
          <w:lang w:eastAsia="ru-RU"/>
        </w:rPr>
      </w:pPr>
      <w:r w:rsidRPr="00905FD8">
        <w:rPr>
          <w:rFonts w:cs="Arial"/>
          <w:bCs/>
          <w:sz w:val="20"/>
          <w:szCs w:val="20"/>
          <w:lang w:eastAsia="ru-RU"/>
        </w:rPr>
        <w:t xml:space="preserve">• Blagovechenka </w:t>
      </w:r>
    </w:p>
    <w:p w14:paraId="24724D9B" w14:textId="77777777" w:rsidR="003730CA" w:rsidRPr="00905FD8" w:rsidRDefault="003730CA" w:rsidP="003730CA">
      <w:pPr>
        <w:shd w:val="clear" w:color="auto" w:fill="FFFFFF"/>
        <w:ind w:left="708"/>
        <w:rPr>
          <w:rFonts w:cs="Arial"/>
          <w:bCs/>
          <w:sz w:val="20"/>
          <w:szCs w:val="20"/>
          <w:lang w:eastAsia="ru-RU"/>
        </w:rPr>
      </w:pPr>
      <w:r w:rsidRPr="00905FD8">
        <w:rPr>
          <w:rFonts w:cs="Arial"/>
          <w:bCs/>
          <w:sz w:val="20"/>
          <w:szCs w:val="20"/>
          <w:lang w:eastAsia="ru-RU"/>
        </w:rPr>
        <w:t>• Jany-Dyikan</w:t>
      </w:r>
    </w:p>
    <w:p w14:paraId="5017F3D2" w14:textId="77777777" w:rsidR="003730CA" w:rsidRPr="00905FD8" w:rsidRDefault="003730CA" w:rsidP="003730CA">
      <w:pPr>
        <w:shd w:val="clear" w:color="auto" w:fill="FFFFFF"/>
        <w:ind w:left="708"/>
        <w:rPr>
          <w:rFonts w:cs="Arial"/>
          <w:bCs/>
          <w:sz w:val="20"/>
          <w:szCs w:val="20"/>
          <w:lang w:eastAsia="ru-RU"/>
        </w:rPr>
      </w:pPr>
      <w:r w:rsidRPr="00905FD8">
        <w:rPr>
          <w:rFonts w:cs="Arial"/>
          <w:bCs/>
          <w:sz w:val="20"/>
          <w:szCs w:val="20"/>
          <w:lang w:eastAsia="ru-RU"/>
        </w:rPr>
        <w:t>• Kamysh-Bashy</w:t>
      </w:r>
    </w:p>
    <w:p w14:paraId="41F1A830" w14:textId="77777777" w:rsidR="003730CA" w:rsidRPr="00905FD8" w:rsidRDefault="003730CA" w:rsidP="003730CA">
      <w:pPr>
        <w:shd w:val="clear" w:color="auto" w:fill="FFFFFF"/>
        <w:ind w:left="708"/>
        <w:rPr>
          <w:rFonts w:cs="Arial"/>
          <w:bCs/>
          <w:sz w:val="20"/>
          <w:szCs w:val="20"/>
          <w:lang w:eastAsia="ru-RU"/>
        </w:rPr>
      </w:pPr>
      <w:r w:rsidRPr="00905FD8">
        <w:rPr>
          <w:rFonts w:cs="Arial"/>
          <w:bCs/>
          <w:sz w:val="20"/>
          <w:szCs w:val="20"/>
          <w:lang w:eastAsia="ru-RU"/>
        </w:rPr>
        <w:t>• Kyr-Zhol</w:t>
      </w:r>
    </w:p>
    <w:p w14:paraId="6ECE1EAA" w14:textId="77777777" w:rsidR="003730CA" w:rsidRPr="00905FD8" w:rsidRDefault="003730CA" w:rsidP="003730CA">
      <w:pPr>
        <w:shd w:val="clear" w:color="auto" w:fill="FFFFFF"/>
        <w:ind w:left="708"/>
        <w:rPr>
          <w:rFonts w:cs="Arial"/>
          <w:bCs/>
          <w:sz w:val="20"/>
          <w:szCs w:val="20"/>
          <w:lang w:eastAsia="ru-RU"/>
        </w:rPr>
      </w:pPr>
      <w:r w:rsidRPr="00905FD8">
        <w:rPr>
          <w:rFonts w:cs="Arial"/>
          <w:bCs/>
          <w:sz w:val="20"/>
          <w:szCs w:val="20"/>
          <w:lang w:eastAsia="ru-RU"/>
        </w:rPr>
        <w:t>• Sadda</w:t>
      </w:r>
    </w:p>
    <w:p w14:paraId="747B48CE" w14:textId="77777777" w:rsidR="003730CA" w:rsidRPr="00905FD8" w:rsidRDefault="003730CA" w:rsidP="003730CA">
      <w:pPr>
        <w:rPr>
          <w:rFonts w:cs="Arial"/>
          <w:sz w:val="20"/>
          <w:szCs w:val="20"/>
          <w:lang w:eastAsia="ru-RU"/>
        </w:rPr>
      </w:pPr>
      <w:r w:rsidRPr="00905FD8">
        <w:rPr>
          <w:rFonts w:cs="Arial"/>
          <w:sz w:val="20"/>
          <w:szCs w:val="20"/>
          <w:lang w:eastAsia="ru-RU"/>
        </w:rPr>
        <w:t>The village of Suzak is both a district center and an administrative center of AO. Distance from a regional center Jalal-Abad city is 7 km away, from Bishkek - 600 km.</w:t>
      </w:r>
    </w:p>
    <w:p w14:paraId="38A4FA27" w14:textId="77777777" w:rsidR="003730CA" w:rsidRPr="00905FD8" w:rsidRDefault="003730CA" w:rsidP="003730CA">
      <w:pPr>
        <w:rPr>
          <w:rFonts w:cs="Arial"/>
          <w:sz w:val="20"/>
          <w:szCs w:val="20"/>
          <w:lang w:eastAsia="ru-RU"/>
        </w:rPr>
      </w:pPr>
    </w:p>
    <w:p w14:paraId="2C1D72A0" w14:textId="77777777" w:rsidR="003730CA" w:rsidRPr="00905FD8" w:rsidRDefault="003730CA" w:rsidP="003730CA">
      <w:pPr>
        <w:ind w:left="708"/>
        <w:rPr>
          <w:rFonts w:cs="Arial"/>
          <w:sz w:val="20"/>
          <w:szCs w:val="20"/>
          <w:lang w:eastAsia="ru-RU"/>
        </w:rPr>
      </w:pPr>
      <w:r w:rsidRPr="00905FD8">
        <w:rPr>
          <w:rFonts w:cs="Arial"/>
          <w:sz w:val="20"/>
          <w:szCs w:val="20"/>
          <w:lang w:eastAsia="ru-RU"/>
        </w:rPr>
        <w:t>The territory of the settlement (ha, location, geography) - 22,890,000 m2</w:t>
      </w:r>
    </w:p>
    <w:p w14:paraId="00C33068" w14:textId="77777777" w:rsidR="003730CA" w:rsidRPr="00905FD8" w:rsidRDefault="003730CA" w:rsidP="003730CA">
      <w:pPr>
        <w:ind w:left="708"/>
        <w:rPr>
          <w:rFonts w:cs="Arial"/>
          <w:sz w:val="20"/>
          <w:szCs w:val="20"/>
          <w:lang w:eastAsia="ru-RU"/>
        </w:rPr>
      </w:pPr>
      <w:r w:rsidRPr="00905FD8">
        <w:rPr>
          <w:rFonts w:cs="Arial"/>
          <w:sz w:val="20"/>
          <w:szCs w:val="20"/>
          <w:lang w:eastAsia="ru-RU"/>
        </w:rPr>
        <w:t>Above the levels of the sea 1,080 m</w:t>
      </w:r>
    </w:p>
    <w:p w14:paraId="5B24B5CF" w14:textId="77777777" w:rsidR="003730CA" w:rsidRPr="00905FD8" w:rsidRDefault="003730CA" w:rsidP="003730CA">
      <w:pPr>
        <w:ind w:left="708"/>
        <w:rPr>
          <w:rFonts w:cs="Arial"/>
          <w:sz w:val="20"/>
          <w:szCs w:val="20"/>
          <w:lang w:eastAsia="ru-RU"/>
        </w:rPr>
      </w:pPr>
      <w:r w:rsidRPr="00905FD8">
        <w:rPr>
          <w:rFonts w:cs="Arial"/>
          <w:sz w:val="20"/>
          <w:szCs w:val="20"/>
          <w:lang w:eastAsia="ru-RU"/>
        </w:rPr>
        <w:t>The total number of households is 7598.</w:t>
      </w:r>
    </w:p>
    <w:p w14:paraId="2A5FB09A" w14:textId="77777777" w:rsidR="003730CA" w:rsidRPr="00905FD8" w:rsidRDefault="003730CA" w:rsidP="003730CA">
      <w:pPr>
        <w:rPr>
          <w:rFonts w:cs="Arial"/>
          <w:sz w:val="20"/>
          <w:szCs w:val="20"/>
          <w:lang w:eastAsia="ru-RU"/>
        </w:rPr>
      </w:pPr>
    </w:p>
    <w:p w14:paraId="3406C030" w14:textId="77777777" w:rsidR="003730CA" w:rsidRPr="00905FD8" w:rsidRDefault="003730CA" w:rsidP="003730CA">
      <w:pPr>
        <w:rPr>
          <w:rFonts w:cs="Arial"/>
          <w:sz w:val="20"/>
          <w:szCs w:val="20"/>
          <w:lang w:eastAsia="ru-RU"/>
        </w:rPr>
      </w:pPr>
      <w:r w:rsidRPr="00905FD8">
        <w:rPr>
          <w:rFonts w:cs="Arial"/>
          <w:sz w:val="20"/>
          <w:szCs w:val="20"/>
          <w:lang w:eastAsia="ru-RU"/>
        </w:rPr>
        <w:t>Population and ethnic/age composition:</w:t>
      </w:r>
    </w:p>
    <w:p w14:paraId="0207CCC7" w14:textId="77777777" w:rsidR="003730CA" w:rsidRPr="00905FD8" w:rsidRDefault="003730CA" w:rsidP="003730CA">
      <w:pPr>
        <w:rPr>
          <w:rFonts w:cs="Arial"/>
          <w:sz w:val="20"/>
          <w:szCs w:val="20"/>
          <w:lang w:eastAsia="ru-RU"/>
        </w:rPr>
      </w:pPr>
    </w:p>
    <w:p w14:paraId="0047B1E2" w14:textId="1F0603AD" w:rsidR="003730CA" w:rsidRPr="00905FD8" w:rsidRDefault="003730CA" w:rsidP="003730CA">
      <w:pPr>
        <w:ind w:left="708"/>
        <w:rPr>
          <w:rFonts w:cs="Arial"/>
          <w:sz w:val="20"/>
          <w:szCs w:val="20"/>
          <w:lang w:eastAsia="ru-RU"/>
        </w:rPr>
      </w:pPr>
      <w:r w:rsidRPr="00905FD8">
        <w:rPr>
          <w:rFonts w:cs="Arial"/>
          <w:sz w:val="20"/>
          <w:szCs w:val="20"/>
          <w:lang w:eastAsia="ru-RU"/>
        </w:rPr>
        <w:t>Total population – 38,449 people, incl. 19,973 men and 18,476 women. The majority of the population of Uzbeks - 81.4</w:t>
      </w:r>
      <w:r w:rsidR="00905FD8" w:rsidRPr="00905FD8">
        <w:rPr>
          <w:rFonts w:cs="Arial"/>
          <w:sz w:val="20"/>
          <w:szCs w:val="20"/>
          <w:lang w:eastAsia="ru-RU"/>
        </w:rPr>
        <w:t xml:space="preserve"> percent</w:t>
      </w:r>
      <w:r w:rsidRPr="00905FD8">
        <w:rPr>
          <w:rFonts w:cs="Arial"/>
          <w:sz w:val="20"/>
          <w:szCs w:val="20"/>
          <w:lang w:eastAsia="ru-RU"/>
        </w:rPr>
        <w:t xml:space="preserve">; </w:t>
      </w:r>
    </w:p>
    <w:p w14:paraId="597FD86F" w14:textId="77777777" w:rsidR="003730CA" w:rsidRPr="00905FD8" w:rsidRDefault="003730CA" w:rsidP="003730CA">
      <w:pPr>
        <w:rPr>
          <w:rFonts w:cs="Arial"/>
          <w:sz w:val="20"/>
          <w:szCs w:val="20"/>
          <w:lang w:eastAsia="ru-RU"/>
        </w:rPr>
      </w:pPr>
      <w:r w:rsidRPr="00905FD8">
        <w:rPr>
          <w:rFonts w:cs="Arial"/>
          <w:sz w:val="20"/>
          <w:szCs w:val="20"/>
          <w:lang w:eastAsia="ru-RU"/>
        </w:rPr>
        <w:t xml:space="preserve"> </w:t>
      </w:r>
    </w:p>
    <w:p w14:paraId="189F070B" w14:textId="77777777" w:rsidR="003730CA" w:rsidRPr="00905FD8" w:rsidRDefault="003730CA" w:rsidP="003730CA">
      <w:pPr>
        <w:ind w:left="708"/>
        <w:rPr>
          <w:rFonts w:cs="Arial"/>
          <w:sz w:val="20"/>
          <w:szCs w:val="20"/>
          <w:lang w:eastAsia="ru-RU"/>
        </w:rPr>
      </w:pPr>
      <w:r w:rsidRPr="00905FD8">
        <w:rPr>
          <w:rFonts w:cs="Arial"/>
          <w:sz w:val="20"/>
          <w:szCs w:val="20"/>
          <w:lang w:eastAsia="ru-RU"/>
        </w:rPr>
        <w:t>- Up to 16 years – 14,835, up to 30 years – 21,520,</w:t>
      </w:r>
    </w:p>
    <w:p w14:paraId="27DDE9B8" w14:textId="77777777" w:rsidR="003730CA" w:rsidRPr="00905FD8" w:rsidRDefault="003730CA" w:rsidP="003730CA">
      <w:pPr>
        <w:ind w:left="708"/>
        <w:rPr>
          <w:rFonts w:cs="Arial"/>
          <w:sz w:val="20"/>
          <w:szCs w:val="20"/>
          <w:lang w:eastAsia="ru-RU"/>
        </w:rPr>
      </w:pPr>
      <w:r w:rsidRPr="00905FD8">
        <w:rPr>
          <w:rFonts w:cs="Arial"/>
          <w:sz w:val="20"/>
          <w:szCs w:val="20"/>
          <w:lang w:eastAsia="ru-RU"/>
        </w:rPr>
        <w:t>- Up to 59 years – 36,104 persons, over 60 – 2,345 persons,</w:t>
      </w:r>
    </w:p>
    <w:p w14:paraId="075BFE94" w14:textId="77777777" w:rsidR="003730CA" w:rsidRPr="00905FD8" w:rsidRDefault="003730CA" w:rsidP="003730CA">
      <w:pPr>
        <w:ind w:left="708"/>
        <w:rPr>
          <w:rFonts w:cs="Arial"/>
          <w:sz w:val="20"/>
          <w:szCs w:val="20"/>
          <w:lang w:eastAsia="ru-RU"/>
        </w:rPr>
      </w:pPr>
      <w:r w:rsidRPr="00905FD8">
        <w:rPr>
          <w:rFonts w:cs="Arial"/>
          <w:sz w:val="20"/>
          <w:szCs w:val="20"/>
          <w:lang w:eastAsia="ru-RU"/>
        </w:rPr>
        <w:t>Kyrgyz – 4,591 people, Uzbek – 30,456 people</w:t>
      </w:r>
    </w:p>
    <w:p w14:paraId="6F423939" w14:textId="6455E79D" w:rsidR="003730CA" w:rsidRPr="00905FD8" w:rsidRDefault="003730CA" w:rsidP="003730CA">
      <w:pPr>
        <w:ind w:left="708"/>
        <w:rPr>
          <w:rFonts w:cs="Arial"/>
          <w:sz w:val="20"/>
          <w:szCs w:val="20"/>
          <w:lang w:eastAsia="ru-RU"/>
        </w:rPr>
      </w:pPr>
      <w:r w:rsidRPr="00905FD8">
        <w:rPr>
          <w:rFonts w:cs="Arial"/>
          <w:sz w:val="20"/>
          <w:szCs w:val="20"/>
          <w:lang w:eastAsia="ru-RU"/>
        </w:rPr>
        <w:t>And other nationalities –</w:t>
      </w:r>
      <w:r w:rsidR="00D30824" w:rsidRPr="00905FD8">
        <w:rPr>
          <w:rFonts w:cs="Arial"/>
          <w:sz w:val="20"/>
          <w:szCs w:val="20"/>
          <w:lang w:eastAsia="ru-RU"/>
        </w:rPr>
        <w:t xml:space="preserve"> 3,402 people, in</w:t>
      </w:r>
      <w:r w:rsidRPr="00905FD8">
        <w:rPr>
          <w:rFonts w:cs="Arial"/>
          <w:sz w:val="20"/>
          <w:szCs w:val="20"/>
          <w:lang w:eastAsia="ru-RU"/>
        </w:rPr>
        <w:t>c</w:t>
      </w:r>
      <w:r w:rsidR="00D30824" w:rsidRPr="00905FD8">
        <w:rPr>
          <w:rFonts w:cs="Arial"/>
          <w:sz w:val="20"/>
          <w:szCs w:val="20"/>
          <w:lang w:eastAsia="ru-RU"/>
        </w:rPr>
        <w:t>l</w:t>
      </w:r>
      <w:r w:rsidRPr="00905FD8">
        <w:rPr>
          <w:rFonts w:cs="Arial"/>
          <w:sz w:val="20"/>
          <w:szCs w:val="20"/>
          <w:lang w:eastAsia="ru-RU"/>
        </w:rPr>
        <w:t>. Turks - 2.4%, Kurds - 0.4%, Russians - 0.3%, etc.</w:t>
      </w:r>
    </w:p>
    <w:p w14:paraId="5A9A2828" w14:textId="77777777" w:rsidR="003730CA" w:rsidRPr="00905FD8" w:rsidRDefault="003730CA" w:rsidP="003730CA">
      <w:pPr>
        <w:rPr>
          <w:rFonts w:cs="Arial"/>
          <w:sz w:val="20"/>
          <w:szCs w:val="20"/>
          <w:lang w:eastAsia="ru-RU"/>
        </w:rPr>
      </w:pPr>
    </w:p>
    <w:p w14:paraId="67036876" w14:textId="77777777" w:rsidR="003730CA" w:rsidRPr="00905FD8" w:rsidRDefault="003730CA" w:rsidP="003730CA">
      <w:pPr>
        <w:rPr>
          <w:rFonts w:cs="Arial"/>
          <w:sz w:val="20"/>
          <w:szCs w:val="20"/>
          <w:lang w:eastAsia="ru-RU"/>
        </w:rPr>
      </w:pPr>
      <w:r w:rsidRPr="00905FD8">
        <w:rPr>
          <w:rFonts w:cs="Arial"/>
          <w:sz w:val="20"/>
          <w:szCs w:val="20"/>
          <w:lang w:eastAsia="ru-RU"/>
        </w:rPr>
        <w:t>Economic activity and social objects</w:t>
      </w:r>
    </w:p>
    <w:p w14:paraId="08CB6038" w14:textId="77777777" w:rsidR="003730CA" w:rsidRPr="00905FD8" w:rsidRDefault="003730CA" w:rsidP="003730CA">
      <w:pPr>
        <w:rPr>
          <w:rFonts w:cs="Arial"/>
          <w:sz w:val="20"/>
          <w:szCs w:val="20"/>
          <w:lang w:eastAsia="ru-RU"/>
        </w:rPr>
      </w:pPr>
    </w:p>
    <w:p w14:paraId="7D3706A7" w14:textId="77777777" w:rsidR="003730CA" w:rsidRPr="00905FD8" w:rsidRDefault="003730CA" w:rsidP="003730CA">
      <w:pPr>
        <w:ind w:left="708"/>
        <w:rPr>
          <w:rFonts w:cs="Arial"/>
          <w:sz w:val="20"/>
          <w:szCs w:val="20"/>
          <w:lang w:eastAsia="ru-RU"/>
        </w:rPr>
      </w:pPr>
      <w:r w:rsidRPr="00905FD8">
        <w:rPr>
          <w:rFonts w:cs="Arial"/>
          <w:sz w:val="20"/>
          <w:szCs w:val="20"/>
          <w:lang w:eastAsia="ru-RU"/>
        </w:rPr>
        <w:t>Many residents left for labor migrants for Russia</w:t>
      </w:r>
    </w:p>
    <w:p w14:paraId="43072B5B" w14:textId="77777777" w:rsidR="003730CA" w:rsidRPr="00905FD8" w:rsidRDefault="003730CA" w:rsidP="003730CA">
      <w:pPr>
        <w:ind w:left="708"/>
        <w:rPr>
          <w:rFonts w:cs="Arial"/>
          <w:sz w:val="20"/>
          <w:szCs w:val="20"/>
          <w:lang w:eastAsia="ru-RU"/>
        </w:rPr>
      </w:pPr>
    </w:p>
    <w:p w14:paraId="0517111D" w14:textId="77777777" w:rsidR="003730CA" w:rsidRPr="00905FD8" w:rsidRDefault="003730CA" w:rsidP="003730CA">
      <w:pPr>
        <w:ind w:left="708"/>
        <w:rPr>
          <w:rFonts w:cs="Arial"/>
          <w:sz w:val="20"/>
          <w:szCs w:val="20"/>
          <w:lang w:eastAsia="ru-RU"/>
        </w:rPr>
      </w:pPr>
      <w:r w:rsidRPr="00905FD8">
        <w:rPr>
          <w:rFonts w:cs="Arial"/>
          <w:sz w:val="20"/>
          <w:szCs w:val="20"/>
          <w:lang w:eastAsia="ru-RU"/>
        </w:rPr>
        <w:t>There are 6 FAPs, 12 schools, 8 kindergartens in the Suzak AO.</w:t>
      </w:r>
    </w:p>
    <w:p w14:paraId="60F82AD9" w14:textId="25ACCFD2" w:rsidR="003730CA" w:rsidRPr="00905FD8" w:rsidRDefault="003730CA" w:rsidP="003730CA">
      <w:pPr>
        <w:ind w:left="708"/>
        <w:rPr>
          <w:rFonts w:cs="Arial"/>
          <w:sz w:val="20"/>
          <w:szCs w:val="20"/>
          <w:lang w:eastAsia="ru-RU"/>
        </w:rPr>
      </w:pPr>
      <w:r w:rsidRPr="00905FD8">
        <w:rPr>
          <w:rFonts w:cs="Arial"/>
          <w:sz w:val="20"/>
          <w:szCs w:val="20"/>
          <w:lang w:eastAsia="ru-RU"/>
        </w:rPr>
        <w:t>Budget of AO is subsidized by 20</w:t>
      </w:r>
      <w:r w:rsidR="00905FD8" w:rsidRPr="00905FD8">
        <w:rPr>
          <w:rFonts w:cs="Arial"/>
          <w:sz w:val="20"/>
          <w:szCs w:val="20"/>
          <w:lang w:eastAsia="ru-RU"/>
        </w:rPr>
        <w:t xml:space="preserve"> percent</w:t>
      </w:r>
      <w:r w:rsidRPr="00905FD8">
        <w:rPr>
          <w:rFonts w:cs="Arial"/>
          <w:sz w:val="20"/>
          <w:szCs w:val="20"/>
          <w:lang w:eastAsia="ru-RU"/>
        </w:rPr>
        <w:t xml:space="preserve">, the total AO budget for 2015 is </w:t>
      </w:r>
      <w:r w:rsidR="00775EDF">
        <w:rPr>
          <w:rFonts w:cs="Arial"/>
          <w:sz w:val="20"/>
          <w:szCs w:val="20"/>
          <w:lang w:eastAsia="ru-RU"/>
        </w:rPr>
        <w:t>42,600,</w:t>
      </w:r>
      <w:r w:rsidR="00B77B75">
        <w:rPr>
          <w:rFonts w:cs="Arial"/>
          <w:sz w:val="20"/>
          <w:szCs w:val="20"/>
          <w:lang w:eastAsia="ru-RU"/>
        </w:rPr>
        <w:t>000</w:t>
      </w:r>
      <w:r w:rsidRPr="00905FD8">
        <w:rPr>
          <w:rFonts w:cs="Arial"/>
          <w:sz w:val="20"/>
          <w:szCs w:val="20"/>
          <w:lang w:eastAsia="ru-RU"/>
        </w:rPr>
        <w:t xml:space="preserve"> soms.</w:t>
      </w:r>
    </w:p>
    <w:p w14:paraId="2B90B235" w14:textId="77777777" w:rsidR="003730CA" w:rsidRPr="00905FD8" w:rsidRDefault="003730CA" w:rsidP="003730CA">
      <w:pPr>
        <w:ind w:left="708"/>
        <w:rPr>
          <w:rFonts w:cs="Arial"/>
          <w:sz w:val="20"/>
          <w:szCs w:val="20"/>
          <w:lang w:eastAsia="ru-RU"/>
        </w:rPr>
      </w:pPr>
      <w:r w:rsidRPr="00905FD8">
        <w:rPr>
          <w:rFonts w:cs="Arial"/>
          <w:sz w:val="20"/>
          <w:szCs w:val="20"/>
          <w:lang w:eastAsia="ru-RU"/>
        </w:rPr>
        <w:t>The AO inhabitants are mainly engaged in farming and cattle breeding.</w:t>
      </w:r>
    </w:p>
    <w:p w14:paraId="691159E4" w14:textId="77777777" w:rsidR="003730CA" w:rsidRPr="00905FD8" w:rsidRDefault="003730CA" w:rsidP="003730CA">
      <w:pPr>
        <w:rPr>
          <w:rFonts w:cs="Arial"/>
          <w:sz w:val="20"/>
          <w:szCs w:val="20"/>
          <w:lang w:eastAsia="ru-RU"/>
        </w:rPr>
      </w:pPr>
    </w:p>
    <w:tbl>
      <w:tblPr>
        <w:tblW w:w="0" w:type="auto"/>
        <w:tblBorders>
          <w:top w:val="single" w:sz="6" w:space="0" w:color="CCCCCC"/>
          <w:left w:val="single" w:sz="6" w:space="0" w:color="CCCCCC"/>
        </w:tblBorders>
        <w:shd w:val="clear" w:color="auto" w:fill="FFFFFF"/>
        <w:tblCellMar>
          <w:left w:w="0" w:type="dxa"/>
          <w:right w:w="0" w:type="dxa"/>
        </w:tblCellMar>
        <w:tblLook w:val="04A0" w:firstRow="1" w:lastRow="0" w:firstColumn="1" w:lastColumn="0" w:noHBand="0" w:noVBand="1"/>
      </w:tblPr>
      <w:tblGrid>
        <w:gridCol w:w="5388"/>
        <w:gridCol w:w="1943"/>
      </w:tblGrid>
      <w:tr w:rsidR="003730CA" w:rsidRPr="00905FD8" w14:paraId="0CB67F9A" w14:textId="77777777" w:rsidTr="003730CA">
        <w:tc>
          <w:tcPr>
            <w:tcW w:w="0" w:type="auto"/>
            <w:tcBorders>
              <w:top w:val="nil"/>
              <w:left w:val="nil"/>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6A02C58" w14:textId="77777777" w:rsidR="003730CA" w:rsidRPr="00905FD8" w:rsidRDefault="003730CA" w:rsidP="003730CA">
            <w:pPr>
              <w:rPr>
                <w:rFonts w:cs="Arial"/>
                <w:sz w:val="20"/>
                <w:szCs w:val="20"/>
                <w:lang w:eastAsia="ru-RU"/>
              </w:rPr>
            </w:pPr>
            <w:r w:rsidRPr="00905FD8">
              <w:rPr>
                <w:rFonts w:cs="Arial"/>
                <w:sz w:val="20"/>
                <w:szCs w:val="20"/>
                <w:lang w:eastAsia="ru-RU"/>
              </w:rPr>
              <w:t>The amount of collected taxes to the local budget</w:t>
            </w:r>
          </w:p>
        </w:tc>
        <w:tc>
          <w:tcPr>
            <w:tcW w:w="0" w:type="auto"/>
            <w:tcBorders>
              <w:top w:val="nil"/>
              <w:left w:val="nil"/>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79D21D2F" w14:textId="7FFC4900" w:rsidR="003730CA" w:rsidRPr="00905FD8" w:rsidRDefault="002C0AF7" w:rsidP="003730CA">
            <w:pPr>
              <w:rPr>
                <w:rFonts w:cs="Arial"/>
                <w:sz w:val="20"/>
                <w:szCs w:val="20"/>
                <w:lang w:eastAsia="ru-RU"/>
              </w:rPr>
            </w:pPr>
            <w:r>
              <w:rPr>
                <w:rFonts w:cs="Arial"/>
                <w:sz w:val="20"/>
                <w:szCs w:val="20"/>
                <w:lang w:eastAsia="ru-RU"/>
              </w:rPr>
              <w:t>241.500.000 soms</w:t>
            </w:r>
          </w:p>
        </w:tc>
      </w:tr>
      <w:tr w:rsidR="003730CA" w:rsidRPr="00905FD8" w14:paraId="241A8AEB" w14:textId="77777777" w:rsidTr="003730CA">
        <w:tc>
          <w:tcPr>
            <w:tcW w:w="0" w:type="auto"/>
            <w:tcBorders>
              <w:top w:val="nil"/>
              <w:left w:val="nil"/>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5049DD3C" w14:textId="77777777" w:rsidR="003730CA" w:rsidRPr="00905FD8" w:rsidRDefault="003730CA" w:rsidP="003730CA">
            <w:pPr>
              <w:rPr>
                <w:rFonts w:cs="Arial"/>
                <w:sz w:val="20"/>
                <w:szCs w:val="20"/>
                <w:lang w:eastAsia="ru-RU"/>
              </w:rPr>
            </w:pPr>
            <w:r w:rsidRPr="00905FD8">
              <w:rPr>
                <w:rFonts w:cs="Arial"/>
                <w:sz w:val="20"/>
                <w:szCs w:val="20"/>
                <w:lang w:eastAsia="ru-RU"/>
              </w:rPr>
              <w:t>The amount of state subsidies from the republican budget</w:t>
            </w:r>
          </w:p>
        </w:tc>
        <w:tc>
          <w:tcPr>
            <w:tcW w:w="0" w:type="auto"/>
            <w:tcBorders>
              <w:top w:val="nil"/>
              <w:left w:val="nil"/>
              <w:bottom w:val="single" w:sz="6" w:space="0" w:color="CCCCCC"/>
              <w:right w:val="single" w:sz="6" w:space="0" w:color="CCCCCC"/>
            </w:tcBorders>
            <w:shd w:val="clear" w:color="auto" w:fill="FFFFFF"/>
            <w:tcMar>
              <w:top w:w="150" w:type="dxa"/>
              <w:left w:w="150" w:type="dxa"/>
              <w:bottom w:w="150" w:type="dxa"/>
              <w:right w:w="150" w:type="dxa"/>
            </w:tcMar>
            <w:vAlign w:val="center"/>
            <w:hideMark/>
          </w:tcPr>
          <w:p w14:paraId="3CB919AB" w14:textId="0690A9B8" w:rsidR="003730CA" w:rsidRPr="00905FD8" w:rsidRDefault="002C0AF7" w:rsidP="002C0AF7">
            <w:pPr>
              <w:rPr>
                <w:rFonts w:cs="Arial"/>
                <w:sz w:val="20"/>
                <w:szCs w:val="20"/>
                <w:lang w:eastAsia="ru-RU"/>
              </w:rPr>
            </w:pPr>
            <w:r>
              <w:rPr>
                <w:rFonts w:cs="Arial"/>
                <w:sz w:val="20"/>
                <w:szCs w:val="20"/>
                <w:lang w:eastAsia="ru-RU"/>
              </w:rPr>
              <w:t>4.997.5000</w:t>
            </w:r>
            <w:r w:rsidR="003730CA" w:rsidRPr="00905FD8">
              <w:rPr>
                <w:rFonts w:cs="Arial"/>
                <w:sz w:val="20"/>
                <w:szCs w:val="20"/>
                <w:lang w:eastAsia="ru-RU"/>
              </w:rPr>
              <w:t xml:space="preserve"> soms </w:t>
            </w:r>
          </w:p>
        </w:tc>
      </w:tr>
    </w:tbl>
    <w:p w14:paraId="29500C06" w14:textId="77777777" w:rsidR="003730CA" w:rsidRPr="00905FD8" w:rsidRDefault="003730CA" w:rsidP="003730CA">
      <w:pPr>
        <w:rPr>
          <w:rFonts w:cs="Arial"/>
          <w:color w:val="666666"/>
          <w:sz w:val="20"/>
          <w:szCs w:val="20"/>
          <w:lang w:eastAsia="ru-RU"/>
        </w:rPr>
      </w:pPr>
    </w:p>
    <w:p w14:paraId="7EEA13EC" w14:textId="77777777" w:rsidR="003730CA" w:rsidRPr="00905FD8" w:rsidRDefault="003730CA" w:rsidP="003730CA">
      <w:pPr>
        <w:rPr>
          <w:rFonts w:cs="Arial"/>
          <w:sz w:val="20"/>
          <w:szCs w:val="20"/>
          <w:lang w:eastAsia="ru-RU"/>
        </w:rPr>
      </w:pPr>
      <w:r w:rsidRPr="00905FD8">
        <w:rPr>
          <w:rFonts w:cs="Arial"/>
          <w:sz w:val="20"/>
          <w:szCs w:val="20"/>
          <w:lang w:eastAsia="ru-RU"/>
        </w:rPr>
        <w:t>The following problems were prioritized by local population:</w:t>
      </w:r>
    </w:p>
    <w:p w14:paraId="750B4B74" w14:textId="77777777" w:rsidR="003730CA" w:rsidRPr="00905FD8" w:rsidRDefault="003730CA" w:rsidP="003730CA">
      <w:pPr>
        <w:rPr>
          <w:rFonts w:cs="Arial"/>
          <w:sz w:val="20"/>
          <w:szCs w:val="20"/>
          <w:lang w:eastAsia="ru-RU"/>
        </w:rPr>
      </w:pPr>
    </w:p>
    <w:p w14:paraId="4D5A91C2" w14:textId="77777777" w:rsidR="003730CA" w:rsidRPr="00905FD8" w:rsidRDefault="003730CA" w:rsidP="003730CA">
      <w:pPr>
        <w:ind w:left="708"/>
        <w:rPr>
          <w:rFonts w:cs="Arial"/>
          <w:sz w:val="20"/>
          <w:szCs w:val="20"/>
          <w:lang w:eastAsia="ru-RU"/>
        </w:rPr>
      </w:pPr>
      <w:r w:rsidRPr="00905FD8">
        <w:rPr>
          <w:rFonts w:cs="Arial"/>
          <w:sz w:val="20"/>
          <w:szCs w:val="20"/>
          <w:lang w:eastAsia="ru-RU"/>
        </w:rPr>
        <w:t>1) low trust between the police and the public and access of population to the police;</w:t>
      </w:r>
    </w:p>
    <w:p w14:paraId="2696999E" w14:textId="77777777" w:rsidR="003730CA" w:rsidRPr="00905FD8" w:rsidRDefault="003730CA" w:rsidP="003730CA">
      <w:pPr>
        <w:ind w:left="708"/>
        <w:rPr>
          <w:rFonts w:cs="Arial"/>
          <w:sz w:val="20"/>
          <w:szCs w:val="20"/>
          <w:lang w:eastAsia="ru-RU"/>
        </w:rPr>
      </w:pPr>
      <w:r w:rsidRPr="00905FD8">
        <w:rPr>
          <w:rFonts w:cs="Arial"/>
          <w:sz w:val="20"/>
          <w:szCs w:val="20"/>
          <w:lang w:eastAsia="ru-RU"/>
        </w:rPr>
        <w:t>2) traffic accidents;</w:t>
      </w:r>
    </w:p>
    <w:p w14:paraId="7A900994" w14:textId="77777777" w:rsidR="003730CA" w:rsidRPr="00905FD8" w:rsidRDefault="003730CA" w:rsidP="003730CA">
      <w:pPr>
        <w:ind w:left="708"/>
        <w:rPr>
          <w:rFonts w:cs="Arial"/>
          <w:sz w:val="20"/>
          <w:szCs w:val="20"/>
          <w:lang w:eastAsia="ru-RU"/>
        </w:rPr>
      </w:pPr>
      <w:r w:rsidRPr="00905FD8">
        <w:rPr>
          <w:rFonts w:cs="Arial"/>
          <w:sz w:val="20"/>
          <w:szCs w:val="20"/>
          <w:lang w:eastAsia="ru-RU"/>
        </w:rPr>
        <w:t>3) low level of legal literacy of the population.</w:t>
      </w:r>
    </w:p>
    <w:p w14:paraId="02CC620A" w14:textId="77777777" w:rsidR="003730CA" w:rsidRPr="00905FD8" w:rsidRDefault="003730CA" w:rsidP="003730CA">
      <w:pPr>
        <w:ind w:left="708"/>
        <w:rPr>
          <w:rFonts w:cs="Arial"/>
          <w:sz w:val="20"/>
          <w:szCs w:val="20"/>
          <w:lang w:eastAsia="ru-RU"/>
        </w:rPr>
      </w:pPr>
    </w:p>
    <w:p w14:paraId="75D9C311" w14:textId="77777777" w:rsidR="003730CA" w:rsidRPr="00905FD8" w:rsidRDefault="003730CA" w:rsidP="003730CA">
      <w:pPr>
        <w:ind w:left="708"/>
        <w:rPr>
          <w:rFonts w:cs="Arial"/>
          <w:sz w:val="20"/>
          <w:szCs w:val="20"/>
          <w:lang w:eastAsia="ru-RU"/>
        </w:rPr>
      </w:pPr>
      <w:r w:rsidRPr="00905FD8">
        <w:rPr>
          <w:rFonts w:cs="Arial"/>
          <w:sz w:val="20"/>
          <w:szCs w:val="20"/>
          <w:lang w:eastAsia="ru-RU"/>
        </w:rPr>
        <w:t>Other priority problems are related to the border conflicts or distribution of religious extremism in the villages of Sarda, Kamysh-Bashy, Jany-Dyikan, Tosh and Blagoveshenka</w:t>
      </w:r>
    </w:p>
    <w:p w14:paraId="3E1D4E2D" w14:textId="77777777" w:rsidR="003730CA" w:rsidRPr="00905FD8" w:rsidRDefault="003730CA" w:rsidP="003730CA">
      <w:pPr>
        <w:rPr>
          <w:rFonts w:ascii="Arial" w:hAnsi="Arial" w:cs="Arial"/>
          <w:color w:val="666666"/>
          <w:sz w:val="20"/>
          <w:szCs w:val="20"/>
          <w:lang w:eastAsia="ru-RU"/>
        </w:rPr>
      </w:pPr>
    </w:p>
    <w:p w14:paraId="7CEF0CF9" w14:textId="7D6F2346" w:rsidR="008B5A33" w:rsidRPr="00665497" w:rsidRDefault="005234F0" w:rsidP="00665497">
      <w:pPr>
        <w:rPr>
          <w:rFonts w:cs="Arial"/>
          <w:b/>
          <w:iCs/>
          <w:color w:val="1F497D" w:themeColor="text2"/>
          <w:kern w:val="32"/>
          <w:sz w:val="24"/>
          <w:szCs w:val="28"/>
        </w:rPr>
        <w:sectPr w:rsidR="008B5A33" w:rsidRPr="00665497" w:rsidSect="00725C88">
          <w:pgSz w:w="11906" w:h="16838"/>
          <w:pgMar w:top="1418" w:right="1418" w:bottom="1134" w:left="1418" w:header="709" w:footer="709" w:gutter="0"/>
          <w:cols w:space="708"/>
          <w:titlePg/>
          <w:docGrid w:linePitch="360"/>
        </w:sectPr>
      </w:pPr>
      <w:r w:rsidRPr="00905FD8">
        <w:br w:type="page"/>
      </w:r>
      <w:bookmarkStart w:id="100" w:name="_Toc481507757"/>
    </w:p>
    <w:p w14:paraId="1DFC4BCC" w14:textId="08770D54" w:rsidR="00652BC3" w:rsidRPr="00905FD8" w:rsidRDefault="00665497" w:rsidP="00665497">
      <w:pPr>
        <w:pStyle w:val="Heading2"/>
      </w:pPr>
      <w:bookmarkStart w:id="101" w:name="_Toc489809518"/>
      <w:r>
        <w:t>Annex 8:</w:t>
      </w:r>
      <w:r w:rsidR="00011DFE">
        <w:t xml:space="preserve"> </w:t>
      </w:r>
      <w:r w:rsidR="00535C92" w:rsidRPr="00905FD8">
        <w:t>Pro</w:t>
      </w:r>
      <w:r w:rsidR="008C4432" w:rsidRPr="00905FD8">
        <w:t>ject by Project To</w:t>
      </w:r>
      <w:r w:rsidR="00535C92" w:rsidRPr="00905FD8">
        <w:t>C Analysis</w:t>
      </w:r>
      <w:bookmarkEnd w:id="101"/>
    </w:p>
    <w:p w14:paraId="72F4A09B" w14:textId="77777777" w:rsidR="00535C92" w:rsidRPr="00905FD8" w:rsidRDefault="00535C92"/>
    <w:tbl>
      <w:tblPr>
        <w:tblStyle w:val="TableGrid"/>
        <w:tblW w:w="13539" w:type="dxa"/>
        <w:tblInd w:w="-306" w:type="dxa"/>
        <w:tblLook w:val="04A0" w:firstRow="1" w:lastRow="0" w:firstColumn="1" w:lastColumn="0" w:noHBand="0" w:noVBand="1"/>
      </w:tblPr>
      <w:tblGrid>
        <w:gridCol w:w="1080"/>
        <w:gridCol w:w="3617"/>
        <w:gridCol w:w="3118"/>
        <w:gridCol w:w="3255"/>
        <w:gridCol w:w="2469"/>
      </w:tblGrid>
      <w:tr w:rsidR="00652BC3" w:rsidRPr="00905FD8" w14:paraId="127C17C2" w14:textId="77777777" w:rsidTr="00652BC3">
        <w:tc>
          <w:tcPr>
            <w:tcW w:w="13539" w:type="dxa"/>
            <w:gridSpan w:val="5"/>
            <w:shd w:val="clear" w:color="auto" w:fill="FABF8F" w:themeFill="accent6" w:themeFillTint="99"/>
          </w:tcPr>
          <w:p w14:paraId="2DC24FCC" w14:textId="77777777" w:rsidR="00652BC3" w:rsidRPr="00905FD8" w:rsidRDefault="00652BC3" w:rsidP="00652BC3">
            <w:pPr>
              <w:tabs>
                <w:tab w:val="num" w:pos="720"/>
              </w:tabs>
              <w:spacing w:after="120"/>
              <w:jc w:val="center"/>
              <w:rPr>
                <w:b/>
                <w:sz w:val="18"/>
                <w:szCs w:val="18"/>
                <w:lang w:eastAsia="en-GB"/>
              </w:rPr>
            </w:pPr>
            <w:r w:rsidRPr="00905FD8">
              <w:rPr>
                <w:b/>
                <w:sz w:val="18"/>
                <w:szCs w:val="18"/>
                <w:lang w:eastAsia="en-GB"/>
              </w:rPr>
              <w:t>Outcome 1</w:t>
            </w:r>
          </w:p>
        </w:tc>
      </w:tr>
      <w:tr w:rsidR="00652BC3" w:rsidRPr="00905FD8" w14:paraId="54729AE1" w14:textId="77777777" w:rsidTr="00652BC3">
        <w:tc>
          <w:tcPr>
            <w:tcW w:w="1080" w:type="dxa"/>
          </w:tcPr>
          <w:p w14:paraId="3DA82E5D" w14:textId="77777777" w:rsidR="00652BC3" w:rsidRPr="00905FD8" w:rsidRDefault="00652BC3" w:rsidP="00652BC3">
            <w:pPr>
              <w:tabs>
                <w:tab w:val="num" w:pos="720"/>
              </w:tabs>
              <w:spacing w:after="120"/>
              <w:rPr>
                <w:b/>
                <w:sz w:val="18"/>
                <w:szCs w:val="18"/>
                <w:lang w:eastAsia="en-GB"/>
              </w:rPr>
            </w:pPr>
            <w:r w:rsidRPr="00905FD8">
              <w:rPr>
                <w:b/>
                <w:sz w:val="18"/>
                <w:szCs w:val="18"/>
                <w:lang w:eastAsia="en-GB"/>
              </w:rPr>
              <w:t>Outcome level ToC</w:t>
            </w:r>
          </w:p>
        </w:tc>
        <w:tc>
          <w:tcPr>
            <w:tcW w:w="12459" w:type="dxa"/>
            <w:gridSpan w:val="4"/>
          </w:tcPr>
          <w:p w14:paraId="78078B29" w14:textId="643EB2CC" w:rsidR="00652BC3" w:rsidRPr="00905FD8" w:rsidRDefault="00652BC3" w:rsidP="00652BC3">
            <w:pPr>
              <w:tabs>
                <w:tab w:val="num" w:pos="720"/>
              </w:tabs>
              <w:spacing w:after="120"/>
              <w:rPr>
                <w:sz w:val="18"/>
                <w:szCs w:val="18"/>
                <w:lang w:eastAsia="en-GB"/>
              </w:rPr>
            </w:pPr>
            <w:r w:rsidRPr="00905FD8">
              <w:rPr>
                <w:b/>
                <w:sz w:val="18"/>
                <w:szCs w:val="18"/>
                <w:u w:val="single"/>
                <w:lang w:eastAsia="en-GB"/>
              </w:rPr>
              <w:t>In order to</w:t>
            </w:r>
            <w:r w:rsidRPr="00905FD8">
              <w:rPr>
                <w:sz w:val="18"/>
                <w:szCs w:val="18"/>
                <w:lang w:eastAsia="en-GB"/>
              </w:rPr>
              <w:t xml:space="preserve"> address human insecurity and peacebuilding challenges related to the lack of access to justice (including in relation to past conflicts), weak protection and promotion of human rights, insufficient participation and representation of minorities, unequal application of the law, lack of accountability, impunity and lack of trust in state institutions, </w:t>
            </w:r>
            <w:r w:rsidRPr="00905FD8">
              <w:rPr>
                <w:b/>
                <w:sz w:val="18"/>
                <w:szCs w:val="18"/>
                <w:u w:val="single"/>
                <w:lang w:eastAsia="en-GB"/>
              </w:rPr>
              <w:t>it is essential to</w:t>
            </w:r>
            <w:r w:rsidRPr="00905FD8">
              <w:rPr>
                <w:sz w:val="18"/>
                <w:szCs w:val="18"/>
                <w:u w:val="single"/>
                <w:lang w:eastAsia="en-GB"/>
              </w:rPr>
              <w:t xml:space="preserve"> </w:t>
            </w:r>
            <w:r w:rsidRPr="00905FD8">
              <w:rPr>
                <w:sz w:val="18"/>
                <w:szCs w:val="18"/>
                <w:lang w:eastAsia="en-GB"/>
              </w:rPr>
              <w:t>ensure equal access to justice and rights, uphold the rule of law, and empower civil society by:</w:t>
            </w:r>
            <w:r w:rsidRPr="00905FD8">
              <w:rPr>
                <w:sz w:val="18"/>
                <w:szCs w:val="18"/>
                <w:u w:val="single"/>
                <w:lang w:eastAsia="en-GB"/>
              </w:rPr>
              <w:t xml:space="preserve"> (i) </w:t>
            </w:r>
            <w:r w:rsidRPr="00905FD8">
              <w:rPr>
                <w:sz w:val="18"/>
                <w:szCs w:val="18"/>
                <w:lang w:eastAsia="en-GB"/>
              </w:rPr>
              <w:t xml:space="preserve">developing relevant legal, policy and operational frameworks; (ii) enhancing the capacity of national and local state bodies to upheld the rule of law and implement those frameworks; and (iii) empower citizens – especially youth, women and other marginalized groups such as minorities – to participate in </w:t>
            </w:r>
            <w:r w:rsidR="00411D1D">
              <w:rPr>
                <w:sz w:val="18"/>
                <w:szCs w:val="18"/>
                <w:lang w:eastAsia="en-GB"/>
              </w:rPr>
              <w:t>decision-making</w:t>
            </w:r>
            <w:r w:rsidRPr="00905FD8">
              <w:rPr>
                <w:sz w:val="18"/>
                <w:szCs w:val="18"/>
                <w:lang w:eastAsia="en-GB"/>
              </w:rPr>
              <w:t xml:space="preserve"> forums, in legislation implementation processes, and demand from duty-bearers respect and protection of human rights.</w:t>
            </w:r>
          </w:p>
        </w:tc>
      </w:tr>
      <w:tr w:rsidR="00652BC3" w:rsidRPr="00905FD8" w14:paraId="1A5E0BB1" w14:textId="77777777" w:rsidTr="00652BC3">
        <w:tc>
          <w:tcPr>
            <w:tcW w:w="1080" w:type="dxa"/>
            <w:shd w:val="clear" w:color="auto" w:fill="FDE9D9" w:themeFill="accent6" w:themeFillTint="33"/>
          </w:tcPr>
          <w:p w14:paraId="4BAC94A9" w14:textId="77777777" w:rsidR="00652BC3" w:rsidRPr="00905FD8" w:rsidRDefault="00652BC3" w:rsidP="00652BC3">
            <w:pPr>
              <w:tabs>
                <w:tab w:val="num" w:pos="720"/>
              </w:tabs>
              <w:spacing w:after="120"/>
              <w:rPr>
                <w:i/>
                <w:sz w:val="18"/>
                <w:szCs w:val="18"/>
                <w:lang w:eastAsia="en-GB"/>
              </w:rPr>
            </w:pPr>
            <w:r w:rsidRPr="00905FD8">
              <w:rPr>
                <w:i/>
                <w:sz w:val="18"/>
                <w:szCs w:val="18"/>
                <w:lang w:eastAsia="en-GB"/>
              </w:rPr>
              <w:t>Project title (RUNO)</w:t>
            </w:r>
          </w:p>
        </w:tc>
        <w:tc>
          <w:tcPr>
            <w:tcW w:w="3617" w:type="dxa"/>
            <w:shd w:val="clear" w:color="auto" w:fill="FDE9D9" w:themeFill="accent6" w:themeFillTint="33"/>
            <w:vAlign w:val="center"/>
          </w:tcPr>
          <w:p w14:paraId="36CFF8F4" w14:textId="77777777" w:rsidR="00652BC3" w:rsidRPr="00905FD8" w:rsidRDefault="00652BC3" w:rsidP="00652BC3">
            <w:pPr>
              <w:tabs>
                <w:tab w:val="num" w:pos="720"/>
              </w:tabs>
              <w:spacing w:after="120"/>
              <w:jc w:val="center"/>
              <w:rPr>
                <w:i/>
                <w:sz w:val="18"/>
                <w:szCs w:val="18"/>
                <w:lang w:eastAsia="en-GB"/>
              </w:rPr>
            </w:pPr>
            <w:r w:rsidRPr="00905FD8">
              <w:rPr>
                <w:i/>
                <w:sz w:val="18"/>
                <w:szCs w:val="18"/>
                <w:lang w:eastAsia="en-GB"/>
              </w:rPr>
              <w:t>Building Trust and Confidence Among People, Communities, and Authorities (UNHCR)</w:t>
            </w:r>
          </w:p>
        </w:tc>
        <w:tc>
          <w:tcPr>
            <w:tcW w:w="3118" w:type="dxa"/>
            <w:shd w:val="clear" w:color="auto" w:fill="FDE9D9" w:themeFill="accent6" w:themeFillTint="33"/>
            <w:vAlign w:val="center"/>
          </w:tcPr>
          <w:p w14:paraId="638E6F25" w14:textId="77777777" w:rsidR="00652BC3" w:rsidRPr="00905FD8" w:rsidRDefault="00652BC3" w:rsidP="00652BC3">
            <w:pPr>
              <w:tabs>
                <w:tab w:val="num" w:pos="720"/>
              </w:tabs>
              <w:spacing w:after="120"/>
              <w:jc w:val="center"/>
              <w:rPr>
                <w:i/>
                <w:sz w:val="18"/>
                <w:szCs w:val="18"/>
                <w:lang w:eastAsia="en-GB"/>
              </w:rPr>
            </w:pPr>
            <w:r w:rsidRPr="00905FD8">
              <w:rPr>
                <w:i/>
                <w:sz w:val="18"/>
                <w:szCs w:val="18"/>
                <w:lang w:eastAsia="en-GB"/>
              </w:rPr>
              <w:t>Peace and reconciliation through strengthening the Rule of law and human rights protection (OHCHR)</w:t>
            </w:r>
          </w:p>
        </w:tc>
        <w:tc>
          <w:tcPr>
            <w:tcW w:w="3255" w:type="dxa"/>
            <w:shd w:val="clear" w:color="auto" w:fill="FDE9D9" w:themeFill="accent6" w:themeFillTint="33"/>
            <w:vAlign w:val="center"/>
          </w:tcPr>
          <w:p w14:paraId="6A4ADBB8" w14:textId="77777777" w:rsidR="00652BC3" w:rsidRPr="00905FD8" w:rsidRDefault="00652BC3" w:rsidP="00652BC3">
            <w:pPr>
              <w:tabs>
                <w:tab w:val="num" w:pos="720"/>
              </w:tabs>
              <w:spacing w:after="120"/>
              <w:jc w:val="center"/>
              <w:rPr>
                <w:i/>
                <w:sz w:val="18"/>
                <w:szCs w:val="18"/>
                <w:lang w:eastAsia="en-GB"/>
              </w:rPr>
            </w:pPr>
            <w:r w:rsidRPr="00905FD8">
              <w:rPr>
                <w:i/>
                <w:sz w:val="18"/>
                <w:szCs w:val="18"/>
                <w:lang w:eastAsia="en-GB"/>
              </w:rPr>
              <w:t>Improving the Rule of Law and Access to Justice for Sustainable Peace (UNDP)</w:t>
            </w:r>
          </w:p>
        </w:tc>
        <w:tc>
          <w:tcPr>
            <w:tcW w:w="2469" w:type="dxa"/>
            <w:shd w:val="clear" w:color="auto" w:fill="FDE9D9" w:themeFill="accent6" w:themeFillTint="33"/>
            <w:vAlign w:val="center"/>
          </w:tcPr>
          <w:p w14:paraId="54DC16A8" w14:textId="059A4A1A" w:rsidR="00652BC3" w:rsidRPr="00905FD8" w:rsidRDefault="00652BC3" w:rsidP="00652BC3">
            <w:pPr>
              <w:tabs>
                <w:tab w:val="num" w:pos="720"/>
              </w:tabs>
              <w:spacing w:after="120"/>
              <w:jc w:val="center"/>
              <w:rPr>
                <w:i/>
                <w:sz w:val="18"/>
                <w:szCs w:val="18"/>
                <w:lang w:eastAsia="en-GB"/>
              </w:rPr>
            </w:pPr>
            <w:r w:rsidRPr="00905FD8">
              <w:rPr>
                <w:i/>
                <w:sz w:val="18"/>
                <w:szCs w:val="18"/>
                <w:lang w:eastAsia="en-GB"/>
              </w:rPr>
              <w:t>Peace and Trust:</w:t>
            </w:r>
            <w:r w:rsidR="00E76B44" w:rsidRPr="00905FD8">
              <w:rPr>
                <w:i/>
                <w:sz w:val="18"/>
                <w:szCs w:val="18"/>
                <w:lang w:eastAsia="en-GB"/>
              </w:rPr>
              <w:t xml:space="preserve"> </w:t>
            </w:r>
            <w:r w:rsidRPr="00905FD8">
              <w:rPr>
                <w:i/>
                <w:sz w:val="18"/>
                <w:szCs w:val="18"/>
                <w:lang w:eastAsia="en-GB"/>
              </w:rPr>
              <w:t>Equal Access to Law Enforcement and Justice (UNODC)</w:t>
            </w:r>
          </w:p>
        </w:tc>
      </w:tr>
      <w:tr w:rsidR="00652BC3" w:rsidRPr="00905FD8" w14:paraId="3FE0C114" w14:textId="77777777" w:rsidTr="00652BC3">
        <w:tc>
          <w:tcPr>
            <w:tcW w:w="1080" w:type="dxa"/>
          </w:tcPr>
          <w:p w14:paraId="24F344EB" w14:textId="77777777" w:rsidR="00652BC3" w:rsidRPr="00905FD8" w:rsidRDefault="00652BC3" w:rsidP="00652BC3">
            <w:pPr>
              <w:tabs>
                <w:tab w:val="num" w:pos="720"/>
              </w:tabs>
              <w:spacing w:after="120"/>
              <w:rPr>
                <w:b/>
                <w:sz w:val="18"/>
                <w:szCs w:val="18"/>
                <w:lang w:eastAsia="en-GB"/>
              </w:rPr>
            </w:pPr>
            <w:r w:rsidRPr="00905FD8">
              <w:rPr>
                <w:b/>
                <w:sz w:val="18"/>
                <w:szCs w:val="18"/>
                <w:lang w:eastAsia="en-GB"/>
              </w:rPr>
              <w:t>Project Level ToC</w:t>
            </w:r>
          </w:p>
        </w:tc>
        <w:tc>
          <w:tcPr>
            <w:tcW w:w="3617" w:type="dxa"/>
          </w:tcPr>
          <w:p w14:paraId="23A7A704" w14:textId="3DA19E97" w:rsidR="00652BC3" w:rsidRPr="00905FD8" w:rsidRDefault="00652BC3" w:rsidP="00652BC3">
            <w:pPr>
              <w:tabs>
                <w:tab w:val="num" w:pos="720"/>
              </w:tabs>
              <w:spacing w:after="120"/>
              <w:rPr>
                <w:sz w:val="18"/>
                <w:szCs w:val="18"/>
                <w:lang w:eastAsia="en-GB"/>
              </w:rPr>
            </w:pPr>
            <w:r w:rsidRPr="00905FD8">
              <w:rPr>
                <w:sz w:val="18"/>
                <w:szCs w:val="18"/>
                <w:lang w:eastAsia="en-GB"/>
              </w:rPr>
              <w:t xml:space="preserve">People with complaints/ grievances will benefit from well-established procedures to report their concerns and to solve them with the authorities without fear or reprisals, meeting their obligations as citizens. In turn, local authorities (AO), including LSGA and the police will be able to deal with those critical issues in a conflict sensitive manner and in accordance with the rule of law through feedback mechanisms and individual institutions. These mechanisms will trigger positive changes at several levels (horizontally and vertically): (i) LSGs will be more responsive to the concerns of populations and more effective in addressing them (listening to populations; impartial monitoring and problem solving); (ii) polarised/ disputing communities will solve their problems through dialogue and implementation of problem solving activities together with the authorities; (iii) the advocacy capacity of local NGOs as local actors of change will be strengthened; (iv) National bodies, learning from those regional examples, will improve human rights protection without discrimination and </w:t>
            </w:r>
            <w:r w:rsidR="00D30824" w:rsidRPr="00905FD8">
              <w:rPr>
                <w:sz w:val="18"/>
                <w:szCs w:val="18"/>
                <w:lang w:eastAsia="en-GB"/>
              </w:rPr>
              <w:t>incentivize</w:t>
            </w:r>
            <w:r w:rsidRPr="00905FD8">
              <w:rPr>
                <w:sz w:val="18"/>
                <w:szCs w:val="18"/>
                <w:lang w:eastAsia="en-GB"/>
              </w:rPr>
              <w:t>/ enable decision makers at national level to make legislative changes and structural reforms, improving governance.</w:t>
            </w:r>
          </w:p>
        </w:tc>
        <w:tc>
          <w:tcPr>
            <w:tcW w:w="3118" w:type="dxa"/>
          </w:tcPr>
          <w:p w14:paraId="71BF0E68" w14:textId="77777777" w:rsidR="00652BC3" w:rsidRPr="00905FD8" w:rsidRDefault="00652BC3" w:rsidP="00652BC3">
            <w:pPr>
              <w:tabs>
                <w:tab w:val="num" w:pos="720"/>
              </w:tabs>
              <w:spacing w:after="120"/>
              <w:rPr>
                <w:sz w:val="18"/>
                <w:szCs w:val="18"/>
                <w:lang w:eastAsia="en-GB"/>
              </w:rPr>
            </w:pPr>
            <w:r w:rsidRPr="00905FD8">
              <w:rPr>
                <w:b/>
                <w:sz w:val="18"/>
                <w:szCs w:val="18"/>
                <w:u w:val="single"/>
                <w:lang w:eastAsia="en-GB"/>
              </w:rPr>
              <w:t xml:space="preserve">If </w:t>
            </w:r>
            <w:r w:rsidRPr="00905FD8">
              <w:rPr>
                <w:sz w:val="18"/>
                <w:szCs w:val="18"/>
                <w:lang w:eastAsia="en-GB"/>
              </w:rPr>
              <w:t xml:space="preserve">(i) legislative drafters are aware about international and constitutional human rights standards relevant to new legislation on justice administration, and judicial actors are capacitated to ensure an equal application of such standards in practice; (ii) effective coordination between the state structures to promote an holistic implementation of human rights mechanisms' recommendations is built; and the capacities of independent monitoring mechanisms are strengthened; (iii) dialogue between duty bearers and rights holders about the root causes of the June 2010 violence can take place, access to justice for victims of human rights violations that have occurred during and in the aftermath of violence is strengthened; </w:t>
            </w:r>
            <w:r w:rsidRPr="00905FD8">
              <w:rPr>
                <w:sz w:val="18"/>
                <w:szCs w:val="18"/>
                <w:lang w:eastAsia="en-GB"/>
              </w:rPr>
              <w:br/>
            </w:r>
            <w:r w:rsidRPr="00905FD8">
              <w:rPr>
                <w:b/>
                <w:sz w:val="18"/>
                <w:szCs w:val="18"/>
                <w:u w:val="single"/>
                <w:lang w:eastAsia="en-GB"/>
              </w:rPr>
              <w:t>then</w:t>
            </w:r>
            <w:r w:rsidRPr="00905FD8">
              <w:rPr>
                <w:sz w:val="18"/>
                <w:szCs w:val="18"/>
                <w:lang w:eastAsia="en-GB"/>
              </w:rPr>
              <w:t xml:space="preserve"> the level of public trust in state institutions will increase, which is essential for achieving stability and peace in K." </w:t>
            </w:r>
          </w:p>
          <w:p w14:paraId="49989056" w14:textId="77777777" w:rsidR="00652BC3" w:rsidRPr="00905FD8" w:rsidRDefault="00652BC3" w:rsidP="00652BC3">
            <w:pPr>
              <w:tabs>
                <w:tab w:val="num" w:pos="720"/>
              </w:tabs>
              <w:spacing w:after="120"/>
              <w:rPr>
                <w:sz w:val="18"/>
                <w:szCs w:val="18"/>
                <w:lang w:eastAsia="en-GB"/>
              </w:rPr>
            </w:pPr>
          </w:p>
          <w:p w14:paraId="7CE60416" w14:textId="77777777" w:rsidR="00652BC3" w:rsidRPr="00905FD8" w:rsidRDefault="00652BC3" w:rsidP="00652BC3">
            <w:pPr>
              <w:tabs>
                <w:tab w:val="num" w:pos="720"/>
              </w:tabs>
              <w:spacing w:after="120"/>
              <w:rPr>
                <w:sz w:val="18"/>
                <w:szCs w:val="18"/>
                <w:lang w:eastAsia="en-GB"/>
              </w:rPr>
            </w:pPr>
          </w:p>
        </w:tc>
        <w:tc>
          <w:tcPr>
            <w:tcW w:w="3255" w:type="dxa"/>
          </w:tcPr>
          <w:p w14:paraId="1F37BFD2" w14:textId="2EDD83EE" w:rsidR="00652BC3" w:rsidRPr="00905FD8" w:rsidRDefault="00652BC3" w:rsidP="00652BC3">
            <w:pPr>
              <w:tabs>
                <w:tab w:val="num" w:pos="720"/>
              </w:tabs>
              <w:spacing w:after="120"/>
              <w:rPr>
                <w:sz w:val="18"/>
                <w:szCs w:val="18"/>
                <w:lang w:eastAsia="en-GB"/>
              </w:rPr>
            </w:pPr>
            <w:r w:rsidRPr="00905FD8">
              <w:rPr>
                <w:b/>
                <w:sz w:val="18"/>
                <w:szCs w:val="18"/>
                <w:u w:val="single"/>
                <w:lang w:eastAsia="en-GB"/>
              </w:rPr>
              <w:t>If</w:t>
            </w:r>
            <w:r w:rsidRPr="00905FD8">
              <w:rPr>
                <w:sz w:val="18"/>
                <w:szCs w:val="18"/>
                <w:lang w:eastAsia="en-GB"/>
              </w:rPr>
              <w:t xml:space="preserve"> (i) institutions</w:t>
            </w:r>
            <w:r w:rsidR="00E76B44" w:rsidRPr="00905FD8">
              <w:rPr>
                <w:sz w:val="18"/>
                <w:szCs w:val="18"/>
                <w:lang w:eastAsia="en-GB"/>
              </w:rPr>
              <w:t xml:space="preserve"> </w:t>
            </w:r>
            <w:r w:rsidRPr="00905FD8">
              <w:rPr>
                <w:sz w:val="18"/>
                <w:szCs w:val="18"/>
                <w:lang w:eastAsia="en-GB"/>
              </w:rPr>
              <w:t>are</w:t>
            </w:r>
            <w:r w:rsidR="00E76B44" w:rsidRPr="00905FD8">
              <w:rPr>
                <w:sz w:val="18"/>
                <w:szCs w:val="18"/>
                <w:lang w:eastAsia="en-GB"/>
              </w:rPr>
              <w:t xml:space="preserve"> </w:t>
            </w:r>
            <w:r w:rsidRPr="00905FD8">
              <w:rPr>
                <w:sz w:val="18"/>
                <w:szCs w:val="18"/>
                <w:lang w:eastAsia="en-GB"/>
              </w:rPr>
              <w:t>accountable; (ii) policies and legal frameworks are revised/developed</w:t>
            </w:r>
            <w:r w:rsidR="00E76B44" w:rsidRPr="00905FD8">
              <w:rPr>
                <w:sz w:val="18"/>
                <w:szCs w:val="18"/>
                <w:lang w:eastAsia="en-GB"/>
              </w:rPr>
              <w:t xml:space="preserve"> </w:t>
            </w:r>
            <w:r w:rsidRPr="00905FD8">
              <w:rPr>
                <w:sz w:val="18"/>
                <w:szCs w:val="18"/>
                <w:lang w:eastAsia="en-GB"/>
              </w:rPr>
              <w:t>and implemented in line with international norms and standards; (iii) citizens are aware of their rights</w:t>
            </w:r>
            <w:r w:rsidR="00E76B44" w:rsidRPr="00905FD8">
              <w:rPr>
                <w:sz w:val="18"/>
                <w:szCs w:val="18"/>
                <w:lang w:eastAsia="en-GB"/>
              </w:rPr>
              <w:t xml:space="preserve"> </w:t>
            </w:r>
            <w:r w:rsidRPr="00905FD8">
              <w:rPr>
                <w:sz w:val="18"/>
                <w:szCs w:val="18"/>
                <w:lang w:eastAsia="en-GB"/>
              </w:rPr>
              <w:t>and institutions charged with acknowledging and protecting those rights,</w:t>
            </w:r>
            <w:r w:rsidR="00E76B44" w:rsidRPr="00905FD8">
              <w:rPr>
                <w:sz w:val="18"/>
                <w:szCs w:val="18"/>
                <w:lang w:eastAsia="en-GB"/>
              </w:rPr>
              <w:t xml:space="preserve"> </w:t>
            </w:r>
            <w:r w:rsidRPr="00905FD8">
              <w:rPr>
                <w:sz w:val="18"/>
                <w:szCs w:val="18"/>
                <w:lang w:eastAsia="en-GB"/>
              </w:rPr>
              <w:t>trusting that formal mechanisms will be effective and fair</w:t>
            </w:r>
            <w:r w:rsidR="00E76B44" w:rsidRPr="00905FD8">
              <w:rPr>
                <w:sz w:val="18"/>
                <w:szCs w:val="18"/>
                <w:lang w:eastAsia="en-GB"/>
              </w:rPr>
              <w:t xml:space="preserve"> </w:t>
            </w:r>
            <w:r w:rsidRPr="00905FD8">
              <w:rPr>
                <w:sz w:val="18"/>
                <w:szCs w:val="18"/>
                <w:lang w:eastAsia="en-GB"/>
              </w:rPr>
              <w:t xml:space="preserve">therefore prepared to engage these institutions on a regular basis; </w:t>
            </w:r>
            <w:r w:rsidRPr="00905FD8">
              <w:rPr>
                <w:sz w:val="18"/>
                <w:szCs w:val="18"/>
                <w:lang w:eastAsia="en-GB"/>
              </w:rPr>
              <w:br/>
            </w:r>
            <w:r w:rsidRPr="00905FD8">
              <w:rPr>
                <w:b/>
                <w:sz w:val="18"/>
                <w:szCs w:val="18"/>
                <w:u w:val="single"/>
                <w:lang w:eastAsia="en-GB"/>
              </w:rPr>
              <w:t>this will</w:t>
            </w:r>
            <w:r w:rsidRPr="00905FD8">
              <w:rPr>
                <w:sz w:val="18"/>
                <w:szCs w:val="18"/>
                <w:lang w:eastAsia="en-GB"/>
              </w:rPr>
              <w:t xml:space="preserve"> a) create an enabling environment for the just and equitable resolution of disputes and grievances of citizens; b) facilitate an increase of citizens trust in state institutions and justice delivery;</w:t>
            </w:r>
            <w:r w:rsidR="00E76B44" w:rsidRPr="00905FD8">
              <w:rPr>
                <w:sz w:val="18"/>
                <w:szCs w:val="18"/>
                <w:lang w:eastAsia="en-GB"/>
              </w:rPr>
              <w:t xml:space="preserve"> </w:t>
            </w:r>
            <w:r w:rsidRPr="00905FD8">
              <w:rPr>
                <w:sz w:val="18"/>
                <w:szCs w:val="18"/>
                <w:lang w:eastAsia="en-GB"/>
              </w:rPr>
              <w:t xml:space="preserve">increase citizens awareness of their rights to justice under participation in policy formulation and decision-making. </w:t>
            </w:r>
          </w:p>
          <w:p w14:paraId="38C6B0A2" w14:textId="77777777" w:rsidR="00652BC3" w:rsidRPr="00905FD8" w:rsidRDefault="00652BC3" w:rsidP="00652BC3">
            <w:pPr>
              <w:tabs>
                <w:tab w:val="num" w:pos="720"/>
              </w:tabs>
              <w:spacing w:after="120"/>
              <w:rPr>
                <w:sz w:val="18"/>
                <w:szCs w:val="18"/>
                <w:lang w:eastAsia="en-GB"/>
              </w:rPr>
            </w:pPr>
            <w:r w:rsidRPr="00905FD8">
              <w:rPr>
                <w:sz w:val="18"/>
                <w:szCs w:val="18"/>
                <w:lang w:eastAsia="en-GB"/>
              </w:rPr>
              <w:t xml:space="preserve">These changes should result in more frequent practice of peaceful resolution of conflicts and disputes, greater abidance of the law, and lesser violence/tensions in society. </w:t>
            </w:r>
          </w:p>
        </w:tc>
        <w:tc>
          <w:tcPr>
            <w:tcW w:w="2469" w:type="dxa"/>
          </w:tcPr>
          <w:p w14:paraId="39730C6C" w14:textId="77777777" w:rsidR="00652BC3" w:rsidRPr="00905FD8" w:rsidRDefault="00652BC3" w:rsidP="00652BC3">
            <w:pPr>
              <w:tabs>
                <w:tab w:val="num" w:pos="720"/>
              </w:tabs>
              <w:spacing w:after="120"/>
              <w:rPr>
                <w:sz w:val="18"/>
                <w:szCs w:val="18"/>
                <w:lang w:eastAsia="en-GB"/>
              </w:rPr>
            </w:pPr>
            <w:r w:rsidRPr="00905FD8">
              <w:rPr>
                <w:b/>
                <w:sz w:val="18"/>
                <w:szCs w:val="18"/>
                <w:u w:val="single"/>
                <w:lang w:eastAsia="en-GB"/>
              </w:rPr>
              <w:t>If</w:t>
            </w:r>
            <w:r w:rsidRPr="00905FD8">
              <w:rPr>
                <w:sz w:val="18"/>
                <w:szCs w:val="18"/>
                <w:u w:val="single"/>
                <w:lang w:eastAsia="en-GB"/>
              </w:rPr>
              <w:t xml:space="preserve"> </w:t>
            </w:r>
            <w:r w:rsidRPr="00905FD8">
              <w:rPr>
                <w:sz w:val="18"/>
                <w:szCs w:val="18"/>
                <w:lang w:eastAsia="en-GB"/>
              </w:rPr>
              <w:t xml:space="preserve">policies and procedures to increase participation and representation of women and minorities in the police are effectively implemented; internal and external oversight mechanisms are strengthened; and dialogue platforms involving the police, local self-government bodies and the population are in place; </w:t>
            </w:r>
            <w:r w:rsidRPr="00905FD8">
              <w:rPr>
                <w:b/>
                <w:sz w:val="18"/>
                <w:szCs w:val="18"/>
                <w:u w:val="single"/>
                <w:lang w:eastAsia="en-GB"/>
              </w:rPr>
              <w:t>then</w:t>
            </w:r>
            <w:r w:rsidRPr="00905FD8">
              <w:rPr>
                <w:b/>
                <w:sz w:val="18"/>
                <w:szCs w:val="18"/>
                <w:lang w:eastAsia="en-GB"/>
              </w:rPr>
              <w:t xml:space="preserve"> </w:t>
            </w:r>
            <w:r w:rsidRPr="00905FD8">
              <w:rPr>
                <w:sz w:val="18"/>
                <w:szCs w:val="18"/>
                <w:lang w:eastAsia="en-GB"/>
              </w:rPr>
              <w:t xml:space="preserve">transparency, accountability and effectiveness of the police will increase, leading to stronger public confidence in the police and other state institutions. </w:t>
            </w:r>
          </w:p>
          <w:p w14:paraId="0DB04F59" w14:textId="77777777" w:rsidR="00652BC3" w:rsidRPr="00905FD8" w:rsidRDefault="00652BC3" w:rsidP="00652BC3">
            <w:pPr>
              <w:tabs>
                <w:tab w:val="num" w:pos="720"/>
              </w:tabs>
              <w:spacing w:after="120"/>
              <w:rPr>
                <w:sz w:val="18"/>
                <w:szCs w:val="18"/>
                <w:lang w:eastAsia="en-GB"/>
              </w:rPr>
            </w:pPr>
          </w:p>
        </w:tc>
      </w:tr>
      <w:tr w:rsidR="00652BC3" w:rsidRPr="00905FD8" w14:paraId="2696F88E" w14:textId="77777777" w:rsidTr="00652BC3">
        <w:tc>
          <w:tcPr>
            <w:tcW w:w="1080" w:type="dxa"/>
          </w:tcPr>
          <w:p w14:paraId="2C5BFB80" w14:textId="77777777" w:rsidR="00652BC3" w:rsidRPr="00905FD8" w:rsidRDefault="00652BC3" w:rsidP="00652BC3">
            <w:pPr>
              <w:tabs>
                <w:tab w:val="num" w:pos="720"/>
              </w:tabs>
              <w:spacing w:after="120"/>
              <w:rPr>
                <w:b/>
                <w:sz w:val="18"/>
                <w:szCs w:val="18"/>
                <w:lang w:eastAsia="en-GB"/>
              </w:rPr>
            </w:pPr>
            <w:r w:rsidRPr="00905FD8">
              <w:rPr>
                <w:b/>
                <w:sz w:val="18"/>
                <w:szCs w:val="18"/>
                <w:lang w:eastAsia="en-GB"/>
              </w:rPr>
              <w:t>Activities</w:t>
            </w:r>
          </w:p>
        </w:tc>
        <w:tc>
          <w:tcPr>
            <w:tcW w:w="3617" w:type="dxa"/>
          </w:tcPr>
          <w:p w14:paraId="5FCC322B" w14:textId="77777777" w:rsidR="00652BC3" w:rsidRPr="00905FD8" w:rsidRDefault="00652BC3" w:rsidP="00652BC3">
            <w:pPr>
              <w:tabs>
                <w:tab w:val="num" w:pos="720"/>
              </w:tabs>
              <w:spacing w:after="120"/>
              <w:rPr>
                <w:sz w:val="18"/>
                <w:szCs w:val="18"/>
                <w:lang w:eastAsia="en-GB"/>
              </w:rPr>
            </w:pPr>
            <w:r w:rsidRPr="00905FD8">
              <w:rPr>
                <w:sz w:val="18"/>
                <w:szCs w:val="18"/>
                <w:lang w:eastAsia="en-GB"/>
              </w:rPr>
              <w:t xml:space="preserve">Dialogue/feedback mechanisms integrating LSGs (incl. police, oversight agencies, government representatives), communities and other relevant actors for problem solving/addressing grievances. </w:t>
            </w:r>
          </w:p>
          <w:p w14:paraId="37AD7F34" w14:textId="77777777" w:rsidR="00652BC3" w:rsidRPr="00905FD8" w:rsidRDefault="00652BC3" w:rsidP="00652BC3">
            <w:pPr>
              <w:tabs>
                <w:tab w:val="num" w:pos="720"/>
              </w:tabs>
              <w:spacing w:after="120"/>
              <w:rPr>
                <w:sz w:val="18"/>
                <w:szCs w:val="18"/>
                <w:lang w:eastAsia="en-GB"/>
              </w:rPr>
            </w:pPr>
            <w:r w:rsidRPr="00905FD8">
              <w:rPr>
                <w:sz w:val="18"/>
                <w:szCs w:val="18"/>
                <w:lang w:eastAsia="en-GB"/>
              </w:rPr>
              <w:t xml:space="preserve">Capacity development of local stakeholders to engage in open dialogues and address local conflict factors. </w:t>
            </w:r>
          </w:p>
          <w:p w14:paraId="15F5B0BB" w14:textId="77777777" w:rsidR="00652BC3" w:rsidRPr="00905FD8" w:rsidRDefault="00652BC3" w:rsidP="00652BC3">
            <w:pPr>
              <w:tabs>
                <w:tab w:val="num" w:pos="720"/>
              </w:tabs>
              <w:spacing w:after="120"/>
              <w:rPr>
                <w:sz w:val="18"/>
                <w:szCs w:val="18"/>
                <w:lang w:eastAsia="en-GB"/>
              </w:rPr>
            </w:pPr>
            <w:r w:rsidRPr="00905FD8">
              <w:rPr>
                <w:sz w:val="18"/>
                <w:szCs w:val="18"/>
                <w:lang w:eastAsia="en-GB"/>
              </w:rPr>
              <w:t xml:space="preserve">Provision of legal assistance and counselling. </w:t>
            </w:r>
          </w:p>
          <w:p w14:paraId="0D89AA50" w14:textId="54B46730" w:rsidR="00652BC3" w:rsidRPr="00905FD8" w:rsidRDefault="00652BC3" w:rsidP="00652BC3">
            <w:pPr>
              <w:tabs>
                <w:tab w:val="num" w:pos="720"/>
              </w:tabs>
              <w:spacing w:after="120"/>
              <w:rPr>
                <w:sz w:val="18"/>
                <w:szCs w:val="18"/>
                <w:lang w:eastAsia="en-GB"/>
              </w:rPr>
            </w:pPr>
            <w:r w:rsidRPr="00905FD8">
              <w:rPr>
                <w:sz w:val="18"/>
                <w:szCs w:val="18"/>
                <w:lang w:eastAsia="en-GB"/>
              </w:rPr>
              <w:t xml:space="preserve">Funding f0r community </w:t>
            </w:r>
            <w:r w:rsidR="00D30824" w:rsidRPr="00905FD8">
              <w:rPr>
                <w:sz w:val="18"/>
                <w:szCs w:val="18"/>
                <w:lang w:eastAsia="en-GB"/>
              </w:rPr>
              <w:t>mobilization</w:t>
            </w:r>
            <w:r w:rsidRPr="00905FD8">
              <w:rPr>
                <w:sz w:val="18"/>
                <w:szCs w:val="18"/>
                <w:lang w:eastAsia="en-GB"/>
              </w:rPr>
              <w:t xml:space="preserve"> peacebuilding initiatives/small-scale projects identified during dialogue mechanisms and which address grievances that have the potential to cause conflict (e.g. house/land or property rights, safety and security, house, access to livelihoods). </w:t>
            </w:r>
          </w:p>
          <w:p w14:paraId="75577143" w14:textId="77777777" w:rsidR="00652BC3" w:rsidRPr="00905FD8" w:rsidRDefault="00652BC3" w:rsidP="00652BC3">
            <w:pPr>
              <w:tabs>
                <w:tab w:val="num" w:pos="720"/>
              </w:tabs>
              <w:spacing w:after="120"/>
              <w:rPr>
                <w:sz w:val="18"/>
                <w:szCs w:val="18"/>
                <w:lang w:eastAsia="en-GB"/>
              </w:rPr>
            </w:pPr>
            <w:r w:rsidRPr="00905FD8">
              <w:rPr>
                <w:sz w:val="18"/>
                <w:szCs w:val="18"/>
                <w:lang w:eastAsia="en-GB"/>
              </w:rPr>
              <w:t xml:space="preserve">Situation monitoring in areas of intervention, alongside LSGs and Ombudsman’s Office. </w:t>
            </w:r>
          </w:p>
          <w:p w14:paraId="36A10C01" w14:textId="77777777" w:rsidR="00652BC3" w:rsidRPr="00905FD8" w:rsidRDefault="00652BC3" w:rsidP="00652BC3">
            <w:pPr>
              <w:tabs>
                <w:tab w:val="num" w:pos="720"/>
              </w:tabs>
              <w:spacing w:after="120"/>
              <w:rPr>
                <w:b/>
                <w:sz w:val="18"/>
                <w:szCs w:val="18"/>
                <w:lang w:eastAsia="en-GB"/>
              </w:rPr>
            </w:pPr>
            <w:r w:rsidRPr="00905FD8">
              <w:rPr>
                <w:sz w:val="18"/>
                <w:szCs w:val="18"/>
                <w:lang w:eastAsia="en-GB"/>
              </w:rPr>
              <w:t xml:space="preserve">Advocacy and sharing of information and learning. </w:t>
            </w:r>
          </w:p>
        </w:tc>
        <w:tc>
          <w:tcPr>
            <w:tcW w:w="3118" w:type="dxa"/>
          </w:tcPr>
          <w:p w14:paraId="5B565528" w14:textId="77777777" w:rsidR="00652BC3" w:rsidRPr="00905FD8" w:rsidRDefault="00652BC3" w:rsidP="00652BC3">
            <w:pPr>
              <w:tabs>
                <w:tab w:val="num" w:pos="720"/>
              </w:tabs>
              <w:spacing w:after="120"/>
              <w:rPr>
                <w:sz w:val="18"/>
                <w:szCs w:val="18"/>
                <w:lang w:eastAsia="en-GB"/>
              </w:rPr>
            </w:pPr>
            <w:r w:rsidRPr="00905FD8">
              <w:rPr>
                <w:sz w:val="18"/>
                <w:szCs w:val="18"/>
                <w:lang w:eastAsia="en-GB"/>
              </w:rPr>
              <w:t>- Support for the drafting of legislation aligned with international HR standards, and oversight of the judicial reform process</w:t>
            </w:r>
          </w:p>
          <w:p w14:paraId="1A0DD4B9" w14:textId="67119C27" w:rsidR="00652BC3" w:rsidRPr="00905FD8" w:rsidRDefault="00652BC3" w:rsidP="00652BC3">
            <w:pPr>
              <w:tabs>
                <w:tab w:val="num" w:pos="720"/>
              </w:tabs>
              <w:spacing w:after="120"/>
              <w:rPr>
                <w:sz w:val="18"/>
                <w:szCs w:val="18"/>
                <w:lang w:eastAsia="en-GB"/>
              </w:rPr>
            </w:pPr>
            <w:r w:rsidRPr="00905FD8">
              <w:rPr>
                <w:sz w:val="18"/>
                <w:szCs w:val="18"/>
                <w:lang w:eastAsia="en-GB"/>
              </w:rPr>
              <w:t xml:space="preserve">- Advisory, institutional and technical support to judiciary system institutions and oversight bodies and HR </w:t>
            </w:r>
            <w:r w:rsidR="00D30824" w:rsidRPr="00905FD8">
              <w:rPr>
                <w:sz w:val="18"/>
                <w:szCs w:val="18"/>
                <w:lang w:eastAsia="en-GB"/>
              </w:rPr>
              <w:t>organizations</w:t>
            </w:r>
            <w:r w:rsidRPr="00905FD8">
              <w:rPr>
                <w:sz w:val="18"/>
                <w:szCs w:val="18"/>
                <w:lang w:eastAsia="en-GB"/>
              </w:rPr>
              <w:t xml:space="preserve"> on criminal legislation and practices</w:t>
            </w:r>
            <w:r w:rsidR="00E76B44" w:rsidRPr="00905FD8">
              <w:rPr>
                <w:sz w:val="18"/>
                <w:szCs w:val="18"/>
                <w:lang w:eastAsia="en-GB"/>
              </w:rPr>
              <w:t xml:space="preserve"> </w:t>
            </w:r>
            <w:r w:rsidRPr="00905FD8">
              <w:rPr>
                <w:sz w:val="18"/>
                <w:szCs w:val="18"/>
                <w:lang w:eastAsia="en-GB"/>
              </w:rPr>
              <w:t>compliant with interna</w:t>
            </w:r>
            <w:r w:rsidR="004F42AE">
              <w:rPr>
                <w:sz w:val="18"/>
                <w:szCs w:val="18"/>
                <w:lang w:eastAsia="en-GB"/>
              </w:rPr>
              <w:t>tional human rights standards</w:t>
            </w:r>
          </w:p>
          <w:p w14:paraId="1FA673FB" w14:textId="77777777" w:rsidR="00652BC3" w:rsidRPr="00905FD8" w:rsidRDefault="00652BC3" w:rsidP="00652BC3">
            <w:pPr>
              <w:tabs>
                <w:tab w:val="num" w:pos="720"/>
              </w:tabs>
              <w:spacing w:after="120"/>
              <w:rPr>
                <w:sz w:val="18"/>
                <w:szCs w:val="18"/>
                <w:lang w:eastAsia="en-GB"/>
              </w:rPr>
            </w:pPr>
            <w:r w:rsidRPr="00905FD8">
              <w:rPr>
                <w:sz w:val="18"/>
                <w:szCs w:val="18"/>
                <w:lang w:eastAsia="en-GB"/>
              </w:rPr>
              <w:t>- Updating training curricula and modules for trainings; conduct of ToT: all in line with new criminal legislation on new legislation and human rights.</w:t>
            </w:r>
          </w:p>
          <w:p w14:paraId="4FBC358E" w14:textId="77777777" w:rsidR="00652BC3" w:rsidRPr="00905FD8" w:rsidRDefault="00652BC3" w:rsidP="00652BC3">
            <w:pPr>
              <w:tabs>
                <w:tab w:val="num" w:pos="720"/>
              </w:tabs>
              <w:spacing w:after="120"/>
              <w:rPr>
                <w:sz w:val="18"/>
                <w:szCs w:val="18"/>
                <w:lang w:eastAsia="en-GB"/>
              </w:rPr>
            </w:pPr>
            <w:r w:rsidRPr="00905FD8">
              <w:rPr>
                <w:sz w:val="18"/>
                <w:szCs w:val="18"/>
                <w:lang w:eastAsia="en-GB"/>
              </w:rPr>
              <w:t xml:space="preserve">Expert advice on HR protection and conflict mitigation for young lawyers </w:t>
            </w:r>
          </w:p>
          <w:p w14:paraId="025F6C78" w14:textId="77777777" w:rsidR="00652BC3" w:rsidRPr="00905FD8" w:rsidRDefault="00652BC3" w:rsidP="00652BC3">
            <w:pPr>
              <w:tabs>
                <w:tab w:val="num" w:pos="720"/>
              </w:tabs>
              <w:spacing w:after="120"/>
              <w:rPr>
                <w:sz w:val="18"/>
                <w:szCs w:val="18"/>
                <w:lang w:eastAsia="en-GB"/>
              </w:rPr>
            </w:pPr>
            <w:r w:rsidRPr="00905FD8">
              <w:rPr>
                <w:sz w:val="18"/>
                <w:szCs w:val="18"/>
                <w:lang w:eastAsia="en-GB"/>
              </w:rPr>
              <w:t xml:space="preserve">Information/awareness and expert activities on mechanisms and tools for justice of past violence and HR violations. </w:t>
            </w:r>
          </w:p>
        </w:tc>
        <w:tc>
          <w:tcPr>
            <w:tcW w:w="3255" w:type="dxa"/>
          </w:tcPr>
          <w:p w14:paraId="21D0EFF1" w14:textId="14D3BAE8" w:rsidR="00652BC3" w:rsidRPr="00905FD8" w:rsidRDefault="00652BC3" w:rsidP="00652BC3">
            <w:pPr>
              <w:tabs>
                <w:tab w:val="num" w:pos="720"/>
              </w:tabs>
              <w:spacing w:after="120"/>
              <w:rPr>
                <w:sz w:val="18"/>
                <w:szCs w:val="18"/>
                <w:lang w:eastAsia="en-GB"/>
              </w:rPr>
            </w:pPr>
            <w:r w:rsidRPr="00905FD8">
              <w:rPr>
                <w:sz w:val="18"/>
                <w:szCs w:val="18"/>
                <w:lang w:eastAsia="en-GB"/>
              </w:rPr>
              <w:t>Support, through expert advice, research and training, to law drafters and advocacy groups for the development of legal, policy and regulatory frameworks; related advocacy (e.g. representation issues in public service) and of</w:t>
            </w:r>
            <w:r w:rsidR="00E76B44" w:rsidRPr="00905FD8">
              <w:rPr>
                <w:sz w:val="18"/>
                <w:szCs w:val="18"/>
                <w:lang w:eastAsia="en-GB"/>
              </w:rPr>
              <w:t xml:space="preserve"> </w:t>
            </w:r>
            <w:r w:rsidRPr="00905FD8">
              <w:rPr>
                <w:sz w:val="18"/>
                <w:szCs w:val="18"/>
                <w:lang w:eastAsia="en-GB"/>
              </w:rPr>
              <w:t xml:space="preserve">effective implementation mechanisms </w:t>
            </w:r>
          </w:p>
          <w:p w14:paraId="6791BACE" w14:textId="77777777" w:rsidR="00652BC3" w:rsidRPr="00905FD8" w:rsidRDefault="00652BC3" w:rsidP="00652BC3">
            <w:pPr>
              <w:tabs>
                <w:tab w:val="num" w:pos="720"/>
              </w:tabs>
              <w:spacing w:after="120"/>
              <w:rPr>
                <w:sz w:val="18"/>
                <w:szCs w:val="18"/>
                <w:lang w:eastAsia="en-GB"/>
              </w:rPr>
            </w:pPr>
            <w:r w:rsidRPr="00905FD8">
              <w:rPr>
                <w:sz w:val="18"/>
                <w:szCs w:val="18"/>
                <w:lang w:eastAsia="en-GB"/>
              </w:rPr>
              <w:t>Advocacy and trainings for conflict sensitive design and review of those frameworks</w:t>
            </w:r>
          </w:p>
          <w:p w14:paraId="5CB861E7" w14:textId="77777777" w:rsidR="00652BC3" w:rsidRPr="00905FD8" w:rsidRDefault="00652BC3" w:rsidP="00652BC3">
            <w:pPr>
              <w:tabs>
                <w:tab w:val="num" w:pos="720"/>
              </w:tabs>
              <w:spacing w:after="120"/>
              <w:rPr>
                <w:sz w:val="18"/>
                <w:szCs w:val="18"/>
                <w:lang w:eastAsia="en-GB"/>
              </w:rPr>
            </w:pPr>
            <w:r w:rsidRPr="00905FD8">
              <w:rPr>
                <w:sz w:val="18"/>
                <w:szCs w:val="18"/>
                <w:lang w:eastAsia="en-GB"/>
              </w:rPr>
              <w:t>Facilitate/assist dialogue platforms (between duty bearers and rights holders) and research on key issues (land rights, border, judiciary reform,…) to inform policy decision</w:t>
            </w:r>
          </w:p>
          <w:p w14:paraId="2890B86E" w14:textId="77777777" w:rsidR="00652BC3" w:rsidRPr="00905FD8" w:rsidRDefault="00652BC3" w:rsidP="00652BC3">
            <w:pPr>
              <w:tabs>
                <w:tab w:val="num" w:pos="720"/>
              </w:tabs>
              <w:spacing w:after="120"/>
              <w:rPr>
                <w:sz w:val="18"/>
                <w:szCs w:val="18"/>
                <w:lang w:eastAsia="en-GB"/>
              </w:rPr>
            </w:pPr>
            <w:r w:rsidRPr="00905FD8">
              <w:rPr>
                <w:sz w:val="18"/>
                <w:szCs w:val="18"/>
                <w:lang w:eastAsia="en-GB"/>
              </w:rPr>
              <w:t xml:space="preserve">Capacity development of watchdog and oversight institutions </w:t>
            </w:r>
          </w:p>
          <w:p w14:paraId="530021D0" w14:textId="77777777" w:rsidR="00652BC3" w:rsidRPr="00905FD8" w:rsidRDefault="00652BC3" w:rsidP="00652BC3">
            <w:pPr>
              <w:tabs>
                <w:tab w:val="num" w:pos="720"/>
              </w:tabs>
              <w:spacing w:after="120"/>
              <w:rPr>
                <w:sz w:val="18"/>
                <w:szCs w:val="18"/>
                <w:lang w:eastAsia="en-GB"/>
              </w:rPr>
            </w:pPr>
            <w:r w:rsidRPr="00905FD8">
              <w:rPr>
                <w:sz w:val="18"/>
                <w:szCs w:val="18"/>
                <w:lang w:eastAsia="en-GB"/>
              </w:rPr>
              <w:t>Provision of legal aid and support for legal awareness campaigns (with a focus on minorities and vulnerable groups)</w:t>
            </w:r>
          </w:p>
        </w:tc>
        <w:tc>
          <w:tcPr>
            <w:tcW w:w="2469" w:type="dxa"/>
          </w:tcPr>
          <w:p w14:paraId="471DF7D6" w14:textId="77777777" w:rsidR="00652BC3" w:rsidRPr="00905FD8" w:rsidRDefault="00652BC3" w:rsidP="00652BC3">
            <w:pPr>
              <w:tabs>
                <w:tab w:val="num" w:pos="720"/>
              </w:tabs>
              <w:spacing w:after="120"/>
              <w:rPr>
                <w:sz w:val="18"/>
                <w:szCs w:val="18"/>
                <w:lang w:eastAsia="en-GB"/>
              </w:rPr>
            </w:pPr>
            <w:r w:rsidRPr="00905FD8">
              <w:rPr>
                <w:sz w:val="18"/>
                <w:szCs w:val="18"/>
                <w:lang w:eastAsia="en-GB"/>
              </w:rPr>
              <w:t>Data collection on representation issues in the police force, including gender assessment</w:t>
            </w:r>
          </w:p>
          <w:p w14:paraId="63B9AD53" w14:textId="77777777" w:rsidR="00652BC3" w:rsidRPr="00905FD8" w:rsidRDefault="00652BC3" w:rsidP="00652BC3">
            <w:pPr>
              <w:tabs>
                <w:tab w:val="num" w:pos="720"/>
              </w:tabs>
              <w:spacing w:after="120"/>
              <w:rPr>
                <w:sz w:val="18"/>
                <w:szCs w:val="18"/>
                <w:lang w:eastAsia="en-GB"/>
              </w:rPr>
            </w:pPr>
            <w:r w:rsidRPr="00905FD8">
              <w:rPr>
                <w:sz w:val="18"/>
                <w:szCs w:val="18"/>
                <w:lang w:eastAsia="en-GB"/>
              </w:rPr>
              <w:t xml:space="preserve">Trainings to police force on gender sensitivity, complaints handling and assistance to GBV victims </w:t>
            </w:r>
          </w:p>
          <w:p w14:paraId="653B2829" w14:textId="77777777" w:rsidR="00652BC3" w:rsidRPr="00905FD8" w:rsidRDefault="00652BC3" w:rsidP="00652BC3">
            <w:pPr>
              <w:tabs>
                <w:tab w:val="num" w:pos="720"/>
              </w:tabs>
              <w:spacing w:after="120"/>
              <w:rPr>
                <w:sz w:val="18"/>
                <w:szCs w:val="18"/>
                <w:lang w:eastAsia="en-GB"/>
              </w:rPr>
            </w:pPr>
            <w:r w:rsidRPr="00905FD8">
              <w:rPr>
                <w:sz w:val="18"/>
                <w:szCs w:val="18"/>
                <w:lang w:eastAsia="en-GB"/>
              </w:rPr>
              <w:t>Development of regulations and plans of action for the police force (representation, gender aspects, engagement with communities) and piloting them.</w:t>
            </w:r>
          </w:p>
          <w:p w14:paraId="29809306" w14:textId="77777777" w:rsidR="00652BC3" w:rsidRPr="00905FD8" w:rsidRDefault="00652BC3" w:rsidP="00652BC3">
            <w:pPr>
              <w:tabs>
                <w:tab w:val="num" w:pos="720"/>
              </w:tabs>
              <w:spacing w:after="120"/>
              <w:rPr>
                <w:sz w:val="18"/>
                <w:szCs w:val="18"/>
                <w:lang w:eastAsia="en-GB"/>
              </w:rPr>
            </w:pPr>
            <w:r w:rsidRPr="00905FD8">
              <w:rPr>
                <w:sz w:val="18"/>
                <w:szCs w:val="18"/>
                <w:lang w:eastAsia="en-GB"/>
              </w:rPr>
              <w:t>Development of complaints mechanisms, operating procedures, trainings and information campaigns on the use of complaints mechanisms</w:t>
            </w:r>
          </w:p>
          <w:p w14:paraId="449516C2" w14:textId="77777777" w:rsidR="00652BC3" w:rsidRPr="00905FD8" w:rsidRDefault="00652BC3" w:rsidP="00652BC3">
            <w:pPr>
              <w:tabs>
                <w:tab w:val="num" w:pos="720"/>
              </w:tabs>
              <w:spacing w:after="120"/>
              <w:rPr>
                <w:sz w:val="18"/>
                <w:szCs w:val="18"/>
                <w:lang w:eastAsia="en-GB"/>
              </w:rPr>
            </w:pPr>
            <w:r w:rsidRPr="00905FD8">
              <w:rPr>
                <w:sz w:val="18"/>
                <w:szCs w:val="18"/>
                <w:lang w:eastAsia="en-GB"/>
              </w:rPr>
              <w:t xml:space="preserve">Capacity development to police performance oversight institutions/CSOs </w:t>
            </w:r>
          </w:p>
        </w:tc>
      </w:tr>
      <w:tr w:rsidR="00652BC3" w:rsidRPr="00905FD8" w14:paraId="6DC2BC83" w14:textId="77777777" w:rsidTr="00652BC3">
        <w:tc>
          <w:tcPr>
            <w:tcW w:w="1080" w:type="dxa"/>
          </w:tcPr>
          <w:p w14:paraId="08CA1E88" w14:textId="77777777" w:rsidR="00652BC3" w:rsidRPr="00905FD8" w:rsidRDefault="00652BC3" w:rsidP="00652BC3">
            <w:pPr>
              <w:tabs>
                <w:tab w:val="num" w:pos="720"/>
              </w:tabs>
              <w:spacing w:after="120"/>
              <w:rPr>
                <w:b/>
                <w:sz w:val="18"/>
                <w:szCs w:val="18"/>
                <w:lang w:eastAsia="en-GB"/>
              </w:rPr>
            </w:pPr>
            <w:r w:rsidRPr="00905FD8">
              <w:rPr>
                <w:b/>
                <w:sz w:val="18"/>
                <w:szCs w:val="18"/>
                <w:lang w:eastAsia="en-GB"/>
              </w:rPr>
              <w:t>Obs.</w:t>
            </w:r>
          </w:p>
        </w:tc>
        <w:tc>
          <w:tcPr>
            <w:tcW w:w="3617" w:type="dxa"/>
          </w:tcPr>
          <w:p w14:paraId="4D01EAB2" w14:textId="77777777" w:rsidR="00652BC3" w:rsidRPr="00905FD8" w:rsidRDefault="00652BC3" w:rsidP="00652BC3">
            <w:pPr>
              <w:tabs>
                <w:tab w:val="num" w:pos="720"/>
              </w:tabs>
              <w:spacing w:after="120"/>
              <w:rPr>
                <w:sz w:val="18"/>
                <w:szCs w:val="18"/>
                <w:lang w:eastAsia="en-GB"/>
              </w:rPr>
            </w:pPr>
            <w:r w:rsidRPr="00905FD8">
              <w:rPr>
                <w:sz w:val="18"/>
                <w:szCs w:val="18"/>
                <w:lang w:eastAsia="en-GB"/>
              </w:rPr>
              <w:t>Activities and indicators aligned with ToC. From evaluation interviews with stakeholders at local level, there was a good understanding of the underlying logic behind the project. Validity of ToC confirmed by project endline assessment indicating significant decrease in local level conflicts and 50% improvement in perception of LSG work in project locations. By comparison, outcome indicator on level of citizen trust in LSGs and national state institutions shows a much smaller increase (6% for national state institutions and 8% for LSGs - PPP endline study conducted 1 year after end of UNHCR project).</w:t>
            </w:r>
          </w:p>
        </w:tc>
        <w:tc>
          <w:tcPr>
            <w:tcW w:w="3118" w:type="dxa"/>
          </w:tcPr>
          <w:p w14:paraId="5D959DB5" w14:textId="095086DD" w:rsidR="00652BC3" w:rsidRPr="00905FD8" w:rsidRDefault="00652BC3" w:rsidP="00652BC3">
            <w:pPr>
              <w:tabs>
                <w:tab w:val="num" w:pos="720"/>
              </w:tabs>
              <w:spacing w:after="120"/>
              <w:rPr>
                <w:sz w:val="18"/>
                <w:szCs w:val="18"/>
                <w:lang w:eastAsia="en-GB"/>
              </w:rPr>
            </w:pPr>
            <w:r w:rsidRPr="00905FD8">
              <w:rPr>
                <w:sz w:val="18"/>
                <w:szCs w:val="18"/>
                <w:lang w:eastAsia="en-GB"/>
              </w:rPr>
              <w:t>Activities and indicators aligned with thematic focus of the ToC. ToC only partially tested. Transitional justice or “Justice for the past” component – that would have allowed the project to effectively apply its logic – was not implemented due to lack of political will of national authorities.</w:t>
            </w:r>
            <w:r w:rsidR="00E76B44" w:rsidRPr="00905FD8">
              <w:rPr>
                <w:sz w:val="18"/>
                <w:szCs w:val="18"/>
                <w:lang w:eastAsia="en-GB"/>
              </w:rPr>
              <w:t xml:space="preserve"> </w:t>
            </w:r>
          </w:p>
        </w:tc>
        <w:tc>
          <w:tcPr>
            <w:tcW w:w="3255" w:type="dxa"/>
          </w:tcPr>
          <w:p w14:paraId="4FD009EF" w14:textId="77777777" w:rsidR="00652BC3" w:rsidRPr="00905FD8" w:rsidRDefault="00652BC3" w:rsidP="00652BC3">
            <w:pPr>
              <w:tabs>
                <w:tab w:val="num" w:pos="720"/>
              </w:tabs>
              <w:spacing w:after="120"/>
              <w:rPr>
                <w:sz w:val="18"/>
                <w:szCs w:val="18"/>
                <w:lang w:eastAsia="en-GB"/>
              </w:rPr>
            </w:pPr>
            <w:r w:rsidRPr="00905FD8">
              <w:rPr>
                <w:sz w:val="18"/>
                <w:szCs w:val="18"/>
                <w:lang w:eastAsia="en-GB"/>
              </w:rPr>
              <w:t xml:space="preserve">Activities and indicators aligned with ToC. From evaluation interviews with stakeholders at local level, there was a good understanding of the underlying logic behind the project. </w:t>
            </w:r>
          </w:p>
          <w:p w14:paraId="7B1A0637" w14:textId="0E3671A5" w:rsidR="00652BC3" w:rsidRPr="00905FD8" w:rsidRDefault="00652BC3" w:rsidP="00652BC3">
            <w:pPr>
              <w:tabs>
                <w:tab w:val="num" w:pos="720"/>
              </w:tabs>
              <w:spacing w:after="120"/>
              <w:rPr>
                <w:sz w:val="18"/>
                <w:szCs w:val="18"/>
                <w:lang w:eastAsia="en-GB"/>
              </w:rPr>
            </w:pPr>
            <w:r w:rsidRPr="00905FD8">
              <w:rPr>
                <w:sz w:val="18"/>
                <w:szCs w:val="18"/>
                <w:lang w:eastAsia="en-GB"/>
              </w:rPr>
              <w:t>Active participation in Project activities and engagement of Project expert in inter-agency WG is mentioned as indicative of the increased level of trust between representatives of t</w:t>
            </w:r>
            <w:r w:rsidR="004869E2">
              <w:rPr>
                <w:sz w:val="18"/>
                <w:szCs w:val="18"/>
                <w:lang w:eastAsia="en-GB"/>
              </w:rPr>
              <w:t>he state and civil society. End</w:t>
            </w:r>
            <w:r w:rsidRPr="00905FD8">
              <w:rPr>
                <w:sz w:val="18"/>
                <w:szCs w:val="18"/>
                <w:lang w:eastAsia="en-GB"/>
              </w:rPr>
              <w:t>line study indicates a slight increase for this indicator, but lower than the target. Other factors external to project likely to influence.</w:t>
            </w:r>
            <w:r w:rsidR="00E76B44" w:rsidRPr="00905FD8">
              <w:rPr>
                <w:sz w:val="18"/>
                <w:szCs w:val="18"/>
                <w:lang w:eastAsia="en-GB"/>
              </w:rPr>
              <w:t xml:space="preserve"> </w:t>
            </w:r>
          </w:p>
        </w:tc>
        <w:tc>
          <w:tcPr>
            <w:tcW w:w="2469" w:type="dxa"/>
          </w:tcPr>
          <w:p w14:paraId="306D5781" w14:textId="77777777" w:rsidR="00652BC3" w:rsidRPr="00905FD8" w:rsidRDefault="00652BC3" w:rsidP="00231DC6">
            <w:pPr>
              <w:tabs>
                <w:tab w:val="num" w:pos="720"/>
              </w:tabs>
              <w:spacing w:after="120"/>
              <w:rPr>
                <w:sz w:val="18"/>
                <w:szCs w:val="18"/>
                <w:lang w:eastAsia="en-GB"/>
              </w:rPr>
            </w:pPr>
            <w:r w:rsidRPr="00905FD8">
              <w:rPr>
                <w:sz w:val="18"/>
                <w:szCs w:val="18"/>
                <w:lang w:eastAsia="en-GB"/>
              </w:rPr>
              <w:t>Activities and indicators aligned with ToC. ToC only partially tested. Lack of political will by the national authorities to address the issue of representation in the police force (gender; minority) – no change (or even negative change with regard to this indicator. Introduction of competitive recruitment in 2 sectors of the police could lay the ground for some change.</w:t>
            </w:r>
          </w:p>
        </w:tc>
      </w:tr>
    </w:tbl>
    <w:p w14:paraId="62C6E6D2" w14:textId="77777777" w:rsidR="00652BC3" w:rsidRPr="00905FD8" w:rsidRDefault="00652BC3" w:rsidP="00652BC3">
      <w:pPr>
        <w:tabs>
          <w:tab w:val="num" w:pos="720"/>
        </w:tabs>
        <w:spacing w:after="120"/>
        <w:rPr>
          <w:szCs w:val="20"/>
          <w:lang w:eastAsia="en-GB"/>
        </w:rPr>
      </w:pPr>
    </w:p>
    <w:tbl>
      <w:tblPr>
        <w:tblStyle w:val="TableGrid"/>
        <w:tblW w:w="5199" w:type="pct"/>
        <w:tblInd w:w="-295" w:type="dxa"/>
        <w:tblLook w:val="04A0" w:firstRow="1" w:lastRow="0" w:firstColumn="1" w:lastColumn="0" w:noHBand="0" w:noVBand="1"/>
      </w:tblPr>
      <w:tblGrid>
        <w:gridCol w:w="1206"/>
        <w:gridCol w:w="3390"/>
        <w:gridCol w:w="3948"/>
        <w:gridCol w:w="1463"/>
        <w:gridCol w:w="3284"/>
        <w:gridCol w:w="1788"/>
      </w:tblGrid>
      <w:tr w:rsidR="00652BC3" w:rsidRPr="00905FD8" w14:paraId="137A682C" w14:textId="77777777" w:rsidTr="00652BC3">
        <w:tc>
          <w:tcPr>
            <w:tcW w:w="5000" w:type="pct"/>
            <w:gridSpan w:val="6"/>
            <w:shd w:val="clear" w:color="auto" w:fill="FABF8F" w:themeFill="accent6" w:themeFillTint="99"/>
          </w:tcPr>
          <w:p w14:paraId="03920299" w14:textId="77777777" w:rsidR="00652BC3" w:rsidRPr="00905FD8" w:rsidRDefault="00652BC3" w:rsidP="00652BC3">
            <w:pPr>
              <w:tabs>
                <w:tab w:val="num" w:pos="720"/>
              </w:tabs>
              <w:spacing w:after="120"/>
              <w:jc w:val="center"/>
              <w:rPr>
                <w:b/>
                <w:sz w:val="18"/>
                <w:szCs w:val="18"/>
                <w:lang w:eastAsia="en-GB"/>
              </w:rPr>
            </w:pPr>
            <w:r w:rsidRPr="00905FD8">
              <w:rPr>
                <w:b/>
                <w:sz w:val="18"/>
                <w:szCs w:val="18"/>
                <w:lang w:eastAsia="en-GB"/>
              </w:rPr>
              <w:t>Outcome 2</w:t>
            </w:r>
          </w:p>
        </w:tc>
      </w:tr>
      <w:tr w:rsidR="00652BC3" w:rsidRPr="00905FD8" w14:paraId="513C8E60" w14:textId="77777777" w:rsidTr="00652BC3">
        <w:tc>
          <w:tcPr>
            <w:tcW w:w="400" w:type="pct"/>
          </w:tcPr>
          <w:p w14:paraId="59FB297D" w14:textId="77777777" w:rsidR="00652BC3" w:rsidRPr="00905FD8" w:rsidRDefault="00652BC3" w:rsidP="00652BC3">
            <w:pPr>
              <w:tabs>
                <w:tab w:val="num" w:pos="720"/>
              </w:tabs>
              <w:spacing w:after="120"/>
              <w:rPr>
                <w:b/>
                <w:sz w:val="18"/>
                <w:szCs w:val="18"/>
                <w:lang w:eastAsia="en-GB"/>
              </w:rPr>
            </w:pPr>
            <w:r w:rsidRPr="00905FD8">
              <w:rPr>
                <w:b/>
                <w:sz w:val="18"/>
                <w:szCs w:val="18"/>
                <w:lang w:eastAsia="en-GB"/>
              </w:rPr>
              <w:t>Outcome level ToC</w:t>
            </w:r>
          </w:p>
        </w:tc>
        <w:tc>
          <w:tcPr>
            <w:tcW w:w="4600" w:type="pct"/>
            <w:gridSpan w:val="5"/>
          </w:tcPr>
          <w:p w14:paraId="13738185" w14:textId="77777777" w:rsidR="00652BC3" w:rsidRPr="00905FD8" w:rsidRDefault="00652BC3" w:rsidP="00652BC3">
            <w:pPr>
              <w:tabs>
                <w:tab w:val="num" w:pos="720"/>
              </w:tabs>
              <w:spacing w:after="120"/>
              <w:rPr>
                <w:sz w:val="18"/>
                <w:szCs w:val="18"/>
                <w:lang w:eastAsia="en-GB"/>
              </w:rPr>
            </w:pPr>
            <w:r w:rsidRPr="00905FD8">
              <w:rPr>
                <w:b/>
                <w:sz w:val="18"/>
                <w:szCs w:val="18"/>
                <w:u w:val="single"/>
                <w:lang w:eastAsia="en-GB"/>
              </w:rPr>
              <w:t>Strengthening the capacity</w:t>
            </w:r>
            <w:r w:rsidRPr="00905FD8">
              <w:rPr>
                <w:sz w:val="18"/>
                <w:szCs w:val="18"/>
                <w:lang w:eastAsia="en-GB"/>
              </w:rPr>
              <w:t xml:space="preserve"> of LSG bodies for inclusive dialogue and community peacebuilding initiatives (and of the State Agency on Local Self-governance and Inter-ethnic relations, established in 2013 to support LSGs), namely: (i) to monitor tensions/inter-community relations, (ii) to implement measures to prevent violent conflict; (iii) to address criminal activity in partnership with civil society ; (iv) to promote social inclusion of vulnerable groups in local politics and (v) to improve public service delivery to bring closure to past conflicts (e.g. over access to basic services or resources); </w:t>
            </w:r>
            <w:r w:rsidRPr="00905FD8">
              <w:rPr>
                <w:sz w:val="18"/>
                <w:szCs w:val="18"/>
                <w:lang w:eastAsia="en-GB"/>
              </w:rPr>
              <w:br/>
            </w:r>
            <w:r w:rsidRPr="00905FD8">
              <w:rPr>
                <w:b/>
                <w:sz w:val="18"/>
                <w:szCs w:val="18"/>
                <w:u w:val="single"/>
                <w:lang w:eastAsia="en-GB"/>
              </w:rPr>
              <w:t>And</w:t>
            </w:r>
            <w:r w:rsidRPr="00905FD8">
              <w:rPr>
                <w:b/>
                <w:sz w:val="18"/>
                <w:szCs w:val="18"/>
                <w:lang w:eastAsia="en-GB"/>
              </w:rPr>
              <w:t>,</w:t>
            </w:r>
            <w:r w:rsidRPr="00905FD8">
              <w:rPr>
                <w:sz w:val="18"/>
                <w:szCs w:val="18"/>
                <w:lang w:eastAsia="en-GB"/>
              </w:rPr>
              <w:t xml:space="preserve"> alongside, empowering civil society (including women, youth, religious leaders, private sector, other CSOs/committees) to manage intra- and inter-community tensions, and be more pro-active in demanding and engaging with authorities for problem solving and responsive feedback;</w:t>
            </w:r>
            <w:r w:rsidRPr="00905FD8">
              <w:rPr>
                <w:sz w:val="18"/>
                <w:szCs w:val="18"/>
                <w:lang w:eastAsia="en-GB"/>
              </w:rPr>
              <w:br/>
            </w:r>
            <w:r w:rsidRPr="00905FD8">
              <w:rPr>
                <w:b/>
                <w:sz w:val="18"/>
                <w:szCs w:val="18"/>
                <w:u w:val="single"/>
                <w:lang w:eastAsia="en-GB"/>
              </w:rPr>
              <w:t>Will</w:t>
            </w:r>
            <w:r w:rsidRPr="00905FD8">
              <w:rPr>
                <w:sz w:val="18"/>
                <w:szCs w:val="18"/>
                <w:u w:val="single"/>
                <w:lang w:eastAsia="en-GB"/>
              </w:rPr>
              <w:t xml:space="preserve"> </w:t>
            </w:r>
            <w:r w:rsidRPr="00905FD8">
              <w:rPr>
                <w:sz w:val="18"/>
                <w:szCs w:val="18"/>
                <w:lang w:eastAsia="en-GB"/>
              </w:rPr>
              <w:t xml:space="preserve">improve the state and society ability to address peacebuilding challenges and prevent conflict, reducing local level tensions, improving security and trust in LSGs (and state authorities). </w:t>
            </w:r>
          </w:p>
        </w:tc>
      </w:tr>
      <w:tr w:rsidR="00652BC3" w:rsidRPr="00905FD8" w14:paraId="144978CF" w14:textId="77777777" w:rsidTr="00652BC3">
        <w:tc>
          <w:tcPr>
            <w:tcW w:w="400" w:type="pct"/>
            <w:shd w:val="clear" w:color="auto" w:fill="FDE9D9" w:themeFill="accent6" w:themeFillTint="33"/>
          </w:tcPr>
          <w:p w14:paraId="1B2EE885" w14:textId="77777777" w:rsidR="00652BC3" w:rsidRPr="00905FD8" w:rsidRDefault="00652BC3" w:rsidP="00652BC3">
            <w:pPr>
              <w:tabs>
                <w:tab w:val="num" w:pos="720"/>
              </w:tabs>
              <w:spacing w:after="120"/>
              <w:rPr>
                <w:i/>
                <w:sz w:val="18"/>
                <w:szCs w:val="18"/>
                <w:lang w:eastAsia="en-GB"/>
              </w:rPr>
            </w:pPr>
            <w:r w:rsidRPr="00905FD8">
              <w:rPr>
                <w:i/>
                <w:sz w:val="18"/>
                <w:szCs w:val="18"/>
                <w:lang w:eastAsia="en-GB"/>
              </w:rPr>
              <w:t>Project title (RUNO)</w:t>
            </w:r>
          </w:p>
        </w:tc>
        <w:tc>
          <w:tcPr>
            <w:tcW w:w="1124" w:type="pct"/>
            <w:shd w:val="clear" w:color="auto" w:fill="FDE9D9" w:themeFill="accent6" w:themeFillTint="33"/>
            <w:vAlign w:val="center"/>
          </w:tcPr>
          <w:p w14:paraId="719B0284" w14:textId="77777777" w:rsidR="00652BC3" w:rsidRPr="00905FD8" w:rsidRDefault="00652BC3" w:rsidP="00652BC3">
            <w:pPr>
              <w:tabs>
                <w:tab w:val="num" w:pos="720"/>
              </w:tabs>
              <w:spacing w:after="120"/>
              <w:jc w:val="center"/>
              <w:rPr>
                <w:i/>
                <w:sz w:val="18"/>
                <w:szCs w:val="18"/>
                <w:lang w:eastAsia="en-GB"/>
              </w:rPr>
            </w:pPr>
            <w:r w:rsidRPr="00905FD8">
              <w:rPr>
                <w:i/>
                <w:sz w:val="18"/>
                <w:szCs w:val="18"/>
                <w:lang w:eastAsia="es-CO"/>
              </w:rPr>
              <w:t>Strengthening Capacities of LSGs for Peacebuilding (UNDP, UNICEF)</w:t>
            </w:r>
          </w:p>
        </w:tc>
        <w:tc>
          <w:tcPr>
            <w:tcW w:w="1309" w:type="pct"/>
            <w:shd w:val="clear" w:color="auto" w:fill="FDE9D9" w:themeFill="accent6" w:themeFillTint="33"/>
            <w:vAlign w:val="center"/>
          </w:tcPr>
          <w:p w14:paraId="62BC77BD" w14:textId="77777777" w:rsidR="00652BC3" w:rsidRPr="00905FD8" w:rsidRDefault="00652BC3" w:rsidP="00652BC3">
            <w:pPr>
              <w:tabs>
                <w:tab w:val="num" w:pos="720"/>
              </w:tabs>
              <w:spacing w:after="120"/>
              <w:jc w:val="center"/>
              <w:rPr>
                <w:i/>
                <w:sz w:val="18"/>
                <w:szCs w:val="18"/>
                <w:lang w:eastAsia="en-GB"/>
              </w:rPr>
            </w:pPr>
            <w:r w:rsidRPr="00905FD8">
              <w:rPr>
                <w:i/>
                <w:sz w:val="18"/>
                <w:szCs w:val="18"/>
                <w:lang w:eastAsia="es-CO"/>
              </w:rPr>
              <w:t>Building a Constituency for Peace (UN Women)</w:t>
            </w:r>
          </w:p>
        </w:tc>
        <w:tc>
          <w:tcPr>
            <w:tcW w:w="485" w:type="pct"/>
            <w:shd w:val="clear" w:color="auto" w:fill="FDE9D9" w:themeFill="accent6" w:themeFillTint="33"/>
            <w:vAlign w:val="center"/>
          </w:tcPr>
          <w:p w14:paraId="734A7C2D" w14:textId="77777777" w:rsidR="00652BC3" w:rsidRPr="00905FD8" w:rsidRDefault="00652BC3" w:rsidP="00652BC3">
            <w:pPr>
              <w:tabs>
                <w:tab w:val="num" w:pos="720"/>
              </w:tabs>
              <w:spacing w:after="120"/>
              <w:jc w:val="center"/>
              <w:rPr>
                <w:i/>
                <w:sz w:val="18"/>
                <w:szCs w:val="18"/>
                <w:lang w:eastAsia="en-GB"/>
              </w:rPr>
            </w:pPr>
            <w:r w:rsidRPr="00905FD8">
              <w:rPr>
                <w:i/>
                <w:sz w:val="18"/>
                <w:szCs w:val="18"/>
                <w:lang w:eastAsia="es-CO"/>
              </w:rPr>
              <w:t>Building Trust and Confidence … (UNHCR)</w:t>
            </w:r>
          </w:p>
        </w:tc>
        <w:tc>
          <w:tcPr>
            <w:tcW w:w="1089" w:type="pct"/>
            <w:shd w:val="clear" w:color="auto" w:fill="FDE9D9" w:themeFill="accent6" w:themeFillTint="33"/>
            <w:vAlign w:val="center"/>
          </w:tcPr>
          <w:p w14:paraId="0B8AC77B" w14:textId="77777777" w:rsidR="00652BC3" w:rsidRPr="00905FD8" w:rsidRDefault="00652BC3" w:rsidP="00652BC3">
            <w:pPr>
              <w:tabs>
                <w:tab w:val="num" w:pos="720"/>
              </w:tabs>
              <w:spacing w:after="120"/>
              <w:jc w:val="center"/>
              <w:rPr>
                <w:i/>
                <w:sz w:val="18"/>
                <w:szCs w:val="18"/>
                <w:lang w:eastAsia="en-GB"/>
              </w:rPr>
            </w:pPr>
            <w:r w:rsidRPr="00905FD8">
              <w:rPr>
                <w:i/>
                <w:sz w:val="18"/>
                <w:szCs w:val="18"/>
                <w:lang w:eastAsia="es-CO"/>
              </w:rPr>
              <w:t>Multisectorial Cooperation for Interethnic Peace Building in Kyrgyzstan (UNFPA)</w:t>
            </w:r>
          </w:p>
        </w:tc>
        <w:tc>
          <w:tcPr>
            <w:tcW w:w="593" w:type="pct"/>
            <w:shd w:val="clear" w:color="auto" w:fill="FDE9D9" w:themeFill="accent6" w:themeFillTint="33"/>
            <w:vAlign w:val="center"/>
          </w:tcPr>
          <w:p w14:paraId="66137A58" w14:textId="77777777" w:rsidR="00652BC3" w:rsidRPr="00905FD8" w:rsidRDefault="00652BC3" w:rsidP="00652BC3">
            <w:pPr>
              <w:tabs>
                <w:tab w:val="num" w:pos="720"/>
              </w:tabs>
              <w:spacing w:after="120"/>
              <w:jc w:val="center"/>
              <w:rPr>
                <w:i/>
                <w:sz w:val="18"/>
                <w:szCs w:val="18"/>
                <w:lang w:eastAsia="en-GB"/>
              </w:rPr>
            </w:pPr>
            <w:r w:rsidRPr="00905FD8">
              <w:rPr>
                <w:i/>
                <w:sz w:val="18"/>
                <w:szCs w:val="18"/>
                <w:lang w:eastAsia="es-CO"/>
              </w:rPr>
              <w:t>Youth for Peaceful Change (UNICEF, UNDP, UNFPA)</w:t>
            </w:r>
          </w:p>
        </w:tc>
      </w:tr>
      <w:tr w:rsidR="00652BC3" w:rsidRPr="00905FD8" w14:paraId="2E7C16B5" w14:textId="77777777" w:rsidTr="00652BC3">
        <w:tc>
          <w:tcPr>
            <w:tcW w:w="400" w:type="pct"/>
          </w:tcPr>
          <w:p w14:paraId="61AC53D2" w14:textId="77777777" w:rsidR="00652BC3" w:rsidRPr="00905FD8" w:rsidRDefault="00652BC3" w:rsidP="00652BC3">
            <w:pPr>
              <w:tabs>
                <w:tab w:val="num" w:pos="720"/>
              </w:tabs>
              <w:spacing w:after="120"/>
              <w:rPr>
                <w:b/>
                <w:sz w:val="18"/>
                <w:szCs w:val="18"/>
                <w:lang w:eastAsia="en-GB"/>
              </w:rPr>
            </w:pPr>
            <w:r w:rsidRPr="00905FD8">
              <w:rPr>
                <w:b/>
                <w:sz w:val="18"/>
                <w:szCs w:val="18"/>
                <w:lang w:eastAsia="en-GB"/>
              </w:rPr>
              <w:t>Project Level ToC</w:t>
            </w:r>
          </w:p>
        </w:tc>
        <w:tc>
          <w:tcPr>
            <w:tcW w:w="1124" w:type="pct"/>
          </w:tcPr>
          <w:p w14:paraId="2B188917" w14:textId="5ECF0AA4" w:rsidR="00652BC3" w:rsidRPr="00905FD8" w:rsidRDefault="00652BC3" w:rsidP="00652BC3">
            <w:pPr>
              <w:tabs>
                <w:tab w:val="num" w:pos="720"/>
              </w:tabs>
              <w:spacing w:after="120"/>
              <w:rPr>
                <w:sz w:val="18"/>
                <w:szCs w:val="18"/>
                <w:lang w:eastAsia="en-GB"/>
              </w:rPr>
            </w:pPr>
            <w:r w:rsidRPr="00905FD8">
              <w:rPr>
                <w:b/>
                <w:sz w:val="18"/>
                <w:szCs w:val="18"/>
                <w:u w:val="single"/>
                <w:lang w:eastAsia="en-GB"/>
              </w:rPr>
              <w:t>If</w:t>
            </w:r>
            <w:r w:rsidRPr="00905FD8">
              <w:rPr>
                <w:sz w:val="18"/>
                <w:szCs w:val="18"/>
                <w:u w:val="single"/>
                <w:lang w:eastAsia="en-GB"/>
              </w:rPr>
              <w:t xml:space="preserve"> </w:t>
            </w:r>
            <w:r w:rsidRPr="00905FD8">
              <w:rPr>
                <w:sz w:val="18"/>
                <w:szCs w:val="18"/>
                <w:lang w:eastAsia="en-GB"/>
              </w:rPr>
              <w:t>(i) state institutions, selected LSGs, and citizens in these LSGs are capacitated to ensure the implementation of policies that reduce local inequalities and conflict,</w:t>
            </w:r>
            <w:r w:rsidR="00E76B44" w:rsidRPr="00905FD8">
              <w:rPr>
                <w:sz w:val="18"/>
                <w:szCs w:val="18"/>
                <w:lang w:eastAsia="en-GB"/>
              </w:rPr>
              <w:t xml:space="preserve"> </w:t>
            </w:r>
            <w:r w:rsidRPr="00905FD8">
              <w:rPr>
                <w:sz w:val="18"/>
                <w:szCs w:val="18"/>
                <w:lang w:eastAsia="en-GB"/>
              </w:rPr>
              <w:t xml:space="preserve">including discriminatory approaches to local governance; (ii) these actors partner on peace building initiatives; (iii) performance and inclusiveness of the targeted LSGs continues to improve; </w:t>
            </w:r>
            <w:r w:rsidRPr="00905FD8">
              <w:rPr>
                <w:sz w:val="18"/>
                <w:szCs w:val="18"/>
                <w:lang w:eastAsia="en-GB"/>
              </w:rPr>
              <w:br/>
            </w:r>
            <w:r w:rsidRPr="00905FD8">
              <w:rPr>
                <w:b/>
                <w:sz w:val="18"/>
                <w:szCs w:val="18"/>
                <w:u w:val="single"/>
                <w:lang w:eastAsia="en-GB"/>
              </w:rPr>
              <w:t>Then</w:t>
            </w:r>
            <w:r w:rsidRPr="00905FD8">
              <w:rPr>
                <w:sz w:val="18"/>
                <w:szCs w:val="18"/>
                <w:lang w:eastAsia="en-GB"/>
              </w:rPr>
              <w:t xml:space="preserve"> these will contribute to: a) more stable and transparent relations, and more inclusive dialogue and decision-making at local level; b) reduce segregation; c) bridge divisions and increase trust between different ethnic groups /communities, and between communities and local and central authorities; d) and ultimately a more stable Community environment and a reduction in civil disturbances and local conflicts.</w:t>
            </w:r>
            <w:r w:rsidR="00E76B44" w:rsidRPr="00905FD8">
              <w:rPr>
                <w:sz w:val="18"/>
                <w:szCs w:val="18"/>
                <w:lang w:eastAsia="en-GB"/>
              </w:rPr>
              <w:t xml:space="preserve"> </w:t>
            </w:r>
          </w:p>
        </w:tc>
        <w:tc>
          <w:tcPr>
            <w:tcW w:w="1309" w:type="pct"/>
          </w:tcPr>
          <w:p w14:paraId="674FFD1D" w14:textId="77777777" w:rsidR="00652BC3" w:rsidRPr="00905FD8" w:rsidRDefault="00652BC3" w:rsidP="00652BC3">
            <w:pPr>
              <w:tabs>
                <w:tab w:val="num" w:pos="720"/>
              </w:tabs>
              <w:spacing w:after="120"/>
              <w:rPr>
                <w:sz w:val="18"/>
                <w:szCs w:val="18"/>
                <w:lang w:eastAsia="en-GB"/>
              </w:rPr>
            </w:pPr>
            <w:r w:rsidRPr="00905FD8">
              <w:rPr>
                <w:b/>
                <w:sz w:val="18"/>
                <w:szCs w:val="18"/>
                <w:u w:val="single"/>
                <w:lang w:eastAsia="en-GB"/>
              </w:rPr>
              <w:t xml:space="preserve">If </w:t>
            </w:r>
            <w:r w:rsidRPr="00905FD8">
              <w:rPr>
                <w:sz w:val="18"/>
                <w:szCs w:val="18"/>
                <w:lang w:eastAsia="en-GB"/>
              </w:rPr>
              <w:t>communities engage in joint action towards improving their situation and the livelihoods of their members while being supported by local formal and informal institutions that are convened by LSGs integrating the community and providing for equal access to opportunities;</w:t>
            </w:r>
            <w:r w:rsidRPr="00905FD8">
              <w:rPr>
                <w:sz w:val="18"/>
                <w:szCs w:val="18"/>
                <w:lang w:eastAsia="en-GB"/>
              </w:rPr>
              <w:br/>
            </w:r>
            <w:r w:rsidRPr="00905FD8">
              <w:rPr>
                <w:b/>
                <w:sz w:val="18"/>
                <w:szCs w:val="18"/>
                <w:u w:val="single"/>
                <w:lang w:eastAsia="en-GB"/>
              </w:rPr>
              <w:t>Then</w:t>
            </w:r>
            <w:r w:rsidRPr="00905FD8">
              <w:rPr>
                <w:sz w:val="18"/>
                <w:szCs w:val="18"/>
                <w:lang w:eastAsia="en-GB"/>
              </w:rPr>
              <w:t xml:space="preserve"> threats to peace, injustice and stability are met across ethnic, economic, gender and religious divisions. What unites the community has become more important than what differentiates one citizen from another. Youth avail themselves of the option to stay and engage in their community rather than migrate, based on newly acquired skills to effectively use available land resources in the context of enhanced personal security of young women and men, also in conflict prone (border) areas and across conflict divides, thus consolidating peace by creating a stake of individuals and communities in the rule of law and increased loyalty to the state that provides for security and an environment where young people can gain value from deploying skills.</w:t>
            </w:r>
          </w:p>
        </w:tc>
        <w:tc>
          <w:tcPr>
            <w:tcW w:w="485" w:type="pct"/>
          </w:tcPr>
          <w:p w14:paraId="02AE1F80" w14:textId="77777777" w:rsidR="00652BC3" w:rsidRPr="00905FD8" w:rsidRDefault="00652BC3" w:rsidP="00652BC3">
            <w:pPr>
              <w:tabs>
                <w:tab w:val="num" w:pos="720"/>
              </w:tabs>
              <w:spacing w:after="120"/>
              <w:rPr>
                <w:sz w:val="18"/>
                <w:szCs w:val="18"/>
                <w:lang w:eastAsia="en-GB"/>
              </w:rPr>
            </w:pPr>
            <w:r w:rsidRPr="00905FD8">
              <w:rPr>
                <w:sz w:val="18"/>
                <w:szCs w:val="18"/>
                <w:lang w:eastAsia="en-GB"/>
              </w:rPr>
              <w:t>Same as in Outcome 1</w:t>
            </w:r>
          </w:p>
        </w:tc>
        <w:tc>
          <w:tcPr>
            <w:tcW w:w="1089" w:type="pct"/>
          </w:tcPr>
          <w:p w14:paraId="6CFB1C6E" w14:textId="3FF60865" w:rsidR="00652BC3" w:rsidRPr="00905FD8" w:rsidRDefault="00652BC3" w:rsidP="00652BC3">
            <w:pPr>
              <w:tabs>
                <w:tab w:val="num" w:pos="720"/>
              </w:tabs>
              <w:spacing w:after="120"/>
              <w:rPr>
                <w:sz w:val="18"/>
                <w:szCs w:val="18"/>
                <w:lang w:eastAsia="en-GB"/>
              </w:rPr>
            </w:pPr>
            <w:r w:rsidRPr="00905FD8">
              <w:rPr>
                <w:b/>
                <w:sz w:val="18"/>
                <w:szCs w:val="18"/>
                <w:u w:val="single"/>
                <w:lang w:eastAsia="en-GB"/>
              </w:rPr>
              <w:t>By:</w:t>
            </w:r>
            <w:r w:rsidRPr="00905FD8">
              <w:rPr>
                <w:sz w:val="18"/>
                <w:szCs w:val="18"/>
                <w:lang w:eastAsia="en-GB"/>
              </w:rPr>
              <w:t xml:space="preserve"> (i) effectively</w:t>
            </w:r>
            <w:r w:rsidRPr="00905FD8">
              <w:rPr>
                <w:sz w:val="18"/>
                <w:szCs w:val="18"/>
                <w:u w:val="single"/>
                <w:lang w:eastAsia="en-GB"/>
              </w:rPr>
              <w:t xml:space="preserve"> </w:t>
            </w:r>
            <w:r w:rsidRPr="00905FD8">
              <w:rPr>
                <w:sz w:val="18"/>
                <w:szCs w:val="18"/>
                <w:lang w:eastAsia="en-GB"/>
              </w:rPr>
              <w:t>engaging religious and community leaders (who play crucial roles in lives of rural communities) in shaping non-violent social values and culture, promoting responsible behaviours,</w:t>
            </w:r>
            <w:r w:rsidR="00E76B44" w:rsidRPr="00905FD8">
              <w:rPr>
                <w:sz w:val="18"/>
                <w:szCs w:val="18"/>
                <w:lang w:eastAsia="en-GB"/>
              </w:rPr>
              <w:t xml:space="preserve"> </w:t>
            </w:r>
            <w:r w:rsidRPr="00905FD8">
              <w:rPr>
                <w:sz w:val="18"/>
                <w:szCs w:val="18"/>
                <w:lang w:eastAsia="en-GB"/>
              </w:rPr>
              <w:t>respect for diversity and civic responsibility in the communities; (ii)</w:t>
            </w:r>
            <w:r w:rsidR="00E76B44" w:rsidRPr="00905FD8">
              <w:rPr>
                <w:sz w:val="18"/>
                <w:szCs w:val="18"/>
                <w:lang w:eastAsia="en-GB"/>
              </w:rPr>
              <w:t xml:space="preserve"> </w:t>
            </w:r>
            <w:r w:rsidRPr="00905FD8">
              <w:rPr>
                <w:sz w:val="18"/>
                <w:szCs w:val="18"/>
                <w:lang w:eastAsia="en-GB"/>
              </w:rPr>
              <w:t xml:space="preserve">engaging the LSGs and building their capacity in formulating and implementing human rights and gender responsive policies; (iii) using communication channels by which formal (state) and informal leaders (community actors, religious leaders, media) to engage communities in peace dialogue; </w:t>
            </w:r>
            <w:r w:rsidRPr="00905FD8">
              <w:rPr>
                <w:sz w:val="18"/>
                <w:szCs w:val="18"/>
                <w:lang w:eastAsia="en-GB"/>
              </w:rPr>
              <w:br/>
            </w:r>
            <w:r w:rsidRPr="00905FD8">
              <w:rPr>
                <w:b/>
                <w:sz w:val="18"/>
                <w:szCs w:val="18"/>
                <w:u w:val="single"/>
                <w:lang w:eastAsia="en-GB"/>
              </w:rPr>
              <w:t>The project will</w:t>
            </w:r>
            <w:r w:rsidRPr="00905FD8">
              <w:rPr>
                <w:b/>
                <w:sz w:val="18"/>
                <w:szCs w:val="18"/>
                <w:lang w:eastAsia="en-GB"/>
              </w:rPr>
              <w:t>:</w:t>
            </w:r>
            <w:r w:rsidRPr="00905FD8">
              <w:rPr>
                <w:sz w:val="18"/>
                <w:szCs w:val="18"/>
                <w:lang w:eastAsia="en-GB"/>
              </w:rPr>
              <w:t xml:space="preserve"> a) promote dialogue and interaction within/between communities and with the LSGs; b) address misunderstanding, frustration, fear and distrust among communities; and c) contribute to peace and reconciliation. </w:t>
            </w:r>
          </w:p>
        </w:tc>
        <w:tc>
          <w:tcPr>
            <w:tcW w:w="593" w:type="pct"/>
          </w:tcPr>
          <w:p w14:paraId="787EAB3C" w14:textId="77777777" w:rsidR="00652BC3" w:rsidRPr="00905FD8" w:rsidRDefault="00652BC3" w:rsidP="00652BC3">
            <w:pPr>
              <w:tabs>
                <w:tab w:val="num" w:pos="720"/>
              </w:tabs>
              <w:spacing w:after="120"/>
              <w:rPr>
                <w:sz w:val="18"/>
                <w:szCs w:val="18"/>
                <w:lang w:eastAsia="en-GB"/>
              </w:rPr>
            </w:pPr>
            <w:r w:rsidRPr="00905FD8">
              <w:rPr>
                <w:b/>
                <w:sz w:val="18"/>
                <w:szCs w:val="18"/>
                <w:u w:val="single"/>
                <w:lang w:eastAsia="en-GB"/>
              </w:rPr>
              <w:t>If</w:t>
            </w:r>
            <w:r w:rsidRPr="00905FD8">
              <w:rPr>
                <w:sz w:val="18"/>
                <w:szCs w:val="18"/>
                <w:lang w:eastAsia="en-GB"/>
              </w:rPr>
              <w:t xml:space="preserve"> (i) youth have equal opportunities to positively engage in society, and (ii) their grievances are voiced and better addressed;</w:t>
            </w:r>
            <w:r w:rsidRPr="00905FD8">
              <w:rPr>
                <w:sz w:val="18"/>
                <w:szCs w:val="18"/>
                <w:lang w:eastAsia="en-GB"/>
              </w:rPr>
              <w:br/>
            </w:r>
            <w:r w:rsidRPr="00905FD8">
              <w:rPr>
                <w:b/>
                <w:sz w:val="18"/>
                <w:szCs w:val="18"/>
                <w:u w:val="single"/>
                <w:lang w:eastAsia="en-GB"/>
              </w:rPr>
              <w:t xml:space="preserve">Then </w:t>
            </w:r>
            <w:r w:rsidRPr="00905FD8">
              <w:rPr>
                <w:sz w:val="18"/>
                <w:szCs w:val="18"/>
                <w:lang w:eastAsia="en-GB"/>
              </w:rPr>
              <w:t xml:space="preserve">youth will: a) respect diversity, and b) be less likely to resort to violence. </w:t>
            </w:r>
          </w:p>
        </w:tc>
      </w:tr>
      <w:tr w:rsidR="00652BC3" w:rsidRPr="00905FD8" w14:paraId="38134177" w14:textId="77777777" w:rsidTr="00652BC3">
        <w:tc>
          <w:tcPr>
            <w:tcW w:w="400" w:type="pct"/>
          </w:tcPr>
          <w:p w14:paraId="697FE59C" w14:textId="77777777" w:rsidR="00652BC3" w:rsidRPr="00905FD8" w:rsidRDefault="00652BC3" w:rsidP="00652BC3">
            <w:pPr>
              <w:tabs>
                <w:tab w:val="num" w:pos="720"/>
              </w:tabs>
              <w:spacing w:after="120"/>
              <w:rPr>
                <w:b/>
                <w:sz w:val="18"/>
                <w:szCs w:val="18"/>
                <w:lang w:eastAsia="en-GB"/>
              </w:rPr>
            </w:pPr>
            <w:r w:rsidRPr="00905FD8">
              <w:rPr>
                <w:b/>
                <w:sz w:val="18"/>
                <w:szCs w:val="18"/>
                <w:lang w:eastAsia="en-GB"/>
              </w:rPr>
              <w:t>Activities</w:t>
            </w:r>
          </w:p>
        </w:tc>
        <w:tc>
          <w:tcPr>
            <w:tcW w:w="1124" w:type="pct"/>
          </w:tcPr>
          <w:p w14:paraId="6A9872ED" w14:textId="3040CA53" w:rsidR="00652BC3" w:rsidRPr="00905FD8" w:rsidRDefault="00652BC3" w:rsidP="00652BC3">
            <w:pPr>
              <w:tabs>
                <w:tab w:val="num" w:pos="720"/>
              </w:tabs>
              <w:spacing w:after="120"/>
              <w:rPr>
                <w:sz w:val="18"/>
                <w:szCs w:val="18"/>
                <w:lang w:eastAsia="en-GB"/>
              </w:rPr>
            </w:pPr>
            <w:r w:rsidRPr="00905FD8">
              <w:rPr>
                <w:sz w:val="18"/>
                <w:szCs w:val="18"/>
                <w:lang w:eastAsia="en-GB"/>
              </w:rPr>
              <w:t xml:space="preserve">Expert support and on the job training to develop/ strengthen state authorities’ capacities (GAMSUMO, SCRA), notably for support to LSGs (to reduce discrimination, bridge social/ethnic divisions). Conflict Monitoring Center (in GAMSUMO) and developing central state, LSGs and CS monitoring and EW capacities. Rapid response funds for activities/works addressing emerging tension. On the job training and coaching for conflict sensitive local development planning. Spaces/opportunities for State-society dialogue and interactions. CS oversight mechanisms and capacities. Awareness raising/ information and </w:t>
            </w:r>
            <w:r w:rsidR="00D30824" w:rsidRPr="00905FD8">
              <w:rPr>
                <w:sz w:val="18"/>
                <w:szCs w:val="18"/>
                <w:lang w:eastAsia="en-GB"/>
              </w:rPr>
              <w:t>sensitization</w:t>
            </w:r>
            <w:r w:rsidRPr="00905FD8">
              <w:rPr>
                <w:sz w:val="18"/>
                <w:szCs w:val="18"/>
                <w:lang w:eastAsia="en-GB"/>
              </w:rPr>
              <w:t xml:space="preserve"> on religious diversity and tolerance, including unpacking perceptions that link religious trends and ethnic groups. Local capacities and systems to detect and address vulnerabilities. </w:t>
            </w:r>
          </w:p>
        </w:tc>
        <w:tc>
          <w:tcPr>
            <w:tcW w:w="1309" w:type="pct"/>
          </w:tcPr>
          <w:p w14:paraId="757DE575" w14:textId="77777777" w:rsidR="00652BC3" w:rsidRPr="00905FD8" w:rsidRDefault="00652BC3" w:rsidP="00652BC3">
            <w:pPr>
              <w:tabs>
                <w:tab w:val="num" w:pos="720"/>
              </w:tabs>
              <w:spacing w:after="120"/>
              <w:rPr>
                <w:sz w:val="18"/>
                <w:szCs w:val="18"/>
                <w:lang w:eastAsia="en-GB"/>
              </w:rPr>
            </w:pPr>
            <w:r w:rsidRPr="00905FD8">
              <w:rPr>
                <w:sz w:val="18"/>
                <w:szCs w:val="18"/>
                <w:lang w:eastAsia="en-GB"/>
              </w:rPr>
              <w:t xml:space="preserve">“My Prosperous Farm” course and school gardens (9th graders). </w:t>
            </w:r>
          </w:p>
          <w:p w14:paraId="79D8A0E7" w14:textId="224D200B" w:rsidR="00652BC3" w:rsidRPr="00905FD8" w:rsidRDefault="00652BC3" w:rsidP="00652BC3">
            <w:pPr>
              <w:tabs>
                <w:tab w:val="num" w:pos="720"/>
              </w:tabs>
              <w:spacing w:after="120"/>
              <w:rPr>
                <w:sz w:val="18"/>
                <w:szCs w:val="18"/>
                <w:lang w:eastAsia="en-GB"/>
              </w:rPr>
            </w:pPr>
            <w:r w:rsidRPr="00905FD8">
              <w:rPr>
                <w:sz w:val="18"/>
                <w:szCs w:val="18"/>
                <w:lang w:eastAsia="en-GB"/>
              </w:rPr>
              <w:t xml:space="preserve">“My Safe and Peaceful School” curricula by student peer educators (11th graders) – e.g. </w:t>
            </w:r>
            <w:r w:rsidR="00D30824" w:rsidRPr="00905FD8">
              <w:rPr>
                <w:sz w:val="18"/>
                <w:szCs w:val="18"/>
                <w:lang w:eastAsia="en-GB"/>
              </w:rPr>
              <w:t>sensitization</w:t>
            </w:r>
            <w:r w:rsidRPr="00905FD8">
              <w:rPr>
                <w:sz w:val="18"/>
                <w:szCs w:val="18"/>
                <w:lang w:eastAsia="en-GB"/>
              </w:rPr>
              <w:t xml:space="preserve"> against GBV and human rights violations; celebrating diversity and human rights </w:t>
            </w:r>
          </w:p>
          <w:p w14:paraId="06A1B13D" w14:textId="77777777" w:rsidR="00652BC3" w:rsidRPr="00905FD8" w:rsidRDefault="00652BC3" w:rsidP="00652BC3">
            <w:pPr>
              <w:tabs>
                <w:tab w:val="num" w:pos="720"/>
              </w:tabs>
              <w:spacing w:after="120"/>
              <w:rPr>
                <w:sz w:val="18"/>
                <w:szCs w:val="18"/>
                <w:lang w:eastAsia="en-GB"/>
              </w:rPr>
            </w:pPr>
            <w:r w:rsidRPr="00905FD8">
              <w:rPr>
                <w:sz w:val="18"/>
                <w:szCs w:val="18"/>
                <w:lang w:eastAsia="en-GB"/>
              </w:rPr>
              <w:t xml:space="preserve">Trainings of LSG staff, members of formal and informal local institutions and justice sector on human rights, gender issues and conflict analysis and prevention tools. </w:t>
            </w:r>
          </w:p>
          <w:p w14:paraId="04191342" w14:textId="77777777" w:rsidR="00652BC3" w:rsidRPr="00905FD8" w:rsidRDefault="00652BC3" w:rsidP="00652BC3">
            <w:pPr>
              <w:tabs>
                <w:tab w:val="num" w:pos="720"/>
              </w:tabs>
              <w:spacing w:after="120"/>
              <w:rPr>
                <w:sz w:val="18"/>
                <w:szCs w:val="18"/>
                <w:lang w:eastAsia="en-GB"/>
              </w:rPr>
            </w:pPr>
          </w:p>
        </w:tc>
        <w:tc>
          <w:tcPr>
            <w:tcW w:w="485" w:type="pct"/>
          </w:tcPr>
          <w:p w14:paraId="510470E4" w14:textId="77777777" w:rsidR="00652BC3" w:rsidRPr="00905FD8" w:rsidRDefault="00652BC3" w:rsidP="00652BC3">
            <w:pPr>
              <w:tabs>
                <w:tab w:val="num" w:pos="720"/>
              </w:tabs>
              <w:spacing w:after="120"/>
              <w:rPr>
                <w:sz w:val="18"/>
                <w:szCs w:val="18"/>
                <w:lang w:eastAsia="en-GB"/>
              </w:rPr>
            </w:pPr>
          </w:p>
        </w:tc>
        <w:tc>
          <w:tcPr>
            <w:tcW w:w="1089" w:type="pct"/>
          </w:tcPr>
          <w:p w14:paraId="326BB139" w14:textId="77777777" w:rsidR="00652BC3" w:rsidRPr="00905FD8" w:rsidRDefault="00652BC3" w:rsidP="00652BC3">
            <w:pPr>
              <w:rPr>
                <w:sz w:val="18"/>
                <w:szCs w:val="18"/>
                <w:lang w:eastAsia="en-GB"/>
              </w:rPr>
            </w:pPr>
            <w:r w:rsidRPr="00905FD8">
              <w:rPr>
                <w:sz w:val="18"/>
                <w:szCs w:val="18"/>
                <w:lang w:eastAsia="en-GB"/>
              </w:rPr>
              <w:t xml:space="preserve">Peacebuilding Community Action Toolkit for Religious and community leaders. </w:t>
            </w:r>
          </w:p>
          <w:p w14:paraId="687A9BBD" w14:textId="709CBD81" w:rsidR="00652BC3" w:rsidRPr="00905FD8" w:rsidRDefault="00652BC3" w:rsidP="00652BC3">
            <w:pPr>
              <w:rPr>
                <w:sz w:val="18"/>
                <w:szCs w:val="18"/>
                <w:lang w:eastAsia="en-GB"/>
              </w:rPr>
            </w:pPr>
            <w:r w:rsidRPr="00905FD8">
              <w:rPr>
                <w:sz w:val="18"/>
                <w:szCs w:val="18"/>
                <w:lang w:eastAsia="en-GB"/>
              </w:rPr>
              <w:t>Advocacy trainings for peacebuilding and Reconciliation for these leaders.</w:t>
            </w:r>
            <w:r w:rsidR="00E76B44" w:rsidRPr="00905FD8">
              <w:rPr>
                <w:sz w:val="18"/>
                <w:szCs w:val="18"/>
                <w:lang w:eastAsia="en-GB"/>
              </w:rPr>
              <w:t xml:space="preserve"> </w:t>
            </w:r>
          </w:p>
          <w:p w14:paraId="42B59F2A" w14:textId="77777777" w:rsidR="00652BC3" w:rsidRPr="00905FD8" w:rsidRDefault="00652BC3" w:rsidP="00652BC3">
            <w:pPr>
              <w:rPr>
                <w:sz w:val="18"/>
                <w:szCs w:val="18"/>
                <w:lang w:eastAsia="en-GB"/>
              </w:rPr>
            </w:pPr>
            <w:r w:rsidRPr="00905FD8">
              <w:rPr>
                <w:sz w:val="18"/>
                <w:szCs w:val="18"/>
                <w:lang w:eastAsia="en-GB"/>
              </w:rPr>
              <w:t>Introduction of ‘Education for Peace Program’ in the curriculum of the targeted madrasahs.</w:t>
            </w:r>
          </w:p>
          <w:p w14:paraId="4CA7F19D" w14:textId="77777777" w:rsidR="00652BC3" w:rsidRPr="00905FD8" w:rsidRDefault="00652BC3" w:rsidP="00652BC3">
            <w:pPr>
              <w:rPr>
                <w:sz w:val="18"/>
                <w:szCs w:val="18"/>
                <w:lang w:eastAsia="en-GB"/>
              </w:rPr>
            </w:pPr>
            <w:r w:rsidRPr="00905FD8">
              <w:rPr>
                <w:sz w:val="18"/>
                <w:szCs w:val="18"/>
                <w:lang w:eastAsia="en-GB"/>
              </w:rPr>
              <w:t xml:space="preserve">Engaging madrasahs students in interethnic cultural outreach initiatives (e.g. festivals). </w:t>
            </w:r>
          </w:p>
          <w:p w14:paraId="61ECE854" w14:textId="77777777" w:rsidR="00652BC3" w:rsidRPr="00905FD8" w:rsidRDefault="00652BC3" w:rsidP="00652BC3">
            <w:pPr>
              <w:rPr>
                <w:sz w:val="18"/>
                <w:szCs w:val="18"/>
                <w:lang w:eastAsia="en-GB"/>
              </w:rPr>
            </w:pPr>
            <w:r w:rsidRPr="00905FD8">
              <w:rPr>
                <w:sz w:val="18"/>
                <w:szCs w:val="18"/>
                <w:lang w:eastAsia="en-GB"/>
              </w:rPr>
              <w:t>Guidance and trainings for institutional and operational response to GBV.</w:t>
            </w:r>
          </w:p>
          <w:p w14:paraId="5899C59E" w14:textId="511538FB" w:rsidR="00652BC3" w:rsidRPr="00905FD8" w:rsidRDefault="00652BC3" w:rsidP="00652BC3">
            <w:pPr>
              <w:rPr>
                <w:sz w:val="18"/>
                <w:szCs w:val="18"/>
                <w:lang w:eastAsia="en-GB"/>
              </w:rPr>
            </w:pPr>
            <w:r w:rsidRPr="00905FD8">
              <w:rPr>
                <w:sz w:val="18"/>
                <w:szCs w:val="18"/>
                <w:lang w:eastAsia="en-GB"/>
              </w:rPr>
              <w:t>Radio and TV series</w:t>
            </w:r>
            <w:r w:rsidR="00E76B44" w:rsidRPr="00905FD8">
              <w:rPr>
                <w:sz w:val="18"/>
                <w:szCs w:val="18"/>
                <w:lang w:eastAsia="en-GB"/>
              </w:rPr>
              <w:t xml:space="preserve"> </w:t>
            </w:r>
            <w:r w:rsidRPr="00905FD8">
              <w:rPr>
                <w:sz w:val="18"/>
                <w:szCs w:val="18"/>
                <w:lang w:eastAsia="en-GB"/>
              </w:rPr>
              <w:t xml:space="preserve">awareness and </w:t>
            </w:r>
            <w:r w:rsidR="00D30824" w:rsidRPr="00905FD8">
              <w:rPr>
                <w:sz w:val="18"/>
                <w:szCs w:val="18"/>
                <w:lang w:eastAsia="en-GB"/>
              </w:rPr>
              <w:t>sensitization</w:t>
            </w:r>
            <w:r w:rsidRPr="00905FD8">
              <w:rPr>
                <w:sz w:val="18"/>
                <w:szCs w:val="18"/>
                <w:lang w:eastAsia="en-GB"/>
              </w:rPr>
              <w:t xml:space="preserve"> against all forms of violence (behavioural change communication).</w:t>
            </w:r>
          </w:p>
        </w:tc>
        <w:tc>
          <w:tcPr>
            <w:tcW w:w="593" w:type="pct"/>
          </w:tcPr>
          <w:p w14:paraId="1E3F15D8" w14:textId="77777777" w:rsidR="00652BC3" w:rsidRPr="00905FD8" w:rsidRDefault="00652BC3" w:rsidP="00652BC3">
            <w:pPr>
              <w:tabs>
                <w:tab w:val="num" w:pos="720"/>
              </w:tabs>
              <w:spacing w:after="120"/>
              <w:rPr>
                <w:sz w:val="18"/>
                <w:szCs w:val="18"/>
                <w:lang w:eastAsia="en-GB"/>
              </w:rPr>
            </w:pPr>
            <w:r w:rsidRPr="00905FD8">
              <w:rPr>
                <w:sz w:val="18"/>
                <w:szCs w:val="18"/>
                <w:lang w:eastAsia="en-GB"/>
              </w:rPr>
              <w:t xml:space="preserve"> Vulnerability analysis focusing on Young women and male at risk.</w:t>
            </w:r>
          </w:p>
          <w:p w14:paraId="7535B1F8" w14:textId="598527E0" w:rsidR="00652BC3" w:rsidRPr="00905FD8" w:rsidRDefault="00652BC3" w:rsidP="00652BC3">
            <w:pPr>
              <w:tabs>
                <w:tab w:val="num" w:pos="720"/>
              </w:tabs>
              <w:spacing w:after="120"/>
              <w:rPr>
                <w:sz w:val="18"/>
                <w:szCs w:val="18"/>
                <w:lang w:eastAsia="en-GB"/>
              </w:rPr>
            </w:pPr>
            <w:r w:rsidRPr="00905FD8">
              <w:rPr>
                <w:sz w:val="18"/>
                <w:szCs w:val="18"/>
                <w:lang w:eastAsia="en-GB"/>
              </w:rPr>
              <w:t>Civic participation and leadership modules + ToT</w:t>
            </w:r>
            <w:r w:rsidR="00E76B44" w:rsidRPr="00905FD8">
              <w:rPr>
                <w:sz w:val="18"/>
                <w:szCs w:val="18"/>
                <w:lang w:eastAsia="en-GB"/>
              </w:rPr>
              <w:t xml:space="preserve"> </w:t>
            </w:r>
            <w:r w:rsidRPr="00905FD8">
              <w:rPr>
                <w:sz w:val="18"/>
                <w:szCs w:val="18"/>
                <w:lang w:eastAsia="en-GB"/>
              </w:rPr>
              <w:t xml:space="preserve">for professional youth work/skills development. </w:t>
            </w:r>
          </w:p>
          <w:p w14:paraId="27F96145" w14:textId="77777777" w:rsidR="00652BC3" w:rsidRPr="00905FD8" w:rsidRDefault="00652BC3" w:rsidP="00652BC3">
            <w:pPr>
              <w:tabs>
                <w:tab w:val="num" w:pos="720"/>
              </w:tabs>
              <w:spacing w:after="120"/>
              <w:rPr>
                <w:sz w:val="18"/>
                <w:szCs w:val="18"/>
                <w:lang w:eastAsia="en-GB"/>
              </w:rPr>
            </w:pPr>
            <w:r w:rsidRPr="00905FD8">
              <w:rPr>
                <w:sz w:val="18"/>
                <w:szCs w:val="18"/>
                <w:lang w:eastAsia="en-GB"/>
              </w:rPr>
              <w:t xml:space="preserve">Youth action plans </w:t>
            </w:r>
          </w:p>
          <w:p w14:paraId="25155661" w14:textId="77777777" w:rsidR="00652BC3" w:rsidRPr="00905FD8" w:rsidRDefault="00652BC3" w:rsidP="00652BC3">
            <w:pPr>
              <w:tabs>
                <w:tab w:val="num" w:pos="720"/>
              </w:tabs>
              <w:spacing w:after="120"/>
              <w:rPr>
                <w:sz w:val="18"/>
                <w:szCs w:val="18"/>
                <w:lang w:eastAsia="en-GB"/>
              </w:rPr>
            </w:pPr>
            <w:r w:rsidRPr="00905FD8">
              <w:rPr>
                <w:sz w:val="18"/>
                <w:szCs w:val="18"/>
                <w:lang w:eastAsia="en-GB"/>
              </w:rPr>
              <w:t xml:space="preserve">Training and mentoring of youth (role models; business and economic skills and opportunities). </w:t>
            </w:r>
          </w:p>
          <w:p w14:paraId="3E9F9790" w14:textId="77777777" w:rsidR="00652BC3" w:rsidRPr="00905FD8" w:rsidRDefault="00652BC3" w:rsidP="00652BC3">
            <w:pPr>
              <w:tabs>
                <w:tab w:val="num" w:pos="720"/>
              </w:tabs>
              <w:spacing w:after="120"/>
              <w:rPr>
                <w:sz w:val="18"/>
                <w:szCs w:val="18"/>
                <w:lang w:eastAsia="en-GB"/>
              </w:rPr>
            </w:pPr>
          </w:p>
          <w:p w14:paraId="0B863E5E" w14:textId="77777777" w:rsidR="00652BC3" w:rsidRPr="00905FD8" w:rsidRDefault="00652BC3" w:rsidP="00652BC3">
            <w:pPr>
              <w:tabs>
                <w:tab w:val="num" w:pos="720"/>
              </w:tabs>
              <w:spacing w:after="120"/>
              <w:rPr>
                <w:sz w:val="18"/>
                <w:szCs w:val="18"/>
                <w:lang w:eastAsia="en-GB"/>
              </w:rPr>
            </w:pPr>
          </w:p>
        </w:tc>
      </w:tr>
      <w:tr w:rsidR="00652BC3" w:rsidRPr="00905FD8" w14:paraId="6E856B10" w14:textId="77777777" w:rsidTr="00652BC3">
        <w:tc>
          <w:tcPr>
            <w:tcW w:w="400" w:type="pct"/>
          </w:tcPr>
          <w:p w14:paraId="55C3373D" w14:textId="77777777" w:rsidR="00652BC3" w:rsidRPr="00905FD8" w:rsidRDefault="00652BC3" w:rsidP="00652BC3">
            <w:pPr>
              <w:tabs>
                <w:tab w:val="num" w:pos="720"/>
              </w:tabs>
              <w:spacing w:after="120"/>
              <w:rPr>
                <w:b/>
                <w:sz w:val="18"/>
                <w:szCs w:val="18"/>
                <w:lang w:eastAsia="en-GB"/>
              </w:rPr>
            </w:pPr>
            <w:r w:rsidRPr="00905FD8">
              <w:rPr>
                <w:b/>
                <w:sz w:val="18"/>
                <w:szCs w:val="18"/>
                <w:lang w:eastAsia="en-GB"/>
              </w:rPr>
              <w:t xml:space="preserve">Obs. </w:t>
            </w:r>
          </w:p>
        </w:tc>
        <w:tc>
          <w:tcPr>
            <w:tcW w:w="1124" w:type="pct"/>
          </w:tcPr>
          <w:p w14:paraId="3D2B042A" w14:textId="77777777" w:rsidR="00652BC3" w:rsidRPr="00905FD8" w:rsidRDefault="00652BC3" w:rsidP="00652BC3">
            <w:pPr>
              <w:tabs>
                <w:tab w:val="num" w:pos="720"/>
              </w:tabs>
              <w:spacing w:after="120"/>
              <w:rPr>
                <w:sz w:val="18"/>
                <w:szCs w:val="18"/>
                <w:lang w:eastAsia="en-GB"/>
              </w:rPr>
            </w:pPr>
            <w:r w:rsidRPr="00905FD8">
              <w:rPr>
                <w:sz w:val="18"/>
                <w:szCs w:val="18"/>
                <w:lang w:eastAsia="en-GB"/>
              </w:rPr>
              <w:t>Activities and indicators aligned with ToC. From evaluation interviews with stakeholders at local level, there was a good understanding of the underlying logic behind the project.</w:t>
            </w:r>
          </w:p>
        </w:tc>
        <w:tc>
          <w:tcPr>
            <w:tcW w:w="1309" w:type="pct"/>
          </w:tcPr>
          <w:p w14:paraId="364B9367" w14:textId="13CDB83E" w:rsidR="00652BC3" w:rsidRPr="00905FD8" w:rsidRDefault="00652BC3" w:rsidP="00652BC3">
            <w:pPr>
              <w:tabs>
                <w:tab w:val="num" w:pos="720"/>
              </w:tabs>
              <w:spacing w:after="120"/>
              <w:rPr>
                <w:sz w:val="18"/>
                <w:szCs w:val="18"/>
                <w:lang w:eastAsia="en-GB"/>
              </w:rPr>
            </w:pPr>
            <w:r w:rsidRPr="00905FD8">
              <w:rPr>
                <w:sz w:val="18"/>
                <w:szCs w:val="18"/>
                <w:lang w:eastAsia="en-GB"/>
              </w:rPr>
              <w:t>Youth beneficiaries interviewed have stated and illustrated relevant positive effects at personal level and in the school community as a result of the activities. However, the link between activities (and age groups targeted) and the ToC is in some cases unclear and the project ToC too general to provide useful guidance for how activities lead to the intended effects (e.g. youth and LSGs; link to migration). In interviews at local level, it was apparent the poor understanding of the underlying ToC logic by some of the project stakeholders. Assumptions on youth-LSG interaction underestimated local culture/mentality.</w:t>
            </w:r>
            <w:r w:rsidR="00E76B44" w:rsidRPr="00905FD8">
              <w:rPr>
                <w:sz w:val="18"/>
                <w:szCs w:val="18"/>
                <w:lang w:eastAsia="en-GB"/>
              </w:rPr>
              <w:t xml:space="preserve"> </w:t>
            </w:r>
          </w:p>
        </w:tc>
        <w:tc>
          <w:tcPr>
            <w:tcW w:w="485" w:type="pct"/>
          </w:tcPr>
          <w:p w14:paraId="0C62AF96" w14:textId="77777777" w:rsidR="00652BC3" w:rsidRPr="00905FD8" w:rsidRDefault="00652BC3" w:rsidP="00652BC3">
            <w:pPr>
              <w:tabs>
                <w:tab w:val="num" w:pos="720"/>
              </w:tabs>
              <w:spacing w:after="120"/>
              <w:rPr>
                <w:sz w:val="18"/>
                <w:szCs w:val="18"/>
                <w:lang w:eastAsia="en-GB"/>
              </w:rPr>
            </w:pPr>
          </w:p>
        </w:tc>
        <w:tc>
          <w:tcPr>
            <w:tcW w:w="1089" w:type="pct"/>
          </w:tcPr>
          <w:p w14:paraId="40F6C6D0" w14:textId="721E5A48" w:rsidR="00652BC3" w:rsidRPr="00905FD8" w:rsidRDefault="00652BC3" w:rsidP="00FA2F14">
            <w:pPr>
              <w:tabs>
                <w:tab w:val="num" w:pos="720"/>
              </w:tabs>
              <w:spacing w:after="120"/>
              <w:rPr>
                <w:sz w:val="18"/>
                <w:szCs w:val="18"/>
                <w:lang w:eastAsia="en-GB"/>
              </w:rPr>
            </w:pPr>
            <w:r w:rsidRPr="00905FD8">
              <w:rPr>
                <w:sz w:val="18"/>
                <w:szCs w:val="18"/>
                <w:lang w:eastAsia="en-GB"/>
              </w:rPr>
              <w:t>Activities (and indicators) aligned with ToC, and valid</w:t>
            </w:r>
            <w:r w:rsidR="00E76B44" w:rsidRPr="00905FD8">
              <w:rPr>
                <w:sz w:val="18"/>
                <w:szCs w:val="18"/>
                <w:lang w:eastAsia="en-GB"/>
              </w:rPr>
              <w:t xml:space="preserve"> </w:t>
            </w:r>
            <w:r w:rsidRPr="00905FD8">
              <w:rPr>
                <w:sz w:val="18"/>
                <w:szCs w:val="18"/>
                <w:lang w:eastAsia="en-GB"/>
              </w:rPr>
              <w:t>precursors for engaging with closed religious groups/ communities, and promoting dialogue and interaction with other communities/groups and with LSGs. Difficulties of engaging religious groups and actors (at state and community level) needs to inform better underlying assumptions (e.g. on incentives for engaging). Project logic/ToC not systematically understood.</w:t>
            </w:r>
            <w:r w:rsidR="00E76B44" w:rsidRPr="00905FD8">
              <w:rPr>
                <w:sz w:val="18"/>
                <w:szCs w:val="18"/>
                <w:lang w:eastAsia="en-GB"/>
              </w:rPr>
              <w:t xml:space="preserve"> </w:t>
            </w:r>
          </w:p>
        </w:tc>
        <w:tc>
          <w:tcPr>
            <w:tcW w:w="593" w:type="pct"/>
          </w:tcPr>
          <w:p w14:paraId="5635F1AD" w14:textId="77777777" w:rsidR="00652BC3" w:rsidRPr="00905FD8" w:rsidRDefault="00652BC3" w:rsidP="00652BC3">
            <w:pPr>
              <w:tabs>
                <w:tab w:val="num" w:pos="720"/>
              </w:tabs>
              <w:spacing w:after="120"/>
              <w:rPr>
                <w:sz w:val="18"/>
                <w:szCs w:val="18"/>
                <w:lang w:eastAsia="en-GB"/>
              </w:rPr>
            </w:pPr>
            <w:r w:rsidRPr="00905FD8">
              <w:rPr>
                <w:sz w:val="18"/>
                <w:szCs w:val="18"/>
                <w:lang w:eastAsia="en-GB"/>
              </w:rPr>
              <w:t xml:space="preserve">Activities (and indicators) only partially aligned with ToC. No strong understanding among interviewed beneficiaries of the project peacebuilding objectives and underlying logic. Business logic dominates. </w:t>
            </w:r>
          </w:p>
        </w:tc>
      </w:tr>
    </w:tbl>
    <w:p w14:paraId="0F693043" w14:textId="27576B62" w:rsidR="004F42AE" w:rsidRDefault="004F42AE" w:rsidP="00652BC3">
      <w:pPr>
        <w:tabs>
          <w:tab w:val="num" w:pos="720"/>
        </w:tabs>
        <w:spacing w:after="120"/>
        <w:rPr>
          <w:b/>
          <w:szCs w:val="20"/>
          <w:lang w:eastAsia="en-GB"/>
        </w:rPr>
      </w:pPr>
    </w:p>
    <w:p w14:paraId="5FBF6751" w14:textId="77777777" w:rsidR="004F42AE" w:rsidRDefault="004F42AE">
      <w:pPr>
        <w:rPr>
          <w:b/>
          <w:szCs w:val="20"/>
          <w:lang w:eastAsia="en-GB"/>
        </w:rPr>
      </w:pPr>
      <w:r>
        <w:rPr>
          <w:b/>
          <w:szCs w:val="20"/>
          <w:lang w:eastAsia="en-GB"/>
        </w:rPr>
        <w:br w:type="page"/>
      </w:r>
    </w:p>
    <w:tbl>
      <w:tblPr>
        <w:tblStyle w:val="TableGrid"/>
        <w:tblW w:w="5236" w:type="pct"/>
        <w:tblInd w:w="-295" w:type="dxa"/>
        <w:tblLook w:val="04A0" w:firstRow="1" w:lastRow="0" w:firstColumn="1" w:lastColumn="0" w:noHBand="0" w:noVBand="1"/>
      </w:tblPr>
      <w:tblGrid>
        <w:gridCol w:w="1206"/>
        <w:gridCol w:w="7696"/>
        <w:gridCol w:w="3520"/>
        <w:gridCol w:w="2764"/>
      </w:tblGrid>
      <w:tr w:rsidR="00652BC3" w:rsidRPr="00905FD8" w14:paraId="6740DD0A" w14:textId="77777777" w:rsidTr="00652BC3">
        <w:tc>
          <w:tcPr>
            <w:tcW w:w="5000" w:type="pct"/>
            <w:gridSpan w:val="4"/>
            <w:shd w:val="clear" w:color="auto" w:fill="FABF8F" w:themeFill="accent6" w:themeFillTint="99"/>
          </w:tcPr>
          <w:p w14:paraId="516D4019" w14:textId="77777777" w:rsidR="00652BC3" w:rsidRPr="00905FD8" w:rsidRDefault="00652BC3" w:rsidP="00652BC3">
            <w:pPr>
              <w:tabs>
                <w:tab w:val="num" w:pos="720"/>
              </w:tabs>
              <w:spacing w:after="120"/>
              <w:jc w:val="center"/>
              <w:rPr>
                <w:b/>
                <w:sz w:val="18"/>
                <w:szCs w:val="18"/>
                <w:lang w:eastAsia="en-GB"/>
              </w:rPr>
            </w:pPr>
            <w:r w:rsidRPr="00905FD8">
              <w:rPr>
                <w:b/>
                <w:sz w:val="18"/>
                <w:szCs w:val="18"/>
                <w:lang w:eastAsia="en-GB"/>
              </w:rPr>
              <w:t>Outcome 3</w:t>
            </w:r>
          </w:p>
        </w:tc>
      </w:tr>
      <w:tr w:rsidR="00652BC3" w:rsidRPr="00905FD8" w14:paraId="13D3135D" w14:textId="77777777" w:rsidTr="00652BC3">
        <w:tc>
          <w:tcPr>
            <w:tcW w:w="397" w:type="pct"/>
          </w:tcPr>
          <w:p w14:paraId="3E6CC04B" w14:textId="77777777" w:rsidR="00652BC3" w:rsidRPr="00905FD8" w:rsidRDefault="00652BC3" w:rsidP="00652BC3">
            <w:pPr>
              <w:tabs>
                <w:tab w:val="num" w:pos="720"/>
              </w:tabs>
              <w:spacing w:after="120"/>
              <w:rPr>
                <w:b/>
                <w:sz w:val="18"/>
                <w:szCs w:val="18"/>
                <w:lang w:eastAsia="en-GB"/>
              </w:rPr>
            </w:pPr>
            <w:r w:rsidRPr="00905FD8">
              <w:rPr>
                <w:b/>
                <w:sz w:val="18"/>
                <w:szCs w:val="18"/>
                <w:lang w:eastAsia="en-GB"/>
              </w:rPr>
              <w:t>Outcome level ToC</w:t>
            </w:r>
          </w:p>
        </w:tc>
        <w:tc>
          <w:tcPr>
            <w:tcW w:w="4603" w:type="pct"/>
            <w:gridSpan w:val="3"/>
          </w:tcPr>
          <w:p w14:paraId="6D19DA28" w14:textId="7FA2788C" w:rsidR="00652BC3" w:rsidRPr="00905FD8" w:rsidRDefault="00652BC3" w:rsidP="00652BC3">
            <w:pPr>
              <w:tabs>
                <w:tab w:val="num" w:pos="720"/>
              </w:tabs>
              <w:spacing w:after="120"/>
              <w:rPr>
                <w:sz w:val="18"/>
                <w:szCs w:val="18"/>
                <w:lang w:eastAsia="en-GB"/>
              </w:rPr>
            </w:pPr>
            <w:r w:rsidRPr="00905FD8">
              <w:rPr>
                <w:sz w:val="18"/>
                <w:szCs w:val="18"/>
                <w:lang w:eastAsia="en-GB"/>
              </w:rPr>
              <w:t xml:space="preserve">Language has become a central issue to social integration. Proficiency in languages spoken by a country’s inhabitants can help create a unified civic identity, while preserving cultural diversity. The implementation of a multilingual education policy can help increase knowledge of Kyrgyz among all citizens, while at the same time fostering language diversity by ensuring that citizens can preserve their native language without facing discrimination or barriers to participation in public life. Media can also play a role in </w:t>
            </w:r>
            <w:r w:rsidR="00372524">
              <w:rPr>
                <w:sz w:val="18"/>
                <w:szCs w:val="18"/>
                <w:lang w:eastAsia="en-GB"/>
              </w:rPr>
              <w:t>promoting a common civic identit</w:t>
            </w:r>
            <w:r w:rsidRPr="00905FD8">
              <w:rPr>
                <w:sz w:val="18"/>
                <w:szCs w:val="18"/>
                <w:lang w:eastAsia="en-GB"/>
              </w:rPr>
              <w:t xml:space="preserve">y within cultural diversity, namely by ensuring conflict-sensitive and balanced coverage of interethnic issues. </w:t>
            </w:r>
            <w:r w:rsidRPr="00905FD8">
              <w:rPr>
                <w:sz w:val="18"/>
                <w:szCs w:val="18"/>
                <w:lang w:eastAsia="en-GB"/>
              </w:rPr>
              <w:br/>
            </w:r>
            <w:r w:rsidRPr="00905FD8">
              <w:rPr>
                <w:b/>
                <w:sz w:val="18"/>
                <w:szCs w:val="18"/>
                <w:u w:val="single"/>
                <w:lang w:eastAsia="en-GB"/>
              </w:rPr>
              <w:t>Therefore</w:t>
            </w:r>
            <w:r w:rsidRPr="00905FD8">
              <w:rPr>
                <w:sz w:val="18"/>
                <w:szCs w:val="18"/>
                <w:lang w:eastAsia="en-GB"/>
              </w:rPr>
              <w:t xml:space="preserve">, (i) promoting multilingual and multi-cultural education and awareness will address the high prevalence of violence in society, particularly against children and youth in schools and families. The best practices generated from the project can be used by State institutions and civil society to scale up multilingual and multicultural education approaches, and will enable more effective participation and representation of minorities in public life. (ii) Media initiatives promoting respect for diversity, minority rights and social accountability, giving voice to women and minorities will enhance their opportunity to actively participate in peacebuilding and decision-making processes, and the production of media outputs. </w:t>
            </w:r>
          </w:p>
        </w:tc>
      </w:tr>
      <w:tr w:rsidR="00652BC3" w:rsidRPr="00905FD8" w14:paraId="557F66F7" w14:textId="77777777" w:rsidTr="00652BC3">
        <w:tc>
          <w:tcPr>
            <w:tcW w:w="397" w:type="pct"/>
            <w:shd w:val="clear" w:color="auto" w:fill="FDE9D9" w:themeFill="accent6" w:themeFillTint="33"/>
          </w:tcPr>
          <w:p w14:paraId="239AA0BE" w14:textId="77777777" w:rsidR="00652BC3" w:rsidRPr="00905FD8" w:rsidRDefault="00652BC3" w:rsidP="00652BC3">
            <w:pPr>
              <w:tabs>
                <w:tab w:val="num" w:pos="720"/>
              </w:tabs>
              <w:spacing w:after="120"/>
              <w:rPr>
                <w:i/>
                <w:sz w:val="18"/>
                <w:szCs w:val="18"/>
                <w:lang w:eastAsia="en-GB"/>
              </w:rPr>
            </w:pPr>
            <w:r w:rsidRPr="00905FD8">
              <w:rPr>
                <w:i/>
                <w:sz w:val="18"/>
                <w:szCs w:val="18"/>
                <w:lang w:eastAsia="en-GB"/>
              </w:rPr>
              <w:t>Project title (RUNO)</w:t>
            </w:r>
          </w:p>
        </w:tc>
        <w:tc>
          <w:tcPr>
            <w:tcW w:w="2534" w:type="pct"/>
            <w:shd w:val="clear" w:color="auto" w:fill="FDE9D9" w:themeFill="accent6" w:themeFillTint="33"/>
            <w:vAlign w:val="center"/>
          </w:tcPr>
          <w:p w14:paraId="7E155736" w14:textId="77777777" w:rsidR="00652BC3" w:rsidRPr="00905FD8" w:rsidRDefault="00652BC3" w:rsidP="00652BC3">
            <w:pPr>
              <w:tabs>
                <w:tab w:val="num" w:pos="720"/>
              </w:tabs>
              <w:spacing w:after="120"/>
              <w:jc w:val="center"/>
              <w:rPr>
                <w:i/>
                <w:sz w:val="18"/>
                <w:szCs w:val="18"/>
                <w:lang w:eastAsia="en-GB"/>
              </w:rPr>
            </w:pPr>
            <w:r w:rsidRPr="00905FD8">
              <w:rPr>
                <w:i/>
                <w:sz w:val="18"/>
                <w:szCs w:val="18"/>
                <w:lang w:eastAsia="es-CO"/>
              </w:rPr>
              <w:t>Unity in Diversity (UNICEF/OHCHR)</w:t>
            </w:r>
          </w:p>
        </w:tc>
        <w:tc>
          <w:tcPr>
            <w:tcW w:w="1159" w:type="pct"/>
            <w:shd w:val="clear" w:color="auto" w:fill="FDE9D9" w:themeFill="accent6" w:themeFillTint="33"/>
            <w:vAlign w:val="center"/>
          </w:tcPr>
          <w:p w14:paraId="13BFA9AE" w14:textId="77777777" w:rsidR="00652BC3" w:rsidRPr="00905FD8" w:rsidRDefault="00652BC3" w:rsidP="00652BC3">
            <w:pPr>
              <w:tabs>
                <w:tab w:val="num" w:pos="720"/>
              </w:tabs>
              <w:spacing w:after="120"/>
              <w:jc w:val="center"/>
              <w:rPr>
                <w:i/>
                <w:sz w:val="18"/>
                <w:szCs w:val="18"/>
                <w:lang w:eastAsia="en-GB"/>
              </w:rPr>
            </w:pPr>
            <w:r w:rsidRPr="00905FD8">
              <w:rPr>
                <w:i/>
                <w:sz w:val="18"/>
                <w:szCs w:val="18"/>
                <w:lang w:eastAsia="es-CO"/>
              </w:rPr>
              <w:t>Media for Peace (UNDP)</w:t>
            </w:r>
          </w:p>
        </w:tc>
        <w:tc>
          <w:tcPr>
            <w:tcW w:w="910" w:type="pct"/>
            <w:shd w:val="clear" w:color="auto" w:fill="FDE9D9" w:themeFill="accent6" w:themeFillTint="33"/>
            <w:vAlign w:val="center"/>
          </w:tcPr>
          <w:p w14:paraId="3ADD43D0" w14:textId="77777777" w:rsidR="00652BC3" w:rsidRPr="00905FD8" w:rsidRDefault="00652BC3" w:rsidP="00652BC3">
            <w:pPr>
              <w:tabs>
                <w:tab w:val="num" w:pos="720"/>
              </w:tabs>
              <w:spacing w:after="120"/>
              <w:jc w:val="center"/>
              <w:rPr>
                <w:i/>
                <w:sz w:val="18"/>
                <w:szCs w:val="18"/>
                <w:lang w:eastAsia="en-GB"/>
              </w:rPr>
            </w:pPr>
            <w:r w:rsidRPr="00905FD8">
              <w:rPr>
                <w:i/>
                <w:sz w:val="18"/>
                <w:szCs w:val="18"/>
                <w:lang w:eastAsia="es-CO"/>
              </w:rPr>
              <w:t>Youth for Peaceful Change (UNICEF, UNDP, UNFPA)</w:t>
            </w:r>
          </w:p>
        </w:tc>
      </w:tr>
      <w:tr w:rsidR="00652BC3" w:rsidRPr="00905FD8" w14:paraId="6174FE2B" w14:textId="77777777" w:rsidTr="00652BC3">
        <w:tc>
          <w:tcPr>
            <w:tcW w:w="397" w:type="pct"/>
          </w:tcPr>
          <w:p w14:paraId="139DFADC" w14:textId="77777777" w:rsidR="00652BC3" w:rsidRPr="00905FD8" w:rsidRDefault="00652BC3" w:rsidP="00652BC3">
            <w:pPr>
              <w:tabs>
                <w:tab w:val="num" w:pos="720"/>
              </w:tabs>
              <w:spacing w:after="120"/>
              <w:rPr>
                <w:b/>
                <w:sz w:val="18"/>
                <w:szCs w:val="18"/>
                <w:lang w:eastAsia="en-GB"/>
              </w:rPr>
            </w:pPr>
            <w:r w:rsidRPr="00905FD8">
              <w:rPr>
                <w:b/>
                <w:sz w:val="18"/>
                <w:szCs w:val="18"/>
                <w:lang w:eastAsia="en-GB"/>
              </w:rPr>
              <w:t>Project Level ToC</w:t>
            </w:r>
          </w:p>
        </w:tc>
        <w:tc>
          <w:tcPr>
            <w:tcW w:w="2534" w:type="pct"/>
          </w:tcPr>
          <w:p w14:paraId="2EAD7754" w14:textId="77777777" w:rsidR="00652BC3" w:rsidRPr="00905FD8" w:rsidRDefault="00652BC3" w:rsidP="00652BC3">
            <w:pPr>
              <w:tabs>
                <w:tab w:val="num" w:pos="720"/>
              </w:tabs>
              <w:spacing w:after="120"/>
              <w:rPr>
                <w:sz w:val="18"/>
                <w:szCs w:val="18"/>
                <w:lang w:eastAsia="en-GB"/>
              </w:rPr>
            </w:pPr>
            <w:r w:rsidRPr="00905FD8">
              <w:rPr>
                <w:sz w:val="18"/>
                <w:szCs w:val="18"/>
                <w:lang w:eastAsia="en-GB"/>
              </w:rPr>
              <w:t>"If all ethnic groups of Kyrgyzstan speak the state language while having an opportunity to learn their mother tongues, know more about the different cultures and are aware of the rights of minorities, and participate on equal footing in public life, then the society of Kyrgyzstan will become more inclusive, which is essential for ensuring a durable peace".</w:t>
            </w:r>
          </w:p>
        </w:tc>
        <w:tc>
          <w:tcPr>
            <w:tcW w:w="1159" w:type="pct"/>
          </w:tcPr>
          <w:p w14:paraId="4FC7AE34" w14:textId="7C17EB8B" w:rsidR="00652BC3" w:rsidRPr="00905FD8" w:rsidRDefault="00652BC3" w:rsidP="00652BC3">
            <w:pPr>
              <w:tabs>
                <w:tab w:val="num" w:pos="720"/>
              </w:tabs>
              <w:spacing w:after="120"/>
              <w:rPr>
                <w:sz w:val="18"/>
                <w:szCs w:val="18"/>
                <w:lang w:eastAsia="en-GB"/>
              </w:rPr>
            </w:pPr>
            <w:r w:rsidRPr="00905FD8">
              <w:rPr>
                <w:sz w:val="18"/>
                <w:szCs w:val="18"/>
                <w:lang w:eastAsia="en-GB"/>
              </w:rPr>
              <w:t xml:space="preserve">No specific project ToC in project document available to the team. No reference to such a ToC in project annual report. </w:t>
            </w:r>
          </w:p>
        </w:tc>
        <w:tc>
          <w:tcPr>
            <w:tcW w:w="910" w:type="pct"/>
          </w:tcPr>
          <w:p w14:paraId="3A72CED1" w14:textId="77777777" w:rsidR="00652BC3" w:rsidRPr="00905FD8" w:rsidRDefault="00652BC3" w:rsidP="00652BC3">
            <w:pPr>
              <w:tabs>
                <w:tab w:val="num" w:pos="720"/>
              </w:tabs>
              <w:spacing w:after="120"/>
              <w:rPr>
                <w:sz w:val="18"/>
                <w:szCs w:val="18"/>
                <w:lang w:eastAsia="en-GB"/>
              </w:rPr>
            </w:pPr>
            <w:r w:rsidRPr="00905FD8">
              <w:rPr>
                <w:sz w:val="18"/>
                <w:szCs w:val="18"/>
                <w:lang w:eastAsia="en-GB"/>
              </w:rPr>
              <w:t>Same as in Outcome 2</w:t>
            </w:r>
          </w:p>
        </w:tc>
      </w:tr>
      <w:tr w:rsidR="00652BC3" w:rsidRPr="00905FD8" w14:paraId="2DA94EF5" w14:textId="77777777" w:rsidTr="00652BC3">
        <w:tc>
          <w:tcPr>
            <w:tcW w:w="397" w:type="pct"/>
          </w:tcPr>
          <w:p w14:paraId="60479415" w14:textId="77777777" w:rsidR="00652BC3" w:rsidRPr="00905FD8" w:rsidRDefault="00652BC3" w:rsidP="00652BC3">
            <w:pPr>
              <w:tabs>
                <w:tab w:val="num" w:pos="720"/>
              </w:tabs>
              <w:spacing w:after="120"/>
              <w:rPr>
                <w:b/>
                <w:sz w:val="18"/>
                <w:szCs w:val="18"/>
                <w:lang w:eastAsia="en-GB"/>
              </w:rPr>
            </w:pPr>
            <w:r w:rsidRPr="00905FD8">
              <w:rPr>
                <w:b/>
                <w:sz w:val="18"/>
                <w:szCs w:val="18"/>
                <w:lang w:eastAsia="en-GB"/>
              </w:rPr>
              <w:t>Activities</w:t>
            </w:r>
          </w:p>
        </w:tc>
        <w:tc>
          <w:tcPr>
            <w:tcW w:w="2534" w:type="pct"/>
          </w:tcPr>
          <w:p w14:paraId="3508C903" w14:textId="3637CEA6" w:rsidR="00652BC3" w:rsidRPr="00905FD8" w:rsidRDefault="00652BC3" w:rsidP="00652BC3">
            <w:pPr>
              <w:tabs>
                <w:tab w:val="num" w:pos="720"/>
              </w:tabs>
              <w:spacing w:after="120"/>
              <w:rPr>
                <w:sz w:val="18"/>
                <w:szCs w:val="18"/>
                <w:lang w:eastAsia="en-GB"/>
              </w:rPr>
            </w:pPr>
            <w:r w:rsidRPr="00905FD8">
              <w:rPr>
                <w:sz w:val="18"/>
                <w:szCs w:val="18"/>
                <w:lang w:eastAsia="en-GB"/>
              </w:rPr>
              <w:t>Expert support to review policy and norms for implementation of MLE models, and for enhancing minority participation in institutions</w:t>
            </w:r>
            <w:r w:rsidR="00D30824" w:rsidRPr="00905FD8">
              <w:rPr>
                <w:sz w:val="18"/>
                <w:szCs w:val="18"/>
                <w:lang w:eastAsia="en-GB"/>
              </w:rPr>
              <w:t xml:space="preserve">. </w:t>
            </w:r>
            <w:r w:rsidRPr="00905FD8">
              <w:rPr>
                <w:sz w:val="18"/>
                <w:szCs w:val="18"/>
                <w:lang w:eastAsia="en-GB"/>
              </w:rPr>
              <w:t>Methodological materials and resource labs for teachers’ training</w:t>
            </w:r>
          </w:p>
          <w:p w14:paraId="2D145AB2" w14:textId="77777777" w:rsidR="00652BC3" w:rsidRPr="00905FD8" w:rsidRDefault="00652BC3" w:rsidP="00652BC3">
            <w:pPr>
              <w:tabs>
                <w:tab w:val="num" w:pos="720"/>
              </w:tabs>
              <w:spacing w:after="120"/>
              <w:rPr>
                <w:sz w:val="18"/>
                <w:szCs w:val="18"/>
                <w:lang w:eastAsia="en-GB"/>
              </w:rPr>
            </w:pPr>
            <w:r w:rsidRPr="00905FD8">
              <w:rPr>
                <w:sz w:val="18"/>
                <w:szCs w:val="18"/>
                <w:lang w:eastAsia="en-GB"/>
              </w:rPr>
              <w:t>Piloting of MLE models (30 schools; 5 pre-schools)</w:t>
            </w:r>
          </w:p>
          <w:p w14:paraId="00E83A01" w14:textId="77777777" w:rsidR="00652BC3" w:rsidRPr="00905FD8" w:rsidRDefault="00652BC3" w:rsidP="00652BC3">
            <w:pPr>
              <w:tabs>
                <w:tab w:val="num" w:pos="720"/>
              </w:tabs>
              <w:spacing w:after="120"/>
              <w:rPr>
                <w:sz w:val="18"/>
                <w:szCs w:val="18"/>
                <w:lang w:eastAsia="en-GB"/>
              </w:rPr>
            </w:pPr>
            <w:r w:rsidRPr="00905FD8">
              <w:rPr>
                <w:sz w:val="18"/>
                <w:szCs w:val="18"/>
                <w:lang w:eastAsia="en-GB"/>
              </w:rPr>
              <w:t>Free state language courses for youth, parents and state officials from various ethnic groups</w:t>
            </w:r>
          </w:p>
          <w:p w14:paraId="6805FBF2" w14:textId="77777777" w:rsidR="00652BC3" w:rsidRPr="00905FD8" w:rsidRDefault="00652BC3" w:rsidP="00652BC3">
            <w:pPr>
              <w:tabs>
                <w:tab w:val="num" w:pos="720"/>
              </w:tabs>
              <w:spacing w:after="120"/>
              <w:rPr>
                <w:sz w:val="18"/>
                <w:szCs w:val="18"/>
                <w:lang w:eastAsia="en-GB"/>
              </w:rPr>
            </w:pPr>
            <w:r w:rsidRPr="00905FD8">
              <w:rPr>
                <w:sz w:val="18"/>
                <w:szCs w:val="18"/>
                <w:lang w:eastAsia="en-GB"/>
              </w:rPr>
              <w:t>Trainings and advocacy campaigns on minority rights protection and respect for diversity, including minorities’ participation in public life.</w:t>
            </w:r>
          </w:p>
          <w:p w14:paraId="489F6CF9" w14:textId="77777777" w:rsidR="00652BC3" w:rsidRPr="00905FD8" w:rsidRDefault="00652BC3" w:rsidP="00652BC3">
            <w:pPr>
              <w:tabs>
                <w:tab w:val="num" w:pos="720"/>
              </w:tabs>
              <w:spacing w:after="120"/>
              <w:rPr>
                <w:sz w:val="18"/>
                <w:szCs w:val="18"/>
                <w:lang w:eastAsia="en-GB"/>
              </w:rPr>
            </w:pPr>
            <w:r w:rsidRPr="00905FD8">
              <w:rPr>
                <w:sz w:val="18"/>
                <w:szCs w:val="18"/>
                <w:lang w:eastAsia="en-GB"/>
              </w:rPr>
              <w:t>Multicultural dialogue – youth centres; exchange programmes</w:t>
            </w:r>
          </w:p>
        </w:tc>
        <w:tc>
          <w:tcPr>
            <w:tcW w:w="1159" w:type="pct"/>
          </w:tcPr>
          <w:p w14:paraId="27246DA4" w14:textId="4ED4C673" w:rsidR="00652BC3" w:rsidRPr="00905FD8" w:rsidRDefault="00652BC3" w:rsidP="00652BC3">
            <w:pPr>
              <w:tabs>
                <w:tab w:val="num" w:pos="720"/>
              </w:tabs>
              <w:spacing w:after="120"/>
              <w:rPr>
                <w:sz w:val="18"/>
                <w:szCs w:val="18"/>
                <w:lang w:eastAsia="en-GB"/>
              </w:rPr>
            </w:pPr>
            <w:r w:rsidRPr="00905FD8">
              <w:rPr>
                <w:sz w:val="18"/>
                <w:szCs w:val="18"/>
                <w:lang w:eastAsia="en-GB"/>
              </w:rPr>
              <w:t xml:space="preserve">Medialabs: training young journalists, producers and editors in the field of peacebuilding. </w:t>
            </w:r>
          </w:p>
          <w:p w14:paraId="3B8EF69C" w14:textId="587565B4" w:rsidR="00652BC3" w:rsidRPr="00905FD8" w:rsidRDefault="00652BC3" w:rsidP="00540A0D">
            <w:pPr>
              <w:tabs>
                <w:tab w:val="num" w:pos="720"/>
              </w:tabs>
              <w:spacing w:after="120"/>
              <w:rPr>
                <w:sz w:val="18"/>
                <w:szCs w:val="18"/>
                <w:lang w:eastAsia="en-GB"/>
              </w:rPr>
            </w:pPr>
            <w:r w:rsidRPr="00905FD8">
              <w:rPr>
                <w:sz w:val="18"/>
                <w:szCs w:val="18"/>
                <w:lang w:eastAsia="en-GB"/>
              </w:rPr>
              <w:t xml:space="preserve">Production of media outputs for mass audiences, in majority and minority languages, promoting respect for diversity and a common civic identity, and discussing critical peacebuilding issues supported by PBF in Kyrgyzstan (e.g. natural resource management, cross-border, MLE, gender issues, </w:t>
            </w:r>
            <w:r w:rsidR="00D30824" w:rsidRPr="00905FD8">
              <w:rPr>
                <w:sz w:val="18"/>
                <w:szCs w:val="18"/>
                <w:lang w:eastAsia="en-GB"/>
              </w:rPr>
              <w:t>etc.</w:t>
            </w:r>
            <w:r w:rsidRPr="00905FD8">
              <w:rPr>
                <w:sz w:val="18"/>
                <w:szCs w:val="18"/>
                <w:lang w:eastAsia="en-GB"/>
              </w:rPr>
              <w:t xml:space="preserve">) </w:t>
            </w:r>
          </w:p>
        </w:tc>
        <w:tc>
          <w:tcPr>
            <w:tcW w:w="910" w:type="pct"/>
          </w:tcPr>
          <w:p w14:paraId="769783D4" w14:textId="77777777" w:rsidR="00652BC3" w:rsidRPr="00905FD8" w:rsidRDefault="00652BC3" w:rsidP="00652BC3">
            <w:pPr>
              <w:tabs>
                <w:tab w:val="num" w:pos="720"/>
              </w:tabs>
              <w:spacing w:after="120"/>
              <w:rPr>
                <w:sz w:val="18"/>
                <w:szCs w:val="18"/>
                <w:lang w:eastAsia="en-GB"/>
              </w:rPr>
            </w:pPr>
          </w:p>
        </w:tc>
      </w:tr>
      <w:tr w:rsidR="00652BC3" w:rsidRPr="00905FD8" w14:paraId="677CE125" w14:textId="77777777" w:rsidTr="00652BC3">
        <w:tc>
          <w:tcPr>
            <w:tcW w:w="397" w:type="pct"/>
          </w:tcPr>
          <w:p w14:paraId="5346D90E" w14:textId="77777777" w:rsidR="00652BC3" w:rsidRPr="00905FD8" w:rsidRDefault="00652BC3" w:rsidP="00652BC3">
            <w:pPr>
              <w:tabs>
                <w:tab w:val="num" w:pos="720"/>
              </w:tabs>
              <w:spacing w:after="120"/>
              <w:rPr>
                <w:b/>
                <w:sz w:val="18"/>
                <w:szCs w:val="18"/>
                <w:lang w:eastAsia="en-GB"/>
              </w:rPr>
            </w:pPr>
            <w:r w:rsidRPr="00905FD8">
              <w:rPr>
                <w:b/>
                <w:sz w:val="18"/>
                <w:szCs w:val="18"/>
                <w:lang w:eastAsia="en-GB"/>
              </w:rPr>
              <w:t>Obs.</w:t>
            </w:r>
          </w:p>
        </w:tc>
        <w:tc>
          <w:tcPr>
            <w:tcW w:w="2534" w:type="pct"/>
          </w:tcPr>
          <w:p w14:paraId="6001D5EF" w14:textId="3CF5EB3E" w:rsidR="00652BC3" w:rsidRPr="00905FD8" w:rsidRDefault="00652BC3" w:rsidP="00FA2F14">
            <w:pPr>
              <w:tabs>
                <w:tab w:val="num" w:pos="720"/>
              </w:tabs>
              <w:spacing w:after="120"/>
              <w:rPr>
                <w:sz w:val="18"/>
                <w:szCs w:val="18"/>
                <w:lang w:eastAsia="en-GB"/>
              </w:rPr>
            </w:pPr>
            <w:r w:rsidRPr="00905FD8">
              <w:rPr>
                <w:sz w:val="18"/>
                <w:szCs w:val="18"/>
                <w:lang w:eastAsia="en-GB"/>
              </w:rPr>
              <w:t>Activities aligned with the ToC. Project indicators geared towards outputs, while PPP outcome indicators capture disposition towards the intended types of change. Evaluation interviews with stakeholders at local level indicate broad understanding of the underlying logic behind the project, but also often the dominance of socio-economic logics.</w:t>
            </w:r>
          </w:p>
        </w:tc>
        <w:tc>
          <w:tcPr>
            <w:tcW w:w="1159" w:type="pct"/>
          </w:tcPr>
          <w:p w14:paraId="41792896" w14:textId="5B72668B" w:rsidR="00652BC3" w:rsidRPr="00905FD8" w:rsidRDefault="00652BC3" w:rsidP="00652BC3">
            <w:pPr>
              <w:tabs>
                <w:tab w:val="num" w:pos="720"/>
              </w:tabs>
              <w:spacing w:after="120"/>
              <w:rPr>
                <w:sz w:val="18"/>
                <w:szCs w:val="18"/>
                <w:lang w:eastAsia="en-GB"/>
              </w:rPr>
            </w:pPr>
            <w:r w:rsidRPr="00905FD8">
              <w:rPr>
                <w:sz w:val="18"/>
                <w:szCs w:val="18"/>
                <w:lang w:eastAsia="en-GB"/>
              </w:rPr>
              <w:t xml:space="preserve">Activities and indicators aligned with project objectives and outcome ToC. Apparent the dominance of business/ employment logic (in </w:t>
            </w:r>
            <w:r w:rsidR="00820F0B" w:rsidRPr="00905FD8">
              <w:rPr>
                <w:sz w:val="18"/>
                <w:szCs w:val="18"/>
                <w:lang w:eastAsia="en-GB"/>
              </w:rPr>
              <w:t>i</w:t>
            </w:r>
            <w:r w:rsidRPr="00905FD8">
              <w:rPr>
                <w:sz w:val="18"/>
                <w:szCs w:val="18"/>
                <w:lang w:eastAsia="en-GB"/>
              </w:rPr>
              <w:t xml:space="preserve">nterviews by </w:t>
            </w:r>
            <w:r w:rsidR="00820F0B" w:rsidRPr="00905FD8">
              <w:rPr>
                <w:sz w:val="18"/>
                <w:szCs w:val="18"/>
                <w:lang w:eastAsia="en-GB"/>
              </w:rPr>
              <w:t xml:space="preserve">the </w:t>
            </w:r>
            <w:r w:rsidRPr="00905FD8">
              <w:rPr>
                <w:sz w:val="18"/>
                <w:szCs w:val="18"/>
                <w:lang w:eastAsia="en-GB"/>
              </w:rPr>
              <w:t>evaluation team)</w:t>
            </w:r>
          </w:p>
        </w:tc>
        <w:tc>
          <w:tcPr>
            <w:tcW w:w="910" w:type="pct"/>
          </w:tcPr>
          <w:p w14:paraId="6016D882" w14:textId="77777777" w:rsidR="00652BC3" w:rsidRPr="00905FD8" w:rsidRDefault="00652BC3" w:rsidP="00652BC3">
            <w:pPr>
              <w:tabs>
                <w:tab w:val="num" w:pos="720"/>
              </w:tabs>
              <w:spacing w:after="120"/>
              <w:rPr>
                <w:sz w:val="18"/>
                <w:szCs w:val="18"/>
                <w:lang w:eastAsia="en-GB"/>
              </w:rPr>
            </w:pPr>
          </w:p>
        </w:tc>
      </w:tr>
    </w:tbl>
    <w:p w14:paraId="20B97B47" w14:textId="77777777" w:rsidR="00725C88" w:rsidRPr="00905FD8" w:rsidRDefault="00725C88"/>
    <w:p w14:paraId="06BB0779" w14:textId="77777777" w:rsidR="00B70DFA" w:rsidRPr="00905FD8" w:rsidRDefault="00B70DFA"/>
    <w:p w14:paraId="501A602B" w14:textId="77777777" w:rsidR="00535C92" w:rsidRPr="00905FD8" w:rsidRDefault="00535C92">
      <w:pPr>
        <w:sectPr w:rsidR="00535C92" w:rsidRPr="00905FD8">
          <w:pgSz w:w="16838" w:h="11906" w:orient="landscape"/>
          <w:pgMar w:top="1418" w:right="1134" w:bottom="1418" w:left="1418" w:header="709" w:footer="709" w:gutter="0"/>
          <w:cols w:space="708"/>
          <w:titlePg/>
          <w:docGrid w:linePitch="360"/>
        </w:sectPr>
      </w:pPr>
    </w:p>
    <w:p w14:paraId="1EE84473" w14:textId="77777777" w:rsidR="00A166C6" w:rsidRPr="00905FD8" w:rsidRDefault="00F305AD" w:rsidP="00B70DFA">
      <w:pPr>
        <w:pStyle w:val="Heading2"/>
        <w:rPr>
          <w:lang w:val="en-US"/>
        </w:rPr>
      </w:pPr>
      <w:bookmarkStart w:id="102" w:name="_Toc489809519"/>
      <w:r w:rsidRPr="00905FD8">
        <w:rPr>
          <w:lang w:val="en-US"/>
        </w:rPr>
        <w:t>Annex 9</w:t>
      </w:r>
      <w:r w:rsidR="00A166C6" w:rsidRPr="00905FD8">
        <w:rPr>
          <w:lang w:val="en-US"/>
        </w:rPr>
        <w:t>:</w:t>
      </w:r>
      <w:r w:rsidR="001C3763" w:rsidRPr="00905FD8">
        <w:rPr>
          <w:lang w:val="en-US"/>
        </w:rPr>
        <w:t xml:space="preserve"> </w:t>
      </w:r>
      <w:r w:rsidR="00A166C6" w:rsidRPr="00905FD8">
        <w:rPr>
          <w:lang w:val="en-US"/>
        </w:rPr>
        <w:t xml:space="preserve">Documents </w:t>
      </w:r>
      <w:bookmarkEnd w:id="100"/>
      <w:r w:rsidR="00260BE2" w:rsidRPr="00905FD8">
        <w:rPr>
          <w:lang w:val="en-US"/>
        </w:rPr>
        <w:t>Reviewed</w:t>
      </w:r>
      <w:bookmarkEnd w:id="102"/>
    </w:p>
    <w:p w14:paraId="4F96C472" w14:textId="77777777" w:rsidR="00260BE2" w:rsidRPr="00905FD8" w:rsidRDefault="00260BE2" w:rsidP="00A36A56">
      <w:pPr>
        <w:ind w:hanging="480"/>
        <w:rPr>
          <w:rFonts w:ascii="Times New Roman" w:hAnsi="Times New Roman"/>
          <w:b/>
          <w:sz w:val="20"/>
          <w:szCs w:val="20"/>
        </w:rPr>
      </w:pPr>
    </w:p>
    <w:p w14:paraId="65FB2CFE" w14:textId="77777777" w:rsidR="00260BE2" w:rsidRPr="00905FD8" w:rsidRDefault="00260BE2" w:rsidP="00A36A56">
      <w:pPr>
        <w:ind w:hanging="480"/>
        <w:rPr>
          <w:rFonts w:ascii="Times New Roman" w:hAnsi="Times New Roman"/>
          <w:i/>
          <w:sz w:val="20"/>
          <w:szCs w:val="20"/>
        </w:rPr>
      </w:pPr>
      <w:r w:rsidRPr="00905FD8">
        <w:rPr>
          <w:rFonts w:ascii="Times New Roman" w:hAnsi="Times New Roman"/>
          <w:b/>
          <w:sz w:val="20"/>
          <w:szCs w:val="20"/>
        </w:rPr>
        <w:t>Center for Insights in Survey Research.</w:t>
      </w:r>
      <w:r w:rsidRPr="00905FD8">
        <w:rPr>
          <w:rFonts w:ascii="Times New Roman" w:hAnsi="Times New Roman"/>
          <w:sz w:val="20"/>
          <w:szCs w:val="20"/>
        </w:rPr>
        <w:t xml:space="preserve"> 2017. </w:t>
      </w:r>
      <w:r w:rsidRPr="00905FD8">
        <w:rPr>
          <w:rFonts w:ascii="Times New Roman" w:hAnsi="Times New Roman"/>
          <w:i/>
          <w:sz w:val="20"/>
          <w:szCs w:val="20"/>
        </w:rPr>
        <w:t>Public Opinion Survey: Residents of Kyrgyzstan (February 15 - March 2 2017).</w:t>
      </w:r>
    </w:p>
    <w:p w14:paraId="74205651" w14:textId="587E5092" w:rsidR="003D0F28" w:rsidRPr="00905FD8" w:rsidRDefault="001D3375" w:rsidP="00A36A56">
      <w:pPr>
        <w:ind w:hanging="480"/>
        <w:rPr>
          <w:rFonts w:ascii="Times New Roman" w:hAnsi="Times New Roman"/>
          <w:i/>
          <w:sz w:val="20"/>
          <w:szCs w:val="20"/>
        </w:rPr>
      </w:pPr>
      <w:r w:rsidRPr="00905FD8">
        <w:rPr>
          <w:rFonts w:ascii="Times New Roman" w:hAnsi="Times New Roman"/>
          <w:sz w:val="20"/>
          <w:szCs w:val="20"/>
        </w:rPr>
        <w:t>Galdini, F. &amp; Iakupbaeva, Z. 2016.</w:t>
      </w:r>
      <w:r w:rsidRPr="00905FD8">
        <w:rPr>
          <w:rFonts w:ascii="Times New Roman" w:hAnsi="Times New Roman"/>
          <w:i/>
          <w:sz w:val="20"/>
          <w:szCs w:val="20"/>
        </w:rPr>
        <w:t xml:space="preserve"> </w:t>
      </w:r>
      <w:r w:rsidR="003D0F28" w:rsidRPr="00905FD8">
        <w:rPr>
          <w:rFonts w:ascii="Times New Roman" w:hAnsi="Times New Roman"/>
          <w:i/>
          <w:sz w:val="20"/>
          <w:szCs w:val="20"/>
        </w:rPr>
        <w:t xml:space="preserve">“The strange case of </w:t>
      </w:r>
      <w:r w:rsidR="006B57FD" w:rsidRPr="00905FD8">
        <w:rPr>
          <w:rFonts w:ascii="Times New Roman" w:hAnsi="Times New Roman"/>
          <w:i/>
          <w:sz w:val="20"/>
          <w:szCs w:val="20"/>
        </w:rPr>
        <w:t xml:space="preserve">Jaysh al-Mahdi and Mr. </w:t>
      </w:r>
      <w:r w:rsidR="003D0F28" w:rsidRPr="00905FD8">
        <w:rPr>
          <w:rFonts w:ascii="Times New Roman" w:hAnsi="Times New Roman"/>
          <w:i/>
          <w:sz w:val="20"/>
          <w:szCs w:val="20"/>
        </w:rPr>
        <w:t>ISIS</w:t>
      </w:r>
      <w:r w:rsidR="006B57FD" w:rsidRPr="00905FD8">
        <w:rPr>
          <w:rFonts w:ascii="Times New Roman" w:hAnsi="Times New Roman"/>
          <w:i/>
          <w:sz w:val="20"/>
          <w:szCs w:val="20"/>
        </w:rPr>
        <w:t>: How Kyrgyzstan’s elites manipulate the threat of Terrorism”</w:t>
      </w:r>
      <w:r w:rsidRPr="00905FD8">
        <w:rPr>
          <w:rFonts w:ascii="Times New Roman" w:hAnsi="Times New Roman"/>
          <w:i/>
          <w:sz w:val="20"/>
          <w:szCs w:val="20"/>
        </w:rPr>
        <w:t xml:space="preserve">, </w:t>
      </w:r>
      <w:r w:rsidRPr="00905FD8">
        <w:rPr>
          <w:rFonts w:ascii="Times New Roman" w:hAnsi="Times New Roman"/>
          <w:sz w:val="20"/>
          <w:szCs w:val="20"/>
        </w:rPr>
        <w:t>C</w:t>
      </w:r>
      <w:r w:rsidR="006B57FD" w:rsidRPr="00905FD8">
        <w:rPr>
          <w:rFonts w:ascii="Times New Roman" w:hAnsi="Times New Roman"/>
          <w:sz w:val="20"/>
          <w:szCs w:val="20"/>
        </w:rPr>
        <w:t>entral Asia Program (CAP)</w:t>
      </w:r>
      <w:r w:rsidRPr="00905FD8">
        <w:rPr>
          <w:rFonts w:ascii="Times New Roman" w:hAnsi="Times New Roman"/>
          <w:sz w:val="20"/>
          <w:szCs w:val="20"/>
        </w:rPr>
        <w:t xml:space="preserve"> Papers 179, October 2016</w:t>
      </w:r>
      <w:r w:rsidR="001A4FB0" w:rsidRPr="00905FD8">
        <w:rPr>
          <w:rFonts w:ascii="Times New Roman" w:hAnsi="Times New Roman"/>
          <w:sz w:val="20"/>
          <w:szCs w:val="20"/>
        </w:rPr>
        <w:t>.</w:t>
      </w:r>
    </w:p>
    <w:p w14:paraId="6FF9F578" w14:textId="77777777" w:rsidR="00260BE2" w:rsidRPr="00905FD8" w:rsidRDefault="00260BE2" w:rsidP="00A36A56">
      <w:pPr>
        <w:ind w:hanging="480"/>
        <w:rPr>
          <w:rFonts w:ascii="Times New Roman" w:hAnsi="Times New Roman"/>
          <w:sz w:val="20"/>
          <w:szCs w:val="20"/>
        </w:rPr>
      </w:pPr>
      <w:r w:rsidRPr="00905FD8">
        <w:rPr>
          <w:rFonts w:ascii="Times New Roman" w:hAnsi="Times New Roman"/>
          <w:b/>
          <w:sz w:val="20"/>
          <w:szCs w:val="20"/>
        </w:rPr>
        <w:t>Gullette, D.</w:t>
      </w:r>
      <w:r w:rsidRPr="00905FD8">
        <w:rPr>
          <w:rFonts w:ascii="Times New Roman" w:hAnsi="Times New Roman"/>
          <w:sz w:val="20"/>
          <w:szCs w:val="20"/>
        </w:rPr>
        <w:t xml:space="preserve"> 2013. </w:t>
      </w:r>
      <w:r w:rsidRPr="00905FD8">
        <w:rPr>
          <w:rFonts w:ascii="Times New Roman" w:hAnsi="Times New Roman"/>
          <w:i/>
          <w:sz w:val="20"/>
          <w:szCs w:val="20"/>
        </w:rPr>
        <w:t xml:space="preserve">Suggested Priorities for </w:t>
      </w:r>
      <w:r w:rsidRPr="00905FD8">
        <w:rPr>
          <w:rFonts w:ascii="Times New Roman" w:hAnsi="Times New Roman"/>
          <w:sz w:val="20"/>
          <w:szCs w:val="20"/>
        </w:rPr>
        <w:t>the</w:t>
      </w:r>
      <w:r w:rsidRPr="00905FD8">
        <w:rPr>
          <w:rFonts w:ascii="Times New Roman" w:hAnsi="Times New Roman"/>
          <w:i/>
          <w:sz w:val="20"/>
          <w:szCs w:val="20"/>
        </w:rPr>
        <w:t xml:space="preserve"> Peacebuilding Priority Plan. </w:t>
      </w:r>
      <w:r w:rsidRPr="00905FD8">
        <w:rPr>
          <w:rFonts w:ascii="Times New Roman" w:hAnsi="Times New Roman"/>
          <w:sz w:val="20"/>
          <w:szCs w:val="20"/>
        </w:rPr>
        <w:t>PBF.</w:t>
      </w:r>
    </w:p>
    <w:p w14:paraId="634AFDB2" w14:textId="77777777" w:rsidR="00260BE2" w:rsidRPr="00905FD8" w:rsidRDefault="00260BE2" w:rsidP="00A36A56">
      <w:pPr>
        <w:ind w:hanging="480"/>
        <w:rPr>
          <w:rFonts w:ascii="Times New Roman" w:hAnsi="Times New Roman"/>
          <w:sz w:val="20"/>
          <w:szCs w:val="20"/>
        </w:rPr>
      </w:pPr>
      <w:r w:rsidRPr="00905FD8">
        <w:rPr>
          <w:rFonts w:ascii="Times New Roman" w:hAnsi="Times New Roman"/>
          <w:b/>
          <w:sz w:val="20"/>
          <w:szCs w:val="20"/>
        </w:rPr>
        <w:t>International Crisis Group.</w:t>
      </w:r>
      <w:r w:rsidRPr="00905FD8">
        <w:rPr>
          <w:rFonts w:ascii="Times New Roman" w:hAnsi="Times New Roman"/>
          <w:sz w:val="20"/>
          <w:szCs w:val="20"/>
        </w:rPr>
        <w:t xml:space="preserve"> 2017. </w:t>
      </w:r>
      <w:r w:rsidRPr="00905FD8">
        <w:rPr>
          <w:rFonts w:ascii="Times New Roman" w:hAnsi="Times New Roman"/>
          <w:i/>
          <w:sz w:val="20"/>
          <w:szCs w:val="20"/>
        </w:rPr>
        <w:t>Warning Signs on the Road to Elections in Kyrgyzstan (Commentary / Europe &amp; Central Asia).</w:t>
      </w:r>
    </w:p>
    <w:p w14:paraId="4EF36E4E" w14:textId="77777777" w:rsidR="00260BE2" w:rsidRPr="00905FD8" w:rsidRDefault="00260BE2" w:rsidP="00A36A56">
      <w:pPr>
        <w:ind w:hanging="480"/>
        <w:rPr>
          <w:rFonts w:ascii="Times New Roman" w:hAnsi="Times New Roman"/>
          <w:i/>
          <w:sz w:val="20"/>
          <w:szCs w:val="20"/>
        </w:rPr>
      </w:pPr>
      <w:r w:rsidRPr="00905FD8">
        <w:rPr>
          <w:rFonts w:ascii="Times New Roman" w:hAnsi="Times New Roman"/>
          <w:b/>
          <w:sz w:val="20"/>
          <w:szCs w:val="20"/>
        </w:rPr>
        <w:t>International Crisis Group.</w:t>
      </w:r>
      <w:r w:rsidRPr="00905FD8">
        <w:rPr>
          <w:rFonts w:ascii="Times New Roman" w:hAnsi="Times New Roman"/>
          <w:sz w:val="20"/>
          <w:szCs w:val="20"/>
        </w:rPr>
        <w:t xml:space="preserve"> 2016. </w:t>
      </w:r>
      <w:r w:rsidRPr="00905FD8">
        <w:rPr>
          <w:rFonts w:ascii="Times New Roman" w:hAnsi="Times New Roman"/>
          <w:i/>
          <w:sz w:val="20"/>
          <w:szCs w:val="20"/>
        </w:rPr>
        <w:t>Kyrgyzstan: State Fragility and Radicalisation (Crisis Group Europe and Central Asia Briefing N°83 Osh/Bishkek/Brussels, 3 October 2016).</w:t>
      </w:r>
    </w:p>
    <w:p w14:paraId="6BDB7B9A" w14:textId="77777777" w:rsidR="00260BE2" w:rsidRPr="00905FD8" w:rsidRDefault="00260BE2" w:rsidP="00A36A56">
      <w:pPr>
        <w:ind w:hanging="480"/>
        <w:rPr>
          <w:rFonts w:ascii="Times New Roman" w:hAnsi="Times New Roman"/>
          <w:i/>
          <w:sz w:val="20"/>
          <w:szCs w:val="20"/>
        </w:rPr>
      </w:pPr>
      <w:r w:rsidRPr="00905FD8">
        <w:rPr>
          <w:rFonts w:ascii="Times New Roman" w:hAnsi="Times New Roman"/>
          <w:b/>
          <w:sz w:val="20"/>
          <w:szCs w:val="20"/>
        </w:rPr>
        <w:t>Kosheleva, N.</w:t>
      </w:r>
      <w:r w:rsidRPr="00905FD8">
        <w:rPr>
          <w:rFonts w:ascii="Times New Roman" w:hAnsi="Times New Roman"/>
          <w:sz w:val="20"/>
          <w:szCs w:val="20"/>
        </w:rPr>
        <w:t xml:space="preserve"> 2016. </w:t>
      </w:r>
      <w:r w:rsidRPr="00905FD8">
        <w:rPr>
          <w:rFonts w:ascii="Times New Roman" w:hAnsi="Times New Roman"/>
          <w:i/>
          <w:sz w:val="20"/>
          <w:szCs w:val="20"/>
        </w:rPr>
        <w:t>Final Evaluation of the Building a Constituency for Peace Project.</w:t>
      </w:r>
    </w:p>
    <w:p w14:paraId="5E21B7E8" w14:textId="77777777" w:rsidR="00260BE2" w:rsidRPr="00905FD8" w:rsidRDefault="00260BE2" w:rsidP="00A36A56">
      <w:pPr>
        <w:ind w:hanging="480"/>
        <w:rPr>
          <w:rFonts w:ascii="Times New Roman" w:hAnsi="Times New Roman"/>
          <w:i/>
          <w:sz w:val="20"/>
          <w:szCs w:val="20"/>
        </w:rPr>
      </w:pPr>
      <w:r w:rsidRPr="00905FD8">
        <w:rPr>
          <w:rFonts w:ascii="Times New Roman" w:hAnsi="Times New Roman"/>
          <w:b/>
          <w:sz w:val="20"/>
          <w:szCs w:val="20"/>
        </w:rPr>
        <w:t>OHCHR.</w:t>
      </w:r>
      <w:r w:rsidRPr="00905FD8">
        <w:rPr>
          <w:rFonts w:ascii="Times New Roman" w:hAnsi="Times New Roman"/>
          <w:sz w:val="20"/>
          <w:szCs w:val="20"/>
        </w:rPr>
        <w:t xml:space="preserve"> 2016.</w:t>
      </w:r>
      <w:r w:rsidRPr="00905FD8">
        <w:rPr>
          <w:rFonts w:ascii="Times New Roman" w:hAnsi="Times New Roman"/>
          <w:i/>
          <w:sz w:val="20"/>
          <w:szCs w:val="20"/>
        </w:rPr>
        <w:t xml:space="preserve"> End of Project Report: Peace and Reconciliation Through Strengthening the Rule of Law and Human Rights Protection.</w:t>
      </w:r>
    </w:p>
    <w:p w14:paraId="4E992DF3" w14:textId="77777777" w:rsidR="00260BE2" w:rsidRPr="00905FD8" w:rsidRDefault="00260BE2" w:rsidP="00A36A56">
      <w:pPr>
        <w:ind w:hanging="480"/>
        <w:rPr>
          <w:rFonts w:ascii="Times New Roman" w:hAnsi="Times New Roman"/>
          <w:sz w:val="20"/>
          <w:szCs w:val="20"/>
        </w:rPr>
      </w:pPr>
      <w:r w:rsidRPr="00905FD8">
        <w:rPr>
          <w:rFonts w:ascii="Times New Roman" w:hAnsi="Times New Roman"/>
          <w:b/>
          <w:sz w:val="20"/>
          <w:szCs w:val="20"/>
        </w:rPr>
        <w:t>OHCHR.</w:t>
      </w:r>
      <w:r w:rsidRPr="00905FD8">
        <w:rPr>
          <w:rFonts w:ascii="Times New Roman" w:hAnsi="Times New Roman"/>
          <w:sz w:val="20"/>
          <w:szCs w:val="20"/>
        </w:rPr>
        <w:t xml:space="preserve"> 2013. </w:t>
      </w:r>
      <w:r w:rsidRPr="00905FD8">
        <w:rPr>
          <w:rFonts w:ascii="Times New Roman" w:hAnsi="Times New Roman"/>
          <w:i/>
          <w:sz w:val="20"/>
          <w:szCs w:val="20"/>
        </w:rPr>
        <w:t>Project Document: Peace and Reconciliation through Strengthening the Rule of Law and Human Rights Protection.</w:t>
      </w:r>
    </w:p>
    <w:p w14:paraId="6584A7FB" w14:textId="77777777" w:rsidR="00260BE2" w:rsidRPr="00905FD8" w:rsidRDefault="00260BE2" w:rsidP="00A36A56">
      <w:pPr>
        <w:ind w:hanging="480"/>
        <w:rPr>
          <w:rFonts w:ascii="Times New Roman" w:hAnsi="Times New Roman"/>
          <w:i/>
          <w:sz w:val="20"/>
          <w:szCs w:val="20"/>
        </w:rPr>
      </w:pPr>
      <w:r w:rsidRPr="00905FD8">
        <w:rPr>
          <w:rFonts w:ascii="Times New Roman" w:hAnsi="Times New Roman"/>
          <w:b/>
          <w:sz w:val="20"/>
          <w:szCs w:val="20"/>
        </w:rPr>
        <w:t xml:space="preserve">PBF. </w:t>
      </w:r>
      <w:r w:rsidRPr="00905FD8">
        <w:rPr>
          <w:rFonts w:ascii="Times New Roman" w:hAnsi="Times New Roman"/>
          <w:sz w:val="20"/>
          <w:szCs w:val="20"/>
        </w:rPr>
        <w:t xml:space="preserve">2013a. </w:t>
      </w:r>
      <w:r w:rsidRPr="00905FD8">
        <w:rPr>
          <w:rFonts w:ascii="Times New Roman" w:hAnsi="Times New Roman"/>
          <w:i/>
          <w:sz w:val="20"/>
          <w:szCs w:val="20"/>
        </w:rPr>
        <w:t>Peacebuilding Needs and Priorities in the Kyrgyz Republic.</w:t>
      </w:r>
    </w:p>
    <w:p w14:paraId="2D2D26D2" w14:textId="77777777" w:rsidR="00260BE2" w:rsidRPr="00905FD8" w:rsidRDefault="00260BE2" w:rsidP="00A36A56">
      <w:pPr>
        <w:ind w:hanging="480"/>
        <w:rPr>
          <w:rFonts w:ascii="Times New Roman" w:hAnsi="Times New Roman"/>
          <w:sz w:val="20"/>
          <w:szCs w:val="20"/>
        </w:rPr>
      </w:pPr>
      <w:r w:rsidRPr="00905FD8">
        <w:rPr>
          <w:rFonts w:ascii="Times New Roman" w:hAnsi="Times New Roman"/>
          <w:b/>
          <w:sz w:val="20"/>
          <w:szCs w:val="20"/>
        </w:rPr>
        <w:t>PBF.</w:t>
      </w:r>
      <w:r w:rsidRPr="00905FD8">
        <w:rPr>
          <w:rFonts w:ascii="Times New Roman" w:hAnsi="Times New Roman"/>
          <w:sz w:val="20"/>
          <w:szCs w:val="20"/>
        </w:rPr>
        <w:t xml:space="preserve"> 2013b. </w:t>
      </w:r>
      <w:r w:rsidRPr="00905FD8">
        <w:rPr>
          <w:rFonts w:ascii="Times New Roman" w:hAnsi="Times New Roman"/>
          <w:i/>
          <w:sz w:val="20"/>
          <w:szCs w:val="20"/>
        </w:rPr>
        <w:t>Peacebuilding Priority Plan.</w:t>
      </w:r>
    </w:p>
    <w:p w14:paraId="38370993" w14:textId="77777777" w:rsidR="00260BE2" w:rsidRPr="00905FD8" w:rsidRDefault="00260BE2" w:rsidP="00A36A56">
      <w:pPr>
        <w:ind w:hanging="480"/>
        <w:rPr>
          <w:rFonts w:ascii="Times New Roman" w:hAnsi="Times New Roman"/>
          <w:sz w:val="20"/>
          <w:szCs w:val="20"/>
        </w:rPr>
      </w:pPr>
      <w:r w:rsidRPr="00905FD8">
        <w:rPr>
          <w:rFonts w:ascii="Times New Roman" w:hAnsi="Times New Roman"/>
          <w:b/>
          <w:sz w:val="20"/>
          <w:szCs w:val="20"/>
        </w:rPr>
        <w:t>PBF.</w:t>
      </w:r>
      <w:r w:rsidRPr="00905FD8">
        <w:rPr>
          <w:rFonts w:ascii="Times New Roman" w:hAnsi="Times New Roman"/>
          <w:sz w:val="20"/>
          <w:szCs w:val="20"/>
        </w:rPr>
        <w:t xml:space="preserve"> n.d. </w:t>
      </w:r>
      <w:r w:rsidRPr="00905FD8">
        <w:rPr>
          <w:rFonts w:ascii="Times New Roman" w:hAnsi="Times New Roman"/>
          <w:i/>
          <w:sz w:val="20"/>
          <w:szCs w:val="20"/>
        </w:rPr>
        <w:t>PPP Level Indicators Overall.</w:t>
      </w:r>
    </w:p>
    <w:p w14:paraId="32772A97" w14:textId="77777777" w:rsidR="00260BE2" w:rsidRPr="00905FD8" w:rsidRDefault="00260BE2" w:rsidP="00A36A56">
      <w:pPr>
        <w:ind w:hanging="480"/>
        <w:rPr>
          <w:rFonts w:ascii="Times New Roman" w:hAnsi="Times New Roman"/>
          <w:i/>
          <w:sz w:val="20"/>
          <w:szCs w:val="20"/>
        </w:rPr>
      </w:pPr>
      <w:r w:rsidRPr="00905FD8">
        <w:rPr>
          <w:rFonts w:ascii="Times New Roman" w:hAnsi="Times New Roman"/>
          <w:b/>
          <w:sz w:val="20"/>
          <w:szCs w:val="20"/>
        </w:rPr>
        <w:t>PBF.</w:t>
      </w:r>
      <w:r w:rsidRPr="00905FD8">
        <w:rPr>
          <w:rFonts w:ascii="Times New Roman" w:hAnsi="Times New Roman"/>
          <w:sz w:val="20"/>
          <w:szCs w:val="20"/>
        </w:rPr>
        <w:t xml:space="preserve"> n.d. </w:t>
      </w:r>
      <w:r w:rsidRPr="00905FD8">
        <w:rPr>
          <w:rFonts w:ascii="Times New Roman" w:hAnsi="Times New Roman"/>
          <w:i/>
          <w:sz w:val="20"/>
          <w:szCs w:val="20"/>
        </w:rPr>
        <w:t>Success Stories on UN Coordination Practices.</w:t>
      </w:r>
    </w:p>
    <w:p w14:paraId="20A9A2B2" w14:textId="77777777" w:rsidR="00260BE2" w:rsidRPr="00905FD8" w:rsidRDefault="00260BE2" w:rsidP="00A36A56">
      <w:pPr>
        <w:ind w:hanging="480"/>
        <w:rPr>
          <w:rFonts w:ascii="Times New Roman" w:hAnsi="Times New Roman"/>
          <w:i/>
          <w:sz w:val="20"/>
          <w:szCs w:val="20"/>
        </w:rPr>
      </w:pPr>
      <w:r w:rsidRPr="00905FD8">
        <w:rPr>
          <w:rFonts w:ascii="Times New Roman" w:hAnsi="Times New Roman"/>
          <w:b/>
          <w:sz w:val="20"/>
          <w:szCs w:val="20"/>
        </w:rPr>
        <w:t>PBSO.</w:t>
      </w:r>
      <w:r w:rsidRPr="00905FD8">
        <w:rPr>
          <w:rFonts w:ascii="Times New Roman" w:hAnsi="Times New Roman"/>
          <w:sz w:val="20"/>
          <w:szCs w:val="20"/>
        </w:rPr>
        <w:t xml:space="preserve"> 2015. </w:t>
      </w:r>
      <w:r w:rsidRPr="00905FD8">
        <w:rPr>
          <w:rFonts w:ascii="Times New Roman" w:hAnsi="Times New Roman"/>
          <w:i/>
          <w:sz w:val="20"/>
          <w:szCs w:val="20"/>
        </w:rPr>
        <w:t>Joint Steering Committee Annual Report on the Peacebuilding Priority Plan: Strategic Review of the Implementation Status of the Peacebuilding Priority Plan (PPP).</w:t>
      </w:r>
    </w:p>
    <w:p w14:paraId="26D35737" w14:textId="77777777" w:rsidR="00260BE2" w:rsidRPr="00905FD8" w:rsidRDefault="00260BE2" w:rsidP="00A36A56">
      <w:pPr>
        <w:ind w:hanging="480"/>
        <w:rPr>
          <w:rFonts w:ascii="Times New Roman" w:hAnsi="Times New Roman"/>
          <w:i/>
          <w:sz w:val="20"/>
          <w:szCs w:val="20"/>
        </w:rPr>
      </w:pPr>
      <w:r w:rsidRPr="00905FD8">
        <w:rPr>
          <w:rFonts w:ascii="Times New Roman" w:hAnsi="Times New Roman"/>
          <w:b/>
          <w:sz w:val="20"/>
          <w:szCs w:val="20"/>
        </w:rPr>
        <w:t>PBSO.</w:t>
      </w:r>
      <w:r w:rsidRPr="00905FD8">
        <w:rPr>
          <w:rFonts w:ascii="Times New Roman" w:hAnsi="Times New Roman"/>
          <w:sz w:val="20"/>
          <w:szCs w:val="20"/>
        </w:rPr>
        <w:t xml:space="preserve"> 2014a. </w:t>
      </w:r>
      <w:r w:rsidRPr="00905FD8">
        <w:rPr>
          <w:rFonts w:ascii="Times New Roman" w:hAnsi="Times New Roman"/>
          <w:i/>
          <w:sz w:val="20"/>
          <w:szCs w:val="20"/>
        </w:rPr>
        <w:t>Joint Steering Committee Annual Report on the Peacebuilding Priority Plan.</w:t>
      </w:r>
    </w:p>
    <w:p w14:paraId="14C59693" w14:textId="77777777" w:rsidR="00260BE2" w:rsidRPr="00905FD8" w:rsidRDefault="00260BE2" w:rsidP="00A36A56">
      <w:pPr>
        <w:ind w:hanging="480"/>
        <w:rPr>
          <w:rFonts w:ascii="Times New Roman" w:hAnsi="Times New Roman"/>
          <w:i/>
          <w:sz w:val="20"/>
          <w:szCs w:val="20"/>
        </w:rPr>
      </w:pPr>
      <w:r w:rsidRPr="00905FD8">
        <w:rPr>
          <w:rFonts w:ascii="Times New Roman" w:hAnsi="Times New Roman"/>
          <w:b/>
          <w:sz w:val="20"/>
          <w:szCs w:val="20"/>
        </w:rPr>
        <w:t>PBSO.</w:t>
      </w:r>
      <w:r w:rsidRPr="00905FD8">
        <w:rPr>
          <w:rFonts w:ascii="Times New Roman" w:hAnsi="Times New Roman"/>
          <w:sz w:val="20"/>
          <w:szCs w:val="20"/>
        </w:rPr>
        <w:t xml:space="preserve"> 2014b. </w:t>
      </w:r>
      <w:r w:rsidRPr="00905FD8">
        <w:rPr>
          <w:rFonts w:ascii="Times New Roman" w:hAnsi="Times New Roman"/>
          <w:i/>
          <w:sz w:val="20"/>
          <w:szCs w:val="20"/>
        </w:rPr>
        <w:t>Joint Steering Committee Annual Report on the Peacebuilding Priority Plan.</w:t>
      </w:r>
    </w:p>
    <w:p w14:paraId="7B2E44B7" w14:textId="77777777" w:rsidR="00260BE2" w:rsidRPr="00905FD8" w:rsidRDefault="00260BE2" w:rsidP="00A36A56">
      <w:pPr>
        <w:ind w:hanging="480"/>
        <w:rPr>
          <w:rFonts w:ascii="Times New Roman" w:hAnsi="Times New Roman"/>
          <w:i/>
          <w:sz w:val="20"/>
          <w:szCs w:val="20"/>
        </w:rPr>
      </w:pPr>
      <w:r w:rsidRPr="00905FD8">
        <w:rPr>
          <w:rFonts w:ascii="Times New Roman" w:hAnsi="Times New Roman"/>
          <w:b/>
          <w:sz w:val="20"/>
          <w:szCs w:val="20"/>
        </w:rPr>
        <w:t>Secretariat of the Joint Steering Committee for the UN Peacebuilding Fund</w:t>
      </w:r>
      <w:r w:rsidRPr="00905FD8">
        <w:rPr>
          <w:rFonts w:ascii="Times New Roman" w:hAnsi="Times New Roman"/>
          <w:sz w:val="20"/>
          <w:szCs w:val="20"/>
        </w:rPr>
        <w:t xml:space="preserve">. n.d. </w:t>
      </w:r>
      <w:r w:rsidRPr="00905FD8">
        <w:rPr>
          <w:rFonts w:ascii="Times New Roman" w:hAnsi="Times New Roman"/>
          <w:i/>
          <w:sz w:val="20"/>
          <w:szCs w:val="20"/>
        </w:rPr>
        <w:t>Support to Peacebuilding in the Kyrgyz Republic.</w:t>
      </w:r>
    </w:p>
    <w:p w14:paraId="3F40BFDE" w14:textId="74325E32" w:rsidR="002D662E" w:rsidRPr="00905FD8" w:rsidRDefault="002D662E" w:rsidP="002D662E">
      <w:pPr>
        <w:ind w:hanging="480"/>
        <w:rPr>
          <w:rFonts w:ascii="Times New Roman" w:hAnsi="Times New Roman"/>
          <w:sz w:val="20"/>
          <w:szCs w:val="20"/>
        </w:rPr>
      </w:pPr>
      <w:r w:rsidRPr="00905FD8">
        <w:rPr>
          <w:rFonts w:ascii="Times New Roman" w:hAnsi="Times New Roman"/>
          <w:sz w:val="20"/>
          <w:szCs w:val="20"/>
        </w:rPr>
        <w:t>Sikorskaya, I. 2015</w:t>
      </w:r>
      <w:r w:rsidRPr="00905FD8">
        <w:rPr>
          <w:rFonts w:ascii="Times New Roman" w:hAnsi="Times New Roman"/>
          <w:i/>
          <w:sz w:val="20"/>
          <w:szCs w:val="20"/>
        </w:rPr>
        <w:t>. “</w:t>
      </w:r>
      <w:r w:rsidRPr="00905FD8">
        <w:rPr>
          <w:rFonts w:ascii="Times New Roman" w:hAnsi="Times New Roman"/>
          <w:sz w:val="20"/>
          <w:szCs w:val="20"/>
        </w:rPr>
        <w:t>A brief history of conflict in Kyrgyzstan</w:t>
      </w:r>
      <w:r w:rsidRPr="00905FD8">
        <w:rPr>
          <w:rFonts w:ascii="Times New Roman" w:hAnsi="Times New Roman"/>
          <w:i/>
          <w:sz w:val="20"/>
          <w:szCs w:val="20"/>
        </w:rPr>
        <w:t xml:space="preserve">”. </w:t>
      </w:r>
      <w:r w:rsidRPr="00905FD8">
        <w:rPr>
          <w:rFonts w:ascii="Times New Roman" w:hAnsi="Times New Roman"/>
          <w:sz w:val="20"/>
          <w:szCs w:val="20"/>
        </w:rPr>
        <w:t xml:space="preserve">In </w:t>
      </w:r>
      <w:r w:rsidRPr="00905FD8">
        <w:rPr>
          <w:rFonts w:ascii="Times New Roman" w:hAnsi="Times New Roman"/>
          <w:i/>
          <w:sz w:val="20"/>
          <w:szCs w:val="20"/>
        </w:rPr>
        <w:t>Insight on Conflict</w:t>
      </w:r>
      <w:r w:rsidRPr="00905FD8">
        <w:rPr>
          <w:rFonts w:ascii="Times New Roman" w:hAnsi="Times New Roman"/>
          <w:sz w:val="20"/>
          <w:szCs w:val="20"/>
        </w:rPr>
        <w:t>. Peace Direct. 9 September 2015.</w:t>
      </w:r>
    </w:p>
    <w:p w14:paraId="390F0CFA" w14:textId="77777777" w:rsidR="00260BE2" w:rsidRPr="00905FD8" w:rsidRDefault="00260BE2" w:rsidP="00A36A56">
      <w:pPr>
        <w:ind w:hanging="480"/>
        <w:rPr>
          <w:rFonts w:ascii="Times New Roman" w:hAnsi="Times New Roman"/>
          <w:i/>
          <w:sz w:val="20"/>
          <w:szCs w:val="20"/>
        </w:rPr>
      </w:pPr>
      <w:r w:rsidRPr="00905FD8">
        <w:rPr>
          <w:rFonts w:ascii="Times New Roman" w:hAnsi="Times New Roman"/>
          <w:b/>
          <w:sz w:val="20"/>
          <w:szCs w:val="20"/>
        </w:rPr>
        <w:t>Stolyarenko, K.</w:t>
      </w:r>
      <w:r w:rsidRPr="00905FD8">
        <w:rPr>
          <w:rFonts w:ascii="Times New Roman" w:hAnsi="Times New Roman"/>
          <w:sz w:val="20"/>
          <w:szCs w:val="20"/>
        </w:rPr>
        <w:t xml:space="preserve"> 2017. </w:t>
      </w:r>
      <w:r w:rsidRPr="00905FD8">
        <w:rPr>
          <w:rFonts w:ascii="Times New Roman" w:hAnsi="Times New Roman"/>
          <w:i/>
          <w:sz w:val="20"/>
          <w:szCs w:val="20"/>
        </w:rPr>
        <w:t xml:space="preserve">Final Independent Project Evaluation of UNODC Criminal Justice Programme in the Kyrgyz Republic. </w:t>
      </w:r>
      <w:r w:rsidRPr="00905FD8">
        <w:rPr>
          <w:rFonts w:ascii="Times New Roman" w:hAnsi="Times New Roman"/>
          <w:sz w:val="20"/>
          <w:szCs w:val="20"/>
        </w:rPr>
        <w:t>UNODC.</w:t>
      </w:r>
    </w:p>
    <w:p w14:paraId="1171AD43" w14:textId="77777777" w:rsidR="00260BE2" w:rsidRPr="00905FD8" w:rsidRDefault="00260BE2" w:rsidP="00A36A56">
      <w:pPr>
        <w:ind w:hanging="480"/>
        <w:rPr>
          <w:rFonts w:ascii="Times New Roman" w:hAnsi="Times New Roman"/>
          <w:i/>
          <w:sz w:val="20"/>
          <w:szCs w:val="20"/>
        </w:rPr>
      </w:pPr>
      <w:r w:rsidRPr="00905FD8">
        <w:rPr>
          <w:rFonts w:ascii="Times New Roman" w:hAnsi="Times New Roman"/>
          <w:b/>
          <w:sz w:val="20"/>
          <w:szCs w:val="20"/>
        </w:rPr>
        <w:t>Thiessen, C.</w:t>
      </w:r>
      <w:r w:rsidRPr="00905FD8">
        <w:rPr>
          <w:rFonts w:ascii="Times New Roman" w:hAnsi="Times New Roman"/>
          <w:sz w:val="20"/>
          <w:szCs w:val="20"/>
        </w:rPr>
        <w:t xml:space="preserve"> 2016. </w:t>
      </w:r>
      <w:r w:rsidRPr="00905FD8">
        <w:rPr>
          <w:rFonts w:ascii="Times New Roman" w:hAnsi="Times New Roman"/>
          <w:i/>
          <w:sz w:val="20"/>
          <w:szCs w:val="20"/>
        </w:rPr>
        <w:t xml:space="preserve">United Nations Peacebuilding Impact in Kyrgyzstan: A Final Report on the Baseline and Endline Assessment of the Kyrgyzstan Peacebuilding Priority Plan (PPP). </w:t>
      </w:r>
      <w:r w:rsidRPr="00905FD8">
        <w:rPr>
          <w:rFonts w:ascii="Times New Roman" w:hAnsi="Times New Roman"/>
          <w:sz w:val="20"/>
          <w:szCs w:val="20"/>
        </w:rPr>
        <w:t>PBF.</w:t>
      </w:r>
    </w:p>
    <w:p w14:paraId="5110A008" w14:textId="77777777" w:rsidR="00260BE2" w:rsidRPr="00905FD8" w:rsidRDefault="00260BE2" w:rsidP="00A36A56">
      <w:pPr>
        <w:ind w:hanging="480"/>
        <w:rPr>
          <w:rFonts w:ascii="Times New Roman" w:hAnsi="Times New Roman"/>
          <w:sz w:val="20"/>
          <w:szCs w:val="20"/>
        </w:rPr>
      </w:pPr>
      <w:r w:rsidRPr="00905FD8">
        <w:rPr>
          <w:rFonts w:ascii="Times New Roman" w:hAnsi="Times New Roman"/>
          <w:b/>
          <w:sz w:val="20"/>
          <w:szCs w:val="20"/>
        </w:rPr>
        <w:t>UNDP.</w:t>
      </w:r>
      <w:r w:rsidRPr="00905FD8">
        <w:rPr>
          <w:rFonts w:ascii="Times New Roman" w:hAnsi="Times New Roman"/>
          <w:sz w:val="20"/>
          <w:szCs w:val="20"/>
        </w:rPr>
        <w:t xml:space="preserve"> 2016a. </w:t>
      </w:r>
      <w:r w:rsidRPr="00905FD8">
        <w:rPr>
          <w:rFonts w:ascii="Times New Roman" w:hAnsi="Times New Roman"/>
          <w:i/>
          <w:sz w:val="20"/>
          <w:szCs w:val="20"/>
        </w:rPr>
        <w:t>End of Project Report: Improving the Rule of Law and Access to Justice for Sustainable Peace</w:t>
      </w:r>
      <w:r w:rsidRPr="00905FD8">
        <w:rPr>
          <w:rFonts w:ascii="Times New Roman" w:hAnsi="Times New Roman"/>
          <w:sz w:val="20"/>
          <w:szCs w:val="20"/>
        </w:rPr>
        <w:t>.</w:t>
      </w:r>
    </w:p>
    <w:p w14:paraId="05D831B2" w14:textId="77777777" w:rsidR="00260BE2" w:rsidRPr="00905FD8" w:rsidRDefault="00260BE2" w:rsidP="00A36A56">
      <w:pPr>
        <w:ind w:hanging="480"/>
        <w:rPr>
          <w:rFonts w:ascii="Times New Roman" w:hAnsi="Times New Roman"/>
          <w:i/>
          <w:sz w:val="20"/>
          <w:szCs w:val="20"/>
        </w:rPr>
      </w:pPr>
      <w:r w:rsidRPr="00905FD8">
        <w:rPr>
          <w:rFonts w:ascii="Times New Roman" w:hAnsi="Times New Roman"/>
          <w:b/>
          <w:sz w:val="20"/>
          <w:szCs w:val="20"/>
        </w:rPr>
        <w:t>UNDP.</w:t>
      </w:r>
      <w:r w:rsidRPr="00905FD8">
        <w:rPr>
          <w:rFonts w:ascii="Times New Roman" w:hAnsi="Times New Roman"/>
          <w:sz w:val="20"/>
          <w:szCs w:val="20"/>
        </w:rPr>
        <w:t xml:space="preserve"> 2016b. </w:t>
      </w:r>
      <w:r w:rsidRPr="00905FD8">
        <w:rPr>
          <w:rFonts w:ascii="Times New Roman" w:hAnsi="Times New Roman"/>
          <w:i/>
          <w:sz w:val="20"/>
          <w:szCs w:val="20"/>
        </w:rPr>
        <w:t>End of Project Report: PBF Secretariat Support to JSC and PRF Projects.</w:t>
      </w:r>
    </w:p>
    <w:p w14:paraId="51F72486" w14:textId="77777777" w:rsidR="00260BE2" w:rsidRPr="00905FD8" w:rsidRDefault="00260BE2" w:rsidP="00A36A56">
      <w:pPr>
        <w:ind w:hanging="480"/>
        <w:rPr>
          <w:rFonts w:ascii="Times New Roman" w:hAnsi="Times New Roman"/>
          <w:i/>
          <w:sz w:val="20"/>
          <w:szCs w:val="20"/>
        </w:rPr>
      </w:pPr>
      <w:r w:rsidRPr="00905FD8">
        <w:rPr>
          <w:rFonts w:ascii="Times New Roman" w:hAnsi="Times New Roman"/>
          <w:b/>
          <w:sz w:val="20"/>
          <w:szCs w:val="20"/>
        </w:rPr>
        <w:t>UNDP.</w:t>
      </w:r>
      <w:r w:rsidRPr="00905FD8">
        <w:rPr>
          <w:rFonts w:ascii="Times New Roman" w:hAnsi="Times New Roman"/>
          <w:sz w:val="20"/>
          <w:szCs w:val="20"/>
        </w:rPr>
        <w:t xml:space="preserve"> 2015. </w:t>
      </w:r>
      <w:r w:rsidRPr="00905FD8">
        <w:rPr>
          <w:rFonts w:ascii="Times New Roman" w:hAnsi="Times New Roman"/>
          <w:i/>
          <w:sz w:val="20"/>
          <w:szCs w:val="20"/>
        </w:rPr>
        <w:t>Project Document Cover Sheet: Surge Support Project for the Consultation and Prioritization of PBF Peacebuilding Priorities in Kyrgyzstan.</w:t>
      </w:r>
    </w:p>
    <w:p w14:paraId="1140FEA0" w14:textId="77777777" w:rsidR="00260BE2" w:rsidRPr="00905FD8" w:rsidRDefault="00260BE2" w:rsidP="00A36A56">
      <w:pPr>
        <w:ind w:hanging="480"/>
        <w:rPr>
          <w:rFonts w:ascii="Times New Roman" w:hAnsi="Times New Roman"/>
          <w:i/>
          <w:sz w:val="20"/>
          <w:szCs w:val="20"/>
        </w:rPr>
      </w:pPr>
      <w:r w:rsidRPr="00905FD8">
        <w:rPr>
          <w:rFonts w:ascii="Times New Roman" w:hAnsi="Times New Roman"/>
          <w:b/>
          <w:sz w:val="20"/>
          <w:szCs w:val="20"/>
        </w:rPr>
        <w:t>UNDP.</w:t>
      </w:r>
      <w:r w:rsidRPr="00905FD8">
        <w:rPr>
          <w:rFonts w:ascii="Times New Roman" w:hAnsi="Times New Roman"/>
          <w:sz w:val="20"/>
          <w:szCs w:val="20"/>
        </w:rPr>
        <w:t xml:space="preserve"> 2013. </w:t>
      </w:r>
      <w:r w:rsidRPr="00905FD8">
        <w:rPr>
          <w:rFonts w:ascii="Times New Roman" w:hAnsi="Times New Roman"/>
          <w:i/>
          <w:sz w:val="20"/>
          <w:szCs w:val="20"/>
        </w:rPr>
        <w:t>Project Document: Improving the Rule of Law and Access to Justice for Sustainable Peace.</w:t>
      </w:r>
    </w:p>
    <w:p w14:paraId="057500B8" w14:textId="77777777" w:rsidR="00260BE2" w:rsidRPr="00905FD8" w:rsidRDefault="00260BE2" w:rsidP="00A36A56">
      <w:pPr>
        <w:ind w:hanging="480"/>
        <w:rPr>
          <w:rFonts w:ascii="Times New Roman" w:hAnsi="Times New Roman"/>
          <w:i/>
          <w:sz w:val="20"/>
          <w:szCs w:val="20"/>
        </w:rPr>
      </w:pPr>
      <w:r w:rsidRPr="00905FD8">
        <w:rPr>
          <w:rFonts w:ascii="Times New Roman" w:hAnsi="Times New Roman"/>
          <w:b/>
          <w:sz w:val="20"/>
          <w:szCs w:val="20"/>
        </w:rPr>
        <w:t>UNDP.</w:t>
      </w:r>
      <w:r w:rsidRPr="00905FD8">
        <w:rPr>
          <w:rFonts w:ascii="Times New Roman" w:hAnsi="Times New Roman"/>
          <w:sz w:val="20"/>
          <w:szCs w:val="20"/>
        </w:rPr>
        <w:t xml:space="preserve"> n.d. </w:t>
      </w:r>
      <w:r w:rsidRPr="00905FD8">
        <w:rPr>
          <w:rFonts w:ascii="Times New Roman" w:hAnsi="Times New Roman"/>
          <w:i/>
          <w:sz w:val="20"/>
          <w:szCs w:val="20"/>
        </w:rPr>
        <w:t>Project Document: Media for Peace.</w:t>
      </w:r>
    </w:p>
    <w:p w14:paraId="74A935FB" w14:textId="77777777" w:rsidR="00260BE2" w:rsidRPr="00905FD8" w:rsidRDefault="00260BE2" w:rsidP="00A36A56">
      <w:pPr>
        <w:ind w:hanging="480"/>
        <w:rPr>
          <w:rFonts w:ascii="Times New Roman" w:hAnsi="Times New Roman"/>
          <w:i/>
          <w:sz w:val="20"/>
          <w:szCs w:val="20"/>
        </w:rPr>
      </w:pPr>
      <w:r w:rsidRPr="00905FD8">
        <w:rPr>
          <w:rFonts w:ascii="Times New Roman" w:hAnsi="Times New Roman"/>
          <w:b/>
          <w:sz w:val="20"/>
          <w:szCs w:val="20"/>
        </w:rPr>
        <w:t>UNDP &amp; UNICEF.</w:t>
      </w:r>
      <w:r w:rsidRPr="00905FD8">
        <w:rPr>
          <w:rFonts w:ascii="Times New Roman" w:hAnsi="Times New Roman"/>
          <w:sz w:val="20"/>
          <w:szCs w:val="20"/>
        </w:rPr>
        <w:t xml:space="preserve"> 2016a. </w:t>
      </w:r>
      <w:r w:rsidRPr="00905FD8">
        <w:rPr>
          <w:rFonts w:ascii="Times New Roman" w:hAnsi="Times New Roman"/>
          <w:i/>
          <w:sz w:val="20"/>
          <w:szCs w:val="20"/>
        </w:rPr>
        <w:t>End of Project Report: Strengthening Capacities of LSGs for Peacebuilding.</w:t>
      </w:r>
    </w:p>
    <w:p w14:paraId="1A88E5A8" w14:textId="77777777" w:rsidR="00260BE2" w:rsidRPr="00905FD8" w:rsidRDefault="00260BE2" w:rsidP="00A36A56">
      <w:pPr>
        <w:ind w:hanging="480"/>
        <w:rPr>
          <w:rFonts w:ascii="Times New Roman" w:hAnsi="Times New Roman"/>
          <w:sz w:val="20"/>
          <w:szCs w:val="20"/>
        </w:rPr>
      </w:pPr>
      <w:r w:rsidRPr="00905FD8">
        <w:rPr>
          <w:rFonts w:ascii="Times New Roman" w:hAnsi="Times New Roman"/>
          <w:b/>
          <w:sz w:val="20"/>
          <w:szCs w:val="20"/>
        </w:rPr>
        <w:t>UNDP &amp; UNICEF.</w:t>
      </w:r>
      <w:r w:rsidRPr="00905FD8">
        <w:rPr>
          <w:rFonts w:ascii="Times New Roman" w:hAnsi="Times New Roman"/>
          <w:sz w:val="20"/>
          <w:szCs w:val="20"/>
        </w:rPr>
        <w:t xml:space="preserve"> 2016b. </w:t>
      </w:r>
      <w:r w:rsidRPr="00905FD8">
        <w:rPr>
          <w:rFonts w:ascii="Times New Roman" w:hAnsi="Times New Roman"/>
          <w:i/>
          <w:sz w:val="20"/>
          <w:szCs w:val="20"/>
        </w:rPr>
        <w:t>End of Project Report: Youth for Peaceful Change.</w:t>
      </w:r>
    </w:p>
    <w:p w14:paraId="10DF2118" w14:textId="77777777" w:rsidR="00260BE2" w:rsidRPr="00905FD8" w:rsidRDefault="00260BE2" w:rsidP="00A36A56">
      <w:pPr>
        <w:ind w:hanging="480"/>
        <w:rPr>
          <w:rFonts w:ascii="Times New Roman" w:hAnsi="Times New Roman"/>
          <w:i/>
          <w:sz w:val="20"/>
          <w:szCs w:val="20"/>
        </w:rPr>
      </w:pPr>
      <w:r w:rsidRPr="00905FD8">
        <w:rPr>
          <w:rFonts w:ascii="Times New Roman" w:hAnsi="Times New Roman"/>
          <w:b/>
          <w:sz w:val="20"/>
          <w:szCs w:val="20"/>
        </w:rPr>
        <w:t>UNDP &amp; UNICEF.</w:t>
      </w:r>
      <w:r w:rsidRPr="00905FD8">
        <w:rPr>
          <w:rFonts w:ascii="Times New Roman" w:hAnsi="Times New Roman"/>
          <w:sz w:val="20"/>
          <w:szCs w:val="20"/>
        </w:rPr>
        <w:t xml:space="preserve"> 2013. </w:t>
      </w:r>
      <w:r w:rsidRPr="00905FD8">
        <w:rPr>
          <w:rFonts w:ascii="Times New Roman" w:hAnsi="Times New Roman"/>
          <w:i/>
          <w:sz w:val="20"/>
          <w:szCs w:val="20"/>
        </w:rPr>
        <w:t>Project Document: Strengthening Capacities of LSGs for Peacebuilding.</w:t>
      </w:r>
    </w:p>
    <w:p w14:paraId="5B055EFF" w14:textId="77777777" w:rsidR="00260BE2" w:rsidRPr="00905FD8" w:rsidRDefault="00260BE2" w:rsidP="00A36A56">
      <w:pPr>
        <w:ind w:hanging="480"/>
        <w:rPr>
          <w:rFonts w:ascii="Times New Roman" w:hAnsi="Times New Roman"/>
          <w:sz w:val="20"/>
          <w:szCs w:val="20"/>
        </w:rPr>
      </w:pPr>
      <w:r w:rsidRPr="00905FD8">
        <w:rPr>
          <w:rFonts w:ascii="Times New Roman" w:hAnsi="Times New Roman"/>
          <w:b/>
          <w:sz w:val="20"/>
          <w:szCs w:val="20"/>
        </w:rPr>
        <w:t xml:space="preserve">UNDP, UNFPA &amp; UNICEF. </w:t>
      </w:r>
      <w:r w:rsidRPr="00905FD8">
        <w:rPr>
          <w:rFonts w:ascii="Times New Roman" w:hAnsi="Times New Roman"/>
          <w:sz w:val="20"/>
          <w:szCs w:val="20"/>
        </w:rPr>
        <w:t xml:space="preserve">2013. </w:t>
      </w:r>
      <w:r w:rsidRPr="00905FD8">
        <w:rPr>
          <w:rFonts w:ascii="Times New Roman" w:hAnsi="Times New Roman"/>
          <w:i/>
          <w:sz w:val="20"/>
          <w:szCs w:val="20"/>
        </w:rPr>
        <w:t>Project Document: Youth for Peaceful Change.</w:t>
      </w:r>
    </w:p>
    <w:p w14:paraId="781A4F33" w14:textId="77777777" w:rsidR="00260BE2" w:rsidRPr="00905FD8" w:rsidRDefault="00260BE2" w:rsidP="00A36A56">
      <w:pPr>
        <w:ind w:hanging="480"/>
        <w:rPr>
          <w:rFonts w:ascii="Times New Roman" w:hAnsi="Times New Roman"/>
          <w:i/>
          <w:sz w:val="20"/>
          <w:szCs w:val="20"/>
        </w:rPr>
      </w:pPr>
      <w:r w:rsidRPr="00905FD8">
        <w:rPr>
          <w:rFonts w:ascii="Times New Roman" w:hAnsi="Times New Roman"/>
          <w:b/>
          <w:sz w:val="20"/>
          <w:szCs w:val="20"/>
        </w:rPr>
        <w:t>UNDP, UNFPA, UNICEF &amp; UNODC.</w:t>
      </w:r>
      <w:r w:rsidRPr="00905FD8">
        <w:rPr>
          <w:rFonts w:ascii="Times New Roman" w:hAnsi="Times New Roman"/>
          <w:sz w:val="20"/>
          <w:szCs w:val="20"/>
        </w:rPr>
        <w:t xml:space="preserve"> 2016. </w:t>
      </w:r>
      <w:r w:rsidRPr="00905FD8">
        <w:rPr>
          <w:rFonts w:ascii="Times New Roman" w:hAnsi="Times New Roman"/>
          <w:i/>
          <w:sz w:val="20"/>
          <w:szCs w:val="20"/>
        </w:rPr>
        <w:t>Project Document: Women and Girls as Drivers for Peace and Prevention of Radicalization.</w:t>
      </w:r>
    </w:p>
    <w:p w14:paraId="245D4D51" w14:textId="77777777" w:rsidR="00260BE2" w:rsidRPr="00905FD8" w:rsidRDefault="00260BE2" w:rsidP="00A36A56">
      <w:pPr>
        <w:ind w:hanging="480"/>
        <w:rPr>
          <w:rFonts w:ascii="Times New Roman" w:hAnsi="Times New Roman"/>
          <w:sz w:val="20"/>
          <w:szCs w:val="20"/>
        </w:rPr>
      </w:pPr>
      <w:r w:rsidRPr="00905FD8">
        <w:rPr>
          <w:rFonts w:ascii="Times New Roman" w:hAnsi="Times New Roman"/>
          <w:b/>
          <w:sz w:val="20"/>
          <w:szCs w:val="20"/>
        </w:rPr>
        <w:t>UNDP, UNFPA, UNICEF, WFP, UN Women &amp; UNOPS.</w:t>
      </w:r>
      <w:r w:rsidRPr="00905FD8">
        <w:rPr>
          <w:rFonts w:ascii="Times New Roman" w:hAnsi="Times New Roman"/>
          <w:sz w:val="20"/>
          <w:szCs w:val="20"/>
        </w:rPr>
        <w:t xml:space="preserve"> 2016. </w:t>
      </w:r>
      <w:r w:rsidRPr="00905FD8">
        <w:rPr>
          <w:rFonts w:ascii="Times New Roman" w:hAnsi="Times New Roman"/>
          <w:i/>
          <w:sz w:val="20"/>
          <w:szCs w:val="20"/>
        </w:rPr>
        <w:t>Report of the Joint Field Visit of the Executive Boards of UNOPS, UN-Women and WFP to the Kyrgyz Republic, May 2-7, 2016.</w:t>
      </w:r>
      <w:r w:rsidRPr="00905FD8">
        <w:rPr>
          <w:rFonts w:ascii="Times New Roman" w:hAnsi="Times New Roman"/>
          <w:sz w:val="20"/>
          <w:szCs w:val="20"/>
        </w:rPr>
        <w:t xml:space="preserve"> </w:t>
      </w:r>
    </w:p>
    <w:p w14:paraId="2A6BE495" w14:textId="34979E55" w:rsidR="00D87B19" w:rsidRPr="00905FD8" w:rsidRDefault="00D87B19" w:rsidP="00A36A56">
      <w:pPr>
        <w:ind w:hanging="480"/>
        <w:rPr>
          <w:rFonts w:ascii="Times New Roman" w:hAnsi="Times New Roman"/>
          <w:i/>
          <w:sz w:val="20"/>
          <w:szCs w:val="20"/>
        </w:rPr>
      </w:pPr>
      <w:r w:rsidRPr="00905FD8">
        <w:rPr>
          <w:rFonts w:ascii="Times New Roman" w:hAnsi="Times New Roman"/>
          <w:b/>
          <w:sz w:val="20"/>
          <w:szCs w:val="20"/>
        </w:rPr>
        <w:t>UNDP, PBSO, World Bank &amp; ILO.</w:t>
      </w:r>
      <w:r w:rsidR="00E76B44" w:rsidRPr="00905FD8">
        <w:rPr>
          <w:rFonts w:ascii="Times New Roman" w:hAnsi="Times New Roman"/>
          <w:b/>
          <w:sz w:val="20"/>
          <w:szCs w:val="20"/>
        </w:rPr>
        <w:t xml:space="preserve"> </w:t>
      </w:r>
      <w:r w:rsidRPr="00905FD8">
        <w:rPr>
          <w:rFonts w:ascii="Times New Roman" w:hAnsi="Times New Roman"/>
          <w:sz w:val="20"/>
          <w:szCs w:val="20"/>
        </w:rPr>
        <w:t>2016.</w:t>
      </w:r>
      <w:r w:rsidR="00E76B44" w:rsidRPr="00905FD8">
        <w:rPr>
          <w:rFonts w:ascii="Times New Roman" w:hAnsi="Times New Roman"/>
          <w:sz w:val="20"/>
          <w:szCs w:val="20"/>
        </w:rPr>
        <w:t xml:space="preserve"> </w:t>
      </w:r>
      <w:r w:rsidRPr="00905FD8">
        <w:rPr>
          <w:rFonts w:ascii="Times New Roman" w:hAnsi="Times New Roman"/>
          <w:i/>
        </w:rPr>
        <w:t>Employment Programmes and Peace:</w:t>
      </w:r>
      <w:r w:rsidR="00E76B44" w:rsidRPr="00905FD8">
        <w:rPr>
          <w:rFonts w:ascii="Times New Roman" w:hAnsi="Times New Roman"/>
          <w:i/>
        </w:rPr>
        <w:t xml:space="preserve"> </w:t>
      </w:r>
      <w:r w:rsidRPr="00905FD8">
        <w:rPr>
          <w:rFonts w:ascii="Times New Roman" w:hAnsi="Times New Roman"/>
          <w:i/>
        </w:rPr>
        <w:t>A Joint Statement on An Analytical Framework, Emerging Principles for Action and Next Steps.</w:t>
      </w:r>
    </w:p>
    <w:p w14:paraId="082CFEE6" w14:textId="77777777" w:rsidR="00260BE2" w:rsidRPr="00905FD8" w:rsidRDefault="00260BE2" w:rsidP="00A36A56">
      <w:pPr>
        <w:ind w:hanging="480"/>
        <w:rPr>
          <w:rFonts w:ascii="Times New Roman" w:hAnsi="Times New Roman"/>
          <w:sz w:val="20"/>
          <w:szCs w:val="20"/>
        </w:rPr>
      </w:pPr>
      <w:r w:rsidRPr="00905FD8">
        <w:rPr>
          <w:rFonts w:ascii="Times New Roman" w:hAnsi="Times New Roman"/>
          <w:b/>
          <w:sz w:val="20"/>
          <w:szCs w:val="20"/>
        </w:rPr>
        <w:t>UNEG.</w:t>
      </w:r>
      <w:r w:rsidRPr="00905FD8">
        <w:rPr>
          <w:rFonts w:ascii="Times New Roman" w:hAnsi="Times New Roman"/>
          <w:sz w:val="20"/>
          <w:szCs w:val="20"/>
        </w:rPr>
        <w:t xml:space="preserve"> 2010. </w:t>
      </w:r>
      <w:r w:rsidRPr="00905FD8">
        <w:rPr>
          <w:rFonts w:ascii="Times New Roman" w:hAnsi="Times New Roman"/>
          <w:i/>
          <w:sz w:val="20"/>
          <w:szCs w:val="20"/>
        </w:rPr>
        <w:t>UNEG: Quality Checklist for Evaluation Terms of Reference and Inception Reports.</w:t>
      </w:r>
    </w:p>
    <w:p w14:paraId="413B7E11" w14:textId="77777777" w:rsidR="00260BE2" w:rsidRPr="00905FD8" w:rsidRDefault="00260BE2" w:rsidP="00A36A56">
      <w:pPr>
        <w:ind w:hanging="480"/>
        <w:rPr>
          <w:rFonts w:ascii="Times New Roman" w:hAnsi="Times New Roman"/>
          <w:i/>
          <w:sz w:val="20"/>
          <w:szCs w:val="20"/>
        </w:rPr>
      </w:pPr>
      <w:r w:rsidRPr="00905FD8">
        <w:rPr>
          <w:rFonts w:ascii="Times New Roman" w:hAnsi="Times New Roman"/>
          <w:b/>
          <w:sz w:val="20"/>
          <w:szCs w:val="20"/>
        </w:rPr>
        <w:t>UNFPA.</w:t>
      </w:r>
      <w:r w:rsidRPr="00905FD8">
        <w:rPr>
          <w:rFonts w:ascii="Times New Roman" w:hAnsi="Times New Roman"/>
          <w:sz w:val="20"/>
          <w:szCs w:val="20"/>
        </w:rPr>
        <w:t xml:space="preserve"> 2016a. </w:t>
      </w:r>
      <w:r w:rsidRPr="00905FD8">
        <w:rPr>
          <w:rFonts w:ascii="Times New Roman" w:hAnsi="Times New Roman"/>
          <w:i/>
          <w:sz w:val="20"/>
          <w:szCs w:val="20"/>
        </w:rPr>
        <w:t>Annual Project Progress Report: Media for Peace (1 January - 31 December).</w:t>
      </w:r>
    </w:p>
    <w:p w14:paraId="22603B14" w14:textId="77777777" w:rsidR="00260BE2" w:rsidRPr="00905FD8" w:rsidRDefault="00260BE2" w:rsidP="00A36A56">
      <w:pPr>
        <w:ind w:hanging="480"/>
        <w:rPr>
          <w:rFonts w:ascii="Times New Roman" w:hAnsi="Times New Roman"/>
          <w:i/>
          <w:sz w:val="20"/>
          <w:szCs w:val="20"/>
        </w:rPr>
      </w:pPr>
      <w:r w:rsidRPr="00905FD8">
        <w:rPr>
          <w:rFonts w:ascii="Times New Roman" w:hAnsi="Times New Roman"/>
          <w:b/>
          <w:sz w:val="20"/>
          <w:szCs w:val="20"/>
        </w:rPr>
        <w:t>UNFPA.</w:t>
      </w:r>
      <w:r w:rsidRPr="00905FD8">
        <w:rPr>
          <w:rFonts w:ascii="Times New Roman" w:hAnsi="Times New Roman"/>
          <w:sz w:val="20"/>
          <w:szCs w:val="20"/>
        </w:rPr>
        <w:t xml:space="preserve"> 2016b. </w:t>
      </w:r>
      <w:r w:rsidRPr="00905FD8">
        <w:rPr>
          <w:rFonts w:ascii="Times New Roman" w:hAnsi="Times New Roman"/>
          <w:i/>
          <w:sz w:val="20"/>
          <w:szCs w:val="20"/>
        </w:rPr>
        <w:t>End of Project Report: Multisectoral Cooperation for Interethnic Peace Building in Kyrgyzstan.</w:t>
      </w:r>
    </w:p>
    <w:p w14:paraId="60C72D21" w14:textId="77777777" w:rsidR="00260BE2" w:rsidRPr="00905FD8" w:rsidRDefault="00260BE2" w:rsidP="00A36A56">
      <w:pPr>
        <w:ind w:hanging="480"/>
        <w:rPr>
          <w:rFonts w:ascii="Times New Roman" w:hAnsi="Times New Roman"/>
          <w:i/>
          <w:sz w:val="20"/>
          <w:szCs w:val="20"/>
        </w:rPr>
      </w:pPr>
      <w:r w:rsidRPr="00905FD8">
        <w:rPr>
          <w:rFonts w:ascii="Times New Roman" w:hAnsi="Times New Roman"/>
          <w:b/>
          <w:sz w:val="20"/>
          <w:szCs w:val="20"/>
        </w:rPr>
        <w:t>UNFPA.</w:t>
      </w:r>
      <w:r w:rsidRPr="00905FD8">
        <w:rPr>
          <w:rFonts w:ascii="Times New Roman" w:hAnsi="Times New Roman"/>
          <w:sz w:val="20"/>
          <w:szCs w:val="20"/>
        </w:rPr>
        <w:t xml:space="preserve"> 2013. </w:t>
      </w:r>
      <w:r w:rsidRPr="00905FD8">
        <w:rPr>
          <w:rFonts w:ascii="Times New Roman" w:hAnsi="Times New Roman"/>
          <w:i/>
          <w:sz w:val="20"/>
          <w:szCs w:val="20"/>
        </w:rPr>
        <w:t>Project Document: Multisectorial Cooperation for Inter</w:t>
      </w:r>
      <w:r w:rsidRPr="00905FD8">
        <w:rPr>
          <w:rFonts w:ascii="Times New Roman" w:hAnsi="Times New Roman"/>
          <w:i/>
          <w:sz w:val="20"/>
          <w:szCs w:val="20"/>
        </w:rPr>
        <w:softHyphen/>
        <w:t>ethnic Peace Building in Kyrgyzstan.</w:t>
      </w:r>
    </w:p>
    <w:p w14:paraId="541B3409" w14:textId="77777777" w:rsidR="00260BE2" w:rsidRPr="00905FD8" w:rsidRDefault="00260BE2" w:rsidP="00A36A56">
      <w:pPr>
        <w:ind w:hanging="480"/>
        <w:rPr>
          <w:rFonts w:ascii="Times New Roman" w:hAnsi="Times New Roman"/>
          <w:i/>
          <w:sz w:val="20"/>
          <w:szCs w:val="20"/>
        </w:rPr>
      </w:pPr>
      <w:r w:rsidRPr="00905FD8">
        <w:rPr>
          <w:rFonts w:ascii="Times New Roman" w:hAnsi="Times New Roman"/>
          <w:b/>
          <w:sz w:val="20"/>
          <w:szCs w:val="20"/>
        </w:rPr>
        <w:t>UNHCR.</w:t>
      </w:r>
      <w:r w:rsidRPr="00905FD8">
        <w:rPr>
          <w:rFonts w:ascii="Times New Roman" w:hAnsi="Times New Roman"/>
          <w:sz w:val="20"/>
          <w:szCs w:val="20"/>
        </w:rPr>
        <w:t xml:space="preserve"> 2015. </w:t>
      </w:r>
      <w:r w:rsidRPr="00905FD8">
        <w:rPr>
          <w:rFonts w:ascii="Times New Roman" w:hAnsi="Times New Roman"/>
          <w:i/>
          <w:sz w:val="20"/>
          <w:szCs w:val="20"/>
        </w:rPr>
        <w:t>Annual Project Progress Report: Building Trust and Confidence Among People, Communities and Authorities (Part 1 - PPP Outcome 1).</w:t>
      </w:r>
    </w:p>
    <w:p w14:paraId="32A8306F" w14:textId="77777777" w:rsidR="00260BE2" w:rsidRPr="00905FD8" w:rsidRDefault="00260BE2" w:rsidP="00A36A56">
      <w:pPr>
        <w:ind w:hanging="480"/>
        <w:rPr>
          <w:rFonts w:ascii="Times New Roman" w:hAnsi="Times New Roman"/>
          <w:i/>
          <w:sz w:val="20"/>
          <w:szCs w:val="20"/>
        </w:rPr>
      </w:pPr>
      <w:r w:rsidRPr="00905FD8">
        <w:rPr>
          <w:rFonts w:ascii="Times New Roman" w:hAnsi="Times New Roman"/>
          <w:b/>
          <w:sz w:val="20"/>
          <w:szCs w:val="20"/>
        </w:rPr>
        <w:t>UNHCR.</w:t>
      </w:r>
      <w:r w:rsidRPr="00905FD8">
        <w:rPr>
          <w:rFonts w:ascii="Times New Roman" w:hAnsi="Times New Roman"/>
          <w:sz w:val="20"/>
          <w:szCs w:val="20"/>
        </w:rPr>
        <w:t xml:space="preserve"> 2013. </w:t>
      </w:r>
      <w:r w:rsidRPr="00905FD8">
        <w:rPr>
          <w:rFonts w:ascii="Times New Roman" w:hAnsi="Times New Roman"/>
          <w:i/>
          <w:sz w:val="20"/>
          <w:szCs w:val="20"/>
        </w:rPr>
        <w:t>Project Document: Building Trust and Confidence Among People, Communities and Authorities (Part 1, PPP Outcome 1).</w:t>
      </w:r>
    </w:p>
    <w:p w14:paraId="7956F321" w14:textId="77777777" w:rsidR="00260BE2" w:rsidRPr="00905FD8" w:rsidRDefault="00260BE2" w:rsidP="00A36A56">
      <w:pPr>
        <w:ind w:hanging="480"/>
        <w:rPr>
          <w:rFonts w:ascii="Times New Roman" w:hAnsi="Times New Roman"/>
          <w:sz w:val="20"/>
          <w:szCs w:val="20"/>
        </w:rPr>
      </w:pPr>
      <w:r w:rsidRPr="00905FD8">
        <w:rPr>
          <w:rFonts w:ascii="Times New Roman" w:hAnsi="Times New Roman"/>
          <w:b/>
          <w:sz w:val="20"/>
          <w:szCs w:val="20"/>
        </w:rPr>
        <w:t>UNHCR.</w:t>
      </w:r>
      <w:r w:rsidRPr="00905FD8">
        <w:rPr>
          <w:rFonts w:ascii="Times New Roman" w:hAnsi="Times New Roman"/>
          <w:sz w:val="20"/>
          <w:szCs w:val="20"/>
        </w:rPr>
        <w:t xml:space="preserve"> n.d. </w:t>
      </w:r>
      <w:r w:rsidRPr="00905FD8">
        <w:rPr>
          <w:rFonts w:ascii="Times New Roman" w:hAnsi="Times New Roman"/>
          <w:i/>
          <w:sz w:val="20"/>
          <w:szCs w:val="20"/>
        </w:rPr>
        <w:t>Endline Assessment: Building Trust and Confidence Among People, Communities and Authorities.</w:t>
      </w:r>
    </w:p>
    <w:p w14:paraId="17BA2CE8" w14:textId="77777777" w:rsidR="00260BE2" w:rsidRPr="00905FD8" w:rsidRDefault="00260BE2" w:rsidP="00A36A56">
      <w:pPr>
        <w:ind w:hanging="480"/>
        <w:rPr>
          <w:rFonts w:ascii="Times New Roman" w:hAnsi="Times New Roman"/>
          <w:sz w:val="20"/>
          <w:szCs w:val="20"/>
        </w:rPr>
      </w:pPr>
      <w:r w:rsidRPr="00905FD8">
        <w:rPr>
          <w:rFonts w:ascii="Times New Roman" w:hAnsi="Times New Roman"/>
          <w:b/>
          <w:sz w:val="20"/>
          <w:szCs w:val="20"/>
        </w:rPr>
        <w:t>UNICEF.</w:t>
      </w:r>
      <w:r w:rsidRPr="00905FD8">
        <w:rPr>
          <w:rFonts w:ascii="Times New Roman" w:hAnsi="Times New Roman"/>
          <w:sz w:val="20"/>
          <w:szCs w:val="20"/>
        </w:rPr>
        <w:t xml:space="preserve"> 2016. </w:t>
      </w:r>
      <w:r w:rsidRPr="00905FD8">
        <w:rPr>
          <w:rFonts w:ascii="Times New Roman" w:hAnsi="Times New Roman"/>
          <w:i/>
          <w:sz w:val="20"/>
          <w:szCs w:val="20"/>
        </w:rPr>
        <w:t>Multilingual Education Programme: Final Evaluation Report.</w:t>
      </w:r>
    </w:p>
    <w:p w14:paraId="5C5973C1" w14:textId="77777777" w:rsidR="00260BE2" w:rsidRPr="00905FD8" w:rsidRDefault="00260BE2" w:rsidP="00A36A56">
      <w:pPr>
        <w:ind w:hanging="480"/>
        <w:rPr>
          <w:rFonts w:ascii="Times New Roman" w:hAnsi="Times New Roman"/>
          <w:i/>
          <w:sz w:val="20"/>
          <w:szCs w:val="20"/>
        </w:rPr>
      </w:pPr>
      <w:r w:rsidRPr="00905FD8">
        <w:rPr>
          <w:rFonts w:ascii="Times New Roman" w:hAnsi="Times New Roman"/>
          <w:b/>
          <w:sz w:val="20"/>
          <w:szCs w:val="20"/>
        </w:rPr>
        <w:t>UNICEF.</w:t>
      </w:r>
      <w:r w:rsidRPr="00905FD8">
        <w:rPr>
          <w:rFonts w:ascii="Times New Roman" w:hAnsi="Times New Roman"/>
          <w:sz w:val="20"/>
          <w:szCs w:val="20"/>
        </w:rPr>
        <w:t xml:space="preserve"> 2013. </w:t>
      </w:r>
      <w:r w:rsidRPr="00905FD8">
        <w:rPr>
          <w:rFonts w:ascii="Times New Roman" w:hAnsi="Times New Roman"/>
          <w:i/>
          <w:sz w:val="20"/>
          <w:szCs w:val="20"/>
        </w:rPr>
        <w:t>Project Document: Unity in Diversity.</w:t>
      </w:r>
    </w:p>
    <w:p w14:paraId="6EBAAB25" w14:textId="77777777" w:rsidR="00260BE2" w:rsidRPr="00905FD8" w:rsidRDefault="00260BE2" w:rsidP="00A36A56">
      <w:pPr>
        <w:ind w:hanging="480"/>
        <w:rPr>
          <w:rFonts w:ascii="Times New Roman" w:hAnsi="Times New Roman"/>
          <w:i/>
          <w:sz w:val="20"/>
          <w:szCs w:val="20"/>
        </w:rPr>
      </w:pPr>
      <w:r w:rsidRPr="00905FD8">
        <w:rPr>
          <w:rFonts w:ascii="Times New Roman" w:hAnsi="Times New Roman"/>
          <w:b/>
          <w:sz w:val="20"/>
          <w:szCs w:val="20"/>
        </w:rPr>
        <w:t>UNICEF &amp; OHCHR.</w:t>
      </w:r>
      <w:r w:rsidRPr="00905FD8">
        <w:rPr>
          <w:rFonts w:ascii="Times New Roman" w:hAnsi="Times New Roman"/>
          <w:sz w:val="20"/>
          <w:szCs w:val="20"/>
        </w:rPr>
        <w:t xml:space="preserve"> 2016. </w:t>
      </w:r>
      <w:r w:rsidRPr="00905FD8">
        <w:rPr>
          <w:rFonts w:ascii="Times New Roman" w:hAnsi="Times New Roman"/>
          <w:i/>
          <w:sz w:val="20"/>
          <w:szCs w:val="20"/>
        </w:rPr>
        <w:t>End of Project Report: Unity in Diversity.</w:t>
      </w:r>
    </w:p>
    <w:p w14:paraId="0A44AA33" w14:textId="77777777" w:rsidR="00260BE2" w:rsidRPr="00905FD8" w:rsidRDefault="00260BE2" w:rsidP="00A36A56">
      <w:pPr>
        <w:ind w:hanging="480"/>
        <w:rPr>
          <w:rFonts w:ascii="Times New Roman" w:hAnsi="Times New Roman"/>
          <w:sz w:val="20"/>
          <w:szCs w:val="20"/>
        </w:rPr>
      </w:pPr>
      <w:r w:rsidRPr="00905FD8">
        <w:rPr>
          <w:rFonts w:ascii="Times New Roman" w:hAnsi="Times New Roman"/>
          <w:b/>
          <w:sz w:val="20"/>
          <w:szCs w:val="20"/>
        </w:rPr>
        <w:t>UNODC.</w:t>
      </w:r>
      <w:r w:rsidRPr="00905FD8">
        <w:rPr>
          <w:rFonts w:ascii="Times New Roman" w:hAnsi="Times New Roman"/>
          <w:sz w:val="20"/>
          <w:szCs w:val="20"/>
        </w:rPr>
        <w:t xml:space="preserve"> 2016. </w:t>
      </w:r>
      <w:r w:rsidRPr="00905FD8">
        <w:rPr>
          <w:rFonts w:ascii="Times New Roman" w:hAnsi="Times New Roman"/>
          <w:i/>
          <w:sz w:val="20"/>
          <w:szCs w:val="20"/>
        </w:rPr>
        <w:t>End of Project Report: Peace and Trust - Equal Access to Law Enforcement and Justice.</w:t>
      </w:r>
    </w:p>
    <w:p w14:paraId="07420E78" w14:textId="77777777" w:rsidR="00260BE2" w:rsidRPr="00905FD8" w:rsidRDefault="00260BE2" w:rsidP="00A36A56">
      <w:pPr>
        <w:ind w:hanging="480"/>
        <w:rPr>
          <w:rFonts w:ascii="Times New Roman" w:hAnsi="Times New Roman"/>
          <w:i/>
          <w:sz w:val="20"/>
          <w:szCs w:val="20"/>
        </w:rPr>
      </w:pPr>
      <w:r w:rsidRPr="00905FD8">
        <w:rPr>
          <w:rFonts w:ascii="Times New Roman" w:hAnsi="Times New Roman"/>
          <w:b/>
          <w:sz w:val="20"/>
          <w:szCs w:val="20"/>
        </w:rPr>
        <w:t>UNODC.</w:t>
      </w:r>
      <w:r w:rsidRPr="00905FD8">
        <w:rPr>
          <w:rFonts w:ascii="Times New Roman" w:hAnsi="Times New Roman"/>
          <w:sz w:val="20"/>
          <w:szCs w:val="20"/>
        </w:rPr>
        <w:t xml:space="preserve"> 2013. </w:t>
      </w:r>
      <w:r w:rsidRPr="00905FD8">
        <w:rPr>
          <w:rFonts w:ascii="Times New Roman" w:hAnsi="Times New Roman"/>
          <w:i/>
          <w:sz w:val="20"/>
          <w:szCs w:val="20"/>
        </w:rPr>
        <w:t>Project Document: Peace and Trust - Equal Access to Law Enforcement and Justice (PaT).</w:t>
      </w:r>
    </w:p>
    <w:p w14:paraId="0C31BDF4" w14:textId="77777777" w:rsidR="00260BE2" w:rsidRPr="00905FD8" w:rsidRDefault="00260BE2" w:rsidP="00A36A56">
      <w:pPr>
        <w:ind w:hanging="480"/>
        <w:rPr>
          <w:rFonts w:ascii="Times New Roman" w:hAnsi="Times New Roman"/>
          <w:sz w:val="20"/>
          <w:szCs w:val="20"/>
        </w:rPr>
      </w:pPr>
      <w:r w:rsidRPr="00905FD8">
        <w:rPr>
          <w:rFonts w:ascii="Times New Roman" w:hAnsi="Times New Roman"/>
          <w:b/>
          <w:sz w:val="20"/>
          <w:szCs w:val="20"/>
        </w:rPr>
        <w:t>UN Women.</w:t>
      </w:r>
      <w:r w:rsidRPr="00905FD8">
        <w:rPr>
          <w:rFonts w:ascii="Times New Roman" w:hAnsi="Times New Roman"/>
          <w:sz w:val="20"/>
          <w:szCs w:val="20"/>
        </w:rPr>
        <w:t xml:space="preserve"> 2016. </w:t>
      </w:r>
      <w:r w:rsidRPr="00905FD8">
        <w:rPr>
          <w:rFonts w:ascii="Times New Roman" w:hAnsi="Times New Roman"/>
          <w:i/>
          <w:sz w:val="20"/>
          <w:szCs w:val="20"/>
        </w:rPr>
        <w:t>End of Project Report: Building a Constituency for Peace.</w:t>
      </w:r>
    </w:p>
    <w:p w14:paraId="6B51017F" w14:textId="77777777" w:rsidR="00260BE2" w:rsidRPr="00905FD8" w:rsidRDefault="00260BE2" w:rsidP="00A36A56">
      <w:pPr>
        <w:ind w:hanging="480"/>
        <w:rPr>
          <w:rFonts w:ascii="Times New Roman" w:hAnsi="Times New Roman"/>
          <w:sz w:val="20"/>
          <w:szCs w:val="20"/>
        </w:rPr>
      </w:pPr>
      <w:r w:rsidRPr="00905FD8">
        <w:rPr>
          <w:rFonts w:ascii="Times New Roman" w:hAnsi="Times New Roman"/>
          <w:b/>
          <w:sz w:val="20"/>
          <w:szCs w:val="20"/>
        </w:rPr>
        <w:t>UN Women.</w:t>
      </w:r>
      <w:r w:rsidRPr="00905FD8">
        <w:rPr>
          <w:rFonts w:ascii="Times New Roman" w:hAnsi="Times New Roman"/>
          <w:sz w:val="20"/>
          <w:szCs w:val="20"/>
        </w:rPr>
        <w:t xml:space="preserve"> UNFPA &amp; IOM. 2016. </w:t>
      </w:r>
      <w:r w:rsidRPr="00905FD8">
        <w:rPr>
          <w:rFonts w:ascii="Times New Roman" w:hAnsi="Times New Roman"/>
          <w:i/>
          <w:sz w:val="20"/>
          <w:szCs w:val="20"/>
        </w:rPr>
        <w:t>End of Project Report: Building the Evidence Base to Facilitate Responsive Gender Policy and Programs for Equality and Lasting Peace in Kyrgyzstan.</w:t>
      </w:r>
    </w:p>
    <w:p w14:paraId="1DB34665" w14:textId="77777777" w:rsidR="00776D42" w:rsidRPr="00905FD8" w:rsidRDefault="00776D42" w:rsidP="00776D42"/>
    <w:p w14:paraId="7C0BDEBF" w14:textId="77777777" w:rsidR="003D0F28" w:rsidRPr="00905FD8" w:rsidRDefault="003D0F28" w:rsidP="00776D42">
      <w:pPr>
        <w:sectPr w:rsidR="003D0F28" w:rsidRPr="00905FD8">
          <w:pgSz w:w="11906" w:h="16838"/>
          <w:pgMar w:top="1417" w:right="1417" w:bottom="1134" w:left="1417" w:header="708" w:footer="708" w:gutter="0"/>
          <w:cols w:space="708"/>
          <w:titlePg/>
          <w:docGrid w:linePitch="360"/>
        </w:sectPr>
      </w:pPr>
    </w:p>
    <w:p w14:paraId="01A061D8" w14:textId="77777777" w:rsidR="00A166C6" w:rsidRPr="00905FD8" w:rsidRDefault="00A166C6" w:rsidP="00A166C6">
      <w:pPr>
        <w:pStyle w:val="Heading2"/>
        <w:rPr>
          <w:lang w:val="en-US"/>
        </w:rPr>
      </w:pPr>
      <w:bookmarkStart w:id="103" w:name="_Toc481507758"/>
      <w:bookmarkStart w:id="104" w:name="_Toc489809520"/>
      <w:r w:rsidRPr="00905FD8">
        <w:rPr>
          <w:lang w:val="en-US"/>
        </w:rPr>
        <w:t xml:space="preserve">Annex </w:t>
      </w:r>
      <w:r w:rsidR="00F305AD" w:rsidRPr="00905FD8">
        <w:rPr>
          <w:lang w:val="en-US"/>
        </w:rPr>
        <w:t>10</w:t>
      </w:r>
      <w:r w:rsidRPr="00905FD8">
        <w:rPr>
          <w:lang w:val="en-US"/>
        </w:rPr>
        <w:t>:</w:t>
      </w:r>
      <w:r w:rsidR="001C3763" w:rsidRPr="00905FD8">
        <w:rPr>
          <w:lang w:val="en-US"/>
        </w:rPr>
        <w:t xml:space="preserve"> </w:t>
      </w:r>
      <w:r w:rsidR="00FB3445" w:rsidRPr="00905FD8">
        <w:rPr>
          <w:lang w:val="en-US"/>
        </w:rPr>
        <w:t>Data Collection Tools</w:t>
      </w:r>
      <w:bookmarkEnd w:id="103"/>
      <w:bookmarkEnd w:id="104"/>
    </w:p>
    <w:p w14:paraId="00D64416" w14:textId="77777777" w:rsidR="00A166C6" w:rsidRPr="00905FD8" w:rsidRDefault="00A166C6" w:rsidP="00290156">
      <w:pPr>
        <w:pStyle w:val="BodyText"/>
        <w:spacing w:before="0" w:after="0"/>
        <w:contextualSpacing/>
        <w:jc w:val="left"/>
        <w:rPr>
          <w:sz w:val="24"/>
        </w:rPr>
      </w:pPr>
    </w:p>
    <w:p w14:paraId="36FE9E57" w14:textId="77777777" w:rsidR="00397081" w:rsidRPr="00905FD8" w:rsidRDefault="00397081" w:rsidP="003730CA">
      <w:pPr>
        <w:rPr>
          <w:b/>
        </w:rPr>
      </w:pPr>
      <w:r w:rsidRPr="00905FD8">
        <w:rPr>
          <w:b/>
        </w:rPr>
        <w:t>Document Review Tool</w:t>
      </w:r>
      <w:r w:rsidR="007C4684" w:rsidRPr="00905FD8">
        <w:rPr>
          <w:b/>
        </w:rPr>
        <w:t xml:space="preserve"> Example</w:t>
      </w:r>
    </w:p>
    <w:p w14:paraId="610D443C" w14:textId="77777777" w:rsidR="00397081" w:rsidRPr="00905FD8" w:rsidRDefault="00397081" w:rsidP="003730CA"/>
    <w:p w14:paraId="54FF8E1C" w14:textId="77777777" w:rsidR="00B46D70" w:rsidRPr="00905FD8" w:rsidRDefault="007C4684" w:rsidP="00397081">
      <w:pPr>
        <w:rPr>
          <w:sz w:val="20"/>
          <w:szCs w:val="20"/>
        </w:rPr>
      </w:pPr>
      <w:r w:rsidRPr="00905FD8">
        <w:rPr>
          <w:b/>
          <w:sz w:val="20"/>
          <w:szCs w:val="20"/>
        </w:rPr>
        <w:t>NOTE</w:t>
      </w:r>
      <w:r w:rsidRPr="00905FD8">
        <w:rPr>
          <w:sz w:val="20"/>
          <w:szCs w:val="20"/>
        </w:rPr>
        <w:t>:</w:t>
      </w:r>
      <w:r w:rsidR="001C3763" w:rsidRPr="00905FD8">
        <w:rPr>
          <w:sz w:val="20"/>
          <w:szCs w:val="20"/>
        </w:rPr>
        <w:t xml:space="preserve"> </w:t>
      </w:r>
      <w:r w:rsidRPr="00905FD8">
        <w:rPr>
          <w:sz w:val="20"/>
          <w:szCs w:val="20"/>
        </w:rPr>
        <w:t>The actual review tool is an excel spreadsheet with multiple tabs.</w:t>
      </w:r>
      <w:r w:rsidR="001C3763" w:rsidRPr="00905FD8">
        <w:rPr>
          <w:sz w:val="20"/>
          <w:szCs w:val="20"/>
        </w:rPr>
        <w:t xml:space="preserve"> </w:t>
      </w:r>
      <w:r w:rsidRPr="00905FD8">
        <w:rPr>
          <w:sz w:val="20"/>
          <w:szCs w:val="20"/>
        </w:rPr>
        <w:t>The following document is the word version of the tool to show the general format.</w:t>
      </w:r>
      <w:r w:rsidR="001C3763" w:rsidRPr="00905FD8">
        <w:rPr>
          <w:sz w:val="20"/>
          <w:szCs w:val="20"/>
        </w:rPr>
        <w:t xml:space="preserve"> </w:t>
      </w:r>
    </w:p>
    <w:p w14:paraId="6AFB999E" w14:textId="77777777" w:rsidR="007C4684" w:rsidRPr="00905FD8" w:rsidRDefault="007C4684" w:rsidP="00397081">
      <w:pPr>
        <w:rPr>
          <w:sz w:val="20"/>
          <w:szCs w:val="20"/>
        </w:rPr>
      </w:pPr>
    </w:p>
    <w:p w14:paraId="51412D3F" w14:textId="2E28081D" w:rsidR="007C4684" w:rsidRPr="00905FD8" w:rsidRDefault="006A582F" w:rsidP="00397081">
      <w:pPr>
        <w:rPr>
          <w:sz w:val="20"/>
          <w:szCs w:val="20"/>
        </w:rPr>
      </w:pPr>
      <w:r>
        <w:rPr>
          <w:noProof/>
          <w:sz w:val="20"/>
          <w:szCs w:val="20"/>
        </w:rPr>
        <w:drawing>
          <wp:inline distT="0" distB="0" distL="0" distR="0" wp14:anchorId="2031B01C" wp14:editId="1A9701AD">
            <wp:extent cx="1009650" cy="638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9650" cy="638175"/>
                    </a:xfrm>
                    <a:prstGeom prst="rect">
                      <a:avLst/>
                    </a:prstGeom>
                    <a:noFill/>
                    <a:ln>
                      <a:noFill/>
                    </a:ln>
                  </pic:spPr>
                </pic:pic>
              </a:graphicData>
            </a:graphic>
          </wp:inline>
        </w:drawing>
      </w:r>
    </w:p>
    <w:p w14:paraId="4C71A4A0" w14:textId="77777777" w:rsidR="00397081" w:rsidRPr="00905FD8" w:rsidRDefault="00397081" w:rsidP="00397081">
      <w:pPr>
        <w:rPr>
          <w:sz w:val="20"/>
          <w:szCs w:val="20"/>
        </w:rPr>
      </w:pPr>
    </w:p>
    <w:p w14:paraId="3EC566B1" w14:textId="77777777" w:rsidR="00397081" w:rsidRPr="00905FD8" w:rsidRDefault="00397081" w:rsidP="003730CA">
      <w:pPr>
        <w:rPr>
          <w:b/>
        </w:rPr>
      </w:pPr>
      <w:r w:rsidRPr="00905FD8">
        <w:rPr>
          <w:b/>
        </w:rPr>
        <w:t>Oral History</w:t>
      </w:r>
    </w:p>
    <w:p w14:paraId="3601629A" w14:textId="77777777" w:rsidR="007C4684" w:rsidRPr="00905FD8" w:rsidRDefault="007C4684" w:rsidP="007C4684">
      <w:pPr>
        <w:shd w:val="clear" w:color="auto" w:fill="FFFFFF"/>
        <w:rPr>
          <w:color w:val="222222"/>
          <w:sz w:val="18"/>
          <w:szCs w:val="18"/>
          <w:shd w:val="clear" w:color="auto" w:fill="FFFFFF"/>
          <w:lang w:eastAsia="es-CO"/>
        </w:rPr>
      </w:pPr>
    </w:p>
    <w:p w14:paraId="6E3080AA" w14:textId="77777777" w:rsidR="007C4684" w:rsidRPr="00905FD8" w:rsidRDefault="007C4684" w:rsidP="007C4684">
      <w:pPr>
        <w:shd w:val="clear" w:color="auto" w:fill="FFFFFF"/>
        <w:jc w:val="center"/>
        <w:rPr>
          <w:b/>
          <w:color w:val="222222"/>
          <w:sz w:val="18"/>
          <w:szCs w:val="18"/>
          <w:shd w:val="clear" w:color="auto" w:fill="FFFFFF"/>
          <w:lang w:eastAsia="es-CO"/>
        </w:rPr>
      </w:pPr>
      <w:r w:rsidRPr="00905FD8">
        <w:rPr>
          <w:b/>
          <w:color w:val="222222"/>
          <w:sz w:val="18"/>
          <w:szCs w:val="18"/>
          <w:shd w:val="clear" w:color="auto" w:fill="FFFFFF"/>
          <w:lang w:eastAsia="es-CO"/>
        </w:rPr>
        <w:t>Oral History Interview Guide</w:t>
      </w:r>
    </w:p>
    <w:p w14:paraId="55C4E7FA" w14:textId="77777777" w:rsidR="007C4684" w:rsidRPr="00905FD8" w:rsidRDefault="007C4684" w:rsidP="007C4684">
      <w:pPr>
        <w:shd w:val="clear" w:color="auto" w:fill="FFFFFF"/>
        <w:jc w:val="center"/>
        <w:rPr>
          <w:color w:val="222222"/>
          <w:sz w:val="18"/>
          <w:szCs w:val="18"/>
          <w:shd w:val="clear" w:color="auto" w:fill="FFFFFF"/>
          <w:lang w:eastAsia="es-CO"/>
        </w:rPr>
      </w:pPr>
      <w:r w:rsidRPr="00905FD8">
        <w:rPr>
          <w:b/>
          <w:color w:val="222222"/>
          <w:sz w:val="18"/>
          <w:szCs w:val="18"/>
          <w:shd w:val="clear" w:color="auto" w:fill="FFFFFF"/>
          <w:lang w:eastAsia="es-CO"/>
        </w:rPr>
        <w:t>JSC/PBF Secretariat</w:t>
      </w:r>
    </w:p>
    <w:p w14:paraId="7E044326" w14:textId="77777777" w:rsidR="007C4684" w:rsidRPr="00905FD8" w:rsidRDefault="007C4684" w:rsidP="007C4684">
      <w:pPr>
        <w:shd w:val="clear" w:color="auto" w:fill="FFFFFF"/>
        <w:rPr>
          <w:color w:val="222222"/>
          <w:sz w:val="18"/>
          <w:szCs w:val="18"/>
          <w:shd w:val="clear" w:color="auto" w:fill="FFFFFF"/>
          <w:lang w:eastAsia="es-CO"/>
        </w:rPr>
      </w:pPr>
    </w:p>
    <w:p w14:paraId="04910723" w14:textId="77777777" w:rsidR="007C4684" w:rsidRPr="00905FD8" w:rsidRDefault="007C4684" w:rsidP="007C4684">
      <w:pPr>
        <w:rPr>
          <w:sz w:val="18"/>
          <w:szCs w:val="18"/>
        </w:rPr>
      </w:pPr>
      <w:r w:rsidRPr="00905FD8">
        <w:rPr>
          <w:sz w:val="18"/>
          <w:szCs w:val="18"/>
        </w:rPr>
        <w:t>This interview guide is not an actual oral history guide.</w:t>
      </w:r>
      <w:r w:rsidR="001C3763" w:rsidRPr="00905FD8">
        <w:rPr>
          <w:sz w:val="18"/>
          <w:szCs w:val="18"/>
        </w:rPr>
        <w:t xml:space="preserve"> </w:t>
      </w:r>
      <w:r w:rsidRPr="00905FD8">
        <w:rPr>
          <w:sz w:val="18"/>
          <w:szCs w:val="18"/>
        </w:rPr>
        <w:t>However, the intent is to elicit a thick description/narrative regarding the history of the PPP from its establishment to PPP operationalization through implementation and conclusion.</w:t>
      </w:r>
      <w:r w:rsidR="001C3763" w:rsidRPr="00905FD8">
        <w:rPr>
          <w:sz w:val="18"/>
          <w:szCs w:val="18"/>
        </w:rPr>
        <w:t xml:space="preserve"> </w:t>
      </w:r>
      <w:r w:rsidRPr="00905FD8">
        <w:rPr>
          <w:sz w:val="18"/>
          <w:szCs w:val="18"/>
        </w:rPr>
        <w:t>These reflections are intended to triangulate with the existing documentation available regarding the PPP.</w:t>
      </w:r>
      <w:r w:rsidR="001C3763" w:rsidRPr="00905FD8">
        <w:rPr>
          <w:sz w:val="18"/>
          <w:szCs w:val="18"/>
        </w:rPr>
        <w:t xml:space="preserve"> </w:t>
      </w:r>
    </w:p>
    <w:p w14:paraId="4ACB86C8" w14:textId="77777777" w:rsidR="007C4684" w:rsidRPr="00905FD8" w:rsidRDefault="007C4684" w:rsidP="007C4684">
      <w:pPr>
        <w:rPr>
          <w:sz w:val="18"/>
          <w:szCs w:val="18"/>
        </w:rPr>
      </w:pPr>
    </w:p>
    <w:p w14:paraId="7CFE81EA" w14:textId="77777777" w:rsidR="007C4684" w:rsidRPr="00905FD8" w:rsidRDefault="007C4684" w:rsidP="007C4684">
      <w:pPr>
        <w:rPr>
          <w:sz w:val="18"/>
          <w:szCs w:val="18"/>
        </w:rPr>
      </w:pPr>
      <w:r w:rsidRPr="00905FD8">
        <w:rPr>
          <w:sz w:val="18"/>
          <w:szCs w:val="18"/>
        </w:rPr>
        <w:t>The guide is designed to elicit a more empirical description of the processes by having respondents describe the history in a long narrative based on 3-4 starting questions related to each phase of the PPP.</w:t>
      </w:r>
      <w:r w:rsidR="001C3763" w:rsidRPr="00905FD8">
        <w:rPr>
          <w:sz w:val="18"/>
          <w:szCs w:val="18"/>
        </w:rPr>
        <w:t xml:space="preserve"> </w:t>
      </w:r>
      <w:r w:rsidRPr="00905FD8">
        <w:rPr>
          <w:sz w:val="18"/>
          <w:szCs w:val="18"/>
        </w:rPr>
        <w:t>For each starting question, there are a series of probes.</w:t>
      </w:r>
      <w:r w:rsidR="001C3763" w:rsidRPr="00905FD8">
        <w:rPr>
          <w:sz w:val="18"/>
          <w:szCs w:val="18"/>
        </w:rPr>
        <w:t xml:space="preserve"> </w:t>
      </w:r>
      <w:r w:rsidRPr="00905FD8">
        <w:rPr>
          <w:sz w:val="18"/>
          <w:szCs w:val="18"/>
        </w:rPr>
        <w:t>These probes are intended to be reminders to the interviewer of key items to be explored based on the Scope of Work guiding questions.</w:t>
      </w:r>
      <w:r w:rsidR="001C3763" w:rsidRPr="00905FD8">
        <w:rPr>
          <w:sz w:val="18"/>
          <w:szCs w:val="18"/>
        </w:rPr>
        <w:t xml:space="preserve"> </w:t>
      </w:r>
    </w:p>
    <w:p w14:paraId="4ACAF75A" w14:textId="77777777" w:rsidR="007C4684" w:rsidRPr="00905FD8" w:rsidRDefault="007C4684" w:rsidP="007C4684">
      <w:pPr>
        <w:rPr>
          <w:sz w:val="18"/>
          <w:szCs w:val="18"/>
        </w:rPr>
      </w:pPr>
    </w:p>
    <w:p w14:paraId="67800F96" w14:textId="77777777" w:rsidR="007C4684" w:rsidRPr="00905FD8" w:rsidRDefault="007C4684" w:rsidP="007C4684">
      <w:pPr>
        <w:rPr>
          <w:sz w:val="18"/>
          <w:szCs w:val="18"/>
        </w:rPr>
      </w:pPr>
      <w:r w:rsidRPr="00905FD8">
        <w:rPr>
          <w:sz w:val="18"/>
          <w:szCs w:val="18"/>
        </w:rPr>
        <w:t>This guide can be either applied to individuals or in a group interview, but it is not considered to be a focus group discussion.</w:t>
      </w:r>
      <w:r w:rsidR="001C3763" w:rsidRPr="00905FD8">
        <w:rPr>
          <w:sz w:val="18"/>
          <w:szCs w:val="18"/>
        </w:rPr>
        <w:t xml:space="preserve"> </w:t>
      </w:r>
      <w:r w:rsidRPr="00905FD8">
        <w:rPr>
          <w:sz w:val="18"/>
          <w:szCs w:val="18"/>
        </w:rPr>
        <w:t>Individuals interviewed with this guide should be those who are knowledgeable about at least one of the phases of the PPP process – and preferably should be knowledgeable about the entire phase.</w:t>
      </w:r>
      <w:r w:rsidR="00B411C9" w:rsidRPr="00905FD8">
        <w:rPr>
          <w:sz w:val="18"/>
          <w:szCs w:val="18"/>
        </w:rPr>
        <w:t xml:space="preserve"> </w:t>
      </w:r>
    </w:p>
    <w:p w14:paraId="36E2C9CE" w14:textId="77777777" w:rsidR="007C4684" w:rsidRPr="00905FD8" w:rsidRDefault="007C4684" w:rsidP="007C4684">
      <w:pPr>
        <w:shd w:val="clear" w:color="auto" w:fill="FFFFFF"/>
        <w:rPr>
          <w:color w:val="222222"/>
          <w:sz w:val="18"/>
          <w:szCs w:val="18"/>
          <w:shd w:val="clear" w:color="auto" w:fill="FFFFFF"/>
          <w:lang w:eastAsia="es-CO"/>
        </w:rPr>
      </w:pPr>
    </w:p>
    <w:p w14:paraId="3564B549" w14:textId="77777777" w:rsidR="007C4684" w:rsidRPr="00905FD8" w:rsidRDefault="007C4684" w:rsidP="007C4684">
      <w:pPr>
        <w:shd w:val="clear" w:color="auto" w:fill="FFFFFF"/>
        <w:rPr>
          <w:rFonts w:cs="Arial"/>
          <w:b/>
          <w:color w:val="222222"/>
          <w:sz w:val="18"/>
          <w:szCs w:val="18"/>
          <w:lang w:eastAsia="es-CO"/>
        </w:rPr>
      </w:pPr>
    </w:p>
    <w:p w14:paraId="738B7600" w14:textId="77777777" w:rsidR="007C4684" w:rsidRPr="00905FD8" w:rsidRDefault="00B35CC8" w:rsidP="007C4684">
      <w:pPr>
        <w:shd w:val="clear" w:color="auto" w:fill="FFFFFF"/>
        <w:rPr>
          <w:rFonts w:cs="Arial"/>
          <w:b/>
          <w:color w:val="222222"/>
          <w:sz w:val="18"/>
          <w:szCs w:val="18"/>
          <w:lang w:eastAsia="es-CO"/>
        </w:rPr>
      </w:pPr>
      <w:r w:rsidRPr="00905FD8">
        <w:rPr>
          <w:rFonts w:cs="Arial"/>
          <w:b/>
          <w:color w:val="222222"/>
          <w:sz w:val="18"/>
          <w:szCs w:val="18"/>
          <w:lang w:eastAsia="es-CO"/>
        </w:rPr>
        <w:t>Section</w:t>
      </w:r>
      <w:r w:rsidR="007C4684" w:rsidRPr="00905FD8">
        <w:rPr>
          <w:rFonts w:cs="Arial"/>
          <w:b/>
          <w:color w:val="222222"/>
          <w:sz w:val="18"/>
          <w:szCs w:val="18"/>
          <w:lang w:eastAsia="es-CO"/>
        </w:rPr>
        <w:t xml:space="preserve"> 1:</w:t>
      </w:r>
      <w:r w:rsidR="001C3763" w:rsidRPr="00905FD8">
        <w:rPr>
          <w:rFonts w:cs="Arial"/>
          <w:b/>
          <w:color w:val="222222"/>
          <w:sz w:val="18"/>
          <w:szCs w:val="18"/>
          <w:lang w:eastAsia="es-CO"/>
        </w:rPr>
        <w:t xml:space="preserve"> </w:t>
      </w:r>
      <w:r w:rsidR="007C4684" w:rsidRPr="00905FD8">
        <w:rPr>
          <w:rFonts w:cs="Arial"/>
          <w:b/>
          <w:color w:val="222222"/>
          <w:sz w:val="18"/>
          <w:szCs w:val="18"/>
          <w:lang w:eastAsia="es-CO"/>
        </w:rPr>
        <w:t>PPP Development</w:t>
      </w:r>
    </w:p>
    <w:p w14:paraId="483ADEF4" w14:textId="77777777" w:rsidR="007C4684" w:rsidRPr="00905FD8" w:rsidRDefault="007C4684" w:rsidP="007C4684">
      <w:pPr>
        <w:shd w:val="clear" w:color="auto" w:fill="FFFFFF"/>
        <w:rPr>
          <w:rFonts w:cs="Arial"/>
          <w:b/>
          <w:color w:val="222222"/>
          <w:sz w:val="18"/>
          <w:szCs w:val="18"/>
          <w:lang w:eastAsia="es-CO"/>
        </w:rPr>
      </w:pPr>
    </w:p>
    <w:p w14:paraId="15880159" w14:textId="77777777" w:rsidR="007C4684" w:rsidRPr="00905FD8" w:rsidRDefault="007C4684" w:rsidP="007C4684">
      <w:pPr>
        <w:shd w:val="clear" w:color="auto" w:fill="FFFFFF"/>
        <w:rPr>
          <w:rFonts w:cs="Arial"/>
          <w:color w:val="222222"/>
          <w:sz w:val="18"/>
          <w:szCs w:val="18"/>
          <w:lang w:eastAsia="es-CO"/>
        </w:rPr>
      </w:pPr>
      <w:r w:rsidRPr="00905FD8">
        <w:rPr>
          <w:rFonts w:cs="Arial"/>
          <w:color w:val="222222"/>
          <w:sz w:val="18"/>
          <w:szCs w:val="18"/>
          <w:lang w:eastAsia="es-CO"/>
        </w:rPr>
        <w:t>1)</w:t>
      </w:r>
      <w:r w:rsidR="001C3763" w:rsidRPr="00905FD8">
        <w:rPr>
          <w:rFonts w:cs="Arial"/>
          <w:color w:val="222222"/>
          <w:sz w:val="18"/>
          <w:szCs w:val="18"/>
          <w:lang w:eastAsia="es-CO"/>
        </w:rPr>
        <w:t xml:space="preserve"> </w:t>
      </w:r>
      <w:r w:rsidRPr="00905FD8">
        <w:rPr>
          <w:rFonts w:cs="Arial"/>
          <w:color w:val="222222"/>
          <w:sz w:val="18"/>
          <w:szCs w:val="18"/>
          <w:lang w:eastAsia="es-CO"/>
        </w:rPr>
        <w:t>We’d like to start by hearing your description of the history of the PPP from its development to conclusion.</w:t>
      </w:r>
      <w:r w:rsidR="001C3763" w:rsidRPr="00905FD8">
        <w:rPr>
          <w:rFonts w:cs="Arial"/>
          <w:color w:val="222222"/>
          <w:sz w:val="18"/>
          <w:szCs w:val="18"/>
          <w:lang w:eastAsia="es-CO"/>
        </w:rPr>
        <w:t xml:space="preserve"> </w:t>
      </w:r>
      <w:r w:rsidRPr="00905FD8">
        <w:rPr>
          <w:rFonts w:cs="Arial"/>
          <w:color w:val="222222"/>
          <w:sz w:val="18"/>
          <w:szCs w:val="18"/>
          <w:lang w:eastAsia="es-CO"/>
        </w:rPr>
        <w:t>I’d like to start with hearing from you how the PPP was developed.</w:t>
      </w:r>
      <w:r w:rsidR="001C3763" w:rsidRPr="00905FD8">
        <w:rPr>
          <w:rFonts w:cs="Arial"/>
          <w:color w:val="222222"/>
          <w:sz w:val="18"/>
          <w:szCs w:val="18"/>
          <w:lang w:eastAsia="es-CO"/>
        </w:rPr>
        <w:t xml:space="preserve"> </w:t>
      </w:r>
      <w:r w:rsidRPr="00905FD8">
        <w:rPr>
          <w:rFonts w:cs="Arial"/>
          <w:color w:val="222222"/>
          <w:sz w:val="18"/>
          <w:szCs w:val="18"/>
          <w:lang w:eastAsia="es-CO"/>
        </w:rPr>
        <w:t>In 2012, the initial IRF projects were ending and there began discussions on the development of a PRF – or PPP.</w:t>
      </w:r>
      <w:r w:rsidR="001C3763" w:rsidRPr="00905FD8">
        <w:rPr>
          <w:rFonts w:cs="Arial"/>
          <w:color w:val="222222"/>
          <w:sz w:val="18"/>
          <w:szCs w:val="18"/>
          <w:lang w:eastAsia="es-CO"/>
        </w:rPr>
        <w:t xml:space="preserve"> </w:t>
      </w:r>
      <w:r w:rsidRPr="00905FD8">
        <w:rPr>
          <w:rFonts w:cs="Arial"/>
          <w:color w:val="222222"/>
          <w:sz w:val="18"/>
          <w:szCs w:val="18"/>
          <w:lang w:eastAsia="es-CO"/>
        </w:rPr>
        <w:t>Starting from that time, can you walk us through your experience of the history of the development of the PPP?</w:t>
      </w:r>
      <w:r w:rsidR="001C3763" w:rsidRPr="00905FD8">
        <w:rPr>
          <w:rFonts w:cs="Arial"/>
          <w:color w:val="222222"/>
          <w:sz w:val="18"/>
          <w:szCs w:val="18"/>
          <w:lang w:eastAsia="es-CO"/>
        </w:rPr>
        <w:t xml:space="preserve"> </w:t>
      </w:r>
      <w:r w:rsidRPr="00905FD8">
        <w:rPr>
          <w:rFonts w:cs="Arial"/>
          <w:color w:val="222222"/>
          <w:sz w:val="18"/>
          <w:szCs w:val="18"/>
          <w:lang w:eastAsia="es-CO"/>
        </w:rPr>
        <w:t>What happened first?</w:t>
      </w:r>
      <w:r w:rsidR="001C3763" w:rsidRPr="00905FD8">
        <w:rPr>
          <w:rFonts w:cs="Arial"/>
          <w:color w:val="222222"/>
          <w:sz w:val="18"/>
          <w:szCs w:val="18"/>
          <w:lang w:eastAsia="es-CO"/>
        </w:rPr>
        <w:t xml:space="preserve"> </w:t>
      </w:r>
    </w:p>
    <w:p w14:paraId="1DA86A7B" w14:textId="77777777" w:rsidR="007C4684" w:rsidRPr="00905FD8" w:rsidRDefault="007C4684" w:rsidP="007C4684">
      <w:pPr>
        <w:shd w:val="clear" w:color="auto" w:fill="FFFFFF"/>
        <w:rPr>
          <w:rFonts w:cs="Arial"/>
          <w:color w:val="222222"/>
          <w:sz w:val="18"/>
          <w:szCs w:val="18"/>
          <w:lang w:eastAsia="es-CO"/>
        </w:rPr>
      </w:pPr>
    </w:p>
    <w:p w14:paraId="6109BE88" w14:textId="77777777" w:rsidR="007C4684" w:rsidRPr="00905FD8" w:rsidRDefault="007C4684" w:rsidP="009E15CC">
      <w:pPr>
        <w:pStyle w:val="ListParagraph"/>
        <w:numPr>
          <w:ilvl w:val="0"/>
          <w:numId w:val="19"/>
        </w:numPr>
        <w:shd w:val="clear" w:color="auto" w:fill="FFFFFF"/>
        <w:rPr>
          <w:rFonts w:cs="Arial"/>
          <w:color w:val="222222"/>
          <w:sz w:val="18"/>
          <w:szCs w:val="18"/>
          <w:lang w:eastAsia="es-CO"/>
        </w:rPr>
      </w:pPr>
      <w:r w:rsidRPr="00905FD8">
        <w:rPr>
          <w:rFonts w:cs="Arial"/>
          <w:color w:val="222222"/>
          <w:sz w:val="18"/>
          <w:szCs w:val="18"/>
          <w:lang w:eastAsia="es-CO"/>
        </w:rPr>
        <w:t>PBNPA analysis and Evaluation report from IRF taken into account?</w:t>
      </w:r>
    </w:p>
    <w:p w14:paraId="4DDF5D0B" w14:textId="3ACD024F" w:rsidR="007C4684" w:rsidRPr="00905FD8" w:rsidRDefault="007C4684" w:rsidP="009E15CC">
      <w:pPr>
        <w:pStyle w:val="ListParagraph"/>
        <w:numPr>
          <w:ilvl w:val="0"/>
          <w:numId w:val="19"/>
        </w:numPr>
        <w:shd w:val="clear" w:color="auto" w:fill="FFFFFF"/>
        <w:rPr>
          <w:rFonts w:cs="Arial"/>
          <w:color w:val="222222"/>
          <w:sz w:val="18"/>
          <w:szCs w:val="18"/>
          <w:lang w:eastAsia="es-CO"/>
        </w:rPr>
      </w:pPr>
      <w:r w:rsidRPr="00905FD8">
        <w:rPr>
          <w:rFonts w:cs="Arial"/>
          <w:color w:val="222222"/>
          <w:sz w:val="18"/>
          <w:szCs w:val="18"/>
          <w:lang w:eastAsia="es-CO"/>
        </w:rPr>
        <w:t xml:space="preserve">Transparency of </w:t>
      </w:r>
      <w:r w:rsidR="00411D1D">
        <w:rPr>
          <w:rFonts w:cs="Arial"/>
          <w:color w:val="222222"/>
          <w:sz w:val="18"/>
          <w:szCs w:val="18"/>
          <w:lang w:eastAsia="es-CO"/>
        </w:rPr>
        <w:t>decision-making</w:t>
      </w:r>
      <w:r w:rsidRPr="00905FD8">
        <w:rPr>
          <w:rFonts w:cs="Arial"/>
          <w:color w:val="222222"/>
          <w:sz w:val="18"/>
          <w:szCs w:val="18"/>
          <w:lang w:eastAsia="es-CO"/>
        </w:rPr>
        <w:t>?</w:t>
      </w:r>
    </w:p>
    <w:p w14:paraId="0D014F95" w14:textId="77777777" w:rsidR="007C4684" w:rsidRPr="00905FD8" w:rsidRDefault="007C4684" w:rsidP="009E15CC">
      <w:pPr>
        <w:pStyle w:val="ListParagraph"/>
        <w:numPr>
          <w:ilvl w:val="0"/>
          <w:numId w:val="19"/>
        </w:numPr>
        <w:shd w:val="clear" w:color="auto" w:fill="FFFFFF"/>
        <w:rPr>
          <w:rFonts w:cs="Arial"/>
          <w:color w:val="222222"/>
          <w:sz w:val="18"/>
          <w:szCs w:val="18"/>
          <w:lang w:eastAsia="es-CO"/>
        </w:rPr>
      </w:pPr>
      <w:r w:rsidRPr="00905FD8">
        <w:rPr>
          <w:rFonts w:cs="Arial"/>
          <w:color w:val="222222"/>
          <w:sz w:val="18"/>
          <w:szCs w:val="18"/>
          <w:lang w:eastAsia="es-CO"/>
        </w:rPr>
        <w:t>Inclusive process?</w:t>
      </w:r>
    </w:p>
    <w:p w14:paraId="0656BFC7" w14:textId="77777777" w:rsidR="007C4684" w:rsidRPr="00905FD8" w:rsidRDefault="007C4684" w:rsidP="009E15CC">
      <w:pPr>
        <w:pStyle w:val="ListParagraph"/>
        <w:numPr>
          <w:ilvl w:val="0"/>
          <w:numId w:val="19"/>
        </w:numPr>
        <w:shd w:val="clear" w:color="auto" w:fill="FFFFFF"/>
        <w:rPr>
          <w:rFonts w:cs="Arial"/>
          <w:color w:val="222222"/>
          <w:sz w:val="18"/>
          <w:szCs w:val="18"/>
          <w:lang w:eastAsia="es-CO"/>
        </w:rPr>
      </w:pPr>
      <w:r w:rsidRPr="00905FD8">
        <w:rPr>
          <w:rFonts w:cs="Arial"/>
          <w:color w:val="222222"/>
          <w:sz w:val="18"/>
          <w:szCs w:val="18"/>
          <w:lang w:eastAsia="es-CO"/>
        </w:rPr>
        <w:t>Timely processes?</w:t>
      </w:r>
    </w:p>
    <w:p w14:paraId="4907F50F" w14:textId="77777777" w:rsidR="007C4684" w:rsidRPr="00905FD8" w:rsidRDefault="007C4684" w:rsidP="009E15CC">
      <w:pPr>
        <w:pStyle w:val="ListParagraph"/>
        <w:numPr>
          <w:ilvl w:val="0"/>
          <w:numId w:val="19"/>
        </w:numPr>
        <w:shd w:val="clear" w:color="auto" w:fill="FFFFFF"/>
        <w:rPr>
          <w:rFonts w:cs="Arial"/>
          <w:color w:val="222222"/>
          <w:sz w:val="18"/>
          <w:szCs w:val="18"/>
          <w:lang w:eastAsia="es-CO"/>
        </w:rPr>
      </w:pPr>
      <w:r w:rsidRPr="00905FD8">
        <w:rPr>
          <w:rFonts w:cs="Arial"/>
          <w:color w:val="222222"/>
          <w:sz w:val="18"/>
          <w:szCs w:val="18"/>
          <w:lang w:eastAsia="es-CO"/>
        </w:rPr>
        <w:t>How strong was the commitment of the GoK?</w:t>
      </w:r>
    </w:p>
    <w:p w14:paraId="51510A07" w14:textId="77777777" w:rsidR="007C4684" w:rsidRPr="00905FD8" w:rsidRDefault="007C4684" w:rsidP="009E15CC">
      <w:pPr>
        <w:pStyle w:val="ListParagraph"/>
        <w:numPr>
          <w:ilvl w:val="0"/>
          <w:numId w:val="19"/>
        </w:numPr>
        <w:shd w:val="clear" w:color="auto" w:fill="FFFFFF"/>
        <w:rPr>
          <w:rFonts w:cs="Arial"/>
          <w:color w:val="222222"/>
          <w:sz w:val="18"/>
          <w:szCs w:val="18"/>
          <w:lang w:eastAsia="es-CO"/>
        </w:rPr>
      </w:pPr>
      <w:r w:rsidRPr="00905FD8">
        <w:rPr>
          <w:rFonts w:cs="Arial"/>
          <w:color w:val="222222"/>
          <w:sz w:val="18"/>
          <w:szCs w:val="18"/>
          <w:lang w:eastAsia="es-CO"/>
        </w:rPr>
        <w:t>UNDAF taken into account?</w:t>
      </w:r>
    </w:p>
    <w:p w14:paraId="2CFA969F" w14:textId="77777777" w:rsidR="007C4684" w:rsidRPr="00905FD8" w:rsidRDefault="007C4684" w:rsidP="009E15CC">
      <w:pPr>
        <w:pStyle w:val="ListParagraph"/>
        <w:numPr>
          <w:ilvl w:val="0"/>
          <w:numId w:val="19"/>
        </w:numPr>
        <w:shd w:val="clear" w:color="auto" w:fill="FFFFFF"/>
        <w:rPr>
          <w:rFonts w:cs="Arial"/>
          <w:color w:val="222222"/>
          <w:sz w:val="18"/>
          <w:szCs w:val="18"/>
          <w:lang w:eastAsia="es-CO"/>
        </w:rPr>
      </w:pPr>
      <w:r w:rsidRPr="00905FD8">
        <w:rPr>
          <w:rFonts w:cs="Arial"/>
          <w:color w:val="222222"/>
          <w:sz w:val="18"/>
          <w:szCs w:val="18"/>
          <w:lang w:eastAsia="es-CO"/>
        </w:rPr>
        <w:t>GoK priorities taken into account?</w:t>
      </w:r>
    </w:p>
    <w:p w14:paraId="247110B4" w14:textId="77777777" w:rsidR="007C4684" w:rsidRPr="00905FD8" w:rsidRDefault="007C4684" w:rsidP="009E15CC">
      <w:pPr>
        <w:pStyle w:val="ListParagraph"/>
        <w:numPr>
          <w:ilvl w:val="0"/>
          <w:numId w:val="19"/>
        </w:numPr>
        <w:shd w:val="clear" w:color="auto" w:fill="FFFFFF"/>
        <w:rPr>
          <w:rFonts w:cs="Arial"/>
          <w:color w:val="222222"/>
          <w:sz w:val="18"/>
          <w:szCs w:val="18"/>
          <w:lang w:eastAsia="es-CO"/>
        </w:rPr>
      </w:pPr>
      <w:r w:rsidRPr="00905FD8">
        <w:rPr>
          <w:rFonts w:cs="Arial"/>
          <w:color w:val="222222"/>
          <w:sz w:val="18"/>
          <w:szCs w:val="18"/>
          <w:lang w:eastAsia="es-CO"/>
        </w:rPr>
        <w:t>How were the PPP ToCs developed?</w:t>
      </w:r>
    </w:p>
    <w:p w14:paraId="209A930C" w14:textId="77777777" w:rsidR="007C4684" w:rsidRPr="00905FD8" w:rsidRDefault="007C4684" w:rsidP="009E15CC">
      <w:pPr>
        <w:pStyle w:val="ListParagraph"/>
        <w:numPr>
          <w:ilvl w:val="0"/>
          <w:numId w:val="19"/>
        </w:numPr>
        <w:shd w:val="clear" w:color="auto" w:fill="FFFFFF"/>
        <w:rPr>
          <w:rFonts w:cs="Arial"/>
          <w:color w:val="222222"/>
          <w:sz w:val="18"/>
          <w:szCs w:val="18"/>
          <w:lang w:eastAsia="es-CO"/>
        </w:rPr>
      </w:pPr>
      <w:r w:rsidRPr="00905FD8">
        <w:rPr>
          <w:rFonts w:cs="Arial"/>
          <w:color w:val="222222"/>
          <w:sz w:val="18"/>
          <w:szCs w:val="18"/>
          <w:lang w:eastAsia="es-CO"/>
        </w:rPr>
        <w:t>How innovative and risk taking was the PPP?</w:t>
      </w:r>
    </w:p>
    <w:p w14:paraId="6507FC0A" w14:textId="77777777" w:rsidR="007C4684" w:rsidRPr="00905FD8" w:rsidRDefault="007C4684" w:rsidP="009E15CC">
      <w:pPr>
        <w:pStyle w:val="ListParagraph"/>
        <w:numPr>
          <w:ilvl w:val="0"/>
          <w:numId w:val="19"/>
        </w:numPr>
        <w:shd w:val="clear" w:color="auto" w:fill="FFFFFF"/>
        <w:rPr>
          <w:rFonts w:cs="Arial"/>
          <w:color w:val="222222"/>
          <w:sz w:val="18"/>
          <w:szCs w:val="18"/>
          <w:lang w:eastAsia="es-CO"/>
        </w:rPr>
      </w:pPr>
      <w:r w:rsidRPr="00905FD8">
        <w:rPr>
          <w:rFonts w:cs="Arial"/>
          <w:color w:val="222222"/>
          <w:sz w:val="18"/>
          <w:szCs w:val="18"/>
          <w:lang w:eastAsia="es-CO"/>
        </w:rPr>
        <w:t>Were there things not included that should have been?</w:t>
      </w:r>
    </w:p>
    <w:p w14:paraId="7E5CECD0" w14:textId="77777777" w:rsidR="007C4684" w:rsidRPr="00905FD8" w:rsidRDefault="007C4684" w:rsidP="009E15CC">
      <w:pPr>
        <w:pStyle w:val="ListParagraph"/>
        <w:numPr>
          <w:ilvl w:val="0"/>
          <w:numId w:val="19"/>
        </w:numPr>
        <w:shd w:val="clear" w:color="auto" w:fill="FFFFFF"/>
        <w:rPr>
          <w:rFonts w:cs="Arial"/>
          <w:color w:val="222222"/>
          <w:sz w:val="18"/>
          <w:szCs w:val="18"/>
          <w:lang w:eastAsia="es-CO"/>
        </w:rPr>
      </w:pPr>
      <w:r w:rsidRPr="00905FD8">
        <w:rPr>
          <w:rFonts w:cs="Arial"/>
          <w:color w:val="222222"/>
          <w:sz w:val="18"/>
          <w:szCs w:val="18"/>
          <w:lang w:eastAsia="es-CO"/>
        </w:rPr>
        <w:t>How opportunistic was the PPP in seizing important political opportunities?</w:t>
      </w:r>
      <w:r w:rsidR="001C3763" w:rsidRPr="00905FD8">
        <w:rPr>
          <w:rFonts w:cs="Arial"/>
          <w:color w:val="222222"/>
          <w:sz w:val="18"/>
          <w:szCs w:val="18"/>
          <w:lang w:eastAsia="es-CO"/>
        </w:rPr>
        <w:t xml:space="preserve"> </w:t>
      </w:r>
    </w:p>
    <w:p w14:paraId="4DF5D7F4" w14:textId="77777777" w:rsidR="007C4684" w:rsidRPr="00905FD8" w:rsidRDefault="007C4684" w:rsidP="009E15CC">
      <w:pPr>
        <w:pStyle w:val="ListParagraph"/>
        <w:numPr>
          <w:ilvl w:val="0"/>
          <w:numId w:val="19"/>
        </w:numPr>
        <w:shd w:val="clear" w:color="auto" w:fill="FFFFFF"/>
        <w:rPr>
          <w:rFonts w:cs="Arial"/>
          <w:color w:val="222222"/>
          <w:sz w:val="18"/>
          <w:szCs w:val="18"/>
          <w:lang w:eastAsia="es-CO"/>
        </w:rPr>
      </w:pPr>
      <w:r w:rsidRPr="00905FD8">
        <w:rPr>
          <w:rFonts w:cs="Arial"/>
          <w:color w:val="222222"/>
          <w:sz w:val="18"/>
          <w:szCs w:val="18"/>
          <w:lang w:eastAsia="es-CO"/>
        </w:rPr>
        <w:t>Were opportunities missed?</w:t>
      </w:r>
    </w:p>
    <w:p w14:paraId="6B6A9729" w14:textId="77777777" w:rsidR="007C4684" w:rsidRPr="00905FD8" w:rsidRDefault="007C4684" w:rsidP="009E15CC">
      <w:pPr>
        <w:pStyle w:val="ListParagraph"/>
        <w:numPr>
          <w:ilvl w:val="0"/>
          <w:numId w:val="19"/>
        </w:numPr>
        <w:shd w:val="clear" w:color="auto" w:fill="FFFFFF"/>
        <w:rPr>
          <w:rFonts w:cs="Arial"/>
          <w:color w:val="222222"/>
          <w:sz w:val="18"/>
          <w:szCs w:val="18"/>
          <w:lang w:eastAsia="es-CO"/>
        </w:rPr>
      </w:pPr>
      <w:r w:rsidRPr="00905FD8">
        <w:rPr>
          <w:rFonts w:cs="Arial"/>
          <w:color w:val="222222"/>
          <w:sz w:val="18"/>
          <w:szCs w:val="18"/>
          <w:lang w:eastAsia="es-CO"/>
        </w:rPr>
        <w:t>Gender consideration – Addressed needs, gender mainstreaming in processes, gender responsive?</w:t>
      </w:r>
    </w:p>
    <w:p w14:paraId="7335F2D5" w14:textId="77777777" w:rsidR="007C4684" w:rsidRPr="00905FD8" w:rsidRDefault="007C4684" w:rsidP="007C4684">
      <w:pPr>
        <w:shd w:val="clear" w:color="auto" w:fill="FFFFFF"/>
        <w:rPr>
          <w:rFonts w:cs="Arial"/>
          <w:color w:val="222222"/>
          <w:sz w:val="18"/>
          <w:szCs w:val="18"/>
          <w:lang w:eastAsia="es-CO"/>
        </w:rPr>
      </w:pPr>
    </w:p>
    <w:p w14:paraId="77B1C7CB" w14:textId="77777777" w:rsidR="007C4684" w:rsidRPr="00905FD8" w:rsidRDefault="007C4684" w:rsidP="007C4684">
      <w:pPr>
        <w:shd w:val="clear" w:color="auto" w:fill="FFFFFF"/>
        <w:rPr>
          <w:rFonts w:cs="Arial"/>
          <w:color w:val="222222"/>
          <w:sz w:val="18"/>
          <w:szCs w:val="18"/>
          <w:lang w:eastAsia="es-CO"/>
        </w:rPr>
      </w:pPr>
      <w:r w:rsidRPr="00905FD8">
        <w:rPr>
          <w:rFonts w:cs="Arial"/>
          <w:color w:val="222222"/>
          <w:sz w:val="18"/>
          <w:szCs w:val="18"/>
          <w:lang w:eastAsia="es-CO"/>
        </w:rPr>
        <w:t>2) What were some of the key advantages to this process?</w:t>
      </w:r>
    </w:p>
    <w:p w14:paraId="7A4A9EAB" w14:textId="77777777" w:rsidR="007C4684" w:rsidRPr="00905FD8" w:rsidRDefault="007C4684" w:rsidP="007C4684">
      <w:pPr>
        <w:shd w:val="clear" w:color="auto" w:fill="FFFFFF"/>
        <w:rPr>
          <w:rFonts w:cs="Arial"/>
          <w:color w:val="222222"/>
          <w:sz w:val="18"/>
          <w:szCs w:val="18"/>
          <w:lang w:eastAsia="es-CO"/>
        </w:rPr>
      </w:pPr>
      <w:r w:rsidRPr="00905FD8">
        <w:rPr>
          <w:rFonts w:cs="Arial"/>
          <w:color w:val="222222"/>
          <w:sz w:val="18"/>
          <w:szCs w:val="18"/>
          <w:lang w:eastAsia="es-CO"/>
        </w:rPr>
        <w:t>3) What were some of the key challenges in this process?</w:t>
      </w:r>
    </w:p>
    <w:p w14:paraId="1BB603EE" w14:textId="77777777" w:rsidR="007C4684" w:rsidRPr="00905FD8" w:rsidRDefault="007C4684" w:rsidP="007C4684">
      <w:pPr>
        <w:shd w:val="clear" w:color="auto" w:fill="FFFFFF"/>
        <w:rPr>
          <w:rFonts w:cs="Arial"/>
          <w:color w:val="222222"/>
          <w:sz w:val="18"/>
          <w:szCs w:val="18"/>
          <w:lang w:eastAsia="es-CO"/>
        </w:rPr>
      </w:pPr>
      <w:r w:rsidRPr="00905FD8">
        <w:rPr>
          <w:rFonts w:cs="Arial"/>
          <w:color w:val="222222"/>
          <w:sz w:val="18"/>
          <w:szCs w:val="18"/>
          <w:lang w:eastAsia="es-CO"/>
        </w:rPr>
        <w:t>4) If you could start this whole process over again, what would you do differently?</w:t>
      </w:r>
      <w:r w:rsidR="001C3763" w:rsidRPr="00905FD8">
        <w:rPr>
          <w:rFonts w:cs="Arial"/>
          <w:color w:val="222222"/>
          <w:sz w:val="18"/>
          <w:szCs w:val="18"/>
          <w:lang w:eastAsia="es-CO"/>
        </w:rPr>
        <w:t xml:space="preserve"> </w:t>
      </w:r>
      <w:r w:rsidRPr="00905FD8">
        <w:rPr>
          <w:rFonts w:cs="Arial"/>
          <w:color w:val="222222"/>
          <w:sz w:val="18"/>
          <w:szCs w:val="18"/>
          <w:lang w:eastAsia="es-CO"/>
        </w:rPr>
        <w:t>And Why?</w:t>
      </w:r>
    </w:p>
    <w:p w14:paraId="30C1740A" w14:textId="77777777" w:rsidR="007C4684" w:rsidRPr="00905FD8" w:rsidRDefault="007C4684" w:rsidP="007C4684">
      <w:pPr>
        <w:shd w:val="clear" w:color="auto" w:fill="FFFFFF"/>
        <w:rPr>
          <w:rFonts w:cs="Arial"/>
          <w:color w:val="222222"/>
          <w:sz w:val="18"/>
          <w:szCs w:val="18"/>
          <w:lang w:eastAsia="es-CO"/>
        </w:rPr>
      </w:pPr>
    </w:p>
    <w:p w14:paraId="088D6E6A" w14:textId="77777777" w:rsidR="007C4684" w:rsidRPr="00905FD8" w:rsidRDefault="007C4684" w:rsidP="007C4684">
      <w:pPr>
        <w:shd w:val="clear" w:color="auto" w:fill="FFFFFF"/>
        <w:rPr>
          <w:rFonts w:cs="Arial"/>
          <w:color w:val="222222"/>
          <w:sz w:val="18"/>
          <w:szCs w:val="18"/>
          <w:lang w:eastAsia="es-CO"/>
        </w:rPr>
      </w:pPr>
    </w:p>
    <w:p w14:paraId="34D196A0" w14:textId="77777777" w:rsidR="007C4684" w:rsidRPr="00905FD8" w:rsidRDefault="00B35CC8" w:rsidP="007C4684">
      <w:pPr>
        <w:shd w:val="clear" w:color="auto" w:fill="FFFFFF"/>
        <w:rPr>
          <w:rFonts w:cs="Arial"/>
          <w:b/>
          <w:color w:val="222222"/>
          <w:sz w:val="18"/>
          <w:szCs w:val="18"/>
          <w:lang w:eastAsia="es-CO"/>
        </w:rPr>
      </w:pPr>
      <w:r w:rsidRPr="00905FD8">
        <w:rPr>
          <w:rFonts w:cs="Arial"/>
          <w:b/>
          <w:color w:val="222222"/>
          <w:sz w:val="18"/>
          <w:szCs w:val="18"/>
          <w:lang w:eastAsia="es-CO"/>
        </w:rPr>
        <w:t xml:space="preserve">Section </w:t>
      </w:r>
      <w:r w:rsidR="007C4684" w:rsidRPr="00905FD8">
        <w:rPr>
          <w:rFonts w:cs="Arial"/>
          <w:b/>
          <w:color w:val="222222"/>
          <w:sz w:val="18"/>
          <w:szCs w:val="18"/>
          <w:lang w:eastAsia="es-CO"/>
        </w:rPr>
        <w:t>2:</w:t>
      </w:r>
      <w:r w:rsidR="001C3763" w:rsidRPr="00905FD8">
        <w:rPr>
          <w:rFonts w:cs="Arial"/>
          <w:b/>
          <w:color w:val="222222"/>
          <w:sz w:val="18"/>
          <w:szCs w:val="18"/>
          <w:lang w:eastAsia="es-CO"/>
        </w:rPr>
        <w:t xml:space="preserve"> </w:t>
      </w:r>
      <w:r w:rsidR="007C4684" w:rsidRPr="00905FD8">
        <w:rPr>
          <w:rFonts w:cs="Arial"/>
          <w:b/>
          <w:color w:val="222222"/>
          <w:sz w:val="18"/>
          <w:szCs w:val="18"/>
          <w:lang w:eastAsia="es-CO"/>
        </w:rPr>
        <w:t>PPP Operationalization</w:t>
      </w:r>
    </w:p>
    <w:p w14:paraId="678C41DA" w14:textId="77777777" w:rsidR="007C4684" w:rsidRPr="00905FD8" w:rsidRDefault="007C4684" w:rsidP="007C4684">
      <w:pPr>
        <w:shd w:val="clear" w:color="auto" w:fill="FFFFFF"/>
        <w:rPr>
          <w:rFonts w:cs="Arial"/>
          <w:color w:val="222222"/>
          <w:sz w:val="18"/>
          <w:szCs w:val="18"/>
          <w:lang w:eastAsia="es-CO"/>
        </w:rPr>
      </w:pPr>
    </w:p>
    <w:p w14:paraId="0AC73E36" w14:textId="77777777" w:rsidR="007C4684" w:rsidRPr="00905FD8" w:rsidRDefault="007C4684" w:rsidP="007C4684">
      <w:pPr>
        <w:shd w:val="clear" w:color="auto" w:fill="FFFFFF"/>
        <w:rPr>
          <w:rFonts w:cs="Arial"/>
          <w:color w:val="222222"/>
          <w:sz w:val="18"/>
          <w:szCs w:val="18"/>
          <w:lang w:eastAsia="es-CO"/>
        </w:rPr>
      </w:pPr>
      <w:r w:rsidRPr="00905FD8">
        <w:rPr>
          <w:rFonts w:cs="Arial"/>
          <w:color w:val="222222"/>
          <w:sz w:val="18"/>
          <w:szCs w:val="18"/>
          <w:lang w:eastAsia="es-CO"/>
        </w:rPr>
        <w:t>5) Now we’d like to move on to the PPP Operationalization phase – the project proposal and selection process.</w:t>
      </w:r>
      <w:r w:rsidR="001C3763" w:rsidRPr="00905FD8">
        <w:rPr>
          <w:rFonts w:cs="Arial"/>
          <w:color w:val="222222"/>
          <w:sz w:val="18"/>
          <w:szCs w:val="18"/>
          <w:lang w:eastAsia="es-CO"/>
        </w:rPr>
        <w:t xml:space="preserve"> </w:t>
      </w:r>
      <w:r w:rsidRPr="00905FD8">
        <w:rPr>
          <w:rFonts w:cs="Arial"/>
          <w:color w:val="222222"/>
          <w:sz w:val="18"/>
          <w:szCs w:val="18"/>
          <w:lang w:eastAsia="es-CO"/>
        </w:rPr>
        <w:t>Starting in that phase, can you walk us through your experience of the development and selection of the individual projects?</w:t>
      </w:r>
      <w:r w:rsidR="001C3763" w:rsidRPr="00905FD8">
        <w:rPr>
          <w:rFonts w:cs="Arial"/>
          <w:color w:val="222222"/>
          <w:sz w:val="18"/>
          <w:szCs w:val="18"/>
          <w:lang w:eastAsia="es-CO"/>
        </w:rPr>
        <w:t xml:space="preserve"> </w:t>
      </w:r>
      <w:r w:rsidRPr="00905FD8">
        <w:rPr>
          <w:rFonts w:cs="Arial"/>
          <w:color w:val="222222"/>
          <w:sz w:val="18"/>
          <w:szCs w:val="18"/>
          <w:lang w:eastAsia="es-CO"/>
        </w:rPr>
        <w:t>What happened first?</w:t>
      </w:r>
    </w:p>
    <w:p w14:paraId="18AA5451" w14:textId="77777777" w:rsidR="007C4684" w:rsidRPr="00905FD8" w:rsidRDefault="007C4684" w:rsidP="007C4684">
      <w:pPr>
        <w:shd w:val="clear" w:color="auto" w:fill="FFFFFF"/>
        <w:rPr>
          <w:rFonts w:cs="Arial"/>
          <w:color w:val="222222"/>
          <w:sz w:val="18"/>
          <w:szCs w:val="18"/>
          <w:lang w:eastAsia="es-CO"/>
        </w:rPr>
      </w:pPr>
    </w:p>
    <w:p w14:paraId="597171D4" w14:textId="77777777" w:rsidR="007C4684" w:rsidRPr="00905FD8" w:rsidRDefault="007C4684" w:rsidP="009E15CC">
      <w:pPr>
        <w:pStyle w:val="ListParagraph"/>
        <w:numPr>
          <w:ilvl w:val="0"/>
          <w:numId w:val="20"/>
        </w:numPr>
        <w:shd w:val="clear" w:color="auto" w:fill="FFFFFF"/>
        <w:rPr>
          <w:rFonts w:cs="Arial"/>
          <w:color w:val="222222"/>
          <w:sz w:val="18"/>
          <w:szCs w:val="18"/>
          <w:lang w:eastAsia="es-CO"/>
        </w:rPr>
      </w:pPr>
      <w:r w:rsidRPr="00905FD8">
        <w:rPr>
          <w:rFonts w:cs="Arial"/>
          <w:color w:val="222222"/>
          <w:sz w:val="18"/>
          <w:szCs w:val="18"/>
          <w:lang w:eastAsia="es-CO"/>
        </w:rPr>
        <w:t>Transparency of process?</w:t>
      </w:r>
    </w:p>
    <w:p w14:paraId="7028BA03" w14:textId="77777777" w:rsidR="007C4684" w:rsidRPr="00905FD8" w:rsidRDefault="007C4684" w:rsidP="009E15CC">
      <w:pPr>
        <w:pStyle w:val="ListParagraph"/>
        <w:numPr>
          <w:ilvl w:val="0"/>
          <w:numId w:val="20"/>
        </w:numPr>
        <w:shd w:val="clear" w:color="auto" w:fill="FFFFFF"/>
        <w:rPr>
          <w:rFonts w:cs="Arial"/>
          <w:color w:val="222222"/>
          <w:sz w:val="18"/>
          <w:szCs w:val="18"/>
          <w:lang w:eastAsia="es-CO"/>
        </w:rPr>
      </w:pPr>
      <w:r w:rsidRPr="00905FD8">
        <w:rPr>
          <w:rFonts w:cs="Arial"/>
          <w:color w:val="222222"/>
          <w:sz w:val="18"/>
          <w:szCs w:val="18"/>
          <w:lang w:eastAsia="es-CO"/>
        </w:rPr>
        <w:t>Inclusiveness</w:t>
      </w:r>
    </w:p>
    <w:p w14:paraId="657509C9" w14:textId="77777777" w:rsidR="007C4684" w:rsidRPr="00905FD8" w:rsidRDefault="007C4684" w:rsidP="009E15CC">
      <w:pPr>
        <w:pStyle w:val="ListParagraph"/>
        <w:numPr>
          <w:ilvl w:val="0"/>
          <w:numId w:val="20"/>
        </w:numPr>
        <w:shd w:val="clear" w:color="auto" w:fill="FFFFFF"/>
        <w:rPr>
          <w:rFonts w:cs="Arial"/>
          <w:color w:val="222222"/>
          <w:sz w:val="18"/>
          <w:szCs w:val="18"/>
          <w:lang w:eastAsia="es-CO"/>
        </w:rPr>
      </w:pPr>
      <w:r w:rsidRPr="00905FD8">
        <w:rPr>
          <w:rFonts w:cs="Arial"/>
          <w:color w:val="222222"/>
          <w:sz w:val="18"/>
          <w:szCs w:val="18"/>
          <w:lang w:eastAsia="es-CO"/>
        </w:rPr>
        <w:t>Timely?</w:t>
      </w:r>
    </w:p>
    <w:p w14:paraId="5605583B" w14:textId="77777777" w:rsidR="007C4684" w:rsidRPr="00905FD8" w:rsidRDefault="007C4684" w:rsidP="009E15CC">
      <w:pPr>
        <w:pStyle w:val="ListParagraph"/>
        <w:numPr>
          <w:ilvl w:val="0"/>
          <w:numId w:val="20"/>
        </w:numPr>
        <w:shd w:val="clear" w:color="auto" w:fill="FFFFFF"/>
        <w:rPr>
          <w:rFonts w:cs="Arial"/>
          <w:color w:val="222222"/>
          <w:sz w:val="18"/>
          <w:szCs w:val="18"/>
          <w:lang w:eastAsia="es-CO"/>
        </w:rPr>
      </w:pPr>
      <w:r w:rsidRPr="00905FD8">
        <w:rPr>
          <w:rFonts w:cs="Arial"/>
          <w:color w:val="222222"/>
          <w:sz w:val="18"/>
          <w:szCs w:val="18"/>
          <w:lang w:eastAsia="es-CO"/>
        </w:rPr>
        <w:t>Strategic decisions in process selection?</w:t>
      </w:r>
    </w:p>
    <w:p w14:paraId="2616C513" w14:textId="77777777" w:rsidR="007C4684" w:rsidRPr="00905FD8" w:rsidRDefault="007C4684" w:rsidP="009E15CC">
      <w:pPr>
        <w:pStyle w:val="ListParagraph"/>
        <w:numPr>
          <w:ilvl w:val="0"/>
          <w:numId w:val="20"/>
        </w:numPr>
        <w:shd w:val="clear" w:color="auto" w:fill="FFFFFF"/>
        <w:rPr>
          <w:rFonts w:cs="Arial"/>
          <w:color w:val="222222"/>
          <w:sz w:val="18"/>
          <w:szCs w:val="18"/>
          <w:lang w:eastAsia="es-CO"/>
        </w:rPr>
      </w:pPr>
      <w:r w:rsidRPr="00905FD8">
        <w:rPr>
          <w:rFonts w:cs="Arial"/>
          <w:color w:val="222222"/>
          <w:sz w:val="18"/>
          <w:szCs w:val="18"/>
          <w:lang w:eastAsia="es-CO"/>
        </w:rPr>
        <w:t>Connection of projects to PPP, UNDAF, GoK?</w:t>
      </w:r>
    </w:p>
    <w:p w14:paraId="5293241F" w14:textId="77777777" w:rsidR="007C4684" w:rsidRPr="00905FD8" w:rsidRDefault="007C4684" w:rsidP="009E15CC">
      <w:pPr>
        <w:pStyle w:val="ListParagraph"/>
        <w:numPr>
          <w:ilvl w:val="0"/>
          <w:numId w:val="20"/>
        </w:numPr>
        <w:shd w:val="clear" w:color="auto" w:fill="FFFFFF"/>
        <w:rPr>
          <w:rFonts w:cs="Arial"/>
          <w:color w:val="222222"/>
          <w:sz w:val="18"/>
          <w:szCs w:val="18"/>
          <w:lang w:eastAsia="es-CO"/>
        </w:rPr>
      </w:pPr>
      <w:r w:rsidRPr="00905FD8">
        <w:rPr>
          <w:rFonts w:cs="Arial"/>
          <w:color w:val="222222"/>
          <w:sz w:val="18"/>
          <w:szCs w:val="18"/>
          <w:lang w:eastAsia="es-CO"/>
        </w:rPr>
        <w:t>Gender Considerations</w:t>
      </w:r>
    </w:p>
    <w:p w14:paraId="71DD9845" w14:textId="77777777" w:rsidR="007C4684" w:rsidRPr="00905FD8" w:rsidRDefault="007C4684" w:rsidP="009E15CC">
      <w:pPr>
        <w:pStyle w:val="ListParagraph"/>
        <w:numPr>
          <w:ilvl w:val="0"/>
          <w:numId w:val="20"/>
        </w:numPr>
        <w:shd w:val="clear" w:color="auto" w:fill="FFFFFF"/>
        <w:rPr>
          <w:rFonts w:cs="Arial"/>
          <w:color w:val="222222"/>
          <w:sz w:val="18"/>
          <w:szCs w:val="18"/>
          <w:lang w:eastAsia="es-CO"/>
        </w:rPr>
      </w:pPr>
      <w:r w:rsidRPr="00905FD8">
        <w:rPr>
          <w:rFonts w:cs="Arial"/>
          <w:color w:val="222222"/>
          <w:sz w:val="18"/>
          <w:szCs w:val="18"/>
          <w:lang w:eastAsia="es-CO"/>
        </w:rPr>
        <w:t>How were Project TOCs developed?</w:t>
      </w:r>
    </w:p>
    <w:p w14:paraId="5D277531" w14:textId="77777777" w:rsidR="007C4684" w:rsidRPr="00905FD8" w:rsidRDefault="007C4684" w:rsidP="009E15CC">
      <w:pPr>
        <w:pStyle w:val="ListParagraph"/>
        <w:numPr>
          <w:ilvl w:val="0"/>
          <w:numId w:val="20"/>
        </w:numPr>
        <w:shd w:val="clear" w:color="auto" w:fill="FFFFFF"/>
        <w:rPr>
          <w:rFonts w:cs="Arial"/>
          <w:color w:val="222222"/>
          <w:sz w:val="18"/>
          <w:szCs w:val="18"/>
          <w:lang w:eastAsia="es-CO"/>
        </w:rPr>
      </w:pPr>
      <w:r w:rsidRPr="00905FD8">
        <w:rPr>
          <w:rFonts w:cs="Arial"/>
          <w:color w:val="222222"/>
          <w:sz w:val="18"/>
          <w:szCs w:val="18"/>
          <w:lang w:eastAsia="es-CO"/>
        </w:rPr>
        <w:t>How was geographic selection determined?</w:t>
      </w:r>
    </w:p>
    <w:p w14:paraId="4DC7C8D1" w14:textId="77777777" w:rsidR="007C4684" w:rsidRPr="00905FD8" w:rsidRDefault="007C4684" w:rsidP="009E15CC">
      <w:pPr>
        <w:pStyle w:val="ListParagraph"/>
        <w:numPr>
          <w:ilvl w:val="0"/>
          <w:numId w:val="20"/>
        </w:numPr>
        <w:shd w:val="clear" w:color="auto" w:fill="FFFFFF"/>
        <w:rPr>
          <w:rFonts w:cs="Arial"/>
          <w:color w:val="222222"/>
          <w:sz w:val="18"/>
          <w:szCs w:val="18"/>
          <w:lang w:eastAsia="es-CO"/>
        </w:rPr>
      </w:pPr>
      <w:r w:rsidRPr="00905FD8">
        <w:rPr>
          <w:rFonts w:cs="Arial"/>
          <w:color w:val="222222"/>
          <w:sz w:val="18"/>
          <w:szCs w:val="18"/>
          <w:lang w:eastAsia="es-CO"/>
        </w:rPr>
        <w:t>How innovative and risk-taking were the projects selected?</w:t>
      </w:r>
    </w:p>
    <w:p w14:paraId="046FE8F9" w14:textId="77777777" w:rsidR="007C4684" w:rsidRPr="00905FD8" w:rsidRDefault="007C4684" w:rsidP="009E15CC">
      <w:pPr>
        <w:pStyle w:val="ListParagraph"/>
        <w:numPr>
          <w:ilvl w:val="0"/>
          <w:numId w:val="20"/>
        </w:numPr>
        <w:shd w:val="clear" w:color="auto" w:fill="FFFFFF"/>
        <w:rPr>
          <w:rFonts w:cs="Arial"/>
          <w:color w:val="222222"/>
          <w:sz w:val="18"/>
          <w:szCs w:val="18"/>
          <w:lang w:eastAsia="es-CO"/>
        </w:rPr>
      </w:pPr>
      <w:r w:rsidRPr="00905FD8">
        <w:rPr>
          <w:rFonts w:cs="Arial"/>
          <w:color w:val="222222"/>
          <w:sz w:val="18"/>
          <w:szCs w:val="18"/>
          <w:lang w:eastAsia="es-CO"/>
        </w:rPr>
        <w:t>What were some gaps in peacebuilding needs that couldn’t be addressed?</w:t>
      </w:r>
    </w:p>
    <w:p w14:paraId="54495346" w14:textId="77777777" w:rsidR="007C4684" w:rsidRPr="00905FD8" w:rsidRDefault="007C4684" w:rsidP="009E15CC">
      <w:pPr>
        <w:pStyle w:val="ListParagraph"/>
        <w:numPr>
          <w:ilvl w:val="0"/>
          <w:numId w:val="20"/>
        </w:numPr>
        <w:shd w:val="clear" w:color="auto" w:fill="FFFFFF"/>
        <w:rPr>
          <w:rFonts w:cs="Arial"/>
          <w:color w:val="222222"/>
          <w:sz w:val="18"/>
          <w:szCs w:val="18"/>
          <w:lang w:eastAsia="es-CO"/>
        </w:rPr>
      </w:pPr>
      <w:r w:rsidRPr="00905FD8">
        <w:rPr>
          <w:rFonts w:cs="Arial"/>
          <w:color w:val="222222"/>
          <w:sz w:val="18"/>
          <w:szCs w:val="18"/>
          <w:lang w:eastAsia="es-CO"/>
        </w:rPr>
        <w:t>How much was complementarity taken into account?</w:t>
      </w:r>
    </w:p>
    <w:p w14:paraId="1C0C94D3" w14:textId="77777777" w:rsidR="007C4684" w:rsidRPr="00905FD8" w:rsidRDefault="007C4684" w:rsidP="007C4684">
      <w:pPr>
        <w:shd w:val="clear" w:color="auto" w:fill="FFFFFF"/>
        <w:rPr>
          <w:rFonts w:cs="Arial"/>
          <w:color w:val="222222"/>
          <w:sz w:val="18"/>
          <w:szCs w:val="18"/>
          <w:lang w:eastAsia="es-CO"/>
        </w:rPr>
      </w:pPr>
    </w:p>
    <w:p w14:paraId="29B627D0" w14:textId="77777777" w:rsidR="007C4684" w:rsidRPr="00905FD8" w:rsidRDefault="007C4684" w:rsidP="007C4684">
      <w:pPr>
        <w:shd w:val="clear" w:color="auto" w:fill="FFFFFF"/>
        <w:rPr>
          <w:rFonts w:cs="Arial"/>
          <w:color w:val="222222"/>
          <w:sz w:val="18"/>
          <w:szCs w:val="18"/>
          <w:lang w:eastAsia="es-CO"/>
        </w:rPr>
      </w:pPr>
      <w:r w:rsidRPr="00905FD8">
        <w:rPr>
          <w:rFonts w:cs="Arial"/>
          <w:color w:val="222222"/>
          <w:sz w:val="18"/>
          <w:szCs w:val="18"/>
          <w:lang w:eastAsia="es-CO"/>
        </w:rPr>
        <w:t>6) What were some of the advantages of this process?</w:t>
      </w:r>
    </w:p>
    <w:p w14:paraId="4C222324" w14:textId="77777777" w:rsidR="007C4684" w:rsidRPr="00905FD8" w:rsidRDefault="007C4684" w:rsidP="007C4684">
      <w:pPr>
        <w:shd w:val="clear" w:color="auto" w:fill="FFFFFF"/>
        <w:rPr>
          <w:rFonts w:cs="Arial"/>
          <w:color w:val="222222"/>
          <w:sz w:val="18"/>
          <w:szCs w:val="18"/>
          <w:lang w:eastAsia="es-CO"/>
        </w:rPr>
      </w:pPr>
    </w:p>
    <w:p w14:paraId="54AAE7FB" w14:textId="77777777" w:rsidR="007C4684" w:rsidRPr="00905FD8" w:rsidRDefault="007C4684" w:rsidP="007C4684">
      <w:pPr>
        <w:shd w:val="clear" w:color="auto" w:fill="FFFFFF"/>
        <w:rPr>
          <w:rFonts w:cs="Arial"/>
          <w:color w:val="222222"/>
          <w:sz w:val="18"/>
          <w:szCs w:val="18"/>
          <w:lang w:eastAsia="es-CO"/>
        </w:rPr>
      </w:pPr>
      <w:r w:rsidRPr="00905FD8">
        <w:rPr>
          <w:rFonts w:cs="Arial"/>
          <w:color w:val="222222"/>
          <w:sz w:val="18"/>
          <w:szCs w:val="18"/>
          <w:lang w:eastAsia="es-CO"/>
        </w:rPr>
        <w:t>7) What were some of the challenges?</w:t>
      </w:r>
    </w:p>
    <w:p w14:paraId="3B926219" w14:textId="77777777" w:rsidR="007C4684" w:rsidRPr="00905FD8" w:rsidRDefault="007C4684" w:rsidP="007C4684">
      <w:pPr>
        <w:shd w:val="clear" w:color="auto" w:fill="FFFFFF"/>
        <w:rPr>
          <w:rFonts w:cs="Arial"/>
          <w:color w:val="222222"/>
          <w:sz w:val="18"/>
          <w:szCs w:val="18"/>
          <w:lang w:eastAsia="es-CO"/>
        </w:rPr>
      </w:pPr>
    </w:p>
    <w:p w14:paraId="79CA31B8" w14:textId="77777777" w:rsidR="007C4684" w:rsidRPr="00905FD8" w:rsidRDefault="007C4684" w:rsidP="007C4684">
      <w:pPr>
        <w:shd w:val="clear" w:color="auto" w:fill="FFFFFF"/>
        <w:rPr>
          <w:rFonts w:cs="Arial"/>
          <w:color w:val="222222"/>
          <w:sz w:val="18"/>
          <w:szCs w:val="18"/>
          <w:lang w:eastAsia="es-CO"/>
        </w:rPr>
      </w:pPr>
      <w:r w:rsidRPr="00905FD8">
        <w:rPr>
          <w:rFonts w:cs="Arial"/>
          <w:color w:val="222222"/>
          <w:sz w:val="18"/>
          <w:szCs w:val="18"/>
          <w:lang w:eastAsia="es-CO"/>
        </w:rPr>
        <w:t>8) If you could start this process over again, what would you do differently?</w:t>
      </w:r>
      <w:r w:rsidR="001C3763" w:rsidRPr="00905FD8">
        <w:rPr>
          <w:rFonts w:cs="Arial"/>
          <w:color w:val="222222"/>
          <w:sz w:val="18"/>
          <w:szCs w:val="18"/>
          <w:lang w:eastAsia="es-CO"/>
        </w:rPr>
        <w:t xml:space="preserve"> </w:t>
      </w:r>
      <w:r w:rsidRPr="00905FD8">
        <w:rPr>
          <w:rFonts w:cs="Arial"/>
          <w:color w:val="222222"/>
          <w:sz w:val="18"/>
          <w:szCs w:val="18"/>
          <w:lang w:eastAsia="es-CO"/>
        </w:rPr>
        <w:t>And Why?</w:t>
      </w:r>
    </w:p>
    <w:p w14:paraId="5CE25B79" w14:textId="77777777" w:rsidR="007C4684" w:rsidRPr="00905FD8" w:rsidRDefault="007C4684" w:rsidP="007C4684">
      <w:pPr>
        <w:shd w:val="clear" w:color="auto" w:fill="FFFFFF"/>
        <w:rPr>
          <w:rFonts w:cs="Arial"/>
          <w:color w:val="222222"/>
          <w:sz w:val="18"/>
          <w:szCs w:val="18"/>
          <w:lang w:eastAsia="es-CO"/>
        </w:rPr>
      </w:pPr>
    </w:p>
    <w:p w14:paraId="72DC2611" w14:textId="77777777" w:rsidR="007C4684" w:rsidRPr="00905FD8" w:rsidRDefault="00B35CC8" w:rsidP="007C4684">
      <w:pPr>
        <w:shd w:val="clear" w:color="auto" w:fill="FFFFFF"/>
        <w:rPr>
          <w:rFonts w:cs="Arial"/>
          <w:b/>
          <w:color w:val="222222"/>
          <w:sz w:val="18"/>
          <w:szCs w:val="18"/>
          <w:lang w:eastAsia="es-CO"/>
        </w:rPr>
      </w:pPr>
      <w:r w:rsidRPr="00905FD8">
        <w:rPr>
          <w:rFonts w:cs="Arial"/>
          <w:b/>
          <w:color w:val="222222"/>
          <w:sz w:val="18"/>
          <w:szCs w:val="18"/>
          <w:lang w:eastAsia="es-CO"/>
        </w:rPr>
        <w:t xml:space="preserve">Section </w:t>
      </w:r>
      <w:r w:rsidR="007C4684" w:rsidRPr="00905FD8">
        <w:rPr>
          <w:rFonts w:cs="Arial"/>
          <w:b/>
          <w:color w:val="222222"/>
          <w:sz w:val="18"/>
          <w:szCs w:val="18"/>
          <w:lang w:eastAsia="es-CO"/>
        </w:rPr>
        <w:t>3:</w:t>
      </w:r>
      <w:r w:rsidR="001C3763" w:rsidRPr="00905FD8">
        <w:rPr>
          <w:rFonts w:cs="Arial"/>
          <w:b/>
          <w:color w:val="222222"/>
          <w:sz w:val="18"/>
          <w:szCs w:val="18"/>
          <w:lang w:eastAsia="es-CO"/>
        </w:rPr>
        <w:t xml:space="preserve"> </w:t>
      </w:r>
      <w:r w:rsidR="007C4684" w:rsidRPr="00905FD8">
        <w:rPr>
          <w:rFonts w:cs="Arial"/>
          <w:b/>
          <w:color w:val="222222"/>
          <w:sz w:val="18"/>
          <w:szCs w:val="18"/>
          <w:lang w:eastAsia="es-CO"/>
        </w:rPr>
        <w:t>PPP Implementation</w:t>
      </w:r>
    </w:p>
    <w:p w14:paraId="02AD56B6" w14:textId="77777777" w:rsidR="007C4684" w:rsidRPr="00905FD8" w:rsidRDefault="007C4684" w:rsidP="007C4684">
      <w:pPr>
        <w:shd w:val="clear" w:color="auto" w:fill="FFFFFF"/>
        <w:rPr>
          <w:rFonts w:cs="Arial"/>
          <w:color w:val="222222"/>
          <w:sz w:val="18"/>
          <w:szCs w:val="18"/>
          <w:lang w:eastAsia="es-CO"/>
        </w:rPr>
      </w:pPr>
    </w:p>
    <w:p w14:paraId="4EE43365" w14:textId="77777777" w:rsidR="007C4684" w:rsidRPr="00905FD8" w:rsidRDefault="007C4684" w:rsidP="007C4684">
      <w:pPr>
        <w:shd w:val="clear" w:color="auto" w:fill="FFFFFF"/>
        <w:rPr>
          <w:rFonts w:cs="Arial"/>
          <w:color w:val="222222"/>
          <w:sz w:val="18"/>
          <w:szCs w:val="18"/>
          <w:lang w:eastAsia="es-CO"/>
        </w:rPr>
      </w:pPr>
      <w:r w:rsidRPr="00905FD8">
        <w:rPr>
          <w:rFonts w:cs="Arial"/>
          <w:color w:val="222222"/>
          <w:sz w:val="18"/>
          <w:szCs w:val="18"/>
          <w:lang w:eastAsia="es-CO"/>
        </w:rPr>
        <w:t>9) Now we’d like to move on to the PPP Implementation phase – the project level implementation and PPP management processes.</w:t>
      </w:r>
      <w:r w:rsidR="001C3763" w:rsidRPr="00905FD8">
        <w:rPr>
          <w:rFonts w:cs="Arial"/>
          <w:color w:val="222222"/>
          <w:sz w:val="18"/>
          <w:szCs w:val="18"/>
          <w:lang w:eastAsia="es-CO"/>
        </w:rPr>
        <w:t xml:space="preserve"> </w:t>
      </w:r>
      <w:r w:rsidRPr="00905FD8">
        <w:rPr>
          <w:rFonts w:cs="Arial"/>
          <w:color w:val="222222"/>
          <w:sz w:val="18"/>
          <w:szCs w:val="18"/>
          <w:lang w:eastAsia="es-CO"/>
        </w:rPr>
        <w:t>Starting in that phase, can you walk us through your experience of the implementation of the PPP?</w:t>
      </w:r>
      <w:r w:rsidR="001C3763" w:rsidRPr="00905FD8">
        <w:rPr>
          <w:rFonts w:cs="Arial"/>
          <w:color w:val="222222"/>
          <w:sz w:val="18"/>
          <w:szCs w:val="18"/>
          <w:lang w:eastAsia="es-CO"/>
        </w:rPr>
        <w:t xml:space="preserve"> </w:t>
      </w:r>
      <w:r w:rsidRPr="00905FD8">
        <w:rPr>
          <w:rFonts w:cs="Arial"/>
          <w:color w:val="222222"/>
          <w:sz w:val="18"/>
          <w:szCs w:val="18"/>
          <w:lang w:eastAsia="es-CO"/>
        </w:rPr>
        <w:t>What happened first?</w:t>
      </w:r>
    </w:p>
    <w:p w14:paraId="23949B23" w14:textId="77777777" w:rsidR="007C4684" w:rsidRPr="00905FD8" w:rsidRDefault="007C4684" w:rsidP="007C4684">
      <w:pPr>
        <w:shd w:val="clear" w:color="auto" w:fill="FFFFFF"/>
        <w:rPr>
          <w:rFonts w:cs="Arial"/>
          <w:color w:val="222222"/>
          <w:sz w:val="18"/>
          <w:szCs w:val="18"/>
          <w:lang w:eastAsia="es-CO"/>
        </w:rPr>
      </w:pPr>
    </w:p>
    <w:p w14:paraId="17105859" w14:textId="77777777" w:rsidR="007C4684" w:rsidRPr="00905FD8" w:rsidRDefault="007C4684" w:rsidP="009E15CC">
      <w:pPr>
        <w:pStyle w:val="ListParagraph"/>
        <w:numPr>
          <w:ilvl w:val="0"/>
          <w:numId w:val="21"/>
        </w:numPr>
        <w:shd w:val="clear" w:color="auto" w:fill="FFFFFF"/>
        <w:rPr>
          <w:rFonts w:cs="Arial"/>
          <w:color w:val="222222"/>
          <w:sz w:val="18"/>
          <w:szCs w:val="18"/>
          <w:lang w:eastAsia="es-CO"/>
        </w:rPr>
      </w:pPr>
      <w:r w:rsidRPr="00905FD8">
        <w:rPr>
          <w:rFonts w:cs="Arial"/>
          <w:color w:val="222222"/>
          <w:sz w:val="18"/>
          <w:szCs w:val="18"/>
          <w:lang w:eastAsia="es-CO"/>
        </w:rPr>
        <w:t>JSC composition and role</w:t>
      </w:r>
    </w:p>
    <w:p w14:paraId="6919FE82" w14:textId="77777777" w:rsidR="007C4684" w:rsidRPr="00905FD8" w:rsidRDefault="007C4684" w:rsidP="009E15CC">
      <w:pPr>
        <w:pStyle w:val="ListParagraph"/>
        <w:numPr>
          <w:ilvl w:val="0"/>
          <w:numId w:val="21"/>
        </w:numPr>
        <w:shd w:val="clear" w:color="auto" w:fill="FFFFFF"/>
        <w:rPr>
          <w:rFonts w:cs="Arial"/>
          <w:color w:val="222222"/>
          <w:sz w:val="18"/>
          <w:szCs w:val="18"/>
          <w:lang w:eastAsia="es-CO"/>
        </w:rPr>
      </w:pPr>
      <w:r w:rsidRPr="00905FD8">
        <w:rPr>
          <w:rFonts w:cs="Arial"/>
          <w:color w:val="222222"/>
          <w:sz w:val="18"/>
          <w:szCs w:val="18"/>
          <w:lang w:eastAsia="es-CO"/>
        </w:rPr>
        <w:t>Civil society participation in JSC</w:t>
      </w:r>
    </w:p>
    <w:p w14:paraId="2545B990" w14:textId="77777777" w:rsidR="007C4684" w:rsidRPr="00905FD8" w:rsidRDefault="007C4684" w:rsidP="009E15CC">
      <w:pPr>
        <w:pStyle w:val="ListParagraph"/>
        <w:numPr>
          <w:ilvl w:val="0"/>
          <w:numId w:val="21"/>
        </w:numPr>
        <w:shd w:val="clear" w:color="auto" w:fill="FFFFFF"/>
        <w:rPr>
          <w:rFonts w:cs="Arial"/>
          <w:color w:val="222222"/>
          <w:sz w:val="18"/>
          <w:szCs w:val="18"/>
          <w:lang w:eastAsia="es-CO"/>
        </w:rPr>
      </w:pPr>
      <w:r w:rsidRPr="00905FD8">
        <w:rPr>
          <w:rFonts w:cs="Arial"/>
          <w:color w:val="222222"/>
          <w:sz w:val="18"/>
          <w:szCs w:val="18"/>
          <w:lang w:eastAsia="es-CO"/>
        </w:rPr>
        <w:t>Government Leadership strong?</w:t>
      </w:r>
    </w:p>
    <w:p w14:paraId="7EEC9835" w14:textId="77777777" w:rsidR="007C4684" w:rsidRPr="00905FD8" w:rsidRDefault="007C4684" w:rsidP="009E15CC">
      <w:pPr>
        <w:pStyle w:val="ListParagraph"/>
        <w:numPr>
          <w:ilvl w:val="0"/>
          <w:numId w:val="21"/>
        </w:numPr>
        <w:shd w:val="clear" w:color="auto" w:fill="FFFFFF"/>
        <w:rPr>
          <w:rFonts w:cs="Arial"/>
          <w:color w:val="222222"/>
          <w:sz w:val="18"/>
          <w:szCs w:val="18"/>
          <w:lang w:eastAsia="es-CO"/>
        </w:rPr>
      </w:pPr>
      <w:r w:rsidRPr="00905FD8">
        <w:rPr>
          <w:rFonts w:cs="Arial"/>
          <w:color w:val="222222"/>
          <w:sz w:val="18"/>
          <w:szCs w:val="18"/>
          <w:lang w:eastAsia="es-CO"/>
        </w:rPr>
        <w:t>RUNO Engagement strong?</w:t>
      </w:r>
    </w:p>
    <w:p w14:paraId="559833B8" w14:textId="77777777" w:rsidR="007C4684" w:rsidRPr="00905FD8" w:rsidRDefault="007C4684" w:rsidP="009E15CC">
      <w:pPr>
        <w:pStyle w:val="ListParagraph"/>
        <w:numPr>
          <w:ilvl w:val="0"/>
          <w:numId w:val="21"/>
        </w:numPr>
        <w:shd w:val="clear" w:color="auto" w:fill="FFFFFF"/>
        <w:rPr>
          <w:rFonts w:cs="Arial"/>
          <w:color w:val="222222"/>
          <w:sz w:val="18"/>
          <w:szCs w:val="18"/>
          <w:lang w:eastAsia="es-CO"/>
        </w:rPr>
      </w:pPr>
      <w:r w:rsidRPr="00905FD8">
        <w:rPr>
          <w:rFonts w:cs="Arial"/>
          <w:color w:val="222222"/>
          <w:sz w:val="18"/>
          <w:szCs w:val="18"/>
          <w:lang w:eastAsia="es-CO"/>
        </w:rPr>
        <w:t>Timely processes</w:t>
      </w:r>
    </w:p>
    <w:p w14:paraId="4B050D75" w14:textId="77777777" w:rsidR="007C4684" w:rsidRPr="00905FD8" w:rsidRDefault="007C4684" w:rsidP="009E15CC">
      <w:pPr>
        <w:pStyle w:val="ListParagraph"/>
        <w:numPr>
          <w:ilvl w:val="0"/>
          <w:numId w:val="21"/>
        </w:numPr>
        <w:shd w:val="clear" w:color="auto" w:fill="FFFFFF"/>
        <w:rPr>
          <w:rFonts w:cs="Arial"/>
          <w:color w:val="222222"/>
          <w:sz w:val="18"/>
          <w:szCs w:val="18"/>
          <w:lang w:eastAsia="es-CO"/>
        </w:rPr>
      </w:pPr>
      <w:r w:rsidRPr="00905FD8">
        <w:rPr>
          <w:rFonts w:cs="Arial"/>
          <w:color w:val="222222"/>
          <w:sz w:val="18"/>
          <w:szCs w:val="18"/>
          <w:lang w:eastAsia="es-CO"/>
        </w:rPr>
        <w:t>How opportunistic for seizing political opportunities?</w:t>
      </w:r>
    </w:p>
    <w:p w14:paraId="1BE225C3" w14:textId="77777777" w:rsidR="007C4684" w:rsidRPr="00905FD8" w:rsidRDefault="007C4684" w:rsidP="009E15CC">
      <w:pPr>
        <w:pStyle w:val="ListParagraph"/>
        <w:numPr>
          <w:ilvl w:val="0"/>
          <w:numId w:val="21"/>
        </w:numPr>
        <w:shd w:val="clear" w:color="auto" w:fill="FFFFFF"/>
        <w:rPr>
          <w:rFonts w:cs="Arial"/>
          <w:color w:val="222222"/>
          <w:sz w:val="18"/>
          <w:szCs w:val="18"/>
          <w:lang w:eastAsia="es-CO"/>
        </w:rPr>
      </w:pPr>
      <w:r w:rsidRPr="00905FD8">
        <w:rPr>
          <w:rFonts w:cs="Arial"/>
          <w:color w:val="222222"/>
          <w:sz w:val="18"/>
          <w:szCs w:val="18"/>
          <w:lang w:eastAsia="es-CO"/>
        </w:rPr>
        <w:t>Inclusive and collaborative JSC?</w:t>
      </w:r>
    </w:p>
    <w:p w14:paraId="4DCF5EAA" w14:textId="77777777" w:rsidR="007C4684" w:rsidRPr="00905FD8" w:rsidRDefault="007C4684" w:rsidP="009E15CC">
      <w:pPr>
        <w:pStyle w:val="ListParagraph"/>
        <w:numPr>
          <w:ilvl w:val="0"/>
          <w:numId w:val="21"/>
        </w:numPr>
        <w:shd w:val="clear" w:color="auto" w:fill="FFFFFF"/>
        <w:rPr>
          <w:rFonts w:cs="Arial"/>
          <w:color w:val="222222"/>
          <w:sz w:val="18"/>
          <w:szCs w:val="18"/>
          <w:lang w:eastAsia="es-CO"/>
        </w:rPr>
      </w:pPr>
      <w:r w:rsidRPr="00905FD8">
        <w:rPr>
          <w:rFonts w:cs="Arial"/>
          <w:color w:val="222222"/>
          <w:sz w:val="18"/>
          <w:szCs w:val="18"/>
          <w:lang w:eastAsia="es-CO"/>
        </w:rPr>
        <w:t>Implementation capacity of RUNOs?</w:t>
      </w:r>
    </w:p>
    <w:p w14:paraId="276F7BC6" w14:textId="77777777" w:rsidR="007C4684" w:rsidRPr="00905FD8" w:rsidRDefault="007C4684" w:rsidP="009E15CC">
      <w:pPr>
        <w:pStyle w:val="ListParagraph"/>
        <w:numPr>
          <w:ilvl w:val="0"/>
          <w:numId w:val="21"/>
        </w:numPr>
        <w:shd w:val="clear" w:color="auto" w:fill="FFFFFF"/>
        <w:rPr>
          <w:rFonts w:cs="Arial"/>
          <w:color w:val="222222"/>
          <w:sz w:val="18"/>
          <w:szCs w:val="18"/>
          <w:lang w:eastAsia="es-CO"/>
        </w:rPr>
      </w:pPr>
      <w:r w:rsidRPr="00905FD8">
        <w:rPr>
          <w:rFonts w:cs="Arial"/>
          <w:color w:val="222222"/>
          <w:sz w:val="18"/>
          <w:szCs w:val="18"/>
          <w:lang w:eastAsia="es-CO"/>
        </w:rPr>
        <w:t>How strategic was coordination and collaboration among RUNOs?</w:t>
      </w:r>
    </w:p>
    <w:p w14:paraId="7AEC1080" w14:textId="77777777" w:rsidR="007C4684" w:rsidRPr="00905FD8" w:rsidRDefault="007C4684" w:rsidP="009E15CC">
      <w:pPr>
        <w:pStyle w:val="ListParagraph"/>
        <w:numPr>
          <w:ilvl w:val="0"/>
          <w:numId w:val="21"/>
        </w:numPr>
        <w:shd w:val="clear" w:color="auto" w:fill="FFFFFF"/>
        <w:rPr>
          <w:rFonts w:cs="Arial"/>
          <w:color w:val="222222"/>
          <w:sz w:val="18"/>
          <w:szCs w:val="18"/>
          <w:lang w:eastAsia="es-CO"/>
        </w:rPr>
      </w:pPr>
      <w:r w:rsidRPr="00905FD8">
        <w:rPr>
          <w:rFonts w:cs="Arial"/>
          <w:color w:val="222222"/>
          <w:sz w:val="18"/>
          <w:szCs w:val="18"/>
          <w:lang w:eastAsia="es-CO"/>
        </w:rPr>
        <w:t>Gender Considerations</w:t>
      </w:r>
    </w:p>
    <w:p w14:paraId="4D41F9D5" w14:textId="77777777" w:rsidR="007C4684" w:rsidRPr="00905FD8" w:rsidRDefault="007C4684" w:rsidP="009E15CC">
      <w:pPr>
        <w:pStyle w:val="ListParagraph"/>
        <w:numPr>
          <w:ilvl w:val="0"/>
          <w:numId w:val="21"/>
        </w:numPr>
        <w:shd w:val="clear" w:color="auto" w:fill="FFFFFF"/>
        <w:rPr>
          <w:rFonts w:cs="Arial"/>
          <w:color w:val="222222"/>
          <w:sz w:val="18"/>
          <w:szCs w:val="18"/>
          <w:lang w:eastAsia="es-CO"/>
        </w:rPr>
      </w:pPr>
      <w:r w:rsidRPr="00905FD8">
        <w:rPr>
          <w:rFonts w:cs="Arial"/>
          <w:color w:val="222222"/>
          <w:sz w:val="18"/>
          <w:szCs w:val="18"/>
          <w:lang w:eastAsia="es-CO"/>
        </w:rPr>
        <w:t>Reporting and M&amp;E processes</w:t>
      </w:r>
    </w:p>
    <w:p w14:paraId="771A399E" w14:textId="77777777" w:rsidR="007C4684" w:rsidRPr="00905FD8" w:rsidRDefault="007C4684" w:rsidP="007C4684">
      <w:pPr>
        <w:shd w:val="clear" w:color="auto" w:fill="FFFFFF"/>
        <w:rPr>
          <w:rFonts w:cs="Arial"/>
          <w:color w:val="222222"/>
          <w:sz w:val="18"/>
          <w:szCs w:val="18"/>
          <w:lang w:eastAsia="es-CO"/>
        </w:rPr>
      </w:pPr>
    </w:p>
    <w:p w14:paraId="4421490D" w14:textId="77777777" w:rsidR="007C4684" w:rsidRPr="00905FD8" w:rsidRDefault="007C4684" w:rsidP="007C4684">
      <w:pPr>
        <w:shd w:val="clear" w:color="auto" w:fill="FFFFFF"/>
        <w:rPr>
          <w:rFonts w:cs="Arial"/>
          <w:color w:val="222222"/>
          <w:sz w:val="18"/>
          <w:szCs w:val="18"/>
          <w:lang w:eastAsia="es-CO"/>
        </w:rPr>
      </w:pPr>
      <w:r w:rsidRPr="00905FD8">
        <w:rPr>
          <w:rFonts w:cs="Arial"/>
          <w:color w:val="222222"/>
          <w:sz w:val="18"/>
          <w:szCs w:val="18"/>
          <w:lang w:eastAsia="es-CO"/>
        </w:rPr>
        <w:t>10) What were some of the successes of the implementation management?</w:t>
      </w:r>
    </w:p>
    <w:p w14:paraId="4BFC4BDE" w14:textId="77777777" w:rsidR="007C4684" w:rsidRPr="00905FD8" w:rsidRDefault="007C4684" w:rsidP="007C4684">
      <w:pPr>
        <w:shd w:val="clear" w:color="auto" w:fill="FFFFFF"/>
        <w:rPr>
          <w:rFonts w:cs="Arial"/>
          <w:color w:val="222222"/>
          <w:sz w:val="18"/>
          <w:szCs w:val="18"/>
          <w:lang w:eastAsia="es-CO"/>
        </w:rPr>
      </w:pPr>
    </w:p>
    <w:p w14:paraId="28F75CD1" w14:textId="77777777" w:rsidR="007C4684" w:rsidRPr="00905FD8" w:rsidRDefault="007C4684" w:rsidP="007C4684">
      <w:pPr>
        <w:shd w:val="clear" w:color="auto" w:fill="FFFFFF"/>
        <w:rPr>
          <w:rFonts w:cs="Arial"/>
          <w:color w:val="222222"/>
          <w:sz w:val="18"/>
          <w:szCs w:val="18"/>
          <w:lang w:eastAsia="es-CO"/>
        </w:rPr>
      </w:pPr>
      <w:r w:rsidRPr="00905FD8">
        <w:rPr>
          <w:rFonts w:cs="Arial"/>
          <w:color w:val="222222"/>
          <w:sz w:val="18"/>
          <w:szCs w:val="18"/>
          <w:lang w:eastAsia="es-CO"/>
        </w:rPr>
        <w:t>11) What were some of the challenges in the implementation management?</w:t>
      </w:r>
    </w:p>
    <w:p w14:paraId="34B0773F" w14:textId="77777777" w:rsidR="007C4684" w:rsidRPr="00905FD8" w:rsidRDefault="007C4684" w:rsidP="007C4684">
      <w:pPr>
        <w:shd w:val="clear" w:color="auto" w:fill="FFFFFF"/>
        <w:rPr>
          <w:rFonts w:cs="Arial"/>
          <w:color w:val="222222"/>
          <w:sz w:val="18"/>
          <w:szCs w:val="18"/>
          <w:lang w:eastAsia="es-CO"/>
        </w:rPr>
      </w:pPr>
    </w:p>
    <w:p w14:paraId="70DB8400" w14:textId="77777777" w:rsidR="007C4684" w:rsidRPr="00905FD8" w:rsidRDefault="007C4684" w:rsidP="007C4684">
      <w:pPr>
        <w:shd w:val="clear" w:color="auto" w:fill="FFFFFF"/>
        <w:rPr>
          <w:rFonts w:cs="Arial"/>
          <w:color w:val="222222"/>
          <w:sz w:val="18"/>
          <w:szCs w:val="18"/>
          <w:lang w:eastAsia="es-CO"/>
        </w:rPr>
      </w:pPr>
      <w:r w:rsidRPr="00905FD8">
        <w:rPr>
          <w:rFonts w:cs="Arial"/>
          <w:color w:val="222222"/>
          <w:sz w:val="18"/>
          <w:szCs w:val="18"/>
          <w:lang w:eastAsia="es-CO"/>
        </w:rPr>
        <w:t>12) If you could start this process over again, what would you do differently for management of the implementation?</w:t>
      </w:r>
      <w:r w:rsidR="001C3763" w:rsidRPr="00905FD8">
        <w:rPr>
          <w:rFonts w:cs="Arial"/>
          <w:color w:val="222222"/>
          <w:sz w:val="18"/>
          <w:szCs w:val="18"/>
          <w:lang w:eastAsia="es-CO"/>
        </w:rPr>
        <w:t xml:space="preserve"> </w:t>
      </w:r>
      <w:r w:rsidRPr="00905FD8">
        <w:rPr>
          <w:rFonts w:cs="Arial"/>
          <w:color w:val="222222"/>
          <w:sz w:val="18"/>
          <w:szCs w:val="18"/>
          <w:lang w:eastAsia="es-CO"/>
        </w:rPr>
        <w:t>And Why?</w:t>
      </w:r>
    </w:p>
    <w:p w14:paraId="3063E538" w14:textId="77777777" w:rsidR="007C4684" w:rsidRPr="00905FD8" w:rsidRDefault="007C4684" w:rsidP="007C4684">
      <w:pPr>
        <w:shd w:val="clear" w:color="auto" w:fill="FFFFFF"/>
        <w:rPr>
          <w:rFonts w:cs="Arial"/>
          <w:color w:val="222222"/>
          <w:sz w:val="18"/>
          <w:szCs w:val="18"/>
          <w:lang w:eastAsia="es-CO"/>
        </w:rPr>
      </w:pPr>
    </w:p>
    <w:p w14:paraId="035D5A82" w14:textId="77777777" w:rsidR="007C4684" w:rsidRPr="00905FD8" w:rsidRDefault="007C4684" w:rsidP="007C4684">
      <w:pPr>
        <w:shd w:val="clear" w:color="auto" w:fill="FFFFFF"/>
        <w:rPr>
          <w:rFonts w:cs="Arial"/>
          <w:color w:val="222222"/>
          <w:sz w:val="18"/>
          <w:szCs w:val="18"/>
          <w:lang w:eastAsia="es-CO"/>
        </w:rPr>
      </w:pPr>
      <w:r w:rsidRPr="00905FD8">
        <w:rPr>
          <w:rFonts w:cs="Arial"/>
          <w:color w:val="222222"/>
          <w:sz w:val="18"/>
          <w:szCs w:val="18"/>
          <w:lang w:eastAsia="es-CO"/>
        </w:rPr>
        <w:t>13) What do you see as the primary contributions of the PPP to peacebuilding in Kyrgyzstan?</w:t>
      </w:r>
    </w:p>
    <w:p w14:paraId="2F65D371" w14:textId="77777777" w:rsidR="007C4684" w:rsidRPr="00905FD8" w:rsidRDefault="007C4684" w:rsidP="007C4684">
      <w:pPr>
        <w:shd w:val="clear" w:color="auto" w:fill="FFFFFF"/>
        <w:rPr>
          <w:rFonts w:cs="Arial"/>
          <w:color w:val="222222"/>
          <w:sz w:val="18"/>
          <w:szCs w:val="18"/>
          <w:lang w:eastAsia="es-CO"/>
        </w:rPr>
      </w:pPr>
    </w:p>
    <w:p w14:paraId="706D61F3" w14:textId="77777777" w:rsidR="007C4684" w:rsidRPr="00905FD8" w:rsidRDefault="007C4684" w:rsidP="007C4684">
      <w:pPr>
        <w:shd w:val="clear" w:color="auto" w:fill="FFFFFF"/>
        <w:rPr>
          <w:rFonts w:cs="Arial"/>
          <w:color w:val="222222"/>
          <w:sz w:val="18"/>
          <w:szCs w:val="18"/>
          <w:lang w:eastAsia="es-CO"/>
        </w:rPr>
      </w:pPr>
    </w:p>
    <w:p w14:paraId="2F53A78E" w14:textId="77777777" w:rsidR="007C4684" w:rsidRPr="00905FD8" w:rsidRDefault="00B35CC8" w:rsidP="007C4684">
      <w:pPr>
        <w:shd w:val="clear" w:color="auto" w:fill="FFFFFF"/>
        <w:rPr>
          <w:rFonts w:cs="Arial"/>
          <w:b/>
          <w:color w:val="222222"/>
          <w:sz w:val="18"/>
          <w:szCs w:val="18"/>
          <w:lang w:eastAsia="es-CO"/>
        </w:rPr>
      </w:pPr>
      <w:r w:rsidRPr="00905FD8">
        <w:rPr>
          <w:rFonts w:cs="Arial"/>
          <w:b/>
          <w:color w:val="222222"/>
          <w:sz w:val="18"/>
          <w:szCs w:val="18"/>
          <w:lang w:eastAsia="es-CO"/>
        </w:rPr>
        <w:t xml:space="preserve">Section </w:t>
      </w:r>
      <w:r w:rsidR="007C4684" w:rsidRPr="00905FD8">
        <w:rPr>
          <w:rFonts w:cs="Arial"/>
          <w:b/>
          <w:color w:val="222222"/>
          <w:sz w:val="18"/>
          <w:szCs w:val="18"/>
          <w:lang w:eastAsia="es-CO"/>
        </w:rPr>
        <w:t>4:</w:t>
      </w:r>
      <w:r w:rsidR="001C3763" w:rsidRPr="00905FD8">
        <w:rPr>
          <w:rFonts w:cs="Arial"/>
          <w:b/>
          <w:color w:val="222222"/>
          <w:sz w:val="18"/>
          <w:szCs w:val="18"/>
          <w:lang w:eastAsia="es-CO"/>
        </w:rPr>
        <w:t xml:space="preserve"> </w:t>
      </w:r>
      <w:r w:rsidR="007C4684" w:rsidRPr="00905FD8">
        <w:rPr>
          <w:rFonts w:cs="Arial"/>
          <w:b/>
          <w:color w:val="222222"/>
          <w:sz w:val="18"/>
          <w:szCs w:val="18"/>
          <w:lang w:eastAsia="es-CO"/>
        </w:rPr>
        <w:t>Catalytic Effects</w:t>
      </w:r>
    </w:p>
    <w:p w14:paraId="374FCB3A" w14:textId="77777777" w:rsidR="007C4684" w:rsidRPr="00905FD8" w:rsidRDefault="007C4684" w:rsidP="007C4684">
      <w:pPr>
        <w:shd w:val="clear" w:color="auto" w:fill="FFFFFF"/>
        <w:rPr>
          <w:rFonts w:cs="Arial"/>
          <w:color w:val="222222"/>
          <w:sz w:val="18"/>
          <w:szCs w:val="18"/>
          <w:lang w:eastAsia="es-CO"/>
        </w:rPr>
      </w:pPr>
    </w:p>
    <w:p w14:paraId="0B344558" w14:textId="77777777" w:rsidR="007C4684" w:rsidRPr="00905FD8" w:rsidRDefault="007C4684" w:rsidP="007C4684">
      <w:pPr>
        <w:shd w:val="clear" w:color="auto" w:fill="FFFFFF"/>
        <w:rPr>
          <w:rFonts w:cs="Arial"/>
          <w:color w:val="222222"/>
          <w:sz w:val="18"/>
          <w:szCs w:val="18"/>
          <w:lang w:eastAsia="es-CO"/>
        </w:rPr>
      </w:pPr>
      <w:r w:rsidRPr="00905FD8">
        <w:rPr>
          <w:rFonts w:cs="Arial"/>
          <w:color w:val="222222"/>
          <w:sz w:val="18"/>
          <w:szCs w:val="18"/>
          <w:lang w:eastAsia="es-CO"/>
        </w:rPr>
        <w:t xml:space="preserve">14) In retrospect, looking back over this PRF, what do you see as some of the </w:t>
      </w:r>
      <w:r w:rsidR="00B57DDD" w:rsidRPr="00905FD8">
        <w:rPr>
          <w:rFonts w:cs="Arial"/>
          <w:color w:val="222222"/>
          <w:sz w:val="18"/>
          <w:szCs w:val="18"/>
          <w:lang w:eastAsia="es-CO"/>
        </w:rPr>
        <w:t xml:space="preserve">added value effects that may be precursors to future peacebuilding actions </w:t>
      </w:r>
      <w:r w:rsidRPr="00905FD8">
        <w:rPr>
          <w:rFonts w:cs="Arial"/>
          <w:color w:val="222222"/>
          <w:sz w:val="18"/>
          <w:szCs w:val="18"/>
          <w:lang w:eastAsia="es-CO"/>
        </w:rPr>
        <w:t>that happened because of the way the PRF was implemented through the PPP?</w:t>
      </w:r>
    </w:p>
    <w:p w14:paraId="6F54E934" w14:textId="77777777" w:rsidR="007C4684" w:rsidRPr="00905FD8" w:rsidRDefault="007C4684" w:rsidP="007C4684">
      <w:pPr>
        <w:shd w:val="clear" w:color="auto" w:fill="FFFFFF"/>
        <w:rPr>
          <w:rFonts w:cs="Arial"/>
          <w:color w:val="222222"/>
          <w:sz w:val="18"/>
          <w:szCs w:val="18"/>
          <w:lang w:eastAsia="es-CO"/>
        </w:rPr>
      </w:pPr>
    </w:p>
    <w:p w14:paraId="27835E7D" w14:textId="77777777" w:rsidR="007C4684" w:rsidRPr="00905FD8" w:rsidRDefault="007C4684" w:rsidP="009E15CC">
      <w:pPr>
        <w:pStyle w:val="ListParagraph"/>
        <w:numPr>
          <w:ilvl w:val="0"/>
          <w:numId w:val="22"/>
        </w:numPr>
        <w:shd w:val="clear" w:color="auto" w:fill="FFFFFF" w:themeFill="background1"/>
        <w:rPr>
          <w:rFonts w:eastAsiaTheme="minorEastAsia"/>
          <w:color w:val="222222"/>
          <w:sz w:val="18"/>
          <w:szCs w:val="18"/>
          <w:lang w:eastAsia="es-CO"/>
        </w:rPr>
      </w:pPr>
      <w:r w:rsidRPr="00905FD8">
        <w:rPr>
          <w:rFonts w:eastAsia="Gill Sans MT,Arial,Times New Ro" w:cs="Gill Sans MT,Arial,Times New Ro"/>
          <w:color w:val="222222"/>
          <w:sz w:val="18"/>
          <w:szCs w:val="18"/>
          <w:lang w:eastAsia="es-CO"/>
        </w:rPr>
        <w:t xml:space="preserve">Unblocking </w:t>
      </w:r>
      <w:r w:rsidRPr="00905FD8">
        <w:rPr>
          <w:rFonts w:eastAsia="Gill Sans MT,Arial,Times New Ro" w:cs="Gill Sans MT,Arial,Times New Ro"/>
          <w:sz w:val="18"/>
          <w:szCs w:val="18"/>
          <w:lang w:eastAsia="es-CO"/>
        </w:rPr>
        <w:t xml:space="preserve">processes / </w:t>
      </w:r>
      <w:r w:rsidRPr="00905FD8">
        <w:rPr>
          <w:rFonts w:eastAsia="Calibri" w:cs="Calibri"/>
          <w:sz w:val="18"/>
          <w:szCs w:val="18"/>
        </w:rPr>
        <w:t>trigger policy changes</w:t>
      </w:r>
      <w:r w:rsidRPr="00905FD8">
        <w:rPr>
          <w:rFonts w:eastAsia="Calibri" w:cs="Calibri"/>
          <w:color w:val="4BACC6" w:themeColor="accent5"/>
          <w:sz w:val="18"/>
          <w:szCs w:val="18"/>
        </w:rPr>
        <w:t xml:space="preserve"> </w:t>
      </w:r>
    </w:p>
    <w:p w14:paraId="75CC98C7" w14:textId="77777777" w:rsidR="007C4684" w:rsidRPr="00905FD8" w:rsidRDefault="007C4684" w:rsidP="009E15CC">
      <w:pPr>
        <w:pStyle w:val="ListParagraph"/>
        <w:numPr>
          <w:ilvl w:val="0"/>
          <w:numId w:val="22"/>
        </w:numPr>
        <w:shd w:val="clear" w:color="auto" w:fill="FFFFFF"/>
        <w:rPr>
          <w:rFonts w:cs="Arial"/>
          <w:color w:val="222222"/>
          <w:sz w:val="18"/>
          <w:szCs w:val="18"/>
          <w:lang w:eastAsia="es-CO"/>
        </w:rPr>
      </w:pPr>
      <w:r w:rsidRPr="00905FD8">
        <w:rPr>
          <w:rFonts w:cs="Arial"/>
          <w:color w:val="222222"/>
          <w:sz w:val="18"/>
          <w:szCs w:val="18"/>
          <w:lang w:eastAsia="es-CO"/>
        </w:rPr>
        <w:t>Catalyzing other funding</w:t>
      </w:r>
    </w:p>
    <w:p w14:paraId="450E1369" w14:textId="77777777" w:rsidR="007C4684" w:rsidRPr="00905FD8" w:rsidRDefault="007C4684" w:rsidP="009E15CC">
      <w:pPr>
        <w:pStyle w:val="ListParagraph"/>
        <w:numPr>
          <w:ilvl w:val="0"/>
          <w:numId w:val="22"/>
        </w:numPr>
        <w:shd w:val="clear" w:color="auto" w:fill="FFFFFF"/>
        <w:rPr>
          <w:rFonts w:cs="Arial"/>
          <w:color w:val="222222"/>
          <w:sz w:val="18"/>
          <w:szCs w:val="18"/>
          <w:lang w:eastAsia="es-CO"/>
        </w:rPr>
      </w:pPr>
      <w:r w:rsidRPr="00905FD8">
        <w:rPr>
          <w:rFonts w:cs="Arial"/>
          <w:color w:val="222222"/>
          <w:sz w:val="18"/>
          <w:szCs w:val="18"/>
          <w:lang w:eastAsia="es-CO"/>
        </w:rPr>
        <w:t>Adaptation or mainstreaming of innovative activities</w:t>
      </w:r>
    </w:p>
    <w:p w14:paraId="480B8C92" w14:textId="77777777" w:rsidR="007C4684" w:rsidRPr="00905FD8" w:rsidRDefault="004E5CD2" w:rsidP="009E15CC">
      <w:pPr>
        <w:pStyle w:val="ListParagraph"/>
        <w:numPr>
          <w:ilvl w:val="0"/>
          <w:numId w:val="22"/>
        </w:numPr>
        <w:shd w:val="clear" w:color="auto" w:fill="FFFFFF"/>
        <w:rPr>
          <w:rFonts w:cs="Arial"/>
          <w:color w:val="222222"/>
          <w:sz w:val="18"/>
          <w:szCs w:val="18"/>
          <w:lang w:eastAsia="es-CO"/>
        </w:rPr>
      </w:pPr>
      <w:r w:rsidRPr="00905FD8">
        <w:rPr>
          <w:rFonts w:cs="Arial"/>
          <w:color w:val="222222"/>
          <w:sz w:val="18"/>
          <w:szCs w:val="18"/>
          <w:lang w:eastAsia="es-CO"/>
        </w:rPr>
        <w:t>N</w:t>
      </w:r>
      <w:r w:rsidR="007C4684" w:rsidRPr="00905FD8">
        <w:rPr>
          <w:rFonts w:cs="Arial"/>
          <w:color w:val="222222"/>
          <w:sz w:val="18"/>
          <w:szCs w:val="18"/>
          <w:lang w:eastAsia="es-CO"/>
        </w:rPr>
        <w:t xml:space="preserve">etworks </w:t>
      </w:r>
      <w:r w:rsidRPr="00905FD8">
        <w:rPr>
          <w:rFonts w:cs="Arial"/>
          <w:color w:val="222222"/>
          <w:sz w:val="18"/>
          <w:szCs w:val="18"/>
          <w:lang w:eastAsia="es-CO"/>
        </w:rPr>
        <w:t xml:space="preserve">created/supported by project activities become a </w:t>
      </w:r>
      <w:r w:rsidR="007C4684" w:rsidRPr="00905FD8">
        <w:rPr>
          <w:rFonts w:cs="Arial"/>
          <w:color w:val="222222"/>
          <w:sz w:val="18"/>
          <w:szCs w:val="18"/>
          <w:lang w:eastAsia="es-CO"/>
        </w:rPr>
        <w:t>platform f</w:t>
      </w:r>
      <w:r w:rsidRPr="00905FD8">
        <w:rPr>
          <w:rFonts w:cs="Arial"/>
          <w:color w:val="222222"/>
          <w:sz w:val="18"/>
          <w:szCs w:val="18"/>
          <w:lang w:eastAsia="es-CO"/>
        </w:rPr>
        <w:t>.i. f</w:t>
      </w:r>
      <w:r w:rsidR="007C4684" w:rsidRPr="00905FD8">
        <w:rPr>
          <w:rFonts w:cs="Arial"/>
          <w:color w:val="222222"/>
          <w:sz w:val="18"/>
          <w:szCs w:val="18"/>
          <w:lang w:eastAsia="es-CO"/>
        </w:rPr>
        <w:t xml:space="preserve">or </w:t>
      </w:r>
      <w:r w:rsidRPr="00905FD8">
        <w:rPr>
          <w:rFonts w:cs="Arial"/>
          <w:color w:val="222222"/>
          <w:sz w:val="18"/>
          <w:szCs w:val="18"/>
          <w:lang w:eastAsia="es-CO"/>
        </w:rPr>
        <w:t xml:space="preserve">inter-ethnic, intra-faith, local authorities-community dialogue and civic </w:t>
      </w:r>
      <w:r w:rsidR="007C4684" w:rsidRPr="00905FD8">
        <w:rPr>
          <w:rFonts w:cs="Arial"/>
          <w:color w:val="222222"/>
          <w:sz w:val="18"/>
          <w:szCs w:val="18"/>
          <w:lang w:eastAsia="es-CO"/>
        </w:rPr>
        <w:t>engagements</w:t>
      </w:r>
      <w:r w:rsidRPr="00905FD8">
        <w:rPr>
          <w:rFonts w:cs="Arial"/>
          <w:color w:val="222222"/>
          <w:sz w:val="18"/>
          <w:szCs w:val="18"/>
          <w:lang w:eastAsia="es-CO"/>
        </w:rPr>
        <w:t xml:space="preserve"> across those divides</w:t>
      </w:r>
    </w:p>
    <w:p w14:paraId="7E1C8651" w14:textId="77777777" w:rsidR="007C4684" w:rsidRPr="00905FD8" w:rsidRDefault="007C4684" w:rsidP="009E15CC">
      <w:pPr>
        <w:pStyle w:val="ListParagraph"/>
        <w:numPr>
          <w:ilvl w:val="0"/>
          <w:numId w:val="22"/>
        </w:numPr>
        <w:shd w:val="clear" w:color="auto" w:fill="FFFFFF"/>
        <w:rPr>
          <w:rFonts w:cs="Arial"/>
          <w:color w:val="222222"/>
          <w:sz w:val="18"/>
          <w:szCs w:val="18"/>
          <w:lang w:eastAsia="es-CO"/>
        </w:rPr>
      </w:pPr>
      <w:r w:rsidRPr="00905FD8">
        <w:rPr>
          <w:rFonts w:cs="Arial"/>
          <w:color w:val="222222"/>
          <w:sz w:val="18"/>
          <w:szCs w:val="18"/>
          <w:lang w:eastAsia="es-CO"/>
        </w:rPr>
        <w:t>Innovative or risk-taking promotion</w:t>
      </w:r>
    </w:p>
    <w:p w14:paraId="2759C3FE" w14:textId="77777777" w:rsidR="007C4684" w:rsidRPr="00905FD8" w:rsidRDefault="007C4684" w:rsidP="009E15CC">
      <w:pPr>
        <w:pStyle w:val="ListParagraph"/>
        <w:numPr>
          <w:ilvl w:val="0"/>
          <w:numId w:val="22"/>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 xml:space="preserve">Opportunistic for seizing political opportunities </w:t>
      </w:r>
    </w:p>
    <w:p w14:paraId="39C0B6C6" w14:textId="77777777" w:rsidR="007C4684" w:rsidRPr="00905FD8" w:rsidRDefault="007C4684" w:rsidP="009E15CC">
      <w:pPr>
        <w:pStyle w:val="ListParagraph"/>
        <w:numPr>
          <w:ilvl w:val="0"/>
          <w:numId w:val="22"/>
        </w:numPr>
        <w:shd w:val="clear" w:color="auto" w:fill="FFFFFF"/>
        <w:rPr>
          <w:rFonts w:cs="Arial"/>
          <w:color w:val="222222"/>
          <w:sz w:val="18"/>
          <w:szCs w:val="18"/>
          <w:lang w:eastAsia="es-CO"/>
        </w:rPr>
      </w:pPr>
      <w:r w:rsidRPr="00905FD8">
        <w:rPr>
          <w:rFonts w:cs="Arial"/>
          <w:color w:val="222222"/>
          <w:sz w:val="18"/>
          <w:szCs w:val="18"/>
          <w:lang w:eastAsia="es-CO"/>
        </w:rPr>
        <w:t>Inclusive, collaborative</w:t>
      </w:r>
      <w:r w:rsidR="004E5CD2" w:rsidRPr="00905FD8">
        <w:rPr>
          <w:rFonts w:cs="Arial"/>
          <w:color w:val="222222"/>
          <w:sz w:val="18"/>
          <w:szCs w:val="18"/>
          <w:lang w:eastAsia="es-CO"/>
        </w:rPr>
        <w:t xml:space="preserve"> (change of mindset with regard to public authorities (state/local)</w:t>
      </w:r>
    </w:p>
    <w:p w14:paraId="3130990E" w14:textId="77777777" w:rsidR="007C4684" w:rsidRPr="00905FD8" w:rsidRDefault="007C4684" w:rsidP="009E15CC">
      <w:pPr>
        <w:pStyle w:val="ListParagraph"/>
        <w:numPr>
          <w:ilvl w:val="0"/>
          <w:numId w:val="22"/>
        </w:numPr>
        <w:shd w:val="clear" w:color="auto" w:fill="FFFFFF"/>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Strategic mentality</w:t>
      </w:r>
      <w:r w:rsidR="004E5CD2" w:rsidRPr="00905FD8">
        <w:rPr>
          <w:rFonts w:eastAsia="Gill Sans MT,Arial,Times New Ro" w:cs="Gill Sans MT,Arial,Times New Ro"/>
          <w:color w:val="222222"/>
          <w:sz w:val="18"/>
          <w:szCs w:val="18"/>
          <w:lang w:eastAsia="es-CO"/>
        </w:rPr>
        <w:t xml:space="preserve"> [I see this as being about promoting stakeholders understanding of interlocking conflict drivers and how to unpack them – Is this what you were thinking about?]</w:t>
      </w:r>
    </w:p>
    <w:p w14:paraId="306C80BC" w14:textId="77777777" w:rsidR="007C4684" w:rsidRPr="00905FD8" w:rsidRDefault="007C4684" w:rsidP="007C4684">
      <w:pPr>
        <w:shd w:val="clear" w:color="auto" w:fill="FFFFFF"/>
        <w:rPr>
          <w:rFonts w:cs="Arial"/>
          <w:color w:val="222222"/>
          <w:sz w:val="18"/>
          <w:szCs w:val="18"/>
          <w:lang w:eastAsia="es-CO"/>
        </w:rPr>
      </w:pPr>
    </w:p>
    <w:p w14:paraId="4D936D2F" w14:textId="77777777" w:rsidR="001D3AD7" w:rsidRPr="00905FD8" w:rsidRDefault="001D3AD7" w:rsidP="007C4684">
      <w:pPr>
        <w:shd w:val="clear" w:color="auto" w:fill="FFFFFF"/>
        <w:rPr>
          <w:rFonts w:cs="Arial"/>
          <w:color w:val="222222"/>
          <w:sz w:val="18"/>
          <w:szCs w:val="18"/>
          <w:lang w:eastAsia="es-CO"/>
        </w:rPr>
      </w:pPr>
    </w:p>
    <w:p w14:paraId="2BD08974" w14:textId="021595F9" w:rsidR="007C4684" w:rsidRPr="00905FD8" w:rsidRDefault="004F42AE" w:rsidP="007C4684">
      <w:pPr>
        <w:shd w:val="clear" w:color="auto" w:fill="FFFFFF"/>
        <w:rPr>
          <w:rFonts w:cs="Arial"/>
          <w:color w:val="222222"/>
          <w:sz w:val="18"/>
          <w:szCs w:val="18"/>
          <w:lang w:eastAsia="es-CO"/>
        </w:rPr>
      </w:pPr>
      <w:r>
        <w:rPr>
          <w:rFonts w:cs="Arial"/>
          <w:color w:val="222222"/>
          <w:sz w:val="18"/>
          <w:szCs w:val="18"/>
          <w:lang w:eastAsia="es-CO"/>
        </w:rPr>
        <w:t>15) I</w:t>
      </w:r>
      <w:r w:rsidR="007C4684" w:rsidRPr="00905FD8">
        <w:rPr>
          <w:rFonts w:cs="Arial"/>
          <w:color w:val="222222"/>
          <w:sz w:val="18"/>
          <w:szCs w:val="18"/>
          <w:lang w:eastAsia="es-CO"/>
        </w:rPr>
        <w:t>f involved in the IRF phase as well&gt; Now that both the IRF and PRF phases have been completed, what would you say have been the advantages and disadvantages when comparing between these two modalities?</w:t>
      </w:r>
    </w:p>
    <w:p w14:paraId="7A35F7C3" w14:textId="77777777" w:rsidR="007C4684" w:rsidRPr="00905FD8" w:rsidRDefault="007C4684" w:rsidP="007C4684">
      <w:pPr>
        <w:shd w:val="clear" w:color="auto" w:fill="FFFFFF"/>
        <w:rPr>
          <w:rFonts w:cs="Arial"/>
          <w:color w:val="222222"/>
          <w:sz w:val="18"/>
          <w:szCs w:val="18"/>
          <w:lang w:eastAsia="es-CO"/>
        </w:rPr>
      </w:pPr>
    </w:p>
    <w:p w14:paraId="036EDEC4" w14:textId="77777777" w:rsidR="007C4684" w:rsidRPr="00905FD8" w:rsidRDefault="00B35CC8" w:rsidP="007C4684">
      <w:pPr>
        <w:shd w:val="clear" w:color="auto" w:fill="FFFFFF"/>
        <w:rPr>
          <w:rFonts w:cs="Arial"/>
          <w:b/>
          <w:color w:val="222222"/>
          <w:sz w:val="18"/>
          <w:szCs w:val="18"/>
          <w:lang w:eastAsia="es-CO"/>
        </w:rPr>
      </w:pPr>
      <w:r w:rsidRPr="00905FD8">
        <w:rPr>
          <w:rFonts w:cs="Arial"/>
          <w:b/>
          <w:color w:val="222222"/>
          <w:sz w:val="18"/>
          <w:szCs w:val="18"/>
          <w:lang w:eastAsia="es-CO"/>
        </w:rPr>
        <w:t xml:space="preserve">Section </w:t>
      </w:r>
      <w:r w:rsidR="007C4684" w:rsidRPr="00905FD8">
        <w:rPr>
          <w:rFonts w:cs="Arial"/>
          <w:b/>
          <w:color w:val="222222"/>
          <w:sz w:val="18"/>
          <w:szCs w:val="18"/>
          <w:lang w:eastAsia="es-CO"/>
        </w:rPr>
        <w:t>5:</w:t>
      </w:r>
      <w:r w:rsidR="001C3763" w:rsidRPr="00905FD8">
        <w:rPr>
          <w:rFonts w:cs="Arial"/>
          <w:b/>
          <w:color w:val="222222"/>
          <w:sz w:val="18"/>
          <w:szCs w:val="18"/>
          <w:lang w:eastAsia="es-CO"/>
        </w:rPr>
        <w:t xml:space="preserve"> </w:t>
      </w:r>
      <w:r w:rsidR="007C4684" w:rsidRPr="00905FD8">
        <w:rPr>
          <w:rFonts w:cs="Arial"/>
          <w:b/>
          <w:color w:val="222222"/>
          <w:sz w:val="18"/>
          <w:szCs w:val="18"/>
          <w:lang w:eastAsia="es-CO"/>
        </w:rPr>
        <w:t>Sustainability and Future Directions</w:t>
      </w:r>
    </w:p>
    <w:p w14:paraId="4F64C079" w14:textId="77777777" w:rsidR="007C4684" w:rsidRPr="00905FD8" w:rsidRDefault="007C4684" w:rsidP="007C4684">
      <w:pPr>
        <w:shd w:val="clear" w:color="auto" w:fill="FFFFFF"/>
        <w:rPr>
          <w:rFonts w:cs="Arial"/>
          <w:color w:val="222222"/>
          <w:sz w:val="18"/>
          <w:szCs w:val="18"/>
          <w:lang w:eastAsia="es-CO"/>
        </w:rPr>
      </w:pPr>
    </w:p>
    <w:p w14:paraId="6738AF6E" w14:textId="77777777" w:rsidR="007C4684" w:rsidRPr="00905FD8" w:rsidRDefault="007C4684" w:rsidP="007C4684">
      <w:pPr>
        <w:shd w:val="clear" w:color="auto" w:fill="FFFFFF"/>
        <w:rPr>
          <w:rFonts w:cs="Arial"/>
          <w:color w:val="222222"/>
          <w:sz w:val="18"/>
          <w:szCs w:val="18"/>
          <w:lang w:eastAsia="es-CO"/>
        </w:rPr>
      </w:pPr>
      <w:r w:rsidRPr="00905FD8">
        <w:rPr>
          <w:rFonts w:cs="Arial"/>
          <w:color w:val="222222"/>
          <w:sz w:val="18"/>
          <w:szCs w:val="18"/>
          <w:lang w:eastAsia="es-CO"/>
        </w:rPr>
        <w:t>16) In your perspective, how sustainable are the peacebuilding gains achieved by this PPP?</w:t>
      </w:r>
    </w:p>
    <w:p w14:paraId="04AF0820" w14:textId="77777777" w:rsidR="007C4684" w:rsidRPr="00905FD8" w:rsidRDefault="007C4684" w:rsidP="007C4684">
      <w:pPr>
        <w:shd w:val="clear" w:color="auto" w:fill="FFFFFF"/>
        <w:rPr>
          <w:rFonts w:cs="Arial"/>
          <w:color w:val="222222"/>
          <w:sz w:val="18"/>
          <w:szCs w:val="18"/>
          <w:lang w:eastAsia="es-CO"/>
        </w:rPr>
      </w:pPr>
    </w:p>
    <w:p w14:paraId="49D75C16" w14:textId="77777777" w:rsidR="007C4684" w:rsidRPr="00905FD8" w:rsidRDefault="007C4684" w:rsidP="007C4684">
      <w:pPr>
        <w:shd w:val="clear" w:color="auto" w:fill="FFFFFF"/>
        <w:rPr>
          <w:rFonts w:cs="Arial"/>
          <w:color w:val="222222"/>
          <w:sz w:val="18"/>
          <w:szCs w:val="18"/>
          <w:lang w:eastAsia="es-CO"/>
        </w:rPr>
      </w:pPr>
      <w:r w:rsidRPr="00905FD8">
        <w:rPr>
          <w:rFonts w:cs="Arial"/>
          <w:color w:val="222222"/>
          <w:sz w:val="18"/>
          <w:szCs w:val="18"/>
          <w:lang w:eastAsia="es-CO"/>
        </w:rPr>
        <w:t>17) What are some factors that are supporting or inhibiting sustainability?</w:t>
      </w:r>
    </w:p>
    <w:p w14:paraId="65F49520" w14:textId="77777777" w:rsidR="007C4684" w:rsidRPr="00905FD8" w:rsidRDefault="007C4684" w:rsidP="007C4684">
      <w:pPr>
        <w:shd w:val="clear" w:color="auto" w:fill="FFFFFF"/>
        <w:rPr>
          <w:rFonts w:cs="Arial"/>
          <w:color w:val="222222"/>
          <w:sz w:val="18"/>
          <w:szCs w:val="18"/>
          <w:lang w:eastAsia="es-CO"/>
        </w:rPr>
      </w:pPr>
    </w:p>
    <w:p w14:paraId="7309E45C" w14:textId="77777777" w:rsidR="007C4684" w:rsidRPr="00905FD8" w:rsidRDefault="007C4684" w:rsidP="007C4684">
      <w:pPr>
        <w:shd w:val="clear" w:color="auto" w:fill="FFFFFF"/>
        <w:rPr>
          <w:rFonts w:cs="Arial"/>
          <w:color w:val="222222"/>
          <w:sz w:val="18"/>
          <w:szCs w:val="18"/>
          <w:lang w:eastAsia="es-CO"/>
        </w:rPr>
      </w:pPr>
      <w:r w:rsidRPr="00905FD8">
        <w:rPr>
          <w:rFonts w:cs="Arial"/>
          <w:color w:val="222222"/>
          <w:sz w:val="18"/>
          <w:szCs w:val="18"/>
          <w:lang w:eastAsia="es-CO"/>
        </w:rPr>
        <w:t>18) What do you see as important peacebuilding gaps to consider in future programming?</w:t>
      </w:r>
    </w:p>
    <w:p w14:paraId="5D8A814D" w14:textId="77777777" w:rsidR="007C4684" w:rsidRPr="00905FD8" w:rsidRDefault="007C4684" w:rsidP="007C4684">
      <w:pPr>
        <w:shd w:val="clear" w:color="auto" w:fill="FFFFFF"/>
        <w:rPr>
          <w:rFonts w:cs="Arial"/>
          <w:color w:val="222222"/>
          <w:sz w:val="18"/>
          <w:szCs w:val="18"/>
          <w:lang w:eastAsia="es-CO"/>
        </w:rPr>
      </w:pPr>
    </w:p>
    <w:p w14:paraId="258F45C2" w14:textId="77777777" w:rsidR="007C4684" w:rsidRPr="00905FD8" w:rsidRDefault="007C4684" w:rsidP="007C4684">
      <w:pPr>
        <w:shd w:val="clear" w:color="auto" w:fill="FFFFFF"/>
        <w:rPr>
          <w:rFonts w:cs="Arial"/>
          <w:color w:val="222222"/>
          <w:sz w:val="18"/>
          <w:szCs w:val="18"/>
          <w:lang w:eastAsia="es-CO"/>
        </w:rPr>
      </w:pPr>
      <w:r w:rsidRPr="00905FD8">
        <w:rPr>
          <w:rFonts w:cs="Arial"/>
          <w:color w:val="222222"/>
          <w:sz w:val="18"/>
          <w:szCs w:val="18"/>
          <w:lang w:eastAsia="es-CO"/>
        </w:rPr>
        <w:t>19) What are some key lessons learned from this process that can be applied to other contexts?</w:t>
      </w:r>
    </w:p>
    <w:p w14:paraId="0473F4B4" w14:textId="77777777" w:rsidR="007C4684" w:rsidRPr="00905FD8" w:rsidRDefault="007C4684" w:rsidP="007C4684">
      <w:pPr>
        <w:shd w:val="clear" w:color="auto" w:fill="FFFFFF"/>
        <w:rPr>
          <w:rFonts w:cs="Arial"/>
          <w:color w:val="222222"/>
          <w:sz w:val="20"/>
          <w:szCs w:val="20"/>
          <w:lang w:eastAsia="es-CO"/>
        </w:rPr>
      </w:pPr>
    </w:p>
    <w:p w14:paraId="6F7F4CF8" w14:textId="77777777" w:rsidR="00397081" w:rsidRPr="00905FD8" w:rsidRDefault="00397081" w:rsidP="00290156">
      <w:pPr>
        <w:pStyle w:val="BodyText"/>
        <w:spacing w:before="0" w:after="0"/>
        <w:contextualSpacing/>
        <w:jc w:val="left"/>
        <w:rPr>
          <w:szCs w:val="22"/>
        </w:rPr>
      </w:pPr>
    </w:p>
    <w:p w14:paraId="01B8AD0D" w14:textId="77777777" w:rsidR="00397081" w:rsidRPr="00905FD8" w:rsidRDefault="00397081" w:rsidP="003730CA">
      <w:pPr>
        <w:rPr>
          <w:b/>
        </w:rPr>
      </w:pPr>
      <w:r w:rsidRPr="00905FD8">
        <w:rPr>
          <w:b/>
        </w:rPr>
        <w:t>Semi-Structured Guides</w:t>
      </w:r>
    </w:p>
    <w:p w14:paraId="24D36F04" w14:textId="77777777" w:rsidR="00397081" w:rsidRPr="00905FD8" w:rsidRDefault="00397081" w:rsidP="00290156">
      <w:pPr>
        <w:pStyle w:val="BodyText"/>
        <w:spacing w:before="0" w:after="0"/>
        <w:contextualSpacing/>
        <w:jc w:val="left"/>
        <w:rPr>
          <w:szCs w:val="22"/>
        </w:rPr>
      </w:pPr>
    </w:p>
    <w:p w14:paraId="5E56B522" w14:textId="77777777" w:rsidR="00764B99" w:rsidRPr="00905FD8" w:rsidRDefault="00764B99" w:rsidP="00764B99">
      <w:pPr>
        <w:shd w:val="clear" w:color="auto" w:fill="FFFFFF"/>
        <w:rPr>
          <w:color w:val="222222"/>
          <w:sz w:val="20"/>
          <w:szCs w:val="20"/>
          <w:shd w:val="clear" w:color="auto" w:fill="FFFFFF"/>
          <w:lang w:eastAsia="es-CO"/>
        </w:rPr>
      </w:pPr>
    </w:p>
    <w:p w14:paraId="3F6FD189" w14:textId="77777777" w:rsidR="00764B99" w:rsidRPr="00905FD8" w:rsidRDefault="00764B99" w:rsidP="00764B99">
      <w:pPr>
        <w:shd w:val="clear" w:color="auto" w:fill="FFFFFF" w:themeFill="background1"/>
        <w:jc w:val="center"/>
        <w:rPr>
          <w:rFonts w:eastAsia="Gill Sans MT,Times New Roman" w:cs="Gill Sans MT,Times New Roman"/>
          <w:b/>
          <w:bCs/>
          <w:color w:val="222222"/>
          <w:sz w:val="20"/>
          <w:szCs w:val="20"/>
          <w:lang w:eastAsia="es-CO"/>
        </w:rPr>
      </w:pPr>
      <w:r w:rsidRPr="00905FD8">
        <w:rPr>
          <w:rFonts w:eastAsia="Gill Sans MT,Times New Roman" w:cs="Gill Sans MT,Times New Roman"/>
          <w:b/>
          <w:bCs/>
          <w:color w:val="222222"/>
          <w:sz w:val="20"/>
          <w:szCs w:val="20"/>
          <w:shd w:val="clear" w:color="auto" w:fill="FFFFFF"/>
          <w:lang w:eastAsia="es-CO"/>
        </w:rPr>
        <w:t>Semi Structured Interview Guides</w:t>
      </w:r>
    </w:p>
    <w:p w14:paraId="3FC65C19" w14:textId="77777777" w:rsidR="00764B99" w:rsidRPr="00905FD8" w:rsidRDefault="00764B99" w:rsidP="00764B99">
      <w:pPr>
        <w:shd w:val="clear" w:color="auto" w:fill="FFFFFF"/>
        <w:rPr>
          <w:color w:val="222222"/>
          <w:sz w:val="20"/>
          <w:szCs w:val="20"/>
          <w:shd w:val="clear" w:color="auto" w:fill="FFFFFF"/>
          <w:lang w:eastAsia="es-CO"/>
        </w:rPr>
      </w:pPr>
    </w:p>
    <w:p w14:paraId="37C7F111" w14:textId="77777777" w:rsidR="00764B99" w:rsidRPr="00905FD8" w:rsidRDefault="00764B99" w:rsidP="00764B99">
      <w:pPr>
        <w:rPr>
          <w:rFonts w:eastAsia="Gill Sans MT" w:cs="Gill Sans MT"/>
          <w:sz w:val="18"/>
          <w:szCs w:val="18"/>
        </w:rPr>
      </w:pPr>
      <w:r w:rsidRPr="00905FD8">
        <w:rPr>
          <w:rFonts w:eastAsia="Gill Sans MT" w:cs="Gill Sans MT"/>
          <w:sz w:val="18"/>
          <w:szCs w:val="18"/>
        </w:rPr>
        <w:t>These guides are designed to be a “semi-structured” interview guide.</w:t>
      </w:r>
      <w:r w:rsidR="001C3763" w:rsidRPr="00905FD8">
        <w:rPr>
          <w:rFonts w:eastAsia="Gill Sans MT" w:cs="Gill Sans MT"/>
          <w:sz w:val="18"/>
          <w:szCs w:val="18"/>
        </w:rPr>
        <w:t xml:space="preserve"> </w:t>
      </w:r>
      <w:r w:rsidRPr="00905FD8">
        <w:rPr>
          <w:rFonts w:eastAsia="Gill Sans MT" w:cs="Gill Sans MT"/>
          <w:sz w:val="18"/>
          <w:szCs w:val="18"/>
        </w:rPr>
        <w:t>A semi-structured interview guide is one that is intended to provide some guidance to a conversation, but it is not intended to be read word for word nor followed exactly such as a fixed-response questionnaire.</w:t>
      </w:r>
      <w:r w:rsidR="001C3763" w:rsidRPr="00905FD8">
        <w:rPr>
          <w:rFonts w:eastAsia="Gill Sans MT" w:cs="Gill Sans MT"/>
          <w:sz w:val="18"/>
          <w:szCs w:val="18"/>
        </w:rPr>
        <w:t xml:space="preserve"> </w:t>
      </w:r>
    </w:p>
    <w:p w14:paraId="0C77E5AE" w14:textId="77777777" w:rsidR="00764B99" w:rsidRPr="00905FD8" w:rsidRDefault="00764B99" w:rsidP="00764B99">
      <w:pPr>
        <w:rPr>
          <w:rFonts w:eastAsia="Gill Sans MT" w:cs="Gill Sans MT"/>
          <w:sz w:val="18"/>
          <w:szCs w:val="18"/>
        </w:rPr>
      </w:pPr>
    </w:p>
    <w:p w14:paraId="6EB30924" w14:textId="77777777" w:rsidR="00764B99" w:rsidRPr="00905FD8" w:rsidRDefault="00764B99" w:rsidP="00764B99">
      <w:pPr>
        <w:rPr>
          <w:rFonts w:eastAsia="Gill Sans MT" w:cs="Gill Sans MT"/>
          <w:sz w:val="18"/>
          <w:szCs w:val="18"/>
        </w:rPr>
      </w:pPr>
      <w:r w:rsidRPr="00905FD8">
        <w:rPr>
          <w:rFonts w:eastAsia="Gill Sans MT" w:cs="Gill Sans MT"/>
          <w:sz w:val="18"/>
          <w:szCs w:val="18"/>
        </w:rPr>
        <w:t>A different guide has been developed to be tailored to each stakeholder group.</w:t>
      </w:r>
      <w:r w:rsidR="001C3763" w:rsidRPr="00905FD8">
        <w:rPr>
          <w:rFonts w:eastAsia="Gill Sans MT" w:cs="Gill Sans MT"/>
          <w:sz w:val="18"/>
          <w:szCs w:val="18"/>
        </w:rPr>
        <w:t xml:space="preserve"> </w:t>
      </w:r>
      <w:r w:rsidRPr="00905FD8">
        <w:rPr>
          <w:rFonts w:eastAsia="Gill Sans MT" w:cs="Gill Sans MT"/>
          <w:sz w:val="18"/>
          <w:szCs w:val="18"/>
        </w:rPr>
        <w:t>However, the numbers in parentheses are to show the linkage between each interview guide question and the corresponding themes in the evaluation matrix.</w:t>
      </w:r>
    </w:p>
    <w:p w14:paraId="6572AE79" w14:textId="77777777" w:rsidR="00764B99" w:rsidRPr="00905FD8" w:rsidRDefault="00764B99" w:rsidP="00764B99">
      <w:pPr>
        <w:rPr>
          <w:rFonts w:eastAsia="Gill Sans MT" w:cs="Gill Sans MT"/>
          <w:sz w:val="18"/>
          <w:szCs w:val="18"/>
        </w:rPr>
      </w:pPr>
    </w:p>
    <w:p w14:paraId="7B9C56A8" w14:textId="2FFA70FE" w:rsidR="00764B99" w:rsidRPr="00905FD8" w:rsidRDefault="00764B99" w:rsidP="00764B99">
      <w:pPr>
        <w:rPr>
          <w:rFonts w:eastAsia="Gill Sans MT" w:cs="Gill Sans MT"/>
          <w:sz w:val="18"/>
          <w:szCs w:val="18"/>
        </w:rPr>
      </w:pPr>
      <w:r w:rsidRPr="00905FD8">
        <w:rPr>
          <w:rFonts w:eastAsia="Gill Sans MT" w:cs="Gill Sans MT"/>
          <w:sz w:val="18"/>
          <w:szCs w:val="18"/>
        </w:rPr>
        <w:t xml:space="preserve">All notes are recorded in a response matrix and all responses for a particular evaluation matrix theme will be </w:t>
      </w:r>
      <w:r w:rsidR="001C3243" w:rsidRPr="00905FD8">
        <w:rPr>
          <w:rFonts w:eastAsia="Gill Sans MT" w:cs="Gill Sans MT"/>
          <w:sz w:val="18"/>
          <w:szCs w:val="18"/>
        </w:rPr>
        <w:t>analyzed</w:t>
      </w:r>
      <w:r w:rsidRPr="00905FD8">
        <w:rPr>
          <w:rFonts w:eastAsia="Gill Sans MT" w:cs="Gill Sans MT"/>
          <w:sz w:val="18"/>
          <w:szCs w:val="18"/>
        </w:rPr>
        <w:t xml:space="preserve"> in combination at the end of the field phase to determine emergent themes and patterns across the responses.</w:t>
      </w:r>
      <w:r w:rsidR="001C3763" w:rsidRPr="00905FD8">
        <w:rPr>
          <w:rFonts w:eastAsia="Gill Sans MT" w:cs="Gill Sans MT"/>
          <w:sz w:val="18"/>
          <w:szCs w:val="18"/>
        </w:rPr>
        <w:t xml:space="preserve"> </w:t>
      </w:r>
    </w:p>
    <w:p w14:paraId="37B57127" w14:textId="77777777" w:rsidR="00764B99" w:rsidRPr="00905FD8" w:rsidRDefault="00764B99" w:rsidP="00764B99">
      <w:pPr>
        <w:rPr>
          <w:rFonts w:eastAsia="Gill Sans MT" w:cs="Gill Sans MT"/>
          <w:sz w:val="18"/>
          <w:szCs w:val="18"/>
        </w:rPr>
      </w:pPr>
    </w:p>
    <w:p w14:paraId="46C2C467" w14:textId="77777777" w:rsidR="00764B99" w:rsidRPr="00905FD8" w:rsidRDefault="00764B99" w:rsidP="00764B99">
      <w:pPr>
        <w:rPr>
          <w:rFonts w:eastAsia="Gill Sans MT" w:cs="Gill Sans MT"/>
          <w:sz w:val="18"/>
          <w:szCs w:val="18"/>
        </w:rPr>
      </w:pPr>
      <w:r w:rsidRPr="00905FD8">
        <w:rPr>
          <w:rFonts w:eastAsia="Gill Sans MT" w:cs="Gill Sans MT"/>
          <w:sz w:val="18"/>
          <w:szCs w:val="18"/>
        </w:rPr>
        <w:t>For the actual interview, the interviewer should re-phrase the questions as they see fit to make them appropriate for their audiences.</w:t>
      </w:r>
      <w:r w:rsidR="001C3763" w:rsidRPr="00905FD8">
        <w:rPr>
          <w:rFonts w:eastAsia="Gill Sans MT" w:cs="Gill Sans MT"/>
          <w:sz w:val="18"/>
          <w:szCs w:val="18"/>
        </w:rPr>
        <w:t xml:space="preserve"> </w:t>
      </w:r>
      <w:r w:rsidRPr="00905FD8">
        <w:rPr>
          <w:rFonts w:eastAsia="Gill Sans MT" w:cs="Gill Sans MT"/>
          <w:sz w:val="18"/>
          <w:szCs w:val="18"/>
        </w:rPr>
        <w:t>Questions can also be omitted if they are not relevant to the group or if they do not seem to be generating good data and insights.</w:t>
      </w:r>
      <w:r w:rsidR="001C3763" w:rsidRPr="00905FD8">
        <w:rPr>
          <w:rFonts w:eastAsia="Gill Sans MT" w:cs="Gill Sans MT"/>
          <w:sz w:val="18"/>
          <w:szCs w:val="18"/>
        </w:rPr>
        <w:t xml:space="preserve"> </w:t>
      </w:r>
      <w:r w:rsidRPr="00905FD8">
        <w:rPr>
          <w:rFonts w:eastAsia="Gill Sans MT" w:cs="Gill Sans MT"/>
          <w:sz w:val="18"/>
          <w:szCs w:val="18"/>
        </w:rPr>
        <w:t>Semi-structured interview guides should be seen as general skeletons, but it is up to the facilitator to provide the “meat” to the conversation.</w:t>
      </w:r>
      <w:r w:rsidR="001C3763" w:rsidRPr="00905FD8">
        <w:rPr>
          <w:rFonts w:eastAsia="Gill Sans MT" w:cs="Gill Sans MT"/>
          <w:sz w:val="18"/>
          <w:szCs w:val="18"/>
        </w:rPr>
        <w:t xml:space="preserve"> </w:t>
      </w:r>
      <w:r w:rsidRPr="00905FD8">
        <w:rPr>
          <w:rFonts w:eastAsia="Gill Sans MT" w:cs="Gill Sans MT"/>
          <w:sz w:val="18"/>
          <w:szCs w:val="18"/>
        </w:rPr>
        <w:t>A normal semi-structured guide is organized as follows:</w:t>
      </w:r>
    </w:p>
    <w:p w14:paraId="38F57816" w14:textId="77777777" w:rsidR="00764B99" w:rsidRPr="00905FD8" w:rsidRDefault="00764B99" w:rsidP="009E15CC">
      <w:pPr>
        <w:pStyle w:val="ListParagraph"/>
        <w:numPr>
          <w:ilvl w:val="0"/>
          <w:numId w:val="24"/>
        </w:numPr>
        <w:contextualSpacing w:val="0"/>
        <w:rPr>
          <w:rFonts w:eastAsia="Gill Sans MT" w:cs="Gill Sans MT"/>
          <w:sz w:val="18"/>
          <w:szCs w:val="18"/>
        </w:rPr>
      </w:pPr>
      <w:r w:rsidRPr="00905FD8">
        <w:rPr>
          <w:rFonts w:eastAsia="Gill Sans MT" w:cs="Gill Sans MT"/>
          <w:sz w:val="18"/>
          <w:szCs w:val="18"/>
        </w:rPr>
        <w:t xml:space="preserve">General, </w:t>
      </w:r>
      <w:r w:rsidRPr="00905FD8">
        <w:rPr>
          <w:rFonts w:eastAsia="Gill Sans MT" w:cs="Gill Sans MT"/>
          <w:b/>
          <w:bCs/>
          <w:sz w:val="18"/>
          <w:szCs w:val="18"/>
        </w:rPr>
        <w:t>open-ended</w:t>
      </w:r>
      <w:r w:rsidRPr="00905FD8">
        <w:rPr>
          <w:rFonts w:eastAsia="Gill Sans MT" w:cs="Gill Sans MT"/>
          <w:sz w:val="18"/>
          <w:szCs w:val="18"/>
        </w:rPr>
        <w:t>, questions that allow respondents to answer in whatever form comes to their mind first.</w:t>
      </w:r>
      <w:r w:rsidR="001C3763" w:rsidRPr="00905FD8">
        <w:rPr>
          <w:rFonts w:eastAsia="Gill Sans MT" w:cs="Gill Sans MT"/>
          <w:sz w:val="18"/>
          <w:szCs w:val="18"/>
        </w:rPr>
        <w:t xml:space="preserve"> </w:t>
      </w:r>
    </w:p>
    <w:p w14:paraId="3C0CC793" w14:textId="77777777" w:rsidR="00764B99" w:rsidRPr="00905FD8" w:rsidRDefault="00764B99" w:rsidP="009E15CC">
      <w:pPr>
        <w:pStyle w:val="ListParagraph"/>
        <w:numPr>
          <w:ilvl w:val="1"/>
          <w:numId w:val="24"/>
        </w:numPr>
        <w:contextualSpacing w:val="0"/>
        <w:rPr>
          <w:rFonts w:eastAsia="Gill Sans MT" w:cs="Gill Sans MT"/>
          <w:sz w:val="18"/>
          <w:szCs w:val="18"/>
        </w:rPr>
      </w:pPr>
      <w:r w:rsidRPr="00905FD8">
        <w:rPr>
          <w:rFonts w:eastAsia="Gill Sans MT" w:cs="Gill Sans MT"/>
          <w:sz w:val="18"/>
          <w:szCs w:val="18"/>
        </w:rPr>
        <w:t>It is important to note what people say first and to allow them to express themselves in their own words.</w:t>
      </w:r>
    </w:p>
    <w:p w14:paraId="5151153D" w14:textId="77777777" w:rsidR="00764B99" w:rsidRPr="00905FD8" w:rsidRDefault="00764B99" w:rsidP="009E15CC">
      <w:pPr>
        <w:pStyle w:val="ListParagraph"/>
        <w:numPr>
          <w:ilvl w:val="0"/>
          <w:numId w:val="24"/>
        </w:numPr>
        <w:contextualSpacing w:val="0"/>
        <w:rPr>
          <w:rFonts w:eastAsia="Gill Sans MT" w:cs="Gill Sans MT"/>
          <w:sz w:val="18"/>
          <w:szCs w:val="18"/>
        </w:rPr>
      </w:pPr>
      <w:r w:rsidRPr="00905FD8">
        <w:rPr>
          <w:rFonts w:eastAsia="Gill Sans MT" w:cs="Gill Sans MT"/>
          <w:sz w:val="18"/>
          <w:szCs w:val="18"/>
        </w:rPr>
        <w:t>Underneath each open-ended question are a series of short checklists called “</w:t>
      </w:r>
      <w:r w:rsidRPr="00905FD8">
        <w:rPr>
          <w:rFonts w:eastAsia="Gill Sans MT" w:cs="Gill Sans MT"/>
          <w:b/>
          <w:bCs/>
          <w:sz w:val="18"/>
          <w:szCs w:val="18"/>
        </w:rPr>
        <w:t>probes</w:t>
      </w:r>
      <w:r w:rsidRPr="00905FD8">
        <w:rPr>
          <w:rFonts w:eastAsia="Gill Sans MT" w:cs="Gill Sans MT"/>
          <w:sz w:val="18"/>
          <w:szCs w:val="18"/>
        </w:rPr>
        <w:t>”.</w:t>
      </w:r>
      <w:r w:rsidR="001C3763" w:rsidRPr="00905FD8">
        <w:rPr>
          <w:rFonts w:eastAsia="Gill Sans MT" w:cs="Gill Sans MT"/>
          <w:sz w:val="18"/>
          <w:szCs w:val="18"/>
        </w:rPr>
        <w:t xml:space="preserve"> </w:t>
      </w:r>
    </w:p>
    <w:p w14:paraId="2EA89FE6" w14:textId="77777777" w:rsidR="00764B99" w:rsidRPr="00905FD8" w:rsidRDefault="00764B99" w:rsidP="009E15CC">
      <w:pPr>
        <w:pStyle w:val="ListParagraph"/>
        <w:numPr>
          <w:ilvl w:val="1"/>
          <w:numId w:val="24"/>
        </w:numPr>
        <w:contextualSpacing w:val="0"/>
        <w:rPr>
          <w:rFonts w:eastAsia="Gill Sans MT" w:cs="Gill Sans MT"/>
          <w:sz w:val="18"/>
          <w:szCs w:val="18"/>
        </w:rPr>
      </w:pPr>
      <w:r w:rsidRPr="00905FD8">
        <w:rPr>
          <w:rFonts w:eastAsia="Gill Sans MT" w:cs="Gill Sans MT"/>
          <w:b/>
          <w:bCs/>
          <w:sz w:val="18"/>
          <w:szCs w:val="18"/>
        </w:rPr>
        <w:t>These are not to be read as part of the question</w:t>
      </w:r>
      <w:r w:rsidRPr="00905FD8">
        <w:rPr>
          <w:rFonts w:eastAsia="Gill Sans MT" w:cs="Gill Sans MT"/>
          <w:sz w:val="18"/>
          <w:szCs w:val="18"/>
        </w:rPr>
        <w:t>.</w:t>
      </w:r>
      <w:r w:rsidR="001C3763" w:rsidRPr="00905FD8">
        <w:rPr>
          <w:rFonts w:eastAsia="Gill Sans MT" w:cs="Gill Sans MT"/>
          <w:sz w:val="18"/>
          <w:szCs w:val="18"/>
        </w:rPr>
        <w:t xml:space="preserve"> </w:t>
      </w:r>
      <w:r w:rsidRPr="00905FD8">
        <w:rPr>
          <w:rFonts w:eastAsia="Gill Sans MT" w:cs="Gill Sans MT"/>
          <w:sz w:val="18"/>
          <w:szCs w:val="18"/>
        </w:rPr>
        <w:t>Probes are intended to serve to remind the facilitator about items they may wish to inquire about more deeply as follow up.</w:t>
      </w:r>
    </w:p>
    <w:p w14:paraId="160B131F" w14:textId="77777777" w:rsidR="00764B99" w:rsidRPr="00905FD8" w:rsidRDefault="00764B99" w:rsidP="00764B99">
      <w:pPr>
        <w:shd w:val="clear" w:color="auto" w:fill="FFFFFF"/>
        <w:rPr>
          <w:sz w:val="18"/>
          <w:szCs w:val="18"/>
          <w:shd w:val="clear" w:color="auto" w:fill="FFFFFF"/>
          <w:lang w:eastAsia="es-CO"/>
        </w:rPr>
      </w:pPr>
    </w:p>
    <w:p w14:paraId="41E95A90" w14:textId="77777777" w:rsidR="00764B99" w:rsidRPr="00905FD8" w:rsidRDefault="00764B99" w:rsidP="00764B99">
      <w:pPr>
        <w:shd w:val="clear" w:color="auto" w:fill="FFFFFF" w:themeFill="background1"/>
        <w:rPr>
          <w:rFonts w:eastAsia="Gill Sans MT" w:cs="Gill Sans MT"/>
          <w:sz w:val="18"/>
          <w:szCs w:val="18"/>
        </w:rPr>
      </w:pPr>
      <w:r w:rsidRPr="00905FD8">
        <w:rPr>
          <w:rFonts w:eastAsia="Gill Sans MT,Times New Roman" w:cs="Gill Sans MT,Times New Roman"/>
          <w:sz w:val="18"/>
          <w:szCs w:val="18"/>
          <w:shd w:val="clear" w:color="auto" w:fill="FFFFFF"/>
          <w:lang w:eastAsia="es-CO"/>
        </w:rPr>
        <w:t>Each section covers a different segment of the Evaluation TOR and Matrix.</w:t>
      </w:r>
      <w:r w:rsidR="001C3763" w:rsidRPr="00905FD8">
        <w:rPr>
          <w:rFonts w:eastAsia="Gill Sans MT,Times New Roman" w:cs="Gill Sans MT,Times New Roman"/>
          <w:sz w:val="18"/>
          <w:szCs w:val="18"/>
          <w:shd w:val="clear" w:color="auto" w:fill="FFFFFF"/>
          <w:lang w:eastAsia="es-CO"/>
        </w:rPr>
        <w:t xml:space="preserve"> </w:t>
      </w:r>
      <w:r w:rsidRPr="00905FD8">
        <w:rPr>
          <w:rFonts w:eastAsia="Gill Sans MT,Times New Roman" w:cs="Gill Sans MT,Times New Roman"/>
          <w:sz w:val="18"/>
          <w:szCs w:val="18"/>
          <w:shd w:val="clear" w:color="auto" w:fill="FFFFFF"/>
          <w:lang w:eastAsia="es-CO"/>
        </w:rPr>
        <w:t>The facilitator should only cover a segment if the respondent has sufficient experience or insights to address the segment.</w:t>
      </w:r>
    </w:p>
    <w:p w14:paraId="30441909" w14:textId="77777777" w:rsidR="00764B99" w:rsidRPr="00905FD8" w:rsidRDefault="00764B99" w:rsidP="00764B99">
      <w:pPr>
        <w:shd w:val="clear" w:color="auto" w:fill="FFFFFF" w:themeFill="background1"/>
        <w:rPr>
          <w:rFonts w:eastAsia="Gill Sans MT" w:cs="Gill Sans MT"/>
          <w:sz w:val="18"/>
          <w:szCs w:val="18"/>
        </w:rPr>
      </w:pPr>
    </w:p>
    <w:p w14:paraId="3F813620" w14:textId="214E12A2" w:rsidR="00764B99" w:rsidRPr="00905FD8" w:rsidRDefault="00764B99" w:rsidP="00764B99">
      <w:pPr>
        <w:rPr>
          <w:rFonts w:eastAsia="Gill Sans MT" w:cs="Gill Sans MT"/>
          <w:sz w:val="18"/>
          <w:szCs w:val="18"/>
        </w:rPr>
      </w:pPr>
      <w:r w:rsidRPr="00905FD8">
        <w:rPr>
          <w:rFonts w:eastAsia="Gill Sans MT" w:cs="Gill Sans MT"/>
          <w:sz w:val="18"/>
          <w:szCs w:val="18"/>
        </w:rPr>
        <w:t>Depending on the stakeholder and its knowledge/degree of engagement with the PPP/projects, t</w:t>
      </w:r>
      <w:r w:rsidR="001C3243" w:rsidRPr="00905FD8">
        <w:rPr>
          <w:rFonts w:eastAsia="Gill Sans MT" w:cs="Gill Sans MT"/>
          <w:sz w:val="18"/>
          <w:szCs w:val="18"/>
        </w:rPr>
        <w:t>he interviewer should foresee 1.</w:t>
      </w:r>
      <w:r w:rsidRPr="00905FD8">
        <w:rPr>
          <w:rFonts w:eastAsia="Gill Sans MT" w:cs="Gill Sans MT"/>
          <w:sz w:val="18"/>
          <w:szCs w:val="18"/>
        </w:rPr>
        <w:t>5 hours on average for each interview.</w:t>
      </w:r>
      <w:r w:rsidR="001C3763" w:rsidRPr="00905FD8">
        <w:rPr>
          <w:rFonts w:eastAsia="Gill Sans MT" w:cs="Gill Sans MT"/>
          <w:sz w:val="18"/>
          <w:szCs w:val="18"/>
        </w:rPr>
        <w:t xml:space="preserve"> </w:t>
      </w:r>
    </w:p>
    <w:p w14:paraId="5B064AE1" w14:textId="77777777" w:rsidR="00764B99" w:rsidRPr="00905FD8" w:rsidRDefault="00764B99" w:rsidP="00764B99">
      <w:pPr>
        <w:rPr>
          <w:rFonts w:eastAsia="Gill Sans MT" w:cs="Gill Sans MT"/>
          <w:sz w:val="18"/>
          <w:szCs w:val="18"/>
        </w:rPr>
      </w:pPr>
    </w:p>
    <w:p w14:paraId="1B73911A" w14:textId="77777777" w:rsidR="00764B99" w:rsidRPr="00905FD8" w:rsidRDefault="00764B99" w:rsidP="00764B99">
      <w:pPr>
        <w:rPr>
          <w:rFonts w:eastAsia="Gill Sans MT" w:cs="Gill Sans MT"/>
          <w:sz w:val="18"/>
          <w:szCs w:val="18"/>
        </w:rPr>
      </w:pPr>
      <w:r w:rsidRPr="00905FD8">
        <w:rPr>
          <w:rFonts w:eastAsia="Gill Sans MT" w:cs="Gill Sans MT"/>
          <w:sz w:val="18"/>
          <w:szCs w:val="18"/>
        </w:rPr>
        <w:t>The interviewer should introduce itself and clarify the purpose of the evaluation, as well as the confidentiality of the interview (i.e. when quoting KIs, attribution will be made to categories of stakeholders, not individuals or organizations)</w:t>
      </w:r>
      <w:r w:rsidR="001C3763" w:rsidRPr="00905FD8">
        <w:rPr>
          <w:rFonts w:eastAsia="Gill Sans MT" w:cs="Gill Sans MT"/>
          <w:sz w:val="18"/>
          <w:szCs w:val="18"/>
        </w:rPr>
        <w:t xml:space="preserve"> </w:t>
      </w:r>
    </w:p>
    <w:p w14:paraId="3B92537C" w14:textId="77777777" w:rsidR="00764B99" w:rsidRPr="00905FD8" w:rsidRDefault="00764B99">
      <w:pPr>
        <w:rPr>
          <w:rFonts w:eastAsia="Gill Sans MT,Times New Roman" w:cs="Gill Sans MT,Times New Roman"/>
          <w:b/>
          <w:bCs/>
          <w:color w:val="222222"/>
          <w:sz w:val="20"/>
          <w:szCs w:val="20"/>
          <w:shd w:val="clear" w:color="auto" w:fill="FFFFFF"/>
          <w:lang w:eastAsia="es-CO"/>
        </w:rPr>
      </w:pPr>
      <w:r w:rsidRPr="00905FD8">
        <w:rPr>
          <w:rFonts w:eastAsia="Gill Sans MT,Times New Roman" w:cs="Gill Sans MT,Times New Roman"/>
          <w:b/>
          <w:bCs/>
          <w:color w:val="222222"/>
          <w:sz w:val="20"/>
          <w:szCs w:val="20"/>
          <w:shd w:val="clear" w:color="auto" w:fill="FFFFFF"/>
          <w:lang w:eastAsia="es-CO"/>
        </w:rPr>
        <w:br w:type="page"/>
      </w:r>
    </w:p>
    <w:p w14:paraId="779988FF" w14:textId="77777777" w:rsidR="00B57DDD" w:rsidRPr="00905FD8" w:rsidRDefault="00B57DDD" w:rsidP="00B57DDD">
      <w:pPr>
        <w:shd w:val="clear" w:color="auto" w:fill="FFFFFF"/>
        <w:jc w:val="center"/>
        <w:rPr>
          <w:b/>
          <w:color w:val="222222"/>
          <w:sz w:val="18"/>
          <w:szCs w:val="18"/>
          <w:shd w:val="clear" w:color="auto" w:fill="FFFFFF"/>
          <w:lang w:eastAsia="es-CO"/>
        </w:rPr>
      </w:pPr>
      <w:r w:rsidRPr="00905FD8">
        <w:rPr>
          <w:b/>
          <w:color w:val="222222"/>
          <w:sz w:val="18"/>
          <w:szCs w:val="18"/>
          <w:shd w:val="clear" w:color="auto" w:fill="FFFFFF"/>
          <w:lang w:eastAsia="es-CO"/>
        </w:rPr>
        <w:t>Semi Structured Interview Guide</w:t>
      </w:r>
    </w:p>
    <w:p w14:paraId="58298D61" w14:textId="77777777" w:rsidR="00B57DDD" w:rsidRPr="00905FD8" w:rsidRDefault="00B57DDD" w:rsidP="00B57DDD">
      <w:pPr>
        <w:shd w:val="clear" w:color="auto" w:fill="FFFFFF"/>
        <w:jc w:val="center"/>
        <w:rPr>
          <w:color w:val="222222"/>
          <w:sz w:val="18"/>
          <w:szCs w:val="18"/>
          <w:shd w:val="clear" w:color="auto" w:fill="FFFFFF"/>
          <w:lang w:eastAsia="es-CO"/>
        </w:rPr>
      </w:pPr>
      <w:r w:rsidRPr="00905FD8">
        <w:rPr>
          <w:b/>
          <w:color w:val="222222"/>
          <w:sz w:val="18"/>
          <w:szCs w:val="18"/>
          <w:shd w:val="clear" w:color="auto" w:fill="FFFFFF"/>
          <w:lang w:eastAsia="es-CO"/>
        </w:rPr>
        <w:t>JSC/PBF Secretariat</w:t>
      </w:r>
    </w:p>
    <w:p w14:paraId="4D21AE0F" w14:textId="77777777" w:rsidR="00B57DDD" w:rsidRPr="00905FD8" w:rsidRDefault="00B57DDD" w:rsidP="00B57DDD">
      <w:pPr>
        <w:shd w:val="clear" w:color="auto" w:fill="FFFFFF"/>
        <w:rPr>
          <w:rFonts w:cs="Arial"/>
          <w:b/>
          <w:color w:val="222222"/>
          <w:sz w:val="18"/>
          <w:szCs w:val="18"/>
          <w:lang w:eastAsia="es-CO"/>
        </w:rPr>
      </w:pPr>
    </w:p>
    <w:p w14:paraId="201F5DE7" w14:textId="77777777" w:rsidR="00B57DDD" w:rsidRPr="00905FD8" w:rsidRDefault="00B57DDD" w:rsidP="00B57DDD">
      <w:pPr>
        <w:shd w:val="clear" w:color="auto" w:fill="FFFFFF"/>
        <w:rPr>
          <w:rFonts w:cs="Arial"/>
          <w:b/>
          <w:color w:val="222222"/>
          <w:sz w:val="18"/>
          <w:szCs w:val="18"/>
          <w:lang w:eastAsia="es-CO"/>
        </w:rPr>
      </w:pPr>
      <w:r w:rsidRPr="00905FD8">
        <w:rPr>
          <w:rFonts w:cs="Arial"/>
          <w:b/>
          <w:color w:val="222222"/>
          <w:sz w:val="18"/>
          <w:szCs w:val="18"/>
          <w:lang w:eastAsia="es-CO"/>
        </w:rPr>
        <w:t>Section 1: PPP Development</w:t>
      </w:r>
    </w:p>
    <w:p w14:paraId="6E622255" w14:textId="77777777" w:rsidR="00B57DDD" w:rsidRPr="00905FD8" w:rsidRDefault="00B57DDD" w:rsidP="00B57DDD">
      <w:pPr>
        <w:shd w:val="clear" w:color="auto" w:fill="FFFFFF"/>
        <w:rPr>
          <w:rFonts w:cs="Arial"/>
          <w:color w:val="222222"/>
          <w:sz w:val="18"/>
          <w:szCs w:val="18"/>
          <w:lang w:eastAsia="es-CO"/>
        </w:rPr>
      </w:pPr>
    </w:p>
    <w:p w14:paraId="45CC18A8" w14:textId="77777777" w:rsidR="00B57DDD" w:rsidRPr="00905FD8" w:rsidRDefault="00B57DDD" w:rsidP="009E15CC">
      <w:pPr>
        <w:pStyle w:val="ListParagraph"/>
        <w:numPr>
          <w:ilvl w:val="0"/>
          <w:numId w:val="25"/>
        </w:numPr>
        <w:shd w:val="clear" w:color="auto" w:fill="FFFFFF"/>
        <w:rPr>
          <w:rFonts w:cs="Arial"/>
          <w:color w:val="222222"/>
          <w:sz w:val="18"/>
          <w:szCs w:val="18"/>
          <w:lang w:eastAsia="es-CO"/>
        </w:rPr>
      </w:pPr>
      <w:r w:rsidRPr="00905FD8">
        <w:rPr>
          <w:rFonts w:cs="Arial"/>
          <w:color w:val="222222"/>
          <w:sz w:val="18"/>
          <w:szCs w:val="18"/>
          <w:lang w:eastAsia="es-CO"/>
        </w:rPr>
        <w:t>What do you see as some of the main challenges and successes of the PPP development phase? (4.1)</w:t>
      </w:r>
    </w:p>
    <w:p w14:paraId="41DAAF96" w14:textId="77777777" w:rsidR="00B57DDD" w:rsidRPr="00905FD8" w:rsidRDefault="00B57DDD" w:rsidP="00B57DDD">
      <w:pPr>
        <w:pStyle w:val="ListParagraph"/>
        <w:shd w:val="clear" w:color="auto" w:fill="FFFFFF"/>
        <w:rPr>
          <w:rFonts w:cs="Arial"/>
          <w:color w:val="222222"/>
          <w:sz w:val="18"/>
          <w:szCs w:val="18"/>
          <w:lang w:eastAsia="es-CO"/>
        </w:rPr>
      </w:pPr>
    </w:p>
    <w:p w14:paraId="7D8EDD10" w14:textId="77777777" w:rsidR="00B57DDD" w:rsidRPr="00905FD8" w:rsidRDefault="00B57DDD" w:rsidP="009E15CC">
      <w:pPr>
        <w:pStyle w:val="ListParagraph"/>
        <w:numPr>
          <w:ilvl w:val="0"/>
          <w:numId w:val="25"/>
        </w:numPr>
        <w:shd w:val="clear" w:color="auto" w:fill="FFFFFF"/>
        <w:rPr>
          <w:rFonts w:cs="Arial"/>
          <w:color w:val="222222"/>
          <w:sz w:val="18"/>
          <w:szCs w:val="18"/>
          <w:lang w:eastAsia="es-CO"/>
        </w:rPr>
      </w:pPr>
      <w:r w:rsidRPr="00905FD8">
        <w:rPr>
          <w:rFonts w:cs="Arial"/>
          <w:color w:val="222222"/>
          <w:sz w:val="18"/>
          <w:szCs w:val="18"/>
          <w:lang w:eastAsia="es-CO"/>
        </w:rPr>
        <w:t>To what degree did you see the recommendations from the Needs assessments and IRF evaluation taken into account in terms of interventions and stakeholders?</w:t>
      </w:r>
      <w:r w:rsidR="00B411C9" w:rsidRPr="00905FD8">
        <w:rPr>
          <w:rFonts w:cs="Arial"/>
          <w:color w:val="222222"/>
          <w:sz w:val="18"/>
          <w:szCs w:val="18"/>
          <w:lang w:eastAsia="es-CO"/>
        </w:rPr>
        <w:t xml:space="preserve"> </w:t>
      </w:r>
      <w:r w:rsidRPr="00905FD8">
        <w:rPr>
          <w:rFonts w:cs="Arial"/>
          <w:color w:val="222222"/>
          <w:sz w:val="18"/>
          <w:szCs w:val="18"/>
          <w:lang w:eastAsia="es-CO"/>
        </w:rPr>
        <w:t>(4.1)</w:t>
      </w:r>
    </w:p>
    <w:p w14:paraId="6CC3AB44" w14:textId="77777777" w:rsidR="00B57DDD" w:rsidRPr="00905FD8" w:rsidRDefault="00B57DDD" w:rsidP="009E15CC">
      <w:pPr>
        <w:pStyle w:val="ListParagraph"/>
        <w:numPr>
          <w:ilvl w:val="1"/>
          <w:numId w:val="25"/>
        </w:numPr>
        <w:shd w:val="clear" w:color="auto" w:fill="FFFFFF"/>
        <w:rPr>
          <w:rFonts w:cs="Arial"/>
          <w:color w:val="222222"/>
          <w:sz w:val="18"/>
          <w:szCs w:val="18"/>
          <w:lang w:eastAsia="es-CO"/>
        </w:rPr>
      </w:pPr>
      <w:r w:rsidRPr="00905FD8">
        <w:rPr>
          <w:rFonts w:cs="Arial"/>
          <w:color w:val="222222"/>
          <w:sz w:val="18"/>
          <w:szCs w:val="18"/>
          <w:lang w:eastAsia="es-CO"/>
        </w:rPr>
        <w:t>youth, women, corruption, government capacity, early warning systems, rumor control (media), language, police inclusion, political mediation, political parties</w:t>
      </w:r>
    </w:p>
    <w:p w14:paraId="298E44AB" w14:textId="77777777" w:rsidR="00B57DDD" w:rsidRPr="00905FD8" w:rsidRDefault="00B57DDD" w:rsidP="00B57DDD">
      <w:pPr>
        <w:shd w:val="clear" w:color="auto" w:fill="FFFFFF"/>
        <w:rPr>
          <w:rFonts w:cs="Arial"/>
          <w:color w:val="222222"/>
          <w:sz w:val="18"/>
          <w:szCs w:val="18"/>
          <w:lang w:eastAsia="es-CO"/>
        </w:rPr>
      </w:pPr>
    </w:p>
    <w:p w14:paraId="51ED1C6D" w14:textId="77777777" w:rsidR="00B57DDD" w:rsidRPr="00905FD8" w:rsidRDefault="00B57DDD" w:rsidP="009E15CC">
      <w:pPr>
        <w:pStyle w:val="ListParagraph"/>
        <w:numPr>
          <w:ilvl w:val="0"/>
          <w:numId w:val="25"/>
        </w:numPr>
        <w:shd w:val="clear" w:color="auto" w:fill="FFFFFF"/>
        <w:rPr>
          <w:rFonts w:cs="Arial"/>
          <w:color w:val="222222"/>
          <w:sz w:val="18"/>
          <w:szCs w:val="18"/>
          <w:lang w:eastAsia="es-CO"/>
        </w:rPr>
      </w:pPr>
      <w:r w:rsidRPr="00905FD8">
        <w:rPr>
          <w:rFonts w:cs="Arial"/>
          <w:color w:val="222222"/>
          <w:sz w:val="18"/>
          <w:szCs w:val="18"/>
          <w:lang w:eastAsia="es-CO"/>
        </w:rPr>
        <w:t xml:space="preserve">Looking back from the PBF’s early engagement through the IRF-funded projects, what main changes did you see in programming approaches? (4.1) </w:t>
      </w:r>
    </w:p>
    <w:p w14:paraId="1068664E" w14:textId="77777777" w:rsidR="00B57DDD" w:rsidRPr="00905FD8" w:rsidRDefault="00B57DDD" w:rsidP="00B57DDD">
      <w:pPr>
        <w:pStyle w:val="ListParagraph"/>
        <w:rPr>
          <w:rFonts w:cs="Arial"/>
          <w:color w:val="222222"/>
          <w:sz w:val="18"/>
          <w:szCs w:val="18"/>
          <w:lang w:eastAsia="es-CO"/>
        </w:rPr>
      </w:pPr>
    </w:p>
    <w:p w14:paraId="1029769C" w14:textId="77777777" w:rsidR="00B57DDD" w:rsidRPr="00905FD8" w:rsidRDefault="00B57DDD" w:rsidP="009E15CC">
      <w:pPr>
        <w:pStyle w:val="ListParagraph"/>
        <w:numPr>
          <w:ilvl w:val="0"/>
          <w:numId w:val="25"/>
        </w:numPr>
        <w:shd w:val="clear" w:color="auto" w:fill="FFFFFF"/>
        <w:rPr>
          <w:rFonts w:cs="Arial"/>
          <w:color w:val="222222"/>
          <w:sz w:val="18"/>
          <w:szCs w:val="18"/>
          <w:lang w:eastAsia="es-CO"/>
        </w:rPr>
      </w:pPr>
      <w:r w:rsidRPr="00905FD8">
        <w:rPr>
          <w:rFonts w:cs="Arial"/>
          <w:color w:val="222222"/>
          <w:sz w:val="18"/>
          <w:szCs w:val="18"/>
          <w:lang w:eastAsia="es-CO"/>
        </w:rPr>
        <w:t>What were some of the challenges and successes in developing the PPP theories of change? (4.1)</w:t>
      </w:r>
    </w:p>
    <w:p w14:paraId="21B801F6" w14:textId="77777777" w:rsidR="00B57DDD" w:rsidRPr="00905FD8" w:rsidRDefault="00B57DDD" w:rsidP="00B57DDD">
      <w:pPr>
        <w:pStyle w:val="ListParagraph"/>
        <w:rPr>
          <w:rFonts w:cs="Arial"/>
          <w:color w:val="222222"/>
          <w:sz w:val="18"/>
          <w:szCs w:val="18"/>
          <w:lang w:eastAsia="es-CO"/>
        </w:rPr>
      </w:pPr>
    </w:p>
    <w:p w14:paraId="2B2FF231" w14:textId="77777777" w:rsidR="00B57DDD" w:rsidRPr="00905FD8" w:rsidRDefault="00B57DDD" w:rsidP="009E15CC">
      <w:pPr>
        <w:pStyle w:val="ListParagraph"/>
        <w:numPr>
          <w:ilvl w:val="0"/>
          <w:numId w:val="25"/>
        </w:numPr>
        <w:shd w:val="clear" w:color="auto" w:fill="FFFFFF"/>
        <w:rPr>
          <w:rFonts w:cs="Arial"/>
          <w:color w:val="222222"/>
          <w:sz w:val="18"/>
          <w:szCs w:val="18"/>
          <w:lang w:eastAsia="es-CO"/>
        </w:rPr>
      </w:pPr>
      <w:r w:rsidRPr="00905FD8">
        <w:rPr>
          <w:rFonts w:cs="Arial"/>
          <w:color w:val="222222"/>
          <w:sz w:val="18"/>
          <w:szCs w:val="18"/>
          <w:lang w:eastAsia="es-CO"/>
        </w:rPr>
        <w:t>In retrospect, how relevant do you see the three theories of change in the PPP for identifying the key/central peace building issues in Kyrgyzstan? (2.2)</w:t>
      </w:r>
    </w:p>
    <w:p w14:paraId="696B01A3" w14:textId="77777777" w:rsidR="00B57DDD" w:rsidRPr="00905FD8" w:rsidRDefault="00B57DDD" w:rsidP="009E15CC">
      <w:pPr>
        <w:pStyle w:val="ListParagraph"/>
        <w:numPr>
          <w:ilvl w:val="1"/>
          <w:numId w:val="25"/>
        </w:numPr>
        <w:shd w:val="clear" w:color="auto" w:fill="FFFFFF"/>
        <w:rPr>
          <w:rFonts w:cs="Arial"/>
          <w:color w:val="222222"/>
          <w:sz w:val="18"/>
          <w:szCs w:val="18"/>
          <w:lang w:eastAsia="es-CO"/>
        </w:rPr>
      </w:pPr>
      <w:r w:rsidRPr="00905FD8">
        <w:rPr>
          <w:rFonts w:cs="Arial"/>
          <w:color w:val="222222"/>
          <w:sz w:val="18"/>
          <w:szCs w:val="18"/>
          <w:lang w:eastAsia="es-CO"/>
        </w:rPr>
        <w:t>Gaps that couldn’t be addressed for some reason?</w:t>
      </w:r>
    </w:p>
    <w:p w14:paraId="492AC120" w14:textId="77777777" w:rsidR="00B57DDD" w:rsidRPr="00905FD8" w:rsidRDefault="00B57DDD" w:rsidP="00B57DDD">
      <w:pPr>
        <w:shd w:val="clear" w:color="auto" w:fill="FFFFFF"/>
        <w:rPr>
          <w:rFonts w:cs="Arial"/>
          <w:color w:val="222222"/>
          <w:sz w:val="18"/>
          <w:szCs w:val="18"/>
          <w:lang w:eastAsia="es-CO"/>
        </w:rPr>
      </w:pPr>
    </w:p>
    <w:p w14:paraId="083FCC95" w14:textId="77777777" w:rsidR="00B57DDD" w:rsidRPr="00905FD8" w:rsidRDefault="00B57DDD" w:rsidP="009E15CC">
      <w:pPr>
        <w:pStyle w:val="ListParagraph"/>
        <w:numPr>
          <w:ilvl w:val="0"/>
          <w:numId w:val="25"/>
        </w:numPr>
        <w:shd w:val="clear" w:color="auto" w:fill="FFFFFF"/>
        <w:rPr>
          <w:rFonts w:cs="Arial"/>
          <w:color w:val="222222"/>
          <w:sz w:val="18"/>
          <w:szCs w:val="18"/>
          <w:lang w:eastAsia="es-CO"/>
        </w:rPr>
      </w:pPr>
      <w:r w:rsidRPr="00905FD8">
        <w:rPr>
          <w:rFonts w:cs="Arial"/>
          <w:color w:val="222222"/>
          <w:sz w:val="18"/>
          <w:szCs w:val="18"/>
          <w:lang w:eastAsia="es-CO"/>
        </w:rPr>
        <w:t>Were there any political/strategic issues you felt should have been addressed or are missing under the PPP?</w:t>
      </w:r>
      <w:r w:rsidR="00B411C9" w:rsidRPr="00905FD8">
        <w:rPr>
          <w:rFonts w:cs="Arial"/>
          <w:color w:val="222222"/>
          <w:sz w:val="18"/>
          <w:szCs w:val="18"/>
          <w:lang w:eastAsia="es-CO"/>
        </w:rPr>
        <w:t xml:space="preserve"> </w:t>
      </w:r>
      <w:r w:rsidRPr="00905FD8">
        <w:rPr>
          <w:rFonts w:cs="Arial"/>
          <w:color w:val="222222"/>
          <w:sz w:val="18"/>
          <w:szCs w:val="18"/>
          <w:lang w:eastAsia="es-CO"/>
        </w:rPr>
        <w:t>(2.2)</w:t>
      </w:r>
    </w:p>
    <w:p w14:paraId="12982F72" w14:textId="77777777" w:rsidR="00B57DDD" w:rsidRPr="00905FD8" w:rsidRDefault="00B57DDD" w:rsidP="00B57DDD">
      <w:pPr>
        <w:pStyle w:val="ListParagraph"/>
        <w:rPr>
          <w:rFonts w:cs="Arial"/>
          <w:color w:val="222222"/>
          <w:sz w:val="18"/>
          <w:szCs w:val="18"/>
          <w:lang w:eastAsia="es-CO"/>
        </w:rPr>
      </w:pPr>
    </w:p>
    <w:p w14:paraId="7360EE8B" w14:textId="77777777" w:rsidR="00B57DDD" w:rsidRPr="00905FD8" w:rsidRDefault="00B57DDD" w:rsidP="009E15CC">
      <w:pPr>
        <w:pStyle w:val="ListParagraph"/>
        <w:numPr>
          <w:ilvl w:val="0"/>
          <w:numId w:val="25"/>
        </w:numPr>
        <w:shd w:val="clear" w:color="auto" w:fill="FFFFFF"/>
        <w:rPr>
          <w:rFonts w:cs="Arial"/>
          <w:color w:val="222222"/>
          <w:sz w:val="18"/>
          <w:szCs w:val="18"/>
          <w:lang w:eastAsia="es-CO"/>
        </w:rPr>
      </w:pPr>
      <w:r w:rsidRPr="00905FD8">
        <w:rPr>
          <w:rFonts w:cs="Arial"/>
          <w:color w:val="222222"/>
          <w:sz w:val="18"/>
          <w:szCs w:val="18"/>
          <w:lang w:eastAsia="es-CO"/>
        </w:rPr>
        <w:t>How well integrated do you see the PPP into: (2.2)</w:t>
      </w:r>
    </w:p>
    <w:p w14:paraId="68AC4B4C" w14:textId="77777777" w:rsidR="00B57DDD" w:rsidRPr="00905FD8" w:rsidRDefault="00B57DDD" w:rsidP="009E15CC">
      <w:pPr>
        <w:pStyle w:val="ListParagraph"/>
        <w:numPr>
          <w:ilvl w:val="1"/>
          <w:numId w:val="101"/>
        </w:numPr>
        <w:shd w:val="clear" w:color="auto" w:fill="FFFFFF"/>
        <w:rPr>
          <w:rFonts w:cs="Arial"/>
          <w:color w:val="222222"/>
          <w:sz w:val="18"/>
          <w:szCs w:val="18"/>
          <w:lang w:eastAsia="es-CO"/>
        </w:rPr>
      </w:pPr>
      <w:r w:rsidRPr="00905FD8">
        <w:rPr>
          <w:rFonts w:cs="Arial"/>
          <w:color w:val="222222"/>
          <w:sz w:val="18"/>
          <w:szCs w:val="18"/>
          <w:lang w:eastAsia="es-CO"/>
        </w:rPr>
        <w:t>Government of Kyrgyzstan priorities</w:t>
      </w:r>
    </w:p>
    <w:p w14:paraId="34D185BE" w14:textId="77777777" w:rsidR="00B57DDD" w:rsidRPr="00905FD8" w:rsidRDefault="00B57DDD" w:rsidP="009E15CC">
      <w:pPr>
        <w:pStyle w:val="ListParagraph"/>
        <w:numPr>
          <w:ilvl w:val="1"/>
          <w:numId w:val="101"/>
        </w:numPr>
        <w:shd w:val="clear" w:color="auto" w:fill="FFFFFF"/>
        <w:rPr>
          <w:rFonts w:cs="Arial"/>
          <w:color w:val="222222"/>
          <w:sz w:val="18"/>
          <w:szCs w:val="18"/>
          <w:lang w:eastAsia="es-CO"/>
        </w:rPr>
      </w:pPr>
      <w:r w:rsidRPr="00905FD8">
        <w:rPr>
          <w:rFonts w:cs="Arial"/>
          <w:color w:val="222222"/>
          <w:sz w:val="18"/>
          <w:szCs w:val="18"/>
          <w:lang w:eastAsia="es-CO"/>
        </w:rPr>
        <w:t>UNDAF/UNCT?</w:t>
      </w:r>
    </w:p>
    <w:p w14:paraId="65048969" w14:textId="77777777" w:rsidR="00B57DDD" w:rsidRPr="00905FD8" w:rsidRDefault="00B57DDD" w:rsidP="00B57DDD">
      <w:pPr>
        <w:shd w:val="clear" w:color="auto" w:fill="FFFFFF"/>
        <w:rPr>
          <w:rFonts w:cs="Arial"/>
          <w:color w:val="222222"/>
          <w:sz w:val="18"/>
          <w:szCs w:val="18"/>
          <w:lang w:eastAsia="es-CO"/>
        </w:rPr>
      </w:pPr>
    </w:p>
    <w:p w14:paraId="7A18749B" w14:textId="77777777" w:rsidR="00B57DDD" w:rsidRPr="00905FD8" w:rsidRDefault="00B57DDD" w:rsidP="00B57DDD">
      <w:pPr>
        <w:shd w:val="clear" w:color="auto" w:fill="FFFFFF"/>
        <w:rPr>
          <w:rFonts w:cs="Arial"/>
          <w:b/>
          <w:color w:val="222222"/>
          <w:sz w:val="18"/>
          <w:szCs w:val="18"/>
          <w:lang w:eastAsia="es-CO"/>
        </w:rPr>
      </w:pPr>
      <w:r w:rsidRPr="00905FD8">
        <w:rPr>
          <w:rFonts w:cs="Arial"/>
          <w:b/>
          <w:color w:val="222222"/>
          <w:sz w:val="18"/>
          <w:szCs w:val="18"/>
          <w:lang w:eastAsia="es-CO"/>
        </w:rPr>
        <w:t>Section 2:</w:t>
      </w:r>
      <w:r w:rsidR="00B411C9" w:rsidRPr="00905FD8">
        <w:rPr>
          <w:rFonts w:cs="Arial"/>
          <w:b/>
          <w:color w:val="222222"/>
          <w:sz w:val="18"/>
          <w:szCs w:val="18"/>
          <w:lang w:eastAsia="es-CO"/>
        </w:rPr>
        <w:t xml:space="preserve"> </w:t>
      </w:r>
      <w:r w:rsidRPr="00905FD8">
        <w:rPr>
          <w:rFonts w:cs="Arial"/>
          <w:b/>
          <w:color w:val="222222"/>
          <w:sz w:val="18"/>
          <w:szCs w:val="18"/>
          <w:lang w:eastAsia="es-CO"/>
        </w:rPr>
        <w:t>Operationalization of the PPP</w:t>
      </w:r>
    </w:p>
    <w:p w14:paraId="173E5AFE" w14:textId="77777777" w:rsidR="00B57DDD" w:rsidRPr="00905FD8" w:rsidRDefault="00B57DDD" w:rsidP="00B57DDD">
      <w:pPr>
        <w:shd w:val="clear" w:color="auto" w:fill="FFFFFF"/>
        <w:rPr>
          <w:rFonts w:cs="Arial"/>
          <w:color w:val="222222"/>
          <w:sz w:val="18"/>
          <w:szCs w:val="18"/>
          <w:lang w:eastAsia="es-CO"/>
        </w:rPr>
      </w:pPr>
    </w:p>
    <w:p w14:paraId="4E357F57" w14:textId="77777777" w:rsidR="00B57DDD" w:rsidRPr="00905FD8" w:rsidRDefault="00B57DDD" w:rsidP="009E15CC">
      <w:pPr>
        <w:pStyle w:val="ListParagraph"/>
        <w:numPr>
          <w:ilvl w:val="0"/>
          <w:numId w:val="25"/>
        </w:numPr>
        <w:shd w:val="clear" w:color="auto" w:fill="FFFFFF"/>
        <w:rPr>
          <w:rFonts w:cs="Arial"/>
          <w:color w:val="222222"/>
          <w:sz w:val="18"/>
          <w:szCs w:val="18"/>
          <w:lang w:eastAsia="es-CO"/>
        </w:rPr>
      </w:pPr>
      <w:r w:rsidRPr="00905FD8">
        <w:rPr>
          <w:rFonts w:cs="Arial"/>
          <w:color w:val="222222"/>
          <w:sz w:val="18"/>
          <w:szCs w:val="18"/>
          <w:lang w:eastAsia="es-CO"/>
        </w:rPr>
        <w:t>We would like to hear your perspective on the process for the operationalization of the PPP.</w:t>
      </w:r>
      <w:r w:rsidR="00B411C9" w:rsidRPr="00905FD8">
        <w:rPr>
          <w:rFonts w:cs="Arial"/>
          <w:color w:val="222222"/>
          <w:sz w:val="18"/>
          <w:szCs w:val="18"/>
          <w:lang w:eastAsia="es-CO"/>
        </w:rPr>
        <w:t xml:space="preserve"> </w:t>
      </w:r>
      <w:r w:rsidRPr="00905FD8">
        <w:rPr>
          <w:rFonts w:cs="Arial"/>
          <w:color w:val="222222"/>
          <w:sz w:val="18"/>
          <w:szCs w:val="18"/>
          <w:lang w:eastAsia="es-CO"/>
        </w:rPr>
        <w:t>What were some of the successes and challenges in the project selection phase? (4.2)</w:t>
      </w:r>
    </w:p>
    <w:p w14:paraId="756307DD" w14:textId="77777777" w:rsidR="00B57DDD" w:rsidRPr="00905FD8" w:rsidRDefault="00B57DDD" w:rsidP="009E15CC">
      <w:pPr>
        <w:pStyle w:val="ListParagraph"/>
        <w:numPr>
          <w:ilvl w:val="1"/>
          <w:numId w:val="25"/>
        </w:numPr>
        <w:shd w:val="clear" w:color="auto" w:fill="FFFFFF"/>
        <w:rPr>
          <w:rFonts w:cs="Arial"/>
          <w:color w:val="222222"/>
          <w:sz w:val="18"/>
          <w:szCs w:val="18"/>
          <w:lang w:eastAsia="es-CO"/>
        </w:rPr>
      </w:pPr>
      <w:r w:rsidRPr="00905FD8">
        <w:rPr>
          <w:rFonts w:cs="Arial"/>
          <w:color w:val="222222"/>
          <w:sz w:val="18"/>
          <w:szCs w:val="18"/>
          <w:lang w:eastAsia="es-CO"/>
        </w:rPr>
        <w:t>Criteria/Logic?</w:t>
      </w:r>
    </w:p>
    <w:p w14:paraId="7331B2A0" w14:textId="77777777" w:rsidR="00B57DDD" w:rsidRPr="00905FD8" w:rsidRDefault="00B57DDD" w:rsidP="009E15CC">
      <w:pPr>
        <w:pStyle w:val="ListParagraph"/>
        <w:numPr>
          <w:ilvl w:val="1"/>
          <w:numId w:val="25"/>
        </w:numPr>
        <w:shd w:val="clear" w:color="auto" w:fill="FFFFFF"/>
        <w:rPr>
          <w:rFonts w:cs="Arial"/>
          <w:color w:val="222222"/>
          <w:sz w:val="18"/>
          <w:szCs w:val="18"/>
          <w:lang w:eastAsia="es-CO"/>
        </w:rPr>
      </w:pPr>
      <w:r w:rsidRPr="00905FD8">
        <w:rPr>
          <w:rFonts w:cs="Arial"/>
          <w:color w:val="222222"/>
          <w:sz w:val="18"/>
          <w:szCs w:val="18"/>
          <w:lang w:eastAsia="es-CO"/>
        </w:rPr>
        <w:t>Interests and Positions?</w:t>
      </w:r>
    </w:p>
    <w:p w14:paraId="549EA261" w14:textId="77777777" w:rsidR="00B57DDD" w:rsidRPr="00905FD8" w:rsidRDefault="00B57DDD" w:rsidP="009E15CC">
      <w:pPr>
        <w:pStyle w:val="ListParagraph"/>
        <w:numPr>
          <w:ilvl w:val="1"/>
          <w:numId w:val="25"/>
        </w:numPr>
        <w:shd w:val="clear" w:color="auto" w:fill="FFFFFF"/>
        <w:rPr>
          <w:rFonts w:cs="Arial"/>
          <w:color w:val="222222"/>
          <w:sz w:val="18"/>
          <w:szCs w:val="18"/>
          <w:lang w:eastAsia="es-CO"/>
        </w:rPr>
      </w:pPr>
      <w:r w:rsidRPr="00905FD8">
        <w:rPr>
          <w:rFonts w:cs="Arial"/>
          <w:color w:val="222222"/>
          <w:sz w:val="18"/>
          <w:szCs w:val="18"/>
          <w:lang w:eastAsia="es-CO"/>
        </w:rPr>
        <w:t>What types of projects were NOT selected?</w:t>
      </w:r>
    </w:p>
    <w:p w14:paraId="64C83F9F" w14:textId="77777777" w:rsidR="00B57DDD" w:rsidRPr="00905FD8" w:rsidRDefault="00B57DDD" w:rsidP="00B57DDD">
      <w:pPr>
        <w:pStyle w:val="ListParagraph"/>
        <w:shd w:val="clear" w:color="auto" w:fill="FFFFFF"/>
        <w:ind w:left="360"/>
        <w:rPr>
          <w:rFonts w:cs="Arial"/>
          <w:color w:val="222222"/>
          <w:sz w:val="18"/>
          <w:szCs w:val="18"/>
          <w:lang w:eastAsia="es-CO"/>
        </w:rPr>
      </w:pPr>
    </w:p>
    <w:p w14:paraId="713DB58A" w14:textId="77777777" w:rsidR="00B57DDD" w:rsidRPr="00905FD8" w:rsidRDefault="00B57DDD" w:rsidP="009E15CC">
      <w:pPr>
        <w:pStyle w:val="ListParagraph"/>
        <w:numPr>
          <w:ilvl w:val="0"/>
          <w:numId w:val="25"/>
        </w:numPr>
        <w:shd w:val="clear" w:color="auto" w:fill="FFFFFF"/>
        <w:rPr>
          <w:rFonts w:cs="Arial"/>
          <w:color w:val="222222"/>
          <w:sz w:val="18"/>
          <w:szCs w:val="18"/>
          <w:lang w:eastAsia="es-CO"/>
        </w:rPr>
      </w:pPr>
      <w:r w:rsidRPr="00905FD8">
        <w:rPr>
          <w:rFonts w:cs="Arial"/>
          <w:color w:val="222222"/>
          <w:sz w:val="18"/>
          <w:szCs w:val="18"/>
          <w:lang w:eastAsia="es-CO"/>
        </w:rPr>
        <w:t>In retrospect, how well do the collection of PPP projects contribute to the key strategic challenges/opportunities for &lt;Kyrgyzstan/Central Asia Region&gt;? (4.2)</w:t>
      </w:r>
    </w:p>
    <w:p w14:paraId="676A55DC" w14:textId="77777777" w:rsidR="00B57DDD" w:rsidRPr="00905FD8" w:rsidRDefault="00B57DDD" w:rsidP="00B57DDD">
      <w:pPr>
        <w:shd w:val="clear" w:color="auto" w:fill="FFFFFF"/>
        <w:rPr>
          <w:rFonts w:cs="Arial"/>
          <w:color w:val="222222"/>
          <w:sz w:val="18"/>
          <w:szCs w:val="18"/>
          <w:lang w:eastAsia="es-CO"/>
        </w:rPr>
      </w:pPr>
    </w:p>
    <w:p w14:paraId="756CB3F5" w14:textId="77777777" w:rsidR="00B57DDD" w:rsidRPr="00905FD8" w:rsidRDefault="00B57DDD" w:rsidP="009E15CC">
      <w:pPr>
        <w:pStyle w:val="ListParagraph"/>
        <w:numPr>
          <w:ilvl w:val="0"/>
          <w:numId w:val="25"/>
        </w:numPr>
        <w:shd w:val="clear" w:color="auto" w:fill="FFFFFF"/>
        <w:rPr>
          <w:rFonts w:cs="Arial"/>
          <w:color w:val="222222"/>
          <w:sz w:val="18"/>
          <w:szCs w:val="18"/>
          <w:lang w:eastAsia="es-CO"/>
        </w:rPr>
      </w:pPr>
      <w:r w:rsidRPr="00905FD8">
        <w:rPr>
          <w:rFonts w:cs="Arial"/>
          <w:color w:val="222222"/>
          <w:sz w:val="18"/>
          <w:szCs w:val="18"/>
          <w:lang w:eastAsia="es-CO"/>
        </w:rPr>
        <w:t>How well do you see the final collection of projects representing the PPP Theory of Change? (2.2)</w:t>
      </w:r>
    </w:p>
    <w:p w14:paraId="6640B271" w14:textId="77777777" w:rsidR="00B57DDD" w:rsidRPr="00905FD8" w:rsidRDefault="00B57DDD" w:rsidP="00B57DDD">
      <w:pPr>
        <w:shd w:val="clear" w:color="auto" w:fill="FFFFFF"/>
        <w:rPr>
          <w:rFonts w:cs="Arial"/>
          <w:color w:val="222222"/>
          <w:sz w:val="18"/>
          <w:szCs w:val="18"/>
          <w:lang w:eastAsia="es-CO"/>
        </w:rPr>
      </w:pPr>
    </w:p>
    <w:p w14:paraId="5B0A7D61" w14:textId="77777777" w:rsidR="00B57DDD" w:rsidRPr="00905FD8" w:rsidRDefault="00B57DDD" w:rsidP="009E15CC">
      <w:pPr>
        <w:pStyle w:val="ListParagraph"/>
        <w:numPr>
          <w:ilvl w:val="0"/>
          <w:numId w:val="25"/>
        </w:numPr>
        <w:shd w:val="clear" w:color="auto" w:fill="FFFFFF"/>
        <w:rPr>
          <w:rFonts w:cs="Arial"/>
          <w:color w:val="222222"/>
          <w:sz w:val="18"/>
          <w:szCs w:val="18"/>
          <w:lang w:eastAsia="es-CO"/>
        </w:rPr>
      </w:pPr>
      <w:r w:rsidRPr="00905FD8">
        <w:rPr>
          <w:rFonts w:cs="Arial"/>
          <w:color w:val="222222"/>
          <w:sz w:val="18"/>
          <w:szCs w:val="18"/>
          <w:lang w:eastAsia="es-CO"/>
        </w:rPr>
        <w:t xml:space="preserve">How innovative were the range of projects supported? (2.1) </w:t>
      </w:r>
    </w:p>
    <w:p w14:paraId="3C78D465" w14:textId="77777777" w:rsidR="00B57DDD" w:rsidRPr="00905FD8" w:rsidRDefault="00B57DDD" w:rsidP="009E15CC">
      <w:pPr>
        <w:pStyle w:val="ListParagraph"/>
        <w:numPr>
          <w:ilvl w:val="1"/>
          <w:numId w:val="25"/>
        </w:numPr>
        <w:shd w:val="clear" w:color="auto" w:fill="FFFFFF"/>
        <w:rPr>
          <w:rFonts w:cs="Arial"/>
          <w:color w:val="222222"/>
          <w:sz w:val="18"/>
          <w:szCs w:val="18"/>
          <w:lang w:eastAsia="es-CO"/>
        </w:rPr>
      </w:pPr>
      <w:r w:rsidRPr="00905FD8">
        <w:rPr>
          <w:rFonts w:cs="Arial"/>
          <w:color w:val="222222"/>
          <w:sz w:val="18"/>
          <w:szCs w:val="18"/>
          <w:lang w:eastAsia="es-CO"/>
        </w:rPr>
        <w:t>Which ones were seen as riskier</w:t>
      </w:r>
    </w:p>
    <w:p w14:paraId="0278FE96" w14:textId="77777777" w:rsidR="00B57DDD" w:rsidRPr="00905FD8" w:rsidRDefault="00B57DDD" w:rsidP="009E15CC">
      <w:pPr>
        <w:pStyle w:val="ListParagraph"/>
        <w:numPr>
          <w:ilvl w:val="1"/>
          <w:numId w:val="25"/>
        </w:numPr>
        <w:shd w:val="clear" w:color="auto" w:fill="FFFFFF"/>
        <w:rPr>
          <w:rFonts w:cs="Arial"/>
          <w:color w:val="222222"/>
          <w:sz w:val="18"/>
          <w:szCs w:val="18"/>
          <w:lang w:eastAsia="es-CO"/>
        </w:rPr>
      </w:pPr>
      <w:r w:rsidRPr="00905FD8">
        <w:rPr>
          <w:rFonts w:cs="Arial"/>
          <w:color w:val="222222"/>
          <w:sz w:val="18"/>
          <w:szCs w:val="18"/>
          <w:lang w:eastAsia="es-CO"/>
        </w:rPr>
        <w:t>More traditional</w:t>
      </w:r>
    </w:p>
    <w:p w14:paraId="76CB7670" w14:textId="77777777" w:rsidR="00B57DDD" w:rsidRPr="00905FD8" w:rsidRDefault="00B57DDD" w:rsidP="00B57DDD">
      <w:pPr>
        <w:shd w:val="clear" w:color="auto" w:fill="FFFFFF"/>
        <w:rPr>
          <w:rFonts w:cs="Arial"/>
          <w:color w:val="222222"/>
          <w:sz w:val="18"/>
          <w:szCs w:val="18"/>
          <w:lang w:eastAsia="es-CO"/>
        </w:rPr>
      </w:pPr>
    </w:p>
    <w:p w14:paraId="768B9E7F" w14:textId="77777777" w:rsidR="00B57DDD" w:rsidRPr="00905FD8" w:rsidRDefault="00B57DDD" w:rsidP="00B57DDD">
      <w:pPr>
        <w:shd w:val="clear" w:color="auto" w:fill="FFFFFF"/>
        <w:rPr>
          <w:rFonts w:cs="Arial"/>
          <w:b/>
          <w:color w:val="222222"/>
          <w:sz w:val="18"/>
          <w:szCs w:val="18"/>
          <w:lang w:eastAsia="es-CO"/>
        </w:rPr>
      </w:pPr>
      <w:r w:rsidRPr="00905FD8">
        <w:rPr>
          <w:rFonts w:cs="Arial"/>
          <w:b/>
          <w:color w:val="222222"/>
          <w:sz w:val="18"/>
          <w:szCs w:val="18"/>
          <w:lang w:eastAsia="es-CO"/>
        </w:rPr>
        <w:t>Section 3:</w:t>
      </w:r>
      <w:r w:rsidR="00B411C9" w:rsidRPr="00905FD8">
        <w:rPr>
          <w:rFonts w:cs="Arial"/>
          <w:b/>
          <w:color w:val="222222"/>
          <w:sz w:val="18"/>
          <w:szCs w:val="18"/>
          <w:lang w:eastAsia="es-CO"/>
        </w:rPr>
        <w:t xml:space="preserve"> </w:t>
      </w:r>
      <w:r w:rsidRPr="00905FD8">
        <w:rPr>
          <w:rFonts w:cs="Arial"/>
          <w:b/>
          <w:color w:val="222222"/>
          <w:sz w:val="18"/>
          <w:szCs w:val="18"/>
          <w:lang w:eastAsia="es-CO"/>
        </w:rPr>
        <w:t>PPP Efficiency, Effectiveness and Gender</w:t>
      </w:r>
    </w:p>
    <w:p w14:paraId="654C6FFC" w14:textId="77777777" w:rsidR="00B57DDD" w:rsidRPr="00905FD8" w:rsidRDefault="00B57DDD" w:rsidP="00B57DDD">
      <w:pPr>
        <w:shd w:val="clear" w:color="auto" w:fill="FFFFFF"/>
        <w:rPr>
          <w:rFonts w:cs="Arial"/>
          <w:color w:val="222222"/>
          <w:sz w:val="18"/>
          <w:szCs w:val="18"/>
          <w:lang w:eastAsia="es-CO"/>
        </w:rPr>
      </w:pPr>
    </w:p>
    <w:p w14:paraId="40710E82" w14:textId="77777777" w:rsidR="00B57DDD" w:rsidRPr="00905FD8" w:rsidRDefault="00B57DDD" w:rsidP="009E15CC">
      <w:pPr>
        <w:pStyle w:val="ListParagraph"/>
        <w:numPr>
          <w:ilvl w:val="0"/>
          <w:numId w:val="25"/>
        </w:numPr>
        <w:shd w:val="clear" w:color="auto" w:fill="FFFFFF"/>
        <w:rPr>
          <w:rFonts w:cs="Arial"/>
          <w:color w:val="222222"/>
          <w:sz w:val="18"/>
          <w:szCs w:val="18"/>
          <w:lang w:eastAsia="es-CO"/>
        </w:rPr>
      </w:pPr>
      <w:r w:rsidRPr="00905FD8">
        <w:rPr>
          <w:rFonts w:cs="Arial"/>
          <w:color w:val="222222"/>
          <w:sz w:val="18"/>
          <w:szCs w:val="18"/>
          <w:lang w:eastAsia="es-CO"/>
        </w:rPr>
        <w:t>In general, were the PPP interventions implemented in a timely and cost effective manner? (4.3)</w:t>
      </w:r>
    </w:p>
    <w:p w14:paraId="4C4663A6" w14:textId="77777777" w:rsidR="00B57DDD" w:rsidRPr="00905FD8" w:rsidRDefault="00B57DDD" w:rsidP="009E15CC">
      <w:pPr>
        <w:pStyle w:val="ListParagraph"/>
        <w:numPr>
          <w:ilvl w:val="1"/>
          <w:numId w:val="25"/>
        </w:numPr>
        <w:shd w:val="clear" w:color="auto" w:fill="FFFFFF"/>
        <w:rPr>
          <w:rFonts w:cs="Arial"/>
          <w:color w:val="222222"/>
          <w:sz w:val="18"/>
          <w:szCs w:val="18"/>
          <w:lang w:eastAsia="es-CO"/>
        </w:rPr>
      </w:pPr>
      <w:r w:rsidRPr="00905FD8">
        <w:rPr>
          <w:rFonts w:cs="Arial"/>
          <w:color w:val="222222"/>
          <w:sz w:val="18"/>
          <w:szCs w:val="18"/>
          <w:lang w:eastAsia="es-CO"/>
        </w:rPr>
        <w:t>What were the most significant barriers to efficient implementation?</w:t>
      </w:r>
    </w:p>
    <w:p w14:paraId="4369A9A7" w14:textId="77777777" w:rsidR="00B57DDD" w:rsidRPr="00905FD8" w:rsidRDefault="00B57DDD" w:rsidP="00B57DDD">
      <w:pPr>
        <w:shd w:val="clear" w:color="auto" w:fill="FFFFFF"/>
        <w:rPr>
          <w:rFonts w:cs="Arial"/>
          <w:color w:val="222222"/>
          <w:sz w:val="18"/>
          <w:szCs w:val="18"/>
          <w:lang w:eastAsia="es-CO"/>
        </w:rPr>
      </w:pPr>
    </w:p>
    <w:p w14:paraId="479E370C" w14:textId="77777777" w:rsidR="00B57DDD" w:rsidRPr="00905FD8" w:rsidRDefault="00B57DDD" w:rsidP="009E15CC">
      <w:pPr>
        <w:pStyle w:val="ListParagraph"/>
        <w:numPr>
          <w:ilvl w:val="0"/>
          <w:numId w:val="25"/>
        </w:numPr>
        <w:shd w:val="clear" w:color="auto" w:fill="FFFFFF"/>
        <w:rPr>
          <w:rFonts w:cs="Arial"/>
          <w:color w:val="222222"/>
          <w:sz w:val="18"/>
          <w:szCs w:val="18"/>
          <w:lang w:eastAsia="es-CO"/>
        </w:rPr>
      </w:pPr>
      <w:r w:rsidRPr="00905FD8">
        <w:rPr>
          <w:rFonts w:cs="Arial"/>
          <w:color w:val="222222"/>
          <w:sz w:val="18"/>
          <w:szCs w:val="18"/>
          <w:lang w:eastAsia="es-CO"/>
        </w:rPr>
        <w:t>How responsive was the PPP to new challenges or barriers to implementation (4.3)</w:t>
      </w:r>
    </w:p>
    <w:p w14:paraId="1BB296DC" w14:textId="77777777" w:rsidR="00B57DDD" w:rsidRPr="00905FD8" w:rsidRDefault="00B57DDD" w:rsidP="009E15CC">
      <w:pPr>
        <w:pStyle w:val="ListParagraph"/>
        <w:numPr>
          <w:ilvl w:val="1"/>
          <w:numId w:val="25"/>
        </w:numPr>
        <w:shd w:val="clear" w:color="auto" w:fill="FFFFFF"/>
        <w:rPr>
          <w:rFonts w:cs="Arial"/>
          <w:color w:val="222222"/>
          <w:sz w:val="18"/>
          <w:szCs w:val="18"/>
          <w:lang w:eastAsia="es-CO"/>
        </w:rPr>
      </w:pPr>
      <w:r w:rsidRPr="00905FD8">
        <w:rPr>
          <w:rFonts w:cs="Arial"/>
          <w:color w:val="222222"/>
          <w:sz w:val="18"/>
          <w:szCs w:val="18"/>
          <w:lang w:eastAsia="es-CO"/>
        </w:rPr>
        <w:t>What adjustment were made based on lessons learned</w:t>
      </w:r>
    </w:p>
    <w:p w14:paraId="2D52450C" w14:textId="77777777" w:rsidR="00B57DDD" w:rsidRPr="00905FD8" w:rsidRDefault="00B57DDD" w:rsidP="00B57DDD">
      <w:pPr>
        <w:pStyle w:val="ListParagraph"/>
        <w:shd w:val="clear" w:color="auto" w:fill="FFFFFF"/>
        <w:ind w:left="1440"/>
        <w:rPr>
          <w:rFonts w:cs="Arial"/>
          <w:color w:val="222222"/>
          <w:sz w:val="18"/>
          <w:szCs w:val="18"/>
          <w:lang w:eastAsia="es-CO"/>
        </w:rPr>
      </w:pPr>
    </w:p>
    <w:p w14:paraId="482FB001" w14:textId="77777777" w:rsidR="00B57DDD" w:rsidRPr="00905FD8" w:rsidRDefault="00B57DDD" w:rsidP="009E15CC">
      <w:pPr>
        <w:pStyle w:val="ListParagraph"/>
        <w:numPr>
          <w:ilvl w:val="0"/>
          <w:numId w:val="25"/>
        </w:numPr>
        <w:shd w:val="clear" w:color="auto" w:fill="FFFFFF"/>
        <w:rPr>
          <w:rFonts w:cs="Arial"/>
          <w:color w:val="222222"/>
          <w:sz w:val="18"/>
          <w:szCs w:val="18"/>
          <w:lang w:eastAsia="es-CO"/>
        </w:rPr>
      </w:pPr>
      <w:r w:rsidRPr="00905FD8">
        <w:rPr>
          <w:rFonts w:cs="Arial"/>
          <w:color w:val="222222"/>
          <w:sz w:val="18"/>
          <w:szCs w:val="18"/>
          <w:lang w:eastAsia="es-CO"/>
        </w:rPr>
        <w:t>How did you see gender considerations integrated into PPP interventions (5.7)</w:t>
      </w:r>
    </w:p>
    <w:p w14:paraId="687FFD9D" w14:textId="77777777" w:rsidR="00B57DDD" w:rsidRPr="00905FD8" w:rsidRDefault="00B57DDD" w:rsidP="009E15CC">
      <w:pPr>
        <w:pStyle w:val="ListParagraph"/>
        <w:numPr>
          <w:ilvl w:val="1"/>
          <w:numId w:val="25"/>
        </w:numPr>
        <w:shd w:val="clear" w:color="auto" w:fill="FFFFFF"/>
        <w:rPr>
          <w:rFonts w:cs="Arial"/>
          <w:color w:val="222222"/>
          <w:sz w:val="18"/>
          <w:szCs w:val="18"/>
          <w:lang w:eastAsia="es-CO"/>
        </w:rPr>
      </w:pPr>
      <w:r w:rsidRPr="00905FD8">
        <w:rPr>
          <w:rFonts w:cs="Arial"/>
          <w:color w:val="222222"/>
          <w:sz w:val="18"/>
          <w:szCs w:val="18"/>
          <w:lang w:eastAsia="es-CO"/>
        </w:rPr>
        <w:t>Response to women’s needs</w:t>
      </w:r>
    </w:p>
    <w:p w14:paraId="1131556B" w14:textId="1FDB0B1E" w:rsidR="00B57DDD" w:rsidRPr="00905FD8" w:rsidRDefault="00B57DDD" w:rsidP="009E15CC">
      <w:pPr>
        <w:pStyle w:val="ListParagraph"/>
        <w:numPr>
          <w:ilvl w:val="1"/>
          <w:numId w:val="25"/>
        </w:numPr>
        <w:shd w:val="clear" w:color="auto" w:fill="FFFFFF"/>
        <w:rPr>
          <w:rFonts w:cs="Arial"/>
          <w:color w:val="222222"/>
          <w:sz w:val="18"/>
          <w:szCs w:val="18"/>
          <w:lang w:eastAsia="es-CO"/>
        </w:rPr>
      </w:pPr>
      <w:r w:rsidRPr="00905FD8">
        <w:rPr>
          <w:rFonts w:cs="Arial"/>
          <w:color w:val="222222"/>
          <w:sz w:val="18"/>
          <w:szCs w:val="18"/>
          <w:lang w:eastAsia="es-CO"/>
        </w:rPr>
        <w:t xml:space="preserve">Women inclusion in </w:t>
      </w:r>
      <w:r w:rsidR="00411D1D">
        <w:rPr>
          <w:rFonts w:cs="Arial"/>
          <w:color w:val="222222"/>
          <w:sz w:val="18"/>
          <w:szCs w:val="18"/>
          <w:lang w:eastAsia="es-CO"/>
        </w:rPr>
        <w:t>decision-making</w:t>
      </w:r>
    </w:p>
    <w:p w14:paraId="2CA69422" w14:textId="77777777" w:rsidR="00B57DDD" w:rsidRPr="00905FD8" w:rsidRDefault="00B57DDD" w:rsidP="009E15CC">
      <w:pPr>
        <w:pStyle w:val="ListParagraph"/>
        <w:numPr>
          <w:ilvl w:val="1"/>
          <w:numId w:val="25"/>
        </w:numPr>
        <w:shd w:val="clear" w:color="auto" w:fill="FFFFFF"/>
        <w:rPr>
          <w:rFonts w:cs="Arial"/>
          <w:color w:val="222222"/>
          <w:sz w:val="18"/>
          <w:szCs w:val="18"/>
          <w:lang w:eastAsia="es-CO"/>
        </w:rPr>
      </w:pPr>
      <w:r w:rsidRPr="00905FD8">
        <w:rPr>
          <w:rFonts w:cs="Arial"/>
          <w:color w:val="222222"/>
          <w:sz w:val="18"/>
          <w:szCs w:val="18"/>
          <w:lang w:eastAsia="es-CO"/>
        </w:rPr>
        <w:t>Women inclusion in project monitoring</w:t>
      </w:r>
    </w:p>
    <w:p w14:paraId="0D8DA0EA" w14:textId="77777777" w:rsidR="00B57DDD" w:rsidRPr="00905FD8" w:rsidRDefault="00B57DDD" w:rsidP="00B57DDD">
      <w:pPr>
        <w:shd w:val="clear" w:color="auto" w:fill="FFFFFF"/>
        <w:rPr>
          <w:rFonts w:cs="Arial"/>
          <w:color w:val="222222"/>
          <w:sz w:val="18"/>
          <w:szCs w:val="18"/>
          <w:lang w:eastAsia="es-CO"/>
        </w:rPr>
      </w:pPr>
    </w:p>
    <w:p w14:paraId="0D62EC34" w14:textId="77777777" w:rsidR="00B57DDD" w:rsidRPr="00905FD8" w:rsidRDefault="00B57DDD" w:rsidP="009E15CC">
      <w:pPr>
        <w:pStyle w:val="ListParagraph"/>
        <w:numPr>
          <w:ilvl w:val="0"/>
          <w:numId w:val="25"/>
        </w:numPr>
        <w:shd w:val="clear" w:color="auto" w:fill="FFFFFF"/>
        <w:rPr>
          <w:rFonts w:cs="Arial"/>
          <w:color w:val="222222"/>
          <w:sz w:val="18"/>
          <w:szCs w:val="18"/>
          <w:lang w:eastAsia="es-CO"/>
        </w:rPr>
      </w:pPr>
      <w:r w:rsidRPr="00905FD8">
        <w:rPr>
          <w:rFonts w:cs="Arial"/>
          <w:color w:val="222222"/>
          <w:sz w:val="18"/>
          <w:szCs w:val="18"/>
          <w:lang w:eastAsia="es-CO"/>
        </w:rPr>
        <w:t xml:space="preserve">Did you feel there was sufficient gender expertise available in the UNCT to support integration of gender into programming? (5.7) </w:t>
      </w:r>
    </w:p>
    <w:p w14:paraId="270C4D66" w14:textId="77777777" w:rsidR="00B57DDD" w:rsidRPr="00905FD8" w:rsidRDefault="00B57DDD" w:rsidP="00B57DDD">
      <w:pPr>
        <w:pStyle w:val="ListParagraph"/>
        <w:shd w:val="clear" w:color="auto" w:fill="FFFFFF"/>
        <w:rPr>
          <w:rFonts w:cs="Arial"/>
          <w:color w:val="222222"/>
          <w:sz w:val="18"/>
          <w:szCs w:val="18"/>
          <w:lang w:eastAsia="es-CO"/>
        </w:rPr>
      </w:pPr>
    </w:p>
    <w:p w14:paraId="1E0218F9" w14:textId="77777777" w:rsidR="00B57DDD" w:rsidRPr="00905FD8" w:rsidRDefault="00B57DDD" w:rsidP="009E15CC">
      <w:pPr>
        <w:pStyle w:val="ListParagraph"/>
        <w:numPr>
          <w:ilvl w:val="0"/>
          <w:numId w:val="25"/>
        </w:numPr>
        <w:shd w:val="clear" w:color="auto" w:fill="FFFFFF"/>
        <w:rPr>
          <w:rFonts w:cs="Arial"/>
          <w:color w:val="222222"/>
          <w:sz w:val="18"/>
          <w:szCs w:val="18"/>
          <w:lang w:eastAsia="es-CO"/>
        </w:rPr>
      </w:pPr>
      <w:r w:rsidRPr="00905FD8">
        <w:rPr>
          <w:rFonts w:cs="Arial"/>
          <w:color w:val="222222"/>
          <w:sz w:val="18"/>
          <w:szCs w:val="18"/>
          <w:lang w:eastAsia="es-CO"/>
        </w:rPr>
        <w:t>To what extent did the PPP projects and implementing partners work in complementarity? (5.5)</w:t>
      </w:r>
    </w:p>
    <w:p w14:paraId="5184D6E8" w14:textId="77777777" w:rsidR="00B57DDD" w:rsidRPr="00905FD8" w:rsidRDefault="00B57DDD" w:rsidP="00B57DDD">
      <w:pPr>
        <w:pStyle w:val="ListParagraph"/>
        <w:shd w:val="clear" w:color="auto" w:fill="FFFFFF"/>
        <w:rPr>
          <w:rFonts w:cs="Arial"/>
          <w:color w:val="222222"/>
          <w:sz w:val="18"/>
          <w:szCs w:val="18"/>
          <w:lang w:eastAsia="es-CO"/>
        </w:rPr>
      </w:pPr>
    </w:p>
    <w:p w14:paraId="703562F0" w14:textId="77777777" w:rsidR="00B57DDD" w:rsidRPr="00905FD8" w:rsidRDefault="00B57DDD" w:rsidP="009E15CC">
      <w:pPr>
        <w:pStyle w:val="ListParagraph"/>
        <w:numPr>
          <w:ilvl w:val="0"/>
          <w:numId w:val="25"/>
        </w:numPr>
        <w:shd w:val="clear" w:color="auto" w:fill="FFFFFF"/>
        <w:rPr>
          <w:rFonts w:cs="Arial"/>
          <w:color w:val="222222"/>
          <w:sz w:val="18"/>
          <w:szCs w:val="18"/>
          <w:lang w:eastAsia="es-CO"/>
        </w:rPr>
      </w:pPr>
      <w:r w:rsidRPr="00905FD8">
        <w:rPr>
          <w:rFonts w:cs="Arial"/>
          <w:color w:val="222222"/>
          <w:sz w:val="18"/>
          <w:szCs w:val="18"/>
          <w:lang w:eastAsia="es-CO"/>
        </w:rPr>
        <w:t>To what degree were early warning and risk management systems in place and used by the PPP? (5.4)</w:t>
      </w:r>
    </w:p>
    <w:p w14:paraId="4B21772A" w14:textId="77777777" w:rsidR="00B57DDD" w:rsidRPr="00905FD8" w:rsidRDefault="00B57DDD" w:rsidP="00B57DDD">
      <w:pPr>
        <w:shd w:val="clear" w:color="auto" w:fill="FFFFFF"/>
        <w:rPr>
          <w:rFonts w:cs="Arial"/>
          <w:color w:val="222222"/>
          <w:sz w:val="18"/>
          <w:szCs w:val="18"/>
          <w:lang w:eastAsia="es-CO"/>
        </w:rPr>
      </w:pPr>
    </w:p>
    <w:p w14:paraId="5DE56856" w14:textId="77777777" w:rsidR="00B57DDD" w:rsidRPr="00905FD8" w:rsidRDefault="00B57DDD" w:rsidP="009E15CC">
      <w:pPr>
        <w:pStyle w:val="ListParagraph"/>
        <w:numPr>
          <w:ilvl w:val="0"/>
          <w:numId w:val="25"/>
        </w:numPr>
        <w:shd w:val="clear" w:color="auto" w:fill="FFFFFF"/>
        <w:rPr>
          <w:rFonts w:cs="Arial"/>
          <w:color w:val="222222"/>
          <w:sz w:val="18"/>
          <w:szCs w:val="18"/>
          <w:lang w:eastAsia="es-CO"/>
        </w:rPr>
      </w:pPr>
      <w:r w:rsidRPr="00905FD8">
        <w:rPr>
          <w:rFonts w:cs="Arial"/>
          <w:color w:val="222222"/>
          <w:sz w:val="18"/>
          <w:szCs w:val="18"/>
          <w:lang w:eastAsia="es-CO"/>
        </w:rPr>
        <w:t xml:space="preserve">How responsive was the PPP in seizing important political opportunities for greater peacebuilding impact (5.3) </w:t>
      </w:r>
    </w:p>
    <w:p w14:paraId="44E0A287" w14:textId="77777777" w:rsidR="00B57DDD" w:rsidRPr="00905FD8" w:rsidRDefault="00B57DDD" w:rsidP="009E15CC">
      <w:pPr>
        <w:pStyle w:val="ListParagraph"/>
        <w:numPr>
          <w:ilvl w:val="1"/>
          <w:numId w:val="101"/>
        </w:numPr>
        <w:shd w:val="clear" w:color="auto" w:fill="FFFFFF"/>
        <w:rPr>
          <w:rFonts w:cs="Arial"/>
          <w:color w:val="222222"/>
          <w:sz w:val="18"/>
          <w:szCs w:val="18"/>
          <w:lang w:eastAsia="es-CO"/>
        </w:rPr>
      </w:pPr>
      <w:r w:rsidRPr="00905FD8">
        <w:rPr>
          <w:rFonts w:cs="Arial"/>
          <w:color w:val="222222"/>
          <w:sz w:val="18"/>
          <w:szCs w:val="18"/>
          <w:lang w:eastAsia="es-CO"/>
        </w:rPr>
        <w:t>Positive examples</w:t>
      </w:r>
    </w:p>
    <w:p w14:paraId="78C7F579" w14:textId="77777777" w:rsidR="00B57DDD" w:rsidRPr="00905FD8" w:rsidRDefault="00B57DDD" w:rsidP="009E15CC">
      <w:pPr>
        <w:pStyle w:val="ListParagraph"/>
        <w:numPr>
          <w:ilvl w:val="1"/>
          <w:numId w:val="101"/>
        </w:numPr>
        <w:shd w:val="clear" w:color="auto" w:fill="FFFFFF"/>
        <w:rPr>
          <w:rFonts w:cs="Arial"/>
          <w:color w:val="222222"/>
          <w:sz w:val="18"/>
          <w:szCs w:val="18"/>
          <w:lang w:eastAsia="es-CO"/>
        </w:rPr>
      </w:pPr>
      <w:r w:rsidRPr="00905FD8">
        <w:rPr>
          <w:rFonts w:cs="Arial"/>
          <w:color w:val="222222"/>
          <w:sz w:val="18"/>
          <w:szCs w:val="18"/>
          <w:lang w:eastAsia="es-CO"/>
        </w:rPr>
        <w:t>Missed opportunities</w:t>
      </w:r>
    </w:p>
    <w:p w14:paraId="2A211A65" w14:textId="77777777" w:rsidR="00B57DDD" w:rsidRPr="00905FD8" w:rsidRDefault="00B57DDD" w:rsidP="00B57DDD">
      <w:pPr>
        <w:shd w:val="clear" w:color="auto" w:fill="FFFFFF"/>
        <w:rPr>
          <w:rFonts w:cs="Arial"/>
          <w:color w:val="222222"/>
          <w:sz w:val="18"/>
          <w:szCs w:val="18"/>
          <w:lang w:eastAsia="es-CO"/>
        </w:rPr>
      </w:pPr>
    </w:p>
    <w:p w14:paraId="52FE5CD9" w14:textId="77777777" w:rsidR="00B57DDD" w:rsidRPr="00905FD8" w:rsidRDefault="00B57DDD" w:rsidP="00B57DDD">
      <w:pPr>
        <w:shd w:val="clear" w:color="auto" w:fill="FFFFFF"/>
        <w:rPr>
          <w:rFonts w:cs="Arial"/>
          <w:b/>
          <w:color w:val="222222"/>
          <w:sz w:val="18"/>
          <w:szCs w:val="18"/>
          <w:lang w:eastAsia="es-CO"/>
        </w:rPr>
      </w:pPr>
      <w:r w:rsidRPr="00905FD8">
        <w:rPr>
          <w:rFonts w:cs="Arial"/>
          <w:b/>
          <w:color w:val="222222"/>
          <w:sz w:val="18"/>
          <w:szCs w:val="18"/>
          <w:lang w:eastAsia="es-CO"/>
        </w:rPr>
        <w:t>Section 4:</w:t>
      </w:r>
      <w:r w:rsidR="00B411C9" w:rsidRPr="00905FD8">
        <w:rPr>
          <w:rFonts w:cs="Arial"/>
          <w:b/>
          <w:color w:val="222222"/>
          <w:sz w:val="18"/>
          <w:szCs w:val="18"/>
          <w:lang w:eastAsia="es-CO"/>
        </w:rPr>
        <w:t xml:space="preserve"> </w:t>
      </w:r>
      <w:r w:rsidRPr="00905FD8">
        <w:rPr>
          <w:rFonts w:cs="Arial"/>
          <w:b/>
          <w:color w:val="222222"/>
          <w:sz w:val="18"/>
          <w:szCs w:val="18"/>
          <w:lang w:eastAsia="es-CO"/>
        </w:rPr>
        <w:t>Impact &amp; Sustainability</w:t>
      </w:r>
    </w:p>
    <w:p w14:paraId="033CC79A" w14:textId="77777777" w:rsidR="00B57DDD" w:rsidRPr="00905FD8" w:rsidRDefault="00B57DDD" w:rsidP="00B57DDD">
      <w:pPr>
        <w:shd w:val="clear" w:color="auto" w:fill="FFFFFF"/>
        <w:rPr>
          <w:rFonts w:cs="Arial"/>
          <w:color w:val="222222"/>
          <w:sz w:val="18"/>
          <w:szCs w:val="18"/>
          <w:lang w:eastAsia="es-CO"/>
        </w:rPr>
      </w:pPr>
    </w:p>
    <w:p w14:paraId="4DC21F75" w14:textId="77777777" w:rsidR="00B57DDD" w:rsidRPr="00905FD8" w:rsidRDefault="00B57DDD" w:rsidP="00B57DDD">
      <w:pPr>
        <w:shd w:val="clear" w:color="auto" w:fill="FFFFFF"/>
        <w:rPr>
          <w:rFonts w:cs="Arial"/>
          <w:color w:val="222222"/>
          <w:sz w:val="18"/>
          <w:szCs w:val="18"/>
          <w:u w:val="single"/>
          <w:lang w:eastAsia="es-CO"/>
        </w:rPr>
      </w:pPr>
      <w:r w:rsidRPr="00905FD8">
        <w:rPr>
          <w:rFonts w:cs="Arial"/>
          <w:color w:val="222222"/>
          <w:sz w:val="18"/>
          <w:szCs w:val="18"/>
          <w:u w:val="single"/>
          <w:lang w:eastAsia="es-CO"/>
        </w:rPr>
        <w:t>Impact</w:t>
      </w:r>
    </w:p>
    <w:p w14:paraId="2B3DB468" w14:textId="77777777" w:rsidR="00B57DDD" w:rsidRPr="00905FD8" w:rsidRDefault="00B57DDD" w:rsidP="00B57DDD">
      <w:pPr>
        <w:shd w:val="clear" w:color="auto" w:fill="FFFFFF"/>
        <w:rPr>
          <w:rFonts w:cs="Arial"/>
          <w:color w:val="222222"/>
          <w:sz w:val="18"/>
          <w:szCs w:val="18"/>
          <w:lang w:eastAsia="es-CO"/>
        </w:rPr>
      </w:pPr>
    </w:p>
    <w:p w14:paraId="793ECFA5" w14:textId="77777777" w:rsidR="00B57DDD" w:rsidRPr="00905FD8" w:rsidRDefault="00B57DDD" w:rsidP="009E15CC">
      <w:pPr>
        <w:pStyle w:val="ListParagraph"/>
        <w:numPr>
          <w:ilvl w:val="0"/>
          <w:numId w:val="25"/>
        </w:numPr>
        <w:shd w:val="clear" w:color="auto" w:fill="FFFFFF"/>
        <w:rPr>
          <w:rFonts w:cs="Arial"/>
          <w:color w:val="222222"/>
          <w:sz w:val="18"/>
          <w:szCs w:val="18"/>
          <w:lang w:eastAsia="es-CO"/>
        </w:rPr>
      </w:pPr>
      <w:r w:rsidRPr="00905FD8">
        <w:rPr>
          <w:rFonts w:cs="Arial"/>
          <w:color w:val="222222"/>
          <w:sz w:val="18"/>
          <w:szCs w:val="18"/>
          <w:lang w:eastAsia="es-CO"/>
        </w:rPr>
        <w:t>In retrospect, what do as you see as being the primary contributions of the PPP to peacebuilding in Kyrgyzstan? (1.0)</w:t>
      </w:r>
    </w:p>
    <w:p w14:paraId="79B0F349" w14:textId="77777777" w:rsidR="00B57DDD" w:rsidRPr="00905FD8" w:rsidRDefault="00B57DDD" w:rsidP="00B57DDD">
      <w:pPr>
        <w:pStyle w:val="ListParagraph"/>
        <w:shd w:val="clear" w:color="auto" w:fill="FFFFFF"/>
        <w:rPr>
          <w:rFonts w:cs="Arial"/>
          <w:color w:val="222222"/>
          <w:sz w:val="18"/>
          <w:szCs w:val="18"/>
          <w:lang w:eastAsia="es-CO"/>
        </w:rPr>
      </w:pPr>
    </w:p>
    <w:p w14:paraId="14722B96" w14:textId="77777777" w:rsidR="00B57DDD" w:rsidRPr="00905FD8" w:rsidRDefault="00B57DDD" w:rsidP="00B57DDD">
      <w:pPr>
        <w:pStyle w:val="ListParagraph"/>
        <w:shd w:val="clear" w:color="auto" w:fill="FFFFFF"/>
        <w:rPr>
          <w:rFonts w:cs="Arial"/>
          <w:color w:val="222222"/>
          <w:sz w:val="18"/>
          <w:szCs w:val="18"/>
          <w:lang w:eastAsia="es-CO"/>
        </w:rPr>
      </w:pPr>
      <w:r w:rsidRPr="00905FD8">
        <w:rPr>
          <w:rFonts w:cs="Arial"/>
          <w:color w:val="222222"/>
          <w:sz w:val="18"/>
          <w:szCs w:val="18"/>
          <w:lang w:eastAsia="es-CO"/>
        </w:rPr>
        <w:t>Note:</w:t>
      </w:r>
      <w:r w:rsidR="00B411C9" w:rsidRPr="00905FD8">
        <w:rPr>
          <w:rFonts w:cs="Arial"/>
          <w:color w:val="222222"/>
          <w:sz w:val="18"/>
          <w:szCs w:val="18"/>
          <w:lang w:eastAsia="es-CO"/>
        </w:rPr>
        <w:t xml:space="preserve"> </w:t>
      </w:r>
      <w:r w:rsidRPr="00905FD8">
        <w:rPr>
          <w:rFonts w:cs="Arial"/>
          <w:color w:val="222222"/>
          <w:sz w:val="18"/>
          <w:szCs w:val="18"/>
          <w:lang w:eastAsia="es-CO"/>
        </w:rPr>
        <w:t>Table below is only for facilitator reference purposes</w:t>
      </w:r>
    </w:p>
    <w:tbl>
      <w:tblPr>
        <w:tblStyle w:val="TableGrid"/>
        <w:tblW w:w="0" w:type="auto"/>
        <w:tblLook w:val="04A0" w:firstRow="1" w:lastRow="0" w:firstColumn="1" w:lastColumn="0" w:noHBand="0" w:noVBand="1"/>
      </w:tblPr>
      <w:tblGrid>
        <w:gridCol w:w="7054"/>
        <w:gridCol w:w="1924"/>
      </w:tblGrid>
      <w:tr w:rsidR="00B57DDD" w:rsidRPr="00905FD8" w14:paraId="69678341" w14:textId="77777777" w:rsidTr="00D870B6">
        <w:tc>
          <w:tcPr>
            <w:tcW w:w="7054" w:type="dxa"/>
          </w:tcPr>
          <w:p w14:paraId="7AFEDAE7" w14:textId="77777777" w:rsidR="00B57DDD" w:rsidRPr="00905FD8" w:rsidRDefault="00B57DDD" w:rsidP="00D870B6">
            <w:pPr>
              <w:rPr>
                <w:rFonts w:cs="Arial"/>
                <w:b/>
                <w:color w:val="222222"/>
                <w:sz w:val="18"/>
                <w:szCs w:val="18"/>
                <w:lang w:eastAsia="es-CO"/>
              </w:rPr>
            </w:pPr>
            <w:r w:rsidRPr="00905FD8">
              <w:rPr>
                <w:rFonts w:cs="Arial"/>
                <w:b/>
                <w:color w:val="222222"/>
                <w:sz w:val="18"/>
                <w:szCs w:val="18"/>
                <w:lang w:eastAsia="es-CO"/>
              </w:rPr>
              <w:t>Outcomes</w:t>
            </w:r>
          </w:p>
        </w:tc>
        <w:tc>
          <w:tcPr>
            <w:tcW w:w="1924" w:type="dxa"/>
          </w:tcPr>
          <w:p w14:paraId="1E20BFB7" w14:textId="77777777" w:rsidR="00B57DDD" w:rsidRPr="00905FD8" w:rsidRDefault="00B57DDD" w:rsidP="00D870B6">
            <w:pPr>
              <w:rPr>
                <w:rFonts w:cs="Arial"/>
                <w:b/>
                <w:color w:val="222222"/>
                <w:sz w:val="18"/>
                <w:szCs w:val="18"/>
                <w:lang w:eastAsia="es-CO"/>
              </w:rPr>
            </w:pPr>
            <w:r w:rsidRPr="00905FD8">
              <w:rPr>
                <w:rFonts w:cs="Arial"/>
                <w:b/>
                <w:color w:val="222222"/>
                <w:sz w:val="18"/>
                <w:szCs w:val="18"/>
                <w:lang w:eastAsia="es-CO"/>
              </w:rPr>
              <w:t>Degree of Contribution</w:t>
            </w:r>
          </w:p>
        </w:tc>
      </w:tr>
      <w:tr w:rsidR="00B57DDD" w:rsidRPr="00905FD8" w14:paraId="3CA27332" w14:textId="77777777" w:rsidTr="00D870B6">
        <w:tc>
          <w:tcPr>
            <w:tcW w:w="7054" w:type="dxa"/>
          </w:tcPr>
          <w:p w14:paraId="43234229" w14:textId="77777777" w:rsidR="00B57DDD" w:rsidRPr="00905FD8" w:rsidRDefault="00B57DDD" w:rsidP="00D870B6">
            <w:pPr>
              <w:rPr>
                <w:rFonts w:cs="Arial"/>
                <w:color w:val="222222"/>
                <w:sz w:val="18"/>
                <w:szCs w:val="18"/>
                <w:lang w:eastAsia="es-CO"/>
              </w:rPr>
            </w:pPr>
            <w:r w:rsidRPr="00905FD8">
              <w:rPr>
                <w:rFonts w:cs="Arial"/>
                <w:color w:val="222222"/>
                <w:sz w:val="18"/>
                <w:szCs w:val="18"/>
                <w:lang w:eastAsia="es-CO"/>
              </w:rPr>
              <w:t>Development of laws, policies, reforms</w:t>
            </w:r>
          </w:p>
        </w:tc>
        <w:tc>
          <w:tcPr>
            <w:tcW w:w="1924" w:type="dxa"/>
          </w:tcPr>
          <w:p w14:paraId="3AADE7CD" w14:textId="77777777" w:rsidR="00B57DDD" w:rsidRPr="00905FD8" w:rsidRDefault="00B57DDD" w:rsidP="00D870B6">
            <w:pPr>
              <w:ind w:left="360"/>
              <w:rPr>
                <w:rFonts w:cs="Arial"/>
                <w:color w:val="222222"/>
                <w:sz w:val="18"/>
                <w:szCs w:val="18"/>
                <w:lang w:eastAsia="es-CO"/>
              </w:rPr>
            </w:pPr>
          </w:p>
        </w:tc>
      </w:tr>
      <w:tr w:rsidR="00B57DDD" w:rsidRPr="00905FD8" w14:paraId="42F1E2CA" w14:textId="77777777" w:rsidTr="00D870B6">
        <w:tc>
          <w:tcPr>
            <w:tcW w:w="7054" w:type="dxa"/>
          </w:tcPr>
          <w:p w14:paraId="3F2A2932" w14:textId="77777777" w:rsidR="00B57DDD" w:rsidRPr="00905FD8" w:rsidRDefault="00B57DDD" w:rsidP="00D870B6">
            <w:pPr>
              <w:shd w:val="clear" w:color="auto" w:fill="FFFFFF"/>
              <w:rPr>
                <w:rFonts w:cs="Arial"/>
                <w:color w:val="222222"/>
                <w:sz w:val="18"/>
                <w:szCs w:val="18"/>
                <w:lang w:eastAsia="es-CO"/>
              </w:rPr>
            </w:pPr>
            <w:r w:rsidRPr="00905FD8">
              <w:rPr>
                <w:rFonts w:cs="Arial"/>
                <w:color w:val="222222"/>
                <w:sz w:val="18"/>
                <w:szCs w:val="18"/>
                <w:lang w:eastAsia="es-CO"/>
              </w:rPr>
              <w:t>Upholding the rule of law and improving access to justice and protection</w:t>
            </w:r>
          </w:p>
        </w:tc>
        <w:tc>
          <w:tcPr>
            <w:tcW w:w="1924" w:type="dxa"/>
          </w:tcPr>
          <w:p w14:paraId="4F7B2972" w14:textId="77777777" w:rsidR="00B57DDD" w:rsidRPr="00905FD8" w:rsidRDefault="00B57DDD" w:rsidP="00D870B6">
            <w:pPr>
              <w:ind w:left="360"/>
              <w:rPr>
                <w:rFonts w:cs="Arial"/>
                <w:color w:val="222222"/>
                <w:sz w:val="18"/>
                <w:szCs w:val="18"/>
                <w:lang w:eastAsia="es-CO"/>
              </w:rPr>
            </w:pPr>
          </w:p>
        </w:tc>
      </w:tr>
      <w:tr w:rsidR="00B57DDD" w:rsidRPr="00905FD8" w14:paraId="1020F036" w14:textId="77777777" w:rsidTr="00D870B6">
        <w:tc>
          <w:tcPr>
            <w:tcW w:w="7054" w:type="dxa"/>
          </w:tcPr>
          <w:p w14:paraId="54963A32" w14:textId="77777777" w:rsidR="00B57DDD" w:rsidRPr="00905FD8" w:rsidRDefault="00B57DDD" w:rsidP="00D870B6">
            <w:pPr>
              <w:shd w:val="clear" w:color="auto" w:fill="FFFFFF"/>
              <w:rPr>
                <w:rFonts w:cs="Arial"/>
                <w:color w:val="222222"/>
                <w:sz w:val="18"/>
                <w:szCs w:val="18"/>
                <w:lang w:eastAsia="es-CO"/>
              </w:rPr>
            </w:pPr>
            <w:r w:rsidRPr="00905FD8">
              <w:rPr>
                <w:rFonts w:cs="Arial"/>
                <w:color w:val="222222"/>
                <w:sz w:val="18"/>
                <w:szCs w:val="18"/>
                <w:lang w:eastAsia="es-CO"/>
              </w:rPr>
              <w:t>Building local government capacity to reduce tensions</w:t>
            </w:r>
          </w:p>
        </w:tc>
        <w:tc>
          <w:tcPr>
            <w:tcW w:w="1924" w:type="dxa"/>
          </w:tcPr>
          <w:p w14:paraId="22436FB3" w14:textId="77777777" w:rsidR="00B57DDD" w:rsidRPr="00905FD8" w:rsidRDefault="00B57DDD" w:rsidP="00D870B6">
            <w:pPr>
              <w:ind w:left="360"/>
              <w:rPr>
                <w:rFonts w:cs="Arial"/>
                <w:color w:val="222222"/>
                <w:sz w:val="18"/>
                <w:szCs w:val="18"/>
                <w:lang w:eastAsia="es-CO"/>
              </w:rPr>
            </w:pPr>
          </w:p>
        </w:tc>
      </w:tr>
      <w:tr w:rsidR="00B57DDD" w:rsidRPr="00905FD8" w14:paraId="09643090" w14:textId="77777777" w:rsidTr="00D870B6">
        <w:tc>
          <w:tcPr>
            <w:tcW w:w="7054" w:type="dxa"/>
          </w:tcPr>
          <w:p w14:paraId="5AABF459" w14:textId="77777777" w:rsidR="00B57DDD" w:rsidRPr="00905FD8" w:rsidRDefault="00B57DDD" w:rsidP="00D870B6">
            <w:pPr>
              <w:shd w:val="clear" w:color="auto" w:fill="FFFFFF"/>
              <w:rPr>
                <w:rFonts w:cs="Arial"/>
                <w:color w:val="222222"/>
                <w:sz w:val="18"/>
                <w:szCs w:val="18"/>
                <w:lang w:eastAsia="es-CO"/>
              </w:rPr>
            </w:pPr>
            <w:r w:rsidRPr="00905FD8">
              <w:rPr>
                <w:rFonts w:cs="Arial"/>
                <w:color w:val="222222"/>
                <w:sz w:val="18"/>
                <w:szCs w:val="18"/>
                <w:lang w:eastAsia="es-CO"/>
              </w:rPr>
              <w:t>Improving inter-ethnic relationships</w:t>
            </w:r>
          </w:p>
        </w:tc>
        <w:tc>
          <w:tcPr>
            <w:tcW w:w="1924" w:type="dxa"/>
          </w:tcPr>
          <w:p w14:paraId="11C9E508" w14:textId="77777777" w:rsidR="00B57DDD" w:rsidRPr="00905FD8" w:rsidRDefault="00B57DDD" w:rsidP="00D870B6">
            <w:pPr>
              <w:ind w:left="360"/>
              <w:rPr>
                <w:rFonts w:cs="Arial"/>
                <w:color w:val="222222"/>
                <w:sz w:val="18"/>
                <w:szCs w:val="18"/>
                <w:lang w:eastAsia="es-CO"/>
              </w:rPr>
            </w:pPr>
          </w:p>
        </w:tc>
      </w:tr>
      <w:tr w:rsidR="00B57DDD" w:rsidRPr="00905FD8" w14:paraId="695584A4" w14:textId="77777777" w:rsidTr="00D870B6">
        <w:tc>
          <w:tcPr>
            <w:tcW w:w="7054" w:type="dxa"/>
          </w:tcPr>
          <w:p w14:paraId="63A7B0D1" w14:textId="77777777" w:rsidR="00B57DDD" w:rsidRPr="00905FD8" w:rsidRDefault="00B57DDD" w:rsidP="00D870B6">
            <w:pPr>
              <w:shd w:val="clear" w:color="auto" w:fill="FFFFFF"/>
              <w:rPr>
                <w:rFonts w:cs="Arial"/>
                <w:color w:val="222222"/>
                <w:sz w:val="18"/>
                <w:szCs w:val="18"/>
                <w:lang w:eastAsia="es-CO"/>
              </w:rPr>
            </w:pPr>
            <w:r w:rsidRPr="00905FD8">
              <w:rPr>
                <w:rFonts w:cs="Arial"/>
                <w:color w:val="222222"/>
                <w:sz w:val="18"/>
                <w:szCs w:val="18"/>
                <w:lang w:eastAsia="es-CO"/>
              </w:rPr>
              <w:t>Development of language policy/mainstreaming of MLE</w:t>
            </w:r>
          </w:p>
        </w:tc>
        <w:tc>
          <w:tcPr>
            <w:tcW w:w="1924" w:type="dxa"/>
          </w:tcPr>
          <w:p w14:paraId="33373E15" w14:textId="77777777" w:rsidR="00B57DDD" w:rsidRPr="00905FD8" w:rsidRDefault="00B57DDD" w:rsidP="00D870B6">
            <w:pPr>
              <w:ind w:left="360"/>
              <w:rPr>
                <w:rFonts w:cs="Arial"/>
                <w:color w:val="222222"/>
                <w:sz w:val="18"/>
                <w:szCs w:val="18"/>
                <w:lang w:eastAsia="es-CO"/>
              </w:rPr>
            </w:pPr>
          </w:p>
        </w:tc>
      </w:tr>
      <w:tr w:rsidR="00B57DDD" w:rsidRPr="00905FD8" w14:paraId="32BF24B7" w14:textId="77777777" w:rsidTr="00D870B6">
        <w:tc>
          <w:tcPr>
            <w:tcW w:w="7054" w:type="dxa"/>
          </w:tcPr>
          <w:p w14:paraId="10CE7FB1" w14:textId="77777777" w:rsidR="00B57DDD" w:rsidRPr="00905FD8" w:rsidRDefault="00B57DDD" w:rsidP="00D870B6">
            <w:pPr>
              <w:rPr>
                <w:rFonts w:cs="Arial"/>
                <w:color w:val="222222"/>
                <w:sz w:val="18"/>
                <w:szCs w:val="18"/>
                <w:lang w:eastAsia="es-CO"/>
              </w:rPr>
            </w:pPr>
            <w:r w:rsidRPr="00905FD8">
              <w:rPr>
                <w:rFonts w:cs="Arial"/>
                <w:color w:val="222222"/>
                <w:sz w:val="18"/>
                <w:szCs w:val="18"/>
                <w:lang w:eastAsia="es-CO"/>
              </w:rPr>
              <w:t>Development of a common civic identity</w:t>
            </w:r>
          </w:p>
        </w:tc>
        <w:tc>
          <w:tcPr>
            <w:tcW w:w="1924" w:type="dxa"/>
          </w:tcPr>
          <w:p w14:paraId="5D05634B" w14:textId="77777777" w:rsidR="00B57DDD" w:rsidRPr="00905FD8" w:rsidRDefault="00B57DDD" w:rsidP="00D870B6">
            <w:pPr>
              <w:ind w:left="360"/>
              <w:rPr>
                <w:rFonts w:cs="Arial"/>
                <w:color w:val="222222"/>
                <w:sz w:val="18"/>
                <w:szCs w:val="18"/>
                <w:lang w:eastAsia="es-CO"/>
              </w:rPr>
            </w:pPr>
          </w:p>
        </w:tc>
      </w:tr>
      <w:tr w:rsidR="00B57DDD" w:rsidRPr="00905FD8" w14:paraId="1F124F45" w14:textId="77777777" w:rsidTr="00D870B6">
        <w:tc>
          <w:tcPr>
            <w:tcW w:w="7054" w:type="dxa"/>
          </w:tcPr>
          <w:p w14:paraId="69F04C9B" w14:textId="77777777" w:rsidR="00B57DDD" w:rsidRPr="00905FD8" w:rsidRDefault="00B57DDD" w:rsidP="00D870B6">
            <w:pPr>
              <w:shd w:val="clear" w:color="auto" w:fill="FFFFFF"/>
              <w:rPr>
                <w:rFonts w:cs="Arial"/>
                <w:color w:val="222222"/>
                <w:sz w:val="18"/>
                <w:szCs w:val="18"/>
                <w:lang w:eastAsia="es-CO"/>
              </w:rPr>
            </w:pPr>
            <w:r w:rsidRPr="00905FD8">
              <w:rPr>
                <w:rFonts w:cs="Arial"/>
                <w:color w:val="222222"/>
                <w:sz w:val="18"/>
                <w:szCs w:val="18"/>
                <w:lang w:eastAsia="es-CO"/>
              </w:rPr>
              <w:t>Increased social cohesion in targeted areas</w:t>
            </w:r>
          </w:p>
        </w:tc>
        <w:tc>
          <w:tcPr>
            <w:tcW w:w="1924" w:type="dxa"/>
          </w:tcPr>
          <w:p w14:paraId="42B7C521" w14:textId="77777777" w:rsidR="00B57DDD" w:rsidRPr="00905FD8" w:rsidRDefault="00B57DDD" w:rsidP="00D870B6">
            <w:pPr>
              <w:ind w:left="360"/>
              <w:rPr>
                <w:rFonts w:cs="Arial"/>
                <w:color w:val="222222"/>
                <w:sz w:val="18"/>
                <w:szCs w:val="18"/>
                <w:lang w:eastAsia="es-CO"/>
              </w:rPr>
            </w:pPr>
          </w:p>
        </w:tc>
      </w:tr>
      <w:tr w:rsidR="00B57DDD" w:rsidRPr="00905FD8" w14:paraId="67D5F70A" w14:textId="77777777" w:rsidTr="00D870B6">
        <w:tc>
          <w:tcPr>
            <w:tcW w:w="7054" w:type="dxa"/>
          </w:tcPr>
          <w:p w14:paraId="1C77BA19" w14:textId="77777777" w:rsidR="00B57DDD" w:rsidRPr="00905FD8" w:rsidRDefault="00B57DDD" w:rsidP="00D870B6">
            <w:pPr>
              <w:shd w:val="clear" w:color="auto" w:fill="FFFFFF"/>
              <w:rPr>
                <w:rFonts w:cs="Arial"/>
                <w:color w:val="222222"/>
                <w:sz w:val="18"/>
                <w:szCs w:val="18"/>
                <w:lang w:eastAsia="es-CO"/>
              </w:rPr>
            </w:pPr>
            <w:r w:rsidRPr="00905FD8">
              <w:rPr>
                <w:rFonts w:cs="Arial"/>
                <w:color w:val="222222"/>
                <w:sz w:val="18"/>
                <w:szCs w:val="18"/>
                <w:lang w:eastAsia="es-CO"/>
              </w:rPr>
              <w:t>Increase trust in local authorities</w:t>
            </w:r>
          </w:p>
        </w:tc>
        <w:tc>
          <w:tcPr>
            <w:tcW w:w="1924" w:type="dxa"/>
          </w:tcPr>
          <w:p w14:paraId="382B151E" w14:textId="77777777" w:rsidR="00B57DDD" w:rsidRPr="00905FD8" w:rsidRDefault="00B57DDD" w:rsidP="00D870B6">
            <w:pPr>
              <w:ind w:left="360"/>
              <w:rPr>
                <w:rFonts w:cs="Arial"/>
                <w:color w:val="222222"/>
                <w:sz w:val="18"/>
                <w:szCs w:val="18"/>
                <w:lang w:eastAsia="es-CO"/>
              </w:rPr>
            </w:pPr>
          </w:p>
        </w:tc>
      </w:tr>
      <w:tr w:rsidR="00B57DDD" w:rsidRPr="00905FD8" w14:paraId="44827CFE" w14:textId="77777777" w:rsidTr="00D870B6">
        <w:tc>
          <w:tcPr>
            <w:tcW w:w="7054" w:type="dxa"/>
          </w:tcPr>
          <w:p w14:paraId="16731DFE" w14:textId="77777777" w:rsidR="00B57DDD" w:rsidRPr="00905FD8" w:rsidRDefault="00B57DDD" w:rsidP="00D870B6">
            <w:pPr>
              <w:shd w:val="clear" w:color="auto" w:fill="FFFFFF"/>
              <w:rPr>
                <w:rFonts w:cs="Arial"/>
                <w:color w:val="222222"/>
                <w:sz w:val="18"/>
                <w:szCs w:val="18"/>
                <w:lang w:eastAsia="es-CO"/>
              </w:rPr>
            </w:pPr>
            <w:r w:rsidRPr="00905FD8">
              <w:rPr>
                <w:rFonts w:cs="Arial"/>
                <w:color w:val="222222"/>
                <w:sz w:val="18"/>
                <w:szCs w:val="18"/>
                <w:lang w:eastAsia="es-CO"/>
              </w:rPr>
              <w:t>Inclusion of women, youth, and ethnic minorities in local and state judicial and law enforcement</w:t>
            </w:r>
          </w:p>
        </w:tc>
        <w:tc>
          <w:tcPr>
            <w:tcW w:w="1924" w:type="dxa"/>
          </w:tcPr>
          <w:p w14:paraId="59524734" w14:textId="77777777" w:rsidR="00B57DDD" w:rsidRPr="00905FD8" w:rsidRDefault="00B57DDD" w:rsidP="00D870B6">
            <w:pPr>
              <w:ind w:left="360"/>
              <w:rPr>
                <w:rFonts w:cs="Arial"/>
                <w:color w:val="222222"/>
                <w:sz w:val="18"/>
                <w:szCs w:val="18"/>
                <w:lang w:eastAsia="es-CO"/>
              </w:rPr>
            </w:pPr>
          </w:p>
        </w:tc>
      </w:tr>
      <w:tr w:rsidR="00B57DDD" w:rsidRPr="00905FD8" w14:paraId="36E7F625" w14:textId="77777777" w:rsidTr="00D870B6">
        <w:tc>
          <w:tcPr>
            <w:tcW w:w="7054" w:type="dxa"/>
          </w:tcPr>
          <w:p w14:paraId="5D01F3B7" w14:textId="710891B2" w:rsidR="00B57DDD" w:rsidRPr="00905FD8" w:rsidRDefault="00B57DDD" w:rsidP="00D870B6">
            <w:pPr>
              <w:shd w:val="clear" w:color="auto" w:fill="FFFFFF"/>
              <w:rPr>
                <w:rFonts w:cs="Arial"/>
                <w:color w:val="222222"/>
                <w:sz w:val="18"/>
                <w:szCs w:val="18"/>
                <w:lang w:eastAsia="es-CO"/>
              </w:rPr>
            </w:pPr>
            <w:r w:rsidRPr="00905FD8">
              <w:rPr>
                <w:rFonts w:cs="Arial"/>
                <w:color w:val="222222"/>
                <w:sz w:val="18"/>
                <w:szCs w:val="18"/>
                <w:lang w:eastAsia="es-CO"/>
              </w:rPr>
              <w:t xml:space="preserve">Inclusion of women, youth, and ethnic minorities in local </w:t>
            </w:r>
            <w:r w:rsidR="00411D1D">
              <w:rPr>
                <w:rFonts w:cs="Arial"/>
                <w:color w:val="222222"/>
                <w:sz w:val="18"/>
                <w:szCs w:val="18"/>
                <w:lang w:eastAsia="es-CO"/>
              </w:rPr>
              <w:t>decision-making</w:t>
            </w:r>
            <w:r w:rsidRPr="00905FD8">
              <w:rPr>
                <w:rFonts w:cs="Arial"/>
                <w:color w:val="222222"/>
                <w:sz w:val="18"/>
                <w:szCs w:val="18"/>
                <w:lang w:eastAsia="es-CO"/>
              </w:rPr>
              <w:t xml:space="preserve"> processes</w:t>
            </w:r>
          </w:p>
        </w:tc>
        <w:tc>
          <w:tcPr>
            <w:tcW w:w="1924" w:type="dxa"/>
          </w:tcPr>
          <w:p w14:paraId="2EEF8C59" w14:textId="77777777" w:rsidR="00B57DDD" w:rsidRPr="00905FD8" w:rsidRDefault="00B57DDD" w:rsidP="00D870B6">
            <w:pPr>
              <w:ind w:left="360"/>
              <w:rPr>
                <w:rFonts w:cs="Arial"/>
                <w:color w:val="222222"/>
                <w:sz w:val="18"/>
                <w:szCs w:val="18"/>
                <w:lang w:eastAsia="es-CO"/>
              </w:rPr>
            </w:pPr>
          </w:p>
        </w:tc>
      </w:tr>
      <w:tr w:rsidR="00B57DDD" w:rsidRPr="00905FD8" w14:paraId="00D7BCED" w14:textId="77777777" w:rsidTr="00D870B6">
        <w:tc>
          <w:tcPr>
            <w:tcW w:w="7054" w:type="dxa"/>
          </w:tcPr>
          <w:p w14:paraId="7BDAABAD" w14:textId="77777777" w:rsidR="00B57DDD" w:rsidRPr="00905FD8" w:rsidRDefault="00B57DDD" w:rsidP="00D870B6">
            <w:pPr>
              <w:shd w:val="clear" w:color="auto" w:fill="FFFFFF"/>
              <w:rPr>
                <w:rFonts w:cs="Arial"/>
                <w:color w:val="222222"/>
                <w:sz w:val="18"/>
                <w:szCs w:val="18"/>
                <w:lang w:eastAsia="es-CO"/>
              </w:rPr>
            </w:pPr>
            <w:r w:rsidRPr="00905FD8">
              <w:rPr>
                <w:rFonts w:cs="Arial"/>
                <w:color w:val="222222"/>
                <w:sz w:val="18"/>
                <w:szCs w:val="18"/>
                <w:lang w:eastAsia="es-CO"/>
              </w:rPr>
              <w:t>Inclusion of women, youth, and ethnic minorities in peacebuilding initiatives</w:t>
            </w:r>
          </w:p>
        </w:tc>
        <w:tc>
          <w:tcPr>
            <w:tcW w:w="1924" w:type="dxa"/>
          </w:tcPr>
          <w:p w14:paraId="0EF8FB92" w14:textId="77777777" w:rsidR="00B57DDD" w:rsidRPr="00905FD8" w:rsidRDefault="00B57DDD" w:rsidP="00D870B6">
            <w:pPr>
              <w:ind w:left="360"/>
              <w:rPr>
                <w:rFonts w:cs="Arial"/>
                <w:color w:val="222222"/>
                <w:sz w:val="18"/>
                <w:szCs w:val="18"/>
                <w:lang w:eastAsia="es-CO"/>
              </w:rPr>
            </w:pPr>
          </w:p>
        </w:tc>
      </w:tr>
      <w:tr w:rsidR="00B57DDD" w:rsidRPr="00905FD8" w14:paraId="1EB3A6F3" w14:textId="77777777" w:rsidTr="00D870B6">
        <w:tc>
          <w:tcPr>
            <w:tcW w:w="7054" w:type="dxa"/>
          </w:tcPr>
          <w:p w14:paraId="6F777C01" w14:textId="77777777" w:rsidR="00B57DDD" w:rsidRPr="00905FD8" w:rsidRDefault="00B57DDD" w:rsidP="00D870B6">
            <w:pPr>
              <w:shd w:val="clear" w:color="auto" w:fill="FFFFFF"/>
              <w:rPr>
                <w:rFonts w:cs="Arial"/>
                <w:color w:val="222222"/>
                <w:sz w:val="18"/>
                <w:szCs w:val="18"/>
                <w:lang w:eastAsia="es-CO"/>
              </w:rPr>
            </w:pPr>
            <w:r w:rsidRPr="00905FD8">
              <w:rPr>
                <w:rFonts w:cs="Arial"/>
                <w:color w:val="222222"/>
                <w:sz w:val="18"/>
                <w:szCs w:val="18"/>
                <w:lang w:eastAsia="es-CO"/>
              </w:rPr>
              <w:t>Responsiveness of state institutions to human rights obligations/Public Reception Centers</w:t>
            </w:r>
          </w:p>
        </w:tc>
        <w:tc>
          <w:tcPr>
            <w:tcW w:w="1924" w:type="dxa"/>
          </w:tcPr>
          <w:p w14:paraId="55DD1D23" w14:textId="77777777" w:rsidR="00B57DDD" w:rsidRPr="00905FD8" w:rsidRDefault="00B57DDD" w:rsidP="00D870B6">
            <w:pPr>
              <w:ind w:left="360"/>
              <w:rPr>
                <w:rFonts w:cs="Arial"/>
                <w:color w:val="222222"/>
                <w:sz w:val="18"/>
                <w:szCs w:val="18"/>
                <w:lang w:eastAsia="es-CO"/>
              </w:rPr>
            </w:pPr>
          </w:p>
        </w:tc>
      </w:tr>
      <w:tr w:rsidR="00B57DDD" w:rsidRPr="00905FD8" w14:paraId="0366E20D" w14:textId="77777777" w:rsidTr="00D870B6">
        <w:tc>
          <w:tcPr>
            <w:tcW w:w="7054" w:type="dxa"/>
          </w:tcPr>
          <w:p w14:paraId="6D188CF2" w14:textId="77777777" w:rsidR="00B57DDD" w:rsidRPr="00905FD8" w:rsidRDefault="00B57DDD" w:rsidP="00D870B6">
            <w:pPr>
              <w:rPr>
                <w:rFonts w:cs="Arial"/>
                <w:color w:val="222222"/>
                <w:sz w:val="18"/>
                <w:szCs w:val="18"/>
                <w:lang w:eastAsia="es-CO"/>
              </w:rPr>
            </w:pPr>
            <w:r w:rsidRPr="00905FD8">
              <w:rPr>
                <w:rFonts w:cs="Arial"/>
                <w:color w:val="222222"/>
                <w:sz w:val="18"/>
                <w:szCs w:val="18"/>
                <w:lang w:eastAsia="es-CO"/>
              </w:rPr>
              <w:t>Empowerment of rights holders</w:t>
            </w:r>
          </w:p>
        </w:tc>
        <w:tc>
          <w:tcPr>
            <w:tcW w:w="1924" w:type="dxa"/>
          </w:tcPr>
          <w:p w14:paraId="61E4037E" w14:textId="77777777" w:rsidR="00B57DDD" w:rsidRPr="00905FD8" w:rsidRDefault="00B57DDD" w:rsidP="00D870B6">
            <w:pPr>
              <w:ind w:left="360"/>
              <w:rPr>
                <w:rFonts w:cs="Arial"/>
                <w:color w:val="222222"/>
                <w:sz w:val="18"/>
                <w:szCs w:val="18"/>
                <w:lang w:eastAsia="es-CO"/>
              </w:rPr>
            </w:pPr>
          </w:p>
        </w:tc>
      </w:tr>
      <w:tr w:rsidR="00B57DDD" w:rsidRPr="00905FD8" w14:paraId="56898A6F" w14:textId="77777777" w:rsidTr="00D870B6">
        <w:tc>
          <w:tcPr>
            <w:tcW w:w="7054" w:type="dxa"/>
          </w:tcPr>
          <w:p w14:paraId="1CFAC811" w14:textId="77777777" w:rsidR="00B57DDD" w:rsidRPr="00905FD8" w:rsidRDefault="00B57DDD" w:rsidP="00D870B6">
            <w:pPr>
              <w:shd w:val="clear" w:color="auto" w:fill="FFFFFF"/>
              <w:rPr>
                <w:rFonts w:cs="Arial"/>
                <w:color w:val="222222"/>
                <w:sz w:val="18"/>
                <w:szCs w:val="18"/>
                <w:lang w:eastAsia="es-CO"/>
              </w:rPr>
            </w:pPr>
            <w:r w:rsidRPr="00905FD8">
              <w:rPr>
                <w:rFonts w:cs="Arial"/>
                <w:color w:val="222222"/>
                <w:sz w:val="18"/>
                <w:szCs w:val="18"/>
                <w:lang w:eastAsia="es-CO"/>
              </w:rPr>
              <w:t>Improved role of media as promoting peace and solidarity</w:t>
            </w:r>
          </w:p>
        </w:tc>
        <w:tc>
          <w:tcPr>
            <w:tcW w:w="1924" w:type="dxa"/>
          </w:tcPr>
          <w:p w14:paraId="5BDA089E" w14:textId="77777777" w:rsidR="00B57DDD" w:rsidRPr="00905FD8" w:rsidRDefault="00B57DDD" w:rsidP="00D870B6">
            <w:pPr>
              <w:ind w:left="360"/>
              <w:rPr>
                <w:rFonts w:cs="Arial"/>
                <w:color w:val="222222"/>
                <w:sz w:val="18"/>
                <w:szCs w:val="18"/>
                <w:lang w:eastAsia="es-CO"/>
              </w:rPr>
            </w:pPr>
          </w:p>
        </w:tc>
      </w:tr>
      <w:tr w:rsidR="00B57DDD" w:rsidRPr="00905FD8" w14:paraId="1E40C966" w14:textId="77777777" w:rsidTr="00D870B6">
        <w:tc>
          <w:tcPr>
            <w:tcW w:w="7054" w:type="dxa"/>
          </w:tcPr>
          <w:p w14:paraId="7590B9E2" w14:textId="77777777" w:rsidR="00B57DDD" w:rsidRPr="00905FD8" w:rsidRDefault="00B57DDD" w:rsidP="00D870B6">
            <w:pPr>
              <w:shd w:val="clear" w:color="auto" w:fill="FFFFFF"/>
              <w:rPr>
                <w:rFonts w:cs="Arial"/>
                <w:color w:val="222222"/>
                <w:sz w:val="18"/>
                <w:szCs w:val="18"/>
                <w:lang w:eastAsia="es-CO"/>
              </w:rPr>
            </w:pPr>
            <w:r w:rsidRPr="00905FD8">
              <w:rPr>
                <w:rFonts w:cs="Arial"/>
                <w:color w:val="222222"/>
                <w:sz w:val="18"/>
                <w:szCs w:val="18"/>
                <w:lang w:eastAsia="es-CO"/>
              </w:rPr>
              <w:t>Functioning of AO/LSG</w:t>
            </w:r>
          </w:p>
        </w:tc>
        <w:tc>
          <w:tcPr>
            <w:tcW w:w="1924" w:type="dxa"/>
          </w:tcPr>
          <w:p w14:paraId="4C381314" w14:textId="77777777" w:rsidR="00B57DDD" w:rsidRPr="00905FD8" w:rsidRDefault="00B57DDD" w:rsidP="00D870B6">
            <w:pPr>
              <w:ind w:left="360"/>
              <w:rPr>
                <w:rFonts w:cs="Arial"/>
                <w:color w:val="222222"/>
                <w:sz w:val="18"/>
                <w:szCs w:val="18"/>
                <w:lang w:eastAsia="es-CO"/>
              </w:rPr>
            </w:pPr>
          </w:p>
        </w:tc>
      </w:tr>
      <w:tr w:rsidR="00B57DDD" w:rsidRPr="00905FD8" w14:paraId="36BDED45" w14:textId="77777777" w:rsidTr="00D870B6">
        <w:tc>
          <w:tcPr>
            <w:tcW w:w="7054" w:type="dxa"/>
          </w:tcPr>
          <w:p w14:paraId="367B0D72" w14:textId="77777777" w:rsidR="00B57DDD" w:rsidRPr="00905FD8" w:rsidRDefault="00B57DDD" w:rsidP="00D870B6">
            <w:pPr>
              <w:shd w:val="clear" w:color="auto" w:fill="FFFFFF"/>
              <w:rPr>
                <w:rFonts w:cs="Arial"/>
                <w:color w:val="222222"/>
                <w:sz w:val="18"/>
                <w:szCs w:val="18"/>
                <w:lang w:eastAsia="es-CO"/>
              </w:rPr>
            </w:pPr>
            <w:r w:rsidRPr="00905FD8">
              <w:rPr>
                <w:rFonts w:cs="Arial"/>
                <w:color w:val="222222"/>
                <w:sz w:val="18"/>
                <w:szCs w:val="18"/>
                <w:lang w:eastAsia="es-CO"/>
              </w:rPr>
              <w:t>Functioning of Women’s Councils</w:t>
            </w:r>
          </w:p>
        </w:tc>
        <w:tc>
          <w:tcPr>
            <w:tcW w:w="1924" w:type="dxa"/>
          </w:tcPr>
          <w:p w14:paraId="29BF9B84" w14:textId="77777777" w:rsidR="00B57DDD" w:rsidRPr="00905FD8" w:rsidRDefault="00B57DDD" w:rsidP="00D870B6">
            <w:pPr>
              <w:ind w:left="360"/>
              <w:rPr>
                <w:rFonts w:cs="Arial"/>
                <w:color w:val="222222"/>
                <w:sz w:val="18"/>
                <w:szCs w:val="18"/>
                <w:lang w:eastAsia="es-CO"/>
              </w:rPr>
            </w:pPr>
          </w:p>
        </w:tc>
      </w:tr>
      <w:tr w:rsidR="00B57DDD" w:rsidRPr="00905FD8" w14:paraId="2C4FCE09" w14:textId="77777777" w:rsidTr="00D870B6">
        <w:tc>
          <w:tcPr>
            <w:tcW w:w="7054" w:type="dxa"/>
          </w:tcPr>
          <w:p w14:paraId="2F44537F" w14:textId="77777777" w:rsidR="00B57DDD" w:rsidRPr="00905FD8" w:rsidRDefault="00B57DDD" w:rsidP="00D870B6">
            <w:pPr>
              <w:shd w:val="clear" w:color="auto" w:fill="FFFFFF"/>
              <w:rPr>
                <w:rFonts w:cs="Arial"/>
                <w:color w:val="222222"/>
                <w:sz w:val="18"/>
                <w:szCs w:val="18"/>
                <w:lang w:eastAsia="es-CO"/>
              </w:rPr>
            </w:pPr>
            <w:r w:rsidRPr="00905FD8">
              <w:rPr>
                <w:rFonts w:cs="Arial"/>
                <w:color w:val="222222"/>
                <w:sz w:val="18"/>
                <w:szCs w:val="18"/>
                <w:lang w:eastAsia="es-CO"/>
              </w:rPr>
              <w:t>Functioning of Youth Committees</w:t>
            </w:r>
          </w:p>
        </w:tc>
        <w:tc>
          <w:tcPr>
            <w:tcW w:w="1924" w:type="dxa"/>
          </w:tcPr>
          <w:p w14:paraId="6B440A66" w14:textId="77777777" w:rsidR="00B57DDD" w:rsidRPr="00905FD8" w:rsidRDefault="00B57DDD" w:rsidP="00D870B6">
            <w:pPr>
              <w:ind w:left="360"/>
              <w:rPr>
                <w:rFonts w:cs="Arial"/>
                <w:color w:val="222222"/>
                <w:sz w:val="18"/>
                <w:szCs w:val="18"/>
                <w:lang w:eastAsia="es-CO"/>
              </w:rPr>
            </w:pPr>
          </w:p>
        </w:tc>
      </w:tr>
      <w:tr w:rsidR="00B57DDD" w:rsidRPr="00905FD8" w14:paraId="0AF29EB4" w14:textId="77777777" w:rsidTr="00D870B6">
        <w:tc>
          <w:tcPr>
            <w:tcW w:w="7054" w:type="dxa"/>
          </w:tcPr>
          <w:p w14:paraId="0CA0072A" w14:textId="77777777" w:rsidR="00B57DDD" w:rsidRPr="00905FD8" w:rsidRDefault="00B57DDD" w:rsidP="00D870B6">
            <w:pPr>
              <w:shd w:val="clear" w:color="auto" w:fill="FFFFFF"/>
              <w:rPr>
                <w:rFonts w:cs="Arial"/>
                <w:color w:val="222222"/>
                <w:sz w:val="18"/>
                <w:szCs w:val="18"/>
                <w:lang w:eastAsia="es-CO"/>
              </w:rPr>
            </w:pPr>
            <w:r w:rsidRPr="00905FD8">
              <w:rPr>
                <w:rFonts w:cs="Arial"/>
                <w:color w:val="222222"/>
                <w:sz w:val="18"/>
                <w:szCs w:val="18"/>
                <w:lang w:eastAsia="es-CO"/>
              </w:rPr>
              <w:t>Functioning of state agencies (GAMSUMO)</w:t>
            </w:r>
          </w:p>
        </w:tc>
        <w:tc>
          <w:tcPr>
            <w:tcW w:w="1924" w:type="dxa"/>
          </w:tcPr>
          <w:p w14:paraId="723F8C34" w14:textId="77777777" w:rsidR="00B57DDD" w:rsidRPr="00905FD8" w:rsidRDefault="00B57DDD" w:rsidP="00D870B6">
            <w:pPr>
              <w:ind w:left="360"/>
              <w:rPr>
                <w:rFonts w:cs="Arial"/>
                <w:color w:val="222222"/>
                <w:sz w:val="18"/>
                <w:szCs w:val="18"/>
                <w:lang w:eastAsia="es-CO"/>
              </w:rPr>
            </w:pPr>
          </w:p>
        </w:tc>
      </w:tr>
      <w:tr w:rsidR="00B57DDD" w:rsidRPr="00905FD8" w14:paraId="36ECB804" w14:textId="77777777" w:rsidTr="00D870B6">
        <w:tc>
          <w:tcPr>
            <w:tcW w:w="7054" w:type="dxa"/>
          </w:tcPr>
          <w:p w14:paraId="18BF23F4" w14:textId="77777777" w:rsidR="00B57DDD" w:rsidRPr="00905FD8" w:rsidRDefault="00B57DDD" w:rsidP="00D870B6">
            <w:pPr>
              <w:shd w:val="clear" w:color="auto" w:fill="FFFFFF"/>
              <w:rPr>
                <w:rFonts w:cs="Arial"/>
                <w:color w:val="222222"/>
                <w:sz w:val="18"/>
                <w:szCs w:val="18"/>
                <w:lang w:eastAsia="es-CO"/>
              </w:rPr>
            </w:pPr>
            <w:r w:rsidRPr="00905FD8">
              <w:rPr>
                <w:rFonts w:cs="Arial"/>
                <w:color w:val="222222"/>
                <w:sz w:val="18"/>
                <w:szCs w:val="18"/>
                <w:lang w:eastAsia="es-CO"/>
              </w:rPr>
              <w:t>Other</w:t>
            </w:r>
          </w:p>
          <w:p w14:paraId="77D302D5" w14:textId="77777777" w:rsidR="00B57DDD" w:rsidRPr="00905FD8" w:rsidRDefault="00B57DDD" w:rsidP="00D870B6">
            <w:pPr>
              <w:shd w:val="clear" w:color="auto" w:fill="FFFFFF"/>
              <w:rPr>
                <w:rFonts w:cs="Arial"/>
                <w:color w:val="222222"/>
                <w:sz w:val="18"/>
                <w:szCs w:val="18"/>
                <w:lang w:eastAsia="es-CO"/>
              </w:rPr>
            </w:pPr>
          </w:p>
          <w:p w14:paraId="7520923F" w14:textId="77777777" w:rsidR="00B57DDD" w:rsidRPr="00905FD8" w:rsidRDefault="00B57DDD" w:rsidP="00D870B6">
            <w:pPr>
              <w:shd w:val="clear" w:color="auto" w:fill="FFFFFF"/>
              <w:rPr>
                <w:rFonts w:cs="Arial"/>
                <w:color w:val="222222"/>
                <w:sz w:val="18"/>
                <w:szCs w:val="18"/>
                <w:lang w:eastAsia="es-CO"/>
              </w:rPr>
            </w:pPr>
          </w:p>
        </w:tc>
        <w:tc>
          <w:tcPr>
            <w:tcW w:w="1924" w:type="dxa"/>
          </w:tcPr>
          <w:p w14:paraId="7D97783D" w14:textId="77777777" w:rsidR="00B57DDD" w:rsidRPr="00905FD8" w:rsidRDefault="00B57DDD" w:rsidP="00D870B6">
            <w:pPr>
              <w:ind w:left="360"/>
              <w:rPr>
                <w:rFonts w:cs="Arial"/>
                <w:color w:val="222222"/>
                <w:sz w:val="18"/>
                <w:szCs w:val="18"/>
                <w:lang w:eastAsia="es-CO"/>
              </w:rPr>
            </w:pPr>
          </w:p>
        </w:tc>
      </w:tr>
    </w:tbl>
    <w:p w14:paraId="325C5509" w14:textId="77777777" w:rsidR="00B57DDD" w:rsidRPr="00905FD8" w:rsidRDefault="00B57DDD" w:rsidP="00B57DDD">
      <w:pPr>
        <w:shd w:val="clear" w:color="auto" w:fill="FFFFFF"/>
        <w:rPr>
          <w:rFonts w:cs="Arial"/>
          <w:color w:val="222222"/>
          <w:sz w:val="18"/>
          <w:szCs w:val="18"/>
          <w:lang w:eastAsia="es-CO"/>
        </w:rPr>
      </w:pPr>
    </w:p>
    <w:p w14:paraId="1B36FD1C" w14:textId="77777777" w:rsidR="00B57DDD" w:rsidRPr="00905FD8" w:rsidRDefault="00B57DDD" w:rsidP="00B57DDD">
      <w:pPr>
        <w:shd w:val="clear" w:color="auto" w:fill="FFFFFF"/>
        <w:rPr>
          <w:rFonts w:cs="Arial"/>
          <w:color w:val="222222"/>
          <w:sz w:val="18"/>
          <w:szCs w:val="18"/>
          <w:lang w:eastAsia="es-CO"/>
        </w:rPr>
      </w:pPr>
    </w:p>
    <w:p w14:paraId="2798CF8C" w14:textId="77777777" w:rsidR="00B57DDD" w:rsidRPr="00905FD8" w:rsidRDefault="00B57DDD" w:rsidP="00B57DDD">
      <w:pPr>
        <w:shd w:val="clear" w:color="auto" w:fill="FFFFFF"/>
        <w:rPr>
          <w:rFonts w:cs="Arial"/>
          <w:color w:val="222222"/>
          <w:sz w:val="18"/>
          <w:szCs w:val="18"/>
          <w:u w:val="single"/>
          <w:lang w:eastAsia="es-CO"/>
        </w:rPr>
      </w:pPr>
      <w:r w:rsidRPr="00905FD8">
        <w:rPr>
          <w:rFonts w:cs="Arial"/>
          <w:color w:val="222222"/>
          <w:sz w:val="18"/>
          <w:szCs w:val="18"/>
          <w:u w:val="single"/>
          <w:lang w:eastAsia="es-CO"/>
        </w:rPr>
        <w:t>Sustainability</w:t>
      </w:r>
    </w:p>
    <w:p w14:paraId="2C5F066D" w14:textId="77777777" w:rsidR="00B57DDD" w:rsidRPr="00905FD8" w:rsidRDefault="00B57DDD" w:rsidP="00B57DDD">
      <w:pPr>
        <w:shd w:val="clear" w:color="auto" w:fill="FFFFFF"/>
        <w:rPr>
          <w:rFonts w:cs="Arial"/>
          <w:color w:val="222222"/>
          <w:sz w:val="18"/>
          <w:szCs w:val="18"/>
          <w:lang w:eastAsia="es-CO"/>
        </w:rPr>
      </w:pPr>
    </w:p>
    <w:p w14:paraId="548651E6" w14:textId="77777777" w:rsidR="00B57DDD" w:rsidRPr="00905FD8" w:rsidRDefault="00B57DDD" w:rsidP="009E15CC">
      <w:pPr>
        <w:pStyle w:val="ListParagraph"/>
        <w:numPr>
          <w:ilvl w:val="0"/>
          <w:numId w:val="25"/>
        </w:numPr>
        <w:shd w:val="clear" w:color="auto" w:fill="FFFFFF"/>
        <w:rPr>
          <w:rFonts w:cs="Arial"/>
          <w:color w:val="222222"/>
          <w:sz w:val="18"/>
          <w:szCs w:val="18"/>
          <w:lang w:eastAsia="es-CO"/>
        </w:rPr>
      </w:pPr>
      <w:r w:rsidRPr="00905FD8">
        <w:rPr>
          <w:rFonts w:cs="Arial"/>
          <w:color w:val="222222"/>
          <w:sz w:val="18"/>
          <w:szCs w:val="18"/>
          <w:lang w:eastAsia="es-CO"/>
        </w:rPr>
        <w:t>In your perspective, how sustainable are the peacebuilding gains achieved in this PPP cycle? (2.3)</w:t>
      </w:r>
    </w:p>
    <w:p w14:paraId="4000B747" w14:textId="77777777" w:rsidR="00B57DDD" w:rsidRPr="00905FD8" w:rsidRDefault="00B57DDD" w:rsidP="009E15CC">
      <w:pPr>
        <w:pStyle w:val="ListParagraph"/>
        <w:numPr>
          <w:ilvl w:val="1"/>
          <w:numId w:val="27"/>
        </w:numPr>
        <w:shd w:val="clear" w:color="auto" w:fill="FFFFFF"/>
        <w:rPr>
          <w:rFonts w:cs="Arial"/>
          <w:color w:val="222222"/>
          <w:sz w:val="18"/>
          <w:szCs w:val="18"/>
          <w:lang w:eastAsia="es-CO"/>
        </w:rPr>
      </w:pPr>
      <w:r w:rsidRPr="00905FD8">
        <w:rPr>
          <w:rFonts w:cs="Arial"/>
          <w:color w:val="222222"/>
          <w:sz w:val="18"/>
          <w:szCs w:val="18"/>
          <w:lang w:eastAsia="es-CO"/>
        </w:rPr>
        <w:t>By outcome?</w:t>
      </w:r>
    </w:p>
    <w:p w14:paraId="7683E6A5" w14:textId="77777777" w:rsidR="00B57DDD" w:rsidRPr="00905FD8" w:rsidRDefault="00B57DDD" w:rsidP="009E15CC">
      <w:pPr>
        <w:pStyle w:val="ListParagraph"/>
        <w:numPr>
          <w:ilvl w:val="1"/>
          <w:numId w:val="27"/>
        </w:numPr>
        <w:shd w:val="clear" w:color="auto" w:fill="FFFFFF"/>
        <w:rPr>
          <w:rFonts w:cs="Arial"/>
          <w:color w:val="222222"/>
          <w:sz w:val="18"/>
          <w:szCs w:val="18"/>
          <w:lang w:eastAsia="es-CO"/>
        </w:rPr>
      </w:pPr>
      <w:r w:rsidRPr="00905FD8">
        <w:rPr>
          <w:rFonts w:cs="Arial"/>
          <w:color w:val="222222"/>
          <w:sz w:val="18"/>
          <w:szCs w:val="18"/>
          <w:lang w:eastAsia="es-CO"/>
        </w:rPr>
        <w:t>By project?</w:t>
      </w:r>
    </w:p>
    <w:p w14:paraId="3D344F90" w14:textId="77777777" w:rsidR="00B57DDD" w:rsidRPr="00905FD8" w:rsidRDefault="00B57DDD" w:rsidP="00B57DDD">
      <w:pPr>
        <w:shd w:val="clear" w:color="auto" w:fill="FFFFFF"/>
        <w:rPr>
          <w:rFonts w:cs="Arial"/>
          <w:color w:val="222222"/>
          <w:sz w:val="18"/>
          <w:szCs w:val="18"/>
          <w:lang w:eastAsia="es-CO"/>
        </w:rPr>
      </w:pPr>
    </w:p>
    <w:p w14:paraId="1ADD1876" w14:textId="77777777" w:rsidR="00B57DDD" w:rsidRPr="00905FD8" w:rsidRDefault="00B57DDD" w:rsidP="009E15CC">
      <w:pPr>
        <w:pStyle w:val="ListParagraph"/>
        <w:numPr>
          <w:ilvl w:val="0"/>
          <w:numId w:val="25"/>
        </w:numPr>
        <w:shd w:val="clear" w:color="auto" w:fill="FFFFFF"/>
        <w:rPr>
          <w:rFonts w:cs="Arial"/>
          <w:color w:val="222222"/>
          <w:sz w:val="18"/>
          <w:szCs w:val="18"/>
          <w:lang w:eastAsia="es-CO"/>
        </w:rPr>
      </w:pPr>
      <w:r w:rsidRPr="00905FD8">
        <w:rPr>
          <w:rFonts w:cs="Arial"/>
          <w:color w:val="222222"/>
          <w:sz w:val="18"/>
          <w:szCs w:val="18"/>
          <w:lang w:eastAsia="es-CO"/>
        </w:rPr>
        <w:t xml:space="preserve">What are some factors that are supporting or inhibiting potential sustainability of the gains? (2.3) </w:t>
      </w:r>
    </w:p>
    <w:p w14:paraId="2F0035D8" w14:textId="77777777" w:rsidR="00B57DDD" w:rsidRPr="00905FD8" w:rsidRDefault="00B57DDD" w:rsidP="009E15CC">
      <w:pPr>
        <w:pStyle w:val="ListParagraph"/>
        <w:numPr>
          <w:ilvl w:val="1"/>
          <w:numId w:val="28"/>
        </w:numPr>
        <w:shd w:val="clear" w:color="auto" w:fill="FFFFFF"/>
        <w:rPr>
          <w:rFonts w:cs="Arial"/>
          <w:color w:val="222222"/>
          <w:sz w:val="18"/>
          <w:szCs w:val="18"/>
          <w:lang w:eastAsia="es-CO"/>
        </w:rPr>
      </w:pPr>
      <w:r w:rsidRPr="00905FD8">
        <w:rPr>
          <w:rFonts w:cs="Arial"/>
          <w:color w:val="222222"/>
          <w:sz w:val="18"/>
          <w:szCs w:val="18"/>
          <w:lang w:eastAsia="es-CO"/>
        </w:rPr>
        <w:t>Government commitment – which sectors</w:t>
      </w:r>
    </w:p>
    <w:p w14:paraId="361E642E" w14:textId="77777777" w:rsidR="00B57DDD" w:rsidRPr="00905FD8" w:rsidRDefault="00B57DDD" w:rsidP="009E15CC">
      <w:pPr>
        <w:pStyle w:val="ListParagraph"/>
        <w:numPr>
          <w:ilvl w:val="1"/>
          <w:numId w:val="28"/>
        </w:numPr>
        <w:shd w:val="clear" w:color="auto" w:fill="FFFFFF"/>
        <w:rPr>
          <w:rFonts w:cs="Arial"/>
          <w:color w:val="222222"/>
          <w:sz w:val="18"/>
          <w:szCs w:val="18"/>
          <w:lang w:eastAsia="es-CO"/>
        </w:rPr>
      </w:pPr>
      <w:r w:rsidRPr="00905FD8">
        <w:rPr>
          <w:rFonts w:cs="Arial"/>
          <w:color w:val="222222"/>
          <w:sz w:val="18"/>
          <w:szCs w:val="18"/>
          <w:lang w:eastAsia="es-CO"/>
        </w:rPr>
        <w:t>Institutional capacity – Local, state, national, civil society</w:t>
      </w:r>
    </w:p>
    <w:p w14:paraId="46F601D7" w14:textId="77777777" w:rsidR="00B57DDD" w:rsidRPr="00905FD8" w:rsidRDefault="00B57DDD" w:rsidP="009E15CC">
      <w:pPr>
        <w:pStyle w:val="ListParagraph"/>
        <w:numPr>
          <w:ilvl w:val="1"/>
          <w:numId w:val="28"/>
        </w:numPr>
        <w:shd w:val="clear" w:color="auto" w:fill="FFFFFF"/>
        <w:rPr>
          <w:rFonts w:cs="Arial"/>
          <w:color w:val="222222"/>
          <w:sz w:val="18"/>
          <w:szCs w:val="18"/>
          <w:lang w:eastAsia="es-CO"/>
        </w:rPr>
      </w:pPr>
      <w:r w:rsidRPr="00905FD8">
        <w:rPr>
          <w:rFonts w:cs="Arial"/>
          <w:color w:val="222222"/>
          <w:sz w:val="18"/>
          <w:szCs w:val="18"/>
          <w:lang w:eastAsia="es-CO"/>
        </w:rPr>
        <w:t>Stakeholder dynamics</w:t>
      </w:r>
    </w:p>
    <w:p w14:paraId="66B179BB" w14:textId="77777777" w:rsidR="00B57DDD" w:rsidRPr="00905FD8" w:rsidRDefault="00B57DDD" w:rsidP="009E15CC">
      <w:pPr>
        <w:pStyle w:val="ListParagraph"/>
        <w:numPr>
          <w:ilvl w:val="1"/>
          <w:numId w:val="28"/>
        </w:numPr>
        <w:shd w:val="clear" w:color="auto" w:fill="FFFFFF"/>
        <w:rPr>
          <w:rFonts w:cs="Arial"/>
          <w:color w:val="222222"/>
          <w:sz w:val="18"/>
          <w:szCs w:val="18"/>
          <w:lang w:eastAsia="es-CO"/>
        </w:rPr>
      </w:pPr>
      <w:r w:rsidRPr="00905FD8">
        <w:rPr>
          <w:rFonts w:cs="Arial"/>
          <w:color w:val="222222"/>
          <w:sz w:val="18"/>
          <w:szCs w:val="18"/>
          <w:lang w:eastAsia="es-CO"/>
        </w:rPr>
        <w:t>External and internal political forces</w:t>
      </w:r>
    </w:p>
    <w:p w14:paraId="4197F8F7" w14:textId="77777777" w:rsidR="00B57DDD" w:rsidRPr="00905FD8" w:rsidRDefault="00B57DDD" w:rsidP="009E15CC">
      <w:pPr>
        <w:pStyle w:val="ListParagraph"/>
        <w:numPr>
          <w:ilvl w:val="1"/>
          <w:numId w:val="28"/>
        </w:numPr>
        <w:shd w:val="clear" w:color="auto" w:fill="FFFFFF"/>
        <w:rPr>
          <w:rFonts w:cs="Arial"/>
          <w:color w:val="222222"/>
          <w:sz w:val="18"/>
          <w:szCs w:val="18"/>
          <w:lang w:eastAsia="es-CO"/>
        </w:rPr>
      </w:pPr>
      <w:r w:rsidRPr="00905FD8">
        <w:rPr>
          <w:rFonts w:cs="Arial"/>
          <w:color w:val="222222"/>
          <w:sz w:val="18"/>
          <w:szCs w:val="18"/>
          <w:lang w:eastAsia="es-CO"/>
        </w:rPr>
        <w:t>Other social forces</w:t>
      </w:r>
    </w:p>
    <w:p w14:paraId="7E36E322" w14:textId="77777777" w:rsidR="00B57DDD" w:rsidRPr="00905FD8" w:rsidRDefault="00B57DDD" w:rsidP="00B57DDD">
      <w:pPr>
        <w:shd w:val="clear" w:color="auto" w:fill="FFFFFF"/>
        <w:rPr>
          <w:rFonts w:cs="Arial"/>
          <w:color w:val="222222"/>
          <w:sz w:val="18"/>
          <w:szCs w:val="18"/>
          <w:lang w:eastAsia="es-CO"/>
        </w:rPr>
      </w:pPr>
    </w:p>
    <w:p w14:paraId="1AB49387" w14:textId="77777777" w:rsidR="00B57DDD" w:rsidRPr="00905FD8" w:rsidRDefault="00B57DDD" w:rsidP="00B57DDD">
      <w:pPr>
        <w:shd w:val="clear" w:color="auto" w:fill="FFFFFF"/>
        <w:rPr>
          <w:rFonts w:cs="Arial"/>
          <w:b/>
          <w:color w:val="222222"/>
          <w:sz w:val="18"/>
          <w:szCs w:val="18"/>
          <w:lang w:eastAsia="es-CO"/>
        </w:rPr>
      </w:pPr>
      <w:r w:rsidRPr="00905FD8">
        <w:rPr>
          <w:rFonts w:cs="Arial"/>
          <w:b/>
          <w:color w:val="222222"/>
          <w:sz w:val="18"/>
          <w:szCs w:val="18"/>
          <w:lang w:eastAsia="es-CO"/>
        </w:rPr>
        <w:t>Section 5:</w:t>
      </w:r>
      <w:r w:rsidR="00B411C9" w:rsidRPr="00905FD8">
        <w:rPr>
          <w:rFonts w:cs="Arial"/>
          <w:b/>
          <w:color w:val="222222"/>
          <w:sz w:val="18"/>
          <w:szCs w:val="18"/>
          <w:lang w:eastAsia="es-CO"/>
        </w:rPr>
        <w:t xml:space="preserve"> </w:t>
      </w:r>
      <w:r w:rsidRPr="00905FD8">
        <w:rPr>
          <w:rFonts w:cs="Arial"/>
          <w:b/>
          <w:color w:val="222222"/>
          <w:sz w:val="18"/>
          <w:szCs w:val="18"/>
          <w:lang w:eastAsia="es-CO"/>
        </w:rPr>
        <w:t>Management</w:t>
      </w:r>
    </w:p>
    <w:p w14:paraId="1C8C6568" w14:textId="77777777" w:rsidR="00B57DDD" w:rsidRPr="00905FD8" w:rsidRDefault="00B57DDD" w:rsidP="00B57DDD">
      <w:pPr>
        <w:shd w:val="clear" w:color="auto" w:fill="FFFFFF"/>
        <w:rPr>
          <w:rFonts w:cs="Arial"/>
          <w:color w:val="222222"/>
          <w:sz w:val="18"/>
          <w:szCs w:val="18"/>
          <w:lang w:eastAsia="es-CO"/>
        </w:rPr>
      </w:pPr>
    </w:p>
    <w:p w14:paraId="511B0592" w14:textId="77777777" w:rsidR="00B57DDD" w:rsidRPr="00905FD8" w:rsidRDefault="00B57DDD" w:rsidP="00B57DDD">
      <w:pPr>
        <w:shd w:val="clear" w:color="auto" w:fill="FFFFFF"/>
        <w:rPr>
          <w:rFonts w:cs="Arial"/>
          <w:color w:val="222222"/>
          <w:sz w:val="18"/>
          <w:szCs w:val="18"/>
          <w:lang w:eastAsia="es-CO"/>
        </w:rPr>
      </w:pPr>
      <w:r w:rsidRPr="00905FD8">
        <w:rPr>
          <w:rFonts w:cs="Arial"/>
          <w:color w:val="222222"/>
          <w:sz w:val="18"/>
          <w:szCs w:val="18"/>
          <w:lang w:eastAsia="es-CO"/>
        </w:rPr>
        <w:t>In this section, we’d like to explore in more detail the dynamics of the PPP management structure and the various support entities that we touched on earlier.</w:t>
      </w:r>
      <w:r w:rsidR="00B411C9" w:rsidRPr="00905FD8">
        <w:rPr>
          <w:rFonts w:cs="Arial"/>
          <w:color w:val="222222"/>
          <w:sz w:val="18"/>
          <w:szCs w:val="18"/>
          <w:lang w:eastAsia="es-CO"/>
        </w:rPr>
        <w:t xml:space="preserve"> </w:t>
      </w:r>
    </w:p>
    <w:p w14:paraId="14B19420" w14:textId="77777777" w:rsidR="00B57DDD" w:rsidRPr="00905FD8" w:rsidRDefault="00B57DDD" w:rsidP="00B57DDD">
      <w:pPr>
        <w:shd w:val="clear" w:color="auto" w:fill="FFFFFF"/>
        <w:rPr>
          <w:rFonts w:cs="Arial"/>
          <w:color w:val="222222"/>
          <w:sz w:val="18"/>
          <w:szCs w:val="18"/>
          <w:lang w:eastAsia="es-CO"/>
        </w:rPr>
      </w:pPr>
    </w:p>
    <w:p w14:paraId="7B8C3A2E" w14:textId="77777777" w:rsidR="00B57DDD" w:rsidRPr="00905FD8" w:rsidRDefault="00B57DDD" w:rsidP="00B57DDD">
      <w:pPr>
        <w:shd w:val="clear" w:color="auto" w:fill="FFFFFF"/>
        <w:rPr>
          <w:rFonts w:cs="Arial"/>
          <w:color w:val="222222"/>
          <w:sz w:val="18"/>
          <w:szCs w:val="18"/>
          <w:u w:val="single"/>
          <w:lang w:eastAsia="es-CO"/>
        </w:rPr>
      </w:pPr>
      <w:r w:rsidRPr="00905FD8">
        <w:rPr>
          <w:rFonts w:cs="Arial"/>
          <w:color w:val="222222"/>
          <w:sz w:val="18"/>
          <w:szCs w:val="18"/>
          <w:u w:val="single"/>
          <w:lang w:eastAsia="es-CO"/>
        </w:rPr>
        <w:t>PBF/PBSO</w:t>
      </w:r>
    </w:p>
    <w:p w14:paraId="4DA0FD82" w14:textId="77777777" w:rsidR="00B57DDD" w:rsidRPr="00905FD8" w:rsidRDefault="00B57DDD" w:rsidP="00B57DDD">
      <w:pPr>
        <w:shd w:val="clear" w:color="auto" w:fill="FFFFFF"/>
        <w:rPr>
          <w:rFonts w:cs="Arial"/>
          <w:color w:val="222222"/>
          <w:sz w:val="18"/>
          <w:szCs w:val="18"/>
          <w:lang w:eastAsia="es-CO"/>
        </w:rPr>
      </w:pPr>
    </w:p>
    <w:p w14:paraId="342A3560" w14:textId="77777777" w:rsidR="00B57DDD" w:rsidRPr="00905FD8" w:rsidRDefault="00B57DDD" w:rsidP="009E15CC">
      <w:pPr>
        <w:pStyle w:val="ListParagraph"/>
        <w:numPr>
          <w:ilvl w:val="0"/>
          <w:numId w:val="25"/>
        </w:numPr>
        <w:shd w:val="clear" w:color="auto" w:fill="FFFFFF"/>
        <w:rPr>
          <w:rFonts w:cs="Arial"/>
          <w:color w:val="222222"/>
          <w:sz w:val="18"/>
          <w:szCs w:val="18"/>
          <w:lang w:eastAsia="es-CO"/>
        </w:rPr>
      </w:pPr>
      <w:r w:rsidRPr="00905FD8">
        <w:rPr>
          <w:rFonts w:cs="Arial"/>
          <w:color w:val="222222"/>
          <w:sz w:val="18"/>
          <w:szCs w:val="18"/>
          <w:lang w:eastAsia="es-CO"/>
        </w:rPr>
        <w:t>How well did the management processes with the PBF/PBSO provide good support to the PPP? (5.1)</w:t>
      </w:r>
    </w:p>
    <w:p w14:paraId="524E72D9" w14:textId="77777777" w:rsidR="00B57DDD" w:rsidRPr="00905FD8" w:rsidRDefault="00B57DDD" w:rsidP="009E15CC">
      <w:pPr>
        <w:pStyle w:val="ListParagraph"/>
        <w:numPr>
          <w:ilvl w:val="1"/>
          <w:numId w:val="101"/>
        </w:numPr>
        <w:shd w:val="clear" w:color="auto" w:fill="FFFFFF"/>
        <w:rPr>
          <w:rFonts w:cs="Arial"/>
          <w:color w:val="222222"/>
          <w:sz w:val="18"/>
          <w:szCs w:val="18"/>
          <w:lang w:eastAsia="es-CO"/>
        </w:rPr>
      </w:pPr>
      <w:r w:rsidRPr="00905FD8">
        <w:rPr>
          <w:rFonts w:cs="Arial"/>
          <w:color w:val="222222"/>
          <w:sz w:val="18"/>
          <w:szCs w:val="18"/>
          <w:lang w:eastAsia="es-CO"/>
        </w:rPr>
        <w:t>Successes/Challenges</w:t>
      </w:r>
    </w:p>
    <w:p w14:paraId="2698D9E8" w14:textId="77777777" w:rsidR="00B57DDD" w:rsidRPr="00905FD8" w:rsidRDefault="00B57DDD" w:rsidP="00B57DDD">
      <w:pPr>
        <w:shd w:val="clear" w:color="auto" w:fill="FFFFFF"/>
        <w:rPr>
          <w:rFonts w:cs="Arial"/>
          <w:color w:val="222222"/>
          <w:sz w:val="18"/>
          <w:szCs w:val="18"/>
          <w:lang w:eastAsia="es-CO"/>
        </w:rPr>
      </w:pPr>
    </w:p>
    <w:p w14:paraId="50EC6269" w14:textId="198B1D94" w:rsidR="00B57DDD" w:rsidRPr="00905FD8" w:rsidRDefault="00B57DDD" w:rsidP="009E15CC">
      <w:pPr>
        <w:pStyle w:val="ListParagraph"/>
        <w:numPr>
          <w:ilvl w:val="0"/>
          <w:numId w:val="25"/>
        </w:numPr>
        <w:shd w:val="clear" w:color="auto" w:fill="FFFFFF"/>
        <w:rPr>
          <w:rFonts w:cs="Arial"/>
          <w:color w:val="222222"/>
          <w:sz w:val="18"/>
          <w:szCs w:val="18"/>
          <w:lang w:eastAsia="es-CO"/>
        </w:rPr>
      </w:pPr>
      <w:r w:rsidRPr="00905FD8">
        <w:rPr>
          <w:rFonts w:cs="Arial"/>
          <w:color w:val="222222"/>
          <w:sz w:val="18"/>
          <w:szCs w:val="18"/>
          <w:lang w:eastAsia="es-CO"/>
        </w:rPr>
        <w:t xml:space="preserve">How would you rate the </w:t>
      </w:r>
      <w:r w:rsidR="00411D1D">
        <w:rPr>
          <w:rFonts w:cs="Arial"/>
          <w:color w:val="222222"/>
          <w:sz w:val="18"/>
          <w:szCs w:val="18"/>
          <w:lang w:eastAsia="es-CO"/>
        </w:rPr>
        <w:t>decision-making</w:t>
      </w:r>
      <w:r w:rsidRPr="00905FD8">
        <w:rPr>
          <w:rFonts w:cs="Arial"/>
          <w:color w:val="222222"/>
          <w:sz w:val="18"/>
          <w:szCs w:val="18"/>
          <w:lang w:eastAsia="es-CO"/>
        </w:rPr>
        <w:t xml:space="preserve"> processes within the PBF/PBSO? (5.1)</w:t>
      </w:r>
    </w:p>
    <w:p w14:paraId="17883AC7" w14:textId="77777777" w:rsidR="00B57DDD" w:rsidRPr="00905FD8" w:rsidRDefault="00B57DDD" w:rsidP="009E15CC">
      <w:pPr>
        <w:pStyle w:val="ListParagraph"/>
        <w:numPr>
          <w:ilvl w:val="1"/>
          <w:numId w:val="101"/>
        </w:numPr>
        <w:shd w:val="clear" w:color="auto" w:fill="FFFFFF"/>
        <w:rPr>
          <w:rFonts w:cs="Arial"/>
          <w:color w:val="222222"/>
          <w:sz w:val="18"/>
          <w:szCs w:val="18"/>
          <w:lang w:eastAsia="es-CO"/>
        </w:rPr>
      </w:pPr>
      <w:r w:rsidRPr="00905FD8">
        <w:rPr>
          <w:rFonts w:cs="Arial"/>
          <w:color w:val="222222"/>
          <w:sz w:val="18"/>
          <w:szCs w:val="18"/>
          <w:lang w:eastAsia="es-CO"/>
        </w:rPr>
        <w:t>Transparent</w:t>
      </w:r>
    </w:p>
    <w:p w14:paraId="60439598" w14:textId="77777777" w:rsidR="00B57DDD" w:rsidRPr="00905FD8" w:rsidRDefault="00B57DDD" w:rsidP="009E15CC">
      <w:pPr>
        <w:pStyle w:val="ListParagraph"/>
        <w:numPr>
          <w:ilvl w:val="1"/>
          <w:numId w:val="101"/>
        </w:numPr>
        <w:shd w:val="clear" w:color="auto" w:fill="FFFFFF"/>
        <w:rPr>
          <w:rFonts w:cs="Arial"/>
          <w:color w:val="222222"/>
          <w:sz w:val="18"/>
          <w:szCs w:val="18"/>
          <w:lang w:eastAsia="es-CO"/>
        </w:rPr>
      </w:pPr>
      <w:r w:rsidRPr="00905FD8">
        <w:rPr>
          <w:rFonts w:cs="Arial"/>
          <w:color w:val="222222"/>
          <w:sz w:val="18"/>
          <w:szCs w:val="18"/>
          <w:lang w:eastAsia="es-CO"/>
        </w:rPr>
        <w:t>Responsive</w:t>
      </w:r>
    </w:p>
    <w:p w14:paraId="1BCED5FE" w14:textId="77777777" w:rsidR="00B57DDD" w:rsidRPr="00905FD8" w:rsidRDefault="00B57DDD" w:rsidP="009E15CC">
      <w:pPr>
        <w:pStyle w:val="ListParagraph"/>
        <w:numPr>
          <w:ilvl w:val="1"/>
          <w:numId w:val="101"/>
        </w:numPr>
        <w:shd w:val="clear" w:color="auto" w:fill="FFFFFF"/>
        <w:rPr>
          <w:rFonts w:cs="Arial"/>
          <w:color w:val="222222"/>
          <w:sz w:val="18"/>
          <w:szCs w:val="18"/>
          <w:lang w:eastAsia="es-CO"/>
        </w:rPr>
      </w:pPr>
      <w:r w:rsidRPr="00905FD8">
        <w:rPr>
          <w:rFonts w:cs="Arial"/>
          <w:color w:val="222222"/>
          <w:sz w:val="18"/>
          <w:szCs w:val="18"/>
          <w:lang w:eastAsia="es-CO"/>
        </w:rPr>
        <w:t>Strategic</w:t>
      </w:r>
    </w:p>
    <w:p w14:paraId="68F428B8" w14:textId="77777777" w:rsidR="00B57DDD" w:rsidRPr="00905FD8" w:rsidRDefault="00B57DDD" w:rsidP="009E15CC">
      <w:pPr>
        <w:pStyle w:val="ListParagraph"/>
        <w:numPr>
          <w:ilvl w:val="1"/>
          <w:numId w:val="101"/>
        </w:numPr>
        <w:shd w:val="clear" w:color="auto" w:fill="FFFFFF"/>
        <w:rPr>
          <w:rFonts w:cs="Arial"/>
          <w:color w:val="222222"/>
          <w:sz w:val="18"/>
          <w:szCs w:val="18"/>
          <w:lang w:eastAsia="es-CO"/>
        </w:rPr>
      </w:pPr>
      <w:r w:rsidRPr="00905FD8">
        <w:rPr>
          <w:rFonts w:cs="Arial"/>
          <w:color w:val="222222"/>
          <w:sz w:val="18"/>
          <w:szCs w:val="18"/>
          <w:lang w:eastAsia="es-CO"/>
        </w:rPr>
        <w:t>Timely</w:t>
      </w:r>
    </w:p>
    <w:p w14:paraId="79CB0490" w14:textId="77777777" w:rsidR="00B57DDD" w:rsidRPr="00905FD8" w:rsidRDefault="00B57DDD" w:rsidP="00B57DDD">
      <w:pPr>
        <w:shd w:val="clear" w:color="auto" w:fill="FFFFFF"/>
        <w:rPr>
          <w:rFonts w:cs="Arial"/>
          <w:color w:val="222222"/>
          <w:sz w:val="18"/>
          <w:szCs w:val="18"/>
          <w:lang w:eastAsia="es-CO"/>
        </w:rPr>
      </w:pPr>
    </w:p>
    <w:p w14:paraId="7C7B13D3" w14:textId="77777777" w:rsidR="00B57DDD" w:rsidRPr="00905FD8" w:rsidRDefault="00B57DDD" w:rsidP="009E15CC">
      <w:pPr>
        <w:pStyle w:val="ListParagraph"/>
        <w:numPr>
          <w:ilvl w:val="0"/>
          <w:numId w:val="25"/>
        </w:numPr>
        <w:shd w:val="clear" w:color="auto" w:fill="FFFFFF"/>
        <w:rPr>
          <w:rFonts w:cs="Arial"/>
          <w:color w:val="222222"/>
          <w:sz w:val="18"/>
          <w:szCs w:val="18"/>
          <w:lang w:eastAsia="es-CO"/>
        </w:rPr>
      </w:pPr>
      <w:r w:rsidRPr="00905FD8">
        <w:rPr>
          <w:rFonts w:cs="Arial"/>
          <w:color w:val="222222"/>
          <w:sz w:val="18"/>
          <w:szCs w:val="18"/>
          <w:lang w:eastAsia="es-CO"/>
        </w:rPr>
        <w:t xml:space="preserve">How timely were the PBF/PBSO management processes? (5.1) </w:t>
      </w:r>
    </w:p>
    <w:p w14:paraId="18B48E40" w14:textId="77777777" w:rsidR="00B57DDD" w:rsidRPr="00905FD8" w:rsidRDefault="00B57DDD" w:rsidP="009E15CC">
      <w:pPr>
        <w:pStyle w:val="ListParagraph"/>
        <w:numPr>
          <w:ilvl w:val="1"/>
          <w:numId w:val="101"/>
        </w:numPr>
        <w:shd w:val="clear" w:color="auto" w:fill="FFFFFF"/>
        <w:rPr>
          <w:rFonts w:cs="Arial"/>
          <w:color w:val="222222"/>
          <w:sz w:val="18"/>
          <w:szCs w:val="18"/>
          <w:lang w:eastAsia="es-CO"/>
        </w:rPr>
      </w:pPr>
      <w:r w:rsidRPr="00905FD8">
        <w:rPr>
          <w:rFonts w:cs="Arial"/>
          <w:color w:val="222222"/>
          <w:sz w:val="18"/>
          <w:szCs w:val="18"/>
          <w:lang w:eastAsia="es-CO"/>
        </w:rPr>
        <w:t>Approvals delays</w:t>
      </w:r>
    </w:p>
    <w:p w14:paraId="61C1E5D2" w14:textId="77777777" w:rsidR="00B57DDD" w:rsidRPr="00905FD8" w:rsidRDefault="00B57DDD" w:rsidP="009E15CC">
      <w:pPr>
        <w:pStyle w:val="ListParagraph"/>
        <w:numPr>
          <w:ilvl w:val="1"/>
          <w:numId w:val="101"/>
        </w:numPr>
        <w:shd w:val="clear" w:color="auto" w:fill="FFFFFF"/>
        <w:rPr>
          <w:rFonts w:cs="Arial"/>
          <w:color w:val="222222"/>
          <w:sz w:val="18"/>
          <w:szCs w:val="18"/>
          <w:lang w:eastAsia="es-CO"/>
        </w:rPr>
      </w:pPr>
      <w:r w:rsidRPr="00905FD8">
        <w:rPr>
          <w:rFonts w:cs="Arial"/>
          <w:color w:val="222222"/>
          <w:sz w:val="18"/>
          <w:szCs w:val="18"/>
          <w:lang w:eastAsia="es-CO"/>
        </w:rPr>
        <w:t>Disbursement delays</w:t>
      </w:r>
    </w:p>
    <w:p w14:paraId="669A8872" w14:textId="77777777" w:rsidR="00B57DDD" w:rsidRPr="00905FD8" w:rsidRDefault="00B57DDD" w:rsidP="009E15CC">
      <w:pPr>
        <w:pStyle w:val="ListParagraph"/>
        <w:numPr>
          <w:ilvl w:val="1"/>
          <w:numId w:val="101"/>
        </w:numPr>
        <w:shd w:val="clear" w:color="auto" w:fill="FFFFFF"/>
        <w:rPr>
          <w:rFonts w:cs="Arial"/>
          <w:color w:val="222222"/>
          <w:sz w:val="18"/>
          <w:szCs w:val="18"/>
          <w:lang w:eastAsia="es-CO"/>
        </w:rPr>
      </w:pPr>
      <w:r w:rsidRPr="00905FD8">
        <w:rPr>
          <w:rFonts w:cs="Arial"/>
          <w:color w:val="222222"/>
          <w:sz w:val="18"/>
          <w:szCs w:val="18"/>
          <w:lang w:eastAsia="es-CO"/>
        </w:rPr>
        <w:t>Others</w:t>
      </w:r>
    </w:p>
    <w:p w14:paraId="5171717A" w14:textId="77777777" w:rsidR="00B57DDD" w:rsidRPr="00905FD8" w:rsidRDefault="00B57DDD" w:rsidP="00B57DDD">
      <w:pPr>
        <w:shd w:val="clear" w:color="auto" w:fill="FFFFFF"/>
        <w:rPr>
          <w:rFonts w:cs="Arial"/>
          <w:color w:val="222222"/>
          <w:sz w:val="18"/>
          <w:szCs w:val="18"/>
          <w:lang w:eastAsia="es-CO"/>
        </w:rPr>
      </w:pPr>
    </w:p>
    <w:p w14:paraId="081B3D06" w14:textId="77777777" w:rsidR="00B57DDD" w:rsidRPr="00905FD8" w:rsidRDefault="00B57DDD" w:rsidP="00B57DDD">
      <w:pPr>
        <w:shd w:val="clear" w:color="auto" w:fill="FFFFFF"/>
        <w:rPr>
          <w:rFonts w:cs="Arial"/>
          <w:color w:val="222222"/>
          <w:sz w:val="18"/>
          <w:szCs w:val="18"/>
          <w:u w:val="single"/>
          <w:lang w:eastAsia="es-CO"/>
        </w:rPr>
      </w:pPr>
      <w:r w:rsidRPr="00905FD8">
        <w:rPr>
          <w:rFonts w:cs="Arial"/>
          <w:color w:val="222222"/>
          <w:sz w:val="18"/>
          <w:szCs w:val="18"/>
          <w:u w:val="single"/>
          <w:lang w:eastAsia="es-CO"/>
        </w:rPr>
        <w:t>JSC</w:t>
      </w:r>
    </w:p>
    <w:p w14:paraId="1800D1A5" w14:textId="77777777" w:rsidR="00B57DDD" w:rsidRPr="00905FD8" w:rsidRDefault="00B57DDD" w:rsidP="00B57DDD">
      <w:pPr>
        <w:shd w:val="clear" w:color="auto" w:fill="FFFFFF"/>
        <w:rPr>
          <w:rFonts w:cs="Arial"/>
          <w:color w:val="222222"/>
          <w:sz w:val="18"/>
          <w:szCs w:val="18"/>
          <w:lang w:eastAsia="es-CO"/>
        </w:rPr>
      </w:pPr>
    </w:p>
    <w:p w14:paraId="72775ED6" w14:textId="77777777" w:rsidR="00B57DDD" w:rsidRPr="00905FD8" w:rsidRDefault="00B57DDD" w:rsidP="009E15CC">
      <w:pPr>
        <w:pStyle w:val="ListParagraph"/>
        <w:numPr>
          <w:ilvl w:val="0"/>
          <w:numId w:val="25"/>
        </w:numPr>
        <w:shd w:val="clear" w:color="auto" w:fill="FFFFFF"/>
        <w:rPr>
          <w:rFonts w:cs="Arial"/>
          <w:color w:val="222222"/>
          <w:sz w:val="18"/>
          <w:szCs w:val="18"/>
          <w:lang w:eastAsia="es-CO"/>
        </w:rPr>
      </w:pPr>
      <w:r w:rsidRPr="00905FD8">
        <w:rPr>
          <w:rFonts w:cs="Arial"/>
          <w:color w:val="222222"/>
          <w:sz w:val="18"/>
          <w:szCs w:val="18"/>
          <w:lang w:eastAsia="es-CO"/>
        </w:rPr>
        <w:t>To what extent did the JSC processes include a high degree of ownership and diverse engagements?</w:t>
      </w:r>
      <w:r w:rsidR="00B411C9" w:rsidRPr="00905FD8">
        <w:rPr>
          <w:rFonts w:cs="Arial"/>
          <w:color w:val="222222"/>
          <w:sz w:val="18"/>
          <w:szCs w:val="18"/>
          <w:lang w:eastAsia="es-CO"/>
        </w:rPr>
        <w:t xml:space="preserve"> </w:t>
      </w:r>
      <w:r w:rsidRPr="00905FD8">
        <w:rPr>
          <w:rFonts w:cs="Arial"/>
          <w:color w:val="222222"/>
          <w:sz w:val="18"/>
          <w:szCs w:val="18"/>
          <w:lang w:eastAsia="es-CO"/>
        </w:rPr>
        <w:t>(5.2)</w:t>
      </w:r>
    </w:p>
    <w:p w14:paraId="687E24E9" w14:textId="77777777" w:rsidR="00B57DDD" w:rsidRPr="00905FD8" w:rsidRDefault="00B57DDD" w:rsidP="00B57DDD">
      <w:pPr>
        <w:shd w:val="clear" w:color="auto" w:fill="FFFFFF"/>
        <w:rPr>
          <w:rFonts w:cs="Arial"/>
          <w:color w:val="222222"/>
          <w:sz w:val="18"/>
          <w:szCs w:val="18"/>
          <w:lang w:eastAsia="es-CO"/>
        </w:rPr>
      </w:pPr>
    </w:p>
    <w:p w14:paraId="4A5AF182" w14:textId="77777777" w:rsidR="00B57DDD" w:rsidRPr="00905FD8" w:rsidRDefault="00B57DDD" w:rsidP="009E15CC">
      <w:pPr>
        <w:pStyle w:val="ListParagraph"/>
        <w:numPr>
          <w:ilvl w:val="0"/>
          <w:numId w:val="25"/>
        </w:numPr>
        <w:shd w:val="clear" w:color="auto" w:fill="FFFFFF"/>
        <w:rPr>
          <w:rFonts w:cs="Arial"/>
          <w:color w:val="222222"/>
          <w:sz w:val="18"/>
          <w:szCs w:val="18"/>
          <w:lang w:eastAsia="es-CO"/>
        </w:rPr>
      </w:pPr>
      <w:r w:rsidRPr="00905FD8">
        <w:rPr>
          <w:rFonts w:cs="Arial"/>
          <w:color w:val="222222"/>
          <w:sz w:val="18"/>
          <w:szCs w:val="18"/>
          <w:lang w:eastAsia="es-CO"/>
        </w:rPr>
        <w:t>What changes or adaptations did the JSC go through over the course of the PPP? (5.3)</w:t>
      </w:r>
    </w:p>
    <w:p w14:paraId="1DEFF387" w14:textId="77777777" w:rsidR="00B57DDD" w:rsidRPr="00905FD8" w:rsidRDefault="00B57DDD" w:rsidP="009E15CC">
      <w:pPr>
        <w:pStyle w:val="ListParagraph"/>
        <w:numPr>
          <w:ilvl w:val="1"/>
          <w:numId w:val="101"/>
        </w:numPr>
        <w:shd w:val="clear" w:color="auto" w:fill="FFFFFF"/>
        <w:rPr>
          <w:rFonts w:cs="Arial"/>
          <w:color w:val="222222"/>
          <w:sz w:val="18"/>
          <w:szCs w:val="18"/>
          <w:lang w:eastAsia="es-CO"/>
        </w:rPr>
      </w:pPr>
      <w:r w:rsidRPr="00905FD8">
        <w:rPr>
          <w:rFonts w:cs="Arial"/>
          <w:color w:val="222222"/>
          <w:sz w:val="18"/>
          <w:szCs w:val="18"/>
          <w:lang w:eastAsia="es-CO"/>
        </w:rPr>
        <w:t>Leadership</w:t>
      </w:r>
    </w:p>
    <w:p w14:paraId="195E39B8" w14:textId="77777777" w:rsidR="00B57DDD" w:rsidRPr="00905FD8" w:rsidRDefault="00B57DDD" w:rsidP="009E15CC">
      <w:pPr>
        <w:pStyle w:val="ListParagraph"/>
        <w:numPr>
          <w:ilvl w:val="1"/>
          <w:numId w:val="101"/>
        </w:numPr>
        <w:shd w:val="clear" w:color="auto" w:fill="FFFFFF"/>
        <w:rPr>
          <w:rFonts w:cs="Arial"/>
          <w:color w:val="222222"/>
          <w:sz w:val="18"/>
          <w:szCs w:val="18"/>
          <w:lang w:eastAsia="es-CO"/>
        </w:rPr>
      </w:pPr>
      <w:r w:rsidRPr="00905FD8">
        <w:rPr>
          <w:rFonts w:cs="Arial"/>
          <w:color w:val="222222"/>
          <w:sz w:val="18"/>
          <w:szCs w:val="18"/>
          <w:lang w:eastAsia="es-CO"/>
        </w:rPr>
        <w:t>Membership levels and categories</w:t>
      </w:r>
    </w:p>
    <w:p w14:paraId="4ED8F9BF" w14:textId="77777777" w:rsidR="00B57DDD" w:rsidRPr="00905FD8" w:rsidRDefault="00B57DDD" w:rsidP="009E15CC">
      <w:pPr>
        <w:pStyle w:val="ListParagraph"/>
        <w:numPr>
          <w:ilvl w:val="1"/>
          <w:numId w:val="101"/>
        </w:numPr>
        <w:shd w:val="clear" w:color="auto" w:fill="FFFFFF"/>
        <w:rPr>
          <w:rFonts w:cs="Arial"/>
          <w:color w:val="222222"/>
          <w:sz w:val="18"/>
          <w:szCs w:val="18"/>
          <w:lang w:eastAsia="es-CO"/>
        </w:rPr>
      </w:pPr>
      <w:r w:rsidRPr="00905FD8">
        <w:rPr>
          <w:rFonts w:cs="Arial"/>
          <w:color w:val="222222"/>
          <w:sz w:val="18"/>
          <w:szCs w:val="18"/>
          <w:lang w:eastAsia="es-CO"/>
        </w:rPr>
        <w:t>Technical capacity for management</w:t>
      </w:r>
    </w:p>
    <w:p w14:paraId="74F1ED2D" w14:textId="77777777" w:rsidR="00B57DDD" w:rsidRPr="00905FD8" w:rsidRDefault="00B57DDD" w:rsidP="009E15CC">
      <w:pPr>
        <w:pStyle w:val="ListParagraph"/>
        <w:numPr>
          <w:ilvl w:val="1"/>
          <w:numId w:val="101"/>
        </w:numPr>
        <w:shd w:val="clear" w:color="auto" w:fill="FFFFFF"/>
        <w:rPr>
          <w:rFonts w:cs="Arial"/>
          <w:color w:val="222222"/>
          <w:sz w:val="18"/>
          <w:szCs w:val="18"/>
          <w:lang w:eastAsia="es-CO"/>
        </w:rPr>
      </w:pPr>
      <w:r w:rsidRPr="00905FD8">
        <w:rPr>
          <w:rFonts w:cs="Arial"/>
          <w:color w:val="222222"/>
          <w:sz w:val="18"/>
          <w:szCs w:val="18"/>
          <w:lang w:eastAsia="es-CO"/>
        </w:rPr>
        <w:t>Government ownership and engagement</w:t>
      </w:r>
    </w:p>
    <w:p w14:paraId="0024BA8F" w14:textId="77777777" w:rsidR="00B57DDD" w:rsidRPr="00905FD8" w:rsidRDefault="00B57DDD" w:rsidP="009E15CC">
      <w:pPr>
        <w:pStyle w:val="ListParagraph"/>
        <w:numPr>
          <w:ilvl w:val="1"/>
          <w:numId w:val="101"/>
        </w:numPr>
        <w:shd w:val="clear" w:color="auto" w:fill="FFFFFF"/>
        <w:rPr>
          <w:rFonts w:cs="Arial"/>
          <w:color w:val="222222"/>
          <w:sz w:val="18"/>
          <w:szCs w:val="18"/>
          <w:lang w:eastAsia="es-CO"/>
        </w:rPr>
      </w:pPr>
      <w:r w:rsidRPr="00905FD8">
        <w:rPr>
          <w:rFonts w:cs="Arial"/>
          <w:color w:val="222222"/>
          <w:sz w:val="18"/>
          <w:szCs w:val="18"/>
          <w:lang w:eastAsia="es-CO"/>
        </w:rPr>
        <w:t>Civil society ownership and engagement</w:t>
      </w:r>
    </w:p>
    <w:p w14:paraId="1C159FF2" w14:textId="77777777" w:rsidR="00B57DDD" w:rsidRPr="00905FD8" w:rsidRDefault="00B57DDD" w:rsidP="009E15CC">
      <w:pPr>
        <w:pStyle w:val="ListParagraph"/>
        <w:numPr>
          <w:ilvl w:val="1"/>
          <w:numId w:val="101"/>
        </w:numPr>
        <w:shd w:val="clear" w:color="auto" w:fill="FFFFFF"/>
        <w:rPr>
          <w:rFonts w:cs="Arial"/>
          <w:color w:val="222222"/>
          <w:sz w:val="18"/>
          <w:szCs w:val="18"/>
          <w:lang w:eastAsia="es-CO"/>
        </w:rPr>
      </w:pPr>
      <w:r w:rsidRPr="00905FD8">
        <w:rPr>
          <w:rFonts w:cs="Arial"/>
          <w:color w:val="222222"/>
          <w:sz w:val="18"/>
          <w:szCs w:val="18"/>
          <w:lang w:eastAsia="es-CO"/>
        </w:rPr>
        <w:t>RUNO/UNCT ownership and engagement</w:t>
      </w:r>
    </w:p>
    <w:p w14:paraId="04A5CFE6" w14:textId="77777777" w:rsidR="00B57DDD" w:rsidRPr="00905FD8" w:rsidRDefault="00B57DDD" w:rsidP="00B57DDD">
      <w:pPr>
        <w:shd w:val="clear" w:color="auto" w:fill="FFFFFF"/>
        <w:rPr>
          <w:rFonts w:cs="Arial"/>
          <w:color w:val="222222"/>
          <w:sz w:val="18"/>
          <w:szCs w:val="18"/>
          <w:lang w:eastAsia="es-CO"/>
        </w:rPr>
      </w:pPr>
    </w:p>
    <w:p w14:paraId="68256944" w14:textId="77777777" w:rsidR="00B57DDD" w:rsidRPr="00905FD8" w:rsidRDefault="00B57DDD" w:rsidP="009E15CC">
      <w:pPr>
        <w:pStyle w:val="ListParagraph"/>
        <w:numPr>
          <w:ilvl w:val="0"/>
          <w:numId w:val="25"/>
        </w:numPr>
        <w:shd w:val="clear" w:color="auto" w:fill="FFFFFF"/>
        <w:rPr>
          <w:rFonts w:cs="Arial"/>
          <w:color w:val="222222"/>
          <w:sz w:val="18"/>
          <w:szCs w:val="18"/>
          <w:lang w:eastAsia="es-CO"/>
        </w:rPr>
      </w:pPr>
      <w:r w:rsidRPr="00905FD8">
        <w:rPr>
          <w:rFonts w:cs="Arial"/>
          <w:color w:val="222222"/>
          <w:sz w:val="18"/>
          <w:szCs w:val="18"/>
          <w:lang w:eastAsia="es-CO"/>
        </w:rPr>
        <w:t>What was the level of technical capacity of the JSC for managing the PPP? (5.4)</w:t>
      </w:r>
    </w:p>
    <w:p w14:paraId="7E44572D" w14:textId="77777777" w:rsidR="00B57DDD" w:rsidRPr="00905FD8" w:rsidRDefault="00B57DDD" w:rsidP="009E15CC">
      <w:pPr>
        <w:pStyle w:val="ListParagraph"/>
        <w:numPr>
          <w:ilvl w:val="1"/>
          <w:numId w:val="25"/>
        </w:numPr>
        <w:shd w:val="clear" w:color="auto" w:fill="FFFFFF"/>
        <w:rPr>
          <w:rFonts w:cs="Arial"/>
          <w:color w:val="222222"/>
          <w:sz w:val="18"/>
          <w:szCs w:val="18"/>
          <w:lang w:eastAsia="es-CO"/>
        </w:rPr>
      </w:pPr>
      <w:r w:rsidRPr="00905FD8">
        <w:rPr>
          <w:rFonts w:cs="Arial"/>
          <w:color w:val="222222"/>
          <w:sz w:val="18"/>
          <w:szCs w:val="18"/>
          <w:lang w:eastAsia="es-CO"/>
        </w:rPr>
        <w:t>Strategic discussions?</w:t>
      </w:r>
    </w:p>
    <w:p w14:paraId="1ED154C2" w14:textId="77777777" w:rsidR="00B57DDD" w:rsidRPr="00905FD8" w:rsidRDefault="00B57DDD" w:rsidP="00B57DDD">
      <w:pPr>
        <w:pStyle w:val="ListParagraph"/>
        <w:shd w:val="clear" w:color="auto" w:fill="FFFFFF"/>
        <w:rPr>
          <w:rFonts w:cs="Arial"/>
          <w:color w:val="222222"/>
          <w:sz w:val="18"/>
          <w:szCs w:val="18"/>
          <w:lang w:eastAsia="es-CO"/>
        </w:rPr>
      </w:pPr>
    </w:p>
    <w:p w14:paraId="5FAD503F" w14:textId="77777777" w:rsidR="00B57DDD" w:rsidRPr="00905FD8" w:rsidRDefault="00B57DDD" w:rsidP="009E15CC">
      <w:pPr>
        <w:pStyle w:val="ListParagraph"/>
        <w:numPr>
          <w:ilvl w:val="0"/>
          <w:numId w:val="25"/>
        </w:numPr>
        <w:shd w:val="clear" w:color="auto" w:fill="FFFFFF"/>
        <w:rPr>
          <w:rFonts w:cs="Arial"/>
          <w:color w:val="222222"/>
          <w:sz w:val="18"/>
          <w:szCs w:val="18"/>
          <w:lang w:eastAsia="es-CO"/>
        </w:rPr>
      </w:pPr>
      <w:r w:rsidRPr="00905FD8">
        <w:rPr>
          <w:rFonts w:cs="Arial"/>
          <w:color w:val="222222"/>
          <w:sz w:val="18"/>
          <w:szCs w:val="18"/>
          <w:lang w:eastAsia="es-CO"/>
        </w:rPr>
        <w:t xml:space="preserve">How successful was the use of the JSC support bodies for management of the PPP supported projects (5.4) </w:t>
      </w:r>
    </w:p>
    <w:p w14:paraId="16EC5C74" w14:textId="77777777" w:rsidR="00B57DDD" w:rsidRPr="00905FD8" w:rsidRDefault="00B57DDD" w:rsidP="009E15CC">
      <w:pPr>
        <w:pStyle w:val="ListParagraph"/>
        <w:numPr>
          <w:ilvl w:val="1"/>
          <w:numId w:val="101"/>
        </w:numPr>
        <w:shd w:val="clear" w:color="auto" w:fill="FFFFFF"/>
        <w:rPr>
          <w:rFonts w:cs="Arial"/>
          <w:color w:val="222222"/>
          <w:sz w:val="18"/>
          <w:szCs w:val="18"/>
          <w:lang w:eastAsia="es-CO"/>
        </w:rPr>
      </w:pPr>
      <w:r w:rsidRPr="00905FD8">
        <w:rPr>
          <w:rFonts w:cs="Arial"/>
          <w:color w:val="222222"/>
          <w:sz w:val="18"/>
          <w:szCs w:val="18"/>
          <w:lang w:eastAsia="es-CO"/>
        </w:rPr>
        <w:t>Successes/challenges</w:t>
      </w:r>
    </w:p>
    <w:p w14:paraId="04A38046" w14:textId="77777777" w:rsidR="00B57DDD" w:rsidRPr="00905FD8" w:rsidRDefault="00B57DDD" w:rsidP="00B57DDD">
      <w:pPr>
        <w:shd w:val="clear" w:color="auto" w:fill="FFFFFF"/>
        <w:rPr>
          <w:rFonts w:cs="Arial"/>
          <w:color w:val="222222"/>
          <w:sz w:val="18"/>
          <w:szCs w:val="18"/>
          <w:lang w:eastAsia="es-CO"/>
        </w:rPr>
      </w:pPr>
    </w:p>
    <w:p w14:paraId="0F7C9E67" w14:textId="77777777" w:rsidR="00B57DDD" w:rsidRPr="00905FD8" w:rsidRDefault="00B57DDD" w:rsidP="009E15CC">
      <w:pPr>
        <w:pStyle w:val="ListParagraph"/>
        <w:numPr>
          <w:ilvl w:val="0"/>
          <w:numId w:val="25"/>
        </w:numPr>
        <w:shd w:val="clear" w:color="auto" w:fill="FFFFFF"/>
        <w:rPr>
          <w:rFonts w:cs="Arial"/>
          <w:color w:val="222222"/>
          <w:sz w:val="18"/>
          <w:szCs w:val="18"/>
          <w:lang w:eastAsia="es-CO"/>
        </w:rPr>
      </w:pPr>
      <w:r w:rsidRPr="00905FD8">
        <w:rPr>
          <w:rFonts w:cs="Arial"/>
          <w:color w:val="222222"/>
          <w:sz w:val="18"/>
          <w:szCs w:val="18"/>
          <w:lang w:eastAsia="es-CO"/>
        </w:rPr>
        <w:t>To what degree did the JSC engage in context analysis for early warning? (5.4)</w:t>
      </w:r>
    </w:p>
    <w:p w14:paraId="3AD585E6" w14:textId="77777777" w:rsidR="00B57DDD" w:rsidRPr="00905FD8" w:rsidRDefault="00B57DDD" w:rsidP="00B57DDD">
      <w:pPr>
        <w:shd w:val="clear" w:color="auto" w:fill="FFFFFF"/>
        <w:rPr>
          <w:rFonts w:cs="Arial"/>
          <w:color w:val="222222"/>
          <w:sz w:val="18"/>
          <w:szCs w:val="18"/>
          <w:lang w:eastAsia="es-CO"/>
        </w:rPr>
      </w:pPr>
    </w:p>
    <w:p w14:paraId="2C7E900A" w14:textId="77777777" w:rsidR="00B57DDD" w:rsidRPr="00905FD8" w:rsidRDefault="00B57DDD" w:rsidP="00B57DDD">
      <w:pPr>
        <w:shd w:val="clear" w:color="auto" w:fill="FFFFFF"/>
        <w:rPr>
          <w:rFonts w:cs="Arial"/>
          <w:color w:val="222222"/>
          <w:sz w:val="18"/>
          <w:szCs w:val="18"/>
          <w:u w:val="single"/>
          <w:lang w:eastAsia="es-CO"/>
        </w:rPr>
      </w:pPr>
      <w:r w:rsidRPr="00905FD8">
        <w:rPr>
          <w:rFonts w:cs="Arial"/>
          <w:color w:val="222222"/>
          <w:sz w:val="18"/>
          <w:szCs w:val="18"/>
          <w:u w:val="single"/>
          <w:lang w:eastAsia="es-CO"/>
        </w:rPr>
        <w:t>RUNOs</w:t>
      </w:r>
    </w:p>
    <w:p w14:paraId="0E688E0D" w14:textId="77777777" w:rsidR="00B57DDD" w:rsidRPr="00905FD8" w:rsidRDefault="00B57DDD" w:rsidP="00B57DDD">
      <w:pPr>
        <w:shd w:val="clear" w:color="auto" w:fill="FFFFFF"/>
        <w:rPr>
          <w:rFonts w:cs="Arial"/>
          <w:color w:val="222222"/>
          <w:sz w:val="18"/>
          <w:szCs w:val="18"/>
          <w:lang w:eastAsia="es-CO"/>
        </w:rPr>
      </w:pPr>
    </w:p>
    <w:p w14:paraId="5C1E47F6" w14:textId="77777777" w:rsidR="00B57DDD" w:rsidRPr="00905FD8" w:rsidRDefault="00B57DDD" w:rsidP="009E15CC">
      <w:pPr>
        <w:pStyle w:val="ListParagraph"/>
        <w:numPr>
          <w:ilvl w:val="0"/>
          <w:numId w:val="25"/>
        </w:numPr>
        <w:shd w:val="clear" w:color="auto" w:fill="FFFFFF"/>
        <w:rPr>
          <w:rFonts w:cs="Arial"/>
          <w:color w:val="222222"/>
          <w:sz w:val="18"/>
          <w:szCs w:val="18"/>
          <w:lang w:eastAsia="es-CO"/>
        </w:rPr>
      </w:pPr>
      <w:r w:rsidRPr="00905FD8">
        <w:rPr>
          <w:rFonts w:cs="Arial"/>
          <w:color w:val="222222"/>
          <w:sz w:val="18"/>
          <w:szCs w:val="18"/>
          <w:lang w:eastAsia="es-CO"/>
        </w:rPr>
        <w:t>How would you rate the technical capacity of the RUNOs for meeting the PPP/PBF expectations for project management? (5.6)</w:t>
      </w:r>
    </w:p>
    <w:p w14:paraId="10BB8DE6" w14:textId="77777777" w:rsidR="00B57DDD" w:rsidRPr="00905FD8" w:rsidRDefault="00B57DDD" w:rsidP="009E15CC">
      <w:pPr>
        <w:pStyle w:val="ListParagraph"/>
        <w:numPr>
          <w:ilvl w:val="1"/>
          <w:numId w:val="101"/>
        </w:numPr>
        <w:shd w:val="clear" w:color="auto" w:fill="FFFFFF"/>
        <w:rPr>
          <w:rFonts w:cs="Arial"/>
          <w:color w:val="222222"/>
          <w:sz w:val="18"/>
          <w:szCs w:val="18"/>
          <w:lang w:eastAsia="es-CO"/>
        </w:rPr>
      </w:pPr>
      <w:r w:rsidRPr="00905FD8">
        <w:rPr>
          <w:rFonts w:cs="Arial"/>
          <w:color w:val="222222"/>
          <w:sz w:val="18"/>
          <w:szCs w:val="18"/>
          <w:lang w:eastAsia="es-CO"/>
        </w:rPr>
        <w:t>Specific dimensions (management and implementation)</w:t>
      </w:r>
    </w:p>
    <w:p w14:paraId="063F68C1" w14:textId="77777777" w:rsidR="00B57DDD" w:rsidRPr="00905FD8" w:rsidRDefault="00B57DDD" w:rsidP="009E15CC">
      <w:pPr>
        <w:pStyle w:val="ListParagraph"/>
        <w:numPr>
          <w:ilvl w:val="1"/>
          <w:numId w:val="101"/>
        </w:numPr>
        <w:shd w:val="clear" w:color="auto" w:fill="FFFFFF"/>
        <w:rPr>
          <w:rFonts w:cs="Arial"/>
          <w:color w:val="222222"/>
          <w:sz w:val="18"/>
          <w:szCs w:val="18"/>
          <w:lang w:eastAsia="es-CO"/>
        </w:rPr>
      </w:pPr>
      <w:r w:rsidRPr="00905FD8">
        <w:rPr>
          <w:rFonts w:cs="Arial"/>
          <w:color w:val="222222"/>
          <w:sz w:val="18"/>
          <w:szCs w:val="18"/>
          <w:lang w:eastAsia="es-CO"/>
        </w:rPr>
        <w:t>Variations among RUNOs</w:t>
      </w:r>
    </w:p>
    <w:p w14:paraId="49A2706E" w14:textId="77777777" w:rsidR="00B57DDD" w:rsidRPr="00905FD8" w:rsidRDefault="00B57DDD" w:rsidP="00B57DDD">
      <w:pPr>
        <w:shd w:val="clear" w:color="auto" w:fill="FFFFFF"/>
        <w:rPr>
          <w:rFonts w:cs="Arial"/>
          <w:color w:val="222222"/>
          <w:sz w:val="18"/>
          <w:szCs w:val="18"/>
          <w:lang w:eastAsia="es-CO"/>
        </w:rPr>
      </w:pPr>
    </w:p>
    <w:p w14:paraId="77C00E44" w14:textId="77777777" w:rsidR="00B57DDD" w:rsidRPr="00905FD8" w:rsidRDefault="00B57DDD" w:rsidP="009E15CC">
      <w:pPr>
        <w:pStyle w:val="ListParagraph"/>
        <w:numPr>
          <w:ilvl w:val="0"/>
          <w:numId w:val="25"/>
        </w:numPr>
        <w:shd w:val="clear" w:color="auto" w:fill="FFFFFF"/>
        <w:rPr>
          <w:rFonts w:cs="Arial"/>
          <w:color w:val="222222"/>
          <w:sz w:val="18"/>
          <w:szCs w:val="18"/>
          <w:lang w:eastAsia="es-CO"/>
        </w:rPr>
      </w:pPr>
      <w:r w:rsidRPr="00905FD8">
        <w:rPr>
          <w:rFonts w:cs="Arial"/>
          <w:color w:val="222222"/>
          <w:sz w:val="18"/>
          <w:szCs w:val="18"/>
          <w:lang w:eastAsia="es-CO"/>
        </w:rPr>
        <w:t>How would you rate the technical capacity of the implementing partners for project management? (5.6)</w:t>
      </w:r>
    </w:p>
    <w:p w14:paraId="1DF02C88" w14:textId="77777777" w:rsidR="00B57DDD" w:rsidRPr="00905FD8" w:rsidRDefault="00B57DDD" w:rsidP="00B57DDD">
      <w:pPr>
        <w:shd w:val="clear" w:color="auto" w:fill="FFFFFF"/>
        <w:rPr>
          <w:rFonts w:cs="Arial"/>
          <w:color w:val="222222"/>
          <w:sz w:val="18"/>
          <w:szCs w:val="18"/>
          <w:lang w:eastAsia="es-CO"/>
        </w:rPr>
      </w:pPr>
    </w:p>
    <w:p w14:paraId="21E9318E" w14:textId="77777777" w:rsidR="00B57DDD" w:rsidRPr="00905FD8" w:rsidRDefault="00B57DDD" w:rsidP="009E15CC">
      <w:pPr>
        <w:pStyle w:val="ListParagraph"/>
        <w:numPr>
          <w:ilvl w:val="0"/>
          <w:numId w:val="25"/>
        </w:numPr>
        <w:shd w:val="clear" w:color="auto" w:fill="FFFFFF"/>
        <w:rPr>
          <w:rFonts w:cs="Arial"/>
          <w:color w:val="222222"/>
          <w:sz w:val="18"/>
          <w:szCs w:val="18"/>
          <w:lang w:eastAsia="es-CO"/>
        </w:rPr>
      </w:pPr>
      <w:r w:rsidRPr="00905FD8">
        <w:rPr>
          <w:rFonts w:cs="Arial"/>
          <w:color w:val="222222"/>
          <w:sz w:val="18"/>
          <w:szCs w:val="18"/>
          <w:lang w:eastAsia="es-CO"/>
        </w:rPr>
        <w:t>How did you see principles of gender sensitivity and do no harm being integrated into the PPP projects and their management? (5.8)</w:t>
      </w:r>
    </w:p>
    <w:p w14:paraId="0A1EC764" w14:textId="77777777" w:rsidR="00B57DDD" w:rsidRPr="00905FD8" w:rsidRDefault="00B57DDD" w:rsidP="00B57DDD">
      <w:pPr>
        <w:shd w:val="clear" w:color="auto" w:fill="FFFFFF"/>
        <w:rPr>
          <w:rFonts w:cs="Arial"/>
          <w:b/>
          <w:color w:val="222222"/>
          <w:sz w:val="18"/>
          <w:szCs w:val="18"/>
          <w:lang w:eastAsia="es-CO"/>
        </w:rPr>
      </w:pPr>
    </w:p>
    <w:p w14:paraId="59D400A6" w14:textId="77777777" w:rsidR="00B57DDD" w:rsidRPr="00905FD8" w:rsidRDefault="00B57DDD" w:rsidP="00B57DDD">
      <w:pPr>
        <w:shd w:val="clear" w:color="auto" w:fill="FFFFFF"/>
        <w:rPr>
          <w:rFonts w:cs="Arial"/>
          <w:b/>
          <w:color w:val="222222"/>
          <w:sz w:val="18"/>
          <w:szCs w:val="18"/>
          <w:lang w:eastAsia="es-CO"/>
        </w:rPr>
      </w:pPr>
      <w:r w:rsidRPr="00905FD8">
        <w:rPr>
          <w:rFonts w:cs="Arial"/>
          <w:b/>
          <w:color w:val="222222"/>
          <w:sz w:val="18"/>
          <w:szCs w:val="18"/>
          <w:lang w:eastAsia="es-CO"/>
        </w:rPr>
        <w:t>Section 6:</w:t>
      </w:r>
      <w:r w:rsidR="00B411C9" w:rsidRPr="00905FD8">
        <w:rPr>
          <w:rFonts w:cs="Arial"/>
          <w:b/>
          <w:color w:val="222222"/>
          <w:sz w:val="18"/>
          <w:szCs w:val="18"/>
          <w:lang w:eastAsia="es-CO"/>
        </w:rPr>
        <w:t xml:space="preserve"> </w:t>
      </w:r>
      <w:r w:rsidRPr="00905FD8">
        <w:rPr>
          <w:rFonts w:cs="Arial"/>
          <w:b/>
          <w:color w:val="222222"/>
          <w:sz w:val="18"/>
          <w:szCs w:val="18"/>
          <w:lang w:eastAsia="es-CO"/>
        </w:rPr>
        <w:t>Value Add, Lessons Learned and Future Directions</w:t>
      </w:r>
    </w:p>
    <w:p w14:paraId="3529B86C" w14:textId="77777777" w:rsidR="00B57DDD" w:rsidRPr="00905FD8" w:rsidRDefault="00B57DDD" w:rsidP="00B57DDD">
      <w:pPr>
        <w:shd w:val="clear" w:color="auto" w:fill="FFFFFF"/>
        <w:rPr>
          <w:rFonts w:cs="Arial"/>
          <w:color w:val="222222"/>
          <w:sz w:val="18"/>
          <w:szCs w:val="18"/>
          <w:lang w:eastAsia="es-CO"/>
        </w:rPr>
      </w:pPr>
    </w:p>
    <w:p w14:paraId="1C94D217" w14:textId="0B142086" w:rsidR="00B57DDD" w:rsidRPr="00905FD8" w:rsidRDefault="001C3243" w:rsidP="009E15CC">
      <w:pPr>
        <w:pStyle w:val="ListParagraph"/>
        <w:numPr>
          <w:ilvl w:val="0"/>
          <w:numId w:val="25"/>
        </w:numPr>
        <w:shd w:val="clear" w:color="auto" w:fill="FFFFFF"/>
        <w:rPr>
          <w:rFonts w:cs="Arial"/>
          <w:color w:val="222222"/>
          <w:sz w:val="18"/>
          <w:szCs w:val="18"/>
          <w:lang w:eastAsia="es-CO"/>
        </w:rPr>
      </w:pPr>
      <w:r w:rsidRPr="00905FD8">
        <w:rPr>
          <w:rFonts w:cs="Arial"/>
          <w:color w:val="222222"/>
          <w:sz w:val="18"/>
          <w:szCs w:val="18"/>
          <w:lang w:eastAsia="es-CO"/>
        </w:rPr>
        <w:t>If</w:t>
      </w:r>
      <w:r w:rsidR="00B57DDD" w:rsidRPr="00905FD8">
        <w:rPr>
          <w:rFonts w:cs="Arial"/>
          <w:color w:val="222222"/>
          <w:sz w:val="18"/>
          <w:szCs w:val="18"/>
          <w:lang w:eastAsia="es-CO"/>
        </w:rPr>
        <w:t xml:space="preserve"> involved in the IRF phase as well&gt; Now that both the IRF and PRF phases have been completed, what would you say have been the advantages and disadvantages when comparing between these two modalities?</w:t>
      </w:r>
    </w:p>
    <w:p w14:paraId="144C8171" w14:textId="77777777" w:rsidR="00B57DDD" w:rsidRPr="00905FD8" w:rsidRDefault="00B57DDD" w:rsidP="00B57DDD">
      <w:pPr>
        <w:pStyle w:val="ListParagraph"/>
        <w:shd w:val="clear" w:color="auto" w:fill="FFFFFF"/>
        <w:rPr>
          <w:rFonts w:cs="Arial"/>
          <w:color w:val="222222"/>
          <w:sz w:val="18"/>
          <w:szCs w:val="18"/>
          <w:lang w:eastAsia="es-CO"/>
        </w:rPr>
      </w:pPr>
    </w:p>
    <w:p w14:paraId="560E91A8" w14:textId="77777777" w:rsidR="00B57DDD" w:rsidRPr="00905FD8" w:rsidRDefault="00B57DDD" w:rsidP="009E15CC">
      <w:pPr>
        <w:pStyle w:val="ListParagraph"/>
        <w:numPr>
          <w:ilvl w:val="0"/>
          <w:numId w:val="25"/>
        </w:numPr>
        <w:shd w:val="clear" w:color="auto" w:fill="FFFFFF"/>
        <w:rPr>
          <w:rFonts w:cs="Arial"/>
          <w:color w:val="222222"/>
          <w:sz w:val="18"/>
          <w:szCs w:val="18"/>
          <w:lang w:eastAsia="es-CO"/>
        </w:rPr>
      </w:pPr>
      <w:r w:rsidRPr="00905FD8">
        <w:rPr>
          <w:rFonts w:cs="Arial"/>
          <w:color w:val="222222"/>
          <w:sz w:val="18"/>
          <w:szCs w:val="18"/>
          <w:lang w:eastAsia="es-CO"/>
        </w:rPr>
        <w:t>What types of catalytic effects from the PPP processes have you seen contributing to peacebuilding in Kyrgyzstan? (2.1)</w:t>
      </w:r>
    </w:p>
    <w:p w14:paraId="07F6D06C" w14:textId="77777777" w:rsidR="00B57DDD" w:rsidRPr="00905FD8" w:rsidRDefault="00B57DDD" w:rsidP="009E15CC">
      <w:pPr>
        <w:pStyle w:val="ListParagraph"/>
        <w:numPr>
          <w:ilvl w:val="1"/>
          <w:numId w:val="25"/>
        </w:numPr>
        <w:shd w:val="clear" w:color="auto" w:fill="FFFFFF"/>
        <w:rPr>
          <w:rFonts w:cs="Arial"/>
          <w:color w:val="222222"/>
          <w:sz w:val="18"/>
          <w:szCs w:val="18"/>
          <w:lang w:eastAsia="es-CO"/>
        </w:rPr>
      </w:pPr>
      <w:r w:rsidRPr="00905FD8">
        <w:rPr>
          <w:rFonts w:cs="Arial"/>
          <w:color w:val="222222"/>
          <w:sz w:val="18"/>
          <w:szCs w:val="18"/>
          <w:lang w:eastAsia="es-CO"/>
        </w:rPr>
        <w:t>Has the PBF catalysed additional support/commitment (political, financial) by (i) national stakeholders, and (ii) donors/international actors?</w:t>
      </w:r>
    </w:p>
    <w:p w14:paraId="22A6726A" w14:textId="77777777" w:rsidR="00B57DDD" w:rsidRPr="00905FD8" w:rsidRDefault="00B57DDD" w:rsidP="009E15CC">
      <w:pPr>
        <w:pStyle w:val="ListParagraph"/>
        <w:numPr>
          <w:ilvl w:val="1"/>
          <w:numId w:val="25"/>
        </w:numPr>
        <w:shd w:val="clear" w:color="auto" w:fill="FFFFFF"/>
        <w:rPr>
          <w:rFonts w:cs="Arial"/>
          <w:color w:val="222222"/>
          <w:sz w:val="18"/>
          <w:szCs w:val="18"/>
          <w:lang w:eastAsia="es-CO"/>
        </w:rPr>
      </w:pPr>
      <w:r w:rsidRPr="00905FD8">
        <w:rPr>
          <w:rFonts w:cs="Arial"/>
          <w:color w:val="222222"/>
          <w:sz w:val="18"/>
          <w:szCs w:val="18"/>
          <w:lang w:eastAsia="es-CO"/>
        </w:rPr>
        <w:t>Has the PBF catalyzed additional innovative programming adaptation by (i) national stakeholders, and (ii) donors/international actors?</w:t>
      </w:r>
    </w:p>
    <w:p w14:paraId="6680024E" w14:textId="77777777" w:rsidR="00B57DDD" w:rsidRPr="00905FD8" w:rsidRDefault="00B57DDD" w:rsidP="009E15CC">
      <w:pPr>
        <w:pStyle w:val="ListParagraph"/>
        <w:numPr>
          <w:ilvl w:val="1"/>
          <w:numId w:val="25"/>
        </w:numPr>
        <w:shd w:val="clear" w:color="auto" w:fill="FFFFFF"/>
        <w:rPr>
          <w:rFonts w:cs="Arial"/>
          <w:color w:val="222222"/>
          <w:sz w:val="18"/>
          <w:szCs w:val="18"/>
          <w:lang w:eastAsia="es-CO"/>
        </w:rPr>
      </w:pPr>
      <w:r w:rsidRPr="00905FD8">
        <w:rPr>
          <w:rFonts w:cs="Arial"/>
          <w:color w:val="222222"/>
          <w:sz w:val="18"/>
          <w:szCs w:val="18"/>
          <w:lang w:eastAsia="es-CO"/>
        </w:rPr>
        <w:t>Networks as a platform for other peacebuilding?</w:t>
      </w:r>
    </w:p>
    <w:p w14:paraId="57E55435" w14:textId="77777777" w:rsidR="00B57DDD" w:rsidRPr="00905FD8" w:rsidRDefault="00B57DDD" w:rsidP="009E15CC">
      <w:pPr>
        <w:pStyle w:val="ListParagraph"/>
        <w:numPr>
          <w:ilvl w:val="1"/>
          <w:numId w:val="25"/>
        </w:numPr>
        <w:shd w:val="clear" w:color="auto" w:fill="FFFFFF"/>
        <w:rPr>
          <w:rFonts w:cs="Arial"/>
          <w:color w:val="222222"/>
          <w:sz w:val="18"/>
          <w:szCs w:val="18"/>
          <w:lang w:eastAsia="es-CO"/>
        </w:rPr>
      </w:pPr>
      <w:r w:rsidRPr="00905FD8">
        <w:rPr>
          <w:rFonts w:cs="Arial"/>
          <w:color w:val="222222"/>
          <w:sz w:val="18"/>
          <w:szCs w:val="18"/>
          <w:lang w:eastAsia="es-CO"/>
        </w:rPr>
        <w:t>Government commitment or changes</w:t>
      </w:r>
    </w:p>
    <w:p w14:paraId="13DC6859" w14:textId="77777777" w:rsidR="00B57DDD" w:rsidRPr="00905FD8" w:rsidRDefault="00B57DDD" w:rsidP="009E15CC">
      <w:pPr>
        <w:pStyle w:val="ListParagraph"/>
        <w:numPr>
          <w:ilvl w:val="1"/>
          <w:numId w:val="25"/>
        </w:numPr>
        <w:shd w:val="clear" w:color="auto" w:fill="FFFFFF"/>
        <w:rPr>
          <w:rFonts w:cs="Arial"/>
          <w:color w:val="222222"/>
          <w:sz w:val="18"/>
          <w:szCs w:val="18"/>
          <w:lang w:eastAsia="es-CO"/>
        </w:rPr>
      </w:pPr>
      <w:r w:rsidRPr="00905FD8">
        <w:rPr>
          <w:rFonts w:cs="Arial"/>
          <w:color w:val="222222"/>
          <w:sz w:val="18"/>
          <w:szCs w:val="18"/>
          <w:lang w:eastAsia="es-CO"/>
        </w:rPr>
        <w:t>Innovative and Risk Taking Programming</w:t>
      </w:r>
    </w:p>
    <w:p w14:paraId="099BD1D0" w14:textId="77777777" w:rsidR="00B57DDD" w:rsidRPr="00905FD8" w:rsidRDefault="00B57DDD" w:rsidP="00B57DDD">
      <w:pPr>
        <w:shd w:val="clear" w:color="auto" w:fill="FFFFFF"/>
        <w:rPr>
          <w:rFonts w:cs="Arial"/>
          <w:color w:val="222222"/>
          <w:sz w:val="18"/>
          <w:szCs w:val="18"/>
          <w:lang w:eastAsia="es-CO"/>
        </w:rPr>
      </w:pPr>
    </w:p>
    <w:p w14:paraId="39CCC3DF" w14:textId="77777777" w:rsidR="00B57DDD" w:rsidRPr="00905FD8" w:rsidRDefault="00B57DDD" w:rsidP="009E15CC">
      <w:pPr>
        <w:pStyle w:val="ListParagraph"/>
        <w:numPr>
          <w:ilvl w:val="0"/>
          <w:numId w:val="25"/>
        </w:numPr>
        <w:shd w:val="clear" w:color="auto" w:fill="FFFFFF"/>
        <w:rPr>
          <w:rFonts w:cs="Arial"/>
          <w:color w:val="222222"/>
          <w:sz w:val="18"/>
          <w:szCs w:val="18"/>
          <w:lang w:eastAsia="es-CO"/>
        </w:rPr>
      </w:pPr>
      <w:r w:rsidRPr="00905FD8">
        <w:rPr>
          <w:rFonts w:cs="Arial"/>
          <w:color w:val="222222"/>
          <w:sz w:val="18"/>
          <w:szCs w:val="18"/>
          <w:lang w:eastAsia="es-CO"/>
        </w:rPr>
        <w:t>What do you see as the most important lessons learned for peace building programming to take into account? (3.0)</w:t>
      </w:r>
    </w:p>
    <w:p w14:paraId="7F831B66" w14:textId="77777777" w:rsidR="00B57DDD" w:rsidRPr="00905FD8" w:rsidRDefault="00B57DDD" w:rsidP="00B57DDD">
      <w:pPr>
        <w:shd w:val="clear" w:color="auto" w:fill="FFFFFF"/>
        <w:rPr>
          <w:rFonts w:cs="Arial"/>
          <w:color w:val="222222"/>
          <w:sz w:val="18"/>
          <w:szCs w:val="18"/>
          <w:lang w:eastAsia="es-CO"/>
        </w:rPr>
      </w:pPr>
    </w:p>
    <w:p w14:paraId="63BF0CA4" w14:textId="77777777" w:rsidR="00B57DDD" w:rsidRPr="00905FD8" w:rsidRDefault="00B57DDD" w:rsidP="009E15CC">
      <w:pPr>
        <w:pStyle w:val="ListParagraph"/>
        <w:numPr>
          <w:ilvl w:val="0"/>
          <w:numId w:val="25"/>
        </w:numPr>
        <w:shd w:val="clear" w:color="auto" w:fill="FFFFFF"/>
        <w:rPr>
          <w:rFonts w:cs="Arial"/>
          <w:color w:val="222222"/>
          <w:sz w:val="18"/>
          <w:szCs w:val="18"/>
          <w:lang w:eastAsia="es-CO"/>
        </w:rPr>
      </w:pPr>
      <w:r w:rsidRPr="00905FD8">
        <w:rPr>
          <w:rFonts w:cs="Arial"/>
          <w:color w:val="222222"/>
          <w:sz w:val="18"/>
          <w:szCs w:val="18"/>
          <w:lang w:eastAsia="es-CO"/>
        </w:rPr>
        <w:t>What do you see as the most important lessons learned for PPP management? (6.0)</w:t>
      </w:r>
    </w:p>
    <w:p w14:paraId="3354E1B2" w14:textId="77777777" w:rsidR="00B57DDD" w:rsidRPr="00905FD8" w:rsidRDefault="00B57DDD" w:rsidP="00B57DDD">
      <w:pPr>
        <w:shd w:val="clear" w:color="auto" w:fill="FFFFFF"/>
        <w:rPr>
          <w:rFonts w:cs="Arial"/>
          <w:color w:val="222222"/>
          <w:sz w:val="18"/>
          <w:szCs w:val="18"/>
          <w:lang w:eastAsia="es-CO"/>
        </w:rPr>
      </w:pPr>
    </w:p>
    <w:p w14:paraId="5A6335A4" w14:textId="77777777" w:rsidR="00B57DDD" w:rsidRPr="00905FD8" w:rsidRDefault="00B57DDD" w:rsidP="009E15CC">
      <w:pPr>
        <w:pStyle w:val="ListParagraph"/>
        <w:numPr>
          <w:ilvl w:val="0"/>
          <w:numId w:val="25"/>
        </w:numPr>
        <w:shd w:val="clear" w:color="auto" w:fill="FFFFFF"/>
        <w:rPr>
          <w:rFonts w:cs="Arial"/>
          <w:color w:val="222222"/>
          <w:sz w:val="18"/>
          <w:szCs w:val="18"/>
          <w:lang w:eastAsia="es-CO"/>
        </w:rPr>
      </w:pPr>
      <w:r w:rsidRPr="00905FD8">
        <w:rPr>
          <w:rFonts w:cs="Arial"/>
          <w:color w:val="222222"/>
          <w:sz w:val="18"/>
          <w:szCs w:val="18"/>
          <w:lang w:eastAsia="es-CO"/>
        </w:rPr>
        <w:t>Looking ahead, what do you feel should be the next peacebuilding priorities in Kyrgyzstan? (2.4)</w:t>
      </w:r>
    </w:p>
    <w:p w14:paraId="2B0DB576" w14:textId="77777777" w:rsidR="00B57DDD" w:rsidRPr="00905FD8" w:rsidRDefault="00B57DDD" w:rsidP="009E15CC">
      <w:pPr>
        <w:pStyle w:val="ListParagraph"/>
        <w:numPr>
          <w:ilvl w:val="1"/>
          <w:numId w:val="25"/>
        </w:numPr>
        <w:shd w:val="clear" w:color="auto" w:fill="FFFFFF"/>
        <w:rPr>
          <w:rFonts w:ascii="Gill Sans MT" w:hAnsi="Gill Sans MT" w:cs="Arial"/>
          <w:color w:val="222222"/>
          <w:sz w:val="20"/>
          <w:szCs w:val="20"/>
          <w:lang w:eastAsia="es-CO"/>
        </w:rPr>
      </w:pPr>
      <w:r w:rsidRPr="00905FD8">
        <w:rPr>
          <w:rFonts w:eastAsia="Gill Sans MT,Arial,Times New Ro" w:cs="Gill Sans MT,Arial,Times New Ro"/>
          <w:color w:val="222222"/>
          <w:sz w:val="18"/>
          <w:szCs w:val="18"/>
          <w:lang w:eastAsia="es-CO"/>
        </w:rPr>
        <w:t>What would be the most meaningful change towards lasting peace</w:t>
      </w:r>
      <w:r w:rsidRPr="00905FD8">
        <w:rPr>
          <w:rFonts w:ascii="Gill Sans MT,Arial,Times New Ro" w:eastAsia="Gill Sans MT,Arial,Times New Ro" w:hAnsi="Gill Sans MT,Arial,Times New Ro" w:cs="Gill Sans MT,Arial,Times New Ro"/>
          <w:color w:val="222222"/>
          <w:sz w:val="20"/>
          <w:szCs w:val="20"/>
          <w:lang w:eastAsia="es-CO"/>
        </w:rPr>
        <w:t>?</w:t>
      </w:r>
    </w:p>
    <w:p w14:paraId="47F74463" w14:textId="77777777" w:rsidR="00B57DDD" w:rsidRPr="00905FD8" w:rsidRDefault="00B57DDD">
      <w:pPr>
        <w:rPr>
          <w:rFonts w:eastAsia="Gill Sans MT,Times New Roman" w:cs="Gill Sans MT,Times New Roman"/>
          <w:b/>
          <w:bCs/>
          <w:color w:val="222222"/>
          <w:sz w:val="20"/>
          <w:szCs w:val="20"/>
          <w:shd w:val="clear" w:color="auto" w:fill="FFFFFF"/>
          <w:lang w:eastAsia="es-CO"/>
        </w:rPr>
      </w:pPr>
    </w:p>
    <w:p w14:paraId="74075F9B" w14:textId="77777777" w:rsidR="00B57DDD" w:rsidRPr="00905FD8" w:rsidRDefault="00B57DDD">
      <w:pPr>
        <w:rPr>
          <w:rFonts w:eastAsia="Gill Sans MT,Times New Roman" w:cs="Gill Sans MT,Times New Roman"/>
          <w:b/>
          <w:bCs/>
          <w:color w:val="222222"/>
          <w:sz w:val="20"/>
          <w:szCs w:val="20"/>
          <w:shd w:val="clear" w:color="auto" w:fill="FFFFFF"/>
          <w:lang w:eastAsia="es-CO"/>
        </w:rPr>
      </w:pPr>
    </w:p>
    <w:p w14:paraId="59EBAEC0" w14:textId="77777777" w:rsidR="00764B99" w:rsidRPr="00905FD8" w:rsidRDefault="00764B99">
      <w:pPr>
        <w:rPr>
          <w:rFonts w:eastAsia="Gill Sans MT,Times New Roman" w:cs="Gill Sans MT,Times New Roman"/>
          <w:b/>
          <w:bCs/>
          <w:color w:val="222222"/>
          <w:sz w:val="20"/>
          <w:szCs w:val="20"/>
          <w:shd w:val="clear" w:color="auto" w:fill="FFFFFF"/>
          <w:lang w:eastAsia="es-CO"/>
        </w:rPr>
      </w:pPr>
      <w:r w:rsidRPr="00905FD8">
        <w:rPr>
          <w:rFonts w:cs="Arial"/>
          <w:color w:val="222222"/>
          <w:sz w:val="18"/>
          <w:szCs w:val="18"/>
          <w:lang w:eastAsia="es-CO"/>
        </w:rPr>
        <w:br w:type="page"/>
      </w:r>
    </w:p>
    <w:p w14:paraId="419BD5E4" w14:textId="77777777" w:rsidR="00764B99" w:rsidRPr="00905FD8" w:rsidRDefault="00764B99" w:rsidP="00764B99">
      <w:pPr>
        <w:shd w:val="clear" w:color="auto" w:fill="FFFFFF"/>
        <w:jc w:val="center"/>
        <w:rPr>
          <w:color w:val="222222"/>
          <w:sz w:val="20"/>
          <w:szCs w:val="20"/>
          <w:shd w:val="clear" w:color="auto" w:fill="FFFFFF"/>
          <w:lang w:eastAsia="es-CO"/>
        </w:rPr>
      </w:pPr>
      <w:r w:rsidRPr="00905FD8">
        <w:rPr>
          <w:b/>
          <w:color w:val="222222"/>
          <w:sz w:val="20"/>
          <w:szCs w:val="20"/>
          <w:shd w:val="clear" w:color="auto" w:fill="FFFFFF"/>
          <w:lang w:eastAsia="es-CO"/>
        </w:rPr>
        <w:t>External Observers, GoK, Donors</w:t>
      </w:r>
    </w:p>
    <w:p w14:paraId="12695303" w14:textId="77777777" w:rsidR="00764B99" w:rsidRPr="00905FD8" w:rsidRDefault="00764B99" w:rsidP="00764B99">
      <w:pPr>
        <w:shd w:val="clear" w:color="auto" w:fill="FFFFFF"/>
        <w:rPr>
          <w:rFonts w:cs="Arial"/>
          <w:color w:val="222222"/>
          <w:sz w:val="18"/>
          <w:szCs w:val="18"/>
          <w:lang w:eastAsia="es-CO"/>
        </w:rPr>
      </w:pPr>
    </w:p>
    <w:p w14:paraId="6DA262FE" w14:textId="77777777" w:rsidR="00764B99" w:rsidRPr="00905FD8" w:rsidRDefault="00764B99" w:rsidP="00764B99">
      <w:pPr>
        <w:shd w:val="clear" w:color="auto" w:fill="FFFFFF"/>
        <w:rPr>
          <w:rFonts w:cs="Arial"/>
          <w:b/>
          <w:color w:val="222222"/>
          <w:sz w:val="18"/>
          <w:szCs w:val="18"/>
          <w:lang w:eastAsia="es-CO"/>
        </w:rPr>
      </w:pPr>
      <w:r w:rsidRPr="00905FD8">
        <w:rPr>
          <w:rFonts w:cs="Arial"/>
          <w:b/>
          <w:color w:val="222222"/>
          <w:sz w:val="18"/>
          <w:szCs w:val="18"/>
          <w:lang w:eastAsia="es-CO"/>
        </w:rPr>
        <w:t>Section 1:</w:t>
      </w:r>
      <w:r w:rsidR="001C3763" w:rsidRPr="00905FD8">
        <w:rPr>
          <w:rFonts w:cs="Arial"/>
          <w:b/>
          <w:color w:val="222222"/>
          <w:sz w:val="18"/>
          <w:szCs w:val="18"/>
          <w:lang w:eastAsia="es-CO"/>
        </w:rPr>
        <w:t xml:space="preserve"> </w:t>
      </w:r>
      <w:r w:rsidRPr="00905FD8">
        <w:rPr>
          <w:rFonts w:cs="Arial"/>
          <w:b/>
          <w:color w:val="222222"/>
          <w:sz w:val="18"/>
          <w:szCs w:val="18"/>
          <w:lang w:eastAsia="es-CO"/>
        </w:rPr>
        <w:t>Introduction</w:t>
      </w:r>
    </w:p>
    <w:p w14:paraId="09BCA05D" w14:textId="77777777" w:rsidR="00764B99" w:rsidRPr="00905FD8" w:rsidRDefault="00764B99" w:rsidP="00764B99">
      <w:pPr>
        <w:shd w:val="clear" w:color="auto" w:fill="FFFFFF"/>
        <w:rPr>
          <w:rFonts w:cs="Arial"/>
          <w:color w:val="222222"/>
          <w:sz w:val="18"/>
          <w:szCs w:val="18"/>
          <w:lang w:eastAsia="es-CO"/>
        </w:rPr>
      </w:pPr>
    </w:p>
    <w:p w14:paraId="2460CD74" w14:textId="77777777" w:rsidR="00764B99" w:rsidRPr="00905FD8" w:rsidRDefault="00764B99" w:rsidP="009E15CC">
      <w:pPr>
        <w:pStyle w:val="ListParagraph"/>
        <w:numPr>
          <w:ilvl w:val="0"/>
          <w:numId w:val="50"/>
        </w:numPr>
        <w:shd w:val="clear" w:color="auto" w:fill="FFFFFF"/>
        <w:ind w:left="720"/>
        <w:rPr>
          <w:rFonts w:cs="Arial"/>
          <w:color w:val="222222"/>
          <w:sz w:val="18"/>
          <w:szCs w:val="18"/>
          <w:lang w:eastAsia="es-CO"/>
        </w:rPr>
      </w:pPr>
      <w:r w:rsidRPr="00905FD8">
        <w:rPr>
          <w:rFonts w:cs="Arial"/>
          <w:color w:val="222222"/>
          <w:sz w:val="18"/>
          <w:szCs w:val="18"/>
          <w:lang w:eastAsia="es-CO"/>
        </w:rPr>
        <w:t>What has been your role in peacebuilding work in Kyrgyzstan?</w:t>
      </w:r>
    </w:p>
    <w:p w14:paraId="30B6A16D" w14:textId="77777777" w:rsidR="00764B99" w:rsidRPr="00905FD8" w:rsidRDefault="00764B99" w:rsidP="00764B99">
      <w:pPr>
        <w:shd w:val="clear" w:color="auto" w:fill="FFFFFF"/>
        <w:rPr>
          <w:rFonts w:cs="Arial"/>
          <w:color w:val="222222"/>
          <w:sz w:val="18"/>
          <w:szCs w:val="18"/>
          <w:lang w:eastAsia="es-CO"/>
        </w:rPr>
      </w:pPr>
    </w:p>
    <w:p w14:paraId="695B949B" w14:textId="77777777" w:rsidR="00764B99" w:rsidRPr="00905FD8" w:rsidRDefault="00764B99" w:rsidP="009E15CC">
      <w:pPr>
        <w:pStyle w:val="ListParagraph"/>
        <w:numPr>
          <w:ilvl w:val="0"/>
          <w:numId w:val="50"/>
        </w:numPr>
        <w:shd w:val="clear" w:color="auto" w:fill="FFFFFF" w:themeFill="background1"/>
        <w:ind w:left="720"/>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 xml:space="preserve">To what degree are you familiar with the overall </w:t>
      </w:r>
      <w:r w:rsidRPr="00905FD8">
        <w:rPr>
          <w:rFonts w:eastAsia="Gill Sans MT,Arial,Times New Ro" w:cs="Gill Sans MT,Arial,Times New Ro"/>
          <w:sz w:val="18"/>
          <w:szCs w:val="18"/>
          <w:lang w:eastAsia="es-CO"/>
        </w:rPr>
        <w:t>PPP? (e.g. observer in the JSC; used by Ministries you engage with as a reference/guiding document; ...) Were</w:t>
      </w:r>
      <w:r w:rsidRPr="00905FD8">
        <w:rPr>
          <w:rFonts w:eastAsia="Gill Sans MT,Arial,Times New Ro" w:cs="Gill Sans MT,Arial,Times New Ro"/>
          <w:color w:val="222222"/>
          <w:sz w:val="18"/>
          <w:szCs w:val="18"/>
          <w:lang w:eastAsia="es-CO"/>
        </w:rPr>
        <w:t xml:space="preserve"> you involved at all with the previous IRF?</w:t>
      </w:r>
    </w:p>
    <w:p w14:paraId="7960FF7B" w14:textId="77777777" w:rsidR="00764B99" w:rsidRPr="00905FD8" w:rsidRDefault="00764B99" w:rsidP="00764B99">
      <w:pPr>
        <w:shd w:val="clear" w:color="auto" w:fill="FFFFFF"/>
        <w:rPr>
          <w:rFonts w:cs="Arial"/>
          <w:color w:val="222222"/>
          <w:sz w:val="18"/>
          <w:szCs w:val="18"/>
          <w:lang w:eastAsia="es-CO"/>
        </w:rPr>
      </w:pPr>
    </w:p>
    <w:p w14:paraId="19361795" w14:textId="77777777" w:rsidR="00764B99" w:rsidRPr="00905FD8" w:rsidRDefault="00764B99" w:rsidP="00764B99">
      <w:pPr>
        <w:shd w:val="clear" w:color="auto" w:fill="FFFFFF"/>
        <w:rPr>
          <w:rFonts w:cs="Arial"/>
          <w:color w:val="222222"/>
          <w:sz w:val="18"/>
          <w:szCs w:val="18"/>
          <w:lang w:eastAsia="es-CO"/>
        </w:rPr>
      </w:pPr>
    </w:p>
    <w:p w14:paraId="4B337962" w14:textId="77777777" w:rsidR="00764B99" w:rsidRPr="00905FD8" w:rsidRDefault="00764B99" w:rsidP="00764B99">
      <w:pPr>
        <w:shd w:val="clear" w:color="auto" w:fill="FFFFFF"/>
        <w:rPr>
          <w:rFonts w:cs="Arial"/>
          <w:b/>
          <w:color w:val="222222"/>
          <w:sz w:val="18"/>
          <w:szCs w:val="18"/>
          <w:lang w:eastAsia="es-CO"/>
        </w:rPr>
      </w:pPr>
      <w:r w:rsidRPr="00905FD8">
        <w:rPr>
          <w:rFonts w:cs="Arial"/>
          <w:b/>
          <w:color w:val="222222"/>
          <w:sz w:val="18"/>
          <w:szCs w:val="18"/>
          <w:lang w:eastAsia="es-CO"/>
        </w:rPr>
        <w:t>Section 2:</w:t>
      </w:r>
      <w:r w:rsidR="001C3763" w:rsidRPr="00905FD8">
        <w:rPr>
          <w:rFonts w:cs="Arial"/>
          <w:b/>
          <w:color w:val="222222"/>
          <w:sz w:val="18"/>
          <w:szCs w:val="18"/>
          <w:lang w:eastAsia="es-CO"/>
        </w:rPr>
        <w:t xml:space="preserve"> </w:t>
      </w:r>
      <w:r w:rsidRPr="00905FD8">
        <w:rPr>
          <w:rFonts w:cs="Arial"/>
          <w:b/>
          <w:color w:val="222222"/>
          <w:sz w:val="18"/>
          <w:szCs w:val="18"/>
          <w:lang w:eastAsia="es-CO"/>
        </w:rPr>
        <w:t>Relevance</w:t>
      </w:r>
    </w:p>
    <w:p w14:paraId="10C47EAB" w14:textId="77777777" w:rsidR="00764B99" w:rsidRPr="00905FD8" w:rsidRDefault="00764B99" w:rsidP="00764B99">
      <w:pPr>
        <w:shd w:val="clear" w:color="auto" w:fill="FFFFFF"/>
        <w:rPr>
          <w:rFonts w:cs="Arial"/>
          <w:b/>
          <w:color w:val="222222"/>
          <w:sz w:val="18"/>
          <w:szCs w:val="18"/>
          <w:lang w:eastAsia="es-CO"/>
        </w:rPr>
      </w:pPr>
    </w:p>
    <w:p w14:paraId="5D3C2655" w14:textId="77777777" w:rsidR="00764B99" w:rsidRPr="00905FD8" w:rsidRDefault="00764B99" w:rsidP="009E15CC">
      <w:pPr>
        <w:pStyle w:val="ListParagraph"/>
        <w:numPr>
          <w:ilvl w:val="0"/>
          <w:numId w:val="26"/>
        </w:numPr>
        <w:shd w:val="clear" w:color="auto" w:fill="FFFFFF"/>
        <w:rPr>
          <w:rFonts w:cs="Arial"/>
          <w:color w:val="222222"/>
          <w:sz w:val="18"/>
          <w:szCs w:val="18"/>
          <w:lang w:eastAsia="es-CO"/>
        </w:rPr>
      </w:pPr>
      <w:r w:rsidRPr="00905FD8">
        <w:rPr>
          <w:rFonts w:cs="Arial"/>
          <w:color w:val="222222"/>
          <w:sz w:val="18"/>
          <w:szCs w:val="18"/>
          <w:lang w:eastAsia="es-CO"/>
        </w:rPr>
        <w:t>In your view, how relevant was the PPP for addressing the key peacebuilding needs in Kyrgyzstan?</w:t>
      </w:r>
    </w:p>
    <w:p w14:paraId="67977E44" w14:textId="77777777" w:rsidR="00764B99" w:rsidRPr="00905FD8" w:rsidRDefault="00764B99" w:rsidP="00764B99">
      <w:pPr>
        <w:pStyle w:val="ListParagraph"/>
        <w:shd w:val="clear" w:color="auto" w:fill="FFFFFF"/>
        <w:rPr>
          <w:rFonts w:cs="Arial"/>
          <w:color w:val="222222"/>
          <w:sz w:val="18"/>
          <w:szCs w:val="18"/>
          <w:lang w:eastAsia="es-CO"/>
        </w:rPr>
      </w:pPr>
    </w:p>
    <w:p w14:paraId="39D3EC6B" w14:textId="77777777" w:rsidR="00764B99" w:rsidRPr="00905FD8" w:rsidRDefault="00764B99" w:rsidP="009E15CC">
      <w:pPr>
        <w:pStyle w:val="ListParagraph"/>
        <w:numPr>
          <w:ilvl w:val="0"/>
          <w:numId w:val="26"/>
        </w:numPr>
        <w:shd w:val="clear" w:color="auto" w:fill="FFFFFF"/>
        <w:rPr>
          <w:rFonts w:cs="Arial"/>
          <w:color w:val="222222"/>
          <w:sz w:val="18"/>
          <w:szCs w:val="18"/>
          <w:lang w:eastAsia="es-CO"/>
        </w:rPr>
      </w:pPr>
      <w:r w:rsidRPr="00905FD8">
        <w:rPr>
          <w:rFonts w:cs="Arial"/>
          <w:color w:val="222222"/>
          <w:sz w:val="18"/>
          <w:szCs w:val="18"/>
          <w:lang w:eastAsia="es-CO"/>
        </w:rPr>
        <w:t>How well integrated do you see the PPP into: (2.2)</w:t>
      </w:r>
    </w:p>
    <w:p w14:paraId="12218610" w14:textId="77777777" w:rsidR="00764B99" w:rsidRPr="00905FD8" w:rsidRDefault="00764B99" w:rsidP="009E15CC">
      <w:pPr>
        <w:pStyle w:val="ListParagraph"/>
        <w:numPr>
          <w:ilvl w:val="0"/>
          <w:numId w:val="29"/>
        </w:numPr>
        <w:shd w:val="clear" w:color="auto" w:fill="FFFFFF"/>
        <w:rPr>
          <w:rFonts w:cs="Arial"/>
          <w:color w:val="222222"/>
          <w:sz w:val="18"/>
          <w:szCs w:val="18"/>
          <w:lang w:eastAsia="es-CO"/>
        </w:rPr>
      </w:pPr>
      <w:r w:rsidRPr="00905FD8">
        <w:rPr>
          <w:rFonts w:cs="Arial"/>
          <w:color w:val="222222"/>
          <w:sz w:val="18"/>
          <w:szCs w:val="18"/>
          <w:lang w:eastAsia="es-CO"/>
        </w:rPr>
        <w:t>Government of Kyrgyzstan Priorities</w:t>
      </w:r>
    </w:p>
    <w:p w14:paraId="2B20C857" w14:textId="77777777" w:rsidR="00764B99" w:rsidRPr="00905FD8" w:rsidRDefault="00764B99" w:rsidP="009E15CC">
      <w:pPr>
        <w:pStyle w:val="ListParagraph"/>
        <w:numPr>
          <w:ilvl w:val="0"/>
          <w:numId w:val="29"/>
        </w:numPr>
        <w:shd w:val="clear" w:color="auto" w:fill="FFFFFF"/>
        <w:rPr>
          <w:rFonts w:cs="Arial"/>
          <w:color w:val="222222"/>
          <w:sz w:val="18"/>
          <w:szCs w:val="18"/>
          <w:lang w:eastAsia="es-CO"/>
        </w:rPr>
      </w:pPr>
      <w:r w:rsidRPr="00905FD8">
        <w:rPr>
          <w:rFonts w:cs="Arial"/>
          <w:color w:val="222222"/>
          <w:sz w:val="18"/>
          <w:szCs w:val="18"/>
          <w:lang w:eastAsia="es-CO"/>
        </w:rPr>
        <w:t>UNDAF alignment</w:t>
      </w:r>
    </w:p>
    <w:p w14:paraId="23B271BF" w14:textId="77777777" w:rsidR="00764B99" w:rsidRPr="00905FD8" w:rsidRDefault="00764B99" w:rsidP="00764B99">
      <w:pPr>
        <w:pStyle w:val="ListParagraph"/>
        <w:rPr>
          <w:rFonts w:cs="Arial"/>
          <w:color w:val="222222"/>
          <w:sz w:val="18"/>
          <w:szCs w:val="18"/>
          <w:lang w:eastAsia="es-CO"/>
        </w:rPr>
      </w:pPr>
    </w:p>
    <w:p w14:paraId="0FC27273" w14:textId="77777777" w:rsidR="00764B99" w:rsidRPr="00905FD8" w:rsidRDefault="00764B99" w:rsidP="009E15CC">
      <w:pPr>
        <w:pStyle w:val="ListParagraph"/>
        <w:numPr>
          <w:ilvl w:val="0"/>
          <w:numId w:val="26"/>
        </w:numPr>
        <w:shd w:val="clear" w:color="auto" w:fill="FFFFFF"/>
        <w:rPr>
          <w:rFonts w:cs="Arial"/>
          <w:color w:val="222222"/>
          <w:sz w:val="18"/>
          <w:szCs w:val="18"/>
          <w:lang w:eastAsia="es-CO"/>
        </w:rPr>
      </w:pPr>
      <w:r w:rsidRPr="00905FD8">
        <w:rPr>
          <w:rFonts w:cs="Arial"/>
          <w:color w:val="222222"/>
          <w:sz w:val="18"/>
          <w:szCs w:val="18"/>
          <w:lang w:eastAsia="es-CO"/>
        </w:rPr>
        <w:t>How responsive was the PPP in seizing important political opportunities for greater peacebuilding impact?</w:t>
      </w:r>
      <w:r w:rsidR="001C3763" w:rsidRPr="00905FD8">
        <w:rPr>
          <w:rFonts w:cs="Arial"/>
          <w:color w:val="222222"/>
          <w:sz w:val="18"/>
          <w:szCs w:val="18"/>
          <w:lang w:eastAsia="es-CO"/>
        </w:rPr>
        <w:t xml:space="preserve"> </w:t>
      </w:r>
      <w:r w:rsidRPr="00905FD8">
        <w:rPr>
          <w:rFonts w:cs="Arial"/>
          <w:color w:val="222222"/>
          <w:sz w:val="18"/>
          <w:szCs w:val="18"/>
          <w:lang w:eastAsia="es-CO"/>
        </w:rPr>
        <w:t>(5.3)</w:t>
      </w:r>
    </w:p>
    <w:p w14:paraId="31AD52E3" w14:textId="77777777" w:rsidR="00764B99" w:rsidRPr="00905FD8" w:rsidRDefault="00764B99" w:rsidP="00764B99">
      <w:pPr>
        <w:pStyle w:val="ListParagraph"/>
        <w:shd w:val="clear" w:color="auto" w:fill="FFFFFF"/>
        <w:rPr>
          <w:rFonts w:cs="Arial"/>
          <w:color w:val="222222"/>
          <w:sz w:val="18"/>
          <w:szCs w:val="18"/>
          <w:lang w:eastAsia="es-CO"/>
        </w:rPr>
      </w:pPr>
    </w:p>
    <w:p w14:paraId="61518F47" w14:textId="77777777" w:rsidR="00764B99" w:rsidRPr="00905FD8" w:rsidRDefault="00764B99" w:rsidP="00764B99">
      <w:pPr>
        <w:shd w:val="clear" w:color="auto" w:fill="FFFFFF"/>
        <w:rPr>
          <w:rFonts w:cs="Arial"/>
          <w:b/>
          <w:color w:val="222222"/>
          <w:sz w:val="18"/>
          <w:szCs w:val="18"/>
          <w:lang w:eastAsia="es-CO"/>
        </w:rPr>
      </w:pPr>
      <w:r w:rsidRPr="00905FD8">
        <w:rPr>
          <w:rFonts w:cs="Arial"/>
          <w:b/>
          <w:color w:val="222222"/>
          <w:sz w:val="18"/>
          <w:szCs w:val="18"/>
          <w:lang w:eastAsia="es-CO"/>
        </w:rPr>
        <w:t>Section 3:</w:t>
      </w:r>
      <w:r w:rsidR="001C3763" w:rsidRPr="00905FD8">
        <w:rPr>
          <w:rFonts w:cs="Arial"/>
          <w:b/>
          <w:color w:val="222222"/>
          <w:sz w:val="18"/>
          <w:szCs w:val="18"/>
          <w:lang w:eastAsia="es-CO"/>
        </w:rPr>
        <w:t xml:space="preserve"> </w:t>
      </w:r>
      <w:r w:rsidRPr="00905FD8">
        <w:rPr>
          <w:rFonts w:cs="Arial"/>
          <w:b/>
          <w:color w:val="222222"/>
          <w:sz w:val="18"/>
          <w:szCs w:val="18"/>
          <w:lang w:eastAsia="es-CO"/>
        </w:rPr>
        <w:t>Impact &amp; Sustainability</w:t>
      </w:r>
    </w:p>
    <w:p w14:paraId="10F27535" w14:textId="77777777" w:rsidR="00764B99" w:rsidRPr="00905FD8" w:rsidRDefault="00764B99" w:rsidP="00764B99">
      <w:pPr>
        <w:shd w:val="clear" w:color="auto" w:fill="FFFFFF"/>
        <w:rPr>
          <w:rFonts w:cs="Arial"/>
          <w:color w:val="222222"/>
          <w:sz w:val="18"/>
          <w:szCs w:val="18"/>
          <w:lang w:eastAsia="es-CO"/>
        </w:rPr>
      </w:pPr>
    </w:p>
    <w:p w14:paraId="408720A3" w14:textId="77777777" w:rsidR="00764B99" w:rsidRPr="00905FD8" w:rsidRDefault="00764B99" w:rsidP="00764B99">
      <w:pPr>
        <w:shd w:val="clear" w:color="auto" w:fill="FFFFFF"/>
        <w:rPr>
          <w:rFonts w:cs="Arial"/>
          <w:color w:val="222222"/>
          <w:sz w:val="18"/>
          <w:szCs w:val="18"/>
          <w:u w:val="single"/>
          <w:lang w:eastAsia="es-CO"/>
        </w:rPr>
      </w:pPr>
      <w:r w:rsidRPr="00905FD8">
        <w:rPr>
          <w:rFonts w:cs="Arial"/>
          <w:color w:val="222222"/>
          <w:sz w:val="18"/>
          <w:szCs w:val="18"/>
          <w:u w:val="single"/>
          <w:lang w:eastAsia="es-CO"/>
        </w:rPr>
        <w:t>Impact</w:t>
      </w:r>
    </w:p>
    <w:p w14:paraId="1AFBD167" w14:textId="77777777" w:rsidR="00764B99" w:rsidRPr="00905FD8" w:rsidRDefault="00764B99" w:rsidP="00764B99">
      <w:pPr>
        <w:shd w:val="clear" w:color="auto" w:fill="FFFFFF"/>
        <w:rPr>
          <w:rFonts w:cs="Arial"/>
          <w:color w:val="222222"/>
          <w:sz w:val="18"/>
          <w:szCs w:val="18"/>
          <w:lang w:eastAsia="es-CO"/>
        </w:rPr>
      </w:pPr>
    </w:p>
    <w:p w14:paraId="499D1B22" w14:textId="77777777" w:rsidR="00764B99" w:rsidRPr="00905FD8" w:rsidRDefault="00764B99" w:rsidP="009E15CC">
      <w:pPr>
        <w:pStyle w:val="ListParagraph"/>
        <w:numPr>
          <w:ilvl w:val="0"/>
          <w:numId w:val="51"/>
        </w:numPr>
        <w:shd w:val="clear" w:color="auto" w:fill="FFFFFF"/>
        <w:rPr>
          <w:rFonts w:cs="Arial"/>
          <w:color w:val="222222"/>
          <w:sz w:val="18"/>
          <w:szCs w:val="18"/>
          <w:lang w:eastAsia="es-CO"/>
        </w:rPr>
      </w:pPr>
      <w:r w:rsidRPr="00905FD8">
        <w:rPr>
          <w:rFonts w:cs="Arial"/>
          <w:color w:val="222222"/>
          <w:sz w:val="18"/>
          <w:szCs w:val="18"/>
          <w:lang w:eastAsia="es-CO"/>
        </w:rPr>
        <w:t>In retrospect, what do as you see as being the primary contributions of the PPP to peacebuilding in Kyrgyzstan? (1.0)</w:t>
      </w:r>
      <w:r w:rsidR="00B411C9" w:rsidRPr="00905FD8">
        <w:rPr>
          <w:rFonts w:cs="Arial"/>
          <w:color w:val="222222"/>
          <w:sz w:val="18"/>
          <w:szCs w:val="18"/>
          <w:lang w:eastAsia="es-CO"/>
        </w:rPr>
        <w:t xml:space="preserve"> </w:t>
      </w:r>
      <w:r w:rsidRPr="00905FD8">
        <w:rPr>
          <w:rFonts w:cs="Arial"/>
          <w:color w:val="222222"/>
          <w:sz w:val="18"/>
          <w:szCs w:val="18"/>
          <w:lang w:eastAsia="es-CO"/>
        </w:rPr>
        <w:t>Note:</w:t>
      </w:r>
      <w:r w:rsidR="001C3763" w:rsidRPr="00905FD8">
        <w:rPr>
          <w:rFonts w:cs="Arial"/>
          <w:color w:val="222222"/>
          <w:sz w:val="18"/>
          <w:szCs w:val="18"/>
          <w:lang w:eastAsia="es-CO"/>
        </w:rPr>
        <w:t xml:space="preserve"> </w:t>
      </w:r>
      <w:r w:rsidRPr="00905FD8">
        <w:rPr>
          <w:rFonts w:cs="Arial"/>
          <w:color w:val="222222"/>
          <w:sz w:val="18"/>
          <w:szCs w:val="18"/>
          <w:lang w:eastAsia="es-CO"/>
        </w:rPr>
        <w:t>Table below is only for facilitator reference purposes</w:t>
      </w:r>
    </w:p>
    <w:tbl>
      <w:tblPr>
        <w:tblStyle w:val="TableGrid"/>
        <w:tblW w:w="0" w:type="auto"/>
        <w:tblLook w:val="04A0" w:firstRow="1" w:lastRow="0" w:firstColumn="1" w:lastColumn="0" w:noHBand="0" w:noVBand="1"/>
      </w:tblPr>
      <w:tblGrid>
        <w:gridCol w:w="7054"/>
        <w:gridCol w:w="1924"/>
      </w:tblGrid>
      <w:tr w:rsidR="00764B99" w:rsidRPr="00905FD8" w14:paraId="3F1F717D" w14:textId="77777777">
        <w:tc>
          <w:tcPr>
            <w:tcW w:w="7054" w:type="dxa"/>
          </w:tcPr>
          <w:p w14:paraId="2B26C277" w14:textId="77777777" w:rsidR="00764B99" w:rsidRPr="00905FD8" w:rsidRDefault="00764B99" w:rsidP="00764B99">
            <w:pPr>
              <w:rPr>
                <w:rFonts w:cs="Arial"/>
                <w:b/>
                <w:color w:val="222222"/>
                <w:sz w:val="18"/>
                <w:szCs w:val="18"/>
                <w:lang w:eastAsia="es-CO"/>
              </w:rPr>
            </w:pPr>
            <w:r w:rsidRPr="00905FD8">
              <w:rPr>
                <w:rFonts w:cs="Arial"/>
                <w:b/>
                <w:color w:val="222222"/>
                <w:sz w:val="18"/>
                <w:szCs w:val="18"/>
                <w:lang w:eastAsia="es-CO"/>
              </w:rPr>
              <w:t>Outcomes</w:t>
            </w:r>
          </w:p>
        </w:tc>
        <w:tc>
          <w:tcPr>
            <w:tcW w:w="1924" w:type="dxa"/>
          </w:tcPr>
          <w:p w14:paraId="08FF2447" w14:textId="77777777" w:rsidR="00764B99" w:rsidRPr="00905FD8" w:rsidRDefault="00764B99" w:rsidP="00764B99">
            <w:pPr>
              <w:rPr>
                <w:rFonts w:cs="Arial"/>
                <w:b/>
                <w:color w:val="222222"/>
                <w:sz w:val="18"/>
                <w:szCs w:val="18"/>
                <w:lang w:eastAsia="es-CO"/>
              </w:rPr>
            </w:pPr>
            <w:r w:rsidRPr="00905FD8">
              <w:rPr>
                <w:rFonts w:cs="Arial"/>
                <w:b/>
                <w:color w:val="222222"/>
                <w:sz w:val="18"/>
                <w:szCs w:val="18"/>
                <w:lang w:eastAsia="es-CO"/>
              </w:rPr>
              <w:t>Degree of Contribution</w:t>
            </w:r>
          </w:p>
        </w:tc>
      </w:tr>
      <w:tr w:rsidR="00764B99" w:rsidRPr="00905FD8" w14:paraId="55353CC7" w14:textId="77777777">
        <w:tc>
          <w:tcPr>
            <w:tcW w:w="7054" w:type="dxa"/>
          </w:tcPr>
          <w:p w14:paraId="34519D01" w14:textId="77777777" w:rsidR="00764B99" w:rsidRPr="00905FD8" w:rsidRDefault="00764B99" w:rsidP="00764B99">
            <w:pPr>
              <w:rPr>
                <w:rFonts w:cs="Arial"/>
                <w:color w:val="222222"/>
                <w:sz w:val="18"/>
                <w:szCs w:val="18"/>
                <w:lang w:eastAsia="es-CO"/>
              </w:rPr>
            </w:pPr>
            <w:r w:rsidRPr="00905FD8">
              <w:rPr>
                <w:rFonts w:cs="Arial"/>
                <w:color w:val="222222"/>
                <w:sz w:val="18"/>
                <w:szCs w:val="18"/>
                <w:lang w:eastAsia="es-CO"/>
              </w:rPr>
              <w:t>Development of laws, policies, reforms</w:t>
            </w:r>
          </w:p>
        </w:tc>
        <w:tc>
          <w:tcPr>
            <w:tcW w:w="1924" w:type="dxa"/>
          </w:tcPr>
          <w:p w14:paraId="3A010BFA" w14:textId="77777777" w:rsidR="00764B99" w:rsidRPr="00905FD8" w:rsidRDefault="00764B99" w:rsidP="00764B99">
            <w:pPr>
              <w:ind w:left="360"/>
              <w:rPr>
                <w:rFonts w:cs="Arial"/>
                <w:color w:val="222222"/>
                <w:sz w:val="18"/>
                <w:szCs w:val="18"/>
                <w:lang w:eastAsia="es-CO"/>
              </w:rPr>
            </w:pPr>
          </w:p>
        </w:tc>
      </w:tr>
      <w:tr w:rsidR="00764B99" w:rsidRPr="00905FD8" w14:paraId="7B9FDEE0" w14:textId="77777777">
        <w:tc>
          <w:tcPr>
            <w:tcW w:w="7054" w:type="dxa"/>
          </w:tcPr>
          <w:p w14:paraId="766978A7" w14:textId="77777777" w:rsidR="00764B99" w:rsidRPr="00905FD8" w:rsidRDefault="00764B99" w:rsidP="00764B99">
            <w:pPr>
              <w:shd w:val="clear" w:color="auto" w:fill="FFFFFF"/>
              <w:rPr>
                <w:rFonts w:cs="Arial"/>
                <w:color w:val="222222"/>
                <w:sz w:val="18"/>
                <w:szCs w:val="18"/>
                <w:lang w:eastAsia="es-CO"/>
              </w:rPr>
            </w:pPr>
            <w:r w:rsidRPr="00905FD8">
              <w:rPr>
                <w:rFonts w:cs="Arial"/>
                <w:color w:val="222222"/>
                <w:sz w:val="18"/>
                <w:szCs w:val="18"/>
                <w:lang w:eastAsia="es-CO"/>
              </w:rPr>
              <w:t>Upholding the rule of law and improving access to justice and protection</w:t>
            </w:r>
          </w:p>
        </w:tc>
        <w:tc>
          <w:tcPr>
            <w:tcW w:w="1924" w:type="dxa"/>
          </w:tcPr>
          <w:p w14:paraId="4746A11E" w14:textId="77777777" w:rsidR="00764B99" w:rsidRPr="00905FD8" w:rsidRDefault="00764B99" w:rsidP="00764B99">
            <w:pPr>
              <w:ind w:left="360"/>
              <w:rPr>
                <w:rFonts w:cs="Arial"/>
                <w:color w:val="222222"/>
                <w:sz w:val="18"/>
                <w:szCs w:val="18"/>
                <w:lang w:eastAsia="es-CO"/>
              </w:rPr>
            </w:pPr>
          </w:p>
        </w:tc>
      </w:tr>
      <w:tr w:rsidR="00764B99" w:rsidRPr="00905FD8" w14:paraId="386D4908" w14:textId="77777777">
        <w:tc>
          <w:tcPr>
            <w:tcW w:w="7054" w:type="dxa"/>
          </w:tcPr>
          <w:p w14:paraId="3F36358E" w14:textId="77777777" w:rsidR="00764B99" w:rsidRPr="00905FD8" w:rsidRDefault="00764B99" w:rsidP="00764B99">
            <w:pPr>
              <w:shd w:val="clear" w:color="auto" w:fill="FFFFFF"/>
              <w:rPr>
                <w:rFonts w:cs="Arial"/>
                <w:color w:val="222222"/>
                <w:sz w:val="18"/>
                <w:szCs w:val="18"/>
                <w:lang w:eastAsia="es-CO"/>
              </w:rPr>
            </w:pPr>
            <w:r w:rsidRPr="00905FD8">
              <w:rPr>
                <w:rFonts w:cs="Arial"/>
                <w:color w:val="222222"/>
                <w:sz w:val="18"/>
                <w:szCs w:val="18"/>
                <w:lang w:eastAsia="es-CO"/>
              </w:rPr>
              <w:t>Building local government capacity to reduce tensions</w:t>
            </w:r>
          </w:p>
        </w:tc>
        <w:tc>
          <w:tcPr>
            <w:tcW w:w="1924" w:type="dxa"/>
          </w:tcPr>
          <w:p w14:paraId="1DB15DEF" w14:textId="77777777" w:rsidR="00764B99" w:rsidRPr="00905FD8" w:rsidRDefault="00764B99" w:rsidP="00764B99">
            <w:pPr>
              <w:ind w:left="360"/>
              <w:rPr>
                <w:rFonts w:cs="Arial"/>
                <w:color w:val="222222"/>
                <w:sz w:val="18"/>
                <w:szCs w:val="18"/>
                <w:lang w:eastAsia="es-CO"/>
              </w:rPr>
            </w:pPr>
          </w:p>
        </w:tc>
      </w:tr>
      <w:tr w:rsidR="00764B99" w:rsidRPr="00905FD8" w14:paraId="6B2D0A8B" w14:textId="77777777">
        <w:tc>
          <w:tcPr>
            <w:tcW w:w="7054" w:type="dxa"/>
          </w:tcPr>
          <w:p w14:paraId="53977C04" w14:textId="77777777" w:rsidR="00764B99" w:rsidRPr="00905FD8" w:rsidRDefault="00764B99" w:rsidP="00764B99">
            <w:pPr>
              <w:shd w:val="clear" w:color="auto" w:fill="FFFFFF"/>
              <w:rPr>
                <w:rFonts w:cs="Arial"/>
                <w:color w:val="222222"/>
                <w:sz w:val="18"/>
                <w:szCs w:val="18"/>
                <w:lang w:eastAsia="es-CO"/>
              </w:rPr>
            </w:pPr>
            <w:r w:rsidRPr="00905FD8">
              <w:rPr>
                <w:rFonts w:cs="Arial"/>
                <w:color w:val="222222"/>
                <w:sz w:val="18"/>
                <w:szCs w:val="18"/>
                <w:lang w:eastAsia="es-CO"/>
              </w:rPr>
              <w:t>Improving inter-ethnic relationships</w:t>
            </w:r>
          </w:p>
        </w:tc>
        <w:tc>
          <w:tcPr>
            <w:tcW w:w="1924" w:type="dxa"/>
          </w:tcPr>
          <w:p w14:paraId="757D838F" w14:textId="77777777" w:rsidR="00764B99" w:rsidRPr="00905FD8" w:rsidRDefault="00764B99" w:rsidP="00764B99">
            <w:pPr>
              <w:ind w:left="360"/>
              <w:rPr>
                <w:rFonts w:cs="Arial"/>
                <w:color w:val="222222"/>
                <w:sz w:val="18"/>
                <w:szCs w:val="18"/>
                <w:lang w:eastAsia="es-CO"/>
              </w:rPr>
            </w:pPr>
          </w:p>
        </w:tc>
      </w:tr>
      <w:tr w:rsidR="00764B99" w:rsidRPr="00905FD8" w14:paraId="08F9A5BA" w14:textId="77777777">
        <w:tc>
          <w:tcPr>
            <w:tcW w:w="7054" w:type="dxa"/>
          </w:tcPr>
          <w:p w14:paraId="39FA719B" w14:textId="77777777" w:rsidR="00764B99" w:rsidRPr="00905FD8" w:rsidRDefault="00764B99" w:rsidP="00764B99">
            <w:pPr>
              <w:shd w:val="clear" w:color="auto" w:fill="FFFFFF"/>
              <w:rPr>
                <w:rFonts w:cs="Arial"/>
                <w:color w:val="222222"/>
                <w:sz w:val="18"/>
                <w:szCs w:val="18"/>
                <w:lang w:eastAsia="es-CO"/>
              </w:rPr>
            </w:pPr>
            <w:r w:rsidRPr="00905FD8">
              <w:rPr>
                <w:rFonts w:cs="Arial"/>
                <w:color w:val="222222"/>
                <w:sz w:val="18"/>
                <w:szCs w:val="18"/>
                <w:lang w:eastAsia="es-CO"/>
              </w:rPr>
              <w:t>Development of language policy/mainstreaming of MLE</w:t>
            </w:r>
          </w:p>
        </w:tc>
        <w:tc>
          <w:tcPr>
            <w:tcW w:w="1924" w:type="dxa"/>
          </w:tcPr>
          <w:p w14:paraId="57E50B91" w14:textId="77777777" w:rsidR="00764B99" w:rsidRPr="00905FD8" w:rsidRDefault="00764B99" w:rsidP="00764B99">
            <w:pPr>
              <w:ind w:left="360"/>
              <w:rPr>
                <w:rFonts w:cs="Arial"/>
                <w:color w:val="222222"/>
                <w:sz w:val="18"/>
                <w:szCs w:val="18"/>
                <w:lang w:eastAsia="es-CO"/>
              </w:rPr>
            </w:pPr>
          </w:p>
        </w:tc>
      </w:tr>
      <w:tr w:rsidR="00764B99" w:rsidRPr="00905FD8" w14:paraId="65885E73" w14:textId="77777777">
        <w:tc>
          <w:tcPr>
            <w:tcW w:w="7054" w:type="dxa"/>
          </w:tcPr>
          <w:p w14:paraId="6C578132" w14:textId="77777777" w:rsidR="00764B99" w:rsidRPr="00905FD8" w:rsidRDefault="00764B99" w:rsidP="00764B99">
            <w:pPr>
              <w:rPr>
                <w:rFonts w:cs="Arial"/>
                <w:color w:val="222222"/>
                <w:sz w:val="18"/>
                <w:szCs w:val="18"/>
                <w:lang w:eastAsia="es-CO"/>
              </w:rPr>
            </w:pPr>
            <w:r w:rsidRPr="00905FD8">
              <w:rPr>
                <w:rFonts w:cs="Arial"/>
                <w:color w:val="222222"/>
                <w:sz w:val="18"/>
                <w:szCs w:val="18"/>
                <w:lang w:eastAsia="es-CO"/>
              </w:rPr>
              <w:t>Development of a common civic identity</w:t>
            </w:r>
          </w:p>
        </w:tc>
        <w:tc>
          <w:tcPr>
            <w:tcW w:w="1924" w:type="dxa"/>
          </w:tcPr>
          <w:p w14:paraId="740456F1" w14:textId="77777777" w:rsidR="00764B99" w:rsidRPr="00905FD8" w:rsidRDefault="00764B99" w:rsidP="00764B99">
            <w:pPr>
              <w:ind w:left="360"/>
              <w:rPr>
                <w:rFonts w:cs="Arial"/>
                <w:color w:val="222222"/>
                <w:sz w:val="18"/>
                <w:szCs w:val="18"/>
                <w:lang w:eastAsia="es-CO"/>
              </w:rPr>
            </w:pPr>
          </w:p>
        </w:tc>
      </w:tr>
      <w:tr w:rsidR="00764B99" w:rsidRPr="00905FD8" w14:paraId="6A9A7F8F" w14:textId="77777777">
        <w:tc>
          <w:tcPr>
            <w:tcW w:w="7054" w:type="dxa"/>
          </w:tcPr>
          <w:p w14:paraId="3B9C4834" w14:textId="77777777" w:rsidR="00764B99" w:rsidRPr="00905FD8" w:rsidRDefault="00764B99" w:rsidP="00764B99">
            <w:pPr>
              <w:shd w:val="clear" w:color="auto" w:fill="FFFFFF"/>
              <w:rPr>
                <w:rFonts w:cs="Arial"/>
                <w:color w:val="222222"/>
                <w:sz w:val="18"/>
                <w:szCs w:val="18"/>
                <w:lang w:eastAsia="es-CO"/>
              </w:rPr>
            </w:pPr>
            <w:r w:rsidRPr="00905FD8">
              <w:rPr>
                <w:rFonts w:cs="Arial"/>
                <w:color w:val="222222"/>
                <w:sz w:val="18"/>
                <w:szCs w:val="18"/>
                <w:lang w:eastAsia="es-CO"/>
              </w:rPr>
              <w:t>Increased social cohesion in targeted areas</w:t>
            </w:r>
          </w:p>
        </w:tc>
        <w:tc>
          <w:tcPr>
            <w:tcW w:w="1924" w:type="dxa"/>
          </w:tcPr>
          <w:p w14:paraId="758AD857" w14:textId="77777777" w:rsidR="00764B99" w:rsidRPr="00905FD8" w:rsidRDefault="00764B99" w:rsidP="00764B99">
            <w:pPr>
              <w:ind w:left="360"/>
              <w:rPr>
                <w:rFonts w:cs="Arial"/>
                <w:color w:val="222222"/>
                <w:sz w:val="18"/>
                <w:szCs w:val="18"/>
                <w:lang w:eastAsia="es-CO"/>
              </w:rPr>
            </w:pPr>
          </w:p>
        </w:tc>
      </w:tr>
      <w:tr w:rsidR="00764B99" w:rsidRPr="00905FD8" w14:paraId="5D8D8073" w14:textId="77777777">
        <w:tc>
          <w:tcPr>
            <w:tcW w:w="7054" w:type="dxa"/>
          </w:tcPr>
          <w:p w14:paraId="441C77D3" w14:textId="77777777" w:rsidR="00764B99" w:rsidRPr="00905FD8" w:rsidRDefault="00764B99" w:rsidP="00764B99">
            <w:pPr>
              <w:shd w:val="clear" w:color="auto" w:fill="FFFFFF"/>
              <w:rPr>
                <w:rFonts w:cs="Arial"/>
                <w:color w:val="222222"/>
                <w:sz w:val="18"/>
                <w:szCs w:val="18"/>
                <w:lang w:eastAsia="es-CO"/>
              </w:rPr>
            </w:pPr>
            <w:r w:rsidRPr="00905FD8">
              <w:rPr>
                <w:rFonts w:cs="Arial"/>
                <w:color w:val="222222"/>
                <w:sz w:val="18"/>
                <w:szCs w:val="18"/>
                <w:lang w:eastAsia="es-CO"/>
              </w:rPr>
              <w:t>Increase trust in local authorities</w:t>
            </w:r>
          </w:p>
        </w:tc>
        <w:tc>
          <w:tcPr>
            <w:tcW w:w="1924" w:type="dxa"/>
          </w:tcPr>
          <w:p w14:paraId="132DC28E" w14:textId="77777777" w:rsidR="00764B99" w:rsidRPr="00905FD8" w:rsidRDefault="00764B99" w:rsidP="00764B99">
            <w:pPr>
              <w:ind w:left="360"/>
              <w:rPr>
                <w:rFonts w:cs="Arial"/>
                <w:color w:val="222222"/>
                <w:sz w:val="18"/>
                <w:szCs w:val="18"/>
                <w:lang w:eastAsia="es-CO"/>
              </w:rPr>
            </w:pPr>
          </w:p>
        </w:tc>
      </w:tr>
      <w:tr w:rsidR="00764B99" w:rsidRPr="00905FD8" w14:paraId="5EE4A3BB" w14:textId="77777777">
        <w:tc>
          <w:tcPr>
            <w:tcW w:w="7054" w:type="dxa"/>
          </w:tcPr>
          <w:p w14:paraId="1885A4D4" w14:textId="77777777" w:rsidR="00764B99" w:rsidRPr="00905FD8" w:rsidRDefault="00764B99" w:rsidP="00764B99">
            <w:pPr>
              <w:shd w:val="clear" w:color="auto" w:fill="FFFFFF"/>
              <w:rPr>
                <w:rFonts w:cs="Arial"/>
                <w:color w:val="222222"/>
                <w:sz w:val="18"/>
                <w:szCs w:val="18"/>
                <w:lang w:eastAsia="es-CO"/>
              </w:rPr>
            </w:pPr>
            <w:r w:rsidRPr="00905FD8">
              <w:rPr>
                <w:rFonts w:cs="Arial"/>
                <w:color w:val="222222"/>
                <w:sz w:val="18"/>
                <w:szCs w:val="18"/>
                <w:lang w:eastAsia="es-CO"/>
              </w:rPr>
              <w:t>Inclusion of women, youth, and ethnic minorities in local and state judicial and law enforcement</w:t>
            </w:r>
          </w:p>
        </w:tc>
        <w:tc>
          <w:tcPr>
            <w:tcW w:w="1924" w:type="dxa"/>
          </w:tcPr>
          <w:p w14:paraId="5A1125D1" w14:textId="77777777" w:rsidR="00764B99" w:rsidRPr="00905FD8" w:rsidRDefault="00764B99" w:rsidP="00764B99">
            <w:pPr>
              <w:ind w:left="360"/>
              <w:rPr>
                <w:rFonts w:cs="Arial"/>
                <w:color w:val="222222"/>
                <w:sz w:val="18"/>
                <w:szCs w:val="18"/>
                <w:lang w:eastAsia="es-CO"/>
              </w:rPr>
            </w:pPr>
          </w:p>
        </w:tc>
      </w:tr>
      <w:tr w:rsidR="00764B99" w:rsidRPr="00905FD8" w14:paraId="63628E49" w14:textId="77777777">
        <w:tc>
          <w:tcPr>
            <w:tcW w:w="7054" w:type="dxa"/>
          </w:tcPr>
          <w:p w14:paraId="046A30DA" w14:textId="08F02807" w:rsidR="00764B99" w:rsidRPr="00905FD8" w:rsidRDefault="00764B99" w:rsidP="00764B99">
            <w:pPr>
              <w:shd w:val="clear" w:color="auto" w:fill="FFFFFF"/>
              <w:rPr>
                <w:rFonts w:cs="Arial"/>
                <w:color w:val="222222"/>
                <w:sz w:val="18"/>
                <w:szCs w:val="18"/>
                <w:lang w:eastAsia="es-CO"/>
              </w:rPr>
            </w:pPr>
            <w:r w:rsidRPr="00905FD8">
              <w:rPr>
                <w:rFonts w:cs="Arial"/>
                <w:color w:val="222222"/>
                <w:sz w:val="18"/>
                <w:szCs w:val="18"/>
                <w:lang w:eastAsia="es-CO"/>
              </w:rPr>
              <w:t xml:space="preserve">Inclusion of women, youth, and ethnic minorities in local </w:t>
            </w:r>
            <w:r w:rsidR="00411D1D">
              <w:rPr>
                <w:rFonts w:cs="Arial"/>
                <w:color w:val="222222"/>
                <w:sz w:val="18"/>
                <w:szCs w:val="18"/>
                <w:lang w:eastAsia="es-CO"/>
              </w:rPr>
              <w:t>decision-making</w:t>
            </w:r>
            <w:r w:rsidRPr="00905FD8">
              <w:rPr>
                <w:rFonts w:cs="Arial"/>
                <w:color w:val="222222"/>
                <w:sz w:val="18"/>
                <w:szCs w:val="18"/>
                <w:lang w:eastAsia="es-CO"/>
              </w:rPr>
              <w:t xml:space="preserve"> processes</w:t>
            </w:r>
          </w:p>
        </w:tc>
        <w:tc>
          <w:tcPr>
            <w:tcW w:w="1924" w:type="dxa"/>
          </w:tcPr>
          <w:p w14:paraId="78E0CE98" w14:textId="77777777" w:rsidR="00764B99" w:rsidRPr="00905FD8" w:rsidRDefault="00764B99" w:rsidP="00764B99">
            <w:pPr>
              <w:ind w:left="360"/>
              <w:rPr>
                <w:rFonts w:cs="Arial"/>
                <w:color w:val="222222"/>
                <w:sz w:val="18"/>
                <w:szCs w:val="18"/>
                <w:lang w:eastAsia="es-CO"/>
              </w:rPr>
            </w:pPr>
          </w:p>
        </w:tc>
      </w:tr>
      <w:tr w:rsidR="00764B99" w:rsidRPr="00905FD8" w14:paraId="7629CFA3" w14:textId="77777777">
        <w:tc>
          <w:tcPr>
            <w:tcW w:w="7054" w:type="dxa"/>
          </w:tcPr>
          <w:p w14:paraId="56F9641B" w14:textId="77777777" w:rsidR="00764B99" w:rsidRPr="00905FD8" w:rsidRDefault="00764B99" w:rsidP="00764B99">
            <w:pPr>
              <w:shd w:val="clear" w:color="auto" w:fill="FFFFFF"/>
              <w:rPr>
                <w:rFonts w:cs="Arial"/>
                <w:color w:val="222222"/>
                <w:sz w:val="18"/>
                <w:szCs w:val="18"/>
                <w:lang w:eastAsia="es-CO"/>
              </w:rPr>
            </w:pPr>
            <w:r w:rsidRPr="00905FD8">
              <w:rPr>
                <w:rFonts w:cs="Arial"/>
                <w:color w:val="222222"/>
                <w:sz w:val="18"/>
                <w:szCs w:val="18"/>
                <w:lang w:eastAsia="es-CO"/>
              </w:rPr>
              <w:t>Inclusion of women, youth, and ethnic minorities in peacebuilding initiatives</w:t>
            </w:r>
          </w:p>
        </w:tc>
        <w:tc>
          <w:tcPr>
            <w:tcW w:w="1924" w:type="dxa"/>
          </w:tcPr>
          <w:p w14:paraId="388234A1" w14:textId="77777777" w:rsidR="00764B99" w:rsidRPr="00905FD8" w:rsidRDefault="00764B99" w:rsidP="00764B99">
            <w:pPr>
              <w:ind w:left="360"/>
              <w:rPr>
                <w:rFonts w:cs="Arial"/>
                <w:color w:val="222222"/>
                <w:sz w:val="18"/>
                <w:szCs w:val="18"/>
                <w:lang w:eastAsia="es-CO"/>
              </w:rPr>
            </w:pPr>
          </w:p>
        </w:tc>
      </w:tr>
      <w:tr w:rsidR="00764B99" w:rsidRPr="00905FD8" w14:paraId="03848B3E" w14:textId="77777777">
        <w:tc>
          <w:tcPr>
            <w:tcW w:w="7054" w:type="dxa"/>
          </w:tcPr>
          <w:p w14:paraId="3D0FA789" w14:textId="77777777" w:rsidR="00764B99" w:rsidRPr="00905FD8" w:rsidRDefault="00764B99" w:rsidP="00764B99">
            <w:pPr>
              <w:shd w:val="clear" w:color="auto" w:fill="FFFFFF"/>
              <w:rPr>
                <w:rFonts w:cs="Arial"/>
                <w:color w:val="222222"/>
                <w:sz w:val="18"/>
                <w:szCs w:val="18"/>
                <w:lang w:eastAsia="es-CO"/>
              </w:rPr>
            </w:pPr>
            <w:r w:rsidRPr="00905FD8">
              <w:rPr>
                <w:rFonts w:cs="Arial"/>
                <w:color w:val="222222"/>
                <w:sz w:val="18"/>
                <w:szCs w:val="18"/>
                <w:lang w:eastAsia="es-CO"/>
              </w:rPr>
              <w:t>Responsiveness of state institutions to human rights obligations/Public Reception Centers</w:t>
            </w:r>
          </w:p>
        </w:tc>
        <w:tc>
          <w:tcPr>
            <w:tcW w:w="1924" w:type="dxa"/>
          </w:tcPr>
          <w:p w14:paraId="1C9B0E69" w14:textId="77777777" w:rsidR="00764B99" w:rsidRPr="00905FD8" w:rsidRDefault="00764B99" w:rsidP="00764B99">
            <w:pPr>
              <w:ind w:left="360"/>
              <w:rPr>
                <w:rFonts w:cs="Arial"/>
                <w:color w:val="222222"/>
                <w:sz w:val="18"/>
                <w:szCs w:val="18"/>
                <w:lang w:eastAsia="es-CO"/>
              </w:rPr>
            </w:pPr>
          </w:p>
        </w:tc>
      </w:tr>
      <w:tr w:rsidR="00764B99" w:rsidRPr="00905FD8" w14:paraId="7D908EE9" w14:textId="77777777">
        <w:tc>
          <w:tcPr>
            <w:tcW w:w="7054" w:type="dxa"/>
          </w:tcPr>
          <w:p w14:paraId="0EDE8CBD" w14:textId="77777777" w:rsidR="00764B99" w:rsidRPr="00905FD8" w:rsidRDefault="00764B99" w:rsidP="00764B99">
            <w:pPr>
              <w:rPr>
                <w:rFonts w:cs="Arial"/>
                <w:color w:val="222222"/>
                <w:sz w:val="18"/>
                <w:szCs w:val="18"/>
                <w:lang w:eastAsia="es-CO"/>
              </w:rPr>
            </w:pPr>
            <w:r w:rsidRPr="00905FD8">
              <w:rPr>
                <w:rFonts w:cs="Arial"/>
                <w:color w:val="222222"/>
                <w:sz w:val="18"/>
                <w:szCs w:val="18"/>
                <w:lang w:eastAsia="es-CO"/>
              </w:rPr>
              <w:t>Empowerment of rights holders</w:t>
            </w:r>
          </w:p>
        </w:tc>
        <w:tc>
          <w:tcPr>
            <w:tcW w:w="1924" w:type="dxa"/>
          </w:tcPr>
          <w:p w14:paraId="0AC9DF84" w14:textId="77777777" w:rsidR="00764B99" w:rsidRPr="00905FD8" w:rsidRDefault="00764B99" w:rsidP="00764B99">
            <w:pPr>
              <w:ind w:left="360"/>
              <w:rPr>
                <w:rFonts w:cs="Arial"/>
                <w:color w:val="222222"/>
                <w:sz w:val="18"/>
                <w:szCs w:val="18"/>
                <w:lang w:eastAsia="es-CO"/>
              </w:rPr>
            </w:pPr>
          </w:p>
        </w:tc>
      </w:tr>
      <w:tr w:rsidR="00764B99" w:rsidRPr="00905FD8" w14:paraId="5F0A5019" w14:textId="77777777">
        <w:tc>
          <w:tcPr>
            <w:tcW w:w="7054" w:type="dxa"/>
          </w:tcPr>
          <w:p w14:paraId="2DC7772F" w14:textId="77777777" w:rsidR="00764B99" w:rsidRPr="00905FD8" w:rsidRDefault="00764B99" w:rsidP="00764B99">
            <w:pPr>
              <w:shd w:val="clear" w:color="auto" w:fill="FFFFFF"/>
              <w:rPr>
                <w:rFonts w:cs="Arial"/>
                <w:color w:val="222222"/>
                <w:sz w:val="18"/>
                <w:szCs w:val="18"/>
                <w:lang w:eastAsia="es-CO"/>
              </w:rPr>
            </w:pPr>
            <w:r w:rsidRPr="00905FD8">
              <w:rPr>
                <w:rFonts w:cs="Arial"/>
                <w:color w:val="222222"/>
                <w:sz w:val="18"/>
                <w:szCs w:val="18"/>
                <w:lang w:eastAsia="es-CO"/>
              </w:rPr>
              <w:t>Improved role of media as promoting peace and solidarity</w:t>
            </w:r>
          </w:p>
        </w:tc>
        <w:tc>
          <w:tcPr>
            <w:tcW w:w="1924" w:type="dxa"/>
          </w:tcPr>
          <w:p w14:paraId="58340756" w14:textId="77777777" w:rsidR="00764B99" w:rsidRPr="00905FD8" w:rsidRDefault="00764B99" w:rsidP="00764B99">
            <w:pPr>
              <w:ind w:left="360"/>
              <w:rPr>
                <w:rFonts w:cs="Arial"/>
                <w:color w:val="222222"/>
                <w:sz w:val="18"/>
                <w:szCs w:val="18"/>
                <w:lang w:eastAsia="es-CO"/>
              </w:rPr>
            </w:pPr>
          </w:p>
        </w:tc>
      </w:tr>
      <w:tr w:rsidR="00764B99" w:rsidRPr="00905FD8" w14:paraId="7FE591B4" w14:textId="77777777">
        <w:tc>
          <w:tcPr>
            <w:tcW w:w="7054" w:type="dxa"/>
          </w:tcPr>
          <w:p w14:paraId="29AFB177" w14:textId="77777777" w:rsidR="00764B99" w:rsidRPr="00905FD8" w:rsidRDefault="00764B99" w:rsidP="00764B99">
            <w:pPr>
              <w:shd w:val="clear" w:color="auto" w:fill="FFFFFF"/>
              <w:rPr>
                <w:rFonts w:cs="Arial"/>
                <w:color w:val="222222"/>
                <w:sz w:val="18"/>
                <w:szCs w:val="18"/>
                <w:lang w:eastAsia="es-CO"/>
              </w:rPr>
            </w:pPr>
            <w:r w:rsidRPr="00905FD8">
              <w:rPr>
                <w:rFonts w:cs="Arial"/>
                <w:color w:val="222222"/>
                <w:sz w:val="18"/>
                <w:szCs w:val="18"/>
                <w:lang w:eastAsia="es-CO"/>
              </w:rPr>
              <w:t>Functioning of AO/LSG</w:t>
            </w:r>
          </w:p>
        </w:tc>
        <w:tc>
          <w:tcPr>
            <w:tcW w:w="1924" w:type="dxa"/>
          </w:tcPr>
          <w:p w14:paraId="5437E8AA" w14:textId="77777777" w:rsidR="00764B99" w:rsidRPr="00905FD8" w:rsidRDefault="00764B99" w:rsidP="00764B99">
            <w:pPr>
              <w:ind w:left="360"/>
              <w:rPr>
                <w:rFonts w:cs="Arial"/>
                <w:color w:val="222222"/>
                <w:sz w:val="18"/>
                <w:szCs w:val="18"/>
                <w:lang w:eastAsia="es-CO"/>
              </w:rPr>
            </w:pPr>
          </w:p>
        </w:tc>
      </w:tr>
      <w:tr w:rsidR="00764B99" w:rsidRPr="00905FD8" w14:paraId="6F003290" w14:textId="77777777">
        <w:tc>
          <w:tcPr>
            <w:tcW w:w="7054" w:type="dxa"/>
          </w:tcPr>
          <w:p w14:paraId="25139F54" w14:textId="77777777" w:rsidR="00764B99" w:rsidRPr="00905FD8" w:rsidRDefault="00764B99" w:rsidP="00764B99">
            <w:pPr>
              <w:shd w:val="clear" w:color="auto" w:fill="FFFFFF"/>
              <w:rPr>
                <w:rFonts w:cs="Arial"/>
                <w:color w:val="222222"/>
                <w:sz w:val="18"/>
                <w:szCs w:val="18"/>
                <w:lang w:eastAsia="es-CO"/>
              </w:rPr>
            </w:pPr>
            <w:r w:rsidRPr="00905FD8">
              <w:rPr>
                <w:rFonts w:cs="Arial"/>
                <w:color w:val="222222"/>
                <w:sz w:val="18"/>
                <w:szCs w:val="18"/>
                <w:lang w:eastAsia="es-CO"/>
              </w:rPr>
              <w:t>Functioning of Women’s Councils</w:t>
            </w:r>
          </w:p>
        </w:tc>
        <w:tc>
          <w:tcPr>
            <w:tcW w:w="1924" w:type="dxa"/>
          </w:tcPr>
          <w:p w14:paraId="7CD41395" w14:textId="77777777" w:rsidR="00764B99" w:rsidRPr="00905FD8" w:rsidRDefault="00764B99" w:rsidP="00764B99">
            <w:pPr>
              <w:ind w:left="360"/>
              <w:rPr>
                <w:rFonts w:cs="Arial"/>
                <w:color w:val="222222"/>
                <w:sz w:val="18"/>
                <w:szCs w:val="18"/>
                <w:lang w:eastAsia="es-CO"/>
              </w:rPr>
            </w:pPr>
          </w:p>
        </w:tc>
      </w:tr>
      <w:tr w:rsidR="00764B99" w:rsidRPr="00905FD8" w14:paraId="6D46D843" w14:textId="77777777">
        <w:tc>
          <w:tcPr>
            <w:tcW w:w="7054" w:type="dxa"/>
          </w:tcPr>
          <w:p w14:paraId="75A0ACD4" w14:textId="77777777" w:rsidR="00764B99" w:rsidRPr="00905FD8" w:rsidRDefault="00764B99" w:rsidP="00764B99">
            <w:pPr>
              <w:shd w:val="clear" w:color="auto" w:fill="FFFFFF"/>
              <w:rPr>
                <w:rFonts w:cs="Arial"/>
                <w:color w:val="222222"/>
                <w:sz w:val="18"/>
                <w:szCs w:val="18"/>
                <w:lang w:eastAsia="es-CO"/>
              </w:rPr>
            </w:pPr>
            <w:r w:rsidRPr="00905FD8">
              <w:rPr>
                <w:rFonts w:cs="Arial"/>
                <w:color w:val="222222"/>
                <w:sz w:val="18"/>
                <w:szCs w:val="18"/>
                <w:lang w:eastAsia="es-CO"/>
              </w:rPr>
              <w:t>Functioning of Youth Committees</w:t>
            </w:r>
          </w:p>
        </w:tc>
        <w:tc>
          <w:tcPr>
            <w:tcW w:w="1924" w:type="dxa"/>
          </w:tcPr>
          <w:p w14:paraId="30133E39" w14:textId="77777777" w:rsidR="00764B99" w:rsidRPr="00905FD8" w:rsidRDefault="00764B99" w:rsidP="00764B99">
            <w:pPr>
              <w:ind w:left="360"/>
              <w:rPr>
                <w:rFonts w:cs="Arial"/>
                <w:color w:val="222222"/>
                <w:sz w:val="18"/>
                <w:szCs w:val="18"/>
                <w:lang w:eastAsia="es-CO"/>
              </w:rPr>
            </w:pPr>
          </w:p>
        </w:tc>
      </w:tr>
      <w:tr w:rsidR="00764B99" w:rsidRPr="00905FD8" w14:paraId="1C7A7E9A" w14:textId="77777777">
        <w:tc>
          <w:tcPr>
            <w:tcW w:w="7054" w:type="dxa"/>
          </w:tcPr>
          <w:p w14:paraId="51E36E16" w14:textId="77777777" w:rsidR="00764B99" w:rsidRPr="00905FD8" w:rsidRDefault="00764B99" w:rsidP="00764B99">
            <w:pPr>
              <w:shd w:val="clear" w:color="auto" w:fill="FFFFFF"/>
              <w:rPr>
                <w:rFonts w:cs="Arial"/>
                <w:color w:val="222222"/>
                <w:sz w:val="18"/>
                <w:szCs w:val="18"/>
                <w:lang w:eastAsia="es-CO"/>
              </w:rPr>
            </w:pPr>
            <w:r w:rsidRPr="00905FD8">
              <w:rPr>
                <w:rFonts w:cs="Arial"/>
                <w:color w:val="222222"/>
                <w:sz w:val="18"/>
                <w:szCs w:val="18"/>
                <w:lang w:eastAsia="es-CO"/>
              </w:rPr>
              <w:t>Functioning of state agencies (GAMSUMO)</w:t>
            </w:r>
          </w:p>
        </w:tc>
        <w:tc>
          <w:tcPr>
            <w:tcW w:w="1924" w:type="dxa"/>
          </w:tcPr>
          <w:p w14:paraId="1D0323A0" w14:textId="77777777" w:rsidR="00764B99" w:rsidRPr="00905FD8" w:rsidRDefault="00764B99" w:rsidP="00764B99">
            <w:pPr>
              <w:ind w:left="360"/>
              <w:rPr>
                <w:rFonts w:cs="Arial"/>
                <w:color w:val="222222"/>
                <w:sz w:val="18"/>
                <w:szCs w:val="18"/>
                <w:lang w:eastAsia="es-CO"/>
              </w:rPr>
            </w:pPr>
          </w:p>
        </w:tc>
      </w:tr>
      <w:tr w:rsidR="00764B99" w:rsidRPr="00905FD8" w14:paraId="39D4E01C" w14:textId="77777777">
        <w:tc>
          <w:tcPr>
            <w:tcW w:w="7054" w:type="dxa"/>
          </w:tcPr>
          <w:p w14:paraId="2257ACBE" w14:textId="77777777" w:rsidR="00764B99" w:rsidRPr="00905FD8" w:rsidRDefault="00764B99" w:rsidP="00764B99">
            <w:pPr>
              <w:shd w:val="clear" w:color="auto" w:fill="FFFFFF"/>
              <w:rPr>
                <w:rFonts w:cs="Arial"/>
                <w:color w:val="222222"/>
                <w:sz w:val="18"/>
                <w:szCs w:val="18"/>
                <w:lang w:eastAsia="es-CO"/>
              </w:rPr>
            </w:pPr>
            <w:r w:rsidRPr="00905FD8">
              <w:rPr>
                <w:rFonts w:cs="Arial"/>
                <w:color w:val="222222"/>
                <w:sz w:val="18"/>
                <w:szCs w:val="18"/>
                <w:lang w:eastAsia="es-CO"/>
              </w:rPr>
              <w:t xml:space="preserve">Other </w:t>
            </w:r>
          </w:p>
          <w:p w14:paraId="188AC3DA" w14:textId="77777777" w:rsidR="00764B99" w:rsidRPr="00905FD8" w:rsidRDefault="00764B99" w:rsidP="00764B99">
            <w:pPr>
              <w:shd w:val="clear" w:color="auto" w:fill="FFFFFF"/>
              <w:rPr>
                <w:rFonts w:cs="Arial"/>
                <w:color w:val="222222"/>
                <w:sz w:val="18"/>
                <w:szCs w:val="18"/>
                <w:lang w:eastAsia="es-CO"/>
              </w:rPr>
            </w:pPr>
          </w:p>
          <w:p w14:paraId="1E8838F8" w14:textId="77777777" w:rsidR="00764B99" w:rsidRPr="00905FD8" w:rsidRDefault="00764B99" w:rsidP="00764B99">
            <w:pPr>
              <w:shd w:val="clear" w:color="auto" w:fill="FFFFFF"/>
              <w:rPr>
                <w:rFonts w:cs="Arial"/>
                <w:color w:val="222222"/>
                <w:sz w:val="18"/>
                <w:szCs w:val="18"/>
                <w:lang w:eastAsia="es-CO"/>
              </w:rPr>
            </w:pPr>
          </w:p>
        </w:tc>
        <w:tc>
          <w:tcPr>
            <w:tcW w:w="1924" w:type="dxa"/>
          </w:tcPr>
          <w:p w14:paraId="6AFE5377" w14:textId="77777777" w:rsidR="00764B99" w:rsidRPr="00905FD8" w:rsidRDefault="00764B99" w:rsidP="00764B99">
            <w:pPr>
              <w:ind w:left="360"/>
              <w:rPr>
                <w:rFonts w:cs="Arial"/>
                <w:color w:val="222222"/>
                <w:sz w:val="18"/>
                <w:szCs w:val="18"/>
                <w:lang w:eastAsia="es-CO"/>
              </w:rPr>
            </w:pPr>
          </w:p>
        </w:tc>
      </w:tr>
    </w:tbl>
    <w:p w14:paraId="36A670F5" w14:textId="77777777" w:rsidR="00764B99" w:rsidRPr="00905FD8" w:rsidRDefault="00764B99" w:rsidP="00764B99">
      <w:pPr>
        <w:shd w:val="clear" w:color="auto" w:fill="FFFFFF"/>
        <w:rPr>
          <w:rFonts w:cs="Arial"/>
          <w:color w:val="222222"/>
          <w:sz w:val="18"/>
          <w:szCs w:val="18"/>
          <w:lang w:eastAsia="es-CO"/>
        </w:rPr>
      </w:pPr>
    </w:p>
    <w:p w14:paraId="2A48383A" w14:textId="77777777" w:rsidR="00764B99" w:rsidRPr="00905FD8" w:rsidRDefault="00764B99" w:rsidP="00764B99">
      <w:pPr>
        <w:shd w:val="clear" w:color="auto" w:fill="FFFFFF"/>
        <w:rPr>
          <w:rFonts w:cs="Arial"/>
          <w:color w:val="222222"/>
          <w:sz w:val="18"/>
          <w:szCs w:val="18"/>
          <w:u w:val="single"/>
          <w:lang w:eastAsia="es-CO"/>
        </w:rPr>
      </w:pPr>
      <w:r w:rsidRPr="00905FD8">
        <w:rPr>
          <w:rFonts w:cs="Arial"/>
          <w:color w:val="222222"/>
          <w:sz w:val="18"/>
          <w:szCs w:val="18"/>
          <w:u w:val="single"/>
          <w:lang w:eastAsia="es-CO"/>
        </w:rPr>
        <w:t>Sustainability</w:t>
      </w:r>
    </w:p>
    <w:p w14:paraId="2FA1DF04" w14:textId="77777777" w:rsidR="00764B99" w:rsidRPr="00905FD8" w:rsidRDefault="00764B99" w:rsidP="00764B99">
      <w:pPr>
        <w:shd w:val="clear" w:color="auto" w:fill="FFFFFF"/>
        <w:rPr>
          <w:rFonts w:cs="Arial"/>
          <w:color w:val="222222"/>
          <w:sz w:val="18"/>
          <w:szCs w:val="18"/>
          <w:lang w:eastAsia="es-CO"/>
        </w:rPr>
      </w:pPr>
    </w:p>
    <w:p w14:paraId="6FF55D0A" w14:textId="77777777" w:rsidR="00764B99" w:rsidRPr="00905FD8" w:rsidRDefault="00764B99" w:rsidP="009E15CC">
      <w:pPr>
        <w:pStyle w:val="ListParagraph"/>
        <w:numPr>
          <w:ilvl w:val="0"/>
          <w:numId w:val="52"/>
        </w:numPr>
        <w:shd w:val="clear" w:color="auto" w:fill="FFFFFF"/>
        <w:rPr>
          <w:rFonts w:cs="Arial"/>
          <w:color w:val="222222"/>
          <w:sz w:val="18"/>
          <w:szCs w:val="18"/>
          <w:lang w:eastAsia="es-CO"/>
        </w:rPr>
      </w:pPr>
      <w:r w:rsidRPr="00905FD8">
        <w:rPr>
          <w:rFonts w:cs="Arial"/>
          <w:color w:val="222222"/>
          <w:sz w:val="18"/>
          <w:szCs w:val="18"/>
          <w:lang w:eastAsia="es-CO"/>
        </w:rPr>
        <w:t>In your perspective, how sustainable are the peacebuilding gains achieved by the PPP cycle? (2.3)</w:t>
      </w:r>
    </w:p>
    <w:p w14:paraId="32FF3880" w14:textId="77777777" w:rsidR="00764B99" w:rsidRPr="00905FD8" w:rsidRDefault="00764B99" w:rsidP="009E15CC">
      <w:pPr>
        <w:pStyle w:val="ListParagraph"/>
        <w:numPr>
          <w:ilvl w:val="1"/>
          <w:numId w:val="27"/>
        </w:numPr>
        <w:shd w:val="clear" w:color="auto" w:fill="FFFFFF"/>
        <w:rPr>
          <w:rFonts w:cs="Arial"/>
          <w:color w:val="222222"/>
          <w:sz w:val="18"/>
          <w:szCs w:val="18"/>
          <w:lang w:eastAsia="es-CO"/>
        </w:rPr>
      </w:pPr>
      <w:r w:rsidRPr="00905FD8">
        <w:rPr>
          <w:rFonts w:cs="Arial"/>
          <w:color w:val="222222"/>
          <w:sz w:val="18"/>
          <w:szCs w:val="18"/>
          <w:lang w:eastAsia="es-CO"/>
        </w:rPr>
        <w:t>By outcome?</w:t>
      </w:r>
    </w:p>
    <w:p w14:paraId="042767B0" w14:textId="77777777" w:rsidR="00764B99" w:rsidRPr="00905FD8" w:rsidRDefault="00764B99" w:rsidP="009E15CC">
      <w:pPr>
        <w:pStyle w:val="ListParagraph"/>
        <w:numPr>
          <w:ilvl w:val="1"/>
          <w:numId w:val="27"/>
        </w:numPr>
        <w:shd w:val="clear" w:color="auto" w:fill="FFFFFF"/>
        <w:rPr>
          <w:rFonts w:cs="Arial"/>
          <w:color w:val="222222"/>
          <w:sz w:val="18"/>
          <w:szCs w:val="18"/>
          <w:lang w:eastAsia="es-CO"/>
        </w:rPr>
      </w:pPr>
      <w:r w:rsidRPr="00905FD8">
        <w:rPr>
          <w:rFonts w:cs="Arial"/>
          <w:color w:val="222222"/>
          <w:sz w:val="18"/>
          <w:szCs w:val="18"/>
          <w:lang w:eastAsia="es-CO"/>
        </w:rPr>
        <w:t>By project?</w:t>
      </w:r>
    </w:p>
    <w:p w14:paraId="76C16E9A" w14:textId="77777777" w:rsidR="00764B99" w:rsidRPr="00905FD8" w:rsidRDefault="00764B99" w:rsidP="00764B99">
      <w:pPr>
        <w:shd w:val="clear" w:color="auto" w:fill="FFFFFF"/>
        <w:rPr>
          <w:rFonts w:cs="Arial"/>
          <w:color w:val="222222"/>
          <w:sz w:val="18"/>
          <w:szCs w:val="18"/>
          <w:lang w:eastAsia="es-CO"/>
        </w:rPr>
      </w:pPr>
    </w:p>
    <w:p w14:paraId="75BCF577" w14:textId="77777777" w:rsidR="00764B99" w:rsidRPr="00905FD8" w:rsidRDefault="00764B99" w:rsidP="009E15CC">
      <w:pPr>
        <w:pStyle w:val="ListParagraph"/>
        <w:numPr>
          <w:ilvl w:val="0"/>
          <w:numId w:val="52"/>
        </w:numPr>
        <w:shd w:val="clear" w:color="auto" w:fill="FFFFFF"/>
        <w:rPr>
          <w:rFonts w:cs="Arial"/>
          <w:color w:val="222222"/>
          <w:sz w:val="18"/>
          <w:szCs w:val="18"/>
          <w:lang w:eastAsia="es-CO"/>
        </w:rPr>
      </w:pPr>
      <w:r w:rsidRPr="00905FD8">
        <w:rPr>
          <w:rFonts w:cs="Arial"/>
          <w:color w:val="222222"/>
          <w:sz w:val="18"/>
          <w:szCs w:val="18"/>
          <w:lang w:eastAsia="es-CO"/>
        </w:rPr>
        <w:t xml:space="preserve">What are some factors that are supporting or inhibiting potential sustainability of the gains? (2.3) </w:t>
      </w:r>
    </w:p>
    <w:p w14:paraId="6D21C93E" w14:textId="77777777" w:rsidR="00764B99" w:rsidRPr="00905FD8" w:rsidRDefault="00764B99" w:rsidP="009E15CC">
      <w:pPr>
        <w:pStyle w:val="ListParagraph"/>
        <w:numPr>
          <w:ilvl w:val="1"/>
          <w:numId w:val="28"/>
        </w:numPr>
        <w:shd w:val="clear" w:color="auto" w:fill="FFFFFF"/>
        <w:rPr>
          <w:rFonts w:cs="Arial"/>
          <w:color w:val="222222"/>
          <w:sz w:val="18"/>
          <w:szCs w:val="18"/>
          <w:lang w:eastAsia="es-CO"/>
        </w:rPr>
      </w:pPr>
      <w:r w:rsidRPr="00905FD8">
        <w:rPr>
          <w:rFonts w:cs="Arial"/>
          <w:color w:val="222222"/>
          <w:sz w:val="18"/>
          <w:szCs w:val="18"/>
          <w:lang w:eastAsia="es-CO"/>
        </w:rPr>
        <w:t>Government commitment – which sectors</w:t>
      </w:r>
    </w:p>
    <w:p w14:paraId="443248D5" w14:textId="77777777" w:rsidR="00764B99" w:rsidRPr="00905FD8" w:rsidRDefault="00764B99" w:rsidP="009E15CC">
      <w:pPr>
        <w:pStyle w:val="ListParagraph"/>
        <w:numPr>
          <w:ilvl w:val="1"/>
          <w:numId w:val="28"/>
        </w:numPr>
        <w:shd w:val="clear" w:color="auto" w:fill="FFFFFF"/>
        <w:rPr>
          <w:rFonts w:cs="Arial"/>
          <w:color w:val="222222"/>
          <w:sz w:val="18"/>
          <w:szCs w:val="18"/>
          <w:lang w:eastAsia="es-CO"/>
        </w:rPr>
      </w:pPr>
      <w:r w:rsidRPr="00905FD8">
        <w:rPr>
          <w:rFonts w:cs="Arial"/>
          <w:color w:val="222222"/>
          <w:sz w:val="18"/>
          <w:szCs w:val="18"/>
          <w:lang w:eastAsia="es-CO"/>
        </w:rPr>
        <w:t>Institutional capacity – Local, state, national, civil society</w:t>
      </w:r>
    </w:p>
    <w:p w14:paraId="5820F037" w14:textId="77777777" w:rsidR="00764B99" w:rsidRPr="00905FD8" w:rsidRDefault="00764B99" w:rsidP="009E15CC">
      <w:pPr>
        <w:pStyle w:val="ListParagraph"/>
        <w:numPr>
          <w:ilvl w:val="1"/>
          <w:numId w:val="28"/>
        </w:numPr>
        <w:shd w:val="clear" w:color="auto" w:fill="FFFFFF"/>
        <w:rPr>
          <w:rFonts w:cs="Arial"/>
          <w:color w:val="222222"/>
          <w:sz w:val="18"/>
          <w:szCs w:val="18"/>
          <w:lang w:eastAsia="es-CO"/>
        </w:rPr>
      </w:pPr>
      <w:r w:rsidRPr="00905FD8">
        <w:rPr>
          <w:rFonts w:cs="Arial"/>
          <w:color w:val="222222"/>
          <w:sz w:val="18"/>
          <w:szCs w:val="18"/>
          <w:lang w:eastAsia="es-CO"/>
        </w:rPr>
        <w:t>Stakeholder dynamics</w:t>
      </w:r>
    </w:p>
    <w:p w14:paraId="02AC49D9" w14:textId="77777777" w:rsidR="00764B99" w:rsidRPr="00905FD8" w:rsidRDefault="00764B99" w:rsidP="009E15CC">
      <w:pPr>
        <w:pStyle w:val="ListParagraph"/>
        <w:numPr>
          <w:ilvl w:val="1"/>
          <w:numId w:val="28"/>
        </w:numPr>
        <w:shd w:val="clear" w:color="auto" w:fill="FFFFFF"/>
        <w:rPr>
          <w:rFonts w:cs="Arial"/>
          <w:color w:val="222222"/>
          <w:sz w:val="18"/>
          <w:szCs w:val="18"/>
          <w:lang w:eastAsia="es-CO"/>
        </w:rPr>
      </w:pPr>
      <w:r w:rsidRPr="00905FD8">
        <w:rPr>
          <w:rFonts w:cs="Arial"/>
          <w:color w:val="222222"/>
          <w:sz w:val="18"/>
          <w:szCs w:val="18"/>
          <w:lang w:eastAsia="es-CO"/>
        </w:rPr>
        <w:t>External and internal political forces</w:t>
      </w:r>
    </w:p>
    <w:p w14:paraId="2699B179" w14:textId="77777777" w:rsidR="00764B99" w:rsidRPr="00905FD8" w:rsidRDefault="00764B99" w:rsidP="009E15CC">
      <w:pPr>
        <w:pStyle w:val="ListParagraph"/>
        <w:numPr>
          <w:ilvl w:val="1"/>
          <w:numId w:val="28"/>
        </w:numPr>
        <w:shd w:val="clear" w:color="auto" w:fill="FFFFFF"/>
        <w:rPr>
          <w:rFonts w:cs="Arial"/>
          <w:color w:val="222222"/>
          <w:sz w:val="18"/>
          <w:szCs w:val="18"/>
          <w:lang w:eastAsia="es-CO"/>
        </w:rPr>
      </w:pPr>
      <w:r w:rsidRPr="00905FD8">
        <w:rPr>
          <w:rFonts w:cs="Arial"/>
          <w:color w:val="222222"/>
          <w:sz w:val="18"/>
          <w:szCs w:val="18"/>
          <w:lang w:eastAsia="es-CO"/>
        </w:rPr>
        <w:t>Other social forces</w:t>
      </w:r>
    </w:p>
    <w:p w14:paraId="713A25CE" w14:textId="77777777" w:rsidR="00764B99" w:rsidRPr="00905FD8" w:rsidRDefault="00764B99" w:rsidP="00764B99">
      <w:pPr>
        <w:shd w:val="clear" w:color="auto" w:fill="FFFFFF"/>
        <w:rPr>
          <w:rFonts w:cs="Arial"/>
          <w:color w:val="222222"/>
          <w:sz w:val="18"/>
          <w:szCs w:val="18"/>
          <w:lang w:eastAsia="es-CO"/>
        </w:rPr>
      </w:pPr>
    </w:p>
    <w:p w14:paraId="5EC93F2E" w14:textId="77777777" w:rsidR="00764B99" w:rsidRPr="00905FD8" w:rsidRDefault="00764B99" w:rsidP="00764B99">
      <w:pPr>
        <w:shd w:val="clear" w:color="auto" w:fill="FFFFFF"/>
        <w:rPr>
          <w:rFonts w:cs="Arial"/>
          <w:b/>
          <w:color w:val="222222"/>
          <w:sz w:val="18"/>
          <w:szCs w:val="18"/>
          <w:lang w:eastAsia="es-CO"/>
        </w:rPr>
      </w:pPr>
      <w:r w:rsidRPr="00905FD8">
        <w:rPr>
          <w:rFonts w:cs="Arial"/>
          <w:b/>
          <w:color w:val="222222"/>
          <w:sz w:val="18"/>
          <w:szCs w:val="18"/>
          <w:lang w:eastAsia="es-CO"/>
        </w:rPr>
        <w:t>Section 4:</w:t>
      </w:r>
      <w:r w:rsidR="001C3763" w:rsidRPr="00905FD8">
        <w:rPr>
          <w:rFonts w:cs="Arial"/>
          <w:b/>
          <w:color w:val="222222"/>
          <w:sz w:val="18"/>
          <w:szCs w:val="18"/>
          <w:lang w:eastAsia="es-CO"/>
        </w:rPr>
        <w:t xml:space="preserve"> </w:t>
      </w:r>
      <w:r w:rsidRPr="00905FD8">
        <w:rPr>
          <w:rFonts w:cs="Arial"/>
          <w:b/>
          <w:color w:val="222222"/>
          <w:sz w:val="18"/>
          <w:szCs w:val="18"/>
          <w:lang w:eastAsia="es-CO"/>
        </w:rPr>
        <w:t>Value Add, Lessons Learned and Future Directions</w:t>
      </w:r>
    </w:p>
    <w:p w14:paraId="69899E8D" w14:textId="77777777" w:rsidR="00764B99" w:rsidRPr="00905FD8" w:rsidRDefault="00764B99" w:rsidP="00764B99">
      <w:pPr>
        <w:shd w:val="clear" w:color="auto" w:fill="FFFFFF"/>
        <w:rPr>
          <w:rFonts w:cs="Arial"/>
          <w:color w:val="222222"/>
          <w:sz w:val="18"/>
          <w:szCs w:val="18"/>
          <w:lang w:eastAsia="es-CO"/>
        </w:rPr>
      </w:pPr>
    </w:p>
    <w:p w14:paraId="5F947511" w14:textId="77777777" w:rsidR="00764B99" w:rsidRPr="00905FD8" w:rsidRDefault="00764B99" w:rsidP="009E15CC">
      <w:pPr>
        <w:pStyle w:val="ListParagraph"/>
        <w:numPr>
          <w:ilvl w:val="0"/>
          <w:numId w:val="53"/>
        </w:numPr>
        <w:shd w:val="clear" w:color="auto" w:fill="FFFFFF"/>
        <w:rPr>
          <w:rFonts w:cs="Arial"/>
          <w:color w:val="222222"/>
          <w:sz w:val="18"/>
          <w:szCs w:val="18"/>
          <w:lang w:eastAsia="es-CO"/>
        </w:rPr>
      </w:pPr>
      <w:r w:rsidRPr="00905FD8">
        <w:rPr>
          <w:rFonts w:cs="Arial"/>
          <w:color w:val="222222"/>
          <w:sz w:val="18"/>
          <w:szCs w:val="18"/>
          <w:lang w:eastAsia="es-CO"/>
        </w:rPr>
        <w:t>To what degree do you see donors and others using the PPP as a reference for their own programming? (2.2, 2.3)</w:t>
      </w:r>
    </w:p>
    <w:p w14:paraId="5D5BF1F4" w14:textId="77777777" w:rsidR="00764B99" w:rsidRPr="00905FD8" w:rsidRDefault="00764B99" w:rsidP="00764B99">
      <w:pPr>
        <w:pStyle w:val="ListParagraph"/>
        <w:shd w:val="clear" w:color="auto" w:fill="FFFFFF"/>
        <w:rPr>
          <w:rFonts w:cs="Arial"/>
          <w:color w:val="222222"/>
          <w:sz w:val="18"/>
          <w:szCs w:val="18"/>
          <w:lang w:eastAsia="es-CO"/>
        </w:rPr>
      </w:pPr>
    </w:p>
    <w:p w14:paraId="2B5E033F" w14:textId="77777777" w:rsidR="00764B99" w:rsidRPr="00905FD8" w:rsidRDefault="00764B99" w:rsidP="009E15CC">
      <w:pPr>
        <w:pStyle w:val="ListParagraph"/>
        <w:numPr>
          <w:ilvl w:val="0"/>
          <w:numId w:val="53"/>
        </w:numPr>
        <w:shd w:val="clear" w:color="auto" w:fill="FFFFFF"/>
        <w:rPr>
          <w:rFonts w:cs="Arial"/>
          <w:color w:val="222222"/>
          <w:sz w:val="18"/>
          <w:szCs w:val="18"/>
          <w:lang w:eastAsia="es-CO"/>
        </w:rPr>
      </w:pPr>
      <w:r w:rsidRPr="00905FD8">
        <w:rPr>
          <w:rFonts w:cs="Arial"/>
          <w:color w:val="222222"/>
          <w:sz w:val="18"/>
          <w:szCs w:val="18"/>
          <w:lang w:eastAsia="es-CO"/>
        </w:rPr>
        <w:t>Have you seen synergies or complementarity between PPP and other peacebuilding action? (2.3)</w:t>
      </w:r>
    </w:p>
    <w:p w14:paraId="50AF470D" w14:textId="77777777" w:rsidR="00764B99" w:rsidRPr="00905FD8" w:rsidRDefault="00764B99" w:rsidP="00764B99">
      <w:pPr>
        <w:pStyle w:val="ListParagraph"/>
        <w:shd w:val="clear" w:color="auto" w:fill="FFFFFF"/>
        <w:rPr>
          <w:rFonts w:cs="Arial"/>
          <w:color w:val="222222"/>
          <w:sz w:val="18"/>
          <w:szCs w:val="18"/>
          <w:lang w:eastAsia="es-CO"/>
        </w:rPr>
      </w:pPr>
      <w:r w:rsidRPr="00905FD8">
        <w:rPr>
          <w:rFonts w:cs="Arial"/>
          <w:color w:val="222222"/>
          <w:sz w:val="18"/>
          <w:szCs w:val="18"/>
          <w:lang w:eastAsia="es-CO"/>
        </w:rPr>
        <w:t xml:space="preserve"> </w:t>
      </w:r>
    </w:p>
    <w:p w14:paraId="6F459C48" w14:textId="77777777" w:rsidR="00764B99" w:rsidRPr="00905FD8" w:rsidRDefault="00764B99" w:rsidP="009E15CC">
      <w:pPr>
        <w:pStyle w:val="ListParagraph"/>
        <w:numPr>
          <w:ilvl w:val="0"/>
          <w:numId w:val="53"/>
        </w:numPr>
        <w:shd w:val="clear" w:color="auto" w:fill="FFFFFF"/>
        <w:rPr>
          <w:rFonts w:cs="Arial"/>
          <w:color w:val="222222"/>
          <w:sz w:val="18"/>
          <w:szCs w:val="18"/>
          <w:lang w:eastAsia="es-CO"/>
        </w:rPr>
      </w:pPr>
      <w:r w:rsidRPr="00905FD8">
        <w:rPr>
          <w:rFonts w:cs="Arial"/>
          <w:color w:val="222222"/>
          <w:sz w:val="18"/>
          <w:szCs w:val="18"/>
          <w:lang w:eastAsia="es-CO"/>
        </w:rPr>
        <w:t>What types of catalytic effects from the PPP processes have you seen contributing to peacebuilding in Kyrgyzstan? (2.1)</w:t>
      </w:r>
    </w:p>
    <w:p w14:paraId="5C8958D6" w14:textId="77777777" w:rsidR="00764B99" w:rsidRPr="00905FD8" w:rsidRDefault="00764B99" w:rsidP="009E15CC">
      <w:pPr>
        <w:pStyle w:val="ListParagraph"/>
        <w:numPr>
          <w:ilvl w:val="0"/>
          <w:numId w:val="54"/>
        </w:numPr>
        <w:shd w:val="clear" w:color="auto" w:fill="FFFFFF"/>
        <w:rPr>
          <w:rFonts w:cs="Arial"/>
          <w:color w:val="222222"/>
          <w:sz w:val="18"/>
          <w:szCs w:val="18"/>
          <w:lang w:eastAsia="es-CO"/>
        </w:rPr>
      </w:pPr>
      <w:r w:rsidRPr="00905FD8">
        <w:rPr>
          <w:rFonts w:cs="Arial"/>
          <w:color w:val="222222"/>
          <w:sz w:val="18"/>
          <w:szCs w:val="18"/>
          <w:lang w:eastAsia="es-CO"/>
        </w:rPr>
        <w:t>Has the PBF catalysed additional support/commitment (political, financial) by (i) national stakeholders, and (ii) donors/international actors?</w:t>
      </w:r>
    </w:p>
    <w:p w14:paraId="1C21EC20" w14:textId="77777777" w:rsidR="00764B99" w:rsidRPr="00905FD8" w:rsidRDefault="00764B99" w:rsidP="009E15CC">
      <w:pPr>
        <w:pStyle w:val="ListParagraph"/>
        <w:numPr>
          <w:ilvl w:val="0"/>
          <w:numId w:val="54"/>
        </w:numPr>
        <w:shd w:val="clear" w:color="auto" w:fill="FFFFFF"/>
        <w:rPr>
          <w:rFonts w:cs="Arial"/>
          <w:color w:val="222222"/>
          <w:sz w:val="18"/>
          <w:szCs w:val="18"/>
          <w:lang w:eastAsia="es-CO"/>
        </w:rPr>
      </w:pPr>
      <w:r w:rsidRPr="00905FD8">
        <w:rPr>
          <w:rFonts w:cs="Arial"/>
          <w:color w:val="222222"/>
          <w:sz w:val="18"/>
          <w:szCs w:val="18"/>
          <w:lang w:eastAsia="es-CO"/>
        </w:rPr>
        <w:t>Has the PBF catalyzed additional innovative programming adaptation by (i) national stakeholders, and (ii) donors/international actors?</w:t>
      </w:r>
    </w:p>
    <w:p w14:paraId="5C6C4E0E" w14:textId="77777777" w:rsidR="00764B99" w:rsidRPr="00905FD8" w:rsidRDefault="00764B99" w:rsidP="009E15CC">
      <w:pPr>
        <w:pStyle w:val="ListParagraph"/>
        <w:numPr>
          <w:ilvl w:val="0"/>
          <w:numId w:val="54"/>
        </w:numPr>
        <w:shd w:val="clear" w:color="auto" w:fill="FFFFFF"/>
        <w:rPr>
          <w:rFonts w:cs="Arial"/>
          <w:color w:val="222222"/>
          <w:sz w:val="18"/>
          <w:szCs w:val="18"/>
          <w:lang w:eastAsia="es-CO"/>
        </w:rPr>
      </w:pPr>
      <w:r w:rsidRPr="00905FD8">
        <w:rPr>
          <w:rFonts w:cs="Arial"/>
          <w:color w:val="222222"/>
          <w:sz w:val="18"/>
          <w:szCs w:val="18"/>
          <w:lang w:eastAsia="es-CO"/>
        </w:rPr>
        <w:t>Networks as a platform for other peacebuilding?</w:t>
      </w:r>
    </w:p>
    <w:p w14:paraId="41FB6566" w14:textId="77777777" w:rsidR="00764B99" w:rsidRPr="00905FD8" w:rsidRDefault="00764B99" w:rsidP="009E15CC">
      <w:pPr>
        <w:pStyle w:val="ListParagraph"/>
        <w:numPr>
          <w:ilvl w:val="0"/>
          <w:numId w:val="54"/>
        </w:numPr>
        <w:shd w:val="clear" w:color="auto" w:fill="FFFFFF"/>
        <w:rPr>
          <w:rFonts w:cs="Arial"/>
          <w:color w:val="222222"/>
          <w:sz w:val="18"/>
          <w:szCs w:val="18"/>
          <w:lang w:eastAsia="es-CO"/>
        </w:rPr>
      </w:pPr>
      <w:r w:rsidRPr="00905FD8">
        <w:rPr>
          <w:rFonts w:cs="Arial"/>
          <w:color w:val="222222"/>
          <w:sz w:val="18"/>
          <w:szCs w:val="18"/>
          <w:lang w:eastAsia="es-CO"/>
        </w:rPr>
        <w:t>Government commitment or changes</w:t>
      </w:r>
    </w:p>
    <w:p w14:paraId="646DCCA0" w14:textId="77777777" w:rsidR="00764B99" w:rsidRPr="00905FD8" w:rsidRDefault="00764B99" w:rsidP="009E15CC">
      <w:pPr>
        <w:pStyle w:val="ListParagraph"/>
        <w:numPr>
          <w:ilvl w:val="0"/>
          <w:numId w:val="54"/>
        </w:numPr>
        <w:shd w:val="clear" w:color="auto" w:fill="FFFFFF"/>
        <w:rPr>
          <w:rFonts w:cs="Arial"/>
          <w:color w:val="222222"/>
          <w:sz w:val="18"/>
          <w:szCs w:val="18"/>
          <w:lang w:eastAsia="es-CO"/>
        </w:rPr>
      </w:pPr>
      <w:r w:rsidRPr="00905FD8">
        <w:rPr>
          <w:rFonts w:cs="Arial"/>
          <w:color w:val="222222"/>
          <w:sz w:val="18"/>
          <w:szCs w:val="18"/>
          <w:lang w:eastAsia="es-CO"/>
        </w:rPr>
        <w:t>Innovative and Risk Taking Programming</w:t>
      </w:r>
    </w:p>
    <w:p w14:paraId="634FF668" w14:textId="77777777" w:rsidR="00764B99" w:rsidRPr="00905FD8" w:rsidRDefault="00764B99" w:rsidP="00764B99">
      <w:pPr>
        <w:shd w:val="clear" w:color="auto" w:fill="FFFFFF"/>
        <w:rPr>
          <w:rFonts w:cs="Arial"/>
          <w:color w:val="222222"/>
          <w:sz w:val="18"/>
          <w:szCs w:val="18"/>
          <w:lang w:eastAsia="es-CO"/>
        </w:rPr>
      </w:pPr>
    </w:p>
    <w:p w14:paraId="0DACDD49" w14:textId="77777777" w:rsidR="00764B99" w:rsidRPr="00905FD8" w:rsidRDefault="00E72181" w:rsidP="009E15CC">
      <w:pPr>
        <w:pStyle w:val="ListParagraph"/>
        <w:numPr>
          <w:ilvl w:val="0"/>
          <w:numId w:val="53"/>
        </w:numPr>
        <w:shd w:val="clear" w:color="auto" w:fill="FFFFFF"/>
        <w:rPr>
          <w:rFonts w:cs="Arial"/>
          <w:color w:val="222222"/>
          <w:sz w:val="18"/>
          <w:szCs w:val="18"/>
          <w:lang w:eastAsia="es-CO"/>
        </w:rPr>
      </w:pPr>
      <w:r w:rsidRPr="00905FD8">
        <w:rPr>
          <w:rFonts w:cs="Arial"/>
          <w:color w:val="222222"/>
          <w:sz w:val="18"/>
          <w:szCs w:val="18"/>
          <w:lang w:eastAsia="es-CO"/>
        </w:rPr>
        <w:t>&lt;</w:t>
      </w:r>
      <w:r w:rsidRPr="00905FD8">
        <w:rPr>
          <w:rFonts w:cs="Arial"/>
          <w:i/>
          <w:color w:val="222222"/>
          <w:sz w:val="18"/>
          <w:szCs w:val="18"/>
          <w:lang w:eastAsia="es-CO"/>
        </w:rPr>
        <w:t>I</w:t>
      </w:r>
      <w:r w:rsidR="00764B99" w:rsidRPr="00905FD8">
        <w:rPr>
          <w:rFonts w:cs="Arial"/>
          <w:i/>
          <w:color w:val="222222"/>
          <w:sz w:val="18"/>
          <w:szCs w:val="18"/>
          <w:lang w:eastAsia="es-CO"/>
        </w:rPr>
        <w:t>f involved in the IRF phase as well</w:t>
      </w:r>
      <w:r w:rsidR="00764B99" w:rsidRPr="00905FD8">
        <w:rPr>
          <w:rFonts w:cs="Arial"/>
          <w:color w:val="222222"/>
          <w:sz w:val="18"/>
          <w:szCs w:val="18"/>
          <w:lang w:eastAsia="es-CO"/>
        </w:rPr>
        <w:t>&gt; Now that both the IRF and PRF phases have been completed, what would you say have been the advantages and disadvantages when comparing between these two modalities?</w:t>
      </w:r>
    </w:p>
    <w:p w14:paraId="3BB1E368" w14:textId="77777777" w:rsidR="00764B99" w:rsidRPr="00905FD8" w:rsidRDefault="00764B99" w:rsidP="00764B99">
      <w:pPr>
        <w:pStyle w:val="ListParagraph"/>
        <w:shd w:val="clear" w:color="auto" w:fill="FFFFFF"/>
        <w:rPr>
          <w:rFonts w:cs="Arial"/>
          <w:color w:val="222222"/>
          <w:sz w:val="18"/>
          <w:szCs w:val="18"/>
          <w:lang w:eastAsia="es-CO"/>
        </w:rPr>
      </w:pPr>
    </w:p>
    <w:p w14:paraId="326DD4DD" w14:textId="77777777" w:rsidR="00764B99" w:rsidRPr="00905FD8" w:rsidRDefault="00764B99" w:rsidP="009E15CC">
      <w:pPr>
        <w:pStyle w:val="ListParagraph"/>
        <w:numPr>
          <w:ilvl w:val="0"/>
          <w:numId w:val="53"/>
        </w:numPr>
        <w:shd w:val="clear" w:color="auto" w:fill="FFFFFF"/>
        <w:rPr>
          <w:rFonts w:cs="Arial"/>
          <w:color w:val="222222"/>
          <w:sz w:val="18"/>
          <w:szCs w:val="18"/>
          <w:lang w:eastAsia="es-CO"/>
        </w:rPr>
      </w:pPr>
      <w:r w:rsidRPr="00905FD8">
        <w:rPr>
          <w:rFonts w:cs="Arial"/>
          <w:color w:val="222222"/>
          <w:sz w:val="18"/>
          <w:szCs w:val="18"/>
          <w:lang w:eastAsia="es-CO"/>
        </w:rPr>
        <w:t>What do you see as the most important lessons learned for peace building programming to take into account? (3.0)</w:t>
      </w:r>
    </w:p>
    <w:p w14:paraId="3A8BF216" w14:textId="77777777" w:rsidR="00764B99" w:rsidRPr="00905FD8" w:rsidRDefault="00764B99" w:rsidP="00764B99">
      <w:pPr>
        <w:shd w:val="clear" w:color="auto" w:fill="FFFFFF"/>
        <w:rPr>
          <w:rFonts w:cs="Arial"/>
          <w:color w:val="222222"/>
          <w:sz w:val="18"/>
          <w:szCs w:val="18"/>
          <w:lang w:eastAsia="es-CO"/>
        </w:rPr>
      </w:pPr>
    </w:p>
    <w:p w14:paraId="25D2FAA1" w14:textId="77777777" w:rsidR="00764B99" w:rsidRPr="00905FD8" w:rsidRDefault="00764B99" w:rsidP="009E15CC">
      <w:pPr>
        <w:pStyle w:val="ListParagraph"/>
        <w:numPr>
          <w:ilvl w:val="0"/>
          <w:numId w:val="53"/>
        </w:numPr>
        <w:shd w:val="clear" w:color="auto" w:fill="FFFFFF"/>
        <w:rPr>
          <w:rFonts w:cs="Arial"/>
          <w:color w:val="222222"/>
          <w:sz w:val="18"/>
          <w:szCs w:val="18"/>
          <w:lang w:eastAsia="es-CO"/>
        </w:rPr>
      </w:pPr>
      <w:r w:rsidRPr="00905FD8">
        <w:rPr>
          <w:rFonts w:cs="Arial"/>
          <w:color w:val="222222"/>
          <w:sz w:val="18"/>
          <w:szCs w:val="18"/>
          <w:lang w:eastAsia="es-CO"/>
        </w:rPr>
        <w:t>What do you see as the most important lessons learned for PPP management? (6.0)</w:t>
      </w:r>
    </w:p>
    <w:p w14:paraId="29E5B4A7" w14:textId="77777777" w:rsidR="00764B99" w:rsidRPr="00905FD8" w:rsidRDefault="00764B99" w:rsidP="00764B99">
      <w:pPr>
        <w:shd w:val="clear" w:color="auto" w:fill="FFFFFF"/>
        <w:rPr>
          <w:rFonts w:cs="Arial"/>
          <w:color w:val="222222"/>
          <w:sz w:val="18"/>
          <w:szCs w:val="18"/>
          <w:lang w:eastAsia="es-CO"/>
        </w:rPr>
      </w:pPr>
    </w:p>
    <w:p w14:paraId="6C502D0D" w14:textId="77777777" w:rsidR="00764B99" w:rsidRPr="00905FD8" w:rsidRDefault="00764B99" w:rsidP="009E15CC">
      <w:pPr>
        <w:pStyle w:val="ListParagraph"/>
        <w:numPr>
          <w:ilvl w:val="0"/>
          <w:numId w:val="53"/>
        </w:numPr>
        <w:shd w:val="clear" w:color="auto" w:fill="FFFFFF"/>
        <w:rPr>
          <w:rFonts w:cs="Arial"/>
          <w:color w:val="222222"/>
          <w:sz w:val="18"/>
          <w:szCs w:val="18"/>
          <w:lang w:eastAsia="es-CO"/>
        </w:rPr>
      </w:pPr>
      <w:r w:rsidRPr="00905FD8">
        <w:rPr>
          <w:rFonts w:cs="Arial"/>
          <w:color w:val="222222"/>
          <w:sz w:val="18"/>
          <w:szCs w:val="18"/>
          <w:lang w:eastAsia="es-CO"/>
        </w:rPr>
        <w:t>Looking ahead, what do you feel should be the next peacebuilding priorities in Kyrgyzstan? (2.4)</w:t>
      </w:r>
    </w:p>
    <w:p w14:paraId="5ADD4960" w14:textId="77777777" w:rsidR="00764B99" w:rsidRPr="00905FD8" w:rsidRDefault="00764B99" w:rsidP="009E15CC">
      <w:pPr>
        <w:pStyle w:val="ListParagraph"/>
        <w:numPr>
          <w:ilvl w:val="0"/>
          <w:numId w:val="30"/>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What would be the most meaningful change towards lasting peace?</w:t>
      </w:r>
    </w:p>
    <w:p w14:paraId="7654D93D" w14:textId="77777777" w:rsidR="00764B99" w:rsidRPr="00905FD8" w:rsidRDefault="00764B99" w:rsidP="00764B99">
      <w:pPr>
        <w:shd w:val="clear" w:color="auto" w:fill="FFFFFF"/>
        <w:rPr>
          <w:rFonts w:cs="Arial"/>
          <w:color w:val="222222"/>
          <w:sz w:val="18"/>
          <w:szCs w:val="18"/>
          <w:lang w:eastAsia="es-CO"/>
        </w:rPr>
      </w:pPr>
    </w:p>
    <w:p w14:paraId="301EF28C" w14:textId="77777777" w:rsidR="00764B99" w:rsidRPr="00905FD8" w:rsidRDefault="00764B99">
      <w:pPr>
        <w:rPr>
          <w:rFonts w:cs="Arial"/>
          <w:color w:val="222222"/>
          <w:sz w:val="18"/>
          <w:szCs w:val="18"/>
          <w:lang w:eastAsia="es-CO"/>
        </w:rPr>
      </w:pPr>
      <w:r w:rsidRPr="00905FD8">
        <w:rPr>
          <w:rFonts w:cs="Arial"/>
          <w:color w:val="222222"/>
          <w:sz w:val="18"/>
          <w:szCs w:val="18"/>
          <w:lang w:eastAsia="es-CO"/>
        </w:rPr>
        <w:br w:type="page"/>
      </w:r>
    </w:p>
    <w:p w14:paraId="2E4BA23A" w14:textId="77777777" w:rsidR="00764B99" w:rsidRPr="00905FD8" w:rsidRDefault="00764B99" w:rsidP="00764B99">
      <w:pPr>
        <w:shd w:val="clear" w:color="auto" w:fill="FFFFFF"/>
        <w:jc w:val="center"/>
        <w:rPr>
          <w:rFonts w:cs="Arial"/>
          <w:b/>
          <w:color w:val="222222"/>
          <w:sz w:val="20"/>
          <w:szCs w:val="20"/>
          <w:lang w:eastAsia="es-CO"/>
        </w:rPr>
      </w:pPr>
      <w:r w:rsidRPr="00905FD8">
        <w:rPr>
          <w:rFonts w:cs="Arial"/>
          <w:b/>
          <w:color w:val="222222"/>
          <w:sz w:val="20"/>
          <w:szCs w:val="20"/>
          <w:lang w:eastAsia="es-CO"/>
        </w:rPr>
        <w:t>Implementing Partners (Non-JSC)</w:t>
      </w:r>
    </w:p>
    <w:p w14:paraId="269B5BD8" w14:textId="77777777" w:rsidR="00764B99" w:rsidRPr="00905FD8" w:rsidRDefault="00764B99" w:rsidP="00764B99">
      <w:pPr>
        <w:shd w:val="clear" w:color="auto" w:fill="FFFFFF"/>
        <w:rPr>
          <w:rFonts w:cs="Arial"/>
          <w:color w:val="222222"/>
          <w:sz w:val="20"/>
          <w:szCs w:val="20"/>
          <w:lang w:eastAsia="es-CO"/>
        </w:rPr>
      </w:pPr>
    </w:p>
    <w:p w14:paraId="311F3FF7" w14:textId="77777777" w:rsidR="00764B99" w:rsidRPr="00905FD8" w:rsidRDefault="00F12441" w:rsidP="00764B99">
      <w:pPr>
        <w:shd w:val="clear" w:color="auto" w:fill="FFFFFF" w:themeFill="background1"/>
        <w:rPr>
          <w:rFonts w:eastAsia="Gill Sans MT,Arial,Times New Ro" w:cs="Gill Sans MT,Arial,Times New Ro"/>
          <w:b/>
          <w:bCs/>
          <w:sz w:val="18"/>
          <w:szCs w:val="18"/>
          <w:lang w:eastAsia="es-CO"/>
        </w:rPr>
      </w:pPr>
      <w:r w:rsidRPr="00905FD8">
        <w:rPr>
          <w:rFonts w:eastAsia="Gill Sans MT,Arial,Times New Ro" w:cs="Gill Sans MT,Arial,Times New Ro"/>
          <w:b/>
          <w:bCs/>
          <w:sz w:val="18"/>
          <w:szCs w:val="18"/>
          <w:lang w:eastAsia="es-CO"/>
        </w:rPr>
        <w:t>Section</w:t>
      </w:r>
      <w:r w:rsidR="00764B99" w:rsidRPr="00905FD8">
        <w:rPr>
          <w:rFonts w:eastAsia="Gill Sans MT,Arial,Times New Ro" w:cs="Gill Sans MT,Arial,Times New Ro"/>
          <w:b/>
          <w:bCs/>
          <w:sz w:val="18"/>
          <w:szCs w:val="18"/>
          <w:lang w:eastAsia="es-CO"/>
        </w:rPr>
        <w:t xml:space="preserve"> 1:</w:t>
      </w:r>
      <w:r w:rsidR="001C3763" w:rsidRPr="00905FD8">
        <w:rPr>
          <w:rFonts w:eastAsia="Gill Sans MT,Arial,Times New Ro" w:cs="Gill Sans MT,Arial,Times New Ro"/>
          <w:b/>
          <w:bCs/>
          <w:sz w:val="18"/>
          <w:szCs w:val="18"/>
          <w:lang w:eastAsia="es-CO"/>
        </w:rPr>
        <w:t xml:space="preserve"> </w:t>
      </w:r>
      <w:r w:rsidR="00764B99" w:rsidRPr="00905FD8">
        <w:rPr>
          <w:rFonts w:eastAsia="Gill Sans MT,Arial,Times New Ro" w:cs="Gill Sans MT,Arial,Times New Ro"/>
          <w:b/>
          <w:bCs/>
          <w:sz w:val="18"/>
          <w:szCs w:val="18"/>
          <w:lang w:eastAsia="es-CO"/>
        </w:rPr>
        <w:t>Introduction</w:t>
      </w:r>
    </w:p>
    <w:p w14:paraId="16E5C00C" w14:textId="77777777" w:rsidR="00764B99" w:rsidRPr="00905FD8" w:rsidRDefault="00764B99" w:rsidP="009E15CC">
      <w:pPr>
        <w:pStyle w:val="ListParagraph"/>
        <w:numPr>
          <w:ilvl w:val="0"/>
          <w:numId w:val="23"/>
        </w:numPr>
        <w:shd w:val="clear" w:color="auto" w:fill="FFFFFF" w:themeFill="background1"/>
        <w:rPr>
          <w:rFonts w:eastAsiaTheme="minorEastAsia"/>
          <w:sz w:val="18"/>
          <w:szCs w:val="18"/>
          <w:lang w:eastAsia="es-CO"/>
        </w:rPr>
      </w:pPr>
      <w:r w:rsidRPr="00905FD8">
        <w:rPr>
          <w:rFonts w:eastAsia="Gill Sans MT,Arial,Times New Ro" w:cs="Gill Sans MT,Arial,Times New Ro"/>
          <w:sz w:val="18"/>
          <w:szCs w:val="18"/>
          <w:lang w:eastAsia="es-CO"/>
        </w:rPr>
        <w:t>What has been your role in this project? (if the project is a follow-up from a previous IRF project, was he/she involved in the IRF project? – if so, this would be a potentially relevant KI for getting informed views on the development of the PPP and advantages of the Peacebuilding Recovery Facility (PRF) of the PBF),</w:t>
      </w:r>
    </w:p>
    <w:p w14:paraId="0705539F" w14:textId="77777777" w:rsidR="00764B99" w:rsidRPr="00905FD8" w:rsidRDefault="00764B99" w:rsidP="009E15CC">
      <w:pPr>
        <w:pStyle w:val="ListParagraph"/>
        <w:numPr>
          <w:ilvl w:val="0"/>
          <w:numId w:val="48"/>
        </w:numPr>
        <w:shd w:val="clear" w:color="auto" w:fill="FFFFFF" w:themeFill="background1"/>
        <w:ind w:left="1800"/>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How long have you been connected to the project?</w:t>
      </w:r>
    </w:p>
    <w:p w14:paraId="7265A445" w14:textId="77777777" w:rsidR="00764B99" w:rsidRPr="00905FD8" w:rsidRDefault="00764B99" w:rsidP="009E15CC">
      <w:pPr>
        <w:pStyle w:val="ListParagraph"/>
        <w:numPr>
          <w:ilvl w:val="0"/>
          <w:numId w:val="48"/>
        </w:numPr>
        <w:shd w:val="clear" w:color="auto" w:fill="FFFFFF" w:themeFill="background1"/>
        <w:ind w:left="1776"/>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To what degree are you familiar with the overall PPP?</w:t>
      </w:r>
    </w:p>
    <w:p w14:paraId="405BDD08" w14:textId="77777777" w:rsidR="00764B99" w:rsidRPr="00905FD8" w:rsidRDefault="00764B99" w:rsidP="00764B99">
      <w:pPr>
        <w:shd w:val="clear" w:color="auto" w:fill="FFFFFF"/>
        <w:rPr>
          <w:rFonts w:cs="Arial"/>
          <w:color w:val="222222"/>
          <w:sz w:val="18"/>
          <w:szCs w:val="18"/>
          <w:lang w:eastAsia="es-CO"/>
        </w:rPr>
      </w:pPr>
    </w:p>
    <w:p w14:paraId="1F3B6063" w14:textId="77777777" w:rsidR="00764B99" w:rsidRPr="00905FD8" w:rsidRDefault="00764B99" w:rsidP="00764B99">
      <w:pPr>
        <w:shd w:val="clear" w:color="auto" w:fill="FFFFFF" w:themeFill="background1"/>
        <w:rPr>
          <w:rFonts w:eastAsia="Gill Sans MT,Arial,Times New Ro" w:cs="Gill Sans MT,Arial,Times New Ro"/>
          <w:b/>
          <w:bCs/>
          <w:color w:val="222222"/>
          <w:sz w:val="18"/>
          <w:szCs w:val="18"/>
          <w:lang w:eastAsia="es-CO"/>
        </w:rPr>
      </w:pPr>
      <w:r w:rsidRPr="00905FD8">
        <w:rPr>
          <w:rFonts w:eastAsia="Gill Sans MT,Arial,Times New Ro" w:cs="Gill Sans MT,Arial,Times New Ro"/>
          <w:b/>
          <w:bCs/>
          <w:color w:val="222222"/>
          <w:sz w:val="18"/>
          <w:szCs w:val="18"/>
          <w:lang w:eastAsia="es-CO"/>
        </w:rPr>
        <w:t>Section 2: Project Development</w:t>
      </w:r>
    </w:p>
    <w:p w14:paraId="43ED7FB2" w14:textId="77777777" w:rsidR="00764B99" w:rsidRPr="00905FD8" w:rsidRDefault="00764B99" w:rsidP="00764B99">
      <w:pPr>
        <w:shd w:val="clear" w:color="auto" w:fill="FFFFFF"/>
        <w:rPr>
          <w:rFonts w:cs="Arial"/>
          <w:color w:val="222222"/>
          <w:sz w:val="18"/>
          <w:szCs w:val="18"/>
          <w:lang w:eastAsia="es-CO"/>
        </w:rPr>
      </w:pPr>
    </w:p>
    <w:p w14:paraId="09489F51" w14:textId="77777777" w:rsidR="00764B99" w:rsidRPr="00905FD8" w:rsidRDefault="00764B99" w:rsidP="00764B99">
      <w:pPr>
        <w:shd w:val="clear" w:color="auto" w:fill="FFFFFF" w:themeFill="background1"/>
        <w:rPr>
          <w:rFonts w:eastAsia="Gill Sans MT,Arial,Times New Ro" w:cs="Gill Sans MT,Arial,Times New Ro"/>
          <w:color w:val="222222"/>
          <w:sz w:val="18"/>
          <w:szCs w:val="18"/>
          <w:u w:val="single"/>
          <w:lang w:eastAsia="es-CO"/>
        </w:rPr>
      </w:pPr>
      <w:r w:rsidRPr="00905FD8">
        <w:rPr>
          <w:rFonts w:eastAsia="Gill Sans MT,Arial,Times New Ro" w:cs="Gill Sans MT,Arial,Times New Ro"/>
          <w:color w:val="222222"/>
          <w:sz w:val="18"/>
          <w:szCs w:val="18"/>
          <w:u w:val="single"/>
          <w:lang w:eastAsia="es-CO"/>
        </w:rPr>
        <w:t>Project Development</w:t>
      </w:r>
    </w:p>
    <w:p w14:paraId="42149D20" w14:textId="77777777" w:rsidR="00764B99" w:rsidRPr="00905FD8" w:rsidRDefault="00764B99" w:rsidP="00764B99">
      <w:pPr>
        <w:shd w:val="clear" w:color="auto" w:fill="FFFFFF"/>
        <w:rPr>
          <w:rFonts w:cs="Arial"/>
          <w:color w:val="222222"/>
          <w:sz w:val="18"/>
          <w:szCs w:val="18"/>
          <w:lang w:eastAsia="es-CO"/>
        </w:rPr>
      </w:pPr>
    </w:p>
    <w:p w14:paraId="2BDC9F08" w14:textId="77777777" w:rsidR="00764B99" w:rsidRPr="00905FD8" w:rsidRDefault="00764B99" w:rsidP="009E15CC">
      <w:pPr>
        <w:pStyle w:val="ListParagraph"/>
        <w:numPr>
          <w:ilvl w:val="0"/>
          <w:numId w:val="55"/>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How would you describe the process that was used for the development of this project? (4.2)</w:t>
      </w:r>
    </w:p>
    <w:p w14:paraId="49CDB78B" w14:textId="77777777" w:rsidR="00764B99" w:rsidRPr="00905FD8" w:rsidRDefault="00764B99" w:rsidP="009E15CC">
      <w:pPr>
        <w:pStyle w:val="ListParagraph"/>
        <w:numPr>
          <w:ilvl w:val="0"/>
          <w:numId w:val="56"/>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Inclusive process</w:t>
      </w:r>
    </w:p>
    <w:p w14:paraId="74072DD4" w14:textId="77777777" w:rsidR="00764B99" w:rsidRPr="00905FD8" w:rsidRDefault="00764B99" w:rsidP="009E15CC">
      <w:pPr>
        <w:pStyle w:val="ListParagraph"/>
        <w:numPr>
          <w:ilvl w:val="0"/>
          <w:numId w:val="56"/>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Level of government commitment</w:t>
      </w:r>
    </w:p>
    <w:p w14:paraId="52761227" w14:textId="77777777" w:rsidR="00764B99" w:rsidRPr="00905FD8" w:rsidRDefault="00764B99" w:rsidP="009E15CC">
      <w:pPr>
        <w:pStyle w:val="ListParagraph"/>
        <w:numPr>
          <w:ilvl w:val="0"/>
          <w:numId w:val="56"/>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Other dynamics</w:t>
      </w:r>
    </w:p>
    <w:p w14:paraId="16A350FD" w14:textId="77777777" w:rsidR="00764B99" w:rsidRPr="00905FD8" w:rsidRDefault="00764B99" w:rsidP="00764B99">
      <w:pPr>
        <w:shd w:val="clear" w:color="auto" w:fill="FFFFFF"/>
        <w:rPr>
          <w:rFonts w:cs="Arial"/>
          <w:color w:val="222222"/>
          <w:sz w:val="18"/>
          <w:szCs w:val="18"/>
          <w:lang w:eastAsia="es-CO"/>
        </w:rPr>
      </w:pPr>
    </w:p>
    <w:p w14:paraId="1266C631" w14:textId="77777777" w:rsidR="00764B99" w:rsidRPr="00905FD8" w:rsidRDefault="00764B99" w:rsidP="009E15CC">
      <w:pPr>
        <w:pStyle w:val="ListParagraph"/>
        <w:numPr>
          <w:ilvl w:val="0"/>
          <w:numId w:val="55"/>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Can you describe the process that was used to develop the Theories of Change for the Project? (4.2)</w:t>
      </w:r>
    </w:p>
    <w:p w14:paraId="0BCDF5D5" w14:textId="77777777" w:rsidR="00764B99" w:rsidRPr="00905FD8" w:rsidRDefault="00764B99" w:rsidP="009E15CC">
      <w:pPr>
        <w:pStyle w:val="ListParagraph"/>
        <w:numPr>
          <w:ilvl w:val="0"/>
          <w:numId w:val="57"/>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Collaborative and Consultative</w:t>
      </w:r>
    </w:p>
    <w:p w14:paraId="775CB069" w14:textId="77777777" w:rsidR="00764B99" w:rsidRPr="00905FD8" w:rsidRDefault="00764B99" w:rsidP="009E15CC">
      <w:pPr>
        <w:pStyle w:val="ListParagraph"/>
        <w:numPr>
          <w:ilvl w:val="0"/>
          <w:numId w:val="57"/>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Any particular interests dominated</w:t>
      </w:r>
    </w:p>
    <w:p w14:paraId="39E8A9A6" w14:textId="77777777" w:rsidR="00764B99" w:rsidRPr="00905FD8" w:rsidRDefault="00764B99" w:rsidP="009E15CC">
      <w:pPr>
        <w:pStyle w:val="ListParagraph"/>
        <w:numPr>
          <w:ilvl w:val="0"/>
          <w:numId w:val="57"/>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Intentional reference to PPP TOC</w:t>
      </w:r>
      <w:r w:rsidR="001C3763" w:rsidRPr="00905FD8">
        <w:rPr>
          <w:rFonts w:eastAsia="Gill Sans MT,Arial,Times New Ro" w:cs="Gill Sans MT,Arial,Times New Ro"/>
          <w:color w:val="222222"/>
          <w:sz w:val="18"/>
          <w:szCs w:val="18"/>
          <w:lang w:eastAsia="es-CO"/>
        </w:rPr>
        <w:t xml:space="preserve"> </w:t>
      </w:r>
    </w:p>
    <w:p w14:paraId="2DC128BC" w14:textId="77777777" w:rsidR="00764B99" w:rsidRPr="00905FD8" w:rsidRDefault="00764B99" w:rsidP="00764B99">
      <w:pPr>
        <w:shd w:val="clear" w:color="auto" w:fill="FFFFFF" w:themeFill="background1"/>
        <w:rPr>
          <w:rFonts w:eastAsia="Gill Sans MT,Arial,Times New Ro" w:cs="Gill Sans MT,Arial,Times New Ro"/>
          <w:color w:val="4BACC6" w:themeColor="accent5"/>
          <w:sz w:val="18"/>
          <w:szCs w:val="18"/>
          <w:lang w:eastAsia="es-CO"/>
        </w:rPr>
      </w:pPr>
    </w:p>
    <w:p w14:paraId="66448F8F" w14:textId="77777777" w:rsidR="00764B99" w:rsidRPr="00905FD8" w:rsidRDefault="00764B99" w:rsidP="009E15CC">
      <w:pPr>
        <w:pStyle w:val="ListParagraph"/>
        <w:numPr>
          <w:ilvl w:val="0"/>
          <w:numId w:val="55"/>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In retrospect, how relevant do you see the project theories of change (and the one in the PPP) for identifying the key/central peace building issues in Kyrgyzstan? (2.2)</w:t>
      </w:r>
    </w:p>
    <w:p w14:paraId="6F4443ED" w14:textId="77777777" w:rsidR="00764B99" w:rsidRPr="00905FD8" w:rsidRDefault="00764B99" w:rsidP="009E15CC">
      <w:pPr>
        <w:pStyle w:val="ListParagraph"/>
        <w:numPr>
          <w:ilvl w:val="0"/>
          <w:numId w:val="58"/>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Gaps that couldn’t be addressed for some reason?</w:t>
      </w:r>
    </w:p>
    <w:p w14:paraId="28EED947" w14:textId="77777777" w:rsidR="00764B99" w:rsidRPr="00905FD8" w:rsidRDefault="00764B99" w:rsidP="00764B99">
      <w:pPr>
        <w:shd w:val="clear" w:color="auto" w:fill="FFFFFF"/>
        <w:rPr>
          <w:rFonts w:cs="Arial"/>
          <w:color w:val="222222"/>
          <w:sz w:val="18"/>
          <w:szCs w:val="18"/>
          <w:lang w:eastAsia="es-CO"/>
        </w:rPr>
      </w:pPr>
    </w:p>
    <w:p w14:paraId="6E124E22" w14:textId="77777777" w:rsidR="00764B99" w:rsidRPr="00905FD8" w:rsidRDefault="00764B99" w:rsidP="00764B99">
      <w:pPr>
        <w:shd w:val="clear" w:color="auto" w:fill="FFFFFF" w:themeFill="background1"/>
        <w:rPr>
          <w:rFonts w:eastAsia="Gill Sans MT,Arial,Times New Ro" w:cs="Gill Sans MT,Arial,Times New Ro"/>
          <w:b/>
          <w:bCs/>
          <w:color w:val="222222"/>
          <w:sz w:val="18"/>
          <w:szCs w:val="18"/>
          <w:lang w:eastAsia="es-CO"/>
        </w:rPr>
      </w:pPr>
      <w:r w:rsidRPr="00905FD8">
        <w:rPr>
          <w:rFonts w:eastAsia="Gill Sans MT,Arial,Times New Ro" w:cs="Gill Sans MT,Arial,Times New Ro"/>
          <w:b/>
          <w:bCs/>
          <w:color w:val="222222"/>
          <w:sz w:val="18"/>
          <w:szCs w:val="18"/>
          <w:lang w:eastAsia="es-CO"/>
        </w:rPr>
        <w:t>Section 3:</w:t>
      </w:r>
      <w:r w:rsidR="001C3763" w:rsidRPr="00905FD8">
        <w:rPr>
          <w:rFonts w:eastAsia="Gill Sans MT,Arial,Times New Ro" w:cs="Gill Sans MT,Arial,Times New Ro"/>
          <w:b/>
          <w:bCs/>
          <w:color w:val="222222"/>
          <w:sz w:val="18"/>
          <w:szCs w:val="18"/>
          <w:lang w:eastAsia="es-CO"/>
        </w:rPr>
        <w:t xml:space="preserve"> </w:t>
      </w:r>
      <w:r w:rsidRPr="00905FD8">
        <w:rPr>
          <w:rFonts w:eastAsia="Gill Sans MT,Arial,Times New Ro" w:cs="Gill Sans MT,Arial,Times New Ro"/>
          <w:b/>
          <w:bCs/>
          <w:color w:val="222222"/>
          <w:sz w:val="18"/>
          <w:szCs w:val="18"/>
          <w:lang w:eastAsia="es-CO"/>
        </w:rPr>
        <w:t>Operationalization of the Project</w:t>
      </w:r>
    </w:p>
    <w:p w14:paraId="4F4C6A48" w14:textId="77777777" w:rsidR="00764B99" w:rsidRPr="00905FD8" w:rsidRDefault="00764B99" w:rsidP="00764B99">
      <w:pPr>
        <w:shd w:val="clear" w:color="auto" w:fill="FFFFFF"/>
        <w:rPr>
          <w:rFonts w:cs="Arial"/>
          <w:color w:val="222222"/>
          <w:sz w:val="18"/>
          <w:szCs w:val="18"/>
          <w:lang w:eastAsia="es-CO"/>
        </w:rPr>
      </w:pPr>
    </w:p>
    <w:p w14:paraId="419636C8" w14:textId="77777777" w:rsidR="00764B99" w:rsidRPr="00905FD8" w:rsidRDefault="00764B99" w:rsidP="009E15CC">
      <w:pPr>
        <w:pStyle w:val="ListParagraph"/>
        <w:numPr>
          <w:ilvl w:val="0"/>
          <w:numId w:val="59"/>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We would like to hear your perspective on the process for the operationalization of the project in the PPP.</w:t>
      </w:r>
      <w:r w:rsidR="001C3763" w:rsidRPr="00905FD8">
        <w:rPr>
          <w:rFonts w:eastAsia="Gill Sans MT,Arial,Times New Ro" w:cs="Gill Sans MT,Arial,Times New Ro"/>
          <w:color w:val="222222"/>
          <w:sz w:val="18"/>
          <w:szCs w:val="18"/>
          <w:lang w:eastAsia="es-CO"/>
        </w:rPr>
        <w:t xml:space="preserve"> </w:t>
      </w:r>
      <w:r w:rsidRPr="00905FD8">
        <w:rPr>
          <w:rFonts w:eastAsia="Gill Sans MT,Arial,Times New Ro" w:cs="Gill Sans MT,Arial,Times New Ro"/>
          <w:color w:val="222222"/>
          <w:sz w:val="18"/>
          <w:szCs w:val="18"/>
          <w:lang w:eastAsia="es-CO"/>
        </w:rPr>
        <w:t>What was the process for selecting this project to be included in the PPP? (4.2)</w:t>
      </w:r>
    </w:p>
    <w:p w14:paraId="3AC05C57" w14:textId="77777777" w:rsidR="00764B99" w:rsidRPr="00905FD8" w:rsidRDefault="00764B99" w:rsidP="009E15CC">
      <w:pPr>
        <w:pStyle w:val="ListParagraph"/>
        <w:numPr>
          <w:ilvl w:val="0"/>
          <w:numId w:val="61"/>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Criteria/Logic?</w:t>
      </w:r>
    </w:p>
    <w:p w14:paraId="00A34C9A" w14:textId="77777777" w:rsidR="00764B99" w:rsidRPr="00905FD8" w:rsidRDefault="00764B99" w:rsidP="009E15CC">
      <w:pPr>
        <w:pStyle w:val="ListParagraph"/>
        <w:numPr>
          <w:ilvl w:val="0"/>
          <w:numId w:val="61"/>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Interests and Positions?</w:t>
      </w:r>
    </w:p>
    <w:p w14:paraId="13BE5F01" w14:textId="77777777" w:rsidR="00764B99" w:rsidRPr="00905FD8" w:rsidRDefault="00764B99" w:rsidP="009E15CC">
      <w:pPr>
        <w:pStyle w:val="ListParagraph"/>
        <w:numPr>
          <w:ilvl w:val="0"/>
          <w:numId w:val="61"/>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Clear communication?</w:t>
      </w:r>
    </w:p>
    <w:p w14:paraId="094F5F8B" w14:textId="77777777" w:rsidR="00764B99" w:rsidRPr="00905FD8" w:rsidRDefault="00764B99" w:rsidP="009E15CC">
      <w:pPr>
        <w:pStyle w:val="ListParagraph"/>
        <w:numPr>
          <w:ilvl w:val="0"/>
          <w:numId w:val="61"/>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Delays?</w:t>
      </w:r>
    </w:p>
    <w:p w14:paraId="4510FCA0" w14:textId="77777777" w:rsidR="00764B99" w:rsidRPr="00905FD8" w:rsidRDefault="00764B99" w:rsidP="00764B99">
      <w:pPr>
        <w:shd w:val="clear" w:color="auto" w:fill="FFFFFF"/>
        <w:rPr>
          <w:rFonts w:cs="Arial"/>
          <w:color w:val="222222"/>
          <w:sz w:val="18"/>
          <w:szCs w:val="18"/>
          <w:lang w:eastAsia="es-CO"/>
        </w:rPr>
      </w:pPr>
    </w:p>
    <w:p w14:paraId="37B84CE5" w14:textId="77777777" w:rsidR="00764B99" w:rsidRPr="00905FD8" w:rsidRDefault="00764B99" w:rsidP="009E15CC">
      <w:pPr>
        <w:pStyle w:val="ListParagraph"/>
        <w:numPr>
          <w:ilvl w:val="0"/>
          <w:numId w:val="59"/>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How innovative</w:t>
      </w:r>
      <w:r w:rsidRPr="00905FD8">
        <w:rPr>
          <w:rFonts w:eastAsia="Gill Sans MT,Arial,Times New Ro" w:cs="Gill Sans MT,Arial,Times New Ro"/>
          <w:color w:val="4BACC6" w:themeColor="accent5"/>
          <w:sz w:val="18"/>
          <w:szCs w:val="18"/>
          <w:lang w:eastAsia="es-CO"/>
        </w:rPr>
        <w:t xml:space="preserve"> </w:t>
      </w:r>
      <w:r w:rsidRPr="00905FD8">
        <w:rPr>
          <w:rFonts w:eastAsia="Gill Sans MT,Arial,Times New Ro" w:cs="Gill Sans MT,Arial,Times New Ro"/>
          <w:color w:val="222222"/>
          <w:sz w:val="18"/>
          <w:szCs w:val="18"/>
          <w:lang w:eastAsia="es-CO"/>
        </w:rPr>
        <w:t>is this project in the peace building context?</w:t>
      </w:r>
      <w:r w:rsidR="001C3763" w:rsidRPr="00905FD8">
        <w:rPr>
          <w:rFonts w:eastAsia="Gill Sans MT,Arial,Times New Ro" w:cs="Gill Sans MT,Arial,Times New Ro"/>
          <w:color w:val="222222"/>
          <w:sz w:val="18"/>
          <w:szCs w:val="18"/>
          <w:lang w:eastAsia="es-CO"/>
        </w:rPr>
        <w:t xml:space="preserve"> </w:t>
      </w:r>
      <w:r w:rsidRPr="00905FD8">
        <w:rPr>
          <w:rFonts w:eastAsia="Gill Sans MT,Arial,Times New Ro" w:cs="Gill Sans MT,Arial,Times New Ro"/>
          <w:color w:val="222222"/>
          <w:sz w:val="18"/>
          <w:szCs w:val="18"/>
          <w:lang w:eastAsia="es-CO"/>
        </w:rPr>
        <w:t>(2.1)</w:t>
      </w:r>
    </w:p>
    <w:p w14:paraId="346AC95B" w14:textId="77777777" w:rsidR="00764B99" w:rsidRPr="00905FD8" w:rsidRDefault="00764B99" w:rsidP="009E15CC">
      <w:pPr>
        <w:pStyle w:val="ListParagraph"/>
        <w:numPr>
          <w:ilvl w:val="0"/>
          <w:numId w:val="62"/>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 xml:space="preserve">Factors making it innovative </w:t>
      </w:r>
    </w:p>
    <w:p w14:paraId="7FBB6B91" w14:textId="77777777" w:rsidR="00764B99" w:rsidRPr="00905FD8" w:rsidRDefault="00764B99" w:rsidP="009E15CC">
      <w:pPr>
        <w:pStyle w:val="ListParagraph"/>
        <w:numPr>
          <w:ilvl w:val="0"/>
          <w:numId w:val="62"/>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Factors making it traditional</w:t>
      </w:r>
    </w:p>
    <w:p w14:paraId="541A8CC4" w14:textId="77777777" w:rsidR="00764B99" w:rsidRPr="00905FD8" w:rsidRDefault="00764B99" w:rsidP="00764B99">
      <w:pPr>
        <w:shd w:val="clear" w:color="auto" w:fill="FFFFFF"/>
        <w:rPr>
          <w:rFonts w:cs="Arial"/>
          <w:color w:val="222222"/>
          <w:sz w:val="18"/>
          <w:szCs w:val="18"/>
          <w:lang w:eastAsia="es-CO"/>
        </w:rPr>
      </w:pPr>
    </w:p>
    <w:p w14:paraId="1997150B" w14:textId="77777777" w:rsidR="00764B99" w:rsidRPr="00905FD8" w:rsidRDefault="00764B99" w:rsidP="00764B99">
      <w:pPr>
        <w:shd w:val="clear" w:color="auto" w:fill="FFFFFF" w:themeFill="background1"/>
        <w:rPr>
          <w:rFonts w:eastAsia="Gill Sans MT,Arial,Times New Ro" w:cs="Gill Sans MT,Arial,Times New Ro"/>
          <w:b/>
          <w:bCs/>
          <w:color w:val="222222"/>
          <w:sz w:val="18"/>
          <w:szCs w:val="18"/>
          <w:lang w:eastAsia="es-CO"/>
        </w:rPr>
      </w:pPr>
      <w:r w:rsidRPr="00905FD8">
        <w:rPr>
          <w:rFonts w:eastAsia="Gill Sans MT,Arial,Times New Ro" w:cs="Gill Sans MT,Arial,Times New Ro"/>
          <w:b/>
          <w:bCs/>
          <w:color w:val="222222"/>
          <w:sz w:val="18"/>
          <w:szCs w:val="18"/>
          <w:lang w:eastAsia="es-CO"/>
        </w:rPr>
        <w:t>Section 4:</w:t>
      </w:r>
      <w:r w:rsidR="001C3763" w:rsidRPr="00905FD8">
        <w:rPr>
          <w:rFonts w:eastAsia="Gill Sans MT,Arial,Times New Ro" w:cs="Gill Sans MT,Arial,Times New Ro"/>
          <w:b/>
          <w:bCs/>
          <w:color w:val="222222"/>
          <w:sz w:val="18"/>
          <w:szCs w:val="18"/>
          <w:lang w:eastAsia="es-CO"/>
        </w:rPr>
        <w:t xml:space="preserve"> </w:t>
      </w:r>
      <w:r w:rsidRPr="00905FD8">
        <w:rPr>
          <w:rFonts w:eastAsia="Gill Sans MT,Arial,Times New Ro" w:cs="Gill Sans MT,Arial,Times New Ro"/>
          <w:b/>
          <w:bCs/>
          <w:color w:val="222222"/>
          <w:sz w:val="18"/>
          <w:szCs w:val="18"/>
          <w:lang w:eastAsia="es-CO"/>
        </w:rPr>
        <w:t>Evaluation Dimensions:</w:t>
      </w:r>
      <w:r w:rsidR="001C3763" w:rsidRPr="00905FD8">
        <w:rPr>
          <w:rFonts w:eastAsia="Gill Sans MT,Arial,Times New Ro" w:cs="Gill Sans MT,Arial,Times New Ro"/>
          <w:b/>
          <w:bCs/>
          <w:color w:val="222222"/>
          <w:sz w:val="18"/>
          <w:szCs w:val="18"/>
          <w:lang w:eastAsia="es-CO"/>
        </w:rPr>
        <w:t xml:space="preserve"> </w:t>
      </w:r>
      <w:r w:rsidRPr="00905FD8">
        <w:rPr>
          <w:rFonts w:eastAsia="Gill Sans MT,Arial,Times New Ro" w:cs="Gill Sans MT,Arial,Times New Ro"/>
          <w:b/>
          <w:bCs/>
          <w:color w:val="222222"/>
          <w:sz w:val="18"/>
          <w:szCs w:val="18"/>
          <w:lang w:eastAsia="es-CO"/>
        </w:rPr>
        <w:t>Efficiency, Effectiveness, and Gender</w:t>
      </w:r>
    </w:p>
    <w:p w14:paraId="540F18AB" w14:textId="77777777" w:rsidR="00764B99" w:rsidRPr="00905FD8" w:rsidRDefault="00764B99" w:rsidP="00764B99">
      <w:pPr>
        <w:shd w:val="clear" w:color="auto" w:fill="FFFFFF"/>
        <w:rPr>
          <w:rFonts w:cs="Arial"/>
          <w:color w:val="222222"/>
          <w:sz w:val="18"/>
          <w:szCs w:val="18"/>
          <w:lang w:eastAsia="es-CO"/>
        </w:rPr>
      </w:pPr>
    </w:p>
    <w:p w14:paraId="62323182" w14:textId="77777777" w:rsidR="00764B99" w:rsidRPr="00905FD8" w:rsidRDefault="00764B99" w:rsidP="009E15CC">
      <w:pPr>
        <w:pStyle w:val="ListParagraph"/>
        <w:numPr>
          <w:ilvl w:val="0"/>
          <w:numId w:val="60"/>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In general, were the Project interventions implemented in a timely and cost effective manner? (4.3)</w:t>
      </w:r>
    </w:p>
    <w:p w14:paraId="3AA23CD1" w14:textId="77777777" w:rsidR="00764B99" w:rsidRPr="00905FD8" w:rsidRDefault="00764B99" w:rsidP="00764B99">
      <w:pPr>
        <w:shd w:val="clear" w:color="auto" w:fill="FFFFFF"/>
        <w:rPr>
          <w:rFonts w:cs="Arial"/>
          <w:color w:val="222222"/>
          <w:sz w:val="18"/>
          <w:szCs w:val="18"/>
          <w:lang w:eastAsia="es-CO"/>
        </w:rPr>
      </w:pPr>
    </w:p>
    <w:p w14:paraId="7D03E9AD" w14:textId="77777777" w:rsidR="00764B99" w:rsidRPr="00905FD8" w:rsidRDefault="00764B99" w:rsidP="009E15CC">
      <w:pPr>
        <w:pStyle w:val="ListParagraph"/>
        <w:numPr>
          <w:ilvl w:val="0"/>
          <w:numId w:val="60"/>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What were the most significant barriers to efficient implementation? (4.3)</w:t>
      </w:r>
    </w:p>
    <w:p w14:paraId="1A288431" w14:textId="77777777" w:rsidR="00764B99" w:rsidRPr="00905FD8" w:rsidRDefault="00764B99" w:rsidP="00764B99">
      <w:pPr>
        <w:shd w:val="clear" w:color="auto" w:fill="FFFFFF"/>
        <w:rPr>
          <w:rFonts w:cs="Arial"/>
          <w:color w:val="222222"/>
          <w:sz w:val="18"/>
          <w:szCs w:val="18"/>
          <w:lang w:eastAsia="es-CO"/>
        </w:rPr>
      </w:pPr>
    </w:p>
    <w:p w14:paraId="1F640679" w14:textId="77777777" w:rsidR="00764B99" w:rsidRPr="00905FD8" w:rsidRDefault="00764B99" w:rsidP="009E15CC">
      <w:pPr>
        <w:pStyle w:val="ListParagraph"/>
        <w:numPr>
          <w:ilvl w:val="0"/>
          <w:numId w:val="60"/>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How responsive was the project to new challenges or barriers to implementation (4.3)</w:t>
      </w:r>
    </w:p>
    <w:p w14:paraId="5B590C0C" w14:textId="77777777" w:rsidR="00764B99" w:rsidRPr="00905FD8" w:rsidRDefault="00764B99" w:rsidP="009E15CC">
      <w:pPr>
        <w:pStyle w:val="ListParagraph"/>
        <w:numPr>
          <w:ilvl w:val="0"/>
          <w:numId w:val="63"/>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What adjustment were made based on lessons learned</w:t>
      </w:r>
    </w:p>
    <w:p w14:paraId="02301C21" w14:textId="77777777" w:rsidR="00764B99" w:rsidRPr="00905FD8" w:rsidRDefault="00764B99" w:rsidP="009E15CC">
      <w:pPr>
        <w:pStyle w:val="ListParagraph"/>
        <w:numPr>
          <w:ilvl w:val="0"/>
          <w:numId w:val="63"/>
        </w:numPr>
        <w:shd w:val="clear" w:color="auto" w:fill="FFFFFF" w:themeFill="background1"/>
        <w:rPr>
          <w:rFonts w:eastAsia="Gill Sans MT,Arial,Times New Ro" w:cs="Gill Sans MT,Arial,Times New Ro"/>
          <w:sz w:val="18"/>
          <w:szCs w:val="18"/>
          <w:lang w:eastAsia="es-CO"/>
        </w:rPr>
      </w:pPr>
      <w:r w:rsidRPr="00905FD8">
        <w:rPr>
          <w:rFonts w:eastAsia="Gill Sans MT,Arial,Times New Ro" w:cs="Gill Sans MT,Arial,Times New Ro"/>
          <w:sz w:val="18"/>
          <w:szCs w:val="18"/>
          <w:lang w:eastAsia="es-CO"/>
        </w:rPr>
        <w:t xml:space="preserve">Any adjustments made as a result of changes in context, if any? </w:t>
      </w:r>
    </w:p>
    <w:p w14:paraId="0AB3C375" w14:textId="77777777" w:rsidR="00764B99" w:rsidRPr="00905FD8" w:rsidRDefault="00764B99" w:rsidP="00764B99">
      <w:pPr>
        <w:pStyle w:val="ListParagraph"/>
        <w:shd w:val="clear" w:color="auto" w:fill="FFFFFF"/>
        <w:ind w:left="1440"/>
        <w:rPr>
          <w:rFonts w:cs="Arial"/>
          <w:color w:val="222222"/>
          <w:sz w:val="18"/>
          <w:szCs w:val="18"/>
          <w:lang w:eastAsia="es-CO"/>
        </w:rPr>
      </w:pPr>
    </w:p>
    <w:p w14:paraId="2D5E0C17" w14:textId="77777777" w:rsidR="00764B99" w:rsidRPr="00905FD8" w:rsidRDefault="00764B99" w:rsidP="009E15CC">
      <w:pPr>
        <w:pStyle w:val="ListParagraph"/>
        <w:numPr>
          <w:ilvl w:val="0"/>
          <w:numId w:val="60"/>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How responsive was the JSC and other PPP Management bodies to challenges or barriers to implementation for this project? (4.3)</w:t>
      </w:r>
    </w:p>
    <w:p w14:paraId="0C029BC0" w14:textId="77777777" w:rsidR="00764B99" w:rsidRPr="00905FD8" w:rsidRDefault="00764B99" w:rsidP="009E15CC">
      <w:pPr>
        <w:pStyle w:val="ListParagraph"/>
        <w:numPr>
          <w:ilvl w:val="0"/>
          <w:numId w:val="64"/>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Adjustments on lessons learned?</w:t>
      </w:r>
    </w:p>
    <w:p w14:paraId="5B1DD154" w14:textId="77777777" w:rsidR="00764B99" w:rsidRPr="00905FD8" w:rsidRDefault="00764B99" w:rsidP="009E15CC">
      <w:pPr>
        <w:pStyle w:val="ListParagraph"/>
        <w:numPr>
          <w:ilvl w:val="0"/>
          <w:numId w:val="64"/>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Connected/Not connected</w:t>
      </w:r>
    </w:p>
    <w:p w14:paraId="21F46B08" w14:textId="77777777" w:rsidR="00764B99" w:rsidRPr="00905FD8" w:rsidRDefault="00764B99" w:rsidP="00764B99">
      <w:pPr>
        <w:shd w:val="clear" w:color="auto" w:fill="FFFFFF"/>
        <w:rPr>
          <w:rFonts w:cs="Arial"/>
          <w:color w:val="222222"/>
          <w:sz w:val="18"/>
          <w:szCs w:val="18"/>
          <w:lang w:eastAsia="es-CO"/>
        </w:rPr>
      </w:pPr>
    </w:p>
    <w:p w14:paraId="38BAD617" w14:textId="77777777" w:rsidR="00764B99" w:rsidRPr="00905FD8" w:rsidRDefault="00764B99" w:rsidP="009E15CC">
      <w:pPr>
        <w:pStyle w:val="ListParagraph"/>
        <w:numPr>
          <w:ilvl w:val="0"/>
          <w:numId w:val="60"/>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How would you describe how gender considerations integrated into Project interventions (5.7)</w:t>
      </w:r>
    </w:p>
    <w:p w14:paraId="72B4156E" w14:textId="77777777" w:rsidR="00764B99" w:rsidRPr="00905FD8" w:rsidRDefault="00764B99" w:rsidP="009E15CC">
      <w:pPr>
        <w:pStyle w:val="ListParagraph"/>
        <w:numPr>
          <w:ilvl w:val="0"/>
          <w:numId w:val="65"/>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Response to women’s needs</w:t>
      </w:r>
    </w:p>
    <w:p w14:paraId="01A71E71" w14:textId="2483EF67" w:rsidR="00764B99" w:rsidRPr="00905FD8" w:rsidRDefault="00764B99" w:rsidP="009E15CC">
      <w:pPr>
        <w:pStyle w:val="ListParagraph"/>
        <w:numPr>
          <w:ilvl w:val="0"/>
          <w:numId w:val="65"/>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 xml:space="preserve">Women inclusion in </w:t>
      </w:r>
      <w:r w:rsidR="00411D1D">
        <w:rPr>
          <w:rFonts w:eastAsia="Gill Sans MT,Arial,Times New Ro" w:cs="Gill Sans MT,Arial,Times New Ro"/>
          <w:color w:val="222222"/>
          <w:sz w:val="18"/>
          <w:szCs w:val="18"/>
          <w:lang w:eastAsia="es-CO"/>
        </w:rPr>
        <w:t>decision-making</w:t>
      </w:r>
    </w:p>
    <w:p w14:paraId="034783BC" w14:textId="77777777" w:rsidR="00764B99" w:rsidRPr="00905FD8" w:rsidRDefault="00764B99" w:rsidP="009E15CC">
      <w:pPr>
        <w:pStyle w:val="ListParagraph"/>
        <w:numPr>
          <w:ilvl w:val="0"/>
          <w:numId w:val="65"/>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Women inclusion in project monitoring</w:t>
      </w:r>
    </w:p>
    <w:p w14:paraId="69957CFE" w14:textId="77777777" w:rsidR="00764B99" w:rsidRPr="00905FD8" w:rsidRDefault="00764B99" w:rsidP="00764B99">
      <w:pPr>
        <w:shd w:val="clear" w:color="auto" w:fill="FFFFFF"/>
        <w:rPr>
          <w:rFonts w:cs="Arial"/>
          <w:color w:val="222222"/>
          <w:sz w:val="18"/>
          <w:szCs w:val="18"/>
          <w:lang w:eastAsia="es-CO"/>
        </w:rPr>
      </w:pPr>
    </w:p>
    <w:p w14:paraId="26E8FC5E" w14:textId="77777777" w:rsidR="00764B99" w:rsidRPr="00905FD8" w:rsidRDefault="00764B99" w:rsidP="009E15CC">
      <w:pPr>
        <w:pStyle w:val="ListParagraph"/>
        <w:numPr>
          <w:ilvl w:val="0"/>
          <w:numId w:val="60"/>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To what extent did the project (and implementing partners) work in complementarity with other PPP supported projects? (5.5)</w:t>
      </w:r>
    </w:p>
    <w:p w14:paraId="53267671" w14:textId="77777777" w:rsidR="00764B99" w:rsidRPr="00905FD8" w:rsidRDefault="00764B99" w:rsidP="00764B99">
      <w:pPr>
        <w:shd w:val="clear" w:color="auto" w:fill="FFFFFF"/>
        <w:rPr>
          <w:rFonts w:cs="Arial"/>
          <w:color w:val="222222"/>
          <w:sz w:val="18"/>
          <w:szCs w:val="18"/>
          <w:lang w:eastAsia="es-CO"/>
        </w:rPr>
      </w:pPr>
    </w:p>
    <w:p w14:paraId="059AB428" w14:textId="77777777" w:rsidR="00764B99" w:rsidRPr="00905FD8" w:rsidRDefault="00764B99" w:rsidP="009E15CC">
      <w:pPr>
        <w:pStyle w:val="ListParagraph"/>
        <w:numPr>
          <w:ilvl w:val="0"/>
          <w:numId w:val="60"/>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How responsive was the project in seizing important political opportunities for greater peacebuilding impact? (5.3)</w:t>
      </w:r>
    </w:p>
    <w:p w14:paraId="1AFE139D" w14:textId="77777777" w:rsidR="00764B99" w:rsidRPr="00905FD8" w:rsidRDefault="00764B99" w:rsidP="009E15CC">
      <w:pPr>
        <w:pStyle w:val="ListParagraph"/>
        <w:numPr>
          <w:ilvl w:val="0"/>
          <w:numId w:val="66"/>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Positive examples</w:t>
      </w:r>
    </w:p>
    <w:p w14:paraId="2043208A" w14:textId="77777777" w:rsidR="00764B99" w:rsidRPr="00905FD8" w:rsidRDefault="00764B99" w:rsidP="009E15CC">
      <w:pPr>
        <w:pStyle w:val="ListParagraph"/>
        <w:numPr>
          <w:ilvl w:val="0"/>
          <w:numId w:val="66"/>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Missed opportunities</w:t>
      </w:r>
    </w:p>
    <w:p w14:paraId="4A4411F1" w14:textId="77777777" w:rsidR="00764B99" w:rsidRPr="00905FD8" w:rsidRDefault="00764B99" w:rsidP="00764B99">
      <w:pPr>
        <w:shd w:val="clear" w:color="auto" w:fill="FFFFFF"/>
        <w:rPr>
          <w:rFonts w:cs="Arial"/>
          <w:color w:val="222222"/>
          <w:sz w:val="18"/>
          <w:szCs w:val="18"/>
          <w:lang w:eastAsia="es-CO"/>
        </w:rPr>
      </w:pPr>
    </w:p>
    <w:p w14:paraId="30713327" w14:textId="77777777" w:rsidR="00764B99" w:rsidRPr="00905FD8" w:rsidRDefault="00764B99" w:rsidP="00764B99">
      <w:pPr>
        <w:shd w:val="clear" w:color="auto" w:fill="FFFFFF" w:themeFill="background1"/>
        <w:rPr>
          <w:rFonts w:eastAsia="Gill Sans MT,Arial,Times New Ro" w:cs="Gill Sans MT,Arial,Times New Ro"/>
          <w:b/>
          <w:bCs/>
          <w:color w:val="222222"/>
          <w:sz w:val="18"/>
          <w:szCs w:val="18"/>
          <w:lang w:eastAsia="es-CO"/>
        </w:rPr>
      </w:pPr>
      <w:r w:rsidRPr="00905FD8">
        <w:rPr>
          <w:rFonts w:eastAsia="Gill Sans MT,Arial,Times New Ro" w:cs="Gill Sans MT,Arial,Times New Ro"/>
          <w:b/>
          <w:bCs/>
          <w:color w:val="222222"/>
          <w:sz w:val="18"/>
          <w:szCs w:val="18"/>
          <w:lang w:eastAsia="es-CO"/>
        </w:rPr>
        <w:t>Section 5:</w:t>
      </w:r>
      <w:r w:rsidR="001C3763" w:rsidRPr="00905FD8">
        <w:rPr>
          <w:rFonts w:eastAsia="Gill Sans MT,Arial,Times New Ro" w:cs="Gill Sans MT,Arial,Times New Ro"/>
          <w:b/>
          <w:bCs/>
          <w:color w:val="222222"/>
          <w:sz w:val="18"/>
          <w:szCs w:val="18"/>
          <w:lang w:eastAsia="es-CO"/>
        </w:rPr>
        <w:t xml:space="preserve"> </w:t>
      </w:r>
      <w:r w:rsidRPr="00905FD8">
        <w:rPr>
          <w:rFonts w:eastAsia="Gill Sans MT,Arial,Times New Ro" w:cs="Gill Sans MT,Arial,Times New Ro"/>
          <w:b/>
          <w:bCs/>
          <w:color w:val="222222"/>
          <w:sz w:val="18"/>
          <w:szCs w:val="18"/>
          <w:lang w:eastAsia="es-CO"/>
        </w:rPr>
        <w:t>Impact &amp; Sustainability</w:t>
      </w:r>
    </w:p>
    <w:p w14:paraId="01C42887" w14:textId="77777777" w:rsidR="00764B99" w:rsidRPr="00905FD8" w:rsidRDefault="00764B99" w:rsidP="00764B99">
      <w:pPr>
        <w:shd w:val="clear" w:color="auto" w:fill="FFFFFF"/>
        <w:rPr>
          <w:rFonts w:cs="Arial"/>
          <w:color w:val="222222"/>
          <w:sz w:val="18"/>
          <w:szCs w:val="18"/>
          <w:lang w:eastAsia="es-CO"/>
        </w:rPr>
      </w:pPr>
    </w:p>
    <w:p w14:paraId="5D536FD9" w14:textId="77777777" w:rsidR="00764B99" w:rsidRPr="00905FD8" w:rsidRDefault="00764B99" w:rsidP="009E15CC">
      <w:pPr>
        <w:pStyle w:val="ListParagraph"/>
        <w:numPr>
          <w:ilvl w:val="0"/>
          <w:numId w:val="67"/>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In retrospect, what do as you see as being the primary contributions of the project to peacebuilding in Kyrgyzstan? (1.0)</w:t>
      </w:r>
    </w:p>
    <w:tbl>
      <w:tblPr>
        <w:tblStyle w:val="TableGrid"/>
        <w:tblW w:w="0" w:type="auto"/>
        <w:tblLook w:val="04A0" w:firstRow="1" w:lastRow="0" w:firstColumn="1" w:lastColumn="0" w:noHBand="0" w:noVBand="1"/>
      </w:tblPr>
      <w:tblGrid>
        <w:gridCol w:w="7054"/>
        <w:gridCol w:w="1924"/>
      </w:tblGrid>
      <w:tr w:rsidR="00764B99" w:rsidRPr="00905FD8" w14:paraId="26F00A73" w14:textId="77777777">
        <w:tc>
          <w:tcPr>
            <w:tcW w:w="7054" w:type="dxa"/>
          </w:tcPr>
          <w:p w14:paraId="64F6C980" w14:textId="77777777" w:rsidR="00764B99" w:rsidRPr="00905FD8" w:rsidRDefault="00764B99" w:rsidP="00764B99">
            <w:pPr>
              <w:rPr>
                <w:rFonts w:eastAsia="Gill Sans MT,Arial,Times New Ro" w:cs="Gill Sans MT,Arial,Times New Ro"/>
                <w:b/>
                <w:bCs/>
                <w:color w:val="222222"/>
                <w:sz w:val="18"/>
                <w:szCs w:val="18"/>
                <w:lang w:eastAsia="es-CO"/>
              </w:rPr>
            </w:pPr>
            <w:r w:rsidRPr="00905FD8">
              <w:rPr>
                <w:rFonts w:eastAsia="Gill Sans MT,Arial,Times New Ro" w:cs="Gill Sans MT,Arial,Times New Ro"/>
                <w:b/>
                <w:bCs/>
                <w:color w:val="222222"/>
                <w:sz w:val="18"/>
                <w:szCs w:val="18"/>
                <w:lang w:eastAsia="es-CO"/>
              </w:rPr>
              <w:t>Outcomes</w:t>
            </w:r>
          </w:p>
        </w:tc>
        <w:tc>
          <w:tcPr>
            <w:tcW w:w="1924" w:type="dxa"/>
          </w:tcPr>
          <w:p w14:paraId="6A9D1308" w14:textId="77777777" w:rsidR="00764B99" w:rsidRPr="00905FD8" w:rsidRDefault="00764B99" w:rsidP="00764B99">
            <w:pPr>
              <w:rPr>
                <w:rFonts w:eastAsia="Gill Sans MT,Arial,Times New Ro" w:cs="Gill Sans MT,Arial,Times New Ro"/>
                <w:b/>
                <w:bCs/>
                <w:color w:val="222222"/>
                <w:sz w:val="18"/>
                <w:szCs w:val="18"/>
                <w:lang w:eastAsia="es-CO"/>
              </w:rPr>
            </w:pPr>
            <w:r w:rsidRPr="00905FD8">
              <w:rPr>
                <w:rFonts w:eastAsia="Gill Sans MT,Arial,Times New Ro" w:cs="Gill Sans MT,Arial,Times New Ro"/>
                <w:b/>
                <w:bCs/>
                <w:color w:val="222222"/>
                <w:sz w:val="18"/>
                <w:szCs w:val="18"/>
                <w:lang w:eastAsia="es-CO"/>
              </w:rPr>
              <w:t>Degree of Contribution</w:t>
            </w:r>
          </w:p>
        </w:tc>
      </w:tr>
      <w:tr w:rsidR="00764B99" w:rsidRPr="00905FD8" w14:paraId="510A23C5" w14:textId="77777777">
        <w:tc>
          <w:tcPr>
            <w:tcW w:w="7054" w:type="dxa"/>
          </w:tcPr>
          <w:p w14:paraId="61CDB0DF" w14:textId="77777777" w:rsidR="00764B99" w:rsidRPr="00905FD8" w:rsidRDefault="00764B99" w:rsidP="00764B99">
            <w:pPr>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Development of laws, policies, reforms</w:t>
            </w:r>
          </w:p>
        </w:tc>
        <w:tc>
          <w:tcPr>
            <w:tcW w:w="1924" w:type="dxa"/>
          </w:tcPr>
          <w:p w14:paraId="2B0745B6" w14:textId="77777777" w:rsidR="00764B99" w:rsidRPr="00905FD8" w:rsidRDefault="00764B99" w:rsidP="00764B99">
            <w:pPr>
              <w:ind w:left="360"/>
              <w:rPr>
                <w:rFonts w:cs="Arial"/>
                <w:color w:val="222222"/>
                <w:sz w:val="18"/>
                <w:szCs w:val="18"/>
                <w:lang w:eastAsia="es-CO"/>
              </w:rPr>
            </w:pPr>
          </w:p>
        </w:tc>
      </w:tr>
      <w:tr w:rsidR="00764B99" w:rsidRPr="00905FD8" w14:paraId="731774B2" w14:textId="77777777">
        <w:tc>
          <w:tcPr>
            <w:tcW w:w="7054" w:type="dxa"/>
          </w:tcPr>
          <w:p w14:paraId="0D0B0F71" w14:textId="77777777" w:rsidR="00764B99" w:rsidRPr="00905FD8" w:rsidRDefault="00764B99" w:rsidP="00764B99">
            <w:p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Upholding the rule of law and improving access to justice and protection</w:t>
            </w:r>
          </w:p>
        </w:tc>
        <w:tc>
          <w:tcPr>
            <w:tcW w:w="1924" w:type="dxa"/>
          </w:tcPr>
          <w:p w14:paraId="7C5C117A" w14:textId="77777777" w:rsidR="00764B99" w:rsidRPr="00905FD8" w:rsidRDefault="00764B99" w:rsidP="00764B99">
            <w:pPr>
              <w:ind w:left="360"/>
              <w:rPr>
                <w:rFonts w:cs="Arial"/>
                <w:color w:val="222222"/>
                <w:sz w:val="18"/>
                <w:szCs w:val="18"/>
                <w:lang w:eastAsia="es-CO"/>
              </w:rPr>
            </w:pPr>
          </w:p>
        </w:tc>
      </w:tr>
      <w:tr w:rsidR="00764B99" w:rsidRPr="00905FD8" w14:paraId="6AA0A4DB" w14:textId="77777777">
        <w:tc>
          <w:tcPr>
            <w:tcW w:w="7054" w:type="dxa"/>
          </w:tcPr>
          <w:p w14:paraId="65E4C8C6" w14:textId="77777777" w:rsidR="00764B99" w:rsidRPr="00905FD8" w:rsidRDefault="00764B99" w:rsidP="00764B99">
            <w:p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Building local government capacity to reduce tensions</w:t>
            </w:r>
          </w:p>
        </w:tc>
        <w:tc>
          <w:tcPr>
            <w:tcW w:w="1924" w:type="dxa"/>
          </w:tcPr>
          <w:p w14:paraId="14F7345E" w14:textId="77777777" w:rsidR="00764B99" w:rsidRPr="00905FD8" w:rsidRDefault="00764B99" w:rsidP="00764B99">
            <w:pPr>
              <w:ind w:left="360"/>
              <w:rPr>
                <w:rFonts w:cs="Arial"/>
                <w:color w:val="222222"/>
                <w:sz w:val="18"/>
                <w:szCs w:val="18"/>
                <w:lang w:eastAsia="es-CO"/>
              </w:rPr>
            </w:pPr>
          </w:p>
        </w:tc>
      </w:tr>
      <w:tr w:rsidR="00764B99" w:rsidRPr="00905FD8" w14:paraId="0BF4F801" w14:textId="77777777">
        <w:tc>
          <w:tcPr>
            <w:tcW w:w="7054" w:type="dxa"/>
          </w:tcPr>
          <w:p w14:paraId="2FE153EE" w14:textId="77777777" w:rsidR="00764B99" w:rsidRPr="00905FD8" w:rsidRDefault="00764B99" w:rsidP="00764B99">
            <w:p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Improving inter-ethnic relationships</w:t>
            </w:r>
          </w:p>
        </w:tc>
        <w:tc>
          <w:tcPr>
            <w:tcW w:w="1924" w:type="dxa"/>
          </w:tcPr>
          <w:p w14:paraId="725D9A4A" w14:textId="77777777" w:rsidR="00764B99" w:rsidRPr="00905FD8" w:rsidRDefault="00764B99" w:rsidP="00764B99">
            <w:pPr>
              <w:ind w:left="360"/>
              <w:rPr>
                <w:rFonts w:cs="Arial"/>
                <w:color w:val="222222"/>
                <w:sz w:val="18"/>
                <w:szCs w:val="18"/>
                <w:lang w:eastAsia="es-CO"/>
              </w:rPr>
            </w:pPr>
          </w:p>
        </w:tc>
      </w:tr>
      <w:tr w:rsidR="00764B99" w:rsidRPr="00905FD8" w14:paraId="048094B2" w14:textId="77777777">
        <w:tc>
          <w:tcPr>
            <w:tcW w:w="7054" w:type="dxa"/>
          </w:tcPr>
          <w:p w14:paraId="4FDB003A" w14:textId="77777777" w:rsidR="00764B99" w:rsidRPr="00905FD8" w:rsidRDefault="00764B99" w:rsidP="00764B99">
            <w:p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Development of language policy/mainstreaming of MLE</w:t>
            </w:r>
          </w:p>
        </w:tc>
        <w:tc>
          <w:tcPr>
            <w:tcW w:w="1924" w:type="dxa"/>
          </w:tcPr>
          <w:p w14:paraId="1FA47DF3" w14:textId="77777777" w:rsidR="00764B99" w:rsidRPr="00905FD8" w:rsidRDefault="00764B99" w:rsidP="00764B99">
            <w:pPr>
              <w:ind w:left="360"/>
              <w:rPr>
                <w:rFonts w:cs="Arial"/>
                <w:color w:val="222222"/>
                <w:sz w:val="18"/>
                <w:szCs w:val="18"/>
                <w:lang w:eastAsia="es-CO"/>
              </w:rPr>
            </w:pPr>
          </w:p>
        </w:tc>
      </w:tr>
      <w:tr w:rsidR="00764B99" w:rsidRPr="00905FD8" w14:paraId="587BEB15" w14:textId="77777777">
        <w:tc>
          <w:tcPr>
            <w:tcW w:w="7054" w:type="dxa"/>
          </w:tcPr>
          <w:p w14:paraId="53D513BB" w14:textId="77777777" w:rsidR="00764B99" w:rsidRPr="00905FD8" w:rsidRDefault="00764B99" w:rsidP="00764B99">
            <w:pPr>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Development of a common civic identity</w:t>
            </w:r>
          </w:p>
        </w:tc>
        <w:tc>
          <w:tcPr>
            <w:tcW w:w="1924" w:type="dxa"/>
          </w:tcPr>
          <w:p w14:paraId="3062C713" w14:textId="77777777" w:rsidR="00764B99" w:rsidRPr="00905FD8" w:rsidRDefault="00764B99" w:rsidP="00764B99">
            <w:pPr>
              <w:ind w:left="360"/>
              <w:rPr>
                <w:rFonts w:cs="Arial"/>
                <w:color w:val="222222"/>
                <w:sz w:val="18"/>
                <w:szCs w:val="18"/>
                <w:lang w:eastAsia="es-CO"/>
              </w:rPr>
            </w:pPr>
          </w:p>
        </w:tc>
      </w:tr>
      <w:tr w:rsidR="00764B99" w:rsidRPr="00905FD8" w14:paraId="45359DD2" w14:textId="77777777">
        <w:tc>
          <w:tcPr>
            <w:tcW w:w="7054" w:type="dxa"/>
          </w:tcPr>
          <w:p w14:paraId="24F673E6" w14:textId="77777777" w:rsidR="00764B99" w:rsidRPr="00905FD8" w:rsidRDefault="00764B99" w:rsidP="00764B99">
            <w:p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Increased social cohesion in targeted areas</w:t>
            </w:r>
          </w:p>
        </w:tc>
        <w:tc>
          <w:tcPr>
            <w:tcW w:w="1924" w:type="dxa"/>
          </w:tcPr>
          <w:p w14:paraId="1DC90E48" w14:textId="77777777" w:rsidR="00764B99" w:rsidRPr="00905FD8" w:rsidRDefault="00764B99" w:rsidP="00764B99">
            <w:pPr>
              <w:ind w:left="360"/>
              <w:rPr>
                <w:rFonts w:cs="Arial"/>
                <w:color w:val="222222"/>
                <w:sz w:val="18"/>
                <w:szCs w:val="18"/>
                <w:lang w:eastAsia="es-CO"/>
              </w:rPr>
            </w:pPr>
          </w:p>
        </w:tc>
      </w:tr>
      <w:tr w:rsidR="00764B99" w:rsidRPr="00905FD8" w14:paraId="12A04958" w14:textId="77777777">
        <w:tc>
          <w:tcPr>
            <w:tcW w:w="7054" w:type="dxa"/>
          </w:tcPr>
          <w:p w14:paraId="34F46DF0" w14:textId="77777777" w:rsidR="00764B99" w:rsidRPr="00905FD8" w:rsidRDefault="00764B99" w:rsidP="00764B99">
            <w:p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Increase trust in local authorities</w:t>
            </w:r>
          </w:p>
        </w:tc>
        <w:tc>
          <w:tcPr>
            <w:tcW w:w="1924" w:type="dxa"/>
          </w:tcPr>
          <w:p w14:paraId="202A5234" w14:textId="77777777" w:rsidR="00764B99" w:rsidRPr="00905FD8" w:rsidRDefault="00764B99" w:rsidP="00764B99">
            <w:pPr>
              <w:ind w:left="360"/>
              <w:rPr>
                <w:rFonts w:cs="Arial"/>
                <w:color w:val="222222"/>
                <w:sz w:val="18"/>
                <w:szCs w:val="18"/>
                <w:lang w:eastAsia="es-CO"/>
              </w:rPr>
            </w:pPr>
          </w:p>
        </w:tc>
      </w:tr>
      <w:tr w:rsidR="00764B99" w:rsidRPr="00905FD8" w14:paraId="24322813" w14:textId="77777777">
        <w:tc>
          <w:tcPr>
            <w:tcW w:w="7054" w:type="dxa"/>
          </w:tcPr>
          <w:p w14:paraId="2A2A6E24" w14:textId="77777777" w:rsidR="00764B99" w:rsidRPr="00905FD8" w:rsidRDefault="00764B99" w:rsidP="00764B99">
            <w:p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Inclusion of women, youth, and ethnic minorities in local and state judicial and law enforcement</w:t>
            </w:r>
          </w:p>
        </w:tc>
        <w:tc>
          <w:tcPr>
            <w:tcW w:w="1924" w:type="dxa"/>
          </w:tcPr>
          <w:p w14:paraId="38D02542" w14:textId="77777777" w:rsidR="00764B99" w:rsidRPr="00905FD8" w:rsidRDefault="00764B99" w:rsidP="00764B99">
            <w:pPr>
              <w:ind w:left="360"/>
              <w:rPr>
                <w:rFonts w:cs="Arial"/>
                <w:color w:val="222222"/>
                <w:sz w:val="18"/>
                <w:szCs w:val="18"/>
                <w:lang w:eastAsia="es-CO"/>
              </w:rPr>
            </w:pPr>
          </w:p>
        </w:tc>
      </w:tr>
      <w:tr w:rsidR="00764B99" w:rsidRPr="00905FD8" w14:paraId="792A3B6E" w14:textId="77777777">
        <w:tc>
          <w:tcPr>
            <w:tcW w:w="7054" w:type="dxa"/>
          </w:tcPr>
          <w:p w14:paraId="3338253D" w14:textId="08FE09E7" w:rsidR="00764B99" w:rsidRPr="00905FD8" w:rsidRDefault="00764B99" w:rsidP="00764B99">
            <w:p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 xml:space="preserve">Inclusion of women, youth, and ethnic minorities in local </w:t>
            </w:r>
            <w:r w:rsidR="00411D1D">
              <w:rPr>
                <w:rFonts w:eastAsia="Gill Sans MT,Arial,Times New Ro" w:cs="Gill Sans MT,Arial,Times New Ro"/>
                <w:color w:val="222222"/>
                <w:sz w:val="18"/>
                <w:szCs w:val="18"/>
                <w:lang w:eastAsia="es-CO"/>
              </w:rPr>
              <w:t>decision-making</w:t>
            </w:r>
            <w:r w:rsidRPr="00905FD8">
              <w:rPr>
                <w:rFonts w:eastAsia="Gill Sans MT,Arial,Times New Ro" w:cs="Gill Sans MT,Arial,Times New Ro"/>
                <w:color w:val="222222"/>
                <w:sz w:val="18"/>
                <w:szCs w:val="18"/>
                <w:lang w:eastAsia="es-CO"/>
              </w:rPr>
              <w:t xml:space="preserve"> processes</w:t>
            </w:r>
          </w:p>
        </w:tc>
        <w:tc>
          <w:tcPr>
            <w:tcW w:w="1924" w:type="dxa"/>
          </w:tcPr>
          <w:p w14:paraId="0BF961D1" w14:textId="77777777" w:rsidR="00764B99" w:rsidRPr="00905FD8" w:rsidRDefault="00764B99" w:rsidP="00764B99">
            <w:pPr>
              <w:ind w:left="360"/>
              <w:rPr>
                <w:rFonts w:cs="Arial"/>
                <w:color w:val="222222"/>
                <w:sz w:val="18"/>
                <w:szCs w:val="18"/>
                <w:lang w:eastAsia="es-CO"/>
              </w:rPr>
            </w:pPr>
          </w:p>
        </w:tc>
      </w:tr>
      <w:tr w:rsidR="00764B99" w:rsidRPr="00905FD8" w14:paraId="140FBCA1" w14:textId="77777777">
        <w:tc>
          <w:tcPr>
            <w:tcW w:w="7054" w:type="dxa"/>
          </w:tcPr>
          <w:p w14:paraId="6436E71E" w14:textId="77777777" w:rsidR="00764B99" w:rsidRPr="00905FD8" w:rsidRDefault="00764B99" w:rsidP="00764B99">
            <w:p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Inclusion of women, youth, and ethnic minorities in peacebuilding initiatives</w:t>
            </w:r>
          </w:p>
        </w:tc>
        <w:tc>
          <w:tcPr>
            <w:tcW w:w="1924" w:type="dxa"/>
          </w:tcPr>
          <w:p w14:paraId="294D42FD" w14:textId="77777777" w:rsidR="00764B99" w:rsidRPr="00905FD8" w:rsidRDefault="00764B99" w:rsidP="00764B99">
            <w:pPr>
              <w:ind w:left="360"/>
              <w:rPr>
                <w:rFonts w:cs="Arial"/>
                <w:color w:val="222222"/>
                <w:sz w:val="18"/>
                <w:szCs w:val="18"/>
                <w:lang w:eastAsia="es-CO"/>
              </w:rPr>
            </w:pPr>
          </w:p>
        </w:tc>
      </w:tr>
      <w:tr w:rsidR="00764B99" w:rsidRPr="00905FD8" w14:paraId="3A813D4F" w14:textId="77777777">
        <w:tc>
          <w:tcPr>
            <w:tcW w:w="7054" w:type="dxa"/>
          </w:tcPr>
          <w:p w14:paraId="3AC4225D" w14:textId="77777777" w:rsidR="00764B99" w:rsidRPr="00905FD8" w:rsidRDefault="00764B99" w:rsidP="00764B99">
            <w:p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Responsiveness of state institutions to human rights obligations/Public Reception Centers</w:t>
            </w:r>
          </w:p>
        </w:tc>
        <w:tc>
          <w:tcPr>
            <w:tcW w:w="1924" w:type="dxa"/>
          </w:tcPr>
          <w:p w14:paraId="11671444" w14:textId="77777777" w:rsidR="00764B99" w:rsidRPr="00905FD8" w:rsidRDefault="00764B99" w:rsidP="00764B99">
            <w:pPr>
              <w:ind w:left="360"/>
              <w:rPr>
                <w:rFonts w:cs="Arial"/>
                <w:color w:val="222222"/>
                <w:sz w:val="18"/>
                <w:szCs w:val="18"/>
                <w:lang w:eastAsia="es-CO"/>
              </w:rPr>
            </w:pPr>
          </w:p>
        </w:tc>
      </w:tr>
      <w:tr w:rsidR="00764B99" w:rsidRPr="00905FD8" w14:paraId="4A114DAE" w14:textId="77777777">
        <w:tc>
          <w:tcPr>
            <w:tcW w:w="7054" w:type="dxa"/>
          </w:tcPr>
          <w:p w14:paraId="0B19D9EB" w14:textId="77777777" w:rsidR="00764B99" w:rsidRPr="00905FD8" w:rsidRDefault="00764B99" w:rsidP="00764B99">
            <w:pPr>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Empowerment of rights holders</w:t>
            </w:r>
          </w:p>
        </w:tc>
        <w:tc>
          <w:tcPr>
            <w:tcW w:w="1924" w:type="dxa"/>
          </w:tcPr>
          <w:p w14:paraId="79C9B428" w14:textId="77777777" w:rsidR="00764B99" w:rsidRPr="00905FD8" w:rsidRDefault="00764B99" w:rsidP="00764B99">
            <w:pPr>
              <w:ind w:left="360"/>
              <w:rPr>
                <w:rFonts w:cs="Arial"/>
                <w:color w:val="222222"/>
                <w:sz w:val="18"/>
                <w:szCs w:val="18"/>
                <w:lang w:eastAsia="es-CO"/>
              </w:rPr>
            </w:pPr>
          </w:p>
        </w:tc>
      </w:tr>
      <w:tr w:rsidR="00764B99" w:rsidRPr="00905FD8" w14:paraId="4C63D413" w14:textId="77777777">
        <w:tc>
          <w:tcPr>
            <w:tcW w:w="7054" w:type="dxa"/>
          </w:tcPr>
          <w:p w14:paraId="14DDDC76" w14:textId="77777777" w:rsidR="00764B99" w:rsidRPr="00905FD8" w:rsidRDefault="00764B99" w:rsidP="00764B99">
            <w:p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Improved role of media as promoting peace and solidarity</w:t>
            </w:r>
          </w:p>
        </w:tc>
        <w:tc>
          <w:tcPr>
            <w:tcW w:w="1924" w:type="dxa"/>
          </w:tcPr>
          <w:p w14:paraId="1E5F62F3" w14:textId="77777777" w:rsidR="00764B99" w:rsidRPr="00905FD8" w:rsidRDefault="00764B99" w:rsidP="00764B99">
            <w:pPr>
              <w:ind w:left="360"/>
              <w:rPr>
                <w:rFonts w:cs="Arial"/>
                <w:color w:val="222222"/>
                <w:sz w:val="18"/>
                <w:szCs w:val="18"/>
                <w:lang w:eastAsia="es-CO"/>
              </w:rPr>
            </w:pPr>
          </w:p>
        </w:tc>
      </w:tr>
      <w:tr w:rsidR="00764B99" w:rsidRPr="00905FD8" w14:paraId="1A700705" w14:textId="77777777">
        <w:tc>
          <w:tcPr>
            <w:tcW w:w="7054" w:type="dxa"/>
          </w:tcPr>
          <w:p w14:paraId="2CCBC7E7" w14:textId="77777777" w:rsidR="00764B99" w:rsidRPr="00905FD8" w:rsidRDefault="00764B99" w:rsidP="00764B99">
            <w:p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Functioning of AO/LSG</w:t>
            </w:r>
          </w:p>
        </w:tc>
        <w:tc>
          <w:tcPr>
            <w:tcW w:w="1924" w:type="dxa"/>
          </w:tcPr>
          <w:p w14:paraId="20C0AB15" w14:textId="77777777" w:rsidR="00764B99" w:rsidRPr="00905FD8" w:rsidRDefault="00764B99" w:rsidP="00764B99">
            <w:pPr>
              <w:ind w:left="360"/>
              <w:rPr>
                <w:rFonts w:cs="Arial"/>
                <w:color w:val="222222"/>
                <w:sz w:val="18"/>
                <w:szCs w:val="18"/>
                <w:lang w:eastAsia="es-CO"/>
              </w:rPr>
            </w:pPr>
          </w:p>
        </w:tc>
      </w:tr>
      <w:tr w:rsidR="00764B99" w:rsidRPr="00905FD8" w14:paraId="26C5847B" w14:textId="77777777">
        <w:tc>
          <w:tcPr>
            <w:tcW w:w="7054" w:type="dxa"/>
          </w:tcPr>
          <w:p w14:paraId="56C9FBBE" w14:textId="77777777" w:rsidR="00764B99" w:rsidRPr="00905FD8" w:rsidRDefault="00764B99" w:rsidP="00764B99">
            <w:p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Functioning of Women’s Councils</w:t>
            </w:r>
          </w:p>
        </w:tc>
        <w:tc>
          <w:tcPr>
            <w:tcW w:w="1924" w:type="dxa"/>
          </w:tcPr>
          <w:p w14:paraId="1DCB9951" w14:textId="77777777" w:rsidR="00764B99" w:rsidRPr="00905FD8" w:rsidRDefault="00764B99" w:rsidP="00764B99">
            <w:pPr>
              <w:ind w:left="360"/>
              <w:rPr>
                <w:rFonts w:cs="Arial"/>
                <w:color w:val="222222"/>
                <w:sz w:val="18"/>
                <w:szCs w:val="18"/>
                <w:lang w:eastAsia="es-CO"/>
              </w:rPr>
            </w:pPr>
          </w:p>
        </w:tc>
      </w:tr>
      <w:tr w:rsidR="00764B99" w:rsidRPr="00905FD8" w14:paraId="5180919F" w14:textId="77777777">
        <w:tc>
          <w:tcPr>
            <w:tcW w:w="7054" w:type="dxa"/>
          </w:tcPr>
          <w:p w14:paraId="0278242D" w14:textId="77777777" w:rsidR="00764B99" w:rsidRPr="00905FD8" w:rsidRDefault="00764B99" w:rsidP="00764B99">
            <w:p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Functioning of Youth Committees</w:t>
            </w:r>
          </w:p>
        </w:tc>
        <w:tc>
          <w:tcPr>
            <w:tcW w:w="1924" w:type="dxa"/>
          </w:tcPr>
          <w:p w14:paraId="56107C62" w14:textId="77777777" w:rsidR="00764B99" w:rsidRPr="00905FD8" w:rsidRDefault="00764B99" w:rsidP="00764B99">
            <w:pPr>
              <w:ind w:left="360"/>
              <w:rPr>
                <w:rFonts w:cs="Arial"/>
                <w:color w:val="222222"/>
                <w:sz w:val="18"/>
                <w:szCs w:val="18"/>
                <w:lang w:eastAsia="es-CO"/>
              </w:rPr>
            </w:pPr>
          </w:p>
        </w:tc>
      </w:tr>
      <w:tr w:rsidR="00764B99" w:rsidRPr="00905FD8" w14:paraId="70D070E6" w14:textId="77777777">
        <w:tc>
          <w:tcPr>
            <w:tcW w:w="7054" w:type="dxa"/>
          </w:tcPr>
          <w:p w14:paraId="4C5F5F52" w14:textId="77777777" w:rsidR="00764B99" w:rsidRPr="00905FD8" w:rsidRDefault="00764B99" w:rsidP="00764B99">
            <w:p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Functioning of state agencies (GAMSUMO)</w:t>
            </w:r>
          </w:p>
        </w:tc>
        <w:tc>
          <w:tcPr>
            <w:tcW w:w="1924" w:type="dxa"/>
          </w:tcPr>
          <w:p w14:paraId="01D8AF79" w14:textId="77777777" w:rsidR="00764B99" w:rsidRPr="00905FD8" w:rsidRDefault="00764B99" w:rsidP="00764B99">
            <w:pPr>
              <w:ind w:left="360"/>
              <w:rPr>
                <w:rFonts w:cs="Arial"/>
                <w:color w:val="222222"/>
                <w:sz w:val="18"/>
                <w:szCs w:val="18"/>
                <w:lang w:eastAsia="es-CO"/>
              </w:rPr>
            </w:pPr>
          </w:p>
        </w:tc>
      </w:tr>
      <w:tr w:rsidR="00764B99" w:rsidRPr="00905FD8" w14:paraId="6F17DE71" w14:textId="77777777">
        <w:tc>
          <w:tcPr>
            <w:tcW w:w="7054" w:type="dxa"/>
          </w:tcPr>
          <w:p w14:paraId="07880D63" w14:textId="77777777" w:rsidR="00764B99" w:rsidRPr="00905FD8" w:rsidRDefault="00764B99" w:rsidP="00B35CC8">
            <w:pPr>
              <w:shd w:val="clear" w:color="auto" w:fill="FFFFFF" w:themeFill="background1"/>
              <w:rPr>
                <w:rFonts w:cs="Arial"/>
                <w:color w:val="222222"/>
                <w:sz w:val="18"/>
                <w:szCs w:val="18"/>
                <w:lang w:eastAsia="es-CO"/>
              </w:rPr>
            </w:pPr>
            <w:r w:rsidRPr="00905FD8">
              <w:rPr>
                <w:rFonts w:eastAsia="Gill Sans MT,Arial,Times New Ro" w:cs="Gill Sans MT,Arial,Times New Ro"/>
                <w:color w:val="222222"/>
                <w:sz w:val="18"/>
                <w:szCs w:val="18"/>
                <w:lang w:eastAsia="es-CO"/>
              </w:rPr>
              <w:t>Other elements mentioned:</w:t>
            </w:r>
          </w:p>
          <w:p w14:paraId="097653AE" w14:textId="77777777" w:rsidR="00764B99" w:rsidRPr="00905FD8" w:rsidRDefault="00764B99" w:rsidP="00764B99">
            <w:pPr>
              <w:shd w:val="clear" w:color="auto" w:fill="FFFFFF"/>
              <w:rPr>
                <w:rFonts w:cs="Arial"/>
                <w:color w:val="222222"/>
                <w:sz w:val="18"/>
                <w:szCs w:val="18"/>
                <w:lang w:eastAsia="es-CO"/>
              </w:rPr>
            </w:pPr>
          </w:p>
          <w:p w14:paraId="1B74DCFB" w14:textId="77777777" w:rsidR="00764B99" w:rsidRPr="00905FD8" w:rsidRDefault="00764B99" w:rsidP="00764B99">
            <w:pPr>
              <w:shd w:val="clear" w:color="auto" w:fill="FFFFFF"/>
              <w:rPr>
                <w:rFonts w:cs="Arial"/>
                <w:color w:val="222222"/>
                <w:sz w:val="18"/>
                <w:szCs w:val="18"/>
                <w:lang w:eastAsia="es-CO"/>
              </w:rPr>
            </w:pPr>
          </w:p>
        </w:tc>
        <w:tc>
          <w:tcPr>
            <w:tcW w:w="1924" w:type="dxa"/>
          </w:tcPr>
          <w:p w14:paraId="6D4E4772" w14:textId="77777777" w:rsidR="00764B99" w:rsidRPr="00905FD8" w:rsidRDefault="00764B99" w:rsidP="00764B99">
            <w:pPr>
              <w:ind w:left="360"/>
              <w:rPr>
                <w:rFonts w:cs="Arial"/>
                <w:color w:val="222222"/>
                <w:sz w:val="18"/>
                <w:szCs w:val="18"/>
                <w:lang w:eastAsia="es-CO"/>
              </w:rPr>
            </w:pPr>
          </w:p>
        </w:tc>
      </w:tr>
    </w:tbl>
    <w:p w14:paraId="01BD82FA" w14:textId="77777777" w:rsidR="00764B99" w:rsidRPr="00905FD8" w:rsidRDefault="00764B99" w:rsidP="00764B99">
      <w:pPr>
        <w:shd w:val="clear" w:color="auto" w:fill="FFFFFF"/>
        <w:rPr>
          <w:rFonts w:cs="Arial"/>
          <w:color w:val="222222"/>
          <w:sz w:val="18"/>
          <w:szCs w:val="18"/>
          <w:lang w:eastAsia="es-CO"/>
        </w:rPr>
      </w:pPr>
    </w:p>
    <w:p w14:paraId="5E564FEA" w14:textId="77777777" w:rsidR="00764B99" w:rsidRPr="00905FD8" w:rsidRDefault="00764B99" w:rsidP="00764B99">
      <w:pPr>
        <w:shd w:val="clear" w:color="auto" w:fill="FFFFFF" w:themeFill="background1"/>
        <w:rPr>
          <w:rFonts w:eastAsia="Gill Sans MT,Arial,Times New Ro" w:cs="Gill Sans MT,Arial,Times New Ro"/>
          <w:color w:val="222222"/>
          <w:sz w:val="18"/>
          <w:szCs w:val="18"/>
          <w:u w:val="single"/>
          <w:lang w:eastAsia="es-CO"/>
        </w:rPr>
      </w:pPr>
      <w:r w:rsidRPr="00905FD8">
        <w:rPr>
          <w:rFonts w:eastAsia="Gill Sans MT,Arial,Times New Ro" w:cs="Gill Sans MT,Arial,Times New Ro"/>
          <w:color w:val="222222"/>
          <w:sz w:val="18"/>
          <w:szCs w:val="18"/>
          <w:u w:val="single"/>
          <w:lang w:eastAsia="es-CO"/>
        </w:rPr>
        <w:t>Sustainability</w:t>
      </w:r>
    </w:p>
    <w:p w14:paraId="3044AC76" w14:textId="77777777" w:rsidR="00764B99" w:rsidRPr="00905FD8" w:rsidRDefault="00764B99" w:rsidP="00764B99">
      <w:pPr>
        <w:shd w:val="clear" w:color="auto" w:fill="FFFFFF"/>
        <w:rPr>
          <w:rFonts w:cs="Arial"/>
          <w:color w:val="222222"/>
          <w:sz w:val="18"/>
          <w:szCs w:val="18"/>
          <w:lang w:eastAsia="es-CO"/>
        </w:rPr>
      </w:pPr>
    </w:p>
    <w:p w14:paraId="5598FD4A" w14:textId="77777777" w:rsidR="00764B99" w:rsidRPr="00905FD8" w:rsidRDefault="00764B99" w:rsidP="009E15CC">
      <w:pPr>
        <w:pStyle w:val="ListParagraph"/>
        <w:numPr>
          <w:ilvl w:val="0"/>
          <w:numId w:val="67"/>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In your perspective, how sustainable are the peacebuilding gains achieved in this project cycle? (2.3)</w:t>
      </w:r>
    </w:p>
    <w:p w14:paraId="6939D23A" w14:textId="77777777" w:rsidR="00764B99" w:rsidRPr="00905FD8" w:rsidRDefault="00764B99" w:rsidP="009E15CC">
      <w:pPr>
        <w:pStyle w:val="ListParagraph"/>
        <w:numPr>
          <w:ilvl w:val="0"/>
          <w:numId w:val="69"/>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By level</w:t>
      </w:r>
    </w:p>
    <w:p w14:paraId="6A42ECCF" w14:textId="77777777" w:rsidR="00764B99" w:rsidRPr="00905FD8" w:rsidRDefault="00764B99" w:rsidP="009E15CC">
      <w:pPr>
        <w:pStyle w:val="ListParagraph"/>
        <w:numPr>
          <w:ilvl w:val="0"/>
          <w:numId w:val="69"/>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By stakeholder</w:t>
      </w:r>
    </w:p>
    <w:p w14:paraId="2483B710" w14:textId="77777777" w:rsidR="00764B99" w:rsidRPr="00905FD8" w:rsidRDefault="00764B99" w:rsidP="00764B99">
      <w:pPr>
        <w:shd w:val="clear" w:color="auto" w:fill="FFFFFF"/>
        <w:rPr>
          <w:rFonts w:cs="Arial"/>
          <w:color w:val="222222"/>
          <w:sz w:val="18"/>
          <w:szCs w:val="18"/>
          <w:lang w:eastAsia="es-CO"/>
        </w:rPr>
      </w:pPr>
    </w:p>
    <w:p w14:paraId="6C12AFEF" w14:textId="77777777" w:rsidR="00764B99" w:rsidRPr="00905FD8" w:rsidRDefault="00764B99" w:rsidP="009E15CC">
      <w:pPr>
        <w:pStyle w:val="ListParagraph"/>
        <w:numPr>
          <w:ilvl w:val="0"/>
          <w:numId w:val="67"/>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 xml:space="preserve">What are some factors that are supporting or inhibiting potential sustainability of the gains? (2.3) </w:t>
      </w:r>
    </w:p>
    <w:p w14:paraId="23F45CD6" w14:textId="77777777" w:rsidR="00764B99" w:rsidRPr="00905FD8" w:rsidRDefault="00764B99" w:rsidP="009E15CC">
      <w:pPr>
        <w:pStyle w:val="ListParagraph"/>
        <w:numPr>
          <w:ilvl w:val="0"/>
          <w:numId w:val="70"/>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Government commitment – which sectors</w:t>
      </w:r>
    </w:p>
    <w:p w14:paraId="709A3EB4" w14:textId="77777777" w:rsidR="00764B99" w:rsidRPr="00905FD8" w:rsidRDefault="00764B99" w:rsidP="009E15CC">
      <w:pPr>
        <w:pStyle w:val="ListParagraph"/>
        <w:numPr>
          <w:ilvl w:val="0"/>
          <w:numId w:val="70"/>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Institutional capacity – Local, state, national, civil society</w:t>
      </w:r>
    </w:p>
    <w:p w14:paraId="68646BBC" w14:textId="77777777" w:rsidR="00764B99" w:rsidRPr="00905FD8" w:rsidRDefault="00764B99" w:rsidP="009E15CC">
      <w:pPr>
        <w:pStyle w:val="ListParagraph"/>
        <w:numPr>
          <w:ilvl w:val="0"/>
          <w:numId w:val="70"/>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Stakeholder</w:t>
      </w:r>
    </w:p>
    <w:p w14:paraId="6F85FE4F" w14:textId="77777777" w:rsidR="00764B99" w:rsidRPr="00905FD8" w:rsidRDefault="00764B99" w:rsidP="009E15CC">
      <w:pPr>
        <w:pStyle w:val="ListParagraph"/>
        <w:numPr>
          <w:ilvl w:val="0"/>
          <w:numId w:val="70"/>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 xml:space="preserve">Political or social forces </w:t>
      </w:r>
    </w:p>
    <w:p w14:paraId="027A15F0" w14:textId="77777777" w:rsidR="00764B99" w:rsidRPr="00905FD8" w:rsidRDefault="00764B99" w:rsidP="00764B99">
      <w:pPr>
        <w:shd w:val="clear" w:color="auto" w:fill="FFFFFF"/>
        <w:rPr>
          <w:rFonts w:cs="Arial"/>
          <w:color w:val="222222"/>
          <w:sz w:val="18"/>
          <w:szCs w:val="18"/>
          <w:lang w:eastAsia="es-CO"/>
        </w:rPr>
      </w:pPr>
    </w:p>
    <w:p w14:paraId="20A847C5" w14:textId="77777777" w:rsidR="00764B99" w:rsidRPr="00905FD8" w:rsidRDefault="00764B99" w:rsidP="00764B99">
      <w:pPr>
        <w:shd w:val="clear" w:color="auto" w:fill="FFFFFF" w:themeFill="background1"/>
        <w:rPr>
          <w:rFonts w:eastAsia="Gill Sans MT,Arial,Times New Ro" w:cs="Gill Sans MT,Arial,Times New Ro"/>
          <w:b/>
          <w:bCs/>
          <w:color w:val="222222"/>
          <w:sz w:val="18"/>
          <w:szCs w:val="18"/>
          <w:lang w:eastAsia="es-CO"/>
        </w:rPr>
      </w:pPr>
      <w:r w:rsidRPr="00905FD8">
        <w:rPr>
          <w:rFonts w:eastAsia="Gill Sans MT,Arial,Times New Ro" w:cs="Gill Sans MT,Arial,Times New Ro"/>
          <w:b/>
          <w:bCs/>
          <w:color w:val="222222"/>
          <w:sz w:val="18"/>
          <w:szCs w:val="18"/>
          <w:lang w:eastAsia="es-CO"/>
        </w:rPr>
        <w:t>Section 6:</w:t>
      </w:r>
      <w:r w:rsidR="001C3763" w:rsidRPr="00905FD8">
        <w:rPr>
          <w:rFonts w:eastAsia="Gill Sans MT,Arial,Times New Ro" w:cs="Gill Sans MT,Arial,Times New Ro"/>
          <w:b/>
          <w:bCs/>
          <w:color w:val="222222"/>
          <w:sz w:val="18"/>
          <w:szCs w:val="18"/>
          <w:lang w:eastAsia="es-CO"/>
        </w:rPr>
        <w:t xml:space="preserve"> </w:t>
      </w:r>
      <w:r w:rsidRPr="00905FD8">
        <w:rPr>
          <w:rFonts w:eastAsia="Gill Sans MT,Arial,Times New Ro" w:cs="Gill Sans MT,Arial,Times New Ro"/>
          <w:b/>
          <w:bCs/>
          <w:color w:val="222222"/>
          <w:sz w:val="18"/>
          <w:szCs w:val="18"/>
          <w:lang w:eastAsia="es-CO"/>
        </w:rPr>
        <w:t>Management</w:t>
      </w:r>
    </w:p>
    <w:p w14:paraId="72D61127" w14:textId="77777777" w:rsidR="00764B99" w:rsidRPr="00905FD8" w:rsidRDefault="00764B99" w:rsidP="00764B99">
      <w:pPr>
        <w:shd w:val="clear" w:color="auto" w:fill="FFFFFF"/>
        <w:rPr>
          <w:rFonts w:cs="Arial"/>
          <w:color w:val="222222"/>
          <w:sz w:val="18"/>
          <w:szCs w:val="18"/>
          <w:lang w:eastAsia="es-CO"/>
        </w:rPr>
      </w:pPr>
    </w:p>
    <w:p w14:paraId="195D0C0B" w14:textId="77777777" w:rsidR="00764B99" w:rsidRPr="00905FD8" w:rsidRDefault="00764B99" w:rsidP="00764B99">
      <w:p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In this section, we’d like to explore in more detail the dynamics of the PPP management structure and the various support entities that we touched on earlier.</w:t>
      </w:r>
      <w:r w:rsidR="001C3763" w:rsidRPr="00905FD8">
        <w:rPr>
          <w:rFonts w:eastAsia="Gill Sans MT,Arial,Times New Ro" w:cs="Gill Sans MT,Arial,Times New Ro"/>
          <w:color w:val="222222"/>
          <w:sz w:val="18"/>
          <w:szCs w:val="18"/>
          <w:lang w:eastAsia="es-CO"/>
        </w:rPr>
        <w:t xml:space="preserve"> </w:t>
      </w:r>
    </w:p>
    <w:p w14:paraId="21A3B3AD" w14:textId="77777777" w:rsidR="00764B99" w:rsidRPr="00905FD8" w:rsidRDefault="00764B99" w:rsidP="00764B99">
      <w:pPr>
        <w:shd w:val="clear" w:color="auto" w:fill="FFFFFF"/>
        <w:rPr>
          <w:rFonts w:cs="Arial"/>
          <w:color w:val="222222"/>
          <w:sz w:val="18"/>
          <w:szCs w:val="18"/>
          <w:lang w:eastAsia="es-CO"/>
        </w:rPr>
      </w:pPr>
    </w:p>
    <w:p w14:paraId="2030B7BC" w14:textId="77777777" w:rsidR="00764B99" w:rsidRPr="00905FD8" w:rsidRDefault="00764B99" w:rsidP="00764B99">
      <w:pPr>
        <w:shd w:val="clear" w:color="auto" w:fill="FFFFFF" w:themeFill="background1"/>
        <w:rPr>
          <w:rFonts w:eastAsia="Gill Sans MT,Arial,Times New Ro" w:cs="Gill Sans MT,Arial,Times New Ro"/>
          <w:color w:val="222222"/>
          <w:sz w:val="18"/>
          <w:szCs w:val="18"/>
          <w:u w:val="single"/>
          <w:lang w:eastAsia="es-CO"/>
        </w:rPr>
      </w:pPr>
      <w:r w:rsidRPr="00905FD8">
        <w:rPr>
          <w:rFonts w:eastAsia="Gill Sans MT,Arial,Times New Ro" w:cs="Gill Sans MT,Arial,Times New Ro"/>
          <w:color w:val="222222"/>
          <w:sz w:val="18"/>
          <w:szCs w:val="18"/>
          <w:u w:val="single"/>
          <w:lang w:eastAsia="es-CO"/>
        </w:rPr>
        <w:t>PBF/PBSO</w:t>
      </w:r>
    </w:p>
    <w:p w14:paraId="08057081" w14:textId="77777777" w:rsidR="00764B99" w:rsidRPr="00905FD8" w:rsidRDefault="00764B99" w:rsidP="00764B99">
      <w:pPr>
        <w:shd w:val="clear" w:color="auto" w:fill="FFFFFF"/>
        <w:rPr>
          <w:rFonts w:cs="Arial"/>
          <w:color w:val="222222"/>
          <w:sz w:val="18"/>
          <w:szCs w:val="18"/>
          <w:lang w:eastAsia="es-CO"/>
        </w:rPr>
      </w:pPr>
    </w:p>
    <w:p w14:paraId="53B9CA19" w14:textId="77777777" w:rsidR="00764B99" w:rsidRPr="00905FD8" w:rsidRDefault="00764B99" w:rsidP="009E15CC">
      <w:pPr>
        <w:pStyle w:val="ListParagraph"/>
        <w:numPr>
          <w:ilvl w:val="0"/>
          <w:numId w:val="68"/>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How well did the management processes with the PBF/PBSO provide good support to the Project? (5.1)</w:t>
      </w:r>
    </w:p>
    <w:p w14:paraId="198AF4A1" w14:textId="77777777" w:rsidR="00764B99" w:rsidRPr="00905FD8" w:rsidRDefault="00764B99" w:rsidP="009E15CC">
      <w:pPr>
        <w:pStyle w:val="ListParagraph"/>
        <w:numPr>
          <w:ilvl w:val="0"/>
          <w:numId w:val="71"/>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Successes/Challenges</w:t>
      </w:r>
    </w:p>
    <w:p w14:paraId="02D78C46" w14:textId="77777777" w:rsidR="00764B99" w:rsidRPr="00905FD8" w:rsidRDefault="00764B99" w:rsidP="009E15CC">
      <w:pPr>
        <w:pStyle w:val="ListParagraph"/>
        <w:numPr>
          <w:ilvl w:val="0"/>
          <w:numId w:val="71"/>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Relevance?</w:t>
      </w:r>
    </w:p>
    <w:p w14:paraId="222D0D5B" w14:textId="77777777" w:rsidR="00764B99" w:rsidRPr="00905FD8" w:rsidRDefault="00764B99" w:rsidP="00764B99">
      <w:pPr>
        <w:shd w:val="clear" w:color="auto" w:fill="FFFFFF"/>
        <w:rPr>
          <w:rFonts w:cs="Arial"/>
          <w:color w:val="222222"/>
          <w:sz w:val="18"/>
          <w:szCs w:val="18"/>
          <w:lang w:eastAsia="es-CO"/>
        </w:rPr>
      </w:pPr>
    </w:p>
    <w:p w14:paraId="3566312E" w14:textId="77777777" w:rsidR="00764B99" w:rsidRPr="00905FD8" w:rsidRDefault="00764B99" w:rsidP="00764B99">
      <w:pPr>
        <w:shd w:val="clear" w:color="auto" w:fill="FFFFFF" w:themeFill="background1"/>
        <w:rPr>
          <w:rFonts w:eastAsia="Gill Sans MT,Arial,Times New Ro" w:cs="Gill Sans MT,Arial,Times New Ro"/>
          <w:color w:val="222222"/>
          <w:sz w:val="18"/>
          <w:szCs w:val="18"/>
          <w:u w:val="single"/>
          <w:lang w:eastAsia="es-CO"/>
        </w:rPr>
      </w:pPr>
      <w:r w:rsidRPr="00905FD8">
        <w:rPr>
          <w:rFonts w:eastAsia="Gill Sans MT,Arial,Times New Ro" w:cs="Gill Sans MT,Arial,Times New Ro"/>
          <w:color w:val="222222"/>
          <w:sz w:val="18"/>
          <w:szCs w:val="18"/>
          <w:u w:val="single"/>
          <w:lang w:eastAsia="es-CO"/>
        </w:rPr>
        <w:t>JSC</w:t>
      </w:r>
    </w:p>
    <w:p w14:paraId="2C798961" w14:textId="77777777" w:rsidR="00764B99" w:rsidRPr="00905FD8" w:rsidRDefault="00764B99" w:rsidP="00764B99">
      <w:pPr>
        <w:shd w:val="clear" w:color="auto" w:fill="FFFFFF"/>
        <w:rPr>
          <w:rFonts w:cs="Arial"/>
          <w:color w:val="222222"/>
          <w:sz w:val="18"/>
          <w:szCs w:val="18"/>
          <w:lang w:eastAsia="es-CO"/>
        </w:rPr>
      </w:pPr>
    </w:p>
    <w:p w14:paraId="4D9815A5" w14:textId="77777777" w:rsidR="00764B99" w:rsidRPr="00905FD8" w:rsidRDefault="00764B99" w:rsidP="009E15CC">
      <w:pPr>
        <w:pStyle w:val="ListParagraph"/>
        <w:numPr>
          <w:ilvl w:val="0"/>
          <w:numId w:val="68"/>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How would you rate the management processes within the JSC as they impacted the project? (5.4)</w:t>
      </w:r>
    </w:p>
    <w:p w14:paraId="5E8338C0" w14:textId="77777777" w:rsidR="00764B99" w:rsidRPr="00905FD8" w:rsidRDefault="00764B99" w:rsidP="009E15CC">
      <w:pPr>
        <w:pStyle w:val="ListParagraph"/>
        <w:numPr>
          <w:ilvl w:val="0"/>
          <w:numId w:val="72"/>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Success/Challenges</w:t>
      </w:r>
    </w:p>
    <w:p w14:paraId="6B250779" w14:textId="77777777" w:rsidR="00764B99" w:rsidRPr="00905FD8" w:rsidRDefault="00764B99" w:rsidP="009E15CC">
      <w:pPr>
        <w:pStyle w:val="ListParagraph"/>
        <w:numPr>
          <w:ilvl w:val="0"/>
          <w:numId w:val="72"/>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How strategic were the JSC decisions regarding the project (if any)?</w:t>
      </w:r>
    </w:p>
    <w:p w14:paraId="069C921D" w14:textId="77777777" w:rsidR="00764B99" w:rsidRPr="00905FD8" w:rsidRDefault="00764B99" w:rsidP="00764B99">
      <w:pPr>
        <w:shd w:val="clear" w:color="auto" w:fill="FFFFFF"/>
        <w:rPr>
          <w:rFonts w:cs="Arial"/>
          <w:color w:val="222222"/>
          <w:sz w:val="18"/>
          <w:szCs w:val="18"/>
          <w:lang w:eastAsia="es-CO"/>
        </w:rPr>
      </w:pPr>
    </w:p>
    <w:p w14:paraId="3F9E1E67" w14:textId="77777777" w:rsidR="00764B99" w:rsidRPr="00905FD8" w:rsidRDefault="00764B99" w:rsidP="00764B99">
      <w:pPr>
        <w:shd w:val="clear" w:color="auto" w:fill="FFFFFF" w:themeFill="background1"/>
        <w:rPr>
          <w:rFonts w:eastAsia="Gill Sans MT,Arial,Times New Ro" w:cs="Gill Sans MT,Arial,Times New Ro"/>
          <w:color w:val="222222"/>
          <w:sz w:val="18"/>
          <w:szCs w:val="18"/>
          <w:u w:val="single"/>
          <w:lang w:eastAsia="es-CO"/>
        </w:rPr>
      </w:pPr>
      <w:r w:rsidRPr="00905FD8">
        <w:rPr>
          <w:rFonts w:eastAsia="Gill Sans MT,Arial,Times New Ro" w:cs="Gill Sans MT,Arial,Times New Ro"/>
          <w:color w:val="222222"/>
          <w:sz w:val="18"/>
          <w:szCs w:val="18"/>
          <w:u w:val="single"/>
          <w:lang w:eastAsia="es-CO"/>
        </w:rPr>
        <w:t>RUNOs</w:t>
      </w:r>
    </w:p>
    <w:p w14:paraId="30013447" w14:textId="77777777" w:rsidR="00764B99" w:rsidRPr="00905FD8" w:rsidRDefault="00764B99" w:rsidP="00764B99">
      <w:pPr>
        <w:shd w:val="clear" w:color="auto" w:fill="FFFFFF"/>
        <w:rPr>
          <w:rFonts w:cs="Arial"/>
          <w:color w:val="222222"/>
          <w:sz w:val="18"/>
          <w:szCs w:val="18"/>
          <w:lang w:eastAsia="es-CO"/>
        </w:rPr>
      </w:pPr>
    </w:p>
    <w:p w14:paraId="393F5FFC" w14:textId="77777777" w:rsidR="00764B99" w:rsidRPr="00905FD8" w:rsidRDefault="00764B99" w:rsidP="009E15CC">
      <w:pPr>
        <w:pStyle w:val="ListParagraph"/>
        <w:numPr>
          <w:ilvl w:val="0"/>
          <w:numId w:val="68"/>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How would you rate the technical capacity of the RUNO for the project for meeting the PPP expectations in project management? (5.6)</w:t>
      </w:r>
    </w:p>
    <w:p w14:paraId="4F52185E" w14:textId="77777777" w:rsidR="00764B99" w:rsidRPr="00905FD8" w:rsidRDefault="00764B99" w:rsidP="009E15CC">
      <w:pPr>
        <w:pStyle w:val="ListParagraph"/>
        <w:numPr>
          <w:ilvl w:val="0"/>
          <w:numId w:val="73"/>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Dimensions of managements</w:t>
      </w:r>
    </w:p>
    <w:p w14:paraId="1B7DB57A" w14:textId="77777777" w:rsidR="00764B99" w:rsidRPr="00905FD8" w:rsidRDefault="00764B99" w:rsidP="009E15CC">
      <w:pPr>
        <w:pStyle w:val="ListParagraph"/>
        <w:numPr>
          <w:ilvl w:val="0"/>
          <w:numId w:val="73"/>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Dimensions of implementation</w:t>
      </w:r>
    </w:p>
    <w:p w14:paraId="40A7CF4E" w14:textId="77777777" w:rsidR="00764B99" w:rsidRPr="00905FD8" w:rsidRDefault="00764B99" w:rsidP="00764B99">
      <w:pPr>
        <w:shd w:val="clear" w:color="auto" w:fill="FFFFFF"/>
        <w:rPr>
          <w:rFonts w:cs="Arial"/>
          <w:color w:val="222222"/>
          <w:sz w:val="18"/>
          <w:szCs w:val="18"/>
          <w:lang w:eastAsia="es-CO"/>
        </w:rPr>
      </w:pPr>
    </w:p>
    <w:p w14:paraId="00C8AFD8" w14:textId="77777777" w:rsidR="00764B99" w:rsidRPr="00905FD8" w:rsidRDefault="00764B99" w:rsidP="009E15CC">
      <w:pPr>
        <w:pStyle w:val="ListParagraph"/>
        <w:numPr>
          <w:ilvl w:val="0"/>
          <w:numId w:val="68"/>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How did you see principles of gender sensitivity and do no harm being integrated into the project and its management? (5.7)</w:t>
      </w:r>
    </w:p>
    <w:p w14:paraId="2E0E900A" w14:textId="77777777" w:rsidR="00764B99" w:rsidRPr="00905FD8" w:rsidRDefault="00764B99" w:rsidP="00764B99">
      <w:pPr>
        <w:shd w:val="clear" w:color="auto" w:fill="FFFFFF"/>
        <w:rPr>
          <w:rFonts w:cs="Arial"/>
          <w:color w:val="222222"/>
          <w:sz w:val="18"/>
          <w:szCs w:val="18"/>
          <w:lang w:eastAsia="es-CO"/>
        </w:rPr>
      </w:pPr>
    </w:p>
    <w:p w14:paraId="7FB8ADAA" w14:textId="77777777" w:rsidR="00764B99" w:rsidRPr="00905FD8" w:rsidRDefault="00764B99" w:rsidP="00764B99">
      <w:pPr>
        <w:shd w:val="clear" w:color="auto" w:fill="FFFFFF" w:themeFill="background1"/>
        <w:rPr>
          <w:rFonts w:eastAsia="Gill Sans MT,Arial,Times New Ro" w:cs="Gill Sans MT,Arial,Times New Ro"/>
          <w:b/>
          <w:bCs/>
          <w:color w:val="222222"/>
          <w:sz w:val="18"/>
          <w:szCs w:val="18"/>
          <w:lang w:eastAsia="es-CO"/>
        </w:rPr>
      </w:pPr>
      <w:r w:rsidRPr="00905FD8">
        <w:rPr>
          <w:rFonts w:eastAsia="Gill Sans MT,Arial,Times New Ro" w:cs="Gill Sans MT,Arial,Times New Ro"/>
          <w:b/>
          <w:bCs/>
          <w:color w:val="222222"/>
          <w:sz w:val="18"/>
          <w:szCs w:val="18"/>
          <w:lang w:eastAsia="es-CO"/>
        </w:rPr>
        <w:t>Section 7:</w:t>
      </w:r>
      <w:r w:rsidR="001C3763" w:rsidRPr="00905FD8">
        <w:rPr>
          <w:rFonts w:eastAsia="Gill Sans MT,Arial,Times New Ro" w:cs="Gill Sans MT,Arial,Times New Ro"/>
          <w:b/>
          <w:bCs/>
          <w:color w:val="222222"/>
          <w:sz w:val="18"/>
          <w:szCs w:val="18"/>
          <w:lang w:eastAsia="es-CO"/>
        </w:rPr>
        <w:t xml:space="preserve"> </w:t>
      </w:r>
      <w:r w:rsidRPr="00905FD8">
        <w:rPr>
          <w:rFonts w:eastAsia="Gill Sans MT,Arial,Times New Ro" w:cs="Gill Sans MT,Arial,Times New Ro"/>
          <w:b/>
          <w:bCs/>
          <w:color w:val="222222"/>
          <w:sz w:val="18"/>
          <w:szCs w:val="18"/>
          <w:lang w:eastAsia="es-CO"/>
        </w:rPr>
        <w:t>Value Add, Lessons Learned and Future Directions</w:t>
      </w:r>
    </w:p>
    <w:p w14:paraId="6AEB5CE3" w14:textId="77777777" w:rsidR="00764B99" w:rsidRPr="00905FD8" w:rsidRDefault="00764B99" w:rsidP="00764B99">
      <w:pPr>
        <w:shd w:val="clear" w:color="auto" w:fill="FFFFFF" w:themeFill="background1"/>
        <w:rPr>
          <w:rFonts w:eastAsia="Gill Sans MT,Arial,Times New Ro" w:cs="Gill Sans MT,Arial,Times New Ro"/>
          <w:color w:val="222222"/>
          <w:sz w:val="18"/>
          <w:szCs w:val="18"/>
          <w:lang w:eastAsia="es-CO"/>
        </w:rPr>
      </w:pPr>
    </w:p>
    <w:p w14:paraId="625757F0" w14:textId="77777777" w:rsidR="00764B99" w:rsidRPr="00905FD8" w:rsidRDefault="00764B99" w:rsidP="009E15CC">
      <w:pPr>
        <w:pStyle w:val="ListParagraph"/>
        <w:numPr>
          <w:ilvl w:val="0"/>
          <w:numId w:val="75"/>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What are some of the most important types of catalytic effects from the project processes have you seen contributing to peacebuilding in Kyrgyzstan? (2.1)</w:t>
      </w:r>
    </w:p>
    <w:p w14:paraId="4BD58C8C" w14:textId="77777777" w:rsidR="00764B99" w:rsidRPr="00905FD8" w:rsidRDefault="00764B99" w:rsidP="009E15CC">
      <w:pPr>
        <w:pStyle w:val="ListParagraph"/>
        <w:numPr>
          <w:ilvl w:val="0"/>
          <w:numId w:val="74"/>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Has the PBF catalysed additional support/commitment (political, financial) by (i) national stakeholders, and (ii) donors/international actors?</w:t>
      </w:r>
    </w:p>
    <w:p w14:paraId="5A7DA216" w14:textId="77777777" w:rsidR="00764B99" w:rsidRPr="00905FD8" w:rsidRDefault="00764B99" w:rsidP="009E15CC">
      <w:pPr>
        <w:pStyle w:val="ListParagraph"/>
        <w:numPr>
          <w:ilvl w:val="0"/>
          <w:numId w:val="74"/>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Has the PBF catalyzed additional innovative programming adaptation by (i) national stakeholders, and (ii) donors/international actors?</w:t>
      </w:r>
    </w:p>
    <w:p w14:paraId="20C00DEC" w14:textId="77777777" w:rsidR="00764B99" w:rsidRPr="00905FD8" w:rsidRDefault="00764B99" w:rsidP="009E15CC">
      <w:pPr>
        <w:pStyle w:val="ListParagraph"/>
        <w:numPr>
          <w:ilvl w:val="0"/>
          <w:numId w:val="74"/>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Networks as a platform for other peacebuilding?</w:t>
      </w:r>
    </w:p>
    <w:p w14:paraId="02E2C7BE" w14:textId="77777777" w:rsidR="00764B99" w:rsidRPr="00905FD8" w:rsidRDefault="00764B99" w:rsidP="009E15CC">
      <w:pPr>
        <w:pStyle w:val="ListParagraph"/>
        <w:numPr>
          <w:ilvl w:val="0"/>
          <w:numId w:val="74"/>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Government commitment or changes</w:t>
      </w:r>
    </w:p>
    <w:p w14:paraId="51156F8E" w14:textId="77777777" w:rsidR="00764B99" w:rsidRPr="00905FD8" w:rsidRDefault="00764B99" w:rsidP="009E15CC">
      <w:pPr>
        <w:pStyle w:val="ListParagraph"/>
        <w:numPr>
          <w:ilvl w:val="0"/>
          <w:numId w:val="74"/>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Innovative and Risk Taking Programming</w:t>
      </w:r>
    </w:p>
    <w:p w14:paraId="3E6588E2" w14:textId="77777777" w:rsidR="00764B99" w:rsidRPr="00905FD8" w:rsidRDefault="00764B99" w:rsidP="00764B99">
      <w:pPr>
        <w:shd w:val="clear" w:color="auto" w:fill="FFFFFF"/>
        <w:rPr>
          <w:rFonts w:cs="Arial"/>
          <w:color w:val="222222"/>
          <w:sz w:val="18"/>
          <w:szCs w:val="18"/>
          <w:lang w:eastAsia="es-CO"/>
        </w:rPr>
      </w:pPr>
    </w:p>
    <w:p w14:paraId="58411EF7" w14:textId="77777777" w:rsidR="00764B99" w:rsidRPr="00905FD8" w:rsidRDefault="00764B99" w:rsidP="009E15CC">
      <w:pPr>
        <w:pStyle w:val="ListParagraph"/>
        <w:numPr>
          <w:ilvl w:val="0"/>
          <w:numId w:val="75"/>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What do you see as the most important lessons learned for peace building programming to take into account? (3.0)</w:t>
      </w:r>
    </w:p>
    <w:p w14:paraId="554DD3E7" w14:textId="77777777" w:rsidR="00764B99" w:rsidRPr="00905FD8" w:rsidRDefault="00764B99" w:rsidP="00764B99">
      <w:pPr>
        <w:shd w:val="clear" w:color="auto" w:fill="FFFFFF"/>
        <w:rPr>
          <w:rFonts w:cs="Arial"/>
          <w:color w:val="222222"/>
          <w:sz w:val="18"/>
          <w:szCs w:val="18"/>
          <w:lang w:eastAsia="es-CO"/>
        </w:rPr>
      </w:pPr>
    </w:p>
    <w:p w14:paraId="25C72D85" w14:textId="77777777" w:rsidR="00764B99" w:rsidRPr="00905FD8" w:rsidRDefault="00764B99" w:rsidP="009E15CC">
      <w:pPr>
        <w:pStyle w:val="ListParagraph"/>
        <w:numPr>
          <w:ilvl w:val="0"/>
          <w:numId w:val="75"/>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What do you see as the most important lessons learned for PPP management? (6.0)</w:t>
      </w:r>
    </w:p>
    <w:p w14:paraId="652A10AB" w14:textId="77777777" w:rsidR="00764B99" w:rsidRPr="00905FD8" w:rsidRDefault="00764B99" w:rsidP="00764B99">
      <w:pPr>
        <w:shd w:val="clear" w:color="auto" w:fill="FFFFFF"/>
        <w:rPr>
          <w:rFonts w:cs="Arial"/>
          <w:color w:val="222222"/>
          <w:sz w:val="18"/>
          <w:szCs w:val="18"/>
          <w:lang w:eastAsia="es-CO"/>
        </w:rPr>
      </w:pPr>
    </w:p>
    <w:p w14:paraId="19CE69A8" w14:textId="77777777" w:rsidR="00764B99" w:rsidRPr="00905FD8" w:rsidRDefault="00764B99" w:rsidP="009E15CC">
      <w:pPr>
        <w:pStyle w:val="ListParagraph"/>
        <w:numPr>
          <w:ilvl w:val="0"/>
          <w:numId w:val="75"/>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Looking ahead, what do you feel should be the next peacebuilding priorities in Kyrgyzstan? (2.4)</w:t>
      </w:r>
    </w:p>
    <w:p w14:paraId="1EB81D56" w14:textId="77777777" w:rsidR="00764B99" w:rsidRPr="00905FD8" w:rsidRDefault="00764B99" w:rsidP="009E15CC">
      <w:pPr>
        <w:pStyle w:val="ListParagraph"/>
        <w:numPr>
          <w:ilvl w:val="0"/>
          <w:numId w:val="76"/>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What would be the most meaningful change towards lasting peace?</w:t>
      </w:r>
    </w:p>
    <w:p w14:paraId="184A34C7" w14:textId="77777777" w:rsidR="00764B99" w:rsidRPr="00905FD8" w:rsidRDefault="00764B99" w:rsidP="00764B99">
      <w:pPr>
        <w:shd w:val="clear" w:color="auto" w:fill="FFFFFF"/>
        <w:rPr>
          <w:rFonts w:cs="Arial"/>
          <w:color w:val="222222"/>
          <w:sz w:val="18"/>
          <w:szCs w:val="18"/>
          <w:lang w:eastAsia="es-CO"/>
        </w:rPr>
      </w:pPr>
    </w:p>
    <w:p w14:paraId="71D7632C" w14:textId="77777777" w:rsidR="00764B99" w:rsidRPr="00905FD8" w:rsidRDefault="00764B99" w:rsidP="00764B99">
      <w:pPr>
        <w:shd w:val="clear" w:color="auto" w:fill="FFFFFF"/>
        <w:rPr>
          <w:rFonts w:cs="Arial"/>
          <w:color w:val="222222"/>
          <w:sz w:val="18"/>
          <w:szCs w:val="18"/>
          <w:lang w:eastAsia="es-CO"/>
        </w:rPr>
      </w:pPr>
    </w:p>
    <w:p w14:paraId="6F04879E" w14:textId="77777777" w:rsidR="00764B99" w:rsidRPr="00905FD8" w:rsidRDefault="00764B99" w:rsidP="00764B99">
      <w:p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b/>
          <w:bCs/>
          <w:color w:val="222222"/>
          <w:sz w:val="18"/>
          <w:szCs w:val="18"/>
          <w:lang w:eastAsia="es-CO"/>
        </w:rPr>
        <w:t>Section 8:</w:t>
      </w:r>
      <w:r w:rsidR="001C3763" w:rsidRPr="00905FD8">
        <w:rPr>
          <w:rFonts w:eastAsia="Gill Sans MT,Arial,Times New Ro" w:cs="Gill Sans MT,Arial,Times New Ro"/>
          <w:b/>
          <w:bCs/>
          <w:color w:val="222222"/>
          <w:sz w:val="18"/>
          <w:szCs w:val="18"/>
          <w:lang w:eastAsia="es-CO"/>
        </w:rPr>
        <w:t xml:space="preserve"> </w:t>
      </w:r>
      <w:r w:rsidRPr="00905FD8">
        <w:rPr>
          <w:rFonts w:eastAsia="Gill Sans MT,Arial,Times New Ro" w:cs="Gill Sans MT,Arial,Times New Ro"/>
          <w:b/>
          <w:bCs/>
          <w:color w:val="222222"/>
          <w:sz w:val="18"/>
          <w:szCs w:val="18"/>
          <w:lang w:eastAsia="es-CO"/>
        </w:rPr>
        <w:t>AO Case Study Questions</w:t>
      </w:r>
      <w:r w:rsidRPr="00905FD8">
        <w:rPr>
          <w:rFonts w:eastAsia="Gill Sans MT,Arial,Times New Ro" w:cs="Gill Sans MT,Arial,Times New Ro"/>
          <w:color w:val="222222"/>
          <w:sz w:val="18"/>
          <w:szCs w:val="18"/>
          <w:lang w:eastAsia="es-CO"/>
        </w:rPr>
        <w:t xml:space="preserve"> (To be used only with implementing partners who were involved in implementation in the selected AOs)</w:t>
      </w:r>
    </w:p>
    <w:p w14:paraId="1BD3A353" w14:textId="77777777" w:rsidR="00764B99" w:rsidRPr="00905FD8" w:rsidRDefault="00764B99" w:rsidP="00764B99">
      <w:pPr>
        <w:shd w:val="clear" w:color="auto" w:fill="FFFFFF"/>
        <w:rPr>
          <w:rFonts w:cs="Arial"/>
          <w:color w:val="222222"/>
          <w:sz w:val="18"/>
          <w:szCs w:val="18"/>
          <w:lang w:eastAsia="es-CO"/>
        </w:rPr>
      </w:pPr>
    </w:p>
    <w:p w14:paraId="212D626C" w14:textId="77777777" w:rsidR="00764B99" w:rsidRPr="00905FD8" w:rsidRDefault="00764B99" w:rsidP="00764B99">
      <w:p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The evaluation is doing a case study of the impact of the project on the AO &lt;xxx&gt; in this province.</w:t>
      </w:r>
      <w:r w:rsidR="001C3763" w:rsidRPr="00905FD8">
        <w:rPr>
          <w:rFonts w:eastAsia="Gill Sans MT,Arial,Times New Ro" w:cs="Gill Sans MT,Arial,Times New Ro"/>
          <w:color w:val="222222"/>
          <w:sz w:val="18"/>
          <w:szCs w:val="18"/>
          <w:lang w:eastAsia="es-CO"/>
        </w:rPr>
        <w:t xml:space="preserve"> </w:t>
      </w:r>
      <w:r w:rsidRPr="00905FD8">
        <w:rPr>
          <w:rFonts w:eastAsia="Gill Sans MT,Arial,Times New Ro" w:cs="Gill Sans MT,Arial,Times New Ro"/>
          <w:color w:val="222222"/>
          <w:sz w:val="18"/>
          <w:szCs w:val="18"/>
          <w:lang w:eastAsia="es-CO"/>
        </w:rPr>
        <w:t>We’d like you to describe your perceptions of the project and its impact in that AO in particular.</w:t>
      </w:r>
    </w:p>
    <w:p w14:paraId="652596B5" w14:textId="77777777" w:rsidR="00764B99" w:rsidRPr="00905FD8" w:rsidRDefault="00764B99" w:rsidP="00764B99">
      <w:pPr>
        <w:pStyle w:val="ListParagraph"/>
        <w:shd w:val="clear" w:color="auto" w:fill="FFFFFF"/>
        <w:rPr>
          <w:rFonts w:cs="Arial"/>
          <w:color w:val="222222"/>
          <w:sz w:val="18"/>
          <w:szCs w:val="18"/>
          <w:lang w:eastAsia="es-CO"/>
        </w:rPr>
      </w:pPr>
    </w:p>
    <w:p w14:paraId="6E1396E9" w14:textId="77777777" w:rsidR="00764B99" w:rsidRPr="00905FD8" w:rsidRDefault="00764B99" w:rsidP="009E15CC">
      <w:pPr>
        <w:pStyle w:val="ListParagraph"/>
        <w:numPr>
          <w:ilvl w:val="0"/>
          <w:numId w:val="77"/>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What types of activities did the project carry out in this AO?</w:t>
      </w:r>
      <w:r w:rsidR="001C3763" w:rsidRPr="00905FD8">
        <w:rPr>
          <w:rFonts w:eastAsia="Gill Sans MT,Arial,Times New Ro" w:cs="Gill Sans MT,Arial,Times New Ro"/>
          <w:color w:val="222222"/>
          <w:sz w:val="18"/>
          <w:szCs w:val="18"/>
          <w:lang w:eastAsia="es-CO"/>
        </w:rPr>
        <w:t xml:space="preserve"> </w:t>
      </w:r>
      <w:r w:rsidRPr="00905FD8">
        <w:rPr>
          <w:rFonts w:eastAsia="Gill Sans MT,Arial,Times New Ro" w:cs="Gill Sans MT,Arial,Times New Ro"/>
          <w:color w:val="222222"/>
          <w:sz w:val="18"/>
          <w:szCs w:val="18"/>
          <w:lang w:eastAsia="es-CO"/>
        </w:rPr>
        <w:t>(5.6)</w:t>
      </w:r>
    </w:p>
    <w:p w14:paraId="00915DD6" w14:textId="77777777" w:rsidR="00764B99" w:rsidRPr="00905FD8" w:rsidRDefault="00764B99" w:rsidP="009E15CC">
      <w:pPr>
        <w:pStyle w:val="ListParagraph"/>
        <w:numPr>
          <w:ilvl w:val="0"/>
          <w:numId w:val="78"/>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Main participants?</w:t>
      </w:r>
    </w:p>
    <w:p w14:paraId="63C99183" w14:textId="77777777" w:rsidR="00764B99" w:rsidRPr="00905FD8" w:rsidRDefault="00764B99" w:rsidP="00764B99">
      <w:pPr>
        <w:pStyle w:val="ListParagraph"/>
        <w:shd w:val="clear" w:color="auto" w:fill="FFFFFF"/>
        <w:rPr>
          <w:rFonts w:cs="Arial"/>
          <w:color w:val="222222"/>
          <w:sz w:val="18"/>
          <w:szCs w:val="18"/>
          <w:lang w:eastAsia="es-CO"/>
        </w:rPr>
      </w:pPr>
    </w:p>
    <w:p w14:paraId="46E04654" w14:textId="77777777" w:rsidR="00764B99" w:rsidRPr="00905FD8" w:rsidRDefault="00764B99" w:rsidP="009E15CC">
      <w:pPr>
        <w:pStyle w:val="ListParagraph"/>
        <w:numPr>
          <w:ilvl w:val="0"/>
          <w:numId w:val="77"/>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How were the processes for implementation in the AO?</w:t>
      </w:r>
      <w:r w:rsidR="00B411C9" w:rsidRPr="00905FD8">
        <w:rPr>
          <w:rFonts w:eastAsia="Gill Sans MT,Arial,Times New Ro" w:cs="Gill Sans MT,Arial,Times New Ro"/>
          <w:color w:val="222222"/>
          <w:sz w:val="18"/>
          <w:szCs w:val="18"/>
          <w:lang w:eastAsia="es-CO"/>
        </w:rPr>
        <w:t xml:space="preserve"> </w:t>
      </w:r>
      <w:r w:rsidRPr="00905FD8">
        <w:rPr>
          <w:rFonts w:eastAsia="Gill Sans MT,Arial,Times New Ro" w:cs="Gill Sans MT,Arial,Times New Ro"/>
          <w:color w:val="222222"/>
          <w:sz w:val="18"/>
          <w:szCs w:val="18"/>
          <w:lang w:eastAsia="es-CO"/>
        </w:rPr>
        <w:t>(5.8)</w:t>
      </w:r>
    </w:p>
    <w:p w14:paraId="24F6CD7F" w14:textId="77777777" w:rsidR="00764B99" w:rsidRPr="00905FD8" w:rsidRDefault="00764B99" w:rsidP="009E15CC">
      <w:pPr>
        <w:pStyle w:val="ListParagraph"/>
        <w:numPr>
          <w:ilvl w:val="0"/>
          <w:numId w:val="79"/>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Inclusive participatory</w:t>
      </w:r>
    </w:p>
    <w:p w14:paraId="2B3657D5" w14:textId="77777777" w:rsidR="00764B99" w:rsidRPr="00905FD8" w:rsidRDefault="00764B99" w:rsidP="009E15CC">
      <w:pPr>
        <w:pStyle w:val="ListParagraph"/>
        <w:numPr>
          <w:ilvl w:val="0"/>
          <w:numId w:val="79"/>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Gender Sensitive</w:t>
      </w:r>
    </w:p>
    <w:p w14:paraId="5ED43FEC" w14:textId="77777777" w:rsidR="00764B99" w:rsidRPr="00905FD8" w:rsidRDefault="00764B99" w:rsidP="009E15CC">
      <w:pPr>
        <w:pStyle w:val="ListParagraph"/>
        <w:numPr>
          <w:ilvl w:val="0"/>
          <w:numId w:val="79"/>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Ethnic minorities involved</w:t>
      </w:r>
    </w:p>
    <w:p w14:paraId="0FA52DC2" w14:textId="77777777" w:rsidR="00764B99" w:rsidRPr="00905FD8" w:rsidRDefault="00764B99" w:rsidP="009E15CC">
      <w:pPr>
        <w:pStyle w:val="ListParagraph"/>
        <w:numPr>
          <w:ilvl w:val="0"/>
          <w:numId w:val="79"/>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Sensitive to language and politics</w:t>
      </w:r>
    </w:p>
    <w:p w14:paraId="4ED929F7" w14:textId="77777777" w:rsidR="00764B99" w:rsidRPr="00905FD8" w:rsidRDefault="00764B99" w:rsidP="00764B99">
      <w:pPr>
        <w:pStyle w:val="ListParagraph"/>
        <w:shd w:val="clear" w:color="auto" w:fill="FFFFFF"/>
        <w:rPr>
          <w:rFonts w:cs="Arial"/>
          <w:color w:val="222222"/>
          <w:sz w:val="18"/>
          <w:szCs w:val="18"/>
          <w:lang w:eastAsia="es-CO"/>
        </w:rPr>
      </w:pPr>
    </w:p>
    <w:p w14:paraId="7C2BD54C" w14:textId="77777777" w:rsidR="00764B99" w:rsidRPr="00905FD8" w:rsidRDefault="00764B99" w:rsidP="009E15CC">
      <w:pPr>
        <w:pStyle w:val="ListParagraph"/>
        <w:numPr>
          <w:ilvl w:val="0"/>
          <w:numId w:val="77"/>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What were the successes and challenges for implementation in this AO? (5.6)</w:t>
      </w:r>
    </w:p>
    <w:p w14:paraId="38A2CC61" w14:textId="77777777" w:rsidR="00764B99" w:rsidRPr="00905FD8" w:rsidRDefault="00764B99" w:rsidP="00764B99">
      <w:pPr>
        <w:pStyle w:val="ListParagraph"/>
        <w:shd w:val="clear" w:color="auto" w:fill="FFFFFF"/>
        <w:rPr>
          <w:rFonts w:cs="Arial"/>
          <w:color w:val="222222"/>
          <w:sz w:val="18"/>
          <w:szCs w:val="18"/>
          <w:lang w:eastAsia="es-CO"/>
        </w:rPr>
      </w:pPr>
    </w:p>
    <w:p w14:paraId="5887842C" w14:textId="77777777" w:rsidR="00764B99" w:rsidRPr="00905FD8" w:rsidRDefault="00764B99" w:rsidP="009E15CC">
      <w:pPr>
        <w:pStyle w:val="ListParagraph"/>
        <w:numPr>
          <w:ilvl w:val="0"/>
          <w:numId w:val="77"/>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Compared to three years ago, what do you see as the primary changes for peacebuilding that have happened in this AO? (1.0)</w:t>
      </w:r>
    </w:p>
    <w:p w14:paraId="61E66B24" w14:textId="77777777" w:rsidR="00764B99" w:rsidRPr="00905FD8" w:rsidRDefault="00764B99" w:rsidP="00764B99">
      <w:pPr>
        <w:shd w:val="clear" w:color="auto" w:fill="FFFFFF"/>
        <w:rPr>
          <w:rFonts w:cs="Arial"/>
          <w:color w:val="222222"/>
          <w:sz w:val="18"/>
          <w:szCs w:val="18"/>
          <w:lang w:eastAsia="es-CO"/>
        </w:rPr>
      </w:pPr>
    </w:p>
    <w:tbl>
      <w:tblPr>
        <w:tblStyle w:val="TableGrid"/>
        <w:tblW w:w="0" w:type="auto"/>
        <w:tblLook w:val="04A0" w:firstRow="1" w:lastRow="0" w:firstColumn="1" w:lastColumn="0" w:noHBand="0" w:noVBand="1"/>
      </w:tblPr>
      <w:tblGrid>
        <w:gridCol w:w="7054"/>
        <w:gridCol w:w="1924"/>
      </w:tblGrid>
      <w:tr w:rsidR="00764B99" w:rsidRPr="00905FD8" w14:paraId="7A4D4F1D" w14:textId="77777777">
        <w:tc>
          <w:tcPr>
            <w:tcW w:w="7054" w:type="dxa"/>
          </w:tcPr>
          <w:p w14:paraId="5FA93824" w14:textId="77777777" w:rsidR="00764B99" w:rsidRPr="00905FD8" w:rsidRDefault="00764B99" w:rsidP="00764B99">
            <w:pPr>
              <w:rPr>
                <w:rFonts w:eastAsia="Gill Sans MT,Arial,Times New Ro" w:cs="Gill Sans MT,Arial,Times New Ro"/>
                <w:b/>
                <w:bCs/>
                <w:color w:val="222222"/>
                <w:sz w:val="18"/>
                <w:szCs w:val="18"/>
                <w:lang w:eastAsia="es-CO"/>
              </w:rPr>
            </w:pPr>
            <w:r w:rsidRPr="00905FD8">
              <w:rPr>
                <w:rFonts w:eastAsia="Gill Sans MT,Arial,Times New Ro" w:cs="Gill Sans MT,Arial,Times New Ro"/>
                <w:b/>
                <w:bCs/>
                <w:color w:val="222222"/>
                <w:sz w:val="18"/>
                <w:szCs w:val="18"/>
                <w:lang w:eastAsia="es-CO"/>
              </w:rPr>
              <w:t>Outcomes</w:t>
            </w:r>
          </w:p>
        </w:tc>
        <w:tc>
          <w:tcPr>
            <w:tcW w:w="1924" w:type="dxa"/>
          </w:tcPr>
          <w:p w14:paraId="79DBA4C7" w14:textId="77777777" w:rsidR="00764B99" w:rsidRPr="00905FD8" w:rsidRDefault="00764B99" w:rsidP="00764B99">
            <w:pPr>
              <w:rPr>
                <w:rFonts w:eastAsia="Gill Sans MT,Arial,Times New Ro" w:cs="Gill Sans MT,Arial,Times New Ro"/>
                <w:b/>
                <w:bCs/>
                <w:color w:val="222222"/>
                <w:sz w:val="18"/>
                <w:szCs w:val="18"/>
                <w:lang w:eastAsia="es-CO"/>
              </w:rPr>
            </w:pPr>
            <w:r w:rsidRPr="00905FD8">
              <w:rPr>
                <w:rFonts w:eastAsia="Gill Sans MT,Arial,Times New Ro" w:cs="Gill Sans MT,Arial,Times New Ro"/>
                <w:b/>
                <w:bCs/>
                <w:color w:val="222222"/>
                <w:sz w:val="18"/>
                <w:szCs w:val="18"/>
                <w:lang w:eastAsia="es-CO"/>
              </w:rPr>
              <w:t>Degree of Contribution</w:t>
            </w:r>
          </w:p>
        </w:tc>
      </w:tr>
      <w:tr w:rsidR="00764B99" w:rsidRPr="00905FD8" w14:paraId="09B7FE96" w14:textId="77777777">
        <w:tc>
          <w:tcPr>
            <w:tcW w:w="7054" w:type="dxa"/>
          </w:tcPr>
          <w:p w14:paraId="02E1103D" w14:textId="77777777" w:rsidR="00764B99" w:rsidRPr="00905FD8" w:rsidRDefault="00764B99" w:rsidP="00764B99">
            <w:pPr>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Development of laws, policies, reforms</w:t>
            </w:r>
          </w:p>
        </w:tc>
        <w:tc>
          <w:tcPr>
            <w:tcW w:w="1924" w:type="dxa"/>
          </w:tcPr>
          <w:p w14:paraId="0F389BA7" w14:textId="77777777" w:rsidR="00764B99" w:rsidRPr="00905FD8" w:rsidRDefault="00764B99" w:rsidP="00764B99">
            <w:pPr>
              <w:ind w:left="360"/>
              <w:rPr>
                <w:rFonts w:cs="Arial"/>
                <w:color w:val="222222"/>
                <w:sz w:val="18"/>
                <w:szCs w:val="18"/>
                <w:lang w:eastAsia="es-CO"/>
              </w:rPr>
            </w:pPr>
          </w:p>
        </w:tc>
      </w:tr>
      <w:tr w:rsidR="00764B99" w:rsidRPr="00905FD8" w14:paraId="00D2213F" w14:textId="77777777">
        <w:tc>
          <w:tcPr>
            <w:tcW w:w="7054" w:type="dxa"/>
          </w:tcPr>
          <w:p w14:paraId="72AE6B59" w14:textId="77777777" w:rsidR="00764B99" w:rsidRPr="00905FD8" w:rsidRDefault="00764B99" w:rsidP="00764B99">
            <w:p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Upholding the rule of law and improving access to justice and protection</w:t>
            </w:r>
          </w:p>
        </w:tc>
        <w:tc>
          <w:tcPr>
            <w:tcW w:w="1924" w:type="dxa"/>
          </w:tcPr>
          <w:p w14:paraId="285931A4" w14:textId="77777777" w:rsidR="00764B99" w:rsidRPr="00905FD8" w:rsidRDefault="00764B99" w:rsidP="00764B99">
            <w:pPr>
              <w:ind w:left="360"/>
              <w:rPr>
                <w:rFonts w:cs="Arial"/>
                <w:color w:val="222222"/>
                <w:sz w:val="18"/>
                <w:szCs w:val="18"/>
                <w:lang w:eastAsia="es-CO"/>
              </w:rPr>
            </w:pPr>
          </w:p>
        </w:tc>
      </w:tr>
      <w:tr w:rsidR="00764B99" w:rsidRPr="00905FD8" w14:paraId="6DF3BF0F" w14:textId="77777777">
        <w:tc>
          <w:tcPr>
            <w:tcW w:w="7054" w:type="dxa"/>
          </w:tcPr>
          <w:p w14:paraId="18521800" w14:textId="77777777" w:rsidR="00764B99" w:rsidRPr="00905FD8" w:rsidRDefault="00764B99" w:rsidP="00764B99">
            <w:p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Building local government capacity to reduce tensions</w:t>
            </w:r>
          </w:p>
        </w:tc>
        <w:tc>
          <w:tcPr>
            <w:tcW w:w="1924" w:type="dxa"/>
          </w:tcPr>
          <w:p w14:paraId="206F6EA0" w14:textId="77777777" w:rsidR="00764B99" w:rsidRPr="00905FD8" w:rsidRDefault="00764B99" w:rsidP="00764B99">
            <w:pPr>
              <w:ind w:left="360"/>
              <w:rPr>
                <w:rFonts w:cs="Arial"/>
                <w:color w:val="222222"/>
                <w:sz w:val="18"/>
                <w:szCs w:val="18"/>
                <w:lang w:eastAsia="es-CO"/>
              </w:rPr>
            </w:pPr>
          </w:p>
        </w:tc>
      </w:tr>
      <w:tr w:rsidR="00764B99" w:rsidRPr="00905FD8" w14:paraId="5C72DFBA" w14:textId="77777777">
        <w:tc>
          <w:tcPr>
            <w:tcW w:w="7054" w:type="dxa"/>
          </w:tcPr>
          <w:p w14:paraId="3AF59D38" w14:textId="77777777" w:rsidR="00764B99" w:rsidRPr="00905FD8" w:rsidRDefault="00764B99" w:rsidP="00764B99">
            <w:p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Improving inter-ethnic relationships</w:t>
            </w:r>
          </w:p>
        </w:tc>
        <w:tc>
          <w:tcPr>
            <w:tcW w:w="1924" w:type="dxa"/>
          </w:tcPr>
          <w:p w14:paraId="7B9D4BD3" w14:textId="77777777" w:rsidR="00764B99" w:rsidRPr="00905FD8" w:rsidRDefault="00764B99" w:rsidP="00764B99">
            <w:pPr>
              <w:ind w:left="360"/>
              <w:rPr>
                <w:rFonts w:cs="Arial"/>
                <w:color w:val="222222"/>
                <w:sz w:val="18"/>
                <w:szCs w:val="18"/>
                <w:lang w:eastAsia="es-CO"/>
              </w:rPr>
            </w:pPr>
          </w:p>
        </w:tc>
      </w:tr>
      <w:tr w:rsidR="00764B99" w:rsidRPr="00905FD8" w14:paraId="53B37DF2" w14:textId="77777777">
        <w:tc>
          <w:tcPr>
            <w:tcW w:w="7054" w:type="dxa"/>
          </w:tcPr>
          <w:p w14:paraId="3DFDC8FF" w14:textId="77777777" w:rsidR="00764B99" w:rsidRPr="00905FD8" w:rsidRDefault="00764B99" w:rsidP="00764B99">
            <w:p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Development of language policy/mainstreaming of MLE</w:t>
            </w:r>
          </w:p>
        </w:tc>
        <w:tc>
          <w:tcPr>
            <w:tcW w:w="1924" w:type="dxa"/>
          </w:tcPr>
          <w:p w14:paraId="4C14C417" w14:textId="77777777" w:rsidR="00764B99" w:rsidRPr="00905FD8" w:rsidRDefault="00764B99" w:rsidP="00764B99">
            <w:pPr>
              <w:ind w:left="360"/>
              <w:rPr>
                <w:rFonts w:cs="Arial"/>
                <w:color w:val="222222"/>
                <w:sz w:val="18"/>
                <w:szCs w:val="18"/>
                <w:lang w:eastAsia="es-CO"/>
              </w:rPr>
            </w:pPr>
          </w:p>
        </w:tc>
      </w:tr>
      <w:tr w:rsidR="00764B99" w:rsidRPr="00905FD8" w14:paraId="531A667E" w14:textId="77777777">
        <w:tc>
          <w:tcPr>
            <w:tcW w:w="7054" w:type="dxa"/>
          </w:tcPr>
          <w:p w14:paraId="27F393B8" w14:textId="77777777" w:rsidR="00764B99" w:rsidRPr="00905FD8" w:rsidRDefault="00764B99" w:rsidP="00764B99">
            <w:pPr>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Development of a common civic identity</w:t>
            </w:r>
          </w:p>
        </w:tc>
        <w:tc>
          <w:tcPr>
            <w:tcW w:w="1924" w:type="dxa"/>
          </w:tcPr>
          <w:p w14:paraId="4676B569" w14:textId="77777777" w:rsidR="00764B99" w:rsidRPr="00905FD8" w:rsidRDefault="00764B99" w:rsidP="00764B99">
            <w:pPr>
              <w:ind w:left="360"/>
              <w:rPr>
                <w:rFonts w:cs="Arial"/>
                <w:color w:val="222222"/>
                <w:sz w:val="18"/>
                <w:szCs w:val="18"/>
                <w:lang w:eastAsia="es-CO"/>
              </w:rPr>
            </w:pPr>
          </w:p>
        </w:tc>
      </w:tr>
      <w:tr w:rsidR="00764B99" w:rsidRPr="00905FD8" w14:paraId="360EA87F" w14:textId="77777777">
        <w:tc>
          <w:tcPr>
            <w:tcW w:w="7054" w:type="dxa"/>
          </w:tcPr>
          <w:p w14:paraId="36DAD873" w14:textId="77777777" w:rsidR="00764B99" w:rsidRPr="00905FD8" w:rsidRDefault="00764B99" w:rsidP="00764B99">
            <w:p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Increased social cohesion in targeted areas</w:t>
            </w:r>
          </w:p>
        </w:tc>
        <w:tc>
          <w:tcPr>
            <w:tcW w:w="1924" w:type="dxa"/>
          </w:tcPr>
          <w:p w14:paraId="04AE841B" w14:textId="77777777" w:rsidR="00764B99" w:rsidRPr="00905FD8" w:rsidRDefault="00764B99" w:rsidP="00764B99">
            <w:pPr>
              <w:ind w:left="360"/>
              <w:rPr>
                <w:rFonts w:cs="Arial"/>
                <w:color w:val="222222"/>
                <w:sz w:val="18"/>
                <w:szCs w:val="18"/>
                <w:lang w:eastAsia="es-CO"/>
              </w:rPr>
            </w:pPr>
          </w:p>
        </w:tc>
      </w:tr>
      <w:tr w:rsidR="00764B99" w:rsidRPr="00905FD8" w14:paraId="36C5A6E7" w14:textId="77777777">
        <w:tc>
          <w:tcPr>
            <w:tcW w:w="7054" w:type="dxa"/>
          </w:tcPr>
          <w:p w14:paraId="6B62DBD0" w14:textId="77777777" w:rsidR="00764B99" w:rsidRPr="00905FD8" w:rsidRDefault="00764B99" w:rsidP="00764B99">
            <w:p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Increase trust in local authorities</w:t>
            </w:r>
          </w:p>
        </w:tc>
        <w:tc>
          <w:tcPr>
            <w:tcW w:w="1924" w:type="dxa"/>
          </w:tcPr>
          <w:p w14:paraId="4A97A5EF" w14:textId="77777777" w:rsidR="00764B99" w:rsidRPr="00905FD8" w:rsidRDefault="00764B99" w:rsidP="00764B99">
            <w:pPr>
              <w:ind w:left="360"/>
              <w:rPr>
                <w:rFonts w:cs="Arial"/>
                <w:color w:val="222222"/>
                <w:sz w:val="18"/>
                <w:szCs w:val="18"/>
                <w:lang w:eastAsia="es-CO"/>
              </w:rPr>
            </w:pPr>
          </w:p>
        </w:tc>
      </w:tr>
      <w:tr w:rsidR="00764B99" w:rsidRPr="00905FD8" w14:paraId="7D7B1455" w14:textId="77777777">
        <w:tc>
          <w:tcPr>
            <w:tcW w:w="7054" w:type="dxa"/>
          </w:tcPr>
          <w:p w14:paraId="57A0C708" w14:textId="77777777" w:rsidR="00764B99" w:rsidRPr="00905FD8" w:rsidRDefault="00764B99" w:rsidP="00764B99">
            <w:p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Inclusion of women, youth, and ethnic minorities in local and state judicial and law enforcement</w:t>
            </w:r>
          </w:p>
        </w:tc>
        <w:tc>
          <w:tcPr>
            <w:tcW w:w="1924" w:type="dxa"/>
          </w:tcPr>
          <w:p w14:paraId="4E0052F3" w14:textId="77777777" w:rsidR="00764B99" w:rsidRPr="00905FD8" w:rsidRDefault="00764B99" w:rsidP="00764B99">
            <w:pPr>
              <w:ind w:left="360"/>
              <w:rPr>
                <w:rFonts w:cs="Arial"/>
                <w:color w:val="222222"/>
                <w:sz w:val="18"/>
                <w:szCs w:val="18"/>
                <w:lang w:eastAsia="es-CO"/>
              </w:rPr>
            </w:pPr>
          </w:p>
        </w:tc>
      </w:tr>
      <w:tr w:rsidR="00764B99" w:rsidRPr="00905FD8" w14:paraId="0916D2F7" w14:textId="77777777">
        <w:tc>
          <w:tcPr>
            <w:tcW w:w="7054" w:type="dxa"/>
          </w:tcPr>
          <w:p w14:paraId="75C7FBD5" w14:textId="566C1B58" w:rsidR="00764B99" w:rsidRPr="00905FD8" w:rsidRDefault="00764B99" w:rsidP="00764B99">
            <w:p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 xml:space="preserve">Inclusion of women, youth, and ethnic minorities in local </w:t>
            </w:r>
            <w:r w:rsidR="00411D1D">
              <w:rPr>
                <w:rFonts w:eastAsia="Gill Sans MT,Arial,Times New Ro" w:cs="Gill Sans MT,Arial,Times New Ro"/>
                <w:color w:val="222222"/>
                <w:sz w:val="18"/>
                <w:szCs w:val="18"/>
                <w:lang w:eastAsia="es-CO"/>
              </w:rPr>
              <w:t>decision-making</w:t>
            </w:r>
            <w:r w:rsidRPr="00905FD8">
              <w:rPr>
                <w:rFonts w:eastAsia="Gill Sans MT,Arial,Times New Ro" w:cs="Gill Sans MT,Arial,Times New Ro"/>
                <w:color w:val="222222"/>
                <w:sz w:val="18"/>
                <w:szCs w:val="18"/>
                <w:lang w:eastAsia="es-CO"/>
              </w:rPr>
              <w:t xml:space="preserve"> processes</w:t>
            </w:r>
          </w:p>
        </w:tc>
        <w:tc>
          <w:tcPr>
            <w:tcW w:w="1924" w:type="dxa"/>
          </w:tcPr>
          <w:p w14:paraId="14151D6E" w14:textId="77777777" w:rsidR="00764B99" w:rsidRPr="00905FD8" w:rsidRDefault="00764B99" w:rsidP="00764B99">
            <w:pPr>
              <w:ind w:left="360"/>
              <w:rPr>
                <w:rFonts w:cs="Arial"/>
                <w:color w:val="222222"/>
                <w:sz w:val="18"/>
                <w:szCs w:val="18"/>
                <w:lang w:eastAsia="es-CO"/>
              </w:rPr>
            </w:pPr>
          </w:p>
        </w:tc>
      </w:tr>
      <w:tr w:rsidR="00764B99" w:rsidRPr="00905FD8" w14:paraId="178D3D92" w14:textId="77777777">
        <w:tc>
          <w:tcPr>
            <w:tcW w:w="7054" w:type="dxa"/>
          </w:tcPr>
          <w:p w14:paraId="4BA80494" w14:textId="77777777" w:rsidR="00764B99" w:rsidRPr="00905FD8" w:rsidRDefault="00764B99" w:rsidP="00764B99">
            <w:p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Inclusion of women, youth, and ethnic minorities in peacebuilding initiatives</w:t>
            </w:r>
          </w:p>
        </w:tc>
        <w:tc>
          <w:tcPr>
            <w:tcW w:w="1924" w:type="dxa"/>
          </w:tcPr>
          <w:p w14:paraId="07C47A1C" w14:textId="77777777" w:rsidR="00764B99" w:rsidRPr="00905FD8" w:rsidRDefault="00764B99" w:rsidP="00764B99">
            <w:pPr>
              <w:ind w:left="360"/>
              <w:rPr>
                <w:rFonts w:cs="Arial"/>
                <w:color w:val="222222"/>
                <w:sz w:val="18"/>
                <w:szCs w:val="18"/>
                <w:lang w:eastAsia="es-CO"/>
              </w:rPr>
            </w:pPr>
          </w:p>
        </w:tc>
      </w:tr>
      <w:tr w:rsidR="00764B99" w:rsidRPr="00905FD8" w14:paraId="49C7C1DC" w14:textId="77777777">
        <w:tc>
          <w:tcPr>
            <w:tcW w:w="7054" w:type="dxa"/>
          </w:tcPr>
          <w:p w14:paraId="207FC2C3" w14:textId="77777777" w:rsidR="00764B99" w:rsidRPr="00905FD8" w:rsidRDefault="00764B99" w:rsidP="00764B99">
            <w:p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Responsiveness of state institutions to human rights obligations/Public Reception Centers</w:t>
            </w:r>
          </w:p>
        </w:tc>
        <w:tc>
          <w:tcPr>
            <w:tcW w:w="1924" w:type="dxa"/>
          </w:tcPr>
          <w:p w14:paraId="605F7992" w14:textId="77777777" w:rsidR="00764B99" w:rsidRPr="00905FD8" w:rsidRDefault="00764B99" w:rsidP="00764B99">
            <w:pPr>
              <w:ind w:left="360"/>
              <w:rPr>
                <w:rFonts w:cs="Arial"/>
                <w:color w:val="222222"/>
                <w:sz w:val="18"/>
                <w:szCs w:val="18"/>
                <w:lang w:eastAsia="es-CO"/>
              </w:rPr>
            </w:pPr>
          </w:p>
        </w:tc>
      </w:tr>
      <w:tr w:rsidR="00764B99" w:rsidRPr="00905FD8" w14:paraId="6279A3A8" w14:textId="77777777">
        <w:tc>
          <w:tcPr>
            <w:tcW w:w="7054" w:type="dxa"/>
          </w:tcPr>
          <w:p w14:paraId="0F64FD60" w14:textId="77777777" w:rsidR="00764B99" w:rsidRPr="00905FD8" w:rsidRDefault="00764B99" w:rsidP="00764B99">
            <w:pPr>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Empowerment of rights holders</w:t>
            </w:r>
          </w:p>
        </w:tc>
        <w:tc>
          <w:tcPr>
            <w:tcW w:w="1924" w:type="dxa"/>
          </w:tcPr>
          <w:p w14:paraId="3059074B" w14:textId="77777777" w:rsidR="00764B99" w:rsidRPr="00905FD8" w:rsidRDefault="00764B99" w:rsidP="00764B99">
            <w:pPr>
              <w:ind w:left="360"/>
              <w:rPr>
                <w:rFonts w:cs="Arial"/>
                <w:color w:val="222222"/>
                <w:sz w:val="18"/>
                <w:szCs w:val="18"/>
                <w:lang w:eastAsia="es-CO"/>
              </w:rPr>
            </w:pPr>
          </w:p>
        </w:tc>
      </w:tr>
      <w:tr w:rsidR="00764B99" w:rsidRPr="00905FD8" w14:paraId="2E932A70" w14:textId="77777777">
        <w:tc>
          <w:tcPr>
            <w:tcW w:w="7054" w:type="dxa"/>
          </w:tcPr>
          <w:p w14:paraId="6F8854F2" w14:textId="77777777" w:rsidR="00764B99" w:rsidRPr="00905FD8" w:rsidRDefault="00764B99" w:rsidP="00764B99">
            <w:p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Improved role of media as promoting peace and solidarity</w:t>
            </w:r>
          </w:p>
        </w:tc>
        <w:tc>
          <w:tcPr>
            <w:tcW w:w="1924" w:type="dxa"/>
          </w:tcPr>
          <w:p w14:paraId="5C2FBDDA" w14:textId="77777777" w:rsidR="00764B99" w:rsidRPr="00905FD8" w:rsidRDefault="00764B99" w:rsidP="00764B99">
            <w:pPr>
              <w:ind w:left="360"/>
              <w:rPr>
                <w:rFonts w:cs="Arial"/>
                <w:color w:val="222222"/>
                <w:sz w:val="18"/>
                <w:szCs w:val="18"/>
                <w:lang w:eastAsia="es-CO"/>
              </w:rPr>
            </w:pPr>
          </w:p>
        </w:tc>
      </w:tr>
      <w:tr w:rsidR="00764B99" w:rsidRPr="00905FD8" w14:paraId="7A20200A" w14:textId="77777777">
        <w:tc>
          <w:tcPr>
            <w:tcW w:w="7054" w:type="dxa"/>
          </w:tcPr>
          <w:p w14:paraId="5ECFE726" w14:textId="77777777" w:rsidR="00764B99" w:rsidRPr="00905FD8" w:rsidRDefault="00764B99" w:rsidP="00764B99">
            <w:p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Functioning of AO/LSG</w:t>
            </w:r>
          </w:p>
        </w:tc>
        <w:tc>
          <w:tcPr>
            <w:tcW w:w="1924" w:type="dxa"/>
          </w:tcPr>
          <w:p w14:paraId="68E37C30" w14:textId="77777777" w:rsidR="00764B99" w:rsidRPr="00905FD8" w:rsidRDefault="00764B99" w:rsidP="00764B99">
            <w:pPr>
              <w:ind w:left="360"/>
              <w:rPr>
                <w:rFonts w:cs="Arial"/>
                <w:color w:val="222222"/>
                <w:sz w:val="18"/>
                <w:szCs w:val="18"/>
                <w:lang w:eastAsia="es-CO"/>
              </w:rPr>
            </w:pPr>
          </w:p>
        </w:tc>
      </w:tr>
      <w:tr w:rsidR="00764B99" w:rsidRPr="00905FD8" w14:paraId="5065AF95" w14:textId="77777777">
        <w:tc>
          <w:tcPr>
            <w:tcW w:w="7054" w:type="dxa"/>
          </w:tcPr>
          <w:p w14:paraId="3D7A2156" w14:textId="77777777" w:rsidR="00764B99" w:rsidRPr="00905FD8" w:rsidRDefault="00764B99" w:rsidP="00764B99">
            <w:p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Functioning of Women’s Councils</w:t>
            </w:r>
          </w:p>
        </w:tc>
        <w:tc>
          <w:tcPr>
            <w:tcW w:w="1924" w:type="dxa"/>
          </w:tcPr>
          <w:p w14:paraId="115DA3E8" w14:textId="77777777" w:rsidR="00764B99" w:rsidRPr="00905FD8" w:rsidRDefault="00764B99" w:rsidP="00764B99">
            <w:pPr>
              <w:ind w:left="360"/>
              <w:rPr>
                <w:rFonts w:cs="Arial"/>
                <w:color w:val="222222"/>
                <w:sz w:val="18"/>
                <w:szCs w:val="18"/>
                <w:lang w:eastAsia="es-CO"/>
              </w:rPr>
            </w:pPr>
          </w:p>
        </w:tc>
      </w:tr>
      <w:tr w:rsidR="00764B99" w:rsidRPr="00905FD8" w14:paraId="1EDEA79F" w14:textId="77777777">
        <w:tc>
          <w:tcPr>
            <w:tcW w:w="7054" w:type="dxa"/>
          </w:tcPr>
          <w:p w14:paraId="680DB8B9" w14:textId="77777777" w:rsidR="00764B99" w:rsidRPr="00905FD8" w:rsidRDefault="00764B99" w:rsidP="00764B99">
            <w:p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Functioning of Youth Committees</w:t>
            </w:r>
          </w:p>
        </w:tc>
        <w:tc>
          <w:tcPr>
            <w:tcW w:w="1924" w:type="dxa"/>
          </w:tcPr>
          <w:p w14:paraId="717489FD" w14:textId="77777777" w:rsidR="00764B99" w:rsidRPr="00905FD8" w:rsidRDefault="00764B99" w:rsidP="00764B99">
            <w:pPr>
              <w:ind w:left="360"/>
              <w:rPr>
                <w:rFonts w:cs="Arial"/>
                <w:color w:val="222222"/>
                <w:sz w:val="18"/>
                <w:szCs w:val="18"/>
                <w:lang w:eastAsia="es-CO"/>
              </w:rPr>
            </w:pPr>
          </w:p>
        </w:tc>
      </w:tr>
      <w:tr w:rsidR="00764B99" w:rsidRPr="00905FD8" w14:paraId="3EB364C8" w14:textId="77777777">
        <w:tc>
          <w:tcPr>
            <w:tcW w:w="7054" w:type="dxa"/>
          </w:tcPr>
          <w:p w14:paraId="5ED14A37" w14:textId="77777777" w:rsidR="00764B99" w:rsidRPr="00905FD8" w:rsidRDefault="00764B99" w:rsidP="00764B99">
            <w:p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Functioning of state agencies (GAMSUMO)</w:t>
            </w:r>
          </w:p>
        </w:tc>
        <w:tc>
          <w:tcPr>
            <w:tcW w:w="1924" w:type="dxa"/>
          </w:tcPr>
          <w:p w14:paraId="1E18F673" w14:textId="77777777" w:rsidR="00764B99" w:rsidRPr="00905FD8" w:rsidRDefault="00764B99" w:rsidP="00764B99">
            <w:pPr>
              <w:ind w:left="360"/>
              <w:rPr>
                <w:rFonts w:cs="Arial"/>
                <w:color w:val="222222"/>
                <w:sz w:val="18"/>
                <w:szCs w:val="18"/>
                <w:lang w:eastAsia="es-CO"/>
              </w:rPr>
            </w:pPr>
          </w:p>
        </w:tc>
      </w:tr>
      <w:tr w:rsidR="00764B99" w:rsidRPr="00905FD8" w14:paraId="76B3C8A1" w14:textId="77777777">
        <w:tc>
          <w:tcPr>
            <w:tcW w:w="7054" w:type="dxa"/>
          </w:tcPr>
          <w:p w14:paraId="032E1FAE" w14:textId="77777777" w:rsidR="00764B99" w:rsidRPr="00905FD8" w:rsidRDefault="00764B99" w:rsidP="006A12CC">
            <w:pPr>
              <w:shd w:val="clear" w:color="auto" w:fill="FFFFFF" w:themeFill="background1"/>
              <w:rPr>
                <w:rFonts w:cs="Arial"/>
                <w:color w:val="222222"/>
                <w:sz w:val="18"/>
                <w:szCs w:val="18"/>
                <w:lang w:eastAsia="es-CO"/>
              </w:rPr>
            </w:pPr>
            <w:r w:rsidRPr="00905FD8">
              <w:rPr>
                <w:rFonts w:eastAsia="Gill Sans MT,Arial,Times New Ro" w:cs="Gill Sans MT,Arial,Times New Ro"/>
                <w:color w:val="222222"/>
                <w:sz w:val="18"/>
                <w:szCs w:val="18"/>
                <w:lang w:eastAsia="es-CO"/>
              </w:rPr>
              <w:t>Other elements mentioned:</w:t>
            </w:r>
          </w:p>
          <w:p w14:paraId="1B821394" w14:textId="77777777" w:rsidR="00764B99" w:rsidRPr="00905FD8" w:rsidRDefault="00764B99" w:rsidP="00764B99">
            <w:pPr>
              <w:shd w:val="clear" w:color="auto" w:fill="FFFFFF"/>
              <w:rPr>
                <w:rFonts w:cs="Arial"/>
                <w:color w:val="222222"/>
                <w:sz w:val="18"/>
                <w:szCs w:val="18"/>
                <w:lang w:eastAsia="es-CO"/>
              </w:rPr>
            </w:pPr>
          </w:p>
        </w:tc>
        <w:tc>
          <w:tcPr>
            <w:tcW w:w="1924" w:type="dxa"/>
          </w:tcPr>
          <w:p w14:paraId="6835E58A" w14:textId="77777777" w:rsidR="00764B99" w:rsidRPr="00905FD8" w:rsidRDefault="00764B99" w:rsidP="00764B99">
            <w:pPr>
              <w:ind w:left="360"/>
              <w:rPr>
                <w:rFonts w:cs="Arial"/>
                <w:color w:val="222222"/>
                <w:sz w:val="18"/>
                <w:szCs w:val="18"/>
                <w:lang w:eastAsia="es-CO"/>
              </w:rPr>
            </w:pPr>
          </w:p>
        </w:tc>
      </w:tr>
    </w:tbl>
    <w:p w14:paraId="6A24BF19" w14:textId="77777777" w:rsidR="00764B99" w:rsidRPr="00905FD8" w:rsidRDefault="00764B99" w:rsidP="00764B99">
      <w:pPr>
        <w:shd w:val="clear" w:color="auto" w:fill="FFFFFF"/>
        <w:rPr>
          <w:rFonts w:cs="Arial"/>
          <w:color w:val="222222"/>
          <w:sz w:val="18"/>
          <w:szCs w:val="18"/>
          <w:lang w:eastAsia="es-CO"/>
        </w:rPr>
      </w:pPr>
    </w:p>
    <w:p w14:paraId="1EC4109B" w14:textId="77777777" w:rsidR="00764B99" w:rsidRPr="00905FD8" w:rsidRDefault="00764B99" w:rsidP="009E15CC">
      <w:pPr>
        <w:pStyle w:val="ListParagraph"/>
        <w:numPr>
          <w:ilvl w:val="0"/>
          <w:numId w:val="77"/>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Compared to other AOs that you have worked with that were not involved in this project, do you see any qualitative difference between this AO in terms of programming and peacebuilding compared to other AOs not connected to the project? (1.0, 2.1)</w:t>
      </w:r>
    </w:p>
    <w:p w14:paraId="62BDBAB6" w14:textId="77777777" w:rsidR="00764B99" w:rsidRPr="00905FD8" w:rsidRDefault="00764B99" w:rsidP="00764B99">
      <w:pPr>
        <w:shd w:val="clear" w:color="auto" w:fill="FFFFFF"/>
        <w:rPr>
          <w:rFonts w:cs="Arial"/>
          <w:color w:val="222222"/>
          <w:sz w:val="18"/>
          <w:szCs w:val="18"/>
          <w:lang w:eastAsia="es-CO"/>
        </w:rPr>
      </w:pPr>
    </w:p>
    <w:p w14:paraId="23B0BEFF" w14:textId="77777777" w:rsidR="00764B99" w:rsidRPr="00905FD8" w:rsidRDefault="00764B99" w:rsidP="009E15CC">
      <w:pPr>
        <w:pStyle w:val="ListParagraph"/>
        <w:numPr>
          <w:ilvl w:val="0"/>
          <w:numId w:val="77"/>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Have you seen any catalytic effects in the AO as a result of the PPP projects implemented there? (2.1)</w:t>
      </w:r>
    </w:p>
    <w:p w14:paraId="4E9BFF2C" w14:textId="77777777" w:rsidR="00764B99" w:rsidRPr="00905FD8" w:rsidRDefault="00764B99" w:rsidP="009E15CC">
      <w:pPr>
        <w:pStyle w:val="ListParagraph"/>
        <w:numPr>
          <w:ilvl w:val="0"/>
          <w:numId w:val="80"/>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Has the PBF catalysed additional support/commitment (political, financial) by (i) national stakeholders, and (ii) donors/international actors?</w:t>
      </w:r>
    </w:p>
    <w:p w14:paraId="51992036" w14:textId="77777777" w:rsidR="00764B99" w:rsidRPr="00905FD8" w:rsidRDefault="00764B99" w:rsidP="009E15CC">
      <w:pPr>
        <w:pStyle w:val="ListParagraph"/>
        <w:numPr>
          <w:ilvl w:val="0"/>
          <w:numId w:val="80"/>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Has the PBF catalyzed additional innovative programming adaptation by (i) national stakeholders, and (ii) donors/international actors?</w:t>
      </w:r>
    </w:p>
    <w:p w14:paraId="7A75A0AA" w14:textId="77777777" w:rsidR="00764B99" w:rsidRPr="00905FD8" w:rsidRDefault="00764B99" w:rsidP="009E15CC">
      <w:pPr>
        <w:pStyle w:val="ListParagraph"/>
        <w:numPr>
          <w:ilvl w:val="0"/>
          <w:numId w:val="80"/>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Networks as a platform for other peacebuilding?</w:t>
      </w:r>
    </w:p>
    <w:p w14:paraId="0DA18CED" w14:textId="77777777" w:rsidR="00764B99" w:rsidRPr="00905FD8" w:rsidRDefault="00764B99" w:rsidP="009E15CC">
      <w:pPr>
        <w:pStyle w:val="ListParagraph"/>
        <w:numPr>
          <w:ilvl w:val="0"/>
          <w:numId w:val="80"/>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Government commitment or changes</w:t>
      </w:r>
    </w:p>
    <w:p w14:paraId="09A81A9F" w14:textId="77777777" w:rsidR="00764B99" w:rsidRPr="00905FD8" w:rsidRDefault="00764B99" w:rsidP="009E15CC">
      <w:pPr>
        <w:pStyle w:val="ListParagraph"/>
        <w:numPr>
          <w:ilvl w:val="0"/>
          <w:numId w:val="80"/>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Innovative and Risk Taking Programming</w:t>
      </w:r>
    </w:p>
    <w:p w14:paraId="1111F3EC" w14:textId="77777777" w:rsidR="00764B99" w:rsidRPr="00905FD8" w:rsidRDefault="00764B99" w:rsidP="00764B99">
      <w:pPr>
        <w:shd w:val="clear" w:color="auto" w:fill="FFFFFF"/>
        <w:rPr>
          <w:rFonts w:cs="Arial"/>
          <w:color w:val="222222"/>
          <w:sz w:val="18"/>
          <w:szCs w:val="18"/>
          <w:lang w:eastAsia="es-CO"/>
        </w:rPr>
      </w:pPr>
    </w:p>
    <w:p w14:paraId="78C75403" w14:textId="77777777" w:rsidR="00764B99" w:rsidRPr="00905FD8" w:rsidRDefault="00764B99">
      <w:pPr>
        <w:rPr>
          <w:rFonts w:cs="Arial"/>
          <w:color w:val="222222"/>
          <w:sz w:val="20"/>
          <w:szCs w:val="20"/>
          <w:lang w:eastAsia="es-CO"/>
        </w:rPr>
      </w:pPr>
      <w:r w:rsidRPr="00905FD8">
        <w:rPr>
          <w:rFonts w:cs="Arial"/>
          <w:color w:val="222222"/>
          <w:sz w:val="20"/>
          <w:szCs w:val="20"/>
          <w:lang w:eastAsia="es-CO"/>
        </w:rPr>
        <w:br w:type="page"/>
      </w:r>
    </w:p>
    <w:p w14:paraId="11EEE889" w14:textId="77777777" w:rsidR="00764B99" w:rsidRPr="00905FD8" w:rsidRDefault="00764B99" w:rsidP="00764B99">
      <w:pPr>
        <w:shd w:val="clear" w:color="auto" w:fill="FFFFFF"/>
        <w:jc w:val="center"/>
        <w:rPr>
          <w:rFonts w:cs="Arial"/>
          <w:b/>
          <w:color w:val="222222"/>
          <w:sz w:val="20"/>
          <w:szCs w:val="20"/>
          <w:lang w:eastAsia="es-CO"/>
        </w:rPr>
      </w:pPr>
      <w:r w:rsidRPr="00905FD8">
        <w:rPr>
          <w:rFonts w:cs="Arial"/>
          <w:b/>
          <w:color w:val="222222"/>
          <w:sz w:val="20"/>
          <w:szCs w:val="20"/>
          <w:lang w:eastAsia="es-CO"/>
        </w:rPr>
        <w:t>Provincial and District Level Stakeholders</w:t>
      </w:r>
    </w:p>
    <w:p w14:paraId="155B838C" w14:textId="77777777" w:rsidR="00764B99" w:rsidRPr="00905FD8" w:rsidRDefault="00764B99" w:rsidP="00764B99">
      <w:pPr>
        <w:shd w:val="clear" w:color="auto" w:fill="FFFFFF"/>
        <w:rPr>
          <w:rFonts w:cs="Arial"/>
          <w:color w:val="222222"/>
          <w:sz w:val="20"/>
          <w:szCs w:val="20"/>
          <w:lang w:eastAsia="es-CO"/>
        </w:rPr>
      </w:pPr>
    </w:p>
    <w:p w14:paraId="72D2590A" w14:textId="77777777" w:rsidR="00764B99" w:rsidRPr="00905FD8" w:rsidRDefault="00B35CC8" w:rsidP="00764B99">
      <w:pPr>
        <w:shd w:val="clear" w:color="auto" w:fill="FFFFFF"/>
        <w:rPr>
          <w:rFonts w:cs="Arial"/>
          <w:b/>
          <w:color w:val="222222"/>
          <w:sz w:val="18"/>
          <w:szCs w:val="18"/>
          <w:lang w:eastAsia="es-CO"/>
        </w:rPr>
      </w:pPr>
      <w:r w:rsidRPr="00905FD8">
        <w:rPr>
          <w:rFonts w:cs="Arial"/>
          <w:b/>
          <w:color w:val="222222"/>
          <w:sz w:val="18"/>
          <w:szCs w:val="18"/>
          <w:lang w:eastAsia="es-CO"/>
        </w:rPr>
        <w:t xml:space="preserve">Section </w:t>
      </w:r>
      <w:r w:rsidR="00764B99" w:rsidRPr="00905FD8">
        <w:rPr>
          <w:rFonts w:cs="Arial"/>
          <w:b/>
          <w:color w:val="222222"/>
          <w:sz w:val="18"/>
          <w:szCs w:val="18"/>
          <w:lang w:eastAsia="es-CO"/>
        </w:rPr>
        <w:t>1:</w:t>
      </w:r>
      <w:r w:rsidR="001C3763" w:rsidRPr="00905FD8">
        <w:rPr>
          <w:rFonts w:cs="Arial"/>
          <w:b/>
          <w:color w:val="222222"/>
          <w:sz w:val="18"/>
          <w:szCs w:val="18"/>
          <w:lang w:eastAsia="es-CO"/>
        </w:rPr>
        <w:t xml:space="preserve"> </w:t>
      </w:r>
      <w:r w:rsidR="00764B99" w:rsidRPr="00905FD8">
        <w:rPr>
          <w:rFonts w:cs="Arial"/>
          <w:b/>
          <w:color w:val="222222"/>
          <w:sz w:val="18"/>
          <w:szCs w:val="18"/>
          <w:lang w:eastAsia="es-CO"/>
        </w:rPr>
        <w:t>Introduction</w:t>
      </w:r>
    </w:p>
    <w:p w14:paraId="0AAEC3E8" w14:textId="77777777" w:rsidR="00764B99" w:rsidRPr="00905FD8" w:rsidRDefault="00764B99" w:rsidP="00764B99">
      <w:pPr>
        <w:shd w:val="clear" w:color="auto" w:fill="FFFFFF"/>
        <w:rPr>
          <w:rFonts w:cs="Arial"/>
          <w:color w:val="222222"/>
          <w:sz w:val="18"/>
          <w:szCs w:val="18"/>
          <w:lang w:eastAsia="es-CO"/>
        </w:rPr>
      </w:pPr>
    </w:p>
    <w:p w14:paraId="6D9E44B7" w14:textId="77777777" w:rsidR="00764B99" w:rsidRPr="00905FD8" w:rsidRDefault="00764B99" w:rsidP="00764B99">
      <w:pPr>
        <w:shd w:val="clear" w:color="auto" w:fill="FFFFFF"/>
        <w:rPr>
          <w:rFonts w:cs="Arial"/>
          <w:color w:val="222222"/>
          <w:sz w:val="18"/>
          <w:szCs w:val="18"/>
          <w:lang w:eastAsia="es-CO"/>
        </w:rPr>
      </w:pPr>
      <w:r w:rsidRPr="00905FD8">
        <w:rPr>
          <w:rFonts w:cs="Arial"/>
          <w:color w:val="222222"/>
          <w:sz w:val="18"/>
          <w:szCs w:val="18"/>
          <w:lang w:eastAsia="es-CO"/>
        </w:rPr>
        <w:t>The evaluation is doing a case study of the impact of the project on the AO &lt;xxx&gt; in this province.</w:t>
      </w:r>
      <w:r w:rsidR="001C3763" w:rsidRPr="00905FD8">
        <w:rPr>
          <w:rFonts w:cs="Arial"/>
          <w:color w:val="222222"/>
          <w:sz w:val="18"/>
          <w:szCs w:val="18"/>
          <w:lang w:eastAsia="es-CO"/>
        </w:rPr>
        <w:t xml:space="preserve"> </w:t>
      </w:r>
      <w:r w:rsidRPr="00905FD8">
        <w:rPr>
          <w:rFonts w:cs="Arial"/>
          <w:color w:val="222222"/>
          <w:sz w:val="18"/>
          <w:szCs w:val="18"/>
          <w:lang w:eastAsia="es-CO"/>
        </w:rPr>
        <w:t>We’d like you to describe your perceptions of the project and its impact in that AO in particular.</w:t>
      </w:r>
    </w:p>
    <w:p w14:paraId="6BBF0B7A" w14:textId="77777777" w:rsidR="00764B99" w:rsidRPr="00905FD8" w:rsidRDefault="00764B99" w:rsidP="00764B99">
      <w:pPr>
        <w:shd w:val="clear" w:color="auto" w:fill="FFFFFF"/>
        <w:rPr>
          <w:rFonts w:cs="Arial"/>
          <w:color w:val="222222"/>
          <w:sz w:val="18"/>
          <w:szCs w:val="18"/>
          <w:lang w:eastAsia="es-CO"/>
        </w:rPr>
      </w:pPr>
    </w:p>
    <w:p w14:paraId="1B282FD9" w14:textId="77777777" w:rsidR="00764B99" w:rsidRPr="00905FD8" w:rsidRDefault="00764B99" w:rsidP="009E15CC">
      <w:pPr>
        <w:pStyle w:val="ListParagraph"/>
        <w:numPr>
          <w:ilvl w:val="0"/>
          <w:numId w:val="82"/>
        </w:numPr>
        <w:shd w:val="clear" w:color="auto" w:fill="FFFFFF"/>
        <w:ind w:left="720"/>
        <w:rPr>
          <w:rFonts w:cs="Arial"/>
          <w:color w:val="222222"/>
          <w:sz w:val="18"/>
          <w:szCs w:val="18"/>
          <w:lang w:eastAsia="es-CO"/>
        </w:rPr>
      </w:pPr>
      <w:r w:rsidRPr="00905FD8">
        <w:rPr>
          <w:rFonts w:cs="Arial"/>
          <w:color w:val="222222"/>
          <w:sz w:val="18"/>
          <w:szCs w:val="18"/>
          <w:lang w:eastAsia="es-CO"/>
        </w:rPr>
        <w:t>To what degree are you familiar with the AO and the project activities?</w:t>
      </w:r>
    </w:p>
    <w:p w14:paraId="6FC05A4A" w14:textId="77777777" w:rsidR="00764B99" w:rsidRPr="00905FD8" w:rsidRDefault="00764B99" w:rsidP="00764B99">
      <w:pPr>
        <w:shd w:val="clear" w:color="auto" w:fill="FFFFFF"/>
        <w:rPr>
          <w:rFonts w:cs="Arial"/>
          <w:color w:val="222222"/>
          <w:sz w:val="18"/>
          <w:szCs w:val="18"/>
          <w:lang w:eastAsia="es-CO"/>
        </w:rPr>
      </w:pPr>
    </w:p>
    <w:p w14:paraId="4154CD82" w14:textId="77777777" w:rsidR="00764B99" w:rsidRPr="00905FD8" w:rsidRDefault="00764B99" w:rsidP="00764B99">
      <w:pPr>
        <w:shd w:val="clear" w:color="auto" w:fill="FFFFFF"/>
        <w:rPr>
          <w:rFonts w:cs="Arial"/>
          <w:b/>
          <w:color w:val="222222"/>
          <w:sz w:val="18"/>
          <w:szCs w:val="18"/>
          <w:lang w:eastAsia="es-CO"/>
        </w:rPr>
      </w:pPr>
      <w:r w:rsidRPr="00905FD8">
        <w:rPr>
          <w:rFonts w:cs="Arial"/>
          <w:b/>
          <w:color w:val="222222"/>
          <w:sz w:val="18"/>
          <w:szCs w:val="18"/>
          <w:lang w:eastAsia="es-CO"/>
        </w:rPr>
        <w:t>Section 2: Project Implementation</w:t>
      </w:r>
    </w:p>
    <w:p w14:paraId="6D5CBB2E" w14:textId="77777777" w:rsidR="00764B99" w:rsidRPr="00905FD8" w:rsidRDefault="00764B99" w:rsidP="00764B99">
      <w:pPr>
        <w:shd w:val="clear" w:color="auto" w:fill="FFFFFF"/>
        <w:rPr>
          <w:rFonts w:cs="Arial"/>
          <w:color w:val="222222"/>
          <w:sz w:val="18"/>
          <w:szCs w:val="18"/>
          <w:lang w:eastAsia="es-CO"/>
        </w:rPr>
      </w:pPr>
    </w:p>
    <w:p w14:paraId="1985D471" w14:textId="77777777" w:rsidR="00764B99" w:rsidRPr="00905FD8" w:rsidRDefault="00764B99" w:rsidP="009E15CC">
      <w:pPr>
        <w:pStyle w:val="ListParagraph"/>
        <w:numPr>
          <w:ilvl w:val="0"/>
          <w:numId w:val="81"/>
        </w:numPr>
        <w:shd w:val="clear" w:color="auto" w:fill="FFFFFF" w:themeFill="background1"/>
        <w:rPr>
          <w:rFonts w:eastAsiaTheme="minorEastAsia"/>
          <w:color w:val="222222"/>
          <w:sz w:val="18"/>
          <w:szCs w:val="18"/>
          <w:lang w:eastAsia="es-CO"/>
        </w:rPr>
      </w:pPr>
      <w:r w:rsidRPr="00905FD8">
        <w:rPr>
          <w:rFonts w:eastAsia="Gill Sans MT,Arial,Times New Ro" w:cs="Gill Sans MT,Arial,Times New Ro"/>
          <w:color w:val="222222"/>
          <w:sz w:val="18"/>
          <w:szCs w:val="18"/>
          <w:lang w:eastAsia="es-CO"/>
        </w:rPr>
        <w:t>In retrospect, how relevant do you see t</w:t>
      </w:r>
      <w:r w:rsidRPr="00905FD8">
        <w:rPr>
          <w:rFonts w:eastAsia="Gill Sans MT" w:cs="Gill Sans MT"/>
          <w:color w:val="222222"/>
          <w:sz w:val="18"/>
          <w:szCs w:val="18"/>
          <w:lang w:eastAsia="es-CO"/>
        </w:rPr>
        <w:t xml:space="preserve">he project theories of change </w:t>
      </w:r>
      <w:r w:rsidRPr="00905FD8">
        <w:rPr>
          <w:rFonts w:eastAsia="Gill Sans MT" w:cs="Gill Sans MT"/>
          <w:color w:val="4BACC6" w:themeColor="accent5"/>
          <w:sz w:val="18"/>
          <w:szCs w:val="18"/>
          <w:lang w:eastAsia="es-CO"/>
        </w:rPr>
        <w:t>[</w:t>
      </w:r>
      <w:r w:rsidRPr="00905FD8">
        <w:rPr>
          <w:rFonts w:eastAsia="Gill Sans MT" w:cs="Gill Sans MT"/>
          <w:b/>
          <w:i/>
          <w:color w:val="4BACC6" w:themeColor="accent5"/>
          <w:sz w:val="18"/>
          <w:szCs w:val="18"/>
          <w:lang w:eastAsia="es-CO"/>
        </w:rPr>
        <w:t>Facilitator</w:t>
      </w:r>
      <w:r w:rsidRPr="00905FD8">
        <w:rPr>
          <w:rFonts w:eastAsia="Gill Sans MT" w:cs="Gill Sans MT"/>
          <w:color w:val="4BACC6" w:themeColor="accent5"/>
          <w:sz w:val="18"/>
          <w:szCs w:val="18"/>
          <w:lang w:eastAsia="es-CO"/>
        </w:rPr>
        <w:t>:</w:t>
      </w:r>
      <w:r w:rsidR="001C3763" w:rsidRPr="00905FD8">
        <w:rPr>
          <w:rFonts w:eastAsia="Gill Sans MT" w:cs="Gill Sans MT"/>
          <w:color w:val="4BACC6" w:themeColor="accent5"/>
          <w:sz w:val="18"/>
          <w:szCs w:val="18"/>
          <w:lang w:eastAsia="es-CO"/>
        </w:rPr>
        <w:t xml:space="preserve"> </w:t>
      </w:r>
      <w:r w:rsidRPr="00905FD8">
        <w:rPr>
          <w:rFonts w:eastAsia="Gill Sans MT" w:cs="Gill Sans MT"/>
          <w:color w:val="4BACC6" w:themeColor="accent5"/>
          <w:sz w:val="18"/>
          <w:szCs w:val="18"/>
        </w:rPr>
        <w:t xml:space="preserve">elaborate on the rationale behind the relevant projects if necessary] </w:t>
      </w:r>
      <w:r w:rsidRPr="00905FD8">
        <w:rPr>
          <w:rFonts w:eastAsia="Gill Sans MT" w:cs="Gill Sans MT"/>
          <w:color w:val="222222"/>
          <w:sz w:val="18"/>
          <w:szCs w:val="18"/>
          <w:lang w:eastAsia="es-CO"/>
        </w:rPr>
        <w:t>or identifying the key/central peace building issues in the AO? (2.2)</w:t>
      </w:r>
    </w:p>
    <w:p w14:paraId="3E33A8ED" w14:textId="77777777" w:rsidR="00764B99" w:rsidRPr="00905FD8" w:rsidRDefault="00764B99" w:rsidP="009E15CC">
      <w:pPr>
        <w:pStyle w:val="ListParagraph"/>
        <w:numPr>
          <w:ilvl w:val="0"/>
          <w:numId w:val="83"/>
        </w:numPr>
        <w:shd w:val="clear" w:color="auto" w:fill="FFFFFF"/>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Gaps that couldn’t be addressed for some reason?</w:t>
      </w:r>
    </w:p>
    <w:p w14:paraId="5EE45693" w14:textId="77777777" w:rsidR="00764B99" w:rsidRPr="00905FD8" w:rsidRDefault="00764B99" w:rsidP="00764B99">
      <w:pPr>
        <w:shd w:val="clear" w:color="auto" w:fill="FFFFFF"/>
        <w:rPr>
          <w:rFonts w:cs="Arial"/>
          <w:color w:val="222222"/>
          <w:sz w:val="18"/>
          <w:szCs w:val="18"/>
          <w:lang w:eastAsia="es-CO"/>
        </w:rPr>
      </w:pPr>
    </w:p>
    <w:p w14:paraId="78DA345E" w14:textId="77777777" w:rsidR="00764B99" w:rsidRPr="00905FD8" w:rsidRDefault="00764B99" w:rsidP="009E15CC">
      <w:pPr>
        <w:pStyle w:val="ListParagraph"/>
        <w:numPr>
          <w:ilvl w:val="0"/>
          <w:numId w:val="81"/>
        </w:numPr>
        <w:shd w:val="clear" w:color="auto" w:fill="FFFFFF"/>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How innovative is this project in the peace building context?</w:t>
      </w:r>
      <w:r w:rsidR="001C3763" w:rsidRPr="00905FD8">
        <w:rPr>
          <w:rFonts w:eastAsia="Gill Sans MT,Arial,Times New Ro" w:cs="Gill Sans MT,Arial,Times New Ro"/>
          <w:color w:val="222222"/>
          <w:sz w:val="18"/>
          <w:szCs w:val="18"/>
          <w:lang w:eastAsia="es-CO"/>
        </w:rPr>
        <w:t xml:space="preserve"> </w:t>
      </w:r>
      <w:r w:rsidRPr="00905FD8">
        <w:rPr>
          <w:rFonts w:eastAsia="Gill Sans MT,Arial,Times New Ro" w:cs="Gill Sans MT,Arial,Times New Ro"/>
          <w:color w:val="222222"/>
          <w:sz w:val="18"/>
          <w:szCs w:val="18"/>
          <w:lang w:eastAsia="es-CO"/>
        </w:rPr>
        <w:t>(2.1)</w:t>
      </w:r>
    </w:p>
    <w:p w14:paraId="6617FAB9" w14:textId="77777777" w:rsidR="00764B99" w:rsidRPr="00905FD8" w:rsidRDefault="00764B99" w:rsidP="009E15CC">
      <w:pPr>
        <w:pStyle w:val="ListParagraph"/>
        <w:numPr>
          <w:ilvl w:val="0"/>
          <w:numId w:val="84"/>
        </w:numPr>
        <w:shd w:val="clear" w:color="auto" w:fill="FFFFFF"/>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Factors making it innovative</w:t>
      </w:r>
    </w:p>
    <w:p w14:paraId="40FA7FB9" w14:textId="77777777" w:rsidR="00764B99" w:rsidRPr="00905FD8" w:rsidRDefault="00764B99" w:rsidP="009E15CC">
      <w:pPr>
        <w:pStyle w:val="ListParagraph"/>
        <w:numPr>
          <w:ilvl w:val="0"/>
          <w:numId w:val="84"/>
        </w:numPr>
        <w:shd w:val="clear" w:color="auto" w:fill="FFFFFF"/>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Factors making it traditional</w:t>
      </w:r>
    </w:p>
    <w:p w14:paraId="6502A0FD" w14:textId="77777777" w:rsidR="00764B99" w:rsidRPr="00905FD8" w:rsidRDefault="00764B99" w:rsidP="00764B99">
      <w:pPr>
        <w:shd w:val="clear" w:color="auto" w:fill="FFFFFF"/>
        <w:rPr>
          <w:rFonts w:cs="Arial"/>
          <w:color w:val="222222"/>
          <w:sz w:val="18"/>
          <w:szCs w:val="18"/>
          <w:lang w:eastAsia="es-CO"/>
        </w:rPr>
      </w:pPr>
    </w:p>
    <w:p w14:paraId="30E7005F" w14:textId="77777777" w:rsidR="00764B99" w:rsidRPr="00905FD8" w:rsidRDefault="00764B99" w:rsidP="009E15CC">
      <w:pPr>
        <w:pStyle w:val="ListParagraph"/>
        <w:numPr>
          <w:ilvl w:val="0"/>
          <w:numId w:val="81"/>
        </w:numPr>
        <w:shd w:val="clear" w:color="auto" w:fill="FFFFFF"/>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In general, were the Project interventions implemented in a timely and cost effective manner? (4.3)</w:t>
      </w:r>
    </w:p>
    <w:p w14:paraId="29061D05" w14:textId="77777777" w:rsidR="00764B99" w:rsidRPr="00905FD8" w:rsidRDefault="00764B99" w:rsidP="00764B99">
      <w:pPr>
        <w:shd w:val="clear" w:color="auto" w:fill="FFFFFF"/>
        <w:rPr>
          <w:rFonts w:cs="Arial"/>
          <w:color w:val="222222"/>
          <w:sz w:val="18"/>
          <w:szCs w:val="18"/>
          <w:lang w:eastAsia="es-CO"/>
        </w:rPr>
      </w:pPr>
    </w:p>
    <w:p w14:paraId="6A9420DB" w14:textId="77777777" w:rsidR="00764B99" w:rsidRPr="00905FD8" w:rsidRDefault="00764B99" w:rsidP="009E15CC">
      <w:pPr>
        <w:pStyle w:val="ListParagraph"/>
        <w:numPr>
          <w:ilvl w:val="0"/>
          <w:numId w:val="81"/>
        </w:numPr>
        <w:shd w:val="clear" w:color="auto" w:fill="FFFFFF"/>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What were the most significant barriers to efficient implementation? (4.3)</w:t>
      </w:r>
    </w:p>
    <w:p w14:paraId="4FBD5BCE" w14:textId="77777777" w:rsidR="00764B99" w:rsidRPr="00905FD8" w:rsidRDefault="00764B99" w:rsidP="00764B99">
      <w:pPr>
        <w:shd w:val="clear" w:color="auto" w:fill="FFFFFF"/>
        <w:rPr>
          <w:rFonts w:cs="Arial"/>
          <w:color w:val="222222"/>
          <w:sz w:val="18"/>
          <w:szCs w:val="18"/>
          <w:lang w:eastAsia="es-CO"/>
        </w:rPr>
      </w:pPr>
    </w:p>
    <w:p w14:paraId="2E77DD68" w14:textId="77777777" w:rsidR="00764B99" w:rsidRPr="00905FD8" w:rsidRDefault="00764B99" w:rsidP="009E15CC">
      <w:pPr>
        <w:pStyle w:val="ListParagraph"/>
        <w:numPr>
          <w:ilvl w:val="0"/>
          <w:numId w:val="81"/>
        </w:numPr>
        <w:shd w:val="clear" w:color="auto" w:fill="FFFFFF"/>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To what extent did the project (and implementing partners) work in complementarity with other projects happening in the district? (5.5)</w:t>
      </w:r>
    </w:p>
    <w:p w14:paraId="4775A404" w14:textId="77777777" w:rsidR="00764B99" w:rsidRPr="00905FD8" w:rsidRDefault="00764B99" w:rsidP="00764B99">
      <w:pPr>
        <w:shd w:val="clear" w:color="auto" w:fill="FFFFFF"/>
        <w:rPr>
          <w:rFonts w:cs="Arial"/>
          <w:color w:val="222222"/>
          <w:sz w:val="18"/>
          <w:szCs w:val="18"/>
          <w:lang w:eastAsia="es-CO"/>
        </w:rPr>
      </w:pPr>
    </w:p>
    <w:p w14:paraId="07220101" w14:textId="77777777" w:rsidR="00764B99" w:rsidRPr="00905FD8" w:rsidRDefault="00764B99" w:rsidP="009E15CC">
      <w:pPr>
        <w:pStyle w:val="ListParagraph"/>
        <w:numPr>
          <w:ilvl w:val="0"/>
          <w:numId w:val="81"/>
        </w:numPr>
        <w:shd w:val="clear" w:color="auto" w:fill="FFFFFF"/>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How responsive were the projects in this district for seizing important political opportunities for greater peacebuilding impact? (5.3)</w:t>
      </w:r>
    </w:p>
    <w:p w14:paraId="3E8D24C8" w14:textId="77777777" w:rsidR="00764B99" w:rsidRPr="00905FD8" w:rsidRDefault="00764B99" w:rsidP="009E15CC">
      <w:pPr>
        <w:pStyle w:val="ListParagraph"/>
        <w:numPr>
          <w:ilvl w:val="0"/>
          <w:numId w:val="85"/>
        </w:numPr>
        <w:shd w:val="clear" w:color="auto" w:fill="FFFFFF"/>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Positive examples</w:t>
      </w:r>
    </w:p>
    <w:p w14:paraId="47C8E6F2" w14:textId="77777777" w:rsidR="00764B99" w:rsidRPr="00905FD8" w:rsidRDefault="00764B99" w:rsidP="009E15CC">
      <w:pPr>
        <w:pStyle w:val="ListParagraph"/>
        <w:numPr>
          <w:ilvl w:val="0"/>
          <w:numId w:val="85"/>
        </w:numPr>
        <w:shd w:val="clear" w:color="auto" w:fill="FFFFFF"/>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Missed opportunities</w:t>
      </w:r>
    </w:p>
    <w:p w14:paraId="0150A709" w14:textId="77777777" w:rsidR="00764B99" w:rsidRPr="00905FD8" w:rsidRDefault="00764B99" w:rsidP="00764B99">
      <w:pPr>
        <w:shd w:val="clear" w:color="auto" w:fill="FFFFFF"/>
        <w:rPr>
          <w:rFonts w:cs="Arial"/>
          <w:color w:val="222222"/>
          <w:sz w:val="18"/>
          <w:szCs w:val="18"/>
          <w:lang w:eastAsia="es-CO"/>
        </w:rPr>
      </w:pPr>
    </w:p>
    <w:p w14:paraId="0E24C4F0" w14:textId="77777777" w:rsidR="00764B99" w:rsidRPr="00905FD8" w:rsidRDefault="00764B99" w:rsidP="00764B99">
      <w:pPr>
        <w:shd w:val="clear" w:color="auto" w:fill="FFFFFF"/>
        <w:rPr>
          <w:rFonts w:cs="Arial"/>
          <w:b/>
          <w:color w:val="222222"/>
          <w:sz w:val="18"/>
          <w:szCs w:val="18"/>
          <w:lang w:eastAsia="es-CO"/>
        </w:rPr>
      </w:pPr>
    </w:p>
    <w:p w14:paraId="33A3D54D" w14:textId="77777777" w:rsidR="00764B99" w:rsidRPr="00905FD8" w:rsidRDefault="00764B99" w:rsidP="00764B99">
      <w:pPr>
        <w:shd w:val="clear" w:color="auto" w:fill="FFFFFF"/>
        <w:rPr>
          <w:rFonts w:cs="Arial"/>
          <w:color w:val="222222"/>
          <w:sz w:val="18"/>
          <w:szCs w:val="18"/>
          <w:lang w:eastAsia="es-CO"/>
        </w:rPr>
      </w:pPr>
      <w:r w:rsidRPr="00905FD8">
        <w:rPr>
          <w:rFonts w:cs="Arial"/>
          <w:b/>
          <w:color w:val="222222"/>
          <w:sz w:val="18"/>
          <w:szCs w:val="18"/>
          <w:lang w:eastAsia="es-CO"/>
        </w:rPr>
        <w:t xml:space="preserve">Section </w:t>
      </w:r>
      <w:r w:rsidR="00B35CC8" w:rsidRPr="00905FD8">
        <w:rPr>
          <w:rFonts w:cs="Arial"/>
          <w:b/>
          <w:color w:val="222222"/>
          <w:sz w:val="18"/>
          <w:szCs w:val="18"/>
          <w:lang w:eastAsia="es-CO"/>
        </w:rPr>
        <w:t>3</w:t>
      </w:r>
      <w:r w:rsidRPr="00905FD8">
        <w:rPr>
          <w:rFonts w:cs="Arial"/>
          <w:b/>
          <w:color w:val="222222"/>
          <w:sz w:val="18"/>
          <w:szCs w:val="18"/>
          <w:lang w:eastAsia="es-CO"/>
        </w:rPr>
        <w:t>:</w:t>
      </w:r>
      <w:r w:rsidR="001C3763" w:rsidRPr="00905FD8">
        <w:rPr>
          <w:rFonts w:cs="Arial"/>
          <w:b/>
          <w:color w:val="222222"/>
          <w:sz w:val="18"/>
          <w:szCs w:val="18"/>
          <w:lang w:eastAsia="es-CO"/>
        </w:rPr>
        <w:t xml:space="preserve"> </w:t>
      </w:r>
      <w:r w:rsidRPr="00905FD8">
        <w:rPr>
          <w:rFonts w:cs="Arial"/>
          <w:b/>
          <w:color w:val="222222"/>
          <w:sz w:val="18"/>
          <w:szCs w:val="18"/>
          <w:lang w:eastAsia="es-CO"/>
        </w:rPr>
        <w:t>AO Case Study Questions</w:t>
      </w:r>
      <w:r w:rsidRPr="00905FD8">
        <w:rPr>
          <w:rFonts w:cs="Arial"/>
          <w:color w:val="222222"/>
          <w:sz w:val="18"/>
          <w:szCs w:val="18"/>
          <w:lang w:eastAsia="es-CO"/>
        </w:rPr>
        <w:t xml:space="preserve"> (To be used only with implementing partners who were involved in implementation in the selected AOs)</w:t>
      </w:r>
    </w:p>
    <w:p w14:paraId="2F3AAD19" w14:textId="77777777" w:rsidR="00764B99" w:rsidRPr="00905FD8" w:rsidRDefault="00764B99" w:rsidP="00764B99">
      <w:pPr>
        <w:shd w:val="clear" w:color="auto" w:fill="FFFFFF"/>
        <w:rPr>
          <w:rFonts w:cs="Arial"/>
          <w:color w:val="222222"/>
          <w:sz w:val="18"/>
          <w:szCs w:val="18"/>
          <w:lang w:eastAsia="es-CO"/>
        </w:rPr>
      </w:pPr>
    </w:p>
    <w:p w14:paraId="790F6A2A" w14:textId="77777777" w:rsidR="00764B99" w:rsidRPr="00905FD8" w:rsidRDefault="00764B99" w:rsidP="009E15CC">
      <w:pPr>
        <w:pStyle w:val="ListParagraph"/>
        <w:numPr>
          <w:ilvl w:val="0"/>
          <w:numId w:val="86"/>
        </w:numPr>
        <w:shd w:val="clear" w:color="auto" w:fill="FFFFFF"/>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Compared to three years ago, what do you see as the primary changes for peacebuilding that have happened in this AO? (1.0)</w:t>
      </w:r>
    </w:p>
    <w:p w14:paraId="5F68B9CA" w14:textId="77777777" w:rsidR="00764B99" w:rsidRPr="00905FD8" w:rsidRDefault="00764B99" w:rsidP="00764B99">
      <w:pPr>
        <w:shd w:val="clear" w:color="auto" w:fill="FFFFFF"/>
        <w:rPr>
          <w:rFonts w:cs="Arial"/>
          <w:color w:val="222222"/>
          <w:sz w:val="18"/>
          <w:szCs w:val="18"/>
          <w:lang w:eastAsia="es-CO"/>
        </w:rPr>
      </w:pPr>
    </w:p>
    <w:tbl>
      <w:tblPr>
        <w:tblStyle w:val="TableGrid"/>
        <w:tblW w:w="0" w:type="auto"/>
        <w:tblLook w:val="04A0" w:firstRow="1" w:lastRow="0" w:firstColumn="1" w:lastColumn="0" w:noHBand="0" w:noVBand="1"/>
      </w:tblPr>
      <w:tblGrid>
        <w:gridCol w:w="7054"/>
        <w:gridCol w:w="1924"/>
      </w:tblGrid>
      <w:tr w:rsidR="00764B99" w:rsidRPr="00905FD8" w14:paraId="77A8D083" w14:textId="77777777">
        <w:tc>
          <w:tcPr>
            <w:tcW w:w="7054" w:type="dxa"/>
          </w:tcPr>
          <w:p w14:paraId="4FAC6B99" w14:textId="77777777" w:rsidR="00764B99" w:rsidRPr="00905FD8" w:rsidRDefault="00764B99" w:rsidP="00764B99">
            <w:pPr>
              <w:rPr>
                <w:rFonts w:cs="Arial"/>
                <w:b/>
                <w:color w:val="222222"/>
                <w:sz w:val="18"/>
                <w:szCs w:val="18"/>
                <w:lang w:eastAsia="es-CO"/>
              </w:rPr>
            </w:pPr>
            <w:r w:rsidRPr="00905FD8">
              <w:rPr>
                <w:rFonts w:cs="Arial"/>
                <w:b/>
                <w:color w:val="222222"/>
                <w:sz w:val="18"/>
                <w:szCs w:val="18"/>
                <w:lang w:eastAsia="es-CO"/>
              </w:rPr>
              <w:t>Outcomes</w:t>
            </w:r>
          </w:p>
        </w:tc>
        <w:tc>
          <w:tcPr>
            <w:tcW w:w="1924" w:type="dxa"/>
          </w:tcPr>
          <w:p w14:paraId="24A8B808" w14:textId="77777777" w:rsidR="00764B99" w:rsidRPr="00905FD8" w:rsidRDefault="00764B99" w:rsidP="00764B99">
            <w:pPr>
              <w:rPr>
                <w:rFonts w:cs="Arial"/>
                <w:b/>
                <w:color w:val="222222"/>
                <w:sz w:val="18"/>
                <w:szCs w:val="18"/>
                <w:lang w:eastAsia="es-CO"/>
              </w:rPr>
            </w:pPr>
            <w:r w:rsidRPr="00905FD8">
              <w:rPr>
                <w:rFonts w:cs="Arial"/>
                <w:b/>
                <w:color w:val="222222"/>
                <w:sz w:val="18"/>
                <w:szCs w:val="18"/>
                <w:lang w:eastAsia="es-CO"/>
              </w:rPr>
              <w:t>Degree of Contribution</w:t>
            </w:r>
          </w:p>
        </w:tc>
      </w:tr>
      <w:tr w:rsidR="00764B99" w:rsidRPr="00905FD8" w14:paraId="221F5496" w14:textId="77777777">
        <w:tc>
          <w:tcPr>
            <w:tcW w:w="7054" w:type="dxa"/>
          </w:tcPr>
          <w:p w14:paraId="225427FB" w14:textId="77777777" w:rsidR="00764B99" w:rsidRPr="00905FD8" w:rsidRDefault="00764B99" w:rsidP="00764B99">
            <w:pPr>
              <w:rPr>
                <w:rFonts w:cs="Arial"/>
                <w:color w:val="222222"/>
                <w:sz w:val="18"/>
                <w:szCs w:val="18"/>
                <w:lang w:eastAsia="es-CO"/>
              </w:rPr>
            </w:pPr>
            <w:r w:rsidRPr="00905FD8">
              <w:rPr>
                <w:rFonts w:cs="Arial"/>
                <w:color w:val="222222"/>
                <w:sz w:val="18"/>
                <w:szCs w:val="18"/>
                <w:lang w:eastAsia="es-CO"/>
              </w:rPr>
              <w:t>Development of laws, policies, reforms</w:t>
            </w:r>
          </w:p>
        </w:tc>
        <w:tc>
          <w:tcPr>
            <w:tcW w:w="1924" w:type="dxa"/>
          </w:tcPr>
          <w:p w14:paraId="118E7B5D" w14:textId="77777777" w:rsidR="00764B99" w:rsidRPr="00905FD8" w:rsidRDefault="00764B99" w:rsidP="00764B99">
            <w:pPr>
              <w:ind w:left="360"/>
              <w:rPr>
                <w:rFonts w:cs="Arial"/>
                <w:color w:val="222222"/>
                <w:sz w:val="18"/>
                <w:szCs w:val="18"/>
                <w:lang w:eastAsia="es-CO"/>
              </w:rPr>
            </w:pPr>
          </w:p>
        </w:tc>
      </w:tr>
      <w:tr w:rsidR="00764B99" w:rsidRPr="00905FD8" w14:paraId="5084E532" w14:textId="77777777">
        <w:tc>
          <w:tcPr>
            <w:tcW w:w="7054" w:type="dxa"/>
          </w:tcPr>
          <w:p w14:paraId="26FCC201" w14:textId="77777777" w:rsidR="00764B99" w:rsidRPr="00905FD8" w:rsidRDefault="00764B99" w:rsidP="00764B99">
            <w:pPr>
              <w:shd w:val="clear" w:color="auto" w:fill="FFFFFF"/>
              <w:rPr>
                <w:rFonts w:cs="Arial"/>
                <w:color w:val="222222"/>
                <w:sz w:val="18"/>
                <w:szCs w:val="18"/>
                <w:lang w:eastAsia="es-CO"/>
              </w:rPr>
            </w:pPr>
            <w:r w:rsidRPr="00905FD8">
              <w:rPr>
                <w:rFonts w:cs="Arial"/>
                <w:color w:val="222222"/>
                <w:sz w:val="18"/>
                <w:szCs w:val="18"/>
                <w:lang w:eastAsia="es-CO"/>
              </w:rPr>
              <w:t>Upholding the rule of law and improving access to justice and protection</w:t>
            </w:r>
          </w:p>
        </w:tc>
        <w:tc>
          <w:tcPr>
            <w:tcW w:w="1924" w:type="dxa"/>
          </w:tcPr>
          <w:p w14:paraId="49AB6D17" w14:textId="77777777" w:rsidR="00764B99" w:rsidRPr="00905FD8" w:rsidRDefault="00764B99" w:rsidP="00764B99">
            <w:pPr>
              <w:ind w:left="360"/>
              <w:rPr>
                <w:rFonts w:cs="Arial"/>
                <w:color w:val="222222"/>
                <w:sz w:val="18"/>
                <w:szCs w:val="18"/>
                <w:lang w:eastAsia="es-CO"/>
              </w:rPr>
            </w:pPr>
          </w:p>
        </w:tc>
      </w:tr>
      <w:tr w:rsidR="00764B99" w:rsidRPr="00905FD8" w14:paraId="7C0AC593" w14:textId="77777777">
        <w:tc>
          <w:tcPr>
            <w:tcW w:w="7054" w:type="dxa"/>
          </w:tcPr>
          <w:p w14:paraId="155980D7" w14:textId="77777777" w:rsidR="00764B99" w:rsidRPr="00905FD8" w:rsidRDefault="00764B99" w:rsidP="00764B99">
            <w:pPr>
              <w:shd w:val="clear" w:color="auto" w:fill="FFFFFF"/>
              <w:rPr>
                <w:rFonts w:cs="Arial"/>
                <w:color w:val="222222"/>
                <w:sz w:val="18"/>
                <w:szCs w:val="18"/>
                <w:lang w:eastAsia="es-CO"/>
              </w:rPr>
            </w:pPr>
            <w:r w:rsidRPr="00905FD8">
              <w:rPr>
                <w:rFonts w:cs="Arial"/>
                <w:color w:val="222222"/>
                <w:sz w:val="18"/>
                <w:szCs w:val="18"/>
                <w:lang w:eastAsia="es-CO"/>
              </w:rPr>
              <w:t>Building local government capacity to reduce tensions</w:t>
            </w:r>
          </w:p>
        </w:tc>
        <w:tc>
          <w:tcPr>
            <w:tcW w:w="1924" w:type="dxa"/>
          </w:tcPr>
          <w:p w14:paraId="25B06B22" w14:textId="77777777" w:rsidR="00764B99" w:rsidRPr="00905FD8" w:rsidRDefault="00764B99" w:rsidP="00764B99">
            <w:pPr>
              <w:ind w:left="360"/>
              <w:rPr>
                <w:rFonts w:cs="Arial"/>
                <w:color w:val="222222"/>
                <w:sz w:val="18"/>
                <w:szCs w:val="18"/>
                <w:lang w:eastAsia="es-CO"/>
              </w:rPr>
            </w:pPr>
          </w:p>
        </w:tc>
      </w:tr>
      <w:tr w:rsidR="00764B99" w:rsidRPr="00905FD8" w14:paraId="6E02E9FF" w14:textId="77777777">
        <w:tc>
          <w:tcPr>
            <w:tcW w:w="7054" w:type="dxa"/>
          </w:tcPr>
          <w:p w14:paraId="444A8A85" w14:textId="77777777" w:rsidR="00764B99" w:rsidRPr="00905FD8" w:rsidRDefault="00764B99" w:rsidP="00764B99">
            <w:pPr>
              <w:shd w:val="clear" w:color="auto" w:fill="FFFFFF"/>
              <w:rPr>
                <w:rFonts w:cs="Arial"/>
                <w:color w:val="222222"/>
                <w:sz w:val="18"/>
                <w:szCs w:val="18"/>
                <w:lang w:eastAsia="es-CO"/>
              </w:rPr>
            </w:pPr>
            <w:r w:rsidRPr="00905FD8">
              <w:rPr>
                <w:rFonts w:cs="Arial"/>
                <w:color w:val="222222"/>
                <w:sz w:val="18"/>
                <w:szCs w:val="18"/>
                <w:lang w:eastAsia="es-CO"/>
              </w:rPr>
              <w:t>Improving inter-ethnic relationships</w:t>
            </w:r>
          </w:p>
        </w:tc>
        <w:tc>
          <w:tcPr>
            <w:tcW w:w="1924" w:type="dxa"/>
          </w:tcPr>
          <w:p w14:paraId="7AB0DC5E" w14:textId="77777777" w:rsidR="00764B99" w:rsidRPr="00905FD8" w:rsidRDefault="00764B99" w:rsidP="00764B99">
            <w:pPr>
              <w:ind w:left="360"/>
              <w:rPr>
                <w:rFonts w:cs="Arial"/>
                <w:color w:val="222222"/>
                <w:sz w:val="18"/>
                <w:szCs w:val="18"/>
                <w:lang w:eastAsia="es-CO"/>
              </w:rPr>
            </w:pPr>
          </w:p>
        </w:tc>
      </w:tr>
      <w:tr w:rsidR="00764B99" w:rsidRPr="00905FD8" w14:paraId="2AEE791D" w14:textId="77777777">
        <w:tc>
          <w:tcPr>
            <w:tcW w:w="7054" w:type="dxa"/>
          </w:tcPr>
          <w:p w14:paraId="00D7D28D" w14:textId="77777777" w:rsidR="00764B99" w:rsidRPr="00905FD8" w:rsidRDefault="00764B99" w:rsidP="00764B99">
            <w:pPr>
              <w:shd w:val="clear" w:color="auto" w:fill="FFFFFF"/>
              <w:rPr>
                <w:rFonts w:cs="Arial"/>
                <w:color w:val="222222"/>
                <w:sz w:val="18"/>
                <w:szCs w:val="18"/>
                <w:lang w:eastAsia="es-CO"/>
              </w:rPr>
            </w:pPr>
            <w:r w:rsidRPr="00905FD8">
              <w:rPr>
                <w:rFonts w:cs="Arial"/>
                <w:color w:val="222222"/>
                <w:sz w:val="18"/>
                <w:szCs w:val="18"/>
                <w:lang w:eastAsia="es-CO"/>
              </w:rPr>
              <w:t>Development of language policy/mainstreaming of MLE</w:t>
            </w:r>
          </w:p>
        </w:tc>
        <w:tc>
          <w:tcPr>
            <w:tcW w:w="1924" w:type="dxa"/>
          </w:tcPr>
          <w:p w14:paraId="72B528E3" w14:textId="77777777" w:rsidR="00764B99" w:rsidRPr="00905FD8" w:rsidRDefault="00764B99" w:rsidP="00764B99">
            <w:pPr>
              <w:ind w:left="360"/>
              <w:rPr>
                <w:rFonts w:cs="Arial"/>
                <w:color w:val="222222"/>
                <w:sz w:val="18"/>
                <w:szCs w:val="18"/>
                <w:lang w:eastAsia="es-CO"/>
              </w:rPr>
            </w:pPr>
          </w:p>
        </w:tc>
      </w:tr>
      <w:tr w:rsidR="00764B99" w:rsidRPr="00905FD8" w14:paraId="793A812D" w14:textId="77777777">
        <w:tc>
          <w:tcPr>
            <w:tcW w:w="7054" w:type="dxa"/>
          </w:tcPr>
          <w:p w14:paraId="19A91B17" w14:textId="77777777" w:rsidR="00764B99" w:rsidRPr="00905FD8" w:rsidRDefault="00764B99" w:rsidP="00764B99">
            <w:pPr>
              <w:rPr>
                <w:rFonts w:cs="Arial"/>
                <w:color w:val="222222"/>
                <w:sz w:val="18"/>
                <w:szCs w:val="18"/>
                <w:lang w:eastAsia="es-CO"/>
              </w:rPr>
            </w:pPr>
            <w:r w:rsidRPr="00905FD8">
              <w:rPr>
                <w:rFonts w:cs="Arial"/>
                <w:color w:val="222222"/>
                <w:sz w:val="18"/>
                <w:szCs w:val="18"/>
                <w:lang w:eastAsia="es-CO"/>
              </w:rPr>
              <w:t>Development of a common civic identity</w:t>
            </w:r>
          </w:p>
        </w:tc>
        <w:tc>
          <w:tcPr>
            <w:tcW w:w="1924" w:type="dxa"/>
          </w:tcPr>
          <w:p w14:paraId="0780F4C3" w14:textId="77777777" w:rsidR="00764B99" w:rsidRPr="00905FD8" w:rsidRDefault="00764B99" w:rsidP="00764B99">
            <w:pPr>
              <w:ind w:left="360"/>
              <w:rPr>
                <w:rFonts w:cs="Arial"/>
                <w:color w:val="222222"/>
                <w:sz w:val="18"/>
                <w:szCs w:val="18"/>
                <w:lang w:eastAsia="es-CO"/>
              </w:rPr>
            </w:pPr>
          </w:p>
        </w:tc>
      </w:tr>
      <w:tr w:rsidR="00764B99" w:rsidRPr="00905FD8" w14:paraId="199D0C3A" w14:textId="77777777">
        <w:tc>
          <w:tcPr>
            <w:tcW w:w="7054" w:type="dxa"/>
          </w:tcPr>
          <w:p w14:paraId="547A9F38" w14:textId="77777777" w:rsidR="00764B99" w:rsidRPr="00905FD8" w:rsidRDefault="00764B99" w:rsidP="00764B99">
            <w:pPr>
              <w:shd w:val="clear" w:color="auto" w:fill="FFFFFF"/>
              <w:rPr>
                <w:rFonts w:cs="Arial"/>
                <w:color w:val="222222"/>
                <w:sz w:val="18"/>
                <w:szCs w:val="18"/>
                <w:lang w:eastAsia="es-CO"/>
              </w:rPr>
            </w:pPr>
            <w:r w:rsidRPr="00905FD8">
              <w:rPr>
                <w:rFonts w:cs="Arial"/>
                <w:color w:val="222222"/>
                <w:sz w:val="18"/>
                <w:szCs w:val="18"/>
                <w:lang w:eastAsia="es-CO"/>
              </w:rPr>
              <w:t>Increased social cohesion in targeted areas</w:t>
            </w:r>
          </w:p>
        </w:tc>
        <w:tc>
          <w:tcPr>
            <w:tcW w:w="1924" w:type="dxa"/>
          </w:tcPr>
          <w:p w14:paraId="7F3B1B8E" w14:textId="77777777" w:rsidR="00764B99" w:rsidRPr="00905FD8" w:rsidRDefault="00764B99" w:rsidP="00764B99">
            <w:pPr>
              <w:ind w:left="360"/>
              <w:rPr>
                <w:rFonts w:cs="Arial"/>
                <w:color w:val="222222"/>
                <w:sz w:val="18"/>
                <w:szCs w:val="18"/>
                <w:lang w:eastAsia="es-CO"/>
              </w:rPr>
            </w:pPr>
          </w:p>
        </w:tc>
      </w:tr>
      <w:tr w:rsidR="00764B99" w:rsidRPr="00905FD8" w14:paraId="5C0F24BC" w14:textId="77777777">
        <w:tc>
          <w:tcPr>
            <w:tcW w:w="7054" w:type="dxa"/>
          </w:tcPr>
          <w:p w14:paraId="38EAC771" w14:textId="77777777" w:rsidR="00764B99" w:rsidRPr="00905FD8" w:rsidRDefault="00764B99" w:rsidP="00764B99">
            <w:pPr>
              <w:shd w:val="clear" w:color="auto" w:fill="FFFFFF"/>
              <w:rPr>
                <w:rFonts w:cs="Arial"/>
                <w:color w:val="222222"/>
                <w:sz w:val="18"/>
                <w:szCs w:val="18"/>
                <w:lang w:eastAsia="es-CO"/>
              </w:rPr>
            </w:pPr>
            <w:r w:rsidRPr="00905FD8">
              <w:rPr>
                <w:rFonts w:cs="Arial"/>
                <w:color w:val="222222"/>
                <w:sz w:val="18"/>
                <w:szCs w:val="18"/>
                <w:lang w:eastAsia="es-CO"/>
              </w:rPr>
              <w:t>Increase trust in local authorities</w:t>
            </w:r>
          </w:p>
        </w:tc>
        <w:tc>
          <w:tcPr>
            <w:tcW w:w="1924" w:type="dxa"/>
          </w:tcPr>
          <w:p w14:paraId="21F200A3" w14:textId="77777777" w:rsidR="00764B99" w:rsidRPr="00905FD8" w:rsidRDefault="00764B99" w:rsidP="00764B99">
            <w:pPr>
              <w:ind w:left="360"/>
              <w:rPr>
                <w:rFonts w:cs="Arial"/>
                <w:color w:val="222222"/>
                <w:sz w:val="18"/>
                <w:szCs w:val="18"/>
                <w:lang w:eastAsia="es-CO"/>
              </w:rPr>
            </w:pPr>
          </w:p>
        </w:tc>
      </w:tr>
      <w:tr w:rsidR="00764B99" w:rsidRPr="00905FD8" w14:paraId="63FF1201" w14:textId="77777777">
        <w:tc>
          <w:tcPr>
            <w:tcW w:w="7054" w:type="dxa"/>
          </w:tcPr>
          <w:p w14:paraId="4C0130FD" w14:textId="77777777" w:rsidR="00764B99" w:rsidRPr="00905FD8" w:rsidRDefault="00764B99" w:rsidP="00764B99">
            <w:pPr>
              <w:shd w:val="clear" w:color="auto" w:fill="FFFFFF"/>
              <w:rPr>
                <w:rFonts w:cs="Arial"/>
                <w:color w:val="222222"/>
                <w:sz w:val="18"/>
                <w:szCs w:val="18"/>
                <w:lang w:eastAsia="es-CO"/>
              </w:rPr>
            </w:pPr>
            <w:r w:rsidRPr="00905FD8">
              <w:rPr>
                <w:rFonts w:cs="Arial"/>
                <w:color w:val="222222"/>
                <w:sz w:val="18"/>
                <w:szCs w:val="18"/>
                <w:lang w:eastAsia="es-CO"/>
              </w:rPr>
              <w:t>Inclusion of women, youth, and ethnic minorities in local and state judicial and law enforcement</w:t>
            </w:r>
          </w:p>
        </w:tc>
        <w:tc>
          <w:tcPr>
            <w:tcW w:w="1924" w:type="dxa"/>
          </w:tcPr>
          <w:p w14:paraId="64C13AF1" w14:textId="77777777" w:rsidR="00764B99" w:rsidRPr="00905FD8" w:rsidRDefault="00764B99" w:rsidP="00764B99">
            <w:pPr>
              <w:ind w:left="360"/>
              <w:rPr>
                <w:rFonts w:cs="Arial"/>
                <w:color w:val="222222"/>
                <w:sz w:val="18"/>
                <w:szCs w:val="18"/>
                <w:lang w:eastAsia="es-CO"/>
              </w:rPr>
            </w:pPr>
          </w:p>
        </w:tc>
      </w:tr>
      <w:tr w:rsidR="00764B99" w:rsidRPr="00905FD8" w14:paraId="723291DE" w14:textId="77777777">
        <w:tc>
          <w:tcPr>
            <w:tcW w:w="7054" w:type="dxa"/>
          </w:tcPr>
          <w:p w14:paraId="4B62A421" w14:textId="2003D7AB" w:rsidR="00764B99" w:rsidRPr="00905FD8" w:rsidRDefault="00764B99" w:rsidP="00764B99">
            <w:pPr>
              <w:shd w:val="clear" w:color="auto" w:fill="FFFFFF"/>
              <w:rPr>
                <w:rFonts w:cs="Arial"/>
                <w:color w:val="222222"/>
                <w:sz w:val="18"/>
                <w:szCs w:val="18"/>
                <w:lang w:eastAsia="es-CO"/>
              </w:rPr>
            </w:pPr>
            <w:r w:rsidRPr="00905FD8">
              <w:rPr>
                <w:rFonts w:cs="Arial"/>
                <w:color w:val="222222"/>
                <w:sz w:val="18"/>
                <w:szCs w:val="18"/>
                <w:lang w:eastAsia="es-CO"/>
              </w:rPr>
              <w:t xml:space="preserve">Inclusion of women, youth, and ethnic minorities in local </w:t>
            </w:r>
            <w:r w:rsidR="00411D1D">
              <w:rPr>
                <w:rFonts w:cs="Arial"/>
                <w:color w:val="222222"/>
                <w:sz w:val="18"/>
                <w:szCs w:val="18"/>
                <w:lang w:eastAsia="es-CO"/>
              </w:rPr>
              <w:t>decision-making</w:t>
            </w:r>
            <w:r w:rsidRPr="00905FD8">
              <w:rPr>
                <w:rFonts w:cs="Arial"/>
                <w:color w:val="222222"/>
                <w:sz w:val="18"/>
                <w:szCs w:val="18"/>
                <w:lang w:eastAsia="es-CO"/>
              </w:rPr>
              <w:t xml:space="preserve"> processes</w:t>
            </w:r>
          </w:p>
        </w:tc>
        <w:tc>
          <w:tcPr>
            <w:tcW w:w="1924" w:type="dxa"/>
          </w:tcPr>
          <w:p w14:paraId="223F51D1" w14:textId="77777777" w:rsidR="00764B99" w:rsidRPr="00905FD8" w:rsidRDefault="00764B99" w:rsidP="00764B99">
            <w:pPr>
              <w:ind w:left="360"/>
              <w:rPr>
                <w:rFonts w:cs="Arial"/>
                <w:color w:val="222222"/>
                <w:sz w:val="18"/>
                <w:szCs w:val="18"/>
                <w:lang w:eastAsia="es-CO"/>
              </w:rPr>
            </w:pPr>
          </w:p>
        </w:tc>
      </w:tr>
      <w:tr w:rsidR="00764B99" w:rsidRPr="00905FD8" w14:paraId="02A84485" w14:textId="77777777">
        <w:tc>
          <w:tcPr>
            <w:tcW w:w="7054" w:type="dxa"/>
          </w:tcPr>
          <w:p w14:paraId="1912F4C7" w14:textId="77777777" w:rsidR="00764B99" w:rsidRPr="00905FD8" w:rsidRDefault="00764B99" w:rsidP="00764B99">
            <w:pPr>
              <w:shd w:val="clear" w:color="auto" w:fill="FFFFFF"/>
              <w:rPr>
                <w:rFonts w:cs="Arial"/>
                <w:color w:val="222222"/>
                <w:sz w:val="18"/>
                <w:szCs w:val="18"/>
                <w:lang w:eastAsia="es-CO"/>
              </w:rPr>
            </w:pPr>
            <w:r w:rsidRPr="00905FD8">
              <w:rPr>
                <w:rFonts w:cs="Arial"/>
                <w:color w:val="222222"/>
                <w:sz w:val="18"/>
                <w:szCs w:val="18"/>
                <w:lang w:eastAsia="es-CO"/>
              </w:rPr>
              <w:t>Inclusion of women, youth, and ethnic minorities in peacebuilding initiatives</w:t>
            </w:r>
          </w:p>
        </w:tc>
        <w:tc>
          <w:tcPr>
            <w:tcW w:w="1924" w:type="dxa"/>
          </w:tcPr>
          <w:p w14:paraId="074524FA" w14:textId="77777777" w:rsidR="00764B99" w:rsidRPr="00905FD8" w:rsidRDefault="00764B99" w:rsidP="00764B99">
            <w:pPr>
              <w:ind w:left="360"/>
              <w:rPr>
                <w:rFonts w:cs="Arial"/>
                <w:color w:val="222222"/>
                <w:sz w:val="18"/>
                <w:szCs w:val="18"/>
                <w:lang w:eastAsia="es-CO"/>
              </w:rPr>
            </w:pPr>
          </w:p>
        </w:tc>
      </w:tr>
      <w:tr w:rsidR="00764B99" w:rsidRPr="00905FD8" w14:paraId="4E83EAE8" w14:textId="77777777">
        <w:tc>
          <w:tcPr>
            <w:tcW w:w="7054" w:type="dxa"/>
          </w:tcPr>
          <w:p w14:paraId="0C59508D" w14:textId="77777777" w:rsidR="00764B99" w:rsidRPr="00905FD8" w:rsidRDefault="00764B99" w:rsidP="00764B99">
            <w:pPr>
              <w:shd w:val="clear" w:color="auto" w:fill="FFFFFF"/>
              <w:rPr>
                <w:rFonts w:cs="Arial"/>
                <w:color w:val="222222"/>
                <w:sz w:val="18"/>
                <w:szCs w:val="18"/>
                <w:lang w:eastAsia="es-CO"/>
              </w:rPr>
            </w:pPr>
            <w:r w:rsidRPr="00905FD8">
              <w:rPr>
                <w:rFonts w:cs="Arial"/>
                <w:color w:val="222222"/>
                <w:sz w:val="18"/>
                <w:szCs w:val="18"/>
                <w:lang w:eastAsia="es-CO"/>
              </w:rPr>
              <w:t>Responsiveness of state institutions to human rights obligations/Public Reception Centers</w:t>
            </w:r>
          </w:p>
        </w:tc>
        <w:tc>
          <w:tcPr>
            <w:tcW w:w="1924" w:type="dxa"/>
          </w:tcPr>
          <w:p w14:paraId="5973E779" w14:textId="77777777" w:rsidR="00764B99" w:rsidRPr="00905FD8" w:rsidRDefault="00764B99" w:rsidP="00764B99">
            <w:pPr>
              <w:ind w:left="360"/>
              <w:rPr>
                <w:rFonts w:cs="Arial"/>
                <w:color w:val="222222"/>
                <w:sz w:val="18"/>
                <w:szCs w:val="18"/>
                <w:lang w:eastAsia="es-CO"/>
              </w:rPr>
            </w:pPr>
          </w:p>
        </w:tc>
      </w:tr>
      <w:tr w:rsidR="00764B99" w:rsidRPr="00905FD8" w14:paraId="70D56700" w14:textId="77777777">
        <w:tc>
          <w:tcPr>
            <w:tcW w:w="7054" w:type="dxa"/>
          </w:tcPr>
          <w:p w14:paraId="35D7AEA8" w14:textId="77777777" w:rsidR="00764B99" w:rsidRPr="00905FD8" w:rsidRDefault="00764B99" w:rsidP="00764B99">
            <w:pPr>
              <w:rPr>
                <w:rFonts w:cs="Arial"/>
                <w:color w:val="222222"/>
                <w:sz w:val="18"/>
                <w:szCs w:val="18"/>
                <w:lang w:eastAsia="es-CO"/>
              </w:rPr>
            </w:pPr>
            <w:r w:rsidRPr="00905FD8">
              <w:rPr>
                <w:rFonts w:cs="Arial"/>
                <w:color w:val="222222"/>
                <w:sz w:val="18"/>
                <w:szCs w:val="18"/>
                <w:lang w:eastAsia="es-CO"/>
              </w:rPr>
              <w:t>Empowerment of rights holders</w:t>
            </w:r>
          </w:p>
        </w:tc>
        <w:tc>
          <w:tcPr>
            <w:tcW w:w="1924" w:type="dxa"/>
          </w:tcPr>
          <w:p w14:paraId="2E543DD9" w14:textId="77777777" w:rsidR="00764B99" w:rsidRPr="00905FD8" w:rsidRDefault="00764B99" w:rsidP="00764B99">
            <w:pPr>
              <w:ind w:left="360"/>
              <w:rPr>
                <w:rFonts w:cs="Arial"/>
                <w:color w:val="222222"/>
                <w:sz w:val="18"/>
                <w:szCs w:val="18"/>
                <w:lang w:eastAsia="es-CO"/>
              </w:rPr>
            </w:pPr>
          </w:p>
        </w:tc>
      </w:tr>
      <w:tr w:rsidR="00764B99" w:rsidRPr="00905FD8" w14:paraId="2128694C" w14:textId="77777777">
        <w:tc>
          <w:tcPr>
            <w:tcW w:w="7054" w:type="dxa"/>
          </w:tcPr>
          <w:p w14:paraId="45DD5B8B" w14:textId="77777777" w:rsidR="00764B99" w:rsidRPr="00905FD8" w:rsidRDefault="00764B99" w:rsidP="00764B99">
            <w:pPr>
              <w:shd w:val="clear" w:color="auto" w:fill="FFFFFF"/>
              <w:rPr>
                <w:rFonts w:cs="Arial"/>
                <w:color w:val="222222"/>
                <w:sz w:val="18"/>
                <w:szCs w:val="18"/>
                <w:lang w:eastAsia="es-CO"/>
              </w:rPr>
            </w:pPr>
            <w:r w:rsidRPr="00905FD8">
              <w:rPr>
                <w:rFonts w:cs="Arial"/>
                <w:color w:val="222222"/>
                <w:sz w:val="18"/>
                <w:szCs w:val="18"/>
                <w:lang w:eastAsia="es-CO"/>
              </w:rPr>
              <w:t>Improved role of media as promoting peace and solidarity</w:t>
            </w:r>
          </w:p>
        </w:tc>
        <w:tc>
          <w:tcPr>
            <w:tcW w:w="1924" w:type="dxa"/>
          </w:tcPr>
          <w:p w14:paraId="580DB6BE" w14:textId="77777777" w:rsidR="00764B99" w:rsidRPr="00905FD8" w:rsidRDefault="00764B99" w:rsidP="00764B99">
            <w:pPr>
              <w:ind w:left="360"/>
              <w:rPr>
                <w:rFonts w:cs="Arial"/>
                <w:color w:val="222222"/>
                <w:sz w:val="18"/>
                <w:szCs w:val="18"/>
                <w:lang w:eastAsia="es-CO"/>
              </w:rPr>
            </w:pPr>
          </w:p>
        </w:tc>
      </w:tr>
      <w:tr w:rsidR="00764B99" w:rsidRPr="00905FD8" w14:paraId="292F7370" w14:textId="77777777">
        <w:tc>
          <w:tcPr>
            <w:tcW w:w="7054" w:type="dxa"/>
          </w:tcPr>
          <w:p w14:paraId="265C4D05" w14:textId="77777777" w:rsidR="00764B99" w:rsidRPr="00905FD8" w:rsidRDefault="00764B99" w:rsidP="00764B99">
            <w:pPr>
              <w:shd w:val="clear" w:color="auto" w:fill="FFFFFF"/>
              <w:rPr>
                <w:rFonts w:cs="Arial"/>
                <w:color w:val="222222"/>
                <w:sz w:val="18"/>
                <w:szCs w:val="18"/>
                <w:lang w:eastAsia="es-CO"/>
              </w:rPr>
            </w:pPr>
            <w:r w:rsidRPr="00905FD8">
              <w:rPr>
                <w:rFonts w:cs="Arial"/>
                <w:color w:val="222222"/>
                <w:sz w:val="18"/>
                <w:szCs w:val="18"/>
                <w:lang w:eastAsia="es-CO"/>
              </w:rPr>
              <w:t>Functioning of AO/LSG</w:t>
            </w:r>
          </w:p>
        </w:tc>
        <w:tc>
          <w:tcPr>
            <w:tcW w:w="1924" w:type="dxa"/>
          </w:tcPr>
          <w:p w14:paraId="3E038C70" w14:textId="77777777" w:rsidR="00764B99" w:rsidRPr="00905FD8" w:rsidRDefault="00764B99" w:rsidP="00764B99">
            <w:pPr>
              <w:ind w:left="360"/>
              <w:rPr>
                <w:rFonts w:cs="Arial"/>
                <w:color w:val="222222"/>
                <w:sz w:val="18"/>
                <w:szCs w:val="18"/>
                <w:lang w:eastAsia="es-CO"/>
              </w:rPr>
            </w:pPr>
          </w:p>
        </w:tc>
      </w:tr>
      <w:tr w:rsidR="00764B99" w:rsidRPr="00905FD8" w14:paraId="741ACE39" w14:textId="77777777">
        <w:tc>
          <w:tcPr>
            <w:tcW w:w="7054" w:type="dxa"/>
          </w:tcPr>
          <w:p w14:paraId="1C6C65DC" w14:textId="77777777" w:rsidR="00764B99" w:rsidRPr="00905FD8" w:rsidRDefault="00764B99" w:rsidP="00764B99">
            <w:pPr>
              <w:shd w:val="clear" w:color="auto" w:fill="FFFFFF"/>
              <w:rPr>
                <w:rFonts w:cs="Arial"/>
                <w:color w:val="222222"/>
                <w:sz w:val="18"/>
                <w:szCs w:val="18"/>
                <w:lang w:eastAsia="es-CO"/>
              </w:rPr>
            </w:pPr>
            <w:r w:rsidRPr="00905FD8">
              <w:rPr>
                <w:rFonts w:cs="Arial"/>
                <w:color w:val="222222"/>
                <w:sz w:val="18"/>
                <w:szCs w:val="18"/>
                <w:lang w:eastAsia="es-CO"/>
              </w:rPr>
              <w:t>Functioning of Women’s Councils</w:t>
            </w:r>
          </w:p>
        </w:tc>
        <w:tc>
          <w:tcPr>
            <w:tcW w:w="1924" w:type="dxa"/>
          </w:tcPr>
          <w:p w14:paraId="058C580E" w14:textId="77777777" w:rsidR="00764B99" w:rsidRPr="00905FD8" w:rsidRDefault="00764B99" w:rsidP="00764B99">
            <w:pPr>
              <w:ind w:left="360"/>
              <w:rPr>
                <w:rFonts w:cs="Arial"/>
                <w:color w:val="222222"/>
                <w:sz w:val="18"/>
                <w:szCs w:val="18"/>
                <w:lang w:eastAsia="es-CO"/>
              </w:rPr>
            </w:pPr>
          </w:p>
        </w:tc>
      </w:tr>
      <w:tr w:rsidR="00764B99" w:rsidRPr="00905FD8" w14:paraId="706ADC70" w14:textId="77777777">
        <w:tc>
          <w:tcPr>
            <w:tcW w:w="7054" w:type="dxa"/>
          </w:tcPr>
          <w:p w14:paraId="4366694D" w14:textId="77777777" w:rsidR="00764B99" w:rsidRPr="00905FD8" w:rsidRDefault="00764B99" w:rsidP="00764B99">
            <w:pPr>
              <w:shd w:val="clear" w:color="auto" w:fill="FFFFFF"/>
              <w:rPr>
                <w:rFonts w:cs="Arial"/>
                <w:color w:val="222222"/>
                <w:sz w:val="18"/>
                <w:szCs w:val="18"/>
                <w:lang w:eastAsia="es-CO"/>
              </w:rPr>
            </w:pPr>
            <w:r w:rsidRPr="00905FD8">
              <w:rPr>
                <w:rFonts w:cs="Arial"/>
                <w:color w:val="222222"/>
                <w:sz w:val="18"/>
                <w:szCs w:val="18"/>
                <w:lang w:eastAsia="es-CO"/>
              </w:rPr>
              <w:t>Functioning of Youth Committees</w:t>
            </w:r>
          </w:p>
        </w:tc>
        <w:tc>
          <w:tcPr>
            <w:tcW w:w="1924" w:type="dxa"/>
          </w:tcPr>
          <w:p w14:paraId="4AE28DE8" w14:textId="77777777" w:rsidR="00764B99" w:rsidRPr="00905FD8" w:rsidRDefault="00764B99" w:rsidP="00764B99">
            <w:pPr>
              <w:ind w:left="360"/>
              <w:rPr>
                <w:rFonts w:cs="Arial"/>
                <w:color w:val="222222"/>
                <w:sz w:val="18"/>
                <w:szCs w:val="18"/>
                <w:lang w:eastAsia="es-CO"/>
              </w:rPr>
            </w:pPr>
          </w:p>
        </w:tc>
      </w:tr>
      <w:tr w:rsidR="00764B99" w:rsidRPr="00905FD8" w14:paraId="2D0DC579" w14:textId="77777777">
        <w:tc>
          <w:tcPr>
            <w:tcW w:w="7054" w:type="dxa"/>
          </w:tcPr>
          <w:p w14:paraId="4E97A8C0" w14:textId="77777777" w:rsidR="00764B99" w:rsidRPr="00905FD8" w:rsidRDefault="00764B99" w:rsidP="00764B99">
            <w:pPr>
              <w:shd w:val="clear" w:color="auto" w:fill="FFFFFF"/>
              <w:rPr>
                <w:rFonts w:cs="Arial"/>
                <w:color w:val="222222"/>
                <w:sz w:val="18"/>
                <w:szCs w:val="18"/>
                <w:lang w:eastAsia="es-CO"/>
              </w:rPr>
            </w:pPr>
            <w:r w:rsidRPr="00905FD8">
              <w:rPr>
                <w:rFonts w:cs="Arial"/>
                <w:color w:val="222222"/>
                <w:sz w:val="18"/>
                <w:szCs w:val="18"/>
                <w:lang w:eastAsia="es-CO"/>
              </w:rPr>
              <w:t>Functioning of state agencies (GAMSUMO)</w:t>
            </w:r>
          </w:p>
        </w:tc>
        <w:tc>
          <w:tcPr>
            <w:tcW w:w="1924" w:type="dxa"/>
          </w:tcPr>
          <w:p w14:paraId="2B31B587" w14:textId="77777777" w:rsidR="00764B99" w:rsidRPr="00905FD8" w:rsidRDefault="00764B99" w:rsidP="00764B99">
            <w:pPr>
              <w:ind w:left="360"/>
              <w:rPr>
                <w:rFonts w:cs="Arial"/>
                <w:color w:val="222222"/>
                <w:sz w:val="18"/>
                <w:szCs w:val="18"/>
                <w:lang w:eastAsia="es-CO"/>
              </w:rPr>
            </w:pPr>
          </w:p>
        </w:tc>
      </w:tr>
      <w:tr w:rsidR="00764B99" w:rsidRPr="00905FD8" w14:paraId="0E5DB2B9" w14:textId="77777777">
        <w:tc>
          <w:tcPr>
            <w:tcW w:w="7054" w:type="dxa"/>
          </w:tcPr>
          <w:p w14:paraId="045D8D1A" w14:textId="77777777" w:rsidR="00764B99" w:rsidRPr="00905FD8" w:rsidRDefault="00764B99" w:rsidP="00764B99">
            <w:pPr>
              <w:shd w:val="clear" w:color="auto" w:fill="FFFFFF"/>
              <w:rPr>
                <w:rFonts w:cs="Arial"/>
                <w:color w:val="222222"/>
                <w:sz w:val="18"/>
                <w:szCs w:val="18"/>
                <w:lang w:eastAsia="es-CO"/>
              </w:rPr>
            </w:pPr>
            <w:r w:rsidRPr="00905FD8">
              <w:rPr>
                <w:rFonts w:cs="Arial"/>
                <w:color w:val="222222"/>
                <w:sz w:val="18"/>
                <w:szCs w:val="18"/>
                <w:lang w:eastAsia="es-CO"/>
              </w:rPr>
              <w:t>Other elements mentioned:</w:t>
            </w:r>
          </w:p>
          <w:p w14:paraId="13FABF44" w14:textId="77777777" w:rsidR="00764B99" w:rsidRPr="00905FD8" w:rsidRDefault="00764B99" w:rsidP="00764B99">
            <w:pPr>
              <w:shd w:val="clear" w:color="auto" w:fill="FFFFFF"/>
              <w:rPr>
                <w:rFonts w:cs="Arial"/>
                <w:color w:val="222222"/>
                <w:sz w:val="18"/>
                <w:szCs w:val="18"/>
                <w:lang w:eastAsia="es-CO"/>
              </w:rPr>
            </w:pPr>
          </w:p>
          <w:p w14:paraId="15885C9C" w14:textId="77777777" w:rsidR="00764B99" w:rsidRPr="00905FD8" w:rsidRDefault="00764B99" w:rsidP="00764B99">
            <w:pPr>
              <w:shd w:val="clear" w:color="auto" w:fill="FFFFFF"/>
              <w:rPr>
                <w:rFonts w:cs="Arial"/>
                <w:color w:val="222222"/>
                <w:sz w:val="18"/>
                <w:szCs w:val="18"/>
                <w:lang w:eastAsia="es-CO"/>
              </w:rPr>
            </w:pPr>
          </w:p>
        </w:tc>
        <w:tc>
          <w:tcPr>
            <w:tcW w:w="1924" w:type="dxa"/>
          </w:tcPr>
          <w:p w14:paraId="2B559C66" w14:textId="77777777" w:rsidR="00764B99" w:rsidRPr="00905FD8" w:rsidRDefault="00764B99" w:rsidP="00764B99">
            <w:pPr>
              <w:ind w:left="360"/>
              <w:rPr>
                <w:rFonts w:cs="Arial"/>
                <w:color w:val="222222"/>
                <w:sz w:val="18"/>
                <w:szCs w:val="18"/>
                <w:lang w:eastAsia="es-CO"/>
              </w:rPr>
            </w:pPr>
          </w:p>
        </w:tc>
      </w:tr>
    </w:tbl>
    <w:p w14:paraId="3B9E297E" w14:textId="77777777" w:rsidR="00764B99" w:rsidRPr="00905FD8" w:rsidRDefault="00764B99" w:rsidP="00764B99">
      <w:pPr>
        <w:shd w:val="clear" w:color="auto" w:fill="FFFFFF"/>
        <w:rPr>
          <w:rFonts w:cs="Arial"/>
          <w:color w:val="222222"/>
          <w:sz w:val="18"/>
          <w:szCs w:val="18"/>
          <w:lang w:eastAsia="es-CO"/>
        </w:rPr>
      </w:pPr>
    </w:p>
    <w:p w14:paraId="3DAA88C9" w14:textId="77777777" w:rsidR="00764B99" w:rsidRPr="00905FD8" w:rsidRDefault="00764B99" w:rsidP="00764B99">
      <w:pPr>
        <w:shd w:val="clear" w:color="auto" w:fill="FFFFFF"/>
        <w:rPr>
          <w:rFonts w:cs="Arial"/>
          <w:color w:val="222222"/>
          <w:sz w:val="18"/>
          <w:szCs w:val="18"/>
          <w:lang w:eastAsia="es-CO"/>
        </w:rPr>
      </w:pPr>
    </w:p>
    <w:p w14:paraId="524E61D5" w14:textId="77777777" w:rsidR="00764B99" w:rsidRPr="00905FD8" w:rsidRDefault="00764B99" w:rsidP="009E15CC">
      <w:pPr>
        <w:pStyle w:val="ListParagraph"/>
        <w:numPr>
          <w:ilvl w:val="0"/>
          <w:numId w:val="86"/>
        </w:numPr>
        <w:shd w:val="clear" w:color="auto" w:fill="FFFFFF"/>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Compared to other AOs that you have worked with that were not involved in this project, do you see any qualitative difference between this AO in terms of programming and peacebuilding compared to other AOs not connected to the project? (1.0, 2.1)</w:t>
      </w:r>
    </w:p>
    <w:p w14:paraId="240C07EA" w14:textId="77777777" w:rsidR="00764B99" w:rsidRPr="00905FD8" w:rsidRDefault="00764B99" w:rsidP="00764B99">
      <w:pPr>
        <w:shd w:val="clear" w:color="auto" w:fill="FFFFFF"/>
        <w:rPr>
          <w:rFonts w:cs="Arial"/>
          <w:color w:val="222222"/>
          <w:sz w:val="18"/>
          <w:szCs w:val="18"/>
          <w:lang w:eastAsia="es-CO"/>
        </w:rPr>
      </w:pPr>
    </w:p>
    <w:p w14:paraId="7C98662F" w14:textId="77777777" w:rsidR="00764B99" w:rsidRPr="00905FD8" w:rsidRDefault="00764B99" w:rsidP="009E15CC">
      <w:pPr>
        <w:pStyle w:val="ListParagraph"/>
        <w:numPr>
          <w:ilvl w:val="0"/>
          <w:numId w:val="86"/>
        </w:numPr>
        <w:shd w:val="clear" w:color="auto" w:fill="FFFFFF"/>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Have you seen any catalytic effects in the AO as a result of the PPP projects implemented there? (2.1)</w:t>
      </w:r>
    </w:p>
    <w:p w14:paraId="7D951288" w14:textId="77777777" w:rsidR="00764B99" w:rsidRPr="00905FD8" w:rsidRDefault="00764B99" w:rsidP="009E15CC">
      <w:pPr>
        <w:pStyle w:val="ListParagraph"/>
        <w:numPr>
          <w:ilvl w:val="0"/>
          <w:numId w:val="87"/>
        </w:numPr>
        <w:shd w:val="clear" w:color="auto" w:fill="FFFFFF"/>
        <w:rPr>
          <w:rFonts w:cs="Arial"/>
          <w:color w:val="222222"/>
          <w:sz w:val="18"/>
          <w:szCs w:val="18"/>
          <w:lang w:eastAsia="es-CO"/>
        </w:rPr>
      </w:pPr>
      <w:r w:rsidRPr="00905FD8">
        <w:rPr>
          <w:rFonts w:cs="Arial"/>
          <w:color w:val="222222"/>
          <w:sz w:val="18"/>
          <w:szCs w:val="18"/>
          <w:lang w:eastAsia="es-CO"/>
        </w:rPr>
        <w:t>Has the PBF catalysed additional support/commitment (political, financial) by (i) national stakeholders, and (ii) donors/international actors?</w:t>
      </w:r>
    </w:p>
    <w:p w14:paraId="5AF4D62E" w14:textId="77777777" w:rsidR="00764B99" w:rsidRPr="00905FD8" w:rsidRDefault="00764B99" w:rsidP="009E15CC">
      <w:pPr>
        <w:pStyle w:val="ListParagraph"/>
        <w:numPr>
          <w:ilvl w:val="0"/>
          <w:numId w:val="87"/>
        </w:numPr>
        <w:shd w:val="clear" w:color="auto" w:fill="FFFFFF"/>
        <w:rPr>
          <w:rFonts w:cs="Arial"/>
          <w:color w:val="222222"/>
          <w:sz w:val="18"/>
          <w:szCs w:val="18"/>
          <w:lang w:eastAsia="es-CO"/>
        </w:rPr>
      </w:pPr>
      <w:r w:rsidRPr="00905FD8">
        <w:rPr>
          <w:rFonts w:cs="Arial"/>
          <w:color w:val="222222"/>
          <w:sz w:val="18"/>
          <w:szCs w:val="18"/>
          <w:lang w:eastAsia="es-CO"/>
        </w:rPr>
        <w:t>Has the PBF catalyzed additional innovative programming adaptation by (i) national stakeholders, and (ii) donors/international actors?</w:t>
      </w:r>
    </w:p>
    <w:p w14:paraId="7DC97667" w14:textId="77777777" w:rsidR="00764B99" w:rsidRPr="00905FD8" w:rsidRDefault="00764B99" w:rsidP="009E15CC">
      <w:pPr>
        <w:pStyle w:val="ListParagraph"/>
        <w:numPr>
          <w:ilvl w:val="0"/>
          <w:numId w:val="87"/>
        </w:numPr>
        <w:shd w:val="clear" w:color="auto" w:fill="FFFFFF"/>
        <w:rPr>
          <w:rFonts w:cs="Arial"/>
          <w:color w:val="222222"/>
          <w:sz w:val="18"/>
          <w:szCs w:val="18"/>
          <w:lang w:eastAsia="es-CO"/>
        </w:rPr>
      </w:pPr>
      <w:r w:rsidRPr="00905FD8">
        <w:rPr>
          <w:rFonts w:cs="Arial"/>
          <w:color w:val="222222"/>
          <w:sz w:val="18"/>
          <w:szCs w:val="18"/>
          <w:lang w:eastAsia="es-CO"/>
        </w:rPr>
        <w:t>Networks as a platform for other peacebuilding?</w:t>
      </w:r>
    </w:p>
    <w:p w14:paraId="34D04980" w14:textId="77777777" w:rsidR="00764B99" w:rsidRPr="00905FD8" w:rsidRDefault="00764B99" w:rsidP="009E15CC">
      <w:pPr>
        <w:pStyle w:val="ListParagraph"/>
        <w:numPr>
          <w:ilvl w:val="0"/>
          <w:numId w:val="87"/>
        </w:numPr>
        <w:shd w:val="clear" w:color="auto" w:fill="FFFFFF"/>
        <w:rPr>
          <w:rFonts w:cs="Arial"/>
          <w:color w:val="222222"/>
          <w:sz w:val="18"/>
          <w:szCs w:val="18"/>
          <w:lang w:eastAsia="es-CO"/>
        </w:rPr>
      </w:pPr>
      <w:r w:rsidRPr="00905FD8">
        <w:rPr>
          <w:rFonts w:cs="Arial"/>
          <w:color w:val="222222"/>
          <w:sz w:val="18"/>
          <w:szCs w:val="18"/>
          <w:lang w:eastAsia="es-CO"/>
        </w:rPr>
        <w:t>Government commitment or changes</w:t>
      </w:r>
    </w:p>
    <w:p w14:paraId="35A0858C" w14:textId="77777777" w:rsidR="00764B99" w:rsidRPr="00905FD8" w:rsidRDefault="00764B99" w:rsidP="009E15CC">
      <w:pPr>
        <w:pStyle w:val="ListParagraph"/>
        <w:numPr>
          <w:ilvl w:val="0"/>
          <w:numId w:val="87"/>
        </w:numPr>
        <w:shd w:val="clear" w:color="auto" w:fill="FFFFFF"/>
        <w:rPr>
          <w:rFonts w:cs="Arial"/>
          <w:color w:val="222222"/>
          <w:sz w:val="18"/>
          <w:szCs w:val="18"/>
          <w:lang w:eastAsia="es-CO"/>
        </w:rPr>
      </w:pPr>
      <w:r w:rsidRPr="00905FD8">
        <w:rPr>
          <w:rFonts w:cs="Arial"/>
          <w:color w:val="222222"/>
          <w:sz w:val="18"/>
          <w:szCs w:val="18"/>
          <w:lang w:eastAsia="es-CO"/>
        </w:rPr>
        <w:t>Innovative and Risk Taking Programming</w:t>
      </w:r>
    </w:p>
    <w:p w14:paraId="6A3021BA" w14:textId="77777777" w:rsidR="00764B99" w:rsidRPr="00905FD8" w:rsidRDefault="00764B99" w:rsidP="00764B99">
      <w:pPr>
        <w:shd w:val="clear" w:color="auto" w:fill="FFFFFF"/>
        <w:rPr>
          <w:rFonts w:cs="Arial"/>
          <w:color w:val="222222"/>
          <w:sz w:val="18"/>
          <w:szCs w:val="18"/>
          <w:lang w:eastAsia="es-CO"/>
        </w:rPr>
      </w:pPr>
    </w:p>
    <w:p w14:paraId="538ABC8D" w14:textId="77777777" w:rsidR="00764B99" w:rsidRPr="00905FD8" w:rsidRDefault="00764B99" w:rsidP="009E15CC">
      <w:pPr>
        <w:pStyle w:val="ListParagraph"/>
        <w:numPr>
          <w:ilvl w:val="0"/>
          <w:numId w:val="86"/>
        </w:numPr>
        <w:shd w:val="clear" w:color="auto" w:fill="FFFFFF" w:themeFill="background1"/>
        <w:rPr>
          <w:rFonts w:eastAsia="Gill Sans MT,Arial,Times New Ro" w:cs="Gill Sans MT,Arial,Times New Ro"/>
          <w:color w:val="222222"/>
          <w:sz w:val="18"/>
          <w:szCs w:val="18"/>
          <w:lang w:eastAsia="es-CO"/>
        </w:rPr>
      </w:pPr>
      <w:r w:rsidRPr="00905FD8">
        <w:rPr>
          <w:rFonts w:eastAsia="Gill Sans MT,Arial,Times New Ro" w:cs="Gill Sans MT,Arial,Times New Ro"/>
          <w:color w:val="222222"/>
          <w:sz w:val="18"/>
          <w:szCs w:val="18"/>
          <w:lang w:eastAsia="es-CO"/>
        </w:rPr>
        <w:t xml:space="preserve"> Looking ahead, what do you feel should be the next priorities for building peace in the AO?</w:t>
      </w:r>
      <w:r w:rsidR="001C3763" w:rsidRPr="00905FD8">
        <w:rPr>
          <w:rFonts w:eastAsia="Gill Sans MT,Arial,Times New Ro" w:cs="Gill Sans MT,Arial,Times New Ro"/>
          <w:color w:val="222222"/>
          <w:sz w:val="18"/>
          <w:szCs w:val="18"/>
          <w:lang w:eastAsia="es-CO"/>
        </w:rPr>
        <w:t xml:space="preserve"> </w:t>
      </w:r>
      <w:r w:rsidRPr="00905FD8">
        <w:rPr>
          <w:rFonts w:eastAsia="Gill Sans MT,Arial,Times New Ro" w:cs="Gill Sans MT,Arial,Times New Ro"/>
          <w:color w:val="222222"/>
          <w:sz w:val="18"/>
          <w:szCs w:val="18"/>
          <w:lang w:eastAsia="es-CO"/>
        </w:rPr>
        <w:t>What are some challenges yet?</w:t>
      </w:r>
      <w:r w:rsidR="001C3763" w:rsidRPr="00905FD8">
        <w:rPr>
          <w:rFonts w:eastAsia="Gill Sans MT,Arial,Times New Ro" w:cs="Gill Sans MT,Arial,Times New Ro"/>
          <w:color w:val="222222"/>
          <w:sz w:val="18"/>
          <w:szCs w:val="18"/>
          <w:lang w:eastAsia="es-CO"/>
        </w:rPr>
        <w:t xml:space="preserve"> </w:t>
      </w:r>
      <w:r w:rsidRPr="00905FD8">
        <w:rPr>
          <w:rFonts w:eastAsia="Gill Sans MT,Arial,Times New Ro" w:cs="Gill Sans MT,Arial,Times New Ro"/>
          <w:color w:val="222222"/>
          <w:sz w:val="18"/>
          <w:szCs w:val="18"/>
          <w:lang w:eastAsia="es-CO"/>
        </w:rPr>
        <w:t>(2.4)</w:t>
      </w:r>
    </w:p>
    <w:p w14:paraId="0C706137" w14:textId="77777777" w:rsidR="00764B99" w:rsidRPr="00905FD8" w:rsidRDefault="00764B99" w:rsidP="009E15CC">
      <w:pPr>
        <w:pStyle w:val="ListParagraph"/>
        <w:numPr>
          <w:ilvl w:val="0"/>
          <w:numId w:val="88"/>
        </w:numPr>
        <w:shd w:val="clear" w:color="auto" w:fill="FFFFFF" w:themeFill="background1"/>
        <w:rPr>
          <w:rFonts w:ascii="Gill Sans MT,Arial,Times New Ro" w:eastAsia="Gill Sans MT,Arial,Times New Ro" w:hAnsi="Gill Sans MT,Arial,Times New Ro" w:cs="Gill Sans MT,Arial,Times New Ro"/>
          <w:color w:val="222222"/>
          <w:sz w:val="20"/>
          <w:szCs w:val="20"/>
          <w:lang w:eastAsia="es-CO"/>
        </w:rPr>
      </w:pPr>
      <w:r w:rsidRPr="00905FD8">
        <w:rPr>
          <w:rFonts w:eastAsia="Gill Sans MT,Arial,Times New Ro" w:cs="Gill Sans MT,Arial,Times New Ro"/>
          <w:color w:val="222222"/>
          <w:sz w:val="18"/>
          <w:szCs w:val="18"/>
          <w:lang w:eastAsia="es-CO"/>
        </w:rPr>
        <w:t>What would be the most meaningful change towards</w:t>
      </w:r>
      <w:r w:rsidRPr="00905FD8">
        <w:rPr>
          <w:rFonts w:ascii="Gill Sans MT,Arial,Times New Ro" w:eastAsia="Gill Sans MT,Arial,Times New Ro" w:hAnsi="Gill Sans MT,Arial,Times New Ro" w:cs="Gill Sans MT,Arial,Times New Ro"/>
          <w:color w:val="222222"/>
          <w:sz w:val="20"/>
          <w:szCs w:val="20"/>
          <w:lang w:eastAsia="es-CO"/>
        </w:rPr>
        <w:t xml:space="preserve"> lasting peace?</w:t>
      </w:r>
    </w:p>
    <w:p w14:paraId="4E4E3559" w14:textId="77777777" w:rsidR="00764B99" w:rsidRPr="00905FD8" w:rsidRDefault="00764B99">
      <w:pPr>
        <w:rPr>
          <w:rFonts w:cs="Arial"/>
          <w:color w:val="222222"/>
          <w:sz w:val="20"/>
          <w:szCs w:val="20"/>
          <w:lang w:eastAsia="es-CO"/>
        </w:rPr>
      </w:pPr>
      <w:r w:rsidRPr="00905FD8">
        <w:rPr>
          <w:rFonts w:cs="Arial"/>
          <w:color w:val="222222"/>
          <w:sz w:val="20"/>
          <w:szCs w:val="20"/>
          <w:lang w:eastAsia="es-CO"/>
        </w:rPr>
        <w:br w:type="page"/>
      </w:r>
    </w:p>
    <w:p w14:paraId="29618448" w14:textId="77777777" w:rsidR="00764B99" w:rsidRPr="00905FD8" w:rsidRDefault="00764B99" w:rsidP="00764B99">
      <w:pPr>
        <w:shd w:val="clear" w:color="auto" w:fill="FFFFFF"/>
        <w:jc w:val="center"/>
        <w:rPr>
          <w:rFonts w:cs="Arial"/>
          <w:b/>
          <w:color w:val="222222"/>
          <w:sz w:val="20"/>
          <w:szCs w:val="20"/>
          <w:lang w:eastAsia="es-CO"/>
        </w:rPr>
      </w:pPr>
      <w:r w:rsidRPr="00905FD8">
        <w:rPr>
          <w:rFonts w:cs="Arial"/>
          <w:b/>
          <w:color w:val="222222"/>
          <w:sz w:val="20"/>
          <w:szCs w:val="20"/>
          <w:lang w:eastAsia="es-CO"/>
        </w:rPr>
        <w:t>Municipality (AO) Level Stakeholders</w:t>
      </w:r>
    </w:p>
    <w:p w14:paraId="1D1C75AE" w14:textId="77777777" w:rsidR="00764B99" w:rsidRPr="00905FD8" w:rsidRDefault="00764B99" w:rsidP="00764B99">
      <w:pPr>
        <w:shd w:val="clear" w:color="auto" w:fill="FFFFFF"/>
        <w:rPr>
          <w:rFonts w:cs="Arial"/>
          <w:color w:val="222222"/>
          <w:sz w:val="20"/>
          <w:szCs w:val="20"/>
          <w:lang w:eastAsia="es-CO"/>
        </w:rPr>
      </w:pPr>
    </w:p>
    <w:p w14:paraId="67DB5E8A" w14:textId="77777777" w:rsidR="00764B99" w:rsidRPr="00905FD8" w:rsidRDefault="00B35CC8" w:rsidP="00764B99">
      <w:pPr>
        <w:shd w:val="clear" w:color="auto" w:fill="FFFFFF"/>
        <w:rPr>
          <w:rFonts w:cs="Arial"/>
          <w:b/>
          <w:color w:val="222222"/>
          <w:sz w:val="18"/>
          <w:szCs w:val="18"/>
          <w:lang w:eastAsia="es-CO"/>
        </w:rPr>
      </w:pPr>
      <w:r w:rsidRPr="00905FD8">
        <w:rPr>
          <w:rFonts w:cs="Arial"/>
          <w:b/>
          <w:color w:val="222222"/>
          <w:sz w:val="18"/>
          <w:szCs w:val="18"/>
          <w:lang w:eastAsia="es-CO"/>
        </w:rPr>
        <w:t xml:space="preserve">Section </w:t>
      </w:r>
      <w:r w:rsidR="00764B99" w:rsidRPr="00905FD8">
        <w:rPr>
          <w:rFonts w:cs="Arial"/>
          <w:b/>
          <w:color w:val="222222"/>
          <w:sz w:val="18"/>
          <w:szCs w:val="18"/>
          <w:lang w:eastAsia="es-CO"/>
        </w:rPr>
        <w:t>1:</w:t>
      </w:r>
      <w:r w:rsidR="001C3763" w:rsidRPr="00905FD8">
        <w:rPr>
          <w:rFonts w:cs="Arial"/>
          <w:b/>
          <w:color w:val="222222"/>
          <w:sz w:val="18"/>
          <w:szCs w:val="18"/>
          <w:lang w:eastAsia="es-CO"/>
        </w:rPr>
        <w:t xml:space="preserve"> </w:t>
      </w:r>
      <w:r w:rsidR="00764B99" w:rsidRPr="00905FD8">
        <w:rPr>
          <w:rFonts w:cs="Arial"/>
          <w:b/>
          <w:color w:val="222222"/>
          <w:sz w:val="18"/>
          <w:szCs w:val="18"/>
          <w:lang w:eastAsia="es-CO"/>
        </w:rPr>
        <w:t>Introduction</w:t>
      </w:r>
    </w:p>
    <w:p w14:paraId="65C6B52A" w14:textId="77777777" w:rsidR="00764B99" w:rsidRPr="00905FD8" w:rsidRDefault="00764B99" w:rsidP="00764B99">
      <w:pPr>
        <w:shd w:val="clear" w:color="auto" w:fill="FFFFFF"/>
        <w:rPr>
          <w:rFonts w:cs="Arial"/>
          <w:color w:val="222222"/>
          <w:sz w:val="18"/>
          <w:szCs w:val="18"/>
          <w:lang w:eastAsia="es-CO"/>
        </w:rPr>
      </w:pPr>
    </w:p>
    <w:p w14:paraId="1320EEB7" w14:textId="77777777" w:rsidR="00764B99" w:rsidRPr="00905FD8" w:rsidRDefault="00764B99" w:rsidP="009E15CC">
      <w:pPr>
        <w:pStyle w:val="ListParagraph"/>
        <w:numPr>
          <w:ilvl w:val="0"/>
          <w:numId w:val="89"/>
        </w:numPr>
        <w:shd w:val="clear" w:color="auto" w:fill="FFFFFF"/>
        <w:ind w:left="720"/>
        <w:rPr>
          <w:rFonts w:cs="Arial"/>
          <w:color w:val="222222"/>
          <w:sz w:val="18"/>
          <w:szCs w:val="18"/>
          <w:lang w:eastAsia="es-CO"/>
        </w:rPr>
      </w:pPr>
      <w:r w:rsidRPr="00905FD8">
        <w:rPr>
          <w:rFonts w:cs="Arial"/>
          <w:color w:val="222222"/>
          <w:sz w:val="18"/>
          <w:szCs w:val="18"/>
          <w:lang w:eastAsia="es-CO"/>
        </w:rPr>
        <w:t>What has been your role in the AO?</w:t>
      </w:r>
    </w:p>
    <w:p w14:paraId="7172AFE1" w14:textId="77777777" w:rsidR="00764B99" w:rsidRPr="00905FD8" w:rsidRDefault="00764B99" w:rsidP="009E15CC">
      <w:pPr>
        <w:pStyle w:val="ListParagraph"/>
        <w:numPr>
          <w:ilvl w:val="1"/>
          <w:numId w:val="89"/>
        </w:numPr>
        <w:shd w:val="clear" w:color="auto" w:fill="FFFFFF"/>
        <w:ind w:left="1440"/>
        <w:rPr>
          <w:rFonts w:cs="Arial"/>
          <w:color w:val="222222"/>
          <w:sz w:val="18"/>
          <w:szCs w:val="18"/>
          <w:lang w:eastAsia="es-CO"/>
        </w:rPr>
      </w:pPr>
      <w:r w:rsidRPr="00905FD8">
        <w:rPr>
          <w:rFonts w:cs="Arial"/>
          <w:color w:val="222222"/>
          <w:sz w:val="18"/>
          <w:szCs w:val="18"/>
          <w:lang w:eastAsia="es-CO"/>
        </w:rPr>
        <w:t>For how long?</w:t>
      </w:r>
    </w:p>
    <w:p w14:paraId="57D23CEE" w14:textId="77777777" w:rsidR="00764B99" w:rsidRPr="00905FD8" w:rsidRDefault="00764B99" w:rsidP="00764B99">
      <w:pPr>
        <w:pStyle w:val="ListParagraph"/>
        <w:shd w:val="clear" w:color="auto" w:fill="FFFFFF"/>
        <w:ind w:left="1440"/>
        <w:rPr>
          <w:rFonts w:cs="Arial"/>
          <w:color w:val="222222"/>
          <w:sz w:val="18"/>
          <w:szCs w:val="18"/>
          <w:lang w:eastAsia="es-CO"/>
        </w:rPr>
      </w:pPr>
    </w:p>
    <w:p w14:paraId="37784968" w14:textId="77777777" w:rsidR="00764B99" w:rsidRPr="00905FD8" w:rsidRDefault="00764B99" w:rsidP="009E15CC">
      <w:pPr>
        <w:pStyle w:val="ListParagraph"/>
        <w:numPr>
          <w:ilvl w:val="0"/>
          <w:numId w:val="89"/>
        </w:numPr>
        <w:shd w:val="clear" w:color="auto" w:fill="FFFFFF"/>
        <w:ind w:left="720"/>
        <w:rPr>
          <w:rFonts w:cs="Arial"/>
          <w:color w:val="222222"/>
          <w:sz w:val="18"/>
          <w:szCs w:val="18"/>
          <w:lang w:eastAsia="es-CO"/>
        </w:rPr>
      </w:pPr>
      <w:r w:rsidRPr="00905FD8">
        <w:rPr>
          <w:rFonts w:cs="Arial"/>
          <w:color w:val="222222"/>
          <w:sz w:val="18"/>
          <w:szCs w:val="18"/>
          <w:lang w:eastAsia="es-CO"/>
        </w:rPr>
        <w:t>Which projects do you remember being implemented for peacebuilding in this AO?</w:t>
      </w:r>
    </w:p>
    <w:p w14:paraId="1CA4F78C" w14:textId="77777777" w:rsidR="00764B99" w:rsidRPr="00905FD8" w:rsidRDefault="00764B99" w:rsidP="00764B99">
      <w:pPr>
        <w:pStyle w:val="ListParagraph"/>
        <w:shd w:val="clear" w:color="auto" w:fill="FFFFFF"/>
        <w:ind w:left="1440"/>
        <w:rPr>
          <w:rFonts w:cs="Arial"/>
          <w:color w:val="222222"/>
          <w:sz w:val="18"/>
          <w:szCs w:val="18"/>
          <w:lang w:eastAsia="es-CO"/>
        </w:rPr>
      </w:pPr>
    </w:p>
    <w:p w14:paraId="7FB96463" w14:textId="77777777" w:rsidR="00764B99" w:rsidRPr="00905FD8" w:rsidRDefault="00764B99" w:rsidP="009E15CC">
      <w:pPr>
        <w:pStyle w:val="ListParagraph"/>
        <w:numPr>
          <w:ilvl w:val="0"/>
          <w:numId w:val="89"/>
        </w:numPr>
        <w:shd w:val="clear" w:color="auto" w:fill="FFFFFF"/>
        <w:ind w:left="720"/>
        <w:rPr>
          <w:rFonts w:cs="Arial"/>
          <w:color w:val="222222"/>
          <w:sz w:val="18"/>
          <w:szCs w:val="18"/>
          <w:lang w:eastAsia="es-CO"/>
        </w:rPr>
      </w:pPr>
      <w:r w:rsidRPr="00905FD8">
        <w:rPr>
          <w:rFonts w:cs="Arial"/>
          <w:color w:val="222222"/>
          <w:sz w:val="18"/>
          <w:szCs w:val="18"/>
          <w:lang w:eastAsia="es-CO"/>
        </w:rPr>
        <w:t>How connected were you with any of these projects?</w:t>
      </w:r>
    </w:p>
    <w:p w14:paraId="064D2274" w14:textId="77777777" w:rsidR="00764B99" w:rsidRPr="00905FD8" w:rsidRDefault="00764B99" w:rsidP="00764B99">
      <w:pPr>
        <w:shd w:val="clear" w:color="auto" w:fill="FFFFFF"/>
        <w:rPr>
          <w:rFonts w:cs="Arial"/>
          <w:color w:val="222222"/>
          <w:sz w:val="18"/>
          <w:szCs w:val="18"/>
          <w:lang w:eastAsia="es-CO"/>
        </w:rPr>
      </w:pPr>
    </w:p>
    <w:p w14:paraId="582F729D" w14:textId="77777777" w:rsidR="00764B99" w:rsidRPr="00905FD8" w:rsidRDefault="00B35CC8" w:rsidP="00764B99">
      <w:pPr>
        <w:shd w:val="clear" w:color="auto" w:fill="FFFFFF"/>
        <w:rPr>
          <w:rFonts w:cs="Arial"/>
          <w:b/>
          <w:color w:val="222222"/>
          <w:sz w:val="18"/>
          <w:szCs w:val="18"/>
          <w:lang w:eastAsia="es-CO"/>
        </w:rPr>
      </w:pPr>
      <w:r w:rsidRPr="00905FD8">
        <w:rPr>
          <w:rFonts w:cs="Arial"/>
          <w:b/>
          <w:color w:val="222222"/>
          <w:sz w:val="18"/>
          <w:szCs w:val="18"/>
          <w:lang w:eastAsia="es-CO"/>
        </w:rPr>
        <w:t>Section 2</w:t>
      </w:r>
      <w:r w:rsidR="00764B99" w:rsidRPr="00905FD8">
        <w:rPr>
          <w:rFonts w:cs="Arial"/>
          <w:b/>
          <w:color w:val="222222"/>
          <w:sz w:val="18"/>
          <w:szCs w:val="18"/>
          <w:lang w:eastAsia="es-CO"/>
        </w:rPr>
        <w:t>:</w:t>
      </w:r>
      <w:r w:rsidR="001C3763" w:rsidRPr="00905FD8">
        <w:rPr>
          <w:rFonts w:cs="Arial"/>
          <w:b/>
          <w:color w:val="222222"/>
          <w:sz w:val="18"/>
          <w:szCs w:val="18"/>
          <w:lang w:eastAsia="es-CO"/>
        </w:rPr>
        <w:t xml:space="preserve"> </w:t>
      </w:r>
      <w:r w:rsidR="00764B99" w:rsidRPr="00905FD8">
        <w:rPr>
          <w:rFonts w:cs="Arial"/>
          <w:b/>
          <w:color w:val="222222"/>
          <w:sz w:val="18"/>
          <w:szCs w:val="18"/>
          <w:lang w:eastAsia="es-CO"/>
        </w:rPr>
        <w:t>Development and Relevance</w:t>
      </w:r>
    </w:p>
    <w:p w14:paraId="2F4CCCE6" w14:textId="77777777" w:rsidR="00764B99" w:rsidRPr="00905FD8" w:rsidRDefault="00764B99" w:rsidP="00764B99">
      <w:pPr>
        <w:shd w:val="clear" w:color="auto" w:fill="FFFFFF"/>
        <w:rPr>
          <w:rFonts w:cs="Arial"/>
          <w:color w:val="222222"/>
          <w:sz w:val="18"/>
          <w:szCs w:val="18"/>
          <w:lang w:eastAsia="es-CO"/>
        </w:rPr>
      </w:pPr>
    </w:p>
    <w:p w14:paraId="305D618E" w14:textId="77777777" w:rsidR="00764B99" w:rsidRPr="00905FD8" w:rsidRDefault="00764B99" w:rsidP="009E15CC">
      <w:pPr>
        <w:pStyle w:val="ListParagraph"/>
        <w:numPr>
          <w:ilvl w:val="0"/>
          <w:numId w:val="90"/>
        </w:numPr>
        <w:shd w:val="clear" w:color="auto" w:fill="FFFFFF"/>
        <w:rPr>
          <w:rFonts w:cs="Arial"/>
          <w:color w:val="222222"/>
          <w:sz w:val="18"/>
          <w:szCs w:val="18"/>
          <w:lang w:eastAsia="es-CO"/>
        </w:rPr>
      </w:pPr>
      <w:r w:rsidRPr="00905FD8">
        <w:rPr>
          <w:rFonts w:cs="Arial"/>
          <w:color w:val="222222"/>
          <w:sz w:val="18"/>
          <w:szCs w:val="18"/>
          <w:lang w:eastAsia="es-CO"/>
        </w:rPr>
        <w:t>Would you describe the process that led to the development of the project/s? (4.3)</w:t>
      </w:r>
    </w:p>
    <w:p w14:paraId="097461CD" w14:textId="77777777" w:rsidR="00764B99" w:rsidRPr="00905FD8" w:rsidRDefault="00764B99" w:rsidP="009E15CC">
      <w:pPr>
        <w:pStyle w:val="ListParagraph"/>
        <w:numPr>
          <w:ilvl w:val="0"/>
          <w:numId w:val="91"/>
        </w:numPr>
        <w:shd w:val="clear" w:color="auto" w:fill="FFFFFF"/>
        <w:rPr>
          <w:rFonts w:cs="Arial"/>
          <w:color w:val="222222"/>
          <w:sz w:val="18"/>
          <w:szCs w:val="18"/>
          <w:lang w:eastAsia="es-CO"/>
        </w:rPr>
      </w:pPr>
      <w:r w:rsidRPr="00905FD8">
        <w:rPr>
          <w:rFonts w:cs="Arial"/>
          <w:color w:val="222222"/>
          <w:sz w:val="18"/>
          <w:szCs w:val="18"/>
          <w:lang w:eastAsia="es-CO"/>
        </w:rPr>
        <w:t>How did you first hear about the projects?</w:t>
      </w:r>
    </w:p>
    <w:p w14:paraId="50D8A773" w14:textId="77777777" w:rsidR="00764B99" w:rsidRPr="00905FD8" w:rsidRDefault="00764B99" w:rsidP="009E15CC">
      <w:pPr>
        <w:pStyle w:val="ListParagraph"/>
        <w:numPr>
          <w:ilvl w:val="2"/>
          <w:numId w:val="49"/>
        </w:numPr>
        <w:shd w:val="clear" w:color="auto" w:fill="FFFFFF"/>
        <w:rPr>
          <w:rFonts w:cs="Arial"/>
          <w:color w:val="222222"/>
          <w:sz w:val="18"/>
          <w:szCs w:val="18"/>
          <w:lang w:eastAsia="es-CO"/>
        </w:rPr>
      </w:pPr>
      <w:r w:rsidRPr="00905FD8">
        <w:rPr>
          <w:rFonts w:cs="Arial"/>
          <w:color w:val="222222"/>
          <w:sz w:val="18"/>
          <w:szCs w:val="18"/>
          <w:lang w:eastAsia="es-CO"/>
        </w:rPr>
        <w:t>Inclusive?</w:t>
      </w:r>
    </w:p>
    <w:p w14:paraId="229CC68A" w14:textId="77777777" w:rsidR="00764B99" w:rsidRPr="00905FD8" w:rsidRDefault="00764B99" w:rsidP="009E15CC">
      <w:pPr>
        <w:pStyle w:val="ListParagraph"/>
        <w:numPr>
          <w:ilvl w:val="2"/>
          <w:numId w:val="49"/>
        </w:numPr>
        <w:shd w:val="clear" w:color="auto" w:fill="FFFFFF"/>
        <w:rPr>
          <w:rFonts w:cs="Arial"/>
          <w:color w:val="222222"/>
          <w:sz w:val="18"/>
          <w:szCs w:val="18"/>
          <w:lang w:eastAsia="es-CO"/>
        </w:rPr>
      </w:pPr>
      <w:r w:rsidRPr="00905FD8">
        <w:rPr>
          <w:rFonts w:cs="Arial"/>
          <w:color w:val="222222"/>
          <w:sz w:val="18"/>
          <w:szCs w:val="18"/>
          <w:lang w:eastAsia="es-CO"/>
        </w:rPr>
        <w:t>Transparent</w:t>
      </w:r>
    </w:p>
    <w:p w14:paraId="737954DA" w14:textId="77777777" w:rsidR="00764B99" w:rsidRPr="00905FD8" w:rsidRDefault="00764B99" w:rsidP="009E15CC">
      <w:pPr>
        <w:pStyle w:val="ListParagraph"/>
        <w:numPr>
          <w:ilvl w:val="2"/>
          <w:numId w:val="49"/>
        </w:numPr>
        <w:shd w:val="clear" w:color="auto" w:fill="FFFFFF"/>
        <w:rPr>
          <w:rFonts w:cs="Arial"/>
          <w:color w:val="222222"/>
          <w:sz w:val="18"/>
          <w:szCs w:val="18"/>
          <w:lang w:eastAsia="es-CO"/>
        </w:rPr>
      </w:pPr>
      <w:r w:rsidRPr="00905FD8">
        <w:rPr>
          <w:rFonts w:cs="Arial"/>
          <w:color w:val="222222"/>
          <w:sz w:val="18"/>
          <w:szCs w:val="18"/>
          <w:lang w:eastAsia="es-CO"/>
        </w:rPr>
        <w:t>Government commitment</w:t>
      </w:r>
    </w:p>
    <w:p w14:paraId="10B91C4B" w14:textId="77777777" w:rsidR="00764B99" w:rsidRPr="00905FD8" w:rsidRDefault="00764B99" w:rsidP="00764B99">
      <w:pPr>
        <w:pStyle w:val="ListParagraph"/>
        <w:shd w:val="clear" w:color="auto" w:fill="FFFFFF"/>
        <w:rPr>
          <w:rFonts w:cs="Arial"/>
          <w:color w:val="222222"/>
          <w:sz w:val="18"/>
          <w:szCs w:val="18"/>
          <w:lang w:eastAsia="es-CO"/>
        </w:rPr>
      </w:pPr>
    </w:p>
    <w:p w14:paraId="287F2EB5" w14:textId="77777777" w:rsidR="00764B99" w:rsidRPr="00905FD8" w:rsidRDefault="00764B99" w:rsidP="009E15CC">
      <w:pPr>
        <w:pStyle w:val="ListParagraph"/>
        <w:numPr>
          <w:ilvl w:val="0"/>
          <w:numId w:val="90"/>
        </w:numPr>
        <w:shd w:val="clear" w:color="auto" w:fill="FFFFFF"/>
        <w:rPr>
          <w:rFonts w:cs="Arial"/>
          <w:color w:val="222222"/>
          <w:sz w:val="18"/>
          <w:szCs w:val="18"/>
          <w:lang w:eastAsia="es-CO"/>
        </w:rPr>
      </w:pPr>
      <w:r w:rsidRPr="00905FD8">
        <w:rPr>
          <w:rFonts w:cs="Arial"/>
          <w:color w:val="222222"/>
          <w:sz w:val="18"/>
          <w:szCs w:val="18"/>
          <w:lang w:eastAsia="es-CO"/>
        </w:rPr>
        <w:t>From your perspective, how relevant were the project/s in this AO for achieving peacebuilding outcomes? (2.2)</w:t>
      </w:r>
    </w:p>
    <w:p w14:paraId="322F97D8" w14:textId="77777777" w:rsidR="00764B99" w:rsidRPr="00905FD8" w:rsidRDefault="00764B99" w:rsidP="009E15CC">
      <w:pPr>
        <w:pStyle w:val="ListParagraph"/>
        <w:numPr>
          <w:ilvl w:val="0"/>
          <w:numId w:val="92"/>
        </w:numPr>
        <w:shd w:val="clear" w:color="auto" w:fill="FFFFFF"/>
        <w:rPr>
          <w:rFonts w:cs="Arial"/>
          <w:color w:val="222222"/>
          <w:sz w:val="18"/>
          <w:szCs w:val="18"/>
          <w:lang w:eastAsia="es-CO"/>
        </w:rPr>
      </w:pPr>
      <w:r w:rsidRPr="00905FD8">
        <w:rPr>
          <w:rFonts w:cs="Arial"/>
          <w:color w:val="222222"/>
          <w:sz w:val="18"/>
          <w:szCs w:val="18"/>
          <w:lang w:eastAsia="es-CO"/>
        </w:rPr>
        <w:t>What were some gaps for peacebuilding that weren’t being addressed by the project/s</w:t>
      </w:r>
    </w:p>
    <w:p w14:paraId="66E0F4E3" w14:textId="77777777" w:rsidR="00764B99" w:rsidRPr="00905FD8" w:rsidRDefault="00764B99" w:rsidP="00764B99">
      <w:pPr>
        <w:rPr>
          <w:rFonts w:cs="Arial"/>
          <w:color w:val="222222"/>
          <w:sz w:val="18"/>
          <w:szCs w:val="18"/>
          <w:shd w:val="clear" w:color="auto" w:fill="FFFFFF"/>
        </w:rPr>
      </w:pPr>
    </w:p>
    <w:p w14:paraId="5F1F83E0" w14:textId="77777777" w:rsidR="00764B99" w:rsidRPr="00905FD8" w:rsidRDefault="00764B99" w:rsidP="009E15CC">
      <w:pPr>
        <w:pStyle w:val="ListParagraph"/>
        <w:numPr>
          <w:ilvl w:val="0"/>
          <w:numId w:val="90"/>
        </w:numPr>
        <w:shd w:val="clear" w:color="auto" w:fill="FFFFFF"/>
        <w:rPr>
          <w:rFonts w:cs="Arial"/>
          <w:color w:val="222222"/>
          <w:sz w:val="18"/>
          <w:szCs w:val="18"/>
          <w:lang w:eastAsia="es-CO"/>
        </w:rPr>
      </w:pPr>
      <w:r w:rsidRPr="00905FD8">
        <w:rPr>
          <w:rFonts w:cs="Arial"/>
          <w:color w:val="222222"/>
          <w:sz w:val="18"/>
          <w:szCs w:val="18"/>
          <w:lang w:eastAsia="es-CO"/>
        </w:rPr>
        <w:t>How innovative did you see the project activities? (2.1)</w:t>
      </w:r>
    </w:p>
    <w:p w14:paraId="5713194A" w14:textId="77777777" w:rsidR="00764B99" w:rsidRPr="00905FD8" w:rsidRDefault="00764B99" w:rsidP="009E15CC">
      <w:pPr>
        <w:pStyle w:val="ListParagraph"/>
        <w:numPr>
          <w:ilvl w:val="0"/>
          <w:numId w:val="93"/>
        </w:numPr>
        <w:shd w:val="clear" w:color="auto" w:fill="FFFFFF"/>
        <w:rPr>
          <w:rFonts w:cs="Arial"/>
          <w:color w:val="222222"/>
          <w:sz w:val="18"/>
          <w:szCs w:val="18"/>
          <w:lang w:eastAsia="es-CO"/>
        </w:rPr>
      </w:pPr>
      <w:r w:rsidRPr="00905FD8">
        <w:rPr>
          <w:rFonts w:cs="Arial"/>
          <w:color w:val="222222"/>
          <w:sz w:val="18"/>
          <w:szCs w:val="18"/>
          <w:lang w:eastAsia="es-CO"/>
        </w:rPr>
        <w:t>Originality/traditional</w:t>
      </w:r>
    </w:p>
    <w:p w14:paraId="12BE21D3" w14:textId="77777777" w:rsidR="00764B99" w:rsidRPr="00905FD8" w:rsidRDefault="00764B99" w:rsidP="00764B99">
      <w:pPr>
        <w:pStyle w:val="ListParagraph"/>
        <w:shd w:val="clear" w:color="auto" w:fill="FFFFFF"/>
        <w:rPr>
          <w:rFonts w:cs="Arial"/>
          <w:color w:val="222222"/>
          <w:sz w:val="18"/>
          <w:szCs w:val="18"/>
          <w:lang w:eastAsia="es-CO"/>
        </w:rPr>
      </w:pPr>
    </w:p>
    <w:p w14:paraId="23244B62" w14:textId="77777777" w:rsidR="00764B99" w:rsidRPr="00905FD8" w:rsidRDefault="00764B99" w:rsidP="009E15CC">
      <w:pPr>
        <w:pStyle w:val="ListParagraph"/>
        <w:numPr>
          <w:ilvl w:val="0"/>
          <w:numId w:val="90"/>
        </w:numPr>
        <w:shd w:val="clear" w:color="auto" w:fill="FFFFFF"/>
        <w:rPr>
          <w:rFonts w:cs="Arial"/>
          <w:color w:val="222222"/>
          <w:sz w:val="18"/>
          <w:szCs w:val="18"/>
          <w:lang w:eastAsia="es-CO"/>
        </w:rPr>
      </w:pPr>
      <w:r w:rsidRPr="00905FD8">
        <w:rPr>
          <w:rFonts w:cs="Arial"/>
          <w:color w:val="222222"/>
          <w:sz w:val="18"/>
          <w:szCs w:val="18"/>
          <w:lang w:eastAsia="es-CO"/>
        </w:rPr>
        <w:t>How well integrated do you see the project/s into: (2.2)</w:t>
      </w:r>
    </w:p>
    <w:p w14:paraId="426CBD20" w14:textId="77777777" w:rsidR="00764B99" w:rsidRPr="00905FD8" w:rsidRDefault="00764B99" w:rsidP="009E15CC">
      <w:pPr>
        <w:pStyle w:val="ListParagraph"/>
        <w:numPr>
          <w:ilvl w:val="0"/>
          <w:numId w:val="94"/>
        </w:numPr>
        <w:shd w:val="clear" w:color="auto" w:fill="FFFFFF"/>
        <w:rPr>
          <w:rFonts w:cs="Arial"/>
          <w:color w:val="222222"/>
          <w:sz w:val="18"/>
          <w:szCs w:val="18"/>
          <w:lang w:eastAsia="es-CO"/>
        </w:rPr>
      </w:pPr>
      <w:r w:rsidRPr="00905FD8">
        <w:rPr>
          <w:rFonts w:cs="Arial"/>
          <w:color w:val="222222"/>
          <w:sz w:val="18"/>
          <w:szCs w:val="18"/>
          <w:lang w:eastAsia="es-CO"/>
        </w:rPr>
        <w:t>Local Government Priorities</w:t>
      </w:r>
    </w:p>
    <w:p w14:paraId="60A05C40" w14:textId="77777777" w:rsidR="00764B99" w:rsidRPr="00905FD8" w:rsidRDefault="00764B99" w:rsidP="009E15CC">
      <w:pPr>
        <w:pStyle w:val="ListParagraph"/>
        <w:numPr>
          <w:ilvl w:val="0"/>
          <w:numId w:val="94"/>
        </w:numPr>
        <w:shd w:val="clear" w:color="auto" w:fill="FFFFFF"/>
        <w:rPr>
          <w:rFonts w:cs="Arial"/>
          <w:color w:val="222222"/>
          <w:sz w:val="18"/>
          <w:szCs w:val="18"/>
          <w:lang w:eastAsia="es-CO"/>
        </w:rPr>
      </w:pPr>
      <w:r w:rsidRPr="00905FD8">
        <w:rPr>
          <w:rFonts w:cs="Arial"/>
          <w:color w:val="222222"/>
          <w:sz w:val="18"/>
          <w:szCs w:val="18"/>
          <w:lang w:eastAsia="es-CO"/>
        </w:rPr>
        <w:t>Other development and peacebuilding work in the area</w:t>
      </w:r>
    </w:p>
    <w:p w14:paraId="02FFE51C" w14:textId="77777777" w:rsidR="00764B99" w:rsidRPr="00905FD8" w:rsidRDefault="00764B99" w:rsidP="00764B99">
      <w:pPr>
        <w:shd w:val="clear" w:color="auto" w:fill="FFFFFF"/>
        <w:rPr>
          <w:rFonts w:cs="Arial"/>
          <w:color w:val="222222"/>
          <w:sz w:val="18"/>
          <w:szCs w:val="18"/>
          <w:lang w:eastAsia="es-CO"/>
        </w:rPr>
      </w:pPr>
    </w:p>
    <w:p w14:paraId="2E051F31" w14:textId="77777777" w:rsidR="00764B99" w:rsidRPr="00905FD8" w:rsidRDefault="00764B99" w:rsidP="009E15CC">
      <w:pPr>
        <w:pStyle w:val="ListParagraph"/>
        <w:numPr>
          <w:ilvl w:val="0"/>
          <w:numId w:val="90"/>
        </w:numPr>
        <w:shd w:val="clear" w:color="auto" w:fill="FFFFFF"/>
        <w:rPr>
          <w:rFonts w:cs="Arial"/>
          <w:color w:val="222222"/>
          <w:sz w:val="18"/>
          <w:szCs w:val="18"/>
          <w:lang w:eastAsia="es-CO"/>
        </w:rPr>
      </w:pPr>
      <w:r w:rsidRPr="00905FD8">
        <w:rPr>
          <w:rFonts w:cs="Arial"/>
          <w:color w:val="222222"/>
          <w:sz w:val="18"/>
          <w:szCs w:val="18"/>
          <w:lang w:eastAsia="es-CO"/>
        </w:rPr>
        <w:t>How has the project/s enabled the AO to address strategic political/governance and security challenges in the AO? (1.0)</w:t>
      </w:r>
    </w:p>
    <w:p w14:paraId="158A613D" w14:textId="77777777" w:rsidR="00764B99" w:rsidRPr="00905FD8" w:rsidRDefault="00764B99" w:rsidP="00764B99">
      <w:pPr>
        <w:shd w:val="clear" w:color="auto" w:fill="FFFFFF"/>
        <w:rPr>
          <w:rFonts w:cs="Arial"/>
          <w:color w:val="222222"/>
          <w:sz w:val="18"/>
          <w:szCs w:val="18"/>
          <w:lang w:eastAsia="es-CO"/>
        </w:rPr>
      </w:pPr>
    </w:p>
    <w:p w14:paraId="78C121BF" w14:textId="77777777" w:rsidR="00764B99" w:rsidRPr="00905FD8" w:rsidRDefault="00764B99" w:rsidP="00764B99">
      <w:pPr>
        <w:shd w:val="clear" w:color="auto" w:fill="FFFFFF"/>
        <w:rPr>
          <w:rFonts w:cs="Arial"/>
          <w:b/>
          <w:color w:val="222222"/>
          <w:sz w:val="18"/>
          <w:szCs w:val="18"/>
          <w:lang w:eastAsia="es-CO"/>
        </w:rPr>
      </w:pPr>
    </w:p>
    <w:p w14:paraId="24388C42" w14:textId="77777777" w:rsidR="00764B99" w:rsidRPr="00905FD8" w:rsidRDefault="00764B99" w:rsidP="00764B99">
      <w:pPr>
        <w:shd w:val="clear" w:color="auto" w:fill="FFFFFF"/>
        <w:rPr>
          <w:rFonts w:cs="Arial"/>
          <w:b/>
          <w:color w:val="222222"/>
          <w:sz w:val="18"/>
          <w:szCs w:val="18"/>
          <w:lang w:eastAsia="es-CO"/>
        </w:rPr>
      </w:pPr>
      <w:r w:rsidRPr="00905FD8">
        <w:rPr>
          <w:rFonts w:cs="Arial"/>
          <w:b/>
          <w:color w:val="222222"/>
          <w:sz w:val="18"/>
          <w:szCs w:val="18"/>
          <w:lang w:eastAsia="es-CO"/>
        </w:rPr>
        <w:t xml:space="preserve">Section </w:t>
      </w:r>
      <w:r w:rsidR="00B35CC8" w:rsidRPr="00905FD8">
        <w:rPr>
          <w:rFonts w:cs="Arial"/>
          <w:b/>
          <w:color w:val="222222"/>
          <w:sz w:val="18"/>
          <w:szCs w:val="18"/>
          <w:lang w:eastAsia="es-CO"/>
        </w:rPr>
        <w:t>3</w:t>
      </w:r>
      <w:r w:rsidRPr="00905FD8">
        <w:rPr>
          <w:rFonts w:cs="Arial"/>
          <w:b/>
          <w:color w:val="222222"/>
          <w:sz w:val="18"/>
          <w:szCs w:val="18"/>
          <w:lang w:eastAsia="es-CO"/>
        </w:rPr>
        <w:t>:</w:t>
      </w:r>
      <w:r w:rsidR="001C3763" w:rsidRPr="00905FD8">
        <w:rPr>
          <w:rFonts w:cs="Arial"/>
          <w:b/>
          <w:color w:val="222222"/>
          <w:sz w:val="18"/>
          <w:szCs w:val="18"/>
          <w:lang w:eastAsia="es-CO"/>
        </w:rPr>
        <w:t xml:space="preserve"> </w:t>
      </w:r>
      <w:r w:rsidRPr="00905FD8">
        <w:rPr>
          <w:rFonts w:cs="Arial"/>
          <w:b/>
          <w:color w:val="222222"/>
          <w:sz w:val="18"/>
          <w:szCs w:val="18"/>
          <w:lang w:eastAsia="es-CO"/>
        </w:rPr>
        <w:t>Evaluation Dimensions:</w:t>
      </w:r>
      <w:r w:rsidR="001C3763" w:rsidRPr="00905FD8">
        <w:rPr>
          <w:rFonts w:cs="Arial"/>
          <w:b/>
          <w:color w:val="222222"/>
          <w:sz w:val="18"/>
          <w:szCs w:val="18"/>
          <w:lang w:eastAsia="es-CO"/>
        </w:rPr>
        <w:t xml:space="preserve"> </w:t>
      </w:r>
      <w:r w:rsidRPr="00905FD8">
        <w:rPr>
          <w:rFonts w:cs="Arial"/>
          <w:b/>
          <w:color w:val="222222"/>
          <w:sz w:val="18"/>
          <w:szCs w:val="18"/>
          <w:lang w:eastAsia="es-CO"/>
        </w:rPr>
        <w:t>Efficiency, Effectiveness, and Gender</w:t>
      </w:r>
    </w:p>
    <w:p w14:paraId="28697ACC" w14:textId="77777777" w:rsidR="00764B99" w:rsidRPr="00905FD8" w:rsidRDefault="00764B99" w:rsidP="00764B99">
      <w:pPr>
        <w:shd w:val="clear" w:color="auto" w:fill="FFFFFF"/>
        <w:rPr>
          <w:rFonts w:cs="Arial"/>
          <w:b/>
          <w:color w:val="222222"/>
          <w:sz w:val="18"/>
          <w:szCs w:val="18"/>
          <w:lang w:eastAsia="es-CO"/>
        </w:rPr>
      </w:pPr>
    </w:p>
    <w:p w14:paraId="7198AE23" w14:textId="77777777" w:rsidR="00764B99" w:rsidRPr="00905FD8" w:rsidRDefault="00764B99" w:rsidP="009E15CC">
      <w:pPr>
        <w:pStyle w:val="ListParagraph"/>
        <w:numPr>
          <w:ilvl w:val="0"/>
          <w:numId w:val="95"/>
        </w:numPr>
        <w:shd w:val="clear" w:color="auto" w:fill="FFFFFF"/>
        <w:rPr>
          <w:rFonts w:cs="Arial"/>
          <w:color w:val="222222"/>
          <w:sz w:val="18"/>
          <w:szCs w:val="18"/>
          <w:lang w:eastAsia="es-CO"/>
        </w:rPr>
      </w:pPr>
      <w:r w:rsidRPr="00905FD8">
        <w:rPr>
          <w:rFonts w:cs="Arial"/>
          <w:color w:val="222222"/>
          <w:sz w:val="18"/>
          <w:szCs w:val="18"/>
          <w:lang w:eastAsia="es-CO"/>
        </w:rPr>
        <w:t>Based on your observations, how well did it seem that the management processes with the implementing partners provide good support to the projects? (4.3)</w:t>
      </w:r>
    </w:p>
    <w:p w14:paraId="095D603E" w14:textId="77777777" w:rsidR="00764B99" w:rsidRPr="00905FD8" w:rsidRDefault="00764B99" w:rsidP="009E15CC">
      <w:pPr>
        <w:pStyle w:val="ListParagraph"/>
        <w:numPr>
          <w:ilvl w:val="1"/>
          <w:numId w:val="31"/>
        </w:numPr>
        <w:shd w:val="clear" w:color="auto" w:fill="FFFFFF"/>
        <w:rPr>
          <w:rFonts w:cs="Arial"/>
          <w:color w:val="222222"/>
          <w:sz w:val="18"/>
          <w:szCs w:val="18"/>
          <w:lang w:eastAsia="es-CO"/>
        </w:rPr>
      </w:pPr>
      <w:r w:rsidRPr="00905FD8">
        <w:rPr>
          <w:rFonts w:cs="Arial"/>
          <w:color w:val="222222"/>
          <w:sz w:val="18"/>
          <w:szCs w:val="18"/>
          <w:lang w:eastAsia="es-CO"/>
        </w:rPr>
        <w:t>Successes/Challenges</w:t>
      </w:r>
    </w:p>
    <w:p w14:paraId="5E41D0CF" w14:textId="77777777" w:rsidR="00764B99" w:rsidRPr="00905FD8" w:rsidRDefault="00764B99" w:rsidP="00764B99">
      <w:pPr>
        <w:pStyle w:val="ListParagraph"/>
        <w:shd w:val="clear" w:color="auto" w:fill="FFFFFF"/>
        <w:ind w:left="1440"/>
        <w:rPr>
          <w:rFonts w:cs="Arial"/>
          <w:color w:val="222222"/>
          <w:sz w:val="18"/>
          <w:szCs w:val="18"/>
          <w:lang w:eastAsia="es-CO"/>
        </w:rPr>
      </w:pPr>
    </w:p>
    <w:p w14:paraId="1DF48E70" w14:textId="77777777" w:rsidR="00764B99" w:rsidRPr="00905FD8" w:rsidRDefault="00764B99" w:rsidP="009E15CC">
      <w:pPr>
        <w:pStyle w:val="ListParagraph"/>
        <w:numPr>
          <w:ilvl w:val="0"/>
          <w:numId w:val="95"/>
        </w:numPr>
        <w:shd w:val="clear" w:color="auto" w:fill="FFFFFF"/>
        <w:rPr>
          <w:rFonts w:cs="Arial"/>
          <w:color w:val="222222"/>
          <w:sz w:val="18"/>
          <w:szCs w:val="18"/>
          <w:lang w:eastAsia="es-CO"/>
        </w:rPr>
      </w:pPr>
      <w:r w:rsidRPr="00905FD8">
        <w:rPr>
          <w:rFonts w:cs="Arial"/>
          <w:color w:val="222222"/>
          <w:sz w:val="18"/>
          <w:szCs w:val="18"/>
          <w:lang w:eastAsia="es-CO"/>
        </w:rPr>
        <w:t>In general, were the project/s interventions implemented in a timely and cost effective manner? (4.3)</w:t>
      </w:r>
    </w:p>
    <w:p w14:paraId="4A090E1E" w14:textId="77777777" w:rsidR="00764B99" w:rsidRPr="00905FD8" w:rsidRDefault="00764B99" w:rsidP="00764B99">
      <w:pPr>
        <w:shd w:val="clear" w:color="auto" w:fill="FFFFFF"/>
        <w:rPr>
          <w:rFonts w:cs="Arial"/>
          <w:color w:val="222222"/>
          <w:sz w:val="18"/>
          <w:szCs w:val="18"/>
          <w:lang w:eastAsia="es-CO"/>
        </w:rPr>
      </w:pPr>
    </w:p>
    <w:p w14:paraId="586F6DE9" w14:textId="77777777" w:rsidR="00764B99" w:rsidRPr="00905FD8" w:rsidRDefault="00764B99" w:rsidP="009E15CC">
      <w:pPr>
        <w:pStyle w:val="ListParagraph"/>
        <w:numPr>
          <w:ilvl w:val="0"/>
          <w:numId w:val="95"/>
        </w:numPr>
        <w:shd w:val="clear" w:color="auto" w:fill="FFFFFF"/>
        <w:rPr>
          <w:rFonts w:cs="Arial"/>
          <w:color w:val="222222"/>
          <w:sz w:val="18"/>
          <w:szCs w:val="18"/>
          <w:lang w:eastAsia="es-CO"/>
        </w:rPr>
      </w:pPr>
      <w:r w:rsidRPr="00905FD8">
        <w:rPr>
          <w:rFonts w:cs="Arial"/>
          <w:color w:val="222222"/>
          <w:sz w:val="18"/>
          <w:szCs w:val="18"/>
          <w:lang w:eastAsia="es-CO"/>
        </w:rPr>
        <w:t>How did you see the processes for implementation?</w:t>
      </w:r>
      <w:r w:rsidR="00B411C9" w:rsidRPr="00905FD8">
        <w:rPr>
          <w:rFonts w:cs="Arial"/>
          <w:color w:val="222222"/>
          <w:sz w:val="18"/>
          <w:szCs w:val="18"/>
          <w:lang w:eastAsia="es-CO"/>
        </w:rPr>
        <w:t xml:space="preserve"> </w:t>
      </w:r>
      <w:r w:rsidRPr="00905FD8">
        <w:rPr>
          <w:rFonts w:cs="Arial"/>
          <w:color w:val="222222"/>
          <w:sz w:val="18"/>
          <w:szCs w:val="18"/>
          <w:lang w:eastAsia="es-CO"/>
        </w:rPr>
        <w:t>(5.8)</w:t>
      </w:r>
    </w:p>
    <w:p w14:paraId="45D87BC1" w14:textId="77777777" w:rsidR="00764B99" w:rsidRPr="00905FD8" w:rsidRDefault="00764B99" w:rsidP="009E15CC">
      <w:pPr>
        <w:pStyle w:val="ListParagraph"/>
        <w:numPr>
          <w:ilvl w:val="1"/>
          <w:numId w:val="31"/>
        </w:numPr>
        <w:shd w:val="clear" w:color="auto" w:fill="FFFFFF"/>
        <w:rPr>
          <w:rFonts w:cs="Arial"/>
          <w:color w:val="222222"/>
          <w:sz w:val="18"/>
          <w:szCs w:val="18"/>
          <w:lang w:eastAsia="es-CO"/>
        </w:rPr>
      </w:pPr>
      <w:r w:rsidRPr="00905FD8">
        <w:rPr>
          <w:rFonts w:cs="Arial"/>
          <w:color w:val="222222"/>
          <w:sz w:val="18"/>
          <w:szCs w:val="18"/>
          <w:lang w:eastAsia="es-CO"/>
        </w:rPr>
        <w:t>Inclusive and participatory</w:t>
      </w:r>
    </w:p>
    <w:p w14:paraId="1D107B79" w14:textId="77777777" w:rsidR="00764B99" w:rsidRPr="00905FD8" w:rsidRDefault="00764B99" w:rsidP="009E15CC">
      <w:pPr>
        <w:pStyle w:val="ListParagraph"/>
        <w:numPr>
          <w:ilvl w:val="1"/>
          <w:numId w:val="31"/>
        </w:numPr>
        <w:shd w:val="clear" w:color="auto" w:fill="FFFFFF"/>
        <w:rPr>
          <w:rFonts w:cs="Arial"/>
          <w:color w:val="222222"/>
          <w:sz w:val="18"/>
          <w:szCs w:val="18"/>
          <w:lang w:eastAsia="es-CO"/>
        </w:rPr>
      </w:pPr>
      <w:r w:rsidRPr="00905FD8">
        <w:rPr>
          <w:rFonts w:cs="Arial"/>
          <w:color w:val="222222"/>
          <w:sz w:val="18"/>
          <w:szCs w:val="18"/>
          <w:lang w:eastAsia="es-CO"/>
        </w:rPr>
        <w:t>Gender sensitive</w:t>
      </w:r>
    </w:p>
    <w:p w14:paraId="1C5D9B10" w14:textId="77777777" w:rsidR="00764B99" w:rsidRPr="00905FD8" w:rsidRDefault="00764B99" w:rsidP="009E15CC">
      <w:pPr>
        <w:pStyle w:val="ListParagraph"/>
        <w:numPr>
          <w:ilvl w:val="1"/>
          <w:numId w:val="31"/>
        </w:numPr>
        <w:shd w:val="clear" w:color="auto" w:fill="FFFFFF"/>
        <w:rPr>
          <w:rFonts w:cs="Arial"/>
          <w:color w:val="222222"/>
          <w:sz w:val="18"/>
          <w:szCs w:val="18"/>
          <w:lang w:eastAsia="es-CO"/>
        </w:rPr>
      </w:pPr>
      <w:r w:rsidRPr="00905FD8">
        <w:rPr>
          <w:rFonts w:cs="Arial"/>
          <w:color w:val="222222"/>
          <w:sz w:val="18"/>
          <w:szCs w:val="18"/>
          <w:lang w:eastAsia="es-CO"/>
        </w:rPr>
        <w:t>Ethnic minorities represented</w:t>
      </w:r>
    </w:p>
    <w:p w14:paraId="4E1280F0" w14:textId="77777777" w:rsidR="00764B99" w:rsidRPr="00905FD8" w:rsidRDefault="00764B99" w:rsidP="009E15CC">
      <w:pPr>
        <w:pStyle w:val="ListParagraph"/>
        <w:numPr>
          <w:ilvl w:val="1"/>
          <w:numId w:val="31"/>
        </w:numPr>
        <w:shd w:val="clear" w:color="auto" w:fill="FFFFFF"/>
        <w:rPr>
          <w:rFonts w:cs="Arial"/>
          <w:color w:val="222222"/>
          <w:sz w:val="18"/>
          <w:szCs w:val="18"/>
          <w:lang w:eastAsia="es-CO"/>
        </w:rPr>
      </w:pPr>
      <w:r w:rsidRPr="00905FD8">
        <w:rPr>
          <w:rFonts w:cs="Arial"/>
          <w:color w:val="222222"/>
          <w:sz w:val="18"/>
          <w:szCs w:val="18"/>
          <w:lang w:eastAsia="es-CO"/>
        </w:rPr>
        <w:t>Sensitive to language and politics</w:t>
      </w:r>
    </w:p>
    <w:p w14:paraId="36E96602" w14:textId="77777777" w:rsidR="00764B99" w:rsidRPr="00905FD8" w:rsidRDefault="00764B99" w:rsidP="00764B99">
      <w:pPr>
        <w:pStyle w:val="ListParagraph"/>
        <w:shd w:val="clear" w:color="auto" w:fill="FFFFFF"/>
        <w:rPr>
          <w:rFonts w:cs="Arial"/>
          <w:color w:val="222222"/>
          <w:sz w:val="18"/>
          <w:szCs w:val="18"/>
          <w:lang w:eastAsia="es-CO"/>
        </w:rPr>
      </w:pPr>
    </w:p>
    <w:p w14:paraId="32FB2701" w14:textId="77777777" w:rsidR="00764B99" w:rsidRPr="00905FD8" w:rsidRDefault="00764B99" w:rsidP="009E15CC">
      <w:pPr>
        <w:pStyle w:val="ListParagraph"/>
        <w:numPr>
          <w:ilvl w:val="0"/>
          <w:numId w:val="95"/>
        </w:numPr>
        <w:shd w:val="clear" w:color="auto" w:fill="FFFFFF"/>
        <w:rPr>
          <w:rFonts w:cs="Arial"/>
          <w:color w:val="222222"/>
          <w:sz w:val="18"/>
          <w:szCs w:val="18"/>
          <w:lang w:eastAsia="es-CO"/>
        </w:rPr>
      </w:pPr>
      <w:r w:rsidRPr="00905FD8">
        <w:rPr>
          <w:rFonts w:cs="Arial"/>
          <w:color w:val="222222"/>
          <w:sz w:val="18"/>
          <w:szCs w:val="18"/>
          <w:lang w:eastAsia="es-CO"/>
        </w:rPr>
        <w:t>What were the most significant barriers that you saw to efficient implementation? (5.6)</w:t>
      </w:r>
    </w:p>
    <w:p w14:paraId="681427C1" w14:textId="77777777" w:rsidR="00764B99" w:rsidRPr="00905FD8" w:rsidRDefault="00764B99" w:rsidP="00764B99">
      <w:pPr>
        <w:shd w:val="clear" w:color="auto" w:fill="FFFFFF"/>
        <w:rPr>
          <w:rFonts w:cs="Arial"/>
          <w:color w:val="222222"/>
          <w:sz w:val="18"/>
          <w:szCs w:val="18"/>
          <w:lang w:eastAsia="es-CO"/>
        </w:rPr>
      </w:pPr>
    </w:p>
    <w:p w14:paraId="68460182" w14:textId="77777777" w:rsidR="00764B99" w:rsidRPr="00905FD8" w:rsidRDefault="00764B99" w:rsidP="009E15CC">
      <w:pPr>
        <w:pStyle w:val="ListParagraph"/>
        <w:numPr>
          <w:ilvl w:val="0"/>
          <w:numId w:val="95"/>
        </w:numPr>
        <w:shd w:val="clear" w:color="auto" w:fill="FFFFFF"/>
        <w:rPr>
          <w:rFonts w:cs="Arial"/>
          <w:color w:val="222222"/>
          <w:sz w:val="18"/>
          <w:szCs w:val="18"/>
          <w:lang w:eastAsia="es-CO"/>
        </w:rPr>
      </w:pPr>
      <w:r w:rsidRPr="00905FD8">
        <w:rPr>
          <w:rFonts w:cs="Arial"/>
          <w:color w:val="222222"/>
          <w:sz w:val="18"/>
          <w:szCs w:val="18"/>
          <w:lang w:eastAsia="es-CO"/>
        </w:rPr>
        <w:t>How responsive did you see the projects in addressing new challenges or barriers to implementation (5.6)</w:t>
      </w:r>
    </w:p>
    <w:p w14:paraId="60B4D5BB" w14:textId="77777777" w:rsidR="00764B99" w:rsidRPr="00905FD8" w:rsidRDefault="00764B99" w:rsidP="009E15CC">
      <w:pPr>
        <w:pStyle w:val="ListParagraph"/>
        <w:numPr>
          <w:ilvl w:val="1"/>
          <w:numId w:val="31"/>
        </w:numPr>
        <w:shd w:val="clear" w:color="auto" w:fill="FFFFFF"/>
        <w:rPr>
          <w:rFonts w:cs="Arial"/>
          <w:color w:val="222222"/>
          <w:sz w:val="18"/>
          <w:szCs w:val="18"/>
          <w:lang w:eastAsia="es-CO"/>
        </w:rPr>
      </w:pPr>
      <w:r w:rsidRPr="00905FD8">
        <w:rPr>
          <w:rFonts w:cs="Arial"/>
          <w:color w:val="222222"/>
          <w:sz w:val="18"/>
          <w:szCs w:val="18"/>
          <w:lang w:eastAsia="es-CO"/>
        </w:rPr>
        <w:t>What adjustment were made based on lessons learned</w:t>
      </w:r>
    </w:p>
    <w:p w14:paraId="14784A4B" w14:textId="77777777" w:rsidR="00764B99" w:rsidRPr="00905FD8" w:rsidRDefault="00764B99" w:rsidP="00764B99">
      <w:pPr>
        <w:shd w:val="clear" w:color="auto" w:fill="FFFFFF"/>
        <w:rPr>
          <w:rFonts w:cs="Arial"/>
          <w:color w:val="222222"/>
          <w:sz w:val="18"/>
          <w:szCs w:val="18"/>
          <w:lang w:eastAsia="es-CO"/>
        </w:rPr>
      </w:pPr>
    </w:p>
    <w:p w14:paraId="65C6CD2D" w14:textId="77777777" w:rsidR="00764B99" w:rsidRPr="00905FD8" w:rsidRDefault="00764B99" w:rsidP="009E15CC">
      <w:pPr>
        <w:pStyle w:val="ListParagraph"/>
        <w:numPr>
          <w:ilvl w:val="0"/>
          <w:numId w:val="95"/>
        </w:numPr>
        <w:shd w:val="clear" w:color="auto" w:fill="FFFFFF"/>
        <w:rPr>
          <w:rFonts w:cs="Arial"/>
          <w:color w:val="222222"/>
          <w:sz w:val="18"/>
          <w:szCs w:val="18"/>
          <w:lang w:eastAsia="es-CO"/>
        </w:rPr>
      </w:pPr>
      <w:r w:rsidRPr="00905FD8">
        <w:rPr>
          <w:rFonts w:cs="Arial"/>
          <w:color w:val="222222"/>
          <w:sz w:val="18"/>
          <w:szCs w:val="18"/>
          <w:lang w:eastAsia="es-CO"/>
        </w:rPr>
        <w:t>To what extent did the project (and implementing partners) work in complementarity with other PPP supported projects? (5.5)</w:t>
      </w:r>
    </w:p>
    <w:p w14:paraId="16BA1E74" w14:textId="77777777" w:rsidR="00764B99" w:rsidRPr="00905FD8" w:rsidRDefault="00764B99" w:rsidP="00764B99">
      <w:pPr>
        <w:shd w:val="clear" w:color="auto" w:fill="FFFFFF"/>
        <w:rPr>
          <w:rFonts w:cs="Arial"/>
          <w:color w:val="222222"/>
          <w:sz w:val="18"/>
          <w:szCs w:val="18"/>
          <w:lang w:eastAsia="es-CO"/>
        </w:rPr>
      </w:pPr>
    </w:p>
    <w:p w14:paraId="7D2EF937" w14:textId="77777777" w:rsidR="00764B99" w:rsidRPr="00905FD8" w:rsidRDefault="00764B99" w:rsidP="009E15CC">
      <w:pPr>
        <w:pStyle w:val="ListParagraph"/>
        <w:numPr>
          <w:ilvl w:val="0"/>
          <w:numId w:val="95"/>
        </w:numPr>
        <w:shd w:val="clear" w:color="auto" w:fill="FFFFFF"/>
        <w:rPr>
          <w:rFonts w:cs="Arial"/>
          <w:color w:val="222222"/>
          <w:sz w:val="18"/>
          <w:szCs w:val="18"/>
          <w:lang w:eastAsia="es-CO"/>
        </w:rPr>
      </w:pPr>
      <w:r w:rsidRPr="00905FD8">
        <w:rPr>
          <w:rFonts w:cs="Arial"/>
          <w:color w:val="222222"/>
          <w:sz w:val="18"/>
          <w:szCs w:val="18"/>
          <w:lang w:eastAsia="es-CO"/>
        </w:rPr>
        <w:t>How responsive was the project in seizing important political opportunities for greater peacebuilding impact? (5.3)</w:t>
      </w:r>
    </w:p>
    <w:p w14:paraId="0E1BB236" w14:textId="77777777" w:rsidR="00764B99" w:rsidRPr="00905FD8" w:rsidRDefault="00764B99" w:rsidP="009E15CC">
      <w:pPr>
        <w:pStyle w:val="ListParagraph"/>
        <w:numPr>
          <w:ilvl w:val="1"/>
          <w:numId w:val="31"/>
        </w:numPr>
        <w:shd w:val="clear" w:color="auto" w:fill="FFFFFF"/>
        <w:rPr>
          <w:rFonts w:cs="Arial"/>
          <w:color w:val="222222"/>
          <w:sz w:val="18"/>
          <w:szCs w:val="18"/>
          <w:lang w:eastAsia="es-CO"/>
        </w:rPr>
      </w:pPr>
      <w:r w:rsidRPr="00905FD8">
        <w:rPr>
          <w:rFonts w:cs="Arial"/>
          <w:color w:val="222222"/>
          <w:sz w:val="18"/>
          <w:szCs w:val="18"/>
          <w:lang w:eastAsia="es-CO"/>
        </w:rPr>
        <w:t>Positive examples</w:t>
      </w:r>
    </w:p>
    <w:p w14:paraId="57908593" w14:textId="77777777" w:rsidR="00764B99" w:rsidRPr="00905FD8" w:rsidRDefault="00764B99" w:rsidP="009E15CC">
      <w:pPr>
        <w:pStyle w:val="ListParagraph"/>
        <w:numPr>
          <w:ilvl w:val="1"/>
          <w:numId w:val="31"/>
        </w:numPr>
        <w:shd w:val="clear" w:color="auto" w:fill="FFFFFF"/>
        <w:rPr>
          <w:rFonts w:cs="Arial"/>
          <w:color w:val="222222"/>
          <w:sz w:val="18"/>
          <w:szCs w:val="18"/>
          <w:lang w:eastAsia="es-CO"/>
        </w:rPr>
      </w:pPr>
      <w:r w:rsidRPr="00905FD8">
        <w:rPr>
          <w:rFonts w:cs="Arial"/>
          <w:color w:val="222222"/>
          <w:sz w:val="18"/>
          <w:szCs w:val="18"/>
          <w:lang w:eastAsia="es-CO"/>
        </w:rPr>
        <w:t>Missed opportunities</w:t>
      </w:r>
    </w:p>
    <w:p w14:paraId="5E614EF0" w14:textId="77777777" w:rsidR="00764B99" w:rsidRPr="00905FD8" w:rsidRDefault="00764B99" w:rsidP="00764B99">
      <w:pPr>
        <w:shd w:val="clear" w:color="auto" w:fill="FFFFFF"/>
        <w:rPr>
          <w:rFonts w:cs="Arial"/>
          <w:color w:val="222222"/>
          <w:sz w:val="18"/>
          <w:szCs w:val="18"/>
          <w:lang w:eastAsia="es-CO"/>
        </w:rPr>
      </w:pPr>
    </w:p>
    <w:p w14:paraId="561E34AA" w14:textId="77777777" w:rsidR="00764B99" w:rsidRPr="00905FD8" w:rsidRDefault="00764B99" w:rsidP="00764B99">
      <w:pPr>
        <w:shd w:val="clear" w:color="auto" w:fill="FFFFFF"/>
        <w:rPr>
          <w:rFonts w:cs="Arial"/>
          <w:b/>
          <w:color w:val="222222"/>
          <w:sz w:val="18"/>
          <w:szCs w:val="18"/>
          <w:lang w:eastAsia="es-CO"/>
        </w:rPr>
      </w:pPr>
      <w:r w:rsidRPr="00905FD8">
        <w:rPr>
          <w:rFonts w:cs="Arial"/>
          <w:b/>
          <w:color w:val="222222"/>
          <w:sz w:val="18"/>
          <w:szCs w:val="18"/>
          <w:lang w:eastAsia="es-CO"/>
        </w:rPr>
        <w:t xml:space="preserve">Section </w:t>
      </w:r>
      <w:r w:rsidR="00B35CC8" w:rsidRPr="00905FD8">
        <w:rPr>
          <w:rFonts w:cs="Arial"/>
          <w:b/>
          <w:color w:val="222222"/>
          <w:sz w:val="18"/>
          <w:szCs w:val="18"/>
          <w:lang w:eastAsia="es-CO"/>
        </w:rPr>
        <w:t>4</w:t>
      </w:r>
      <w:r w:rsidRPr="00905FD8">
        <w:rPr>
          <w:rFonts w:cs="Arial"/>
          <w:b/>
          <w:color w:val="222222"/>
          <w:sz w:val="18"/>
          <w:szCs w:val="18"/>
          <w:lang w:eastAsia="es-CO"/>
        </w:rPr>
        <w:t>:</w:t>
      </w:r>
      <w:r w:rsidR="001C3763" w:rsidRPr="00905FD8">
        <w:rPr>
          <w:rFonts w:cs="Arial"/>
          <w:b/>
          <w:color w:val="222222"/>
          <w:sz w:val="18"/>
          <w:szCs w:val="18"/>
          <w:lang w:eastAsia="es-CO"/>
        </w:rPr>
        <w:t xml:space="preserve"> </w:t>
      </w:r>
      <w:r w:rsidRPr="00905FD8">
        <w:rPr>
          <w:rFonts w:cs="Arial"/>
          <w:b/>
          <w:color w:val="222222"/>
          <w:sz w:val="18"/>
          <w:szCs w:val="18"/>
          <w:lang w:eastAsia="es-CO"/>
        </w:rPr>
        <w:t>Impact and Sustainability</w:t>
      </w:r>
    </w:p>
    <w:p w14:paraId="5FD731AD" w14:textId="77777777" w:rsidR="00764B99" w:rsidRPr="00905FD8" w:rsidRDefault="00764B99" w:rsidP="00764B99">
      <w:pPr>
        <w:shd w:val="clear" w:color="auto" w:fill="FFFFFF"/>
        <w:rPr>
          <w:rFonts w:cs="Arial"/>
          <w:color w:val="222222"/>
          <w:sz w:val="18"/>
          <w:szCs w:val="18"/>
          <w:lang w:eastAsia="es-CO"/>
        </w:rPr>
      </w:pPr>
    </w:p>
    <w:p w14:paraId="5D99A478" w14:textId="77777777" w:rsidR="00764B99" w:rsidRPr="00905FD8" w:rsidRDefault="00764B99" w:rsidP="00764B99">
      <w:pPr>
        <w:shd w:val="clear" w:color="auto" w:fill="FFFFFF"/>
        <w:rPr>
          <w:rFonts w:cs="Arial"/>
          <w:color w:val="222222"/>
          <w:sz w:val="18"/>
          <w:szCs w:val="18"/>
          <w:u w:val="single"/>
          <w:lang w:eastAsia="es-CO"/>
        </w:rPr>
      </w:pPr>
      <w:r w:rsidRPr="00905FD8">
        <w:rPr>
          <w:rFonts w:cs="Arial"/>
          <w:color w:val="222222"/>
          <w:sz w:val="18"/>
          <w:szCs w:val="18"/>
          <w:u w:val="single"/>
          <w:lang w:eastAsia="es-CO"/>
        </w:rPr>
        <w:t>Impact</w:t>
      </w:r>
    </w:p>
    <w:p w14:paraId="6A477BA3" w14:textId="77777777" w:rsidR="00764B99" w:rsidRPr="00905FD8" w:rsidRDefault="00764B99" w:rsidP="00764B99">
      <w:pPr>
        <w:shd w:val="clear" w:color="auto" w:fill="FFFFFF"/>
        <w:rPr>
          <w:rFonts w:cs="Arial"/>
          <w:color w:val="222222"/>
          <w:sz w:val="18"/>
          <w:szCs w:val="18"/>
          <w:lang w:eastAsia="es-CO"/>
        </w:rPr>
      </w:pPr>
    </w:p>
    <w:p w14:paraId="535F1992" w14:textId="77777777" w:rsidR="00764B99" w:rsidRPr="00905FD8" w:rsidRDefault="00764B99" w:rsidP="009E15CC">
      <w:pPr>
        <w:pStyle w:val="ListParagraph"/>
        <w:numPr>
          <w:ilvl w:val="0"/>
          <w:numId w:val="96"/>
        </w:numPr>
        <w:shd w:val="clear" w:color="auto" w:fill="FFFFFF"/>
        <w:rPr>
          <w:rFonts w:cs="Arial"/>
          <w:color w:val="222222"/>
          <w:sz w:val="18"/>
          <w:szCs w:val="18"/>
          <w:lang w:eastAsia="es-CO"/>
        </w:rPr>
      </w:pPr>
      <w:r w:rsidRPr="00905FD8">
        <w:rPr>
          <w:rFonts w:cs="Arial"/>
          <w:color w:val="222222"/>
          <w:sz w:val="18"/>
          <w:szCs w:val="18"/>
          <w:lang w:eastAsia="es-CO"/>
        </w:rPr>
        <w:t>In retrospect, what do as you see as being the primary contributions of the Projects to building peace in the AO?</w:t>
      </w:r>
      <w:r w:rsidR="001C3763" w:rsidRPr="00905FD8">
        <w:rPr>
          <w:rFonts w:cs="Arial"/>
          <w:color w:val="222222"/>
          <w:sz w:val="18"/>
          <w:szCs w:val="18"/>
          <w:lang w:eastAsia="es-CO"/>
        </w:rPr>
        <w:t xml:space="preserve"> </w:t>
      </w:r>
      <w:r w:rsidRPr="00905FD8">
        <w:rPr>
          <w:rFonts w:cs="Arial"/>
          <w:color w:val="222222"/>
          <w:sz w:val="18"/>
          <w:szCs w:val="18"/>
          <w:lang w:eastAsia="es-CO"/>
        </w:rPr>
        <w:t>(1.0)</w:t>
      </w:r>
    </w:p>
    <w:p w14:paraId="0264CB76" w14:textId="77777777" w:rsidR="00764B99" w:rsidRPr="00905FD8" w:rsidRDefault="00764B99" w:rsidP="00764B99">
      <w:pPr>
        <w:pStyle w:val="ListParagraph"/>
        <w:shd w:val="clear" w:color="auto" w:fill="FFFFFF"/>
        <w:rPr>
          <w:rFonts w:cs="Arial"/>
          <w:color w:val="222222"/>
          <w:sz w:val="18"/>
          <w:szCs w:val="18"/>
          <w:lang w:eastAsia="es-CO"/>
        </w:rPr>
      </w:pPr>
      <w:r w:rsidRPr="00905FD8">
        <w:rPr>
          <w:rFonts w:cs="Arial"/>
          <w:color w:val="222222"/>
          <w:sz w:val="18"/>
          <w:szCs w:val="18"/>
          <w:lang w:eastAsia="es-CO"/>
        </w:rPr>
        <w:t xml:space="preserve"> </w:t>
      </w:r>
    </w:p>
    <w:tbl>
      <w:tblPr>
        <w:tblStyle w:val="TableGrid"/>
        <w:tblW w:w="0" w:type="auto"/>
        <w:tblLook w:val="04A0" w:firstRow="1" w:lastRow="0" w:firstColumn="1" w:lastColumn="0" w:noHBand="0" w:noVBand="1"/>
      </w:tblPr>
      <w:tblGrid>
        <w:gridCol w:w="7054"/>
        <w:gridCol w:w="1924"/>
      </w:tblGrid>
      <w:tr w:rsidR="00764B99" w:rsidRPr="00905FD8" w14:paraId="4469AE1C" w14:textId="77777777">
        <w:tc>
          <w:tcPr>
            <w:tcW w:w="7054" w:type="dxa"/>
          </w:tcPr>
          <w:p w14:paraId="6FDE240A" w14:textId="77777777" w:rsidR="00764B99" w:rsidRPr="00905FD8" w:rsidRDefault="00764B99" w:rsidP="00764B99">
            <w:pPr>
              <w:rPr>
                <w:rFonts w:cs="Arial"/>
                <w:b/>
                <w:color w:val="222222"/>
                <w:sz w:val="18"/>
                <w:szCs w:val="18"/>
                <w:lang w:eastAsia="es-CO"/>
              </w:rPr>
            </w:pPr>
            <w:r w:rsidRPr="00905FD8">
              <w:rPr>
                <w:rFonts w:cs="Arial"/>
                <w:b/>
                <w:color w:val="222222"/>
                <w:sz w:val="18"/>
                <w:szCs w:val="18"/>
                <w:lang w:eastAsia="es-CO"/>
              </w:rPr>
              <w:t>Outcomes</w:t>
            </w:r>
          </w:p>
        </w:tc>
        <w:tc>
          <w:tcPr>
            <w:tcW w:w="1924" w:type="dxa"/>
          </w:tcPr>
          <w:p w14:paraId="381979FD" w14:textId="77777777" w:rsidR="00764B99" w:rsidRPr="00905FD8" w:rsidRDefault="00764B99" w:rsidP="00764B99">
            <w:pPr>
              <w:rPr>
                <w:rFonts w:cs="Arial"/>
                <w:b/>
                <w:color w:val="222222"/>
                <w:sz w:val="18"/>
                <w:szCs w:val="18"/>
                <w:lang w:eastAsia="es-CO"/>
              </w:rPr>
            </w:pPr>
            <w:r w:rsidRPr="00905FD8">
              <w:rPr>
                <w:rFonts w:cs="Arial"/>
                <w:b/>
                <w:color w:val="222222"/>
                <w:sz w:val="18"/>
                <w:szCs w:val="18"/>
                <w:lang w:eastAsia="es-CO"/>
              </w:rPr>
              <w:t>Degree of Contribution</w:t>
            </w:r>
          </w:p>
        </w:tc>
      </w:tr>
      <w:tr w:rsidR="00764B99" w:rsidRPr="00905FD8" w14:paraId="367F5A8F" w14:textId="77777777">
        <w:tc>
          <w:tcPr>
            <w:tcW w:w="7054" w:type="dxa"/>
          </w:tcPr>
          <w:p w14:paraId="254941CA" w14:textId="77777777" w:rsidR="00764B99" w:rsidRPr="00905FD8" w:rsidRDefault="00764B99" w:rsidP="00764B99">
            <w:pPr>
              <w:rPr>
                <w:rFonts w:cs="Arial"/>
                <w:color w:val="222222"/>
                <w:sz w:val="18"/>
                <w:szCs w:val="18"/>
                <w:lang w:eastAsia="es-CO"/>
              </w:rPr>
            </w:pPr>
            <w:r w:rsidRPr="00905FD8">
              <w:rPr>
                <w:rFonts w:cs="Arial"/>
                <w:color w:val="222222"/>
                <w:sz w:val="18"/>
                <w:szCs w:val="18"/>
                <w:lang w:eastAsia="es-CO"/>
              </w:rPr>
              <w:t>Development of laws, policies, reforms</w:t>
            </w:r>
          </w:p>
        </w:tc>
        <w:tc>
          <w:tcPr>
            <w:tcW w:w="1924" w:type="dxa"/>
          </w:tcPr>
          <w:p w14:paraId="066D9F27" w14:textId="77777777" w:rsidR="00764B99" w:rsidRPr="00905FD8" w:rsidRDefault="00764B99" w:rsidP="00764B99">
            <w:pPr>
              <w:ind w:left="360"/>
              <w:rPr>
                <w:rFonts w:cs="Arial"/>
                <w:color w:val="222222"/>
                <w:sz w:val="18"/>
                <w:szCs w:val="18"/>
                <w:lang w:eastAsia="es-CO"/>
              </w:rPr>
            </w:pPr>
          </w:p>
        </w:tc>
      </w:tr>
      <w:tr w:rsidR="00764B99" w:rsidRPr="00905FD8" w14:paraId="767F7D0F" w14:textId="77777777">
        <w:tc>
          <w:tcPr>
            <w:tcW w:w="7054" w:type="dxa"/>
          </w:tcPr>
          <w:p w14:paraId="4EC1ED0D" w14:textId="77777777" w:rsidR="00764B99" w:rsidRPr="00905FD8" w:rsidRDefault="00764B99" w:rsidP="00764B99">
            <w:pPr>
              <w:shd w:val="clear" w:color="auto" w:fill="FFFFFF"/>
              <w:rPr>
                <w:rFonts w:cs="Arial"/>
                <w:color w:val="222222"/>
                <w:sz w:val="18"/>
                <w:szCs w:val="18"/>
                <w:lang w:eastAsia="es-CO"/>
              </w:rPr>
            </w:pPr>
            <w:r w:rsidRPr="00905FD8">
              <w:rPr>
                <w:rFonts w:cs="Arial"/>
                <w:color w:val="222222"/>
                <w:sz w:val="18"/>
                <w:szCs w:val="18"/>
                <w:lang w:eastAsia="es-CO"/>
              </w:rPr>
              <w:t>Upholding the rule of law and improving access to justice and protection</w:t>
            </w:r>
          </w:p>
        </w:tc>
        <w:tc>
          <w:tcPr>
            <w:tcW w:w="1924" w:type="dxa"/>
          </w:tcPr>
          <w:p w14:paraId="00AFE20B" w14:textId="77777777" w:rsidR="00764B99" w:rsidRPr="00905FD8" w:rsidRDefault="00764B99" w:rsidP="00764B99">
            <w:pPr>
              <w:ind w:left="360"/>
              <w:rPr>
                <w:rFonts w:cs="Arial"/>
                <w:color w:val="222222"/>
                <w:sz w:val="18"/>
                <w:szCs w:val="18"/>
                <w:lang w:eastAsia="es-CO"/>
              </w:rPr>
            </w:pPr>
          </w:p>
        </w:tc>
      </w:tr>
      <w:tr w:rsidR="00764B99" w:rsidRPr="00905FD8" w14:paraId="397ECB01" w14:textId="77777777">
        <w:tc>
          <w:tcPr>
            <w:tcW w:w="7054" w:type="dxa"/>
          </w:tcPr>
          <w:p w14:paraId="13EDAA14" w14:textId="77777777" w:rsidR="00764B99" w:rsidRPr="00905FD8" w:rsidRDefault="00764B99" w:rsidP="00764B99">
            <w:pPr>
              <w:shd w:val="clear" w:color="auto" w:fill="FFFFFF"/>
              <w:rPr>
                <w:rFonts w:cs="Arial"/>
                <w:color w:val="222222"/>
                <w:sz w:val="18"/>
                <w:szCs w:val="18"/>
                <w:lang w:eastAsia="es-CO"/>
              </w:rPr>
            </w:pPr>
            <w:r w:rsidRPr="00905FD8">
              <w:rPr>
                <w:rFonts w:cs="Arial"/>
                <w:color w:val="222222"/>
                <w:sz w:val="18"/>
                <w:szCs w:val="18"/>
                <w:lang w:eastAsia="es-CO"/>
              </w:rPr>
              <w:t>Building local government capacity to reduce tensions</w:t>
            </w:r>
          </w:p>
        </w:tc>
        <w:tc>
          <w:tcPr>
            <w:tcW w:w="1924" w:type="dxa"/>
          </w:tcPr>
          <w:p w14:paraId="1FA2896D" w14:textId="77777777" w:rsidR="00764B99" w:rsidRPr="00905FD8" w:rsidRDefault="00764B99" w:rsidP="00764B99">
            <w:pPr>
              <w:ind w:left="360"/>
              <w:rPr>
                <w:rFonts w:cs="Arial"/>
                <w:color w:val="222222"/>
                <w:sz w:val="18"/>
                <w:szCs w:val="18"/>
                <w:lang w:eastAsia="es-CO"/>
              </w:rPr>
            </w:pPr>
          </w:p>
        </w:tc>
      </w:tr>
      <w:tr w:rsidR="00764B99" w:rsidRPr="00905FD8" w14:paraId="3D1641A9" w14:textId="77777777">
        <w:tc>
          <w:tcPr>
            <w:tcW w:w="7054" w:type="dxa"/>
          </w:tcPr>
          <w:p w14:paraId="503EA5E0" w14:textId="77777777" w:rsidR="00764B99" w:rsidRPr="00905FD8" w:rsidRDefault="00764B99" w:rsidP="00764B99">
            <w:pPr>
              <w:shd w:val="clear" w:color="auto" w:fill="FFFFFF"/>
              <w:rPr>
                <w:rFonts w:cs="Arial"/>
                <w:color w:val="222222"/>
                <w:sz w:val="18"/>
                <w:szCs w:val="18"/>
                <w:lang w:eastAsia="es-CO"/>
              </w:rPr>
            </w:pPr>
            <w:r w:rsidRPr="00905FD8">
              <w:rPr>
                <w:rFonts w:cs="Arial"/>
                <w:color w:val="222222"/>
                <w:sz w:val="18"/>
                <w:szCs w:val="18"/>
                <w:lang w:eastAsia="es-CO"/>
              </w:rPr>
              <w:t>Improving inter-ethnic relationships</w:t>
            </w:r>
          </w:p>
        </w:tc>
        <w:tc>
          <w:tcPr>
            <w:tcW w:w="1924" w:type="dxa"/>
          </w:tcPr>
          <w:p w14:paraId="0E6E6B47" w14:textId="77777777" w:rsidR="00764B99" w:rsidRPr="00905FD8" w:rsidRDefault="00764B99" w:rsidP="00764B99">
            <w:pPr>
              <w:ind w:left="360"/>
              <w:rPr>
                <w:rFonts w:cs="Arial"/>
                <w:color w:val="222222"/>
                <w:sz w:val="18"/>
                <w:szCs w:val="18"/>
                <w:lang w:eastAsia="es-CO"/>
              </w:rPr>
            </w:pPr>
          </w:p>
        </w:tc>
      </w:tr>
      <w:tr w:rsidR="00764B99" w:rsidRPr="00905FD8" w14:paraId="4E30D1C5" w14:textId="77777777">
        <w:tc>
          <w:tcPr>
            <w:tcW w:w="7054" w:type="dxa"/>
          </w:tcPr>
          <w:p w14:paraId="19E1B315" w14:textId="77777777" w:rsidR="00764B99" w:rsidRPr="00905FD8" w:rsidRDefault="00764B99" w:rsidP="00764B99">
            <w:pPr>
              <w:shd w:val="clear" w:color="auto" w:fill="FFFFFF"/>
              <w:rPr>
                <w:rFonts w:cs="Arial"/>
                <w:color w:val="222222"/>
                <w:sz w:val="18"/>
                <w:szCs w:val="18"/>
                <w:lang w:eastAsia="es-CO"/>
              </w:rPr>
            </w:pPr>
            <w:r w:rsidRPr="00905FD8">
              <w:rPr>
                <w:rFonts w:cs="Arial"/>
                <w:color w:val="222222"/>
                <w:sz w:val="18"/>
                <w:szCs w:val="18"/>
                <w:lang w:eastAsia="es-CO"/>
              </w:rPr>
              <w:t>Development of language policy/mainstreaming of MLE</w:t>
            </w:r>
          </w:p>
        </w:tc>
        <w:tc>
          <w:tcPr>
            <w:tcW w:w="1924" w:type="dxa"/>
          </w:tcPr>
          <w:p w14:paraId="029FF96F" w14:textId="77777777" w:rsidR="00764B99" w:rsidRPr="00905FD8" w:rsidRDefault="00764B99" w:rsidP="00764B99">
            <w:pPr>
              <w:ind w:left="360"/>
              <w:rPr>
                <w:rFonts w:cs="Arial"/>
                <w:color w:val="222222"/>
                <w:sz w:val="18"/>
                <w:szCs w:val="18"/>
                <w:lang w:eastAsia="es-CO"/>
              </w:rPr>
            </w:pPr>
          </w:p>
        </w:tc>
      </w:tr>
      <w:tr w:rsidR="00764B99" w:rsidRPr="00905FD8" w14:paraId="74B3F4C1" w14:textId="77777777">
        <w:tc>
          <w:tcPr>
            <w:tcW w:w="7054" w:type="dxa"/>
          </w:tcPr>
          <w:p w14:paraId="41EC401F" w14:textId="77777777" w:rsidR="00764B99" w:rsidRPr="00905FD8" w:rsidRDefault="00764B99" w:rsidP="00764B99">
            <w:pPr>
              <w:rPr>
                <w:rFonts w:cs="Arial"/>
                <w:color w:val="222222"/>
                <w:sz w:val="18"/>
                <w:szCs w:val="18"/>
                <w:lang w:eastAsia="es-CO"/>
              </w:rPr>
            </w:pPr>
            <w:r w:rsidRPr="00905FD8">
              <w:rPr>
                <w:rFonts w:cs="Arial"/>
                <w:color w:val="222222"/>
                <w:sz w:val="18"/>
                <w:szCs w:val="18"/>
                <w:lang w:eastAsia="es-CO"/>
              </w:rPr>
              <w:t>Development of a common civic identity</w:t>
            </w:r>
          </w:p>
        </w:tc>
        <w:tc>
          <w:tcPr>
            <w:tcW w:w="1924" w:type="dxa"/>
          </w:tcPr>
          <w:p w14:paraId="1F64AFAB" w14:textId="77777777" w:rsidR="00764B99" w:rsidRPr="00905FD8" w:rsidRDefault="00764B99" w:rsidP="00764B99">
            <w:pPr>
              <w:ind w:left="360"/>
              <w:rPr>
                <w:rFonts w:cs="Arial"/>
                <w:color w:val="222222"/>
                <w:sz w:val="18"/>
                <w:szCs w:val="18"/>
                <w:lang w:eastAsia="es-CO"/>
              </w:rPr>
            </w:pPr>
          </w:p>
        </w:tc>
      </w:tr>
      <w:tr w:rsidR="00764B99" w:rsidRPr="00905FD8" w14:paraId="554D5AC8" w14:textId="77777777">
        <w:tc>
          <w:tcPr>
            <w:tcW w:w="7054" w:type="dxa"/>
          </w:tcPr>
          <w:p w14:paraId="36C194D0" w14:textId="77777777" w:rsidR="00764B99" w:rsidRPr="00905FD8" w:rsidRDefault="00764B99" w:rsidP="00764B99">
            <w:pPr>
              <w:shd w:val="clear" w:color="auto" w:fill="FFFFFF"/>
              <w:rPr>
                <w:rFonts w:cs="Arial"/>
                <w:color w:val="222222"/>
                <w:sz w:val="18"/>
                <w:szCs w:val="18"/>
                <w:lang w:eastAsia="es-CO"/>
              </w:rPr>
            </w:pPr>
            <w:r w:rsidRPr="00905FD8">
              <w:rPr>
                <w:rFonts w:cs="Arial"/>
                <w:color w:val="222222"/>
                <w:sz w:val="18"/>
                <w:szCs w:val="18"/>
                <w:lang w:eastAsia="es-CO"/>
              </w:rPr>
              <w:t>Increased social cohesion in targeted areas</w:t>
            </w:r>
          </w:p>
        </w:tc>
        <w:tc>
          <w:tcPr>
            <w:tcW w:w="1924" w:type="dxa"/>
          </w:tcPr>
          <w:p w14:paraId="3B76BD6A" w14:textId="77777777" w:rsidR="00764B99" w:rsidRPr="00905FD8" w:rsidRDefault="00764B99" w:rsidP="00764B99">
            <w:pPr>
              <w:ind w:left="360"/>
              <w:rPr>
                <w:rFonts w:cs="Arial"/>
                <w:color w:val="222222"/>
                <w:sz w:val="18"/>
                <w:szCs w:val="18"/>
                <w:lang w:eastAsia="es-CO"/>
              </w:rPr>
            </w:pPr>
          </w:p>
        </w:tc>
      </w:tr>
      <w:tr w:rsidR="00764B99" w:rsidRPr="00905FD8" w14:paraId="5B3091BF" w14:textId="77777777">
        <w:tc>
          <w:tcPr>
            <w:tcW w:w="7054" w:type="dxa"/>
          </w:tcPr>
          <w:p w14:paraId="13A08B3E" w14:textId="77777777" w:rsidR="00764B99" w:rsidRPr="00905FD8" w:rsidRDefault="00764B99" w:rsidP="00764B99">
            <w:pPr>
              <w:shd w:val="clear" w:color="auto" w:fill="FFFFFF"/>
              <w:rPr>
                <w:rFonts w:cs="Arial"/>
                <w:color w:val="222222"/>
                <w:sz w:val="18"/>
                <w:szCs w:val="18"/>
                <w:lang w:eastAsia="es-CO"/>
              </w:rPr>
            </w:pPr>
            <w:r w:rsidRPr="00905FD8">
              <w:rPr>
                <w:rFonts w:cs="Arial"/>
                <w:color w:val="222222"/>
                <w:sz w:val="18"/>
                <w:szCs w:val="18"/>
                <w:lang w:eastAsia="es-CO"/>
              </w:rPr>
              <w:t>Increase trust in local authorities</w:t>
            </w:r>
          </w:p>
        </w:tc>
        <w:tc>
          <w:tcPr>
            <w:tcW w:w="1924" w:type="dxa"/>
          </w:tcPr>
          <w:p w14:paraId="110A822C" w14:textId="77777777" w:rsidR="00764B99" w:rsidRPr="00905FD8" w:rsidRDefault="00764B99" w:rsidP="00764B99">
            <w:pPr>
              <w:ind w:left="360"/>
              <w:rPr>
                <w:rFonts w:cs="Arial"/>
                <w:color w:val="222222"/>
                <w:sz w:val="18"/>
                <w:szCs w:val="18"/>
                <w:lang w:eastAsia="es-CO"/>
              </w:rPr>
            </w:pPr>
          </w:p>
        </w:tc>
      </w:tr>
      <w:tr w:rsidR="00764B99" w:rsidRPr="00905FD8" w14:paraId="2B89683C" w14:textId="77777777">
        <w:tc>
          <w:tcPr>
            <w:tcW w:w="7054" w:type="dxa"/>
          </w:tcPr>
          <w:p w14:paraId="71543C54" w14:textId="77777777" w:rsidR="00764B99" w:rsidRPr="00905FD8" w:rsidRDefault="00764B99" w:rsidP="00764B99">
            <w:pPr>
              <w:shd w:val="clear" w:color="auto" w:fill="FFFFFF"/>
              <w:rPr>
                <w:rFonts w:cs="Arial"/>
                <w:color w:val="222222"/>
                <w:sz w:val="18"/>
                <w:szCs w:val="18"/>
                <w:lang w:eastAsia="es-CO"/>
              </w:rPr>
            </w:pPr>
            <w:r w:rsidRPr="00905FD8">
              <w:rPr>
                <w:rFonts w:cs="Arial"/>
                <w:color w:val="222222"/>
                <w:sz w:val="18"/>
                <w:szCs w:val="18"/>
                <w:lang w:eastAsia="es-CO"/>
              </w:rPr>
              <w:t>Inclusion of women, youth, and ethnic minorities in local and state judicial and law enforcement</w:t>
            </w:r>
          </w:p>
        </w:tc>
        <w:tc>
          <w:tcPr>
            <w:tcW w:w="1924" w:type="dxa"/>
          </w:tcPr>
          <w:p w14:paraId="479B4A97" w14:textId="77777777" w:rsidR="00764B99" w:rsidRPr="00905FD8" w:rsidRDefault="00764B99" w:rsidP="00764B99">
            <w:pPr>
              <w:ind w:left="360"/>
              <w:rPr>
                <w:rFonts w:cs="Arial"/>
                <w:color w:val="222222"/>
                <w:sz w:val="18"/>
                <w:szCs w:val="18"/>
                <w:lang w:eastAsia="es-CO"/>
              </w:rPr>
            </w:pPr>
          </w:p>
        </w:tc>
      </w:tr>
      <w:tr w:rsidR="00764B99" w:rsidRPr="00905FD8" w14:paraId="3AE55A4E" w14:textId="77777777">
        <w:tc>
          <w:tcPr>
            <w:tcW w:w="7054" w:type="dxa"/>
          </w:tcPr>
          <w:p w14:paraId="5170966B" w14:textId="0BCFE1DC" w:rsidR="00764B99" w:rsidRPr="00905FD8" w:rsidRDefault="00764B99" w:rsidP="00764B99">
            <w:pPr>
              <w:shd w:val="clear" w:color="auto" w:fill="FFFFFF"/>
              <w:rPr>
                <w:rFonts w:cs="Arial"/>
                <w:color w:val="222222"/>
                <w:sz w:val="18"/>
                <w:szCs w:val="18"/>
                <w:lang w:eastAsia="es-CO"/>
              </w:rPr>
            </w:pPr>
            <w:r w:rsidRPr="00905FD8">
              <w:rPr>
                <w:rFonts w:cs="Arial"/>
                <w:color w:val="222222"/>
                <w:sz w:val="18"/>
                <w:szCs w:val="18"/>
                <w:lang w:eastAsia="es-CO"/>
              </w:rPr>
              <w:t xml:space="preserve">Inclusion of women, youth, and ethnic minorities in local </w:t>
            </w:r>
            <w:r w:rsidR="00411D1D">
              <w:rPr>
                <w:rFonts w:cs="Arial"/>
                <w:color w:val="222222"/>
                <w:sz w:val="18"/>
                <w:szCs w:val="18"/>
                <w:lang w:eastAsia="es-CO"/>
              </w:rPr>
              <w:t>decision-making</w:t>
            </w:r>
            <w:r w:rsidRPr="00905FD8">
              <w:rPr>
                <w:rFonts w:cs="Arial"/>
                <w:color w:val="222222"/>
                <w:sz w:val="18"/>
                <w:szCs w:val="18"/>
                <w:lang w:eastAsia="es-CO"/>
              </w:rPr>
              <w:t xml:space="preserve"> processes</w:t>
            </w:r>
          </w:p>
        </w:tc>
        <w:tc>
          <w:tcPr>
            <w:tcW w:w="1924" w:type="dxa"/>
          </w:tcPr>
          <w:p w14:paraId="674771CB" w14:textId="77777777" w:rsidR="00764B99" w:rsidRPr="00905FD8" w:rsidRDefault="00764B99" w:rsidP="00764B99">
            <w:pPr>
              <w:ind w:left="360"/>
              <w:rPr>
                <w:rFonts w:cs="Arial"/>
                <w:color w:val="222222"/>
                <w:sz w:val="18"/>
                <w:szCs w:val="18"/>
                <w:lang w:eastAsia="es-CO"/>
              </w:rPr>
            </w:pPr>
          </w:p>
        </w:tc>
      </w:tr>
      <w:tr w:rsidR="00764B99" w:rsidRPr="00905FD8" w14:paraId="12834D6B" w14:textId="77777777">
        <w:tc>
          <w:tcPr>
            <w:tcW w:w="7054" w:type="dxa"/>
          </w:tcPr>
          <w:p w14:paraId="0BC628D9" w14:textId="77777777" w:rsidR="00764B99" w:rsidRPr="00905FD8" w:rsidRDefault="00764B99" w:rsidP="00764B99">
            <w:pPr>
              <w:shd w:val="clear" w:color="auto" w:fill="FFFFFF"/>
              <w:rPr>
                <w:rFonts w:cs="Arial"/>
                <w:color w:val="222222"/>
                <w:sz w:val="18"/>
                <w:szCs w:val="18"/>
                <w:lang w:eastAsia="es-CO"/>
              </w:rPr>
            </w:pPr>
            <w:r w:rsidRPr="00905FD8">
              <w:rPr>
                <w:rFonts w:cs="Arial"/>
                <w:color w:val="222222"/>
                <w:sz w:val="18"/>
                <w:szCs w:val="18"/>
                <w:lang w:eastAsia="es-CO"/>
              </w:rPr>
              <w:t>Inclusion of women, youth, and ethnic minorities in peacebuilding initiatives</w:t>
            </w:r>
          </w:p>
        </w:tc>
        <w:tc>
          <w:tcPr>
            <w:tcW w:w="1924" w:type="dxa"/>
          </w:tcPr>
          <w:p w14:paraId="4C19BD63" w14:textId="77777777" w:rsidR="00764B99" w:rsidRPr="00905FD8" w:rsidRDefault="00764B99" w:rsidP="00764B99">
            <w:pPr>
              <w:ind w:left="360"/>
              <w:rPr>
                <w:rFonts w:cs="Arial"/>
                <w:color w:val="222222"/>
                <w:sz w:val="18"/>
                <w:szCs w:val="18"/>
                <w:lang w:eastAsia="es-CO"/>
              </w:rPr>
            </w:pPr>
          </w:p>
        </w:tc>
      </w:tr>
      <w:tr w:rsidR="00764B99" w:rsidRPr="00905FD8" w14:paraId="349948CE" w14:textId="77777777">
        <w:tc>
          <w:tcPr>
            <w:tcW w:w="7054" w:type="dxa"/>
          </w:tcPr>
          <w:p w14:paraId="523DBC2A" w14:textId="77777777" w:rsidR="00764B99" w:rsidRPr="00905FD8" w:rsidRDefault="00764B99" w:rsidP="00764B99">
            <w:pPr>
              <w:shd w:val="clear" w:color="auto" w:fill="FFFFFF"/>
              <w:rPr>
                <w:rFonts w:cs="Arial"/>
                <w:color w:val="222222"/>
                <w:sz w:val="18"/>
                <w:szCs w:val="18"/>
                <w:lang w:eastAsia="es-CO"/>
              </w:rPr>
            </w:pPr>
            <w:r w:rsidRPr="00905FD8">
              <w:rPr>
                <w:rFonts w:cs="Arial"/>
                <w:color w:val="222222"/>
                <w:sz w:val="18"/>
                <w:szCs w:val="18"/>
                <w:lang w:eastAsia="es-CO"/>
              </w:rPr>
              <w:t>Responsiveness of state institutions to human rights obligations/Public Reception Centers</w:t>
            </w:r>
          </w:p>
        </w:tc>
        <w:tc>
          <w:tcPr>
            <w:tcW w:w="1924" w:type="dxa"/>
          </w:tcPr>
          <w:p w14:paraId="25687D3D" w14:textId="77777777" w:rsidR="00764B99" w:rsidRPr="00905FD8" w:rsidRDefault="00764B99" w:rsidP="00764B99">
            <w:pPr>
              <w:ind w:left="360"/>
              <w:rPr>
                <w:rFonts w:cs="Arial"/>
                <w:color w:val="222222"/>
                <w:sz w:val="18"/>
                <w:szCs w:val="18"/>
                <w:lang w:eastAsia="es-CO"/>
              </w:rPr>
            </w:pPr>
          </w:p>
        </w:tc>
      </w:tr>
      <w:tr w:rsidR="00764B99" w:rsidRPr="00905FD8" w14:paraId="6981FD08" w14:textId="77777777">
        <w:tc>
          <w:tcPr>
            <w:tcW w:w="7054" w:type="dxa"/>
          </w:tcPr>
          <w:p w14:paraId="778AD0C9" w14:textId="77777777" w:rsidR="00764B99" w:rsidRPr="00905FD8" w:rsidRDefault="00764B99" w:rsidP="00764B99">
            <w:pPr>
              <w:rPr>
                <w:rFonts w:cs="Arial"/>
                <w:color w:val="222222"/>
                <w:sz w:val="18"/>
                <w:szCs w:val="18"/>
                <w:lang w:eastAsia="es-CO"/>
              </w:rPr>
            </w:pPr>
            <w:r w:rsidRPr="00905FD8">
              <w:rPr>
                <w:rFonts w:cs="Arial"/>
                <w:color w:val="222222"/>
                <w:sz w:val="18"/>
                <w:szCs w:val="18"/>
                <w:lang w:eastAsia="es-CO"/>
              </w:rPr>
              <w:t>Empowerment of rights holders</w:t>
            </w:r>
          </w:p>
        </w:tc>
        <w:tc>
          <w:tcPr>
            <w:tcW w:w="1924" w:type="dxa"/>
          </w:tcPr>
          <w:p w14:paraId="2378B9F0" w14:textId="77777777" w:rsidR="00764B99" w:rsidRPr="00905FD8" w:rsidRDefault="00764B99" w:rsidP="00764B99">
            <w:pPr>
              <w:ind w:left="360"/>
              <w:rPr>
                <w:rFonts w:cs="Arial"/>
                <w:color w:val="222222"/>
                <w:sz w:val="18"/>
                <w:szCs w:val="18"/>
                <w:lang w:eastAsia="es-CO"/>
              </w:rPr>
            </w:pPr>
          </w:p>
        </w:tc>
      </w:tr>
      <w:tr w:rsidR="00764B99" w:rsidRPr="00905FD8" w14:paraId="3A6C3968" w14:textId="77777777">
        <w:tc>
          <w:tcPr>
            <w:tcW w:w="7054" w:type="dxa"/>
          </w:tcPr>
          <w:p w14:paraId="3AD51BBC" w14:textId="77777777" w:rsidR="00764B99" w:rsidRPr="00905FD8" w:rsidRDefault="00764B99" w:rsidP="00764B99">
            <w:pPr>
              <w:shd w:val="clear" w:color="auto" w:fill="FFFFFF"/>
              <w:rPr>
                <w:rFonts w:cs="Arial"/>
                <w:color w:val="222222"/>
                <w:sz w:val="18"/>
                <w:szCs w:val="18"/>
                <w:lang w:eastAsia="es-CO"/>
              </w:rPr>
            </w:pPr>
            <w:r w:rsidRPr="00905FD8">
              <w:rPr>
                <w:rFonts w:cs="Arial"/>
                <w:color w:val="222222"/>
                <w:sz w:val="18"/>
                <w:szCs w:val="18"/>
                <w:lang w:eastAsia="es-CO"/>
              </w:rPr>
              <w:t>Improved role of media as promoting peace and solidarity</w:t>
            </w:r>
          </w:p>
        </w:tc>
        <w:tc>
          <w:tcPr>
            <w:tcW w:w="1924" w:type="dxa"/>
          </w:tcPr>
          <w:p w14:paraId="1C95D07E" w14:textId="77777777" w:rsidR="00764B99" w:rsidRPr="00905FD8" w:rsidRDefault="00764B99" w:rsidP="00764B99">
            <w:pPr>
              <w:ind w:left="360"/>
              <w:rPr>
                <w:rFonts w:cs="Arial"/>
                <w:color w:val="222222"/>
                <w:sz w:val="18"/>
                <w:szCs w:val="18"/>
                <w:lang w:eastAsia="es-CO"/>
              </w:rPr>
            </w:pPr>
          </w:p>
        </w:tc>
      </w:tr>
      <w:tr w:rsidR="00764B99" w:rsidRPr="00905FD8" w14:paraId="22543C65" w14:textId="77777777">
        <w:tc>
          <w:tcPr>
            <w:tcW w:w="7054" w:type="dxa"/>
          </w:tcPr>
          <w:p w14:paraId="64E31722" w14:textId="77777777" w:rsidR="00764B99" w:rsidRPr="00905FD8" w:rsidRDefault="00764B99" w:rsidP="00764B99">
            <w:pPr>
              <w:shd w:val="clear" w:color="auto" w:fill="FFFFFF"/>
              <w:rPr>
                <w:rFonts w:cs="Arial"/>
                <w:color w:val="222222"/>
                <w:sz w:val="18"/>
                <w:szCs w:val="18"/>
                <w:lang w:eastAsia="es-CO"/>
              </w:rPr>
            </w:pPr>
            <w:r w:rsidRPr="00905FD8">
              <w:rPr>
                <w:rFonts w:cs="Arial"/>
                <w:color w:val="222222"/>
                <w:sz w:val="18"/>
                <w:szCs w:val="18"/>
                <w:lang w:eastAsia="es-CO"/>
              </w:rPr>
              <w:t>Functioning of AO/LSG</w:t>
            </w:r>
          </w:p>
        </w:tc>
        <w:tc>
          <w:tcPr>
            <w:tcW w:w="1924" w:type="dxa"/>
          </w:tcPr>
          <w:p w14:paraId="76FB50B6" w14:textId="77777777" w:rsidR="00764B99" w:rsidRPr="00905FD8" w:rsidRDefault="00764B99" w:rsidP="00764B99">
            <w:pPr>
              <w:ind w:left="360"/>
              <w:rPr>
                <w:rFonts w:cs="Arial"/>
                <w:color w:val="222222"/>
                <w:sz w:val="18"/>
                <w:szCs w:val="18"/>
                <w:lang w:eastAsia="es-CO"/>
              </w:rPr>
            </w:pPr>
          </w:p>
        </w:tc>
      </w:tr>
      <w:tr w:rsidR="00764B99" w:rsidRPr="00905FD8" w14:paraId="5BFAFEEF" w14:textId="77777777">
        <w:tc>
          <w:tcPr>
            <w:tcW w:w="7054" w:type="dxa"/>
          </w:tcPr>
          <w:p w14:paraId="149DC649" w14:textId="77777777" w:rsidR="00764B99" w:rsidRPr="00905FD8" w:rsidRDefault="00764B99" w:rsidP="00764B99">
            <w:pPr>
              <w:shd w:val="clear" w:color="auto" w:fill="FFFFFF"/>
              <w:rPr>
                <w:rFonts w:cs="Arial"/>
                <w:color w:val="222222"/>
                <w:sz w:val="18"/>
                <w:szCs w:val="18"/>
                <w:lang w:eastAsia="es-CO"/>
              </w:rPr>
            </w:pPr>
            <w:r w:rsidRPr="00905FD8">
              <w:rPr>
                <w:rFonts w:cs="Arial"/>
                <w:color w:val="222222"/>
                <w:sz w:val="18"/>
                <w:szCs w:val="18"/>
                <w:lang w:eastAsia="es-CO"/>
              </w:rPr>
              <w:t>Functioning of Women’s Councils</w:t>
            </w:r>
          </w:p>
        </w:tc>
        <w:tc>
          <w:tcPr>
            <w:tcW w:w="1924" w:type="dxa"/>
          </w:tcPr>
          <w:p w14:paraId="03CC9EF6" w14:textId="77777777" w:rsidR="00764B99" w:rsidRPr="00905FD8" w:rsidRDefault="00764B99" w:rsidP="00764B99">
            <w:pPr>
              <w:ind w:left="360"/>
              <w:rPr>
                <w:rFonts w:cs="Arial"/>
                <w:color w:val="222222"/>
                <w:sz w:val="18"/>
                <w:szCs w:val="18"/>
                <w:lang w:eastAsia="es-CO"/>
              </w:rPr>
            </w:pPr>
          </w:p>
        </w:tc>
      </w:tr>
      <w:tr w:rsidR="00764B99" w:rsidRPr="00905FD8" w14:paraId="2B26A3B8" w14:textId="77777777">
        <w:tc>
          <w:tcPr>
            <w:tcW w:w="7054" w:type="dxa"/>
          </w:tcPr>
          <w:p w14:paraId="4713002C" w14:textId="77777777" w:rsidR="00764B99" w:rsidRPr="00905FD8" w:rsidRDefault="00764B99" w:rsidP="00764B99">
            <w:pPr>
              <w:shd w:val="clear" w:color="auto" w:fill="FFFFFF"/>
              <w:rPr>
                <w:rFonts w:cs="Arial"/>
                <w:color w:val="222222"/>
                <w:sz w:val="18"/>
                <w:szCs w:val="18"/>
                <w:lang w:eastAsia="es-CO"/>
              </w:rPr>
            </w:pPr>
            <w:r w:rsidRPr="00905FD8">
              <w:rPr>
                <w:rFonts w:cs="Arial"/>
                <w:color w:val="222222"/>
                <w:sz w:val="18"/>
                <w:szCs w:val="18"/>
                <w:lang w:eastAsia="es-CO"/>
              </w:rPr>
              <w:t>Functioning of Youth Committees</w:t>
            </w:r>
          </w:p>
        </w:tc>
        <w:tc>
          <w:tcPr>
            <w:tcW w:w="1924" w:type="dxa"/>
          </w:tcPr>
          <w:p w14:paraId="3EFA80A9" w14:textId="77777777" w:rsidR="00764B99" w:rsidRPr="00905FD8" w:rsidRDefault="00764B99" w:rsidP="00764B99">
            <w:pPr>
              <w:ind w:left="360"/>
              <w:rPr>
                <w:rFonts w:cs="Arial"/>
                <w:color w:val="222222"/>
                <w:sz w:val="18"/>
                <w:szCs w:val="18"/>
                <w:lang w:eastAsia="es-CO"/>
              </w:rPr>
            </w:pPr>
          </w:p>
        </w:tc>
      </w:tr>
      <w:tr w:rsidR="00764B99" w:rsidRPr="00905FD8" w14:paraId="5ADDB405" w14:textId="77777777">
        <w:tc>
          <w:tcPr>
            <w:tcW w:w="7054" w:type="dxa"/>
          </w:tcPr>
          <w:p w14:paraId="046398E6" w14:textId="77777777" w:rsidR="00764B99" w:rsidRPr="00905FD8" w:rsidRDefault="00764B99" w:rsidP="00764B99">
            <w:pPr>
              <w:shd w:val="clear" w:color="auto" w:fill="FFFFFF"/>
              <w:rPr>
                <w:rFonts w:cs="Arial"/>
                <w:color w:val="222222"/>
                <w:sz w:val="18"/>
                <w:szCs w:val="18"/>
                <w:lang w:eastAsia="es-CO"/>
              </w:rPr>
            </w:pPr>
            <w:r w:rsidRPr="00905FD8">
              <w:rPr>
                <w:rFonts w:cs="Arial"/>
                <w:color w:val="222222"/>
                <w:sz w:val="18"/>
                <w:szCs w:val="18"/>
                <w:lang w:eastAsia="es-CO"/>
              </w:rPr>
              <w:t>Functioning of state agencies (GAMSUMO)</w:t>
            </w:r>
          </w:p>
        </w:tc>
        <w:tc>
          <w:tcPr>
            <w:tcW w:w="1924" w:type="dxa"/>
          </w:tcPr>
          <w:p w14:paraId="7BED54DE" w14:textId="77777777" w:rsidR="00764B99" w:rsidRPr="00905FD8" w:rsidRDefault="00764B99" w:rsidP="00764B99">
            <w:pPr>
              <w:ind w:left="360"/>
              <w:rPr>
                <w:rFonts w:cs="Arial"/>
                <w:color w:val="222222"/>
                <w:sz w:val="18"/>
                <w:szCs w:val="18"/>
                <w:lang w:eastAsia="es-CO"/>
              </w:rPr>
            </w:pPr>
          </w:p>
        </w:tc>
      </w:tr>
      <w:tr w:rsidR="00764B99" w:rsidRPr="00905FD8" w14:paraId="21EF2E5B" w14:textId="77777777">
        <w:tc>
          <w:tcPr>
            <w:tcW w:w="7054" w:type="dxa"/>
          </w:tcPr>
          <w:p w14:paraId="065008E6" w14:textId="77777777" w:rsidR="00764B99" w:rsidRPr="00905FD8" w:rsidRDefault="00764B99" w:rsidP="00764B99">
            <w:pPr>
              <w:shd w:val="clear" w:color="auto" w:fill="FFFFFF"/>
              <w:rPr>
                <w:rFonts w:cs="Arial"/>
                <w:color w:val="222222"/>
                <w:sz w:val="18"/>
                <w:szCs w:val="18"/>
                <w:lang w:eastAsia="es-CO"/>
              </w:rPr>
            </w:pPr>
            <w:r w:rsidRPr="00905FD8">
              <w:rPr>
                <w:rFonts w:cs="Arial"/>
                <w:color w:val="222222"/>
                <w:sz w:val="18"/>
                <w:szCs w:val="18"/>
                <w:lang w:eastAsia="es-CO"/>
              </w:rPr>
              <w:t>Other elements mentioned:</w:t>
            </w:r>
          </w:p>
          <w:p w14:paraId="4772144E" w14:textId="77777777" w:rsidR="00764B99" w:rsidRPr="00905FD8" w:rsidRDefault="00764B99" w:rsidP="00764B99">
            <w:pPr>
              <w:shd w:val="clear" w:color="auto" w:fill="FFFFFF"/>
              <w:rPr>
                <w:rFonts w:cs="Arial"/>
                <w:color w:val="222222"/>
                <w:sz w:val="18"/>
                <w:szCs w:val="18"/>
                <w:lang w:eastAsia="es-CO"/>
              </w:rPr>
            </w:pPr>
          </w:p>
          <w:p w14:paraId="7E81C960" w14:textId="77777777" w:rsidR="00764B99" w:rsidRPr="00905FD8" w:rsidRDefault="00764B99" w:rsidP="00764B99">
            <w:pPr>
              <w:shd w:val="clear" w:color="auto" w:fill="FFFFFF"/>
              <w:rPr>
                <w:rFonts w:cs="Arial"/>
                <w:color w:val="222222"/>
                <w:sz w:val="18"/>
                <w:szCs w:val="18"/>
                <w:lang w:eastAsia="es-CO"/>
              </w:rPr>
            </w:pPr>
          </w:p>
        </w:tc>
        <w:tc>
          <w:tcPr>
            <w:tcW w:w="1924" w:type="dxa"/>
          </w:tcPr>
          <w:p w14:paraId="54176E4C" w14:textId="77777777" w:rsidR="00764B99" w:rsidRPr="00905FD8" w:rsidRDefault="00764B99" w:rsidP="00764B99">
            <w:pPr>
              <w:ind w:left="360"/>
              <w:rPr>
                <w:rFonts w:cs="Arial"/>
                <w:color w:val="222222"/>
                <w:sz w:val="18"/>
                <w:szCs w:val="18"/>
                <w:lang w:eastAsia="es-CO"/>
              </w:rPr>
            </w:pPr>
          </w:p>
        </w:tc>
      </w:tr>
    </w:tbl>
    <w:p w14:paraId="6FD21D3E" w14:textId="77777777" w:rsidR="00764B99" w:rsidRPr="00905FD8" w:rsidRDefault="00764B99" w:rsidP="00764B99">
      <w:pPr>
        <w:shd w:val="clear" w:color="auto" w:fill="FFFFFF"/>
        <w:rPr>
          <w:rFonts w:cs="Arial"/>
          <w:color w:val="222222"/>
          <w:sz w:val="18"/>
          <w:szCs w:val="18"/>
          <w:lang w:eastAsia="es-CO"/>
        </w:rPr>
      </w:pPr>
    </w:p>
    <w:p w14:paraId="6AB8B899" w14:textId="77777777" w:rsidR="00764B99" w:rsidRPr="00905FD8" w:rsidRDefault="00764B99" w:rsidP="009E15CC">
      <w:pPr>
        <w:pStyle w:val="ListParagraph"/>
        <w:numPr>
          <w:ilvl w:val="0"/>
          <w:numId w:val="96"/>
        </w:numPr>
        <w:shd w:val="clear" w:color="auto" w:fill="FFFFFF"/>
        <w:rPr>
          <w:rFonts w:cs="Arial"/>
          <w:color w:val="222222"/>
          <w:sz w:val="18"/>
          <w:szCs w:val="18"/>
          <w:lang w:eastAsia="es-CO"/>
        </w:rPr>
      </w:pPr>
      <w:r w:rsidRPr="00905FD8">
        <w:rPr>
          <w:rFonts w:cs="Arial"/>
          <w:color w:val="222222"/>
          <w:sz w:val="18"/>
          <w:szCs w:val="18"/>
          <w:lang w:eastAsia="es-CO"/>
        </w:rPr>
        <w:t>If you had to pick one story or example that best illustrates the type of change brought about by these projects, which story or example would you share?</w:t>
      </w:r>
      <w:r w:rsidR="001C3763" w:rsidRPr="00905FD8">
        <w:rPr>
          <w:rFonts w:cs="Arial"/>
          <w:color w:val="222222"/>
          <w:sz w:val="18"/>
          <w:szCs w:val="18"/>
          <w:lang w:eastAsia="es-CO"/>
        </w:rPr>
        <w:t xml:space="preserve"> </w:t>
      </w:r>
      <w:r w:rsidRPr="00905FD8">
        <w:rPr>
          <w:rFonts w:cs="Arial"/>
          <w:color w:val="222222"/>
          <w:sz w:val="18"/>
          <w:szCs w:val="18"/>
          <w:lang w:eastAsia="es-CO"/>
        </w:rPr>
        <w:t>Why did you select this one?</w:t>
      </w:r>
      <w:r w:rsidR="001C3763" w:rsidRPr="00905FD8">
        <w:rPr>
          <w:rFonts w:cs="Arial"/>
          <w:color w:val="222222"/>
          <w:sz w:val="18"/>
          <w:szCs w:val="18"/>
          <w:lang w:eastAsia="es-CO"/>
        </w:rPr>
        <w:t xml:space="preserve"> </w:t>
      </w:r>
      <w:r w:rsidRPr="00905FD8">
        <w:rPr>
          <w:rFonts w:cs="Arial"/>
          <w:color w:val="222222"/>
          <w:sz w:val="18"/>
          <w:szCs w:val="18"/>
          <w:lang w:eastAsia="es-CO"/>
        </w:rPr>
        <w:t>What did you like about it?</w:t>
      </w:r>
    </w:p>
    <w:p w14:paraId="4B8EC722" w14:textId="77777777" w:rsidR="00764B99" w:rsidRPr="00905FD8" w:rsidRDefault="00764B99" w:rsidP="00764B99">
      <w:pPr>
        <w:pStyle w:val="ListParagraph"/>
        <w:shd w:val="clear" w:color="auto" w:fill="FFFFFF"/>
        <w:rPr>
          <w:rFonts w:cs="Arial"/>
          <w:color w:val="222222"/>
          <w:sz w:val="18"/>
          <w:szCs w:val="18"/>
          <w:lang w:eastAsia="es-CO"/>
        </w:rPr>
      </w:pPr>
    </w:p>
    <w:tbl>
      <w:tblPr>
        <w:tblStyle w:val="TableGrid"/>
        <w:tblW w:w="0" w:type="auto"/>
        <w:tblInd w:w="-34" w:type="dxa"/>
        <w:tblLook w:val="04A0" w:firstRow="1" w:lastRow="0" w:firstColumn="1" w:lastColumn="0" w:noHBand="0" w:noVBand="1"/>
      </w:tblPr>
      <w:tblGrid>
        <w:gridCol w:w="2269"/>
        <w:gridCol w:w="6662"/>
      </w:tblGrid>
      <w:tr w:rsidR="00764B99" w:rsidRPr="00905FD8" w14:paraId="2E66CB70" w14:textId="77777777">
        <w:trPr>
          <w:trHeight w:val="739"/>
        </w:trPr>
        <w:tc>
          <w:tcPr>
            <w:tcW w:w="2269" w:type="dxa"/>
          </w:tcPr>
          <w:p w14:paraId="3F7A3F5D" w14:textId="77777777" w:rsidR="00764B99" w:rsidRPr="00905FD8" w:rsidRDefault="00764B99" w:rsidP="00764B99">
            <w:pPr>
              <w:pStyle w:val="ListParagraph"/>
              <w:ind w:left="0"/>
              <w:rPr>
                <w:rFonts w:cs="Arial"/>
                <w:color w:val="222222"/>
                <w:sz w:val="18"/>
                <w:szCs w:val="18"/>
                <w:lang w:eastAsia="es-CO"/>
              </w:rPr>
            </w:pPr>
            <w:r w:rsidRPr="00905FD8">
              <w:rPr>
                <w:rFonts w:cs="Arial"/>
                <w:color w:val="222222"/>
                <w:sz w:val="18"/>
                <w:szCs w:val="18"/>
                <w:lang w:eastAsia="es-CO"/>
              </w:rPr>
              <w:t>Story Summary</w:t>
            </w:r>
          </w:p>
        </w:tc>
        <w:tc>
          <w:tcPr>
            <w:tcW w:w="6662" w:type="dxa"/>
          </w:tcPr>
          <w:p w14:paraId="4FDDAEB9" w14:textId="77777777" w:rsidR="00764B99" w:rsidRPr="00905FD8" w:rsidRDefault="00764B99" w:rsidP="00764B99">
            <w:pPr>
              <w:pStyle w:val="ListParagraph"/>
              <w:ind w:left="0"/>
              <w:rPr>
                <w:rFonts w:cs="Arial"/>
                <w:color w:val="222222"/>
                <w:sz w:val="18"/>
                <w:szCs w:val="18"/>
                <w:lang w:eastAsia="es-CO"/>
              </w:rPr>
            </w:pPr>
          </w:p>
          <w:p w14:paraId="0684C42E" w14:textId="77777777" w:rsidR="00764B99" w:rsidRPr="00905FD8" w:rsidRDefault="00764B99" w:rsidP="00764B99">
            <w:pPr>
              <w:pStyle w:val="ListParagraph"/>
              <w:ind w:left="0"/>
              <w:rPr>
                <w:rFonts w:cs="Arial"/>
                <w:color w:val="222222"/>
                <w:sz w:val="18"/>
                <w:szCs w:val="18"/>
                <w:lang w:eastAsia="es-CO"/>
              </w:rPr>
            </w:pPr>
          </w:p>
        </w:tc>
      </w:tr>
      <w:tr w:rsidR="00764B99" w:rsidRPr="00905FD8" w14:paraId="3A1FE832" w14:textId="77777777">
        <w:trPr>
          <w:trHeight w:val="609"/>
        </w:trPr>
        <w:tc>
          <w:tcPr>
            <w:tcW w:w="2269" w:type="dxa"/>
          </w:tcPr>
          <w:p w14:paraId="38976067" w14:textId="77777777" w:rsidR="00764B99" w:rsidRPr="00905FD8" w:rsidRDefault="00764B99" w:rsidP="00764B99">
            <w:pPr>
              <w:pStyle w:val="ListParagraph"/>
              <w:ind w:left="0"/>
              <w:rPr>
                <w:rFonts w:cs="Arial"/>
                <w:color w:val="222222"/>
                <w:sz w:val="18"/>
                <w:szCs w:val="18"/>
                <w:lang w:eastAsia="es-CO"/>
              </w:rPr>
            </w:pPr>
            <w:r w:rsidRPr="00905FD8">
              <w:rPr>
                <w:rFonts w:cs="Arial"/>
                <w:color w:val="222222"/>
                <w:sz w:val="18"/>
                <w:szCs w:val="18"/>
                <w:lang w:eastAsia="es-CO"/>
              </w:rPr>
              <w:t>Criteria for Selection</w:t>
            </w:r>
          </w:p>
        </w:tc>
        <w:tc>
          <w:tcPr>
            <w:tcW w:w="6662" w:type="dxa"/>
          </w:tcPr>
          <w:p w14:paraId="225A2BA8" w14:textId="77777777" w:rsidR="00764B99" w:rsidRPr="00905FD8" w:rsidRDefault="00764B99" w:rsidP="00764B99">
            <w:pPr>
              <w:pStyle w:val="ListParagraph"/>
              <w:ind w:left="0"/>
              <w:rPr>
                <w:rFonts w:cs="Arial"/>
                <w:color w:val="222222"/>
                <w:sz w:val="18"/>
                <w:szCs w:val="18"/>
                <w:lang w:eastAsia="es-CO"/>
              </w:rPr>
            </w:pPr>
          </w:p>
          <w:p w14:paraId="78499682" w14:textId="77777777" w:rsidR="00764B99" w:rsidRPr="00905FD8" w:rsidRDefault="00764B99" w:rsidP="00764B99">
            <w:pPr>
              <w:pStyle w:val="ListParagraph"/>
              <w:ind w:left="0"/>
              <w:rPr>
                <w:rFonts w:cs="Arial"/>
                <w:color w:val="222222"/>
                <w:sz w:val="18"/>
                <w:szCs w:val="18"/>
                <w:lang w:eastAsia="es-CO"/>
              </w:rPr>
            </w:pPr>
          </w:p>
        </w:tc>
      </w:tr>
    </w:tbl>
    <w:p w14:paraId="751BA073" w14:textId="77777777" w:rsidR="00764B99" w:rsidRPr="00905FD8" w:rsidRDefault="00764B99" w:rsidP="00764B99">
      <w:pPr>
        <w:shd w:val="clear" w:color="auto" w:fill="FFFFFF"/>
        <w:rPr>
          <w:rFonts w:cs="Arial"/>
          <w:color w:val="222222"/>
          <w:sz w:val="18"/>
          <w:szCs w:val="18"/>
          <w:lang w:eastAsia="es-CO"/>
        </w:rPr>
      </w:pPr>
    </w:p>
    <w:p w14:paraId="3FE75742" w14:textId="77777777" w:rsidR="00764B99" w:rsidRPr="00905FD8" w:rsidRDefault="00764B99" w:rsidP="00764B99">
      <w:pPr>
        <w:shd w:val="clear" w:color="auto" w:fill="FFFFFF"/>
        <w:rPr>
          <w:rFonts w:cs="Arial"/>
          <w:color w:val="222222"/>
          <w:sz w:val="18"/>
          <w:szCs w:val="18"/>
          <w:lang w:eastAsia="es-CO"/>
        </w:rPr>
      </w:pPr>
    </w:p>
    <w:p w14:paraId="290B6601" w14:textId="77777777" w:rsidR="00764B99" w:rsidRPr="00905FD8" w:rsidRDefault="00764B99" w:rsidP="00764B99">
      <w:pPr>
        <w:shd w:val="clear" w:color="auto" w:fill="FFFFFF"/>
        <w:rPr>
          <w:rFonts w:cs="Arial"/>
          <w:color w:val="222222"/>
          <w:sz w:val="18"/>
          <w:szCs w:val="18"/>
          <w:u w:val="single"/>
          <w:lang w:eastAsia="es-CO"/>
        </w:rPr>
      </w:pPr>
      <w:r w:rsidRPr="00905FD8">
        <w:rPr>
          <w:rFonts w:cs="Arial"/>
          <w:color w:val="222222"/>
          <w:sz w:val="18"/>
          <w:szCs w:val="18"/>
          <w:u w:val="single"/>
          <w:lang w:eastAsia="es-CO"/>
        </w:rPr>
        <w:t>Sustainability</w:t>
      </w:r>
    </w:p>
    <w:p w14:paraId="355504D6" w14:textId="77777777" w:rsidR="00764B99" w:rsidRPr="00905FD8" w:rsidRDefault="00764B99" w:rsidP="00764B99">
      <w:pPr>
        <w:shd w:val="clear" w:color="auto" w:fill="FFFFFF"/>
        <w:rPr>
          <w:rFonts w:cs="Arial"/>
          <w:color w:val="222222"/>
          <w:sz w:val="18"/>
          <w:szCs w:val="18"/>
          <w:lang w:eastAsia="es-CO"/>
        </w:rPr>
      </w:pPr>
    </w:p>
    <w:p w14:paraId="19A762BB" w14:textId="77777777" w:rsidR="00764B99" w:rsidRPr="00905FD8" w:rsidRDefault="00764B99" w:rsidP="009E15CC">
      <w:pPr>
        <w:pStyle w:val="ListParagraph"/>
        <w:numPr>
          <w:ilvl w:val="0"/>
          <w:numId w:val="96"/>
        </w:numPr>
        <w:shd w:val="clear" w:color="auto" w:fill="FFFFFF"/>
        <w:rPr>
          <w:rFonts w:cs="Arial"/>
          <w:color w:val="222222"/>
          <w:sz w:val="18"/>
          <w:szCs w:val="18"/>
          <w:lang w:eastAsia="es-CO"/>
        </w:rPr>
      </w:pPr>
      <w:r w:rsidRPr="00905FD8">
        <w:rPr>
          <w:rFonts w:cs="Arial"/>
          <w:color w:val="222222"/>
          <w:sz w:val="18"/>
          <w:szCs w:val="18"/>
          <w:lang w:eastAsia="es-CO"/>
        </w:rPr>
        <w:t>In your perspective, how sustainable are the peacebuilding gains achieved in this project for the AO? (2.3)</w:t>
      </w:r>
    </w:p>
    <w:p w14:paraId="4583635E" w14:textId="77777777" w:rsidR="00764B99" w:rsidRPr="00905FD8" w:rsidRDefault="00764B99" w:rsidP="00764B99">
      <w:pPr>
        <w:shd w:val="clear" w:color="auto" w:fill="FFFFFF"/>
        <w:rPr>
          <w:rFonts w:cs="Arial"/>
          <w:color w:val="222222"/>
          <w:sz w:val="18"/>
          <w:szCs w:val="18"/>
          <w:lang w:eastAsia="es-CO"/>
        </w:rPr>
      </w:pPr>
    </w:p>
    <w:p w14:paraId="5C87F945" w14:textId="77777777" w:rsidR="00764B99" w:rsidRPr="00905FD8" w:rsidRDefault="00764B99" w:rsidP="009E15CC">
      <w:pPr>
        <w:pStyle w:val="ListParagraph"/>
        <w:numPr>
          <w:ilvl w:val="0"/>
          <w:numId w:val="96"/>
        </w:numPr>
        <w:shd w:val="clear" w:color="auto" w:fill="FFFFFF"/>
        <w:rPr>
          <w:rFonts w:cs="Arial"/>
          <w:color w:val="222222"/>
          <w:sz w:val="18"/>
          <w:szCs w:val="18"/>
          <w:lang w:eastAsia="es-CO"/>
        </w:rPr>
      </w:pPr>
      <w:r w:rsidRPr="00905FD8">
        <w:rPr>
          <w:rFonts w:cs="Arial"/>
          <w:color w:val="222222"/>
          <w:sz w:val="18"/>
          <w:szCs w:val="18"/>
          <w:lang w:eastAsia="es-CO"/>
        </w:rPr>
        <w:t>What are some factors that are supporting or inhibiting potential sustainability of the gains? (2.3)</w:t>
      </w:r>
    </w:p>
    <w:p w14:paraId="6772AA06" w14:textId="77777777" w:rsidR="00764B99" w:rsidRPr="00905FD8" w:rsidRDefault="00764B99" w:rsidP="009E15CC">
      <w:pPr>
        <w:pStyle w:val="ListParagraph"/>
        <w:numPr>
          <w:ilvl w:val="1"/>
          <w:numId w:val="32"/>
        </w:numPr>
        <w:shd w:val="clear" w:color="auto" w:fill="FFFFFF"/>
        <w:rPr>
          <w:rFonts w:cs="Arial"/>
          <w:color w:val="222222"/>
          <w:sz w:val="18"/>
          <w:szCs w:val="18"/>
          <w:lang w:eastAsia="es-CO"/>
        </w:rPr>
      </w:pPr>
      <w:r w:rsidRPr="00905FD8">
        <w:rPr>
          <w:rFonts w:cs="Arial"/>
          <w:color w:val="222222"/>
          <w:sz w:val="18"/>
          <w:szCs w:val="18"/>
          <w:lang w:eastAsia="es-CO"/>
        </w:rPr>
        <w:t>Government commitment – which sectors</w:t>
      </w:r>
    </w:p>
    <w:p w14:paraId="34F19FD7" w14:textId="77777777" w:rsidR="00764B99" w:rsidRPr="00905FD8" w:rsidRDefault="00764B99" w:rsidP="009E15CC">
      <w:pPr>
        <w:pStyle w:val="ListParagraph"/>
        <w:numPr>
          <w:ilvl w:val="1"/>
          <w:numId w:val="32"/>
        </w:numPr>
        <w:shd w:val="clear" w:color="auto" w:fill="FFFFFF"/>
        <w:rPr>
          <w:rFonts w:cs="Arial"/>
          <w:color w:val="222222"/>
          <w:sz w:val="18"/>
          <w:szCs w:val="18"/>
          <w:lang w:eastAsia="es-CO"/>
        </w:rPr>
      </w:pPr>
      <w:r w:rsidRPr="00905FD8">
        <w:rPr>
          <w:rFonts w:cs="Arial"/>
          <w:color w:val="222222"/>
          <w:sz w:val="18"/>
          <w:szCs w:val="18"/>
          <w:lang w:eastAsia="es-CO"/>
        </w:rPr>
        <w:t>Institutional capacity – Local, state, national, civil society</w:t>
      </w:r>
    </w:p>
    <w:p w14:paraId="348DD804" w14:textId="77777777" w:rsidR="00764B99" w:rsidRPr="00905FD8" w:rsidRDefault="00764B99" w:rsidP="009E15CC">
      <w:pPr>
        <w:pStyle w:val="ListParagraph"/>
        <w:numPr>
          <w:ilvl w:val="1"/>
          <w:numId w:val="32"/>
        </w:numPr>
        <w:shd w:val="clear" w:color="auto" w:fill="FFFFFF"/>
        <w:rPr>
          <w:rFonts w:cs="Arial"/>
          <w:color w:val="222222"/>
          <w:sz w:val="18"/>
          <w:szCs w:val="18"/>
          <w:lang w:eastAsia="es-CO"/>
        </w:rPr>
      </w:pPr>
      <w:r w:rsidRPr="00905FD8">
        <w:rPr>
          <w:rFonts w:cs="Arial"/>
          <w:color w:val="222222"/>
          <w:sz w:val="18"/>
          <w:szCs w:val="18"/>
          <w:lang w:eastAsia="es-CO"/>
        </w:rPr>
        <w:t>Stakeholder dynamics</w:t>
      </w:r>
    </w:p>
    <w:p w14:paraId="40A4F449" w14:textId="77777777" w:rsidR="00764B99" w:rsidRPr="00905FD8" w:rsidRDefault="00764B99" w:rsidP="009E15CC">
      <w:pPr>
        <w:pStyle w:val="ListParagraph"/>
        <w:numPr>
          <w:ilvl w:val="1"/>
          <w:numId w:val="32"/>
        </w:numPr>
        <w:shd w:val="clear" w:color="auto" w:fill="FFFFFF"/>
        <w:rPr>
          <w:rFonts w:cs="Arial"/>
          <w:color w:val="222222"/>
          <w:sz w:val="18"/>
          <w:szCs w:val="18"/>
          <w:lang w:eastAsia="es-CO"/>
        </w:rPr>
      </w:pPr>
      <w:r w:rsidRPr="00905FD8">
        <w:rPr>
          <w:rFonts w:cs="Arial"/>
          <w:color w:val="222222"/>
          <w:sz w:val="18"/>
          <w:szCs w:val="18"/>
          <w:lang w:eastAsia="es-CO"/>
        </w:rPr>
        <w:t>External and internal political forces</w:t>
      </w:r>
    </w:p>
    <w:p w14:paraId="133C5E67" w14:textId="77777777" w:rsidR="00764B99" w:rsidRPr="00905FD8" w:rsidRDefault="00764B99" w:rsidP="009E15CC">
      <w:pPr>
        <w:pStyle w:val="ListParagraph"/>
        <w:numPr>
          <w:ilvl w:val="1"/>
          <w:numId w:val="32"/>
        </w:numPr>
        <w:shd w:val="clear" w:color="auto" w:fill="FFFFFF"/>
        <w:rPr>
          <w:rFonts w:cs="Arial"/>
          <w:color w:val="222222"/>
          <w:sz w:val="18"/>
          <w:szCs w:val="18"/>
          <w:lang w:eastAsia="es-CO"/>
        </w:rPr>
      </w:pPr>
      <w:r w:rsidRPr="00905FD8">
        <w:rPr>
          <w:rFonts w:cs="Arial"/>
          <w:color w:val="222222"/>
          <w:sz w:val="18"/>
          <w:szCs w:val="18"/>
          <w:lang w:eastAsia="es-CO"/>
        </w:rPr>
        <w:t>Other social forces</w:t>
      </w:r>
    </w:p>
    <w:p w14:paraId="0DFE4CA5" w14:textId="77777777" w:rsidR="00764B99" w:rsidRPr="00905FD8" w:rsidRDefault="00764B99" w:rsidP="00764B99">
      <w:pPr>
        <w:shd w:val="clear" w:color="auto" w:fill="FFFFFF"/>
        <w:rPr>
          <w:rFonts w:cs="Arial"/>
          <w:color w:val="222222"/>
          <w:sz w:val="18"/>
          <w:szCs w:val="18"/>
          <w:lang w:eastAsia="es-CO"/>
        </w:rPr>
      </w:pPr>
    </w:p>
    <w:p w14:paraId="6FCF0465" w14:textId="77777777" w:rsidR="00764B99" w:rsidRPr="00905FD8" w:rsidRDefault="00764B99" w:rsidP="00764B99">
      <w:pPr>
        <w:shd w:val="clear" w:color="auto" w:fill="FFFFFF"/>
        <w:rPr>
          <w:rFonts w:cs="Arial"/>
          <w:b/>
          <w:color w:val="222222"/>
          <w:sz w:val="18"/>
          <w:szCs w:val="18"/>
          <w:lang w:eastAsia="es-CO"/>
        </w:rPr>
      </w:pPr>
      <w:r w:rsidRPr="00905FD8">
        <w:rPr>
          <w:rFonts w:cs="Arial"/>
          <w:b/>
          <w:color w:val="222222"/>
          <w:sz w:val="18"/>
          <w:szCs w:val="18"/>
          <w:lang w:eastAsia="es-CO"/>
        </w:rPr>
        <w:t xml:space="preserve">Section </w:t>
      </w:r>
      <w:r w:rsidR="00B35CC8" w:rsidRPr="00905FD8">
        <w:rPr>
          <w:rFonts w:cs="Arial"/>
          <w:b/>
          <w:color w:val="222222"/>
          <w:sz w:val="18"/>
          <w:szCs w:val="18"/>
          <w:lang w:eastAsia="es-CO"/>
        </w:rPr>
        <w:t>5</w:t>
      </w:r>
      <w:r w:rsidRPr="00905FD8">
        <w:rPr>
          <w:rFonts w:cs="Arial"/>
          <w:b/>
          <w:color w:val="222222"/>
          <w:sz w:val="18"/>
          <w:szCs w:val="18"/>
          <w:lang w:eastAsia="es-CO"/>
        </w:rPr>
        <w:t>:</w:t>
      </w:r>
      <w:r w:rsidR="001C3763" w:rsidRPr="00905FD8">
        <w:rPr>
          <w:rFonts w:cs="Arial"/>
          <w:b/>
          <w:color w:val="222222"/>
          <w:sz w:val="18"/>
          <w:szCs w:val="18"/>
          <w:lang w:eastAsia="es-CO"/>
        </w:rPr>
        <w:t xml:space="preserve"> </w:t>
      </w:r>
      <w:r w:rsidRPr="00905FD8">
        <w:rPr>
          <w:rFonts w:cs="Arial"/>
          <w:b/>
          <w:color w:val="222222"/>
          <w:sz w:val="18"/>
          <w:szCs w:val="18"/>
          <w:lang w:eastAsia="es-CO"/>
        </w:rPr>
        <w:t>Community Changes</w:t>
      </w:r>
    </w:p>
    <w:p w14:paraId="73E88834" w14:textId="77777777" w:rsidR="00764B99" w:rsidRPr="00905FD8" w:rsidRDefault="00764B99" w:rsidP="00764B99">
      <w:pPr>
        <w:shd w:val="clear" w:color="auto" w:fill="FFFFFF"/>
        <w:rPr>
          <w:rFonts w:cs="Arial"/>
          <w:color w:val="222222"/>
          <w:sz w:val="18"/>
          <w:szCs w:val="18"/>
          <w:lang w:eastAsia="es-CO"/>
        </w:rPr>
      </w:pPr>
    </w:p>
    <w:p w14:paraId="3ABE3A49" w14:textId="77777777" w:rsidR="00764B99" w:rsidRPr="00905FD8" w:rsidRDefault="00764B99" w:rsidP="00764B99">
      <w:pPr>
        <w:shd w:val="clear" w:color="auto" w:fill="FFFFFF"/>
        <w:rPr>
          <w:rFonts w:cs="Arial"/>
          <w:color w:val="222222"/>
          <w:sz w:val="18"/>
          <w:szCs w:val="18"/>
          <w:lang w:eastAsia="es-CO"/>
        </w:rPr>
      </w:pPr>
      <w:r w:rsidRPr="00905FD8">
        <w:rPr>
          <w:rFonts w:cs="Arial"/>
          <w:color w:val="222222"/>
          <w:sz w:val="18"/>
          <w:szCs w:val="18"/>
          <w:lang w:eastAsia="es-CO"/>
        </w:rPr>
        <w:t>For this next section, we’d like you to reflect a bit on what things were like in the AO three years ago and how they are now on the following factors.</w:t>
      </w:r>
      <w:r w:rsidR="001C3763" w:rsidRPr="00905FD8">
        <w:rPr>
          <w:rFonts w:cs="Arial"/>
          <w:color w:val="222222"/>
          <w:sz w:val="18"/>
          <w:szCs w:val="18"/>
          <w:lang w:eastAsia="es-CO"/>
        </w:rPr>
        <w:t xml:space="preserve"> </w:t>
      </w:r>
      <w:r w:rsidRPr="00905FD8">
        <w:rPr>
          <w:rFonts w:cs="Arial"/>
          <w:color w:val="222222"/>
          <w:sz w:val="18"/>
          <w:szCs w:val="18"/>
          <w:lang w:eastAsia="es-CO"/>
        </w:rPr>
        <w:t>Compared to three years ago….</w:t>
      </w:r>
    </w:p>
    <w:p w14:paraId="2ECEE50D" w14:textId="77777777" w:rsidR="00764B99" w:rsidRPr="00905FD8" w:rsidRDefault="00764B99" w:rsidP="00764B99">
      <w:pPr>
        <w:shd w:val="clear" w:color="auto" w:fill="FFFFFF"/>
        <w:rPr>
          <w:rFonts w:cs="Arial"/>
          <w:color w:val="222222"/>
          <w:sz w:val="18"/>
          <w:szCs w:val="18"/>
          <w:lang w:eastAsia="es-CO"/>
        </w:rPr>
      </w:pPr>
    </w:p>
    <w:tbl>
      <w:tblPr>
        <w:tblStyle w:val="TableGrid"/>
        <w:tblW w:w="0" w:type="auto"/>
        <w:tblLook w:val="04A0" w:firstRow="1" w:lastRow="0" w:firstColumn="1" w:lastColumn="0" w:noHBand="0" w:noVBand="1"/>
      </w:tblPr>
      <w:tblGrid>
        <w:gridCol w:w="3794"/>
        <w:gridCol w:w="5184"/>
      </w:tblGrid>
      <w:tr w:rsidR="00764B99" w:rsidRPr="00905FD8" w14:paraId="4AC7C0EB" w14:textId="77777777">
        <w:tc>
          <w:tcPr>
            <w:tcW w:w="3794" w:type="dxa"/>
          </w:tcPr>
          <w:p w14:paraId="5235F817" w14:textId="77777777" w:rsidR="00764B99" w:rsidRPr="00905FD8" w:rsidRDefault="00764B99" w:rsidP="009E15CC">
            <w:pPr>
              <w:pStyle w:val="ListParagraph"/>
              <w:numPr>
                <w:ilvl w:val="0"/>
                <w:numId w:val="97"/>
              </w:numPr>
              <w:ind w:left="360"/>
              <w:rPr>
                <w:rFonts w:cs="Arial"/>
                <w:color w:val="222222"/>
                <w:sz w:val="18"/>
                <w:szCs w:val="18"/>
                <w:lang w:eastAsia="es-CO"/>
              </w:rPr>
            </w:pPr>
            <w:r w:rsidRPr="00905FD8">
              <w:rPr>
                <w:rFonts w:cs="Arial"/>
                <w:color w:val="222222"/>
                <w:sz w:val="18"/>
                <w:szCs w:val="18"/>
                <w:lang w:eastAsia="es-CO"/>
              </w:rPr>
              <w:t>To what degree have seen national legislation changes having an impact at the local level?</w:t>
            </w:r>
          </w:p>
        </w:tc>
        <w:tc>
          <w:tcPr>
            <w:tcW w:w="5184" w:type="dxa"/>
          </w:tcPr>
          <w:p w14:paraId="7B7B786C" w14:textId="77777777" w:rsidR="00764B99" w:rsidRPr="00905FD8" w:rsidRDefault="00764B99" w:rsidP="00764B99">
            <w:pPr>
              <w:rPr>
                <w:rFonts w:cs="Arial"/>
                <w:color w:val="222222"/>
                <w:sz w:val="18"/>
                <w:szCs w:val="18"/>
                <w:lang w:eastAsia="es-CO"/>
              </w:rPr>
            </w:pPr>
          </w:p>
        </w:tc>
      </w:tr>
      <w:tr w:rsidR="00764B99" w:rsidRPr="00905FD8" w14:paraId="62445F4C" w14:textId="77777777">
        <w:tc>
          <w:tcPr>
            <w:tcW w:w="3794" w:type="dxa"/>
          </w:tcPr>
          <w:p w14:paraId="6C40D09C" w14:textId="77777777" w:rsidR="00764B99" w:rsidRPr="00905FD8" w:rsidRDefault="00764B99" w:rsidP="009E15CC">
            <w:pPr>
              <w:pStyle w:val="ListParagraph"/>
              <w:numPr>
                <w:ilvl w:val="0"/>
                <w:numId w:val="97"/>
              </w:numPr>
              <w:ind w:left="360"/>
              <w:rPr>
                <w:rFonts w:cs="Arial"/>
                <w:color w:val="222222"/>
                <w:sz w:val="18"/>
                <w:szCs w:val="18"/>
                <w:lang w:eastAsia="es-CO"/>
              </w:rPr>
            </w:pPr>
            <w:r w:rsidRPr="00905FD8">
              <w:rPr>
                <w:rFonts w:cs="Arial"/>
                <w:color w:val="222222"/>
                <w:sz w:val="18"/>
                <w:szCs w:val="18"/>
                <w:lang w:eastAsia="es-CO"/>
              </w:rPr>
              <w:t>To what degree have police and judicial agencies been more responsive and open to inter-ethnic dynamics?</w:t>
            </w:r>
          </w:p>
        </w:tc>
        <w:tc>
          <w:tcPr>
            <w:tcW w:w="5184" w:type="dxa"/>
          </w:tcPr>
          <w:p w14:paraId="0D8FD754" w14:textId="77777777" w:rsidR="00764B99" w:rsidRPr="00905FD8" w:rsidRDefault="00764B99" w:rsidP="00764B99">
            <w:pPr>
              <w:rPr>
                <w:rFonts w:cs="Arial"/>
                <w:color w:val="222222"/>
                <w:sz w:val="18"/>
                <w:szCs w:val="18"/>
                <w:lang w:eastAsia="es-CO"/>
              </w:rPr>
            </w:pPr>
          </w:p>
        </w:tc>
      </w:tr>
      <w:tr w:rsidR="00764B99" w:rsidRPr="00905FD8" w14:paraId="5B1BD539" w14:textId="77777777">
        <w:tc>
          <w:tcPr>
            <w:tcW w:w="3794" w:type="dxa"/>
          </w:tcPr>
          <w:p w14:paraId="7408BFC5" w14:textId="77777777" w:rsidR="00764B99" w:rsidRPr="00905FD8" w:rsidRDefault="00764B99" w:rsidP="009E15CC">
            <w:pPr>
              <w:pStyle w:val="ListParagraph"/>
              <w:numPr>
                <w:ilvl w:val="0"/>
                <w:numId w:val="97"/>
              </w:numPr>
              <w:ind w:left="360"/>
              <w:rPr>
                <w:rFonts w:cs="Arial"/>
                <w:color w:val="222222"/>
                <w:sz w:val="18"/>
                <w:szCs w:val="18"/>
                <w:lang w:eastAsia="es-CO"/>
              </w:rPr>
            </w:pPr>
            <w:r w:rsidRPr="00905FD8">
              <w:rPr>
                <w:rFonts w:cs="Arial"/>
                <w:color w:val="222222"/>
                <w:sz w:val="18"/>
                <w:szCs w:val="18"/>
                <w:lang w:eastAsia="es-CO"/>
              </w:rPr>
              <w:t>To what degree has the capacity of the local government changed in terms of being able to address disputes or tensions?</w:t>
            </w:r>
          </w:p>
        </w:tc>
        <w:tc>
          <w:tcPr>
            <w:tcW w:w="5184" w:type="dxa"/>
          </w:tcPr>
          <w:p w14:paraId="0EB1EE9E" w14:textId="77777777" w:rsidR="00764B99" w:rsidRPr="00905FD8" w:rsidRDefault="00764B99" w:rsidP="00764B99">
            <w:pPr>
              <w:rPr>
                <w:rFonts w:cs="Arial"/>
                <w:color w:val="222222"/>
                <w:sz w:val="18"/>
                <w:szCs w:val="18"/>
                <w:lang w:eastAsia="es-CO"/>
              </w:rPr>
            </w:pPr>
          </w:p>
        </w:tc>
      </w:tr>
      <w:tr w:rsidR="00764B99" w:rsidRPr="00905FD8" w14:paraId="2FA88984" w14:textId="77777777">
        <w:tc>
          <w:tcPr>
            <w:tcW w:w="3794" w:type="dxa"/>
          </w:tcPr>
          <w:p w14:paraId="55CFE3E4" w14:textId="77777777" w:rsidR="00764B99" w:rsidRPr="00905FD8" w:rsidRDefault="00764B99" w:rsidP="009E15CC">
            <w:pPr>
              <w:pStyle w:val="ListParagraph"/>
              <w:numPr>
                <w:ilvl w:val="0"/>
                <w:numId w:val="97"/>
              </w:numPr>
              <w:ind w:left="360"/>
              <w:rPr>
                <w:rFonts w:cs="Arial"/>
                <w:color w:val="222222"/>
                <w:sz w:val="18"/>
                <w:szCs w:val="18"/>
                <w:lang w:eastAsia="es-CO"/>
              </w:rPr>
            </w:pPr>
            <w:r w:rsidRPr="00905FD8">
              <w:rPr>
                <w:rFonts w:cs="Arial"/>
                <w:color w:val="222222"/>
                <w:sz w:val="18"/>
                <w:szCs w:val="18"/>
                <w:lang w:eastAsia="es-CO"/>
              </w:rPr>
              <w:t>How are the inter-ethnic relationships in AO now compared to three years ago? Same/better/worse?</w:t>
            </w:r>
          </w:p>
        </w:tc>
        <w:tc>
          <w:tcPr>
            <w:tcW w:w="5184" w:type="dxa"/>
          </w:tcPr>
          <w:p w14:paraId="23668928" w14:textId="77777777" w:rsidR="00764B99" w:rsidRPr="00905FD8" w:rsidRDefault="00764B99" w:rsidP="00764B99">
            <w:pPr>
              <w:rPr>
                <w:rFonts w:cs="Arial"/>
                <w:color w:val="222222"/>
                <w:sz w:val="18"/>
                <w:szCs w:val="18"/>
                <w:lang w:eastAsia="es-CO"/>
              </w:rPr>
            </w:pPr>
          </w:p>
        </w:tc>
      </w:tr>
      <w:tr w:rsidR="00764B99" w:rsidRPr="00905FD8" w14:paraId="3EB880B9" w14:textId="77777777">
        <w:tc>
          <w:tcPr>
            <w:tcW w:w="3794" w:type="dxa"/>
          </w:tcPr>
          <w:p w14:paraId="6FB05974" w14:textId="77777777" w:rsidR="00764B99" w:rsidRPr="00905FD8" w:rsidRDefault="00764B99" w:rsidP="009E15CC">
            <w:pPr>
              <w:pStyle w:val="ListParagraph"/>
              <w:numPr>
                <w:ilvl w:val="0"/>
                <w:numId w:val="97"/>
              </w:numPr>
              <w:ind w:left="360"/>
              <w:rPr>
                <w:rFonts w:cs="Arial"/>
                <w:color w:val="222222"/>
                <w:sz w:val="18"/>
                <w:szCs w:val="18"/>
                <w:lang w:eastAsia="es-CO"/>
              </w:rPr>
            </w:pPr>
            <w:r w:rsidRPr="00905FD8">
              <w:rPr>
                <w:rFonts w:cs="Arial"/>
                <w:color w:val="222222"/>
                <w:sz w:val="18"/>
                <w:szCs w:val="18"/>
                <w:lang w:eastAsia="es-CO"/>
              </w:rPr>
              <w:t>What is the sense of common civic identity in the AO now?</w:t>
            </w:r>
            <w:r w:rsidR="001C3763" w:rsidRPr="00905FD8">
              <w:rPr>
                <w:rFonts w:cs="Arial"/>
                <w:color w:val="222222"/>
                <w:sz w:val="18"/>
                <w:szCs w:val="18"/>
                <w:lang w:eastAsia="es-CO"/>
              </w:rPr>
              <w:t xml:space="preserve"> </w:t>
            </w:r>
            <w:r w:rsidRPr="00905FD8">
              <w:rPr>
                <w:rFonts w:cs="Arial"/>
                <w:color w:val="222222"/>
                <w:sz w:val="18"/>
                <w:szCs w:val="18"/>
                <w:lang w:eastAsia="es-CO"/>
              </w:rPr>
              <w:t>Do people feel stronger social cohesion?</w:t>
            </w:r>
          </w:p>
        </w:tc>
        <w:tc>
          <w:tcPr>
            <w:tcW w:w="5184" w:type="dxa"/>
          </w:tcPr>
          <w:p w14:paraId="5B64A270" w14:textId="77777777" w:rsidR="00764B99" w:rsidRPr="00905FD8" w:rsidRDefault="00764B99" w:rsidP="00764B99">
            <w:pPr>
              <w:rPr>
                <w:rFonts w:cs="Arial"/>
                <w:color w:val="222222"/>
                <w:sz w:val="18"/>
                <w:szCs w:val="18"/>
                <w:lang w:eastAsia="es-CO"/>
              </w:rPr>
            </w:pPr>
          </w:p>
        </w:tc>
      </w:tr>
      <w:tr w:rsidR="00764B99" w:rsidRPr="00905FD8" w14:paraId="3B73A0EA" w14:textId="77777777">
        <w:tc>
          <w:tcPr>
            <w:tcW w:w="3794" w:type="dxa"/>
          </w:tcPr>
          <w:p w14:paraId="472F1179" w14:textId="77777777" w:rsidR="00764B99" w:rsidRPr="00905FD8" w:rsidRDefault="00764B99" w:rsidP="009E15CC">
            <w:pPr>
              <w:pStyle w:val="ListParagraph"/>
              <w:numPr>
                <w:ilvl w:val="0"/>
                <w:numId w:val="97"/>
              </w:numPr>
              <w:ind w:left="360"/>
              <w:rPr>
                <w:rFonts w:cs="Arial"/>
                <w:color w:val="222222"/>
                <w:sz w:val="18"/>
                <w:szCs w:val="18"/>
                <w:lang w:eastAsia="es-CO"/>
              </w:rPr>
            </w:pPr>
            <w:r w:rsidRPr="00905FD8">
              <w:rPr>
                <w:rFonts w:cs="Arial"/>
                <w:color w:val="222222"/>
                <w:sz w:val="18"/>
                <w:szCs w:val="18"/>
                <w:lang w:eastAsia="es-CO"/>
              </w:rPr>
              <w:t>How well functioning are the youth organizations (such as the youth committees) in this community?</w:t>
            </w:r>
            <w:r w:rsidR="001C3763" w:rsidRPr="00905FD8">
              <w:rPr>
                <w:rFonts w:cs="Arial"/>
                <w:color w:val="222222"/>
                <w:sz w:val="18"/>
                <w:szCs w:val="18"/>
                <w:lang w:eastAsia="es-CO"/>
              </w:rPr>
              <w:t xml:space="preserve"> </w:t>
            </w:r>
          </w:p>
          <w:p w14:paraId="73BE27BF" w14:textId="77777777" w:rsidR="00764B99" w:rsidRPr="00905FD8" w:rsidRDefault="00764B99" w:rsidP="009E15CC">
            <w:pPr>
              <w:pStyle w:val="ListParagraph"/>
              <w:numPr>
                <w:ilvl w:val="0"/>
                <w:numId w:val="33"/>
              </w:numPr>
              <w:rPr>
                <w:rFonts w:cs="Arial"/>
                <w:color w:val="222222"/>
                <w:sz w:val="18"/>
                <w:szCs w:val="18"/>
                <w:lang w:eastAsia="es-CO"/>
              </w:rPr>
            </w:pPr>
            <w:r w:rsidRPr="00905FD8">
              <w:rPr>
                <w:rFonts w:cs="Arial"/>
                <w:color w:val="222222"/>
                <w:sz w:val="18"/>
                <w:szCs w:val="18"/>
                <w:lang w:eastAsia="es-CO"/>
              </w:rPr>
              <w:t>Meet regularly</w:t>
            </w:r>
          </w:p>
          <w:p w14:paraId="6107AD97" w14:textId="77777777" w:rsidR="00764B99" w:rsidRPr="00905FD8" w:rsidRDefault="00764B99" w:rsidP="009E15CC">
            <w:pPr>
              <w:pStyle w:val="ListParagraph"/>
              <w:numPr>
                <w:ilvl w:val="0"/>
                <w:numId w:val="33"/>
              </w:numPr>
              <w:rPr>
                <w:rFonts w:cs="Arial"/>
                <w:color w:val="222222"/>
                <w:sz w:val="18"/>
                <w:szCs w:val="18"/>
                <w:lang w:eastAsia="es-CO"/>
              </w:rPr>
            </w:pPr>
            <w:r w:rsidRPr="00905FD8">
              <w:rPr>
                <w:rFonts w:cs="Arial"/>
                <w:color w:val="222222"/>
                <w:sz w:val="18"/>
                <w:szCs w:val="18"/>
                <w:lang w:eastAsia="es-CO"/>
              </w:rPr>
              <w:t>Stable membership</w:t>
            </w:r>
          </w:p>
          <w:p w14:paraId="7E9B6693" w14:textId="77777777" w:rsidR="00764B99" w:rsidRPr="00905FD8" w:rsidRDefault="00764B99" w:rsidP="009E15CC">
            <w:pPr>
              <w:pStyle w:val="ListParagraph"/>
              <w:numPr>
                <w:ilvl w:val="0"/>
                <w:numId w:val="33"/>
              </w:numPr>
              <w:rPr>
                <w:rFonts w:cs="Arial"/>
                <w:color w:val="222222"/>
                <w:sz w:val="18"/>
                <w:szCs w:val="18"/>
                <w:lang w:eastAsia="es-CO"/>
              </w:rPr>
            </w:pPr>
            <w:r w:rsidRPr="00905FD8">
              <w:rPr>
                <w:rFonts w:cs="Arial"/>
                <w:color w:val="222222"/>
                <w:sz w:val="18"/>
                <w:szCs w:val="18"/>
                <w:lang w:eastAsia="es-CO"/>
              </w:rPr>
              <w:t>Active</w:t>
            </w:r>
          </w:p>
          <w:p w14:paraId="2ABB04BF" w14:textId="77777777" w:rsidR="00764B99" w:rsidRPr="00905FD8" w:rsidRDefault="00764B99" w:rsidP="009E15CC">
            <w:pPr>
              <w:pStyle w:val="ListParagraph"/>
              <w:numPr>
                <w:ilvl w:val="0"/>
                <w:numId w:val="33"/>
              </w:numPr>
              <w:rPr>
                <w:rFonts w:cs="Arial"/>
                <w:color w:val="222222"/>
                <w:sz w:val="18"/>
                <w:szCs w:val="18"/>
                <w:lang w:eastAsia="es-CO"/>
              </w:rPr>
            </w:pPr>
            <w:r w:rsidRPr="00905FD8">
              <w:rPr>
                <w:rFonts w:cs="Arial"/>
                <w:color w:val="222222"/>
                <w:sz w:val="18"/>
                <w:szCs w:val="18"/>
                <w:lang w:eastAsia="es-CO"/>
              </w:rPr>
              <w:t>Contain multiple group membership</w:t>
            </w:r>
          </w:p>
        </w:tc>
        <w:tc>
          <w:tcPr>
            <w:tcW w:w="5184" w:type="dxa"/>
          </w:tcPr>
          <w:p w14:paraId="63B1EA3A" w14:textId="77777777" w:rsidR="00764B99" w:rsidRPr="00905FD8" w:rsidRDefault="00764B99" w:rsidP="00764B99">
            <w:pPr>
              <w:rPr>
                <w:rFonts w:cs="Arial"/>
                <w:color w:val="222222"/>
                <w:sz w:val="18"/>
                <w:szCs w:val="18"/>
                <w:lang w:eastAsia="es-CO"/>
              </w:rPr>
            </w:pPr>
          </w:p>
        </w:tc>
      </w:tr>
      <w:tr w:rsidR="00764B99" w:rsidRPr="00905FD8" w14:paraId="71C2DDDB" w14:textId="77777777">
        <w:tc>
          <w:tcPr>
            <w:tcW w:w="3794" w:type="dxa"/>
          </w:tcPr>
          <w:p w14:paraId="5DF115C9" w14:textId="77777777" w:rsidR="00764B99" w:rsidRPr="00905FD8" w:rsidRDefault="00764B99" w:rsidP="009E15CC">
            <w:pPr>
              <w:pStyle w:val="ListParagraph"/>
              <w:numPr>
                <w:ilvl w:val="0"/>
                <w:numId w:val="97"/>
              </w:numPr>
              <w:ind w:left="360"/>
              <w:rPr>
                <w:rFonts w:cs="Arial"/>
                <w:color w:val="222222"/>
                <w:sz w:val="18"/>
                <w:szCs w:val="18"/>
                <w:lang w:eastAsia="es-CO"/>
              </w:rPr>
            </w:pPr>
            <w:r w:rsidRPr="00905FD8">
              <w:rPr>
                <w:rFonts w:cs="Arial"/>
                <w:color w:val="222222"/>
                <w:sz w:val="18"/>
                <w:szCs w:val="18"/>
                <w:lang w:eastAsia="es-CO"/>
              </w:rPr>
              <w:t>How well functioning are the women’s organizations (such as the Women’s Council) in this community?</w:t>
            </w:r>
            <w:r w:rsidR="001C3763" w:rsidRPr="00905FD8">
              <w:rPr>
                <w:rFonts w:cs="Arial"/>
                <w:color w:val="222222"/>
                <w:sz w:val="18"/>
                <w:szCs w:val="18"/>
                <w:lang w:eastAsia="es-CO"/>
              </w:rPr>
              <w:t xml:space="preserve"> </w:t>
            </w:r>
          </w:p>
          <w:p w14:paraId="04DDA5A0" w14:textId="77777777" w:rsidR="00764B99" w:rsidRPr="00905FD8" w:rsidRDefault="00764B99" w:rsidP="009E15CC">
            <w:pPr>
              <w:pStyle w:val="ListParagraph"/>
              <w:numPr>
                <w:ilvl w:val="0"/>
                <w:numId w:val="34"/>
              </w:numPr>
              <w:rPr>
                <w:rFonts w:cs="Arial"/>
                <w:color w:val="222222"/>
                <w:sz w:val="18"/>
                <w:szCs w:val="18"/>
                <w:lang w:eastAsia="es-CO"/>
              </w:rPr>
            </w:pPr>
            <w:r w:rsidRPr="00905FD8">
              <w:rPr>
                <w:rFonts w:cs="Arial"/>
                <w:color w:val="222222"/>
                <w:sz w:val="18"/>
                <w:szCs w:val="18"/>
                <w:lang w:eastAsia="es-CO"/>
              </w:rPr>
              <w:t>Meet regularly</w:t>
            </w:r>
          </w:p>
          <w:p w14:paraId="4627AA4A" w14:textId="77777777" w:rsidR="00764B99" w:rsidRPr="00905FD8" w:rsidRDefault="00764B99" w:rsidP="009E15CC">
            <w:pPr>
              <w:pStyle w:val="ListParagraph"/>
              <w:numPr>
                <w:ilvl w:val="0"/>
                <w:numId w:val="34"/>
              </w:numPr>
              <w:rPr>
                <w:rFonts w:cs="Arial"/>
                <w:color w:val="222222"/>
                <w:sz w:val="18"/>
                <w:szCs w:val="18"/>
                <w:lang w:eastAsia="es-CO"/>
              </w:rPr>
            </w:pPr>
            <w:r w:rsidRPr="00905FD8">
              <w:rPr>
                <w:rFonts w:cs="Arial"/>
                <w:color w:val="222222"/>
                <w:sz w:val="18"/>
                <w:szCs w:val="18"/>
                <w:lang w:eastAsia="es-CO"/>
              </w:rPr>
              <w:t>Stable membership</w:t>
            </w:r>
          </w:p>
          <w:p w14:paraId="7ABCB770" w14:textId="77777777" w:rsidR="00764B99" w:rsidRPr="00905FD8" w:rsidRDefault="00764B99" w:rsidP="009E15CC">
            <w:pPr>
              <w:pStyle w:val="ListParagraph"/>
              <w:numPr>
                <w:ilvl w:val="0"/>
                <w:numId w:val="34"/>
              </w:numPr>
              <w:rPr>
                <w:rFonts w:cs="Arial"/>
                <w:color w:val="222222"/>
                <w:sz w:val="18"/>
                <w:szCs w:val="18"/>
                <w:lang w:eastAsia="es-CO"/>
              </w:rPr>
            </w:pPr>
            <w:r w:rsidRPr="00905FD8">
              <w:rPr>
                <w:rFonts w:cs="Arial"/>
                <w:color w:val="222222"/>
                <w:sz w:val="18"/>
                <w:szCs w:val="18"/>
                <w:lang w:eastAsia="es-CO"/>
              </w:rPr>
              <w:t>Active</w:t>
            </w:r>
          </w:p>
          <w:p w14:paraId="34D64CBB" w14:textId="77777777" w:rsidR="00764B99" w:rsidRPr="00905FD8" w:rsidRDefault="00764B99" w:rsidP="009E15CC">
            <w:pPr>
              <w:pStyle w:val="ListParagraph"/>
              <w:numPr>
                <w:ilvl w:val="0"/>
                <w:numId w:val="34"/>
              </w:numPr>
              <w:rPr>
                <w:rFonts w:cs="Arial"/>
                <w:color w:val="222222"/>
                <w:sz w:val="18"/>
                <w:szCs w:val="18"/>
                <w:lang w:eastAsia="es-CO"/>
              </w:rPr>
            </w:pPr>
            <w:r w:rsidRPr="00905FD8">
              <w:rPr>
                <w:rFonts w:cs="Arial"/>
                <w:color w:val="222222"/>
                <w:sz w:val="18"/>
                <w:szCs w:val="18"/>
                <w:lang w:eastAsia="es-CO"/>
              </w:rPr>
              <w:t>Contain multiple group membership</w:t>
            </w:r>
          </w:p>
        </w:tc>
        <w:tc>
          <w:tcPr>
            <w:tcW w:w="5184" w:type="dxa"/>
          </w:tcPr>
          <w:p w14:paraId="1C4A8451" w14:textId="77777777" w:rsidR="00764B99" w:rsidRPr="00905FD8" w:rsidRDefault="00764B99" w:rsidP="00764B99">
            <w:pPr>
              <w:rPr>
                <w:rFonts w:cs="Arial"/>
                <w:color w:val="222222"/>
                <w:sz w:val="18"/>
                <w:szCs w:val="18"/>
                <w:lang w:eastAsia="es-CO"/>
              </w:rPr>
            </w:pPr>
          </w:p>
        </w:tc>
      </w:tr>
      <w:tr w:rsidR="00764B99" w:rsidRPr="00905FD8" w14:paraId="5C11E064" w14:textId="77777777">
        <w:tc>
          <w:tcPr>
            <w:tcW w:w="3794" w:type="dxa"/>
          </w:tcPr>
          <w:p w14:paraId="5BC610DE" w14:textId="77777777" w:rsidR="00764B99" w:rsidRPr="00905FD8" w:rsidRDefault="00764B99" w:rsidP="009E15CC">
            <w:pPr>
              <w:pStyle w:val="ListParagraph"/>
              <w:numPr>
                <w:ilvl w:val="0"/>
                <w:numId w:val="97"/>
              </w:numPr>
              <w:ind w:left="360"/>
              <w:rPr>
                <w:rFonts w:cs="Arial"/>
                <w:color w:val="222222"/>
                <w:sz w:val="18"/>
                <w:szCs w:val="18"/>
                <w:lang w:eastAsia="es-CO"/>
              </w:rPr>
            </w:pPr>
            <w:r w:rsidRPr="00905FD8">
              <w:rPr>
                <w:rFonts w:cs="Arial"/>
                <w:color w:val="222222"/>
                <w:sz w:val="18"/>
                <w:szCs w:val="18"/>
                <w:lang w:eastAsia="es-CO"/>
              </w:rPr>
              <w:t xml:space="preserve">How well are ethnic minorities integrated into local government entities now compared to three years ago? </w:t>
            </w:r>
          </w:p>
          <w:p w14:paraId="58820DA8" w14:textId="77777777" w:rsidR="00764B99" w:rsidRPr="00905FD8" w:rsidRDefault="00764B99" w:rsidP="00764B99">
            <w:pPr>
              <w:pStyle w:val="ListParagraph"/>
              <w:ind w:left="284"/>
              <w:rPr>
                <w:rFonts w:cs="Arial"/>
                <w:color w:val="222222"/>
                <w:sz w:val="18"/>
                <w:szCs w:val="18"/>
                <w:lang w:eastAsia="es-CO"/>
              </w:rPr>
            </w:pPr>
          </w:p>
          <w:p w14:paraId="1052CD49" w14:textId="1CF5909E" w:rsidR="00764B99" w:rsidRPr="00905FD8" w:rsidRDefault="00764B99" w:rsidP="00764B99">
            <w:pPr>
              <w:pStyle w:val="ListParagraph"/>
              <w:ind w:left="284"/>
              <w:rPr>
                <w:rFonts w:cs="Arial"/>
                <w:color w:val="222222"/>
                <w:sz w:val="18"/>
                <w:szCs w:val="18"/>
                <w:lang w:eastAsia="es-CO"/>
              </w:rPr>
            </w:pPr>
            <w:r w:rsidRPr="00905FD8">
              <w:rPr>
                <w:rFonts w:cs="Arial"/>
                <w:color w:val="222222"/>
                <w:sz w:val="18"/>
                <w:szCs w:val="18"/>
                <w:lang w:eastAsia="es-CO"/>
              </w:rPr>
              <w:t xml:space="preserve">E.g. AO, AK, Council of Elders, Schools, local police, </w:t>
            </w:r>
            <w:r w:rsidR="001C3243" w:rsidRPr="00905FD8">
              <w:rPr>
                <w:rFonts w:cs="Arial"/>
                <w:color w:val="222222"/>
                <w:sz w:val="18"/>
                <w:szCs w:val="18"/>
                <w:lang w:eastAsia="es-CO"/>
              </w:rPr>
              <w:t>etc.</w:t>
            </w:r>
          </w:p>
        </w:tc>
        <w:tc>
          <w:tcPr>
            <w:tcW w:w="5184" w:type="dxa"/>
          </w:tcPr>
          <w:p w14:paraId="539A2889" w14:textId="77777777" w:rsidR="00764B99" w:rsidRPr="00905FD8" w:rsidRDefault="00764B99" w:rsidP="00764B99">
            <w:pPr>
              <w:rPr>
                <w:rFonts w:cs="Arial"/>
                <w:color w:val="222222"/>
                <w:sz w:val="18"/>
                <w:szCs w:val="18"/>
                <w:lang w:eastAsia="es-CO"/>
              </w:rPr>
            </w:pPr>
          </w:p>
        </w:tc>
      </w:tr>
      <w:tr w:rsidR="00764B99" w:rsidRPr="00905FD8" w14:paraId="66F222B4" w14:textId="77777777">
        <w:tc>
          <w:tcPr>
            <w:tcW w:w="3794" w:type="dxa"/>
          </w:tcPr>
          <w:p w14:paraId="34DA4740" w14:textId="77777777" w:rsidR="00764B99" w:rsidRPr="00905FD8" w:rsidRDefault="00764B99" w:rsidP="009E15CC">
            <w:pPr>
              <w:pStyle w:val="ListParagraph"/>
              <w:numPr>
                <w:ilvl w:val="0"/>
                <w:numId w:val="97"/>
              </w:numPr>
              <w:ind w:left="360"/>
              <w:rPr>
                <w:rFonts w:cs="Arial"/>
                <w:color w:val="222222"/>
                <w:sz w:val="18"/>
                <w:szCs w:val="18"/>
                <w:lang w:eastAsia="es-CO"/>
              </w:rPr>
            </w:pPr>
            <w:r w:rsidRPr="00905FD8">
              <w:rPr>
                <w:rFonts w:cs="Arial"/>
                <w:color w:val="222222"/>
                <w:sz w:val="18"/>
                <w:szCs w:val="18"/>
                <w:lang w:eastAsia="es-CO"/>
              </w:rPr>
              <w:t>Beyond the AO, do you see differences in how women, youth, and ethnic minorities are represented in national government bodies – including legal and judicial law enforcement?</w:t>
            </w:r>
          </w:p>
        </w:tc>
        <w:tc>
          <w:tcPr>
            <w:tcW w:w="5184" w:type="dxa"/>
          </w:tcPr>
          <w:p w14:paraId="34EC43CF" w14:textId="77777777" w:rsidR="00764B99" w:rsidRPr="00905FD8" w:rsidRDefault="00764B99" w:rsidP="00764B99">
            <w:pPr>
              <w:rPr>
                <w:rFonts w:cs="Arial"/>
                <w:color w:val="222222"/>
                <w:sz w:val="18"/>
                <w:szCs w:val="18"/>
                <w:lang w:eastAsia="es-CO"/>
              </w:rPr>
            </w:pPr>
          </w:p>
        </w:tc>
      </w:tr>
      <w:tr w:rsidR="00764B99" w:rsidRPr="00905FD8" w14:paraId="4275458F" w14:textId="77777777">
        <w:tc>
          <w:tcPr>
            <w:tcW w:w="3794" w:type="dxa"/>
          </w:tcPr>
          <w:p w14:paraId="722A50AB" w14:textId="77777777" w:rsidR="00764B99" w:rsidRPr="00905FD8" w:rsidRDefault="00764B99" w:rsidP="009E15CC">
            <w:pPr>
              <w:pStyle w:val="ListParagraph"/>
              <w:numPr>
                <w:ilvl w:val="0"/>
                <w:numId w:val="97"/>
              </w:numPr>
              <w:ind w:left="360"/>
              <w:rPr>
                <w:rFonts w:cs="Arial"/>
                <w:color w:val="222222"/>
                <w:sz w:val="18"/>
                <w:szCs w:val="18"/>
                <w:lang w:eastAsia="es-CO"/>
              </w:rPr>
            </w:pPr>
            <w:r w:rsidRPr="00905FD8">
              <w:rPr>
                <w:rFonts w:cs="Arial"/>
                <w:color w:val="222222"/>
                <w:sz w:val="18"/>
                <w:szCs w:val="18"/>
                <w:lang w:eastAsia="es-CO"/>
              </w:rPr>
              <w:t>How responsive are the state institutions to human rights and obligations now compared to three years ago?</w:t>
            </w:r>
          </w:p>
        </w:tc>
        <w:tc>
          <w:tcPr>
            <w:tcW w:w="5184" w:type="dxa"/>
          </w:tcPr>
          <w:p w14:paraId="5C65A4EF" w14:textId="77777777" w:rsidR="00764B99" w:rsidRPr="00905FD8" w:rsidRDefault="00764B99" w:rsidP="00764B99">
            <w:pPr>
              <w:rPr>
                <w:rFonts w:cs="Arial"/>
                <w:color w:val="222222"/>
                <w:sz w:val="18"/>
                <w:szCs w:val="18"/>
                <w:lang w:eastAsia="es-CO"/>
              </w:rPr>
            </w:pPr>
          </w:p>
        </w:tc>
      </w:tr>
      <w:tr w:rsidR="00764B99" w:rsidRPr="00905FD8" w14:paraId="08F71794" w14:textId="77777777">
        <w:tc>
          <w:tcPr>
            <w:tcW w:w="3794" w:type="dxa"/>
          </w:tcPr>
          <w:p w14:paraId="27FA4589" w14:textId="77777777" w:rsidR="00764B99" w:rsidRPr="00905FD8" w:rsidRDefault="00764B99" w:rsidP="009E15CC">
            <w:pPr>
              <w:pStyle w:val="ListParagraph"/>
              <w:numPr>
                <w:ilvl w:val="0"/>
                <w:numId w:val="97"/>
              </w:numPr>
              <w:ind w:left="360"/>
              <w:rPr>
                <w:rFonts w:cs="Arial"/>
                <w:color w:val="222222"/>
                <w:sz w:val="18"/>
                <w:szCs w:val="18"/>
                <w:lang w:eastAsia="es-CO"/>
              </w:rPr>
            </w:pPr>
            <w:r w:rsidRPr="00905FD8">
              <w:rPr>
                <w:rFonts w:cs="Arial"/>
                <w:color w:val="222222"/>
                <w:sz w:val="18"/>
                <w:szCs w:val="18"/>
                <w:lang w:eastAsia="es-CO"/>
              </w:rPr>
              <w:t>How well do the Public Reception Centres function in this area?</w:t>
            </w:r>
          </w:p>
        </w:tc>
        <w:tc>
          <w:tcPr>
            <w:tcW w:w="5184" w:type="dxa"/>
          </w:tcPr>
          <w:p w14:paraId="474A504B" w14:textId="77777777" w:rsidR="00764B99" w:rsidRPr="00905FD8" w:rsidRDefault="00764B99" w:rsidP="00764B99">
            <w:pPr>
              <w:rPr>
                <w:rFonts w:cs="Arial"/>
                <w:color w:val="222222"/>
                <w:sz w:val="18"/>
                <w:szCs w:val="18"/>
                <w:lang w:eastAsia="es-CO"/>
              </w:rPr>
            </w:pPr>
          </w:p>
        </w:tc>
      </w:tr>
      <w:tr w:rsidR="00764B99" w:rsidRPr="00905FD8" w14:paraId="2DF7550F" w14:textId="77777777">
        <w:tc>
          <w:tcPr>
            <w:tcW w:w="3794" w:type="dxa"/>
          </w:tcPr>
          <w:p w14:paraId="0A504370" w14:textId="77777777" w:rsidR="00764B99" w:rsidRPr="00905FD8" w:rsidRDefault="00764B99" w:rsidP="009E15CC">
            <w:pPr>
              <w:pStyle w:val="ListParagraph"/>
              <w:numPr>
                <w:ilvl w:val="0"/>
                <w:numId w:val="97"/>
              </w:numPr>
              <w:ind w:left="360"/>
              <w:rPr>
                <w:rFonts w:cs="Arial"/>
                <w:color w:val="222222"/>
                <w:sz w:val="18"/>
                <w:szCs w:val="18"/>
                <w:lang w:eastAsia="es-CO"/>
              </w:rPr>
            </w:pPr>
            <w:r w:rsidRPr="00905FD8">
              <w:rPr>
                <w:rFonts w:cs="Arial"/>
                <w:color w:val="222222"/>
                <w:sz w:val="18"/>
                <w:szCs w:val="18"/>
                <w:lang w:eastAsia="es-CO"/>
              </w:rPr>
              <w:t>How well do you see the functioning of GAMSUMO compared to three years ago?</w:t>
            </w:r>
          </w:p>
        </w:tc>
        <w:tc>
          <w:tcPr>
            <w:tcW w:w="5184" w:type="dxa"/>
          </w:tcPr>
          <w:p w14:paraId="4437DBC8" w14:textId="77777777" w:rsidR="00764B99" w:rsidRPr="00905FD8" w:rsidRDefault="00764B99" w:rsidP="00764B99">
            <w:pPr>
              <w:rPr>
                <w:rFonts w:cs="Arial"/>
                <w:color w:val="222222"/>
                <w:sz w:val="18"/>
                <w:szCs w:val="18"/>
                <w:lang w:eastAsia="es-CO"/>
              </w:rPr>
            </w:pPr>
          </w:p>
        </w:tc>
      </w:tr>
      <w:tr w:rsidR="00764B99" w:rsidRPr="00905FD8" w14:paraId="2C5E596C" w14:textId="77777777">
        <w:tc>
          <w:tcPr>
            <w:tcW w:w="3794" w:type="dxa"/>
          </w:tcPr>
          <w:p w14:paraId="0486EC48" w14:textId="77777777" w:rsidR="00764B99" w:rsidRPr="00905FD8" w:rsidRDefault="00764B99" w:rsidP="009E15CC">
            <w:pPr>
              <w:pStyle w:val="ListParagraph"/>
              <w:numPr>
                <w:ilvl w:val="0"/>
                <w:numId w:val="97"/>
              </w:numPr>
              <w:ind w:left="360"/>
              <w:rPr>
                <w:rFonts w:cs="Arial"/>
                <w:color w:val="222222"/>
                <w:sz w:val="18"/>
                <w:szCs w:val="18"/>
                <w:lang w:eastAsia="es-CO"/>
              </w:rPr>
            </w:pPr>
            <w:r w:rsidRPr="00905FD8">
              <w:rPr>
                <w:rFonts w:cs="Arial"/>
                <w:color w:val="222222"/>
                <w:sz w:val="18"/>
                <w:szCs w:val="18"/>
                <w:lang w:eastAsia="es-CO"/>
              </w:rPr>
              <w:t>How would you rate the level of empowerment of youth, women and minority groups in the AO compared to three years ago?</w:t>
            </w:r>
            <w:r w:rsidR="001C3763" w:rsidRPr="00905FD8">
              <w:rPr>
                <w:rFonts w:cs="Arial"/>
                <w:color w:val="222222"/>
                <w:sz w:val="18"/>
                <w:szCs w:val="18"/>
                <w:lang w:eastAsia="es-CO"/>
              </w:rPr>
              <w:t xml:space="preserve"> </w:t>
            </w:r>
            <w:r w:rsidRPr="00905FD8">
              <w:rPr>
                <w:rFonts w:cs="Arial"/>
                <w:color w:val="222222"/>
                <w:sz w:val="18"/>
                <w:szCs w:val="18"/>
                <w:lang w:eastAsia="es-CO"/>
              </w:rPr>
              <w:t>What examples do you see?</w:t>
            </w:r>
          </w:p>
        </w:tc>
        <w:tc>
          <w:tcPr>
            <w:tcW w:w="5184" w:type="dxa"/>
          </w:tcPr>
          <w:p w14:paraId="472332BD" w14:textId="77777777" w:rsidR="00764B99" w:rsidRPr="00905FD8" w:rsidRDefault="00764B99" w:rsidP="00764B99">
            <w:pPr>
              <w:rPr>
                <w:rFonts w:cs="Arial"/>
                <w:color w:val="222222"/>
                <w:sz w:val="18"/>
                <w:szCs w:val="18"/>
                <w:lang w:eastAsia="es-CO"/>
              </w:rPr>
            </w:pPr>
          </w:p>
        </w:tc>
      </w:tr>
      <w:tr w:rsidR="00764B99" w:rsidRPr="00905FD8" w14:paraId="33B92402" w14:textId="77777777">
        <w:tc>
          <w:tcPr>
            <w:tcW w:w="3794" w:type="dxa"/>
          </w:tcPr>
          <w:p w14:paraId="3A995921" w14:textId="77777777" w:rsidR="00764B99" w:rsidRPr="00905FD8" w:rsidRDefault="00764B99" w:rsidP="009E15CC">
            <w:pPr>
              <w:pStyle w:val="ListParagraph"/>
              <w:numPr>
                <w:ilvl w:val="0"/>
                <w:numId w:val="97"/>
              </w:numPr>
              <w:ind w:left="360"/>
              <w:rPr>
                <w:rFonts w:cs="Arial"/>
                <w:color w:val="222222"/>
                <w:sz w:val="18"/>
                <w:szCs w:val="18"/>
                <w:lang w:eastAsia="es-CO"/>
              </w:rPr>
            </w:pPr>
            <w:r w:rsidRPr="00905FD8">
              <w:rPr>
                <w:rFonts w:cs="Arial"/>
                <w:color w:val="222222"/>
                <w:sz w:val="18"/>
                <w:szCs w:val="18"/>
                <w:lang w:eastAsia="es-CO"/>
              </w:rPr>
              <w:t>How much trust do you think people have in the local government bodies now compared to three years ago?</w:t>
            </w:r>
          </w:p>
        </w:tc>
        <w:tc>
          <w:tcPr>
            <w:tcW w:w="5184" w:type="dxa"/>
          </w:tcPr>
          <w:p w14:paraId="27FD191D" w14:textId="77777777" w:rsidR="00764B99" w:rsidRPr="00905FD8" w:rsidRDefault="00764B99" w:rsidP="00764B99">
            <w:pPr>
              <w:rPr>
                <w:rFonts w:cs="Arial"/>
                <w:color w:val="222222"/>
                <w:sz w:val="18"/>
                <w:szCs w:val="18"/>
                <w:lang w:eastAsia="es-CO"/>
              </w:rPr>
            </w:pPr>
          </w:p>
        </w:tc>
      </w:tr>
      <w:tr w:rsidR="00764B99" w:rsidRPr="00905FD8" w14:paraId="57FAC0C5" w14:textId="77777777">
        <w:tc>
          <w:tcPr>
            <w:tcW w:w="3794" w:type="dxa"/>
          </w:tcPr>
          <w:p w14:paraId="60A73C96" w14:textId="77777777" w:rsidR="00764B99" w:rsidRPr="00905FD8" w:rsidRDefault="00764B99" w:rsidP="009E15CC">
            <w:pPr>
              <w:pStyle w:val="ListParagraph"/>
              <w:numPr>
                <w:ilvl w:val="0"/>
                <w:numId w:val="97"/>
              </w:numPr>
              <w:ind w:left="360"/>
              <w:rPr>
                <w:rFonts w:cs="Arial"/>
                <w:color w:val="222222"/>
                <w:sz w:val="18"/>
                <w:szCs w:val="18"/>
                <w:lang w:eastAsia="es-CO"/>
              </w:rPr>
            </w:pPr>
            <w:r w:rsidRPr="00905FD8">
              <w:rPr>
                <w:rFonts w:cs="Arial"/>
                <w:color w:val="222222"/>
                <w:sz w:val="18"/>
                <w:szCs w:val="18"/>
                <w:lang w:eastAsia="es-CO"/>
              </w:rPr>
              <w:t>To what extent are youth, women and minority groups play increased roles in the governance and civil life of the AO now compared to three years ago?</w:t>
            </w:r>
          </w:p>
        </w:tc>
        <w:tc>
          <w:tcPr>
            <w:tcW w:w="5184" w:type="dxa"/>
          </w:tcPr>
          <w:p w14:paraId="0ACC3ADC" w14:textId="77777777" w:rsidR="00764B99" w:rsidRPr="00905FD8" w:rsidRDefault="00764B99" w:rsidP="00764B99">
            <w:pPr>
              <w:rPr>
                <w:rFonts w:cs="Arial"/>
                <w:color w:val="222222"/>
                <w:sz w:val="18"/>
                <w:szCs w:val="18"/>
                <w:lang w:eastAsia="es-CO"/>
              </w:rPr>
            </w:pPr>
          </w:p>
        </w:tc>
      </w:tr>
      <w:tr w:rsidR="00764B99" w:rsidRPr="00905FD8" w14:paraId="6986B7B7" w14:textId="77777777">
        <w:tc>
          <w:tcPr>
            <w:tcW w:w="3794" w:type="dxa"/>
          </w:tcPr>
          <w:p w14:paraId="49C21DE8" w14:textId="77777777" w:rsidR="00764B99" w:rsidRPr="00905FD8" w:rsidRDefault="00764B99" w:rsidP="009E15CC">
            <w:pPr>
              <w:pStyle w:val="ListParagraph"/>
              <w:numPr>
                <w:ilvl w:val="0"/>
                <w:numId w:val="97"/>
              </w:numPr>
              <w:ind w:left="360"/>
              <w:rPr>
                <w:rFonts w:cs="Arial"/>
                <w:color w:val="222222"/>
                <w:sz w:val="18"/>
                <w:szCs w:val="18"/>
                <w:lang w:eastAsia="es-CO"/>
              </w:rPr>
            </w:pPr>
            <w:r w:rsidRPr="00905FD8">
              <w:rPr>
                <w:rFonts w:cs="Arial"/>
                <w:color w:val="222222"/>
                <w:sz w:val="18"/>
                <w:szCs w:val="18"/>
                <w:lang w:eastAsia="es-CO"/>
              </w:rPr>
              <w:t xml:space="preserve">Does the AO school use Multilingual education? </w:t>
            </w:r>
          </w:p>
        </w:tc>
        <w:tc>
          <w:tcPr>
            <w:tcW w:w="5184" w:type="dxa"/>
          </w:tcPr>
          <w:p w14:paraId="37022D0A" w14:textId="77777777" w:rsidR="00764B99" w:rsidRPr="00905FD8" w:rsidRDefault="00764B99" w:rsidP="00764B99">
            <w:pPr>
              <w:rPr>
                <w:rFonts w:cs="Arial"/>
                <w:color w:val="222222"/>
                <w:sz w:val="18"/>
                <w:szCs w:val="18"/>
                <w:lang w:eastAsia="es-CO"/>
              </w:rPr>
            </w:pPr>
          </w:p>
        </w:tc>
      </w:tr>
      <w:tr w:rsidR="00764B99" w:rsidRPr="00905FD8" w14:paraId="3B9AC05E" w14:textId="77777777">
        <w:tc>
          <w:tcPr>
            <w:tcW w:w="3794" w:type="dxa"/>
          </w:tcPr>
          <w:p w14:paraId="7042D493" w14:textId="29C86D58" w:rsidR="00764B99" w:rsidRPr="00905FD8" w:rsidRDefault="00764B99" w:rsidP="009E15CC">
            <w:pPr>
              <w:pStyle w:val="ListParagraph"/>
              <w:numPr>
                <w:ilvl w:val="0"/>
                <w:numId w:val="97"/>
              </w:numPr>
              <w:ind w:left="360"/>
              <w:rPr>
                <w:rFonts w:cs="Arial"/>
                <w:color w:val="222222"/>
                <w:sz w:val="18"/>
                <w:szCs w:val="18"/>
                <w:lang w:eastAsia="es-CO"/>
              </w:rPr>
            </w:pPr>
            <w:r w:rsidRPr="00905FD8">
              <w:rPr>
                <w:rFonts w:cs="Arial"/>
                <w:color w:val="222222"/>
                <w:sz w:val="18"/>
                <w:szCs w:val="18"/>
                <w:lang w:eastAsia="es-CO"/>
              </w:rPr>
              <w:t xml:space="preserve">How much support do you see in the AO for using MLE from the different stakeholders (government, parents, students, </w:t>
            </w:r>
            <w:r w:rsidR="001C3243" w:rsidRPr="00905FD8">
              <w:rPr>
                <w:rFonts w:cs="Arial"/>
                <w:color w:val="222222"/>
                <w:sz w:val="18"/>
                <w:szCs w:val="18"/>
                <w:lang w:eastAsia="es-CO"/>
              </w:rPr>
              <w:t>schools</w:t>
            </w:r>
            <w:r w:rsidRPr="00905FD8">
              <w:rPr>
                <w:rFonts w:cs="Arial"/>
                <w:color w:val="222222"/>
                <w:sz w:val="18"/>
                <w:szCs w:val="18"/>
                <w:lang w:eastAsia="es-CO"/>
              </w:rPr>
              <w:t>)?</w:t>
            </w:r>
          </w:p>
          <w:p w14:paraId="4EE1F739" w14:textId="77777777" w:rsidR="00764B99" w:rsidRPr="00905FD8" w:rsidRDefault="00764B99" w:rsidP="00764B99">
            <w:pPr>
              <w:pStyle w:val="ListParagraph"/>
              <w:rPr>
                <w:rFonts w:cs="Arial"/>
                <w:color w:val="222222"/>
                <w:sz w:val="18"/>
                <w:szCs w:val="18"/>
                <w:lang w:eastAsia="es-CO"/>
              </w:rPr>
            </w:pPr>
          </w:p>
          <w:p w14:paraId="4DD62E3B" w14:textId="77777777" w:rsidR="00764B99" w:rsidRPr="00905FD8" w:rsidRDefault="00764B99" w:rsidP="00B35CC8">
            <w:pPr>
              <w:pStyle w:val="ListParagraph"/>
              <w:rPr>
                <w:rFonts w:cs="Arial"/>
                <w:color w:val="222222"/>
                <w:sz w:val="18"/>
                <w:szCs w:val="18"/>
                <w:lang w:eastAsia="es-CO"/>
              </w:rPr>
            </w:pPr>
            <w:r w:rsidRPr="00905FD8">
              <w:rPr>
                <w:rFonts w:cs="Arial"/>
                <w:color w:val="222222"/>
                <w:sz w:val="18"/>
                <w:szCs w:val="18"/>
                <w:lang w:eastAsia="es-CO"/>
              </w:rPr>
              <w:t>Barriers?</w:t>
            </w:r>
          </w:p>
        </w:tc>
        <w:tc>
          <w:tcPr>
            <w:tcW w:w="5184" w:type="dxa"/>
          </w:tcPr>
          <w:p w14:paraId="2CB8762F" w14:textId="77777777" w:rsidR="00764B99" w:rsidRPr="00905FD8" w:rsidRDefault="00764B99" w:rsidP="00764B99">
            <w:pPr>
              <w:rPr>
                <w:rFonts w:cs="Arial"/>
                <w:color w:val="222222"/>
                <w:sz w:val="18"/>
                <w:szCs w:val="18"/>
                <w:lang w:eastAsia="es-CO"/>
              </w:rPr>
            </w:pPr>
          </w:p>
        </w:tc>
      </w:tr>
      <w:tr w:rsidR="00764B99" w:rsidRPr="00905FD8" w14:paraId="17353347" w14:textId="77777777">
        <w:tc>
          <w:tcPr>
            <w:tcW w:w="3794" w:type="dxa"/>
          </w:tcPr>
          <w:p w14:paraId="3AD2A114" w14:textId="77777777" w:rsidR="00764B99" w:rsidRPr="00905FD8" w:rsidRDefault="00764B99" w:rsidP="009E15CC">
            <w:pPr>
              <w:pStyle w:val="ListParagraph"/>
              <w:numPr>
                <w:ilvl w:val="0"/>
                <w:numId w:val="97"/>
              </w:numPr>
              <w:ind w:left="360"/>
              <w:rPr>
                <w:rFonts w:cs="Arial"/>
                <w:color w:val="222222"/>
                <w:sz w:val="18"/>
                <w:szCs w:val="18"/>
                <w:lang w:eastAsia="es-CO"/>
              </w:rPr>
            </w:pPr>
            <w:r w:rsidRPr="00905FD8">
              <w:rPr>
                <w:rFonts w:cs="Arial"/>
                <w:color w:val="222222"/>
                <w:sz w:val="18"/>
                <w:szCs w:val="18"/>
                <w:lang w:eastAsia="es-CO"/>
              </w:rPr>
              <w:t>When you think of media – especially TV and radio – how much do you hear messages of peace and solidarity on the programmes compared to three years ago?</w:t>
            </w:r>
            <w:r w:rsidR="001C3763" w:rsidRPr="00905FD8">
              <w:rPr>
                <w:rFonts w:cs="Arial"/>
                <w:color w:val="222222"/>
                <w:sz w:val="18"/>
                <w:szCs w:val="18"/>
                <w:lang w:eastAsia="es-CO"/>
              </w:rPr>
              <w:t xml:space="preserve"> </w:t>
            </w:r>
            <w:r w:rsidRPr="00905FD8">
              <w:rPr>
                <w:rFonts w:cs="Arial"/>
                <w:color w:val="222222"/>
                <w:sz w:val="18"/>
                <w:szCs w:val="18"/>
                <w:lang w:eastAsia="es-CO"/>
              </w:rPr>
              <w:t>Same/more/less?</w:t>
            </w:r>
          </w:p>
        </w:tc>
        <w:tc>
          <w:tcPr>
            <w:tcW w:w="5184" w:type="dxa"/>
          </w:tcPr>
          <w:p w14:paraId="3D7A4851" w14:textId="77777777" w:rsidR="00764B99" w:rsidRPr="00905FD8" w:rsidRDefault="00764B99" w:rsidP="00764B99">
            <w:pPr>
              <w:rPr>
                <w:rFonts w:cs="Arial"/>
                <w:color w:val="222222"/>
                <w:sz w:val="18"/>
                <w:szCs w:val="18"/>
                <w:lang w:eastAsia="es-CO"/>
              </w:rPr>
            </w:pPr>
          </w:p>
        </w:tc>
      </w:tr>
    </w:tbl>
    <w:p w14:paraId="6EFCFB30" w14:textId="77777777" w:rsidR="00764B99" w:rsidRPr="00905FD8" w:rsidRDefault="00764B99" w:rsidP="00764B99">
      <w:pPr>
        <w:shd w:val="clear" w:color="auto" w:fill="FFFFFF"/>
        <w:rPr>
          <w:rFonts w:cs="Arial"/>
          <w:color w:val="222222"/>
          <w:sz w:val="18"/>
          <w:szCs w:val="18"/>
          <w:lang w:eastAsia="es-CO"/>
        </w:rPr>
      </w:pPr>
    </w:p>
    <w:p w14:paraId="7A3D5CD1" w14:textId="77777777" w:rsidR="00764B99" w:rsidRPr="00905FD8" w:rsidRDefault="00764B99" w:rsidP="00764B99">
      <w:pPr>
        <w:shd w:val="clear" w:color="auto" w:fill="FFFFFF"/>
        <w:rPr>
          <w:rFonts w:cs="Arial"/>
          <w:color w:val="222222"/>
          <w:sz w:val="18"/>
          <w:szCs w:val="18"/>
          <w:lang w:eastAsia="es-CO"/>
        </w:rPr>
      </w:pPr>
    </w:p>
    <w:p w14:paraId="1F1EABD9" w14:textId="77777777" w:rsidR="00764B99" w:rsidRPr="00905FD8" w:rsidRDefault="00764B99" w:rsidP="00B35CC8">
      <w:pPr>
        <w:shd w:val="clear" w:color="auto" w:fill="FFFFFF"/>
        <w:rPr>
          <w:rFonts w:cs="Arial"/>
          <w:b/>
          <w:color w:val="222222"/>
          <w:sz w:val="18"/>
          <w:szCs w:val="18"/>
          <w:lang w:eastAsia="es-CO"/>
        </w:rPr>
      </w:pPr>
      <w:r w:rsidRPr="00905FD8">
        <w:rPr>
          <w:rFonts w:cs="Arial"/>
          <w:color w:val="222222"/>
          <w:sz w:val="18"/>
          <w:szCs w:val="18"/>
          <w:lang w:eastAsia="es-CO"/>
        </w:rPr>
        <w:t>What types of catalytic effects have you seen from the projects being implemented in this AO? (2.1)</w:t>
      </w:r>
    </w:p>
    <w:p w14:paraId="76B3694A" w14:textId="77777777" w:rsidR="00764B99" w:rsidRPr="00905FD8" w:rsidRDefault="00764B99" w:rsidP="009E15CC">
      <w:pPr>
        <w:pStyle w:val="ListParagraph"/>
        <w:numPr>
          <w:ilvl w:val="0"/>
          <w:numId w:val="98"/>
        </w:numPr>
        <w:shd w:val="clear" w:color="auto" w:fill="FFFFFF"/>
        <w:rPr>
          <w:rFonts w:cs="Arial"/>
          <w:color w:val="222222"/>
          <w:sz w:val="18"/>
          <w:szCs w:val="18"/>
          <w:lang w:eastAsia="es-CO"/>
        </w:rPr>
      </w:pPr>
      <w:r w:rsidRPr="00905FD8">
        <w:rPr>
          <w:rFonts w:cs="Arial"/>
          <w:color w:val="222222"/>
          <w:sz w:val="18"/>
          <w:szCs w:val="18"/>
          <w:lang w:eastAsia="es-CO"/>
        </w:rPr>
        <w:t>Has the project catalysed additional support/commitment (political, financial)</w:t>
      </w:r>
      <w:r w:rsidR="001C3763" w:rsidRPr="00905FD8">
        <w:rPr>
          <w:rFonts w:cs="Arial"/>
          <w:color w:val="222222"/>
          <w:sz w:val="18"/>
          <w:szCs w:val="18"/>
          <w:lang w:eastAsia="es-CO"/>
        </w:rPr>
        <w:t xml:space="preserve"> </w:t>
      </w:r>
    </w:p>
    <w:p w14:paraId="5BDB2455" w14:textId="77777777" w:rsidR="00764B99" w:rsidRPr="00905FD8" w:rsidRDefault="00764B99" w:rsidP="009E15CC">
      <w:pPr>
        <w:pStyle w:val="ListParagraph"/>
        <w:numPr>
          <w:ilvl w:val="0"/>
          <w:numId w:val="98"/>
        </w:numPr>
        <w:shd w:val="clear" w:color="auto" w:fill="FFFFFF"/>
        <w:rPr>
          <w:rFonts w:cs="Arial"/>
          <w:color w:val="222222"/>
          <w:sz w:val="18"/>
          <w:szCs w:val="18"/>
          <w:lang w:eastAsia="es-CO"/>
        </w:rPr>
      </w:pPr>
      <w:r w:rsidRPr="00905FD8">
        <w:rPr>
          <w:rFonts w:cs="Arial"/>
          <w:color w:val="222222"/>
          <w:sz w:val="18"/>
          <w:szCs w:val="18"/>
          <w:lang w:eastAsia="es-CO"/>
        </w:rPr>
        <w:t>Has the PBF catalyzed additional innovative programming adaptation</w:t>
      </w:r>
      <w:r w:rsidR="001C3763" w:rsidRPr="00905FD8">
        <w:rPr>
          <w:rFonts w:cs="Arial"/>
          <w:color w:val="222222"/>
          <w:sz w:val="18"/>
          <w:szCs w:val="18"/>
          <w:lang w:eastAsia="es-CO"/>
        </w:rPr>
        <w:t xml:space="preserve"> </w:t>
      </w:r>
    </w:p>
    <w:p w14:paraId="010DB2D0" w14:textId="77777777" w:rsidR="00764B99" w:rsidRPr="00905FD8" w:rsidRDefault="00764B99" w:rsidP="009E15CC">
      <w:pPr>
        <w:pStyle w:val="ListParagraph"/>
        <w:numPr>
          <w:ilvl w:val="0"/>
          <w:numId w:val="98"/>
        </w:numPr>
        <w:shd w:val="clear" w:color="auto" w:fill="FFFFFF"/>
        <w:rPr>
          <w:rFonts w:cs="Arial"/>
          <w:color w:val="222222"/>
          <w:sz w:val="18"/>
          <w:szCs w:val="18"/>
          <w:lang w:eastAsia="es-CO"/>
        </w:rPr>
      </w:pPr>
      <w:r w:rsidRPr="00905FD8">
        <w:rPr>
          <w:rFonts w:cs="Arial"/>
          <w:color w:val="222222"/>
          <w:sz w:val="18"/>
          <w:szCs w:val="18"/>
          <w:lang w:eastAsia="es-CO"/>
        </w:rPr>
        <w:t>Networks as a platform for other peacebuilding?</w:t>
      </w:r>
    </w:p>
    <w:p w14:paraId="0591988D" w14:textId="77777777" w:rsidR="00764B99" w:rsidRPr="00905FD8" w:rsidRDefault="00764B99" w:rsidP="009E15CC">
      <w:pPr>
        <w:pStyle w:val="ListParagraph"/>
        <w:numPr>
          <w:ilvl w:val="0"/>
          <w:numId w:val="98"/>
        </w:numPr>
        <w:shd w:val="clear" w:color="auto" w:fill="FFFFFF"/>
        <w:rPr>
          <w:rFonts w:cs="Arial"/>
          <w:color w:val="222222"/>
          <w:sz w:val="18"/>
          <w:szCs w:val="18"/>
          <w:lang w:eastAsia="es-CO"/>
        </w:rPr>
      </w:pPr>
      <w:r w:rsidRPr="00905FD8">
        <w:rPr>
          <w:rFonts w:cs="Arial"/>
          <w:color w:val="222222"/>
          <w:sz w:val="18"/>
          <w:szCs w:val="18"/>
          <w:lang w:eastAsia="es-CO"/>
        </w:rPr>
        <w:t>Government commitment or changes</w:t>
      </w:r>
    </w:p>
    <w:p w14:paraId="3D961B89" w14:textId="77777777" w:rsidR="00764B99" w:rsidRPr="00905FD8" w:rsidRDefault="00764B99" w:rsidP="009E15CC">
      <w:pPr>
        <w:pStyle w:val="ListParagraph"/>
        <w:numPr>
          <w:ilvl w:val="0"/>
          <w:numId w:val="98"/>
        </w:numPr>
        <w:shd w:val="clear" w:color="auto" w:fill="FFFFFF"/>
        <w:rPr>
          <w:rFonts w:cs="Arial"/>
          <w:color w:val="222222"/>
          <w:sz w:val="18"/>
          <w:szCs w:val="18"/>
          <w:lang w:eastAsia="es-CO"/>
        </w:rPr>
      </w:pPr>
      <w:r w:rsidRPr="00905FD8">
        <w:rPr>
          <w:rFonts w:cs="Arial"/>
          <w:color w:val="222222"/>
          <w:sz w:val="18"/>
          <w:szCs w:val="18"/>
          <w:lang w:eastAsia="es-CO"/>
        </w:rPr>
        <w:t>Innovative and Risk Taking Programming</w:t>
      </w:r>
    </w:p>
    <w:p w14:paraId="42AB3297" w14:textId="77777777" w:rsidR="00764B99" w:rsidRPr="00905FD8" w:rsidRDefault="00764B99" w:rsidP="009E15CC">
      <w:pPr>
        <w:pStyle w:val="ListParagraph"/>
        <w:numPr>
          <w:ilvl w:val="0"/>
          <w:numId w:val="98"/>
        </w:numPr>
        <w:shd w:val="clear" w:color="auto" w:fill="FFFFFF"/>
        <w:rPr>
          <w:rFonts w:cs="Arial"/>
          <w:color w:val="222222"/>
          <w:sz w:val="18"/>
          <w:szCs w:val="18"/>
          <w:lang w:eastAsia="es-CO"/>
        </w:rPr>
      </w:pPr>
      <w:r w:rsidRPr="00905FD8">
        <w:rPr>
          <w:rFonts w:cs="Arial"/>
          <w:color w:val="222222"/>
          <w:sz w:val="18"/>
          <w:szCs w:val="18"/>
          <w:lang w:eastAsia="es-CO"/>
        </w:rPr>
        <w:t xml:space="preserve">Increased social cohesion and inclusivity </w:t>
      </w:r>
    </w:p>
    <w:p w14:paraId="3CC0A0F3" w14:textId="77777777" w:rsidR="00764B99" w:rsidRPr="00905FD8" w:rsidRDefault="00764B99" w:rsidP="00764B99">
      <w:pPr>
        <w:pStyle w:val="ListParagraph"/>
        <w:shd w:val="clear" w:color="auto" w:fill="FFFFFF"/>
        <w:rPr>
          <w:rFonts w:cs="Arial"/>
          <w:b/>
          <w:color w:val="222222"/>
          <w:sz w:val="18"/>
          <w:szCs w:val="18"/>
          <w:lang w:eastAsia="es-CO"/>
        </w:rPr>
      </w:pPr>
    </w:p>
    <w:p w14:paraId="44EB58CD" w14:textId="77777777" w:rsidR="00764B99" w:rsidRPr="00905FD8" w:rsidRDefault="00764B99" w:rsidP="00764B99">
      <w:pPr>
        <w:shd w:val="clear" w:color="auto" w:fill="FFFFFF"/>
        <w:rPr>
          <w:rFonts w:cs="Arial"/>
          <w:b/>
          <w:color w:val="222222"/>
          <w:sz w:val="18"/>
          <w:szCs w:val="18"/>
          <w:lang w:eastAsia="es-CO"/>
        </w:rPr>
      </w:pPr>
      <w:r w:rsidRPr="00905FD8">
        <w:rPr>
          <w:rFonts w:cs="Arial"/>
          <w:b/>
          <w:color w:val="222222"/>
          <w:sz w:val="18"/>
          <w:szCs w:val="18"/>
          <w:lang w:eastAsia="es-CO"/>
        </w:rPr>
        <w:t xml:space="preserve">Section </w:t>
      </w:r>
      <w:r w:rsidR="00B35CC8" w:rsidRPr="00905FD8">
        <w:rPr>
          <w:rFonts w:cs="Arial"/>
          <w:b/>
          <w:color w:val="222222"/>
          <w:sz w:val="18"/>
          <w:szCs w:val="18"/>
          <w:lang w:eastAsia="es-CO"/>
        </w:rPr>
        <w:t>6</w:t>
      </w:r>
      <w:r w:rsidRPr="00905FD8">
        <w:rPr>
          <w:rFonts w:cs="Arial"/>
          <w:b/>
          <w:color w:val="222222"/>
          <w:sz w:val="18"/>
          <w:szCs w:val="18"/>
          <w:lang w:eastAsia="es-CO"/>
        </w:rPr>
        <w:t>:</w:t>
      </w:r>
      <w:r w:rsidR="001C3763" w:rsidRPr="00905FD8">
        <w:rPr>
          <w:rFonts w:cs="Arial"/>
          <w:b/>
          <w:color w:val="222222"/>
          <w:sz w:val="18"/>
          <w:szCs w:val="18"/>
          <w:lang w:eastAsia="es-CO"/>
        </w:rPr>
        <w:t xml:space="preserve"> </w:t>
      </w:r>
      <w:r w:rsidRPr="00905FD8">
        <w:rPr>
          <w:rFonts w:cs="Arial"/>
          <w:b/>
          <w:color w:val="222222"/>
          <w:sz w:val="18"/>
          <w:szCs w:val="18"/>
          <w:lang w:eastAsia="es-CO"/>
        </w:rPr>
        <w:t>Lessons Learned and Future Directions</w:t>
      </w:r>
    </w:p>
    <w:p w14:paraId="13BA981A" w14:textId="77777777" w:rsidR="00764B99" w:rsidRPr="00905FD8" w:rsidRDefault="00764B99" w:rsidP="00764B99">
      <w:pPr>
        <w:shd w:val="clear" w:color="auto" w:fill="FFFFFF"/>
        <w:rPr>
          <w:rFonts w:cs="Arial"/>
          <w:color w:val="222222"/>
          <w:sz w:val="18"/>
          <w:szCs w:val="18"/>
          <w:lang w:eastAsia="es-CO"/>
        </w:rPr>
      </w:pPr>
    </w:p>
    <w:p w14:paraId="7869D8EF" w14:textId="77777777" w:rsidR="00764B99" w:rsidRPr="00905FD8" w:rsidRDefault="00764B99" w:rsidP="009E15CC">
      <w:pPr>
        <w:pStyle w:val="ListParagraph"/>
        <w:numPr>
          <w:ilvl w:val="0"/>
          <w:numId w:val="99"/>
        </w:numPr>
        <w:shd w:val="clear" w:color="auto" w:fill="FFFFFF"/>
        <w:rPr>
          <w:rFonts w:cs="Arial"/>
          <w:color w:val="222222"/>
          <w:sz w:val="18"/>
          <w:szCs w:val="18"/>
          <w:lang w:eastAsia="es-CO"/>
        </w:rPr>
      </w:pPr>
      <w:r w:rsidRPr="00905FD8">
        <w:rPr>
          <w:rFonts w:cs="Arial"/>
          <w:color w:val="222222"/>
          <w:sz w:val="18"/>
          <w:szCs w:val="18"/>
          <w:lang w:eastAsia="es-CO"/>
        </w:rPr>
        <w:t>What do you see as the most important lessons learned for building peace in this AO?</w:t>
      </w:r>
      <w:r w:rsidR="001C3763" w:rsidRPr="00905FD8">
        <w:rPr>
          <w:rFonts w:cs="Arial"/>
          <w:color w:val="222222"/>
          <w:sz w:val="18"/>
          <w:szCs w:val="18"/>
          <w:lang w:eastAsia="es-CO"/>
        </w:rPr>
        <w:t xml:space="preserve"> </w:t>
      </w:r>
      <w:r w:rsidRPr="00905FD8">
        <w:rPr>
          <w:rFonts w:cs="Arial"/>
          <w:color w:val="222222"/>
          <w:sz w:val="18"/>
          <w:szCs w:val="18"/>
          <w:lang w:eastAsia="es-CO"/>
        </w:rPr>
        <w:t>(3.0)</w:t>
      </w:r>
    </w:p>
    <w:p w14:paraId="0FB45192" w14:textId="77777777" w:rsidR="00764B99" w:rsidRPr="00905FD8" w:rsidRDefault="00764B99" w:rsidP="00764B99">
      <w:pPr>
        <w:shd w:val="clear" w:color="auto" w:fill="FFFFFF"/>
        <w:rPr>
          <w:rFonts w:cs="Arial"/>
          <w:color w:val="222222"/>
          <w:sz w:val="18"/>
          <w:szCs w:val="18"/>
          <w:lang w:eastAsia="es-CO"/>
        </w:rPr>
      </w:pPr>
    </w:p>
    <w:p w14:paraId="13AA148D" w14:textId="77777777" w:rsidR="00764B99" w:rsidRPr="00905FD8" w:rsidRDefault="00764B99" w:rsidP="009E15CC">
      <w:pPr>
        <w:pStyle w:val="ListParagraph"/>
        <w:numPr>
          <w:ilvl w:val="0"/>
          <w:numId w:val="99"/>
        </w:numPr>
        <w:shd w:val="clear" w:color="auto" w:fill="FFFFFF"/>
        <w:rPr>
          <w:rFonts w:cs="Arial"/>
          <w:color w:val="222222"/>
          <w:sz w:val="18"/>
          <w:szCs w:val="18"/>
          <w:lang w:eastAsia="es-CO"/>
        </w:rPr>
      </w:pPr>
      <w:r w:rsidRPr="00905FD8">
        <w:rPr>
          <w:rFonts w:cs="Arial"/>
          <w:color w:val="222222"/>
          <w:sz w:val="18"/>
          <w:szCs w:val="18"/>
          <w:lang w:eastAsia="es-CO"/>
        </w:rPr>
        <w:t>What do you see as the most important lessons learned for managing projects like these in the AO? (6.0)</w:t>
      </w:r>
    </w:p>
    <w:p w14:paraId="7EE315C6" w14:textId="77777777" w:rsidR="00764B99" w:rsidRPr="00905FD8" w:rsidRDefault="00764B99" w:rsidP="00764B99">
      <w:pPr>
        <w:shd w:val="clear" w:color="auto" w:fill="FFFFFF"/>
        <w:rPr>
          <w:rFonts w:cs="Arial"/>
          <w:color w:val="222222"/>
          <w:sz w:val="18"/>
          <w:szCs w:val="18"/>
          <w:lang w:eastAsia="es-CO"/>
        </w:rPr>
      </w:pPr>
    </w:p>
    <w:p w14:paraId="68C741BE" w14:textId="77777777" w:rsidR="00764B99" w:rsidRPr="00905FD8" w:rsidRDefault="00764B99" w:rsidP="009E15CC">
      <w:pPr>
        <w:pStyle w:val="ListParagraph"/>
        <w:numPr>
          <w:ilvl w:val="0"/>
          <w:numId w:val="99"/>
        </w:numPr>
        <w:shd w:val="clear" w:color="auto" w:fill="FFFFFF"/>
        <w:rPr>
          <w:rFonts w:cs="Arial"/>
          <w:color w:val="222222"/>
          <w:sz w:val="18"/>
          <w:szCs w:val="18"/>
          <w:lang w:eastAsia="es-CO"/>
        </w:rPr>
      </w:pPr>
      <w:r w:rsidRPr="00905FD8">
        <w:rPr>
          <w:rFonts w:cs="Arial"/>
          <w:color w:val="222222"/>
          <w:sz w:val="18"/>
          <w:szCs w:val="18"/>
          <w:lang w:eastAsia="es-CO"/>
        </w:rPr>
        <w:t>Looking ahead, what do you feel should be the next priorities for building peace in the AO?</w:t>
      </w:r>
      <w:r w:rsidR="001C3763" w:rsidRPr="00905FD8">
        <w:rPr>
          <w:rFonts w:cs="Arial"/>
          <w:color w:val="222222"/>
          <w:sz w:val="18"/>
          <w:szCs w:val="18"/>
          <w:lang w:eastAsia="es-CO"/>
        </w:rPr>
        <w:t xml:space="preserve"> </w:t>
      </w:r>
      <w:r w:rsidRPr="00905FD8">
        <w:rPr>
          <w:rFonts w:cs="Arial"/>
          <w:color w:val="222222"/>
          <w:sz w:val="18"/>
          <w:szCs w:val="18"/>
          <w:lang w:eastAsia="es-CO"/>
        </w:rPr>
        <w:t>What are some challenges yet?</w:t>
      </w:r>
      <w:r w:rsidR="001C3763" w:rsidRPr="00905FD8">
        <w:rPr>
          <w:rFonts w:cs="Arial"/>
          <w:color w:val="222222"/>
          <w:sz w:val="18"/>
          <w:szCs w:val="18"/>
          <w:lang w:eastAsia="es-CO"/>
        </w:rPr>
        <w:t xml:space="preserve"> </w:t>
      </w:r>
      <w:r w:rsidRPr="00905FD8">
        <w:rPr>
          <w:rFonts w:cs="Arial"/>
          <w:color w:val="222222"/>
          <w:sz w:val="18"/>
          <w:szCs w:val="18"/>
          <w:lang w:eastAsia="es-CO"/>
        </w:rPr>
        <w:t>(2.4)</w:t>
      </w:r>
    </w:p>
    <w:p w14:paraId="3F31F6C2" w14:textId="77777777" w:rsidR="00764B99" w:rsidRPr="00905FD8" w:rsidRDefault="00764B99" w:rsidP="009E15CC">
      <w:pPr>
        <w:pStyle w:val="ListParagraph"/>
        <w:numPr>
          <w:ilvl w:val="0"/>
          <w:numId w:val="100"/>
        </w:numPr>
        <w:shd w:val="clear" w:color="auto" w:fill="FFFFFF"/>
        <w:rPr>
          <w:rFonts w:cs="Arial"/>
          <w:color w:val="222222"/>
          <w:sz w:val="18"/>
          <w:szCs w:val="18"/>
          <w:lang w:eastAsia="es-CO"/>
        </w:rPr>
      </w:pPr>
      <w:r w:rsidRPr="00905FD8">
        <w:rPr>
          <w:rFonts w:eastAsia="Gill Sans MT,Arial,Times New Ro" w:cs="Gill Sans MT,Arial,Times New Ro"/>
          <w:color w:val="222222"/>
          <w:sz w:val="18"/>
          <w:szCs w:val="18"/>
          <w:lang w:eastAsia="es-CO"/>
        </w:rPr>
        <w:t>What would be the most meaningful change towards lasting peace?</w:t>
      </w:r>
    </w:p>
    <w:p w14:paraId="7AD4370E" w14:textId="77777777" w:rsidR="00764B99" w:rsidRPr="00905FD8" w:rsidRDefault="00764B99" w:rsidP="00764B99">
      <w:pPr>
        <w:shd w:val="clear" w:color="auto" w:fill="FFFFFF"/>
        <w:rPr>
          <w:rFonts w:cs="Arial"/>
          <w:color w:val="222222"/>
          <w:sz w:val="20"/>
          <w:szCs w:val="20"/>
          <w:lang w:eastAsia="es-CO"/>
        </w:rPr>
      </w:pPr>
    </w:p>
    <w:p w14:paraId="3A511856" w14:textId="77777777" w:rsidR="00397081" w:rsidRPr="00905FD8" w:rsidRDefault="00397081" w:rsidP="00290156">
      <w:pPr>
        <w:pStyle w:val="BodyText"/>
        <w:spacing w:before="0" w:after="0"/>
        <w:contextualSpacing/>
        <w:jc w:val="left"/>
        <w:rPr>
          <w:szCs w:val="22"/>
        </w:rPr>
      </w:pPr>
    </w:p>
    <w:p w14:paraId="541F65A5" w14:textId="77777777" w:rsidR="00397081" w:rsidRPr="00905FD8" w:rsidRDefault="00397081" w:rsidP="003730CA">
      <w:pPr>
        <w:rPr>
          <w:b/>
        </w:rPr>
      </w:pPr>
      <w:r w:rsidRPr="00905FD8">
        <w:rPr>
          <w:b/>
        </w:rPr>
        <w:t xml:space="preserve">Timeline </w:t>
      </w:r>
      <w:r w:rsidR="00764B99" w:rsidRPr="00905FD8">
        <w:rPr>
          <w:b/>
        </w:rPr>
        <w:t xml:space="preserve">and Thematic FGD </w:t>
      </w:r>
      <w:r w:rsidRPr="00905FD8">
        <w:rPr>
          <w:b/>
        </w:rPr>
        <w:t>Exercise</w:t>
      </w:r>
      <w:r w:rsidR="00764B99" w:rsidRPr="00905FD8">
        <w:rPr>
          <w:b/>
        </w:rPr>
        <w:t>s</w:t>
      </w:r>
    </w:p>
    <w:p w14:paraId="538B52F1" w14:textId="77777777" w:rsidR="00397081" w:rsidRPr="00905FD8" w:rsidRDefault="00397081" w:rsidP="00290156">
      <w:pPr>
        <w:pStyle w:val="BodyText"/>
        <w:spacing w:before="0" w:after="0"/>
        <w:contextualSpacing/>
        <w:jc w:val="left"/>
        <w:rPr>
          <w:szCs w:val="22"/>
        </w:rPr>
      </w:pPr>
    </w:p>
    <w:p w14:paraId="22F9C5E3" w14:textId="77777777" w:rsidR="00764B99" w:rsidRPr="00905FD8" w:rsidRDefault="00764B99" w:rsidP="00764B99"/>
    <w:tbl>
      <w:tblPr>
        <w:tblW w:w="106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6"/>
        <w:gridCol w:w="1689"/>
        <w:gridCol w:w="1387"/>
        <w:gridCol w:w="6248"/>
      </w:tblGrid>
      <w:tr w:rsidR="00764B99" w:rsidRPr="00905FD8" w14:paraId="45D109D4" w14:textId="77777777">
        <w:trPr>
          <w:trHeight w:val="410"/>
          <w:tblHeader/>
        </w:trPr>
        <w:tc>
          <w:tcPr>
            <w:tcW w:w="10620" w:type="dxa"/>
            <w:gridSpan w:val="4"/>
            <w:shd w:val="clear" w:color="auto" w:fill="FFCC99"/>
          </w:tcPr>
          <w:p w14:paraId="6329633D" w14:textId="77777777" w:rsidR="00764B99" w:rsidRPr="00905FD8" w:rsidRDefault="00764B99" w:rsidP="00764B99">
            <w:pPr>
              <w:pStyle w:val="BodyText"/>
              <w:rPr>
                <w:rFonts w:eastAsia="Gill Sans MT,Arial" w:cs="Gill Sans MT,Arial"/>
                <w:sz w:val="18"/>
                <w:szCs w:val="18"/>
              </w:rPr>
            </w:pPr>
            <w:r w:rsidRPr="00905FD8">
              <w:rPr>
                <w:rFonts w:eastAsia="Gill Sans MT" w:cs="Gill Sans MT"/>
                <w:sz w:val="18"/>
                <w:szCs w:val="18"/>
              </w:rPr>
              <w:t>Session:</w:t>
            </w:r>
            <w:r w:rsidR="001C3763" w:rsidRPr="00905FD8">
              <w:rPr>
                <w:rFonts w:eastAsia="Gill Sans MT" w:cs="Gill Sans MT"/>
                <w:sz w:val="18"/>
                <w:szCs w:val="18"/>
              </w:rPr>
              <w:t xml:space="preserve"> </w:t>
            </w:r>
            <w:r w:rsidRPr="00905FD8">
              <w:rPr>
                <w:rFonts w:eastAsia="Gill Sans MT" w:cs="Gill Sans MT"/>
                <w:sz w:val="18"/>
                <w:szCs w:val="18"/>
              </w:rPr>
              <w:t>FGD</w:t>
            </w:r>
          </w:p>
        </w:tc>
      </w:tr>
      <w:tr w:rsidR="00764B99" w:rsidRPr="00905FD8" w14:paraId="27693A27" w14:textId="77777777">
        <w:tc>
          <w:tcPr>
            <w:tcW w:w="1296" w:type="dxa"/>
            <w:vAlign w:val="center"/>
          </w:tcPr>
          <w:p w14:paraId="7F72EEB7" w14:textId="77777777" w:rsidR="00764B99" w:rsidRPr="00905FD8" w:rsidRDefault="00764B99" w:rsidP="00764B99">
            <w:pPr>
              <w:spacing w:before="240" w:after="240"/>
              <w:jc w:val="center"/>
              <w:rPr>
                <w:sz w:val="18"/>
                <w:szCs w:val="18"/>
              </w:rPr>
            </w:pPr>
            <w:r w:rsidRPr="00905FD8">
              <w:rPr>
                <w:sz w:val="18"/>
                <w:szCs w:val="18"/>
              </w:rPr>
              <w:sym w:font="Wingdings" w:char="F0FE"/>
            </w:r>
          </w:p>
        </w:tc>
        <w:tc>
          <w:tcPr>
            <w:tcW w:w="1689" w:type="dxa"/>
            <w:vAlign w:val="center"/>
          </w:tcPr>
          <w:p w14:paraId="773CE77A" w14:textId="77777777" w:rsidR="00764B99" w:rsidRPr="00905FD8" w:rsidRDefault="00764B99" w:rsidP="00764B99">
            <w:pPr>
              <w:spacing w:before="240" w:after="240"/>
              <w:jc w:val="center"/>
              <w:rPr>
                <w:b/>
                <w:bCs/>
                <w:sz w:val="18"/>
                <w:szCs w:val="18"/>
              </w:rPr>
            </w:pPr>
            <w:r w:rsidRPr="00905FD8">
              <w:rPr>
                <w:b/>
                <w:bCs/>
                <w:sz w:val="18"/>
                <w:szCs w:val="18"/>
              </w:rPr>
              <w:t>Session Objective</w:t>
            </w:r>
          </w:p>
        </w:tc>
        <w:tc>
          <w:tcPr>
            <w:tcW w:w="7635" w:type="dxa"/>
            <w:gridSpan w:val="2"/>
            <w:vAlign w:val="center"/>
          </w:tcPr>
          <w:p w14:paraId="76891D0B" w14:textId="77777777" w:rsidR="00764B99" w:rsidRPr="00905FD8" w:rsidRDefault="00764B99" w:rsidP="00764B99">
            <w:pPr>
              <w:rPr>
                <w:rFonts w:cs="Arial"/>
                <w:bCs/>
                <w:sz w:val="18"/>
                <w:szCs w:val="18"/>
              </w:rPr>
            </w:pPr>
            <w:r w:rsidRPr="00905FD8">
              <w:rPr>
                <w:rFonts w:cs="Arial"/>
                <w:bCs/>
                <w:sz w:val="18"/>
                <w:szCs w:val="18"/>
              </w:rPr>
              <w:t>Participants engage in description of the context of the AO in terms of peacebuilding elements.</w:t>
            </w:r>
          </w:p>
          <w:p w14:paraId="052C143A" w14:textId="77777777" w:rsidR="00764B99" w:rsidRPr="00905FD8" w:rsidRDefault="00764B99" w:rsidP="00764B99">
            <w:pPr>
              <w:rPr>
                <w:rFonts w:cs="Arial"/>
                <w:bCs/>
                <w:sz w:val="18"/>
                <w:szCs w:val="18"/>
              </w:rPr>
            </w:pPr>
          </w:p>
          <w:p w14:paraId="0710B7D6" w14:textId="77777777" w:rsidR="00764B99" w:rsidRPr="00905FD8" w:rsidRDefault="00764B99" w:rsidP="00764B99">
            <w:pPr>
              <w:rPr>
                <w:sz w:val="18"/>
                <w:szCs w:val="18"/>
              </w:rPr>
            </w:pPr>
          </w:p>
        </w:tc>
      </w:tr>
      <w:tr w:rsidR="00764B99" w:rsidRPr="00905FD8" w14:paraId="70341F86" w14:textId="77777777">
        <w:trPr>
          <w:trHeight w:val="863"/>
        </w:trPr>
        <w:tc>
          <w:tcPr>
            <w:tcW w:w="1296" w:type="dxa"/>
            <w:vAlign w:val="center"/>
          </w:tcPr>
          <w:p w14:paraId="0AE8A07F" w14:textId="77777777" w:rsidR="00764B99" w:rsidRPr="00905FD8" w:rsidRDefault="00764B99" w:rsidP="00764B99">
            <w:pPr>
              <w:spacing w:before="240" w:after="240"/>
              <w:jc w:val="center"/>
              <w:rPr>
                <w:sz w:val="18"/>
                <w:szCs w:val="18"/>
              </w:rPr>
            </w:pPr>
            <w:r w:rsidRPr="00905FD8">
              <w:rPr>
                <w:b/>
                <w:bCs/>
                <w:sz w:val="18"/>
                <w:szCs w:val="18"/>
              </w:rPr>
              <w:sym w:font="Wingdings" w:char="F0B9"/>
            </w:r>
          </w:p>
        </w:tc>
        <w:tc>
          <w:tcPr>
            <w:tcW w:w="1689" w:type="dxa"/>
            <w:vAlign w:val="center"/>
          </w:tcPr>
          <w:p w14:paraId="1961CFB4" w14:textId="77777777" w:rsidR="00764B99" w:rsidRPr="00905FD8" w:rsidRDefault="00764B99" w:rsidP="00764B99">
            <w:pPr>
              <w:spacing w:before="240" w:after="240"/>
              <w:jc w:val="center"/>
              <w:rPr>
                <w:b/>
                <w:bCs/>
                <w:sz w:val="18"/>
                <w:szCs w:val="18"/>
              </w:rPr>
            </w:pPr>
            <w:r w:rsidRPr="00905FD8">
              <w:rPr>
                <w:b/>
                <w:bCs/>
                <w:sz w:val="18"/>
                <w:szCs w:val="18"/>
              </w:rPr>
              <w:t>Schedule</w:t>
            </w:r>
          </w:p>
        </w:tc>
        <w:tc>
          <w:tcPr>
            <w:tcW w:w="7635" w:type="dxa"/>
            <w:gridSpan w:val="2"/>
            <w:vAlign w:val="center"/>
          </w:tcPr>
          <w:p w14:paraId="5869DC45" w14:textId="77777777" w:rsidR="00764B99" w:rsidRPr="00905FD8" w:rsidRDefault="00764B99" w:rsidP="00764B99">
            <w:pPr>
              <w:spacing w:before="240" w:after="240"/>
              <w:rPr>
                <w:rFonts w:cs="Arial"/>
                <w:bCs/>
                <w:sz w:val="18"/>
                <w:szCs w:val="18"/>
              </w:rPr>
            </w:pPr>
            <w:r w:rsidRPr="00905FD8">
              <w:rPr>
                <w:rFonts w:cs="Arial"/>
                <w:bCs/>
                <w:sz w:val="18"/>
                <w:szCs w:val="18"/>
              </w:rPr>
              <w:t xml:space="preserve">60 minutes </w:t>
            </w:r>
          </w:p>
        </w:tc>
      </w:tr>
      <w:tr w:rsidR="00764B99" w:rsidRPr="00905FD8" w14:paraId="59C51BE9" w14:textId="77777777">
        <w:tc>
          <w:tcPr>
            <w:tcW w:w="1296" w:type="dxa"/>
            <w:vAlign w:val="center"/>
          </w:tcPr>
          <w:p w14:paraId="1AAA5D6E" w14:textId="77777777" w:rsidR="00764B99" w:rsidRPr="00905FD8" w:rsidRDefault="00764B99" w:rsidP="00764B99">
            <w:pPr>
              <w:spacing w:before="240" w:after="240"/>
              <w:jc w:val="center"/>
              <w:rPr>
                <w:b/>
                <w:bCs/>
                <w:sz w:val="18"/>
                <w:szCs w:val="18"/>
              </w:rPr>
            </w:pPr>
            <w:r w:rsidRPr="00905FD8">
              <w:rPr>
                <w:b/>
                <w:bCs/>
                <w:sz w:val="18"/>
                <w:szCs w:val="18"/>
              </w:rPr>
              <w:sym w:font="Webdings" w:char="F069"/>
            </w:r>
          </w:p>
        </w:tc>
        <w:tc>
          <w:tcPr>
            <w:tcW w:w="1689" w:type="dxa"/>
            <w:vAlign w:val="center"/>
          </w:tcPr>
          <w:p w14:paraId="14CF0148" w14:textId="77777777" w:rsidR="00764B99" w:rsidRPr="00905FD8" w:rsidRDefault="00764B99" w:rsidP="00764B99">
            <w:pPr>
              <w:spacing w:before="240" w:after="240"/>
              <w:jc w:val="center"/>
              <w:rPr>
                <w:b/>
                <w:bCs/>
                <w:sz w:val="18"/>
                <w:szCs w:val="18"/>
              </w:rPr>
            </w:pPr>
            <w:r w:rsidRPr="00905FD8">
              <w:rPr>
                <w:b/>
                <w:bCs/>
                <w:sz w:val="18"/>
                <w:szCs w:val="18"/>
              </w:rPr>
              <w:t>Facilitators</w:t>
            </w:r>
          </w:p>
        </w:tc>
        <w:tc>
          <w:tcPr>
            <w:tcW w:w="7635" w:type="dxa"/>
            <w:gridSpan w:val="2"/>
            <w:vAlign w:val="center"/>
          </w:tcPr>
          <w:p w14:paraId="6470E319" w14:textId="77777777" w:rsidR="00764B99" w:rsidRPr="00905FD8" w:rsidRDefault="00764B99" w:rsidP="00764B99">
            <w:pPr>
              <w:rPr>
                <w:sz w:val="18"/>
                <w:szCs w:val="18"/>
              </w:rPr>
            </w:pPr>
            <w:r w:rsidRPr="00905FD8">
              <w:rPr>
                <w:sz w:val="18"/>
                <w:szCs w:val="18"/>
              </w:rPr>
              <w:t>Evaluation Team</w:t>
            </w:r>
          </w:p>
        </w:tc>
      </w:tr>
      <w:tr w:rsidR="00764B99" w:rsidRPr="00905FD8" w14:paraId="2CD9215B" w14:textId="77777777">
        <w:tc>
          <w:tcPr>
            <w:tcW w:w="1296" w:type="dxa"/>
            <w:vAlign w:val="center"/>
          </w:tcPr>
          <w:p w14:paraId="79CC8DB6" w14:textId="56162D65" w:rsidR="00764B99" w:rsidRPr="00905FD8" w:rsidRDefault="00BF0C88" w:rsidP="00764B99">
            <w:pPr>
              <w:spacing w:before="240" w:after="240"/>
              <w:jc w:val="center"/>
              <w:rPr>
                <w:sz w:val="18"/>
                <w:szCs w:val="18"/>
              </w:rPr>
            </w:pPr>
            <w:r w:rsidRPr="00905FD8">
              <w:rPr>
                <w:b/>
                <w:bCs/>
                <w:noProof/>
                <w:sz w:val="18"/>
                <w:szCs w:val="18"/>
              </w:rPr>
              <mc:AlternateContent>
                <mc:Choice Requires="wpg">
                  <w:drawing>
                    <wp:anchor distT="0" distB="0" distL="114300" distR="114300" simplePos="0" relativeHeight="251649024" behindDoc="0" locked="0" layoutInCell="1" allowOverlap="1" wp14:anchorId="2D3DD952" wp14:editId="09351FEB">
                      <wp:simplePos x="0" y="0"/>
                      <wp:positionH relativeFrom="column">
                        <wp:posOffset>98425</wp:posOffset>
                      </wp:positionH>
                      <wp:positionV relativeFrom="paragraph">
                        <wp:posOffset>81915</wp:posOffset>
                      </wp:positionV>
                      <wp:extent cx="504825" cy="508635"/>
                      <wp:effectExtent l="0" t="0" r="28575" b="24765"/>
                      <wp:wrapNone/>
                      <wp:docPr id="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25" cy="508635"/>
                                <a:chOff x="1008" y="1059"/>
                                <a:chExt cx="3768" cy="2733"/>
                              </a:xfrm>
                            </wpg:grpSpPr>
                            <wps:wsp>
                              <wps:cNvPr id="7" name="AutoShape 53"/>
                              <wps:cNvSpPr>
                                <a:spLocks noChangeAspect="1" noChangeArrowheads="1"/>
                              </wps:cNvSpPr>
                              <wps:spPr bwMode="auto">
                                <a:xfrm>
                                  <a:off x="1915" y="1617"/>
                                  <a:ext cx="1942" cy="1675"/>
                                </a:xfrm>
                                <a:prstGeom prst="triangle">
                                  <a:avLst>
                                    <a:gd name="adj" fmla="val 50000"/>
                                  </a:avLst>
                                </a:prstGeom>
                                <a:solidFill>
                                  <a:srgbClr val="CCCCFF"/>
                                </a:solidFill>
                                <a:ln w="9525">
                                  <a:solidFill>
                                    <a:srgbClr val="000000"/>
                                  </a:solidFill>
                                  <a:miter lim="800000"/>
                                  <a:headEnd/>
                                  <a:tailEnd/>
                                </a:ln>
                              </wps:spPr>
                              <wps:bodyPr rot="0" vert="horz" wrap="square" lIns="91440" tIns="45720" rIns="91440" bIns="45720" anchor="t" anchorCtr="0" upright="1">
                                <a:noAutofit/>
                              </wps:bodyPr>
                            </wps:wsp>
                            <wps:wsp>
                              <wps:cNvPr id="8" name="Oval 54"/>
                              <wps:cNvSpPr>
                                <a:spLocks noChangeArrowheads="1"/>
                              </wps:cNvSpPr>
                              <wps:spPr bwMode="auto">
                                <a:xfrm>
                                  <a:off x="1008" y="3234"/>
                                  <a:ext cx="1116" cy="558"/>
                                </a:xfrm>
                                <a:prstGeom prst="ellipse">
                                  <a:avLst/>
                                </a:prstGeom>
                                <a:solidFill>
                                  <a:srgbClr val="FFFFCC"/>
                                </a:solidFill>
                                <a:ln w="9525">
                                  <a:solidFill>
                                    <a:srgbClr val="000000"/>
                                  </a:solidFill>
                                  <a:round/>
                                  <a:headEnd/>
                                  <a:tailEnd/>
                                </a:ln>
                              </wps:spPr>
                              <wps:bodyPr rot="0" vert="horz" wrap="square" lIns="91440" tIns="45720" rIns="91440" bIns="45720" anchor="t" anchorCtr="0" upright="1">
                                <a:noAutofit/>
                              </wps:bodyPr>
                            </wps:wsp>
                            <wps:wsp>
                              <wps:cNvPr id="9" name="Oval 55"/>
                              <wps:cNvSpPr>
                                <a:spLocks noChangeArrowheads="1"/>
                              </wps:cNvSpPr>
                              <wps:spPr bwMode="auto">
                                <a:xfrm>
                                  <a:off x="2334" y="1059"/>
                                  <a:ext cx="1116" cy="558"/>
                                </a:xfrm>
                                <a:prstGeom prst="ellipse">
                                  <a:avLst/>
                                </a:prstGeom>
                                <a:solidFill>
                                  <a:srgbClr val="FFBE7D"/>
                                </a:solidFill>
                                <a:ln w="9525">
                                  <a:solidFill>
                                    <a:srgbClr val="000000"/>
                                  </a:solidFill>
                                  <a:round/>
                                  <a:headEnd/>
                                  <a:tailEnd/>
                                </a:ln>
                              </wps:spPr>
                              <wps:bodyPr rot="0" vert="horz" wrap="square" lIns="91440" tIns="45720" rIns="91440" bIns="45720" anchor="t" anchorCtr="0" upright="1">
                                <a:noAutofit/>
                              </wps:bodyPr>
                            </wps:wsp>
                            <wps:wsp>
                              <wps:cNvPr id="10" name="Oval 56"/>
                              <wps:cNvSpPr>
                                <a:spLocks noChangeArrowheads="1"/>
                              </wps:cNvSpPr>
                              <wps:spPr bwMode="auto">
                                <a:xfrm>
                                  <a:off x="3660" y="3234"/>
                                  <a:ext cx="1116" cy="558"/>
                                </a:xfrm>
                                <a:prstGeom prst="ellipse">
                                  <a:avLst/>
                                </a:prstGeom>
                                <a:solidFill>
                                  <a:srgbClr val="D8EBB3"/>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4C3F36" id="Group 52" o:spid="_x0000_s1026" style="position:absolute;margin-left:7.75pt;margin-top:6.45pt;width:39.75pt;height:40.05pt;z-index:251649024" coordorigin="1008,1059" coordsize="3768,2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2IVwMAALgNAAAOAAAAZHJzL2Uyb0RvYy54bWzsV11v2yAUfZ+0/4B4X/2R2EmsulWbNtWk&#10;bq3U7QcQG9tsGDwgdbtfvwvYadJNm7SPbprqBwt84XLvuccHODy+azm6pUozKXIcHYQYUVHIkok6&#10;x+/frV7NMdKGiJJwKWiO76nGx0cvXxz2XUZj2UheUoXAidBZ3+W4MabLgkAXDW2JPpAdFWCspGqJ&#10;ga6qg1KRHry3PIjDMA16qcpOyYJqDV/PvBEfOf9VRQtzVVWaGsRzDLEZ91buvbbv4OiQZLUiXcOK&#10;IQzyE1G0hAlYdOvqjBiCNop95aplhZJaVuagkG0gq4oV1OUA2UTho2wulNx0Lpc66+tuCxNA+win&#10;n3ZbvL29VoiVOU4xEqSFErlVURJbbPquzmDIhepuumvlE4TmpSw+ajAHj+22X/vBaN2/kSX4Ixsj&#10;HTZ3lWqtC8ga3bkS3G9LQO8MKuBjEk7ncYJRAaYknKeTxJeoaKCOdlYUhkApsEZhshht58PsySwF&#10;o50bzyYTaw1I5pd1oQ6h2byAbvoBUf1riN40pKOuUNrCNSA6GxE9AQTcEJS4oOzqMGyEVHs8kZDL&#10;hoianugOeAsZwvzxk1KybygpIdDI5bXnw3Y0FOiHmEeLCMC16KXRzKM3Ih8tprHHLkpnDvUtdiTr&#10;lDYXVLbINnJsFINAuU2ZZOT2UhtHjXJgECk/YFS1HP6kW8JREsIzFGMYDK5Hl3amlpyVK8a566h6&#10;veQKwdQcL+FZrYbJe8O4QH2OFwmw5fsu7Orb9fdctMyA+HDW5ni+HUQyi/O5KJ00GMK4b0PIXDjK&#10;e6w9idayvAfclfTKAkoIjUaqzxj1oCo51p82RFGM+GsBtVtE06mVIdeZJrMYOmrXst61EFGAK4Ab&#10;I99cGi9dm06xunEUsbkLaRlWMeN/SZ35qIZggedPRHj497yEXLmyT23Z9ngKlX7M9d9F7FEWJvHE&#10;rUuyLbGjCLTNCUoyH5g0StFIwoHXlHPW6R1aewUZR32fZyt4lss/RFXYCQZGPrPzh/vmt+V4sc9O&#10;J3FPxM54AqTc37Senp2n57OzZ3aif1Q7I9gJdsUzfULxnKQprA6ngr8nnmfz89PT8cS2t0n/hn3+&#10;/xZPd7KF64E77A5XGXv/2O27o8DDhevoCwAAAP//AwBQSwMEFAAGAAgAAAAhAACzOYDcAAAABwEA&#10;AA8AAABkcnMvZG93bnJldi54bWxMj0FLw0AQhe+C/2EZwZvdpCVi02xKKeqpCLaC9DZNpklodjZk&#10;t0n67x1Peno83uPNN9l6sq0aqPeNYwPxLAJFXLiy4crA1+Ht6QWUD8glto7JwI08rPP7uwzT0o38&#10;ScM+VEpG2KdooA6hS7X2RU0W/cx1xJKdXW8xiO0rXfY4yrht9TyKnrXFhuVCjR1tayou+6s18D7i&#10;uFnEr8Puct7ejofk43sXkzGPD9NmBSrQFP7K8Isv6JAL08ldufSqFZ8k0hSdL0FJvkzktZPoIgKd&#10;Z/o/f/4DAAD//wMAUEsBAi0AFAAGAAgAAAAhALaDOJL+AAAA4QEAABMAAAAAAAAAAAAAAAAAAAAA&#10;AFtDb250ZW50X1R5cGVzXS54bWxQSwECLQAUAAYACAAAACEAOP0h/9YAAACUAQAACwAAAAAAAAAA&#10;AAAAAAAvAQAAX3JlbHMvLnJlbHNQSwECLQAUAAYACAAAACEAmfw9iFcDAAC4DQAADgAAAAAAAAAA&#10;AAAAAAAuAgAAZHJzL2Uyb0RvYy54bWxQSwECLQAUAAYACAAAACEAALM5gNwAAAAHAQAADwAAAAAA&#10;AAAAAAAAAACxBQAAZHJzL2Rvd25yZXYueG1sUEsFBgAAAAAEAAQA8wAAALoG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3" o:spid="_x0000_s1027" type="#_x0000_t5" style="position:absolute;left:1915;top:1617;width:1942;height:1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YCcxAAAANoAAAAPAAAAZHJzL2Rvd25yZXYueG1sRI9Ba8JA&#10;FITvBf/D8oTemk17qDa6hqIUtXgx7cXbM/tMQrJv0+w2Rn99VxB6HGbmG2aeDqYRPXWusqzgOYpB&#10;EOdWV1wo+P76eJqCcB5ZY2OZFFzIQboYPcwx0fbMe+ozX4gAYZeggtL7NpHS5SUZdJFtiYN3sp1B&#10;H2RXSN3hOcBNI1/i+FUarDgslNjSsqS8zn6Ngn63PV5/1rqqafOGq891drjiRanH8fA+A+Fp8P/h&#10;e3ujFUzgdiXcALn4AwAA//8DAFBLAQItABQABgAIAAAAIQDb4fbL7gAAAIUBAAATAAAAAAAAAAAA&#10;AAAAAAAAAABbQ29udGVudF9UeXBlc10ueG1sUEsBAi0AFAAGAAgAAAAhAFr0LFu/AAAAFQEAAAsA&#10;AAAAAAAAAAAAAAAAHwEAAF9yZWxzLy5yZWxzUEsBAi0AFAAGAAgAAAAhAK/FgJzEAAAA2gAAAA8A&#10;AAAAAAAAAAAAAAAABwIAAGRycy9kb3ducmV2LnhtbFBLBQYAAAAAAwADALcAAAD4AgAAAAA=&#10;" fillcolor="#ccf">
                        <o:lock v:ext="edit" aspectratio="t"/>
                      </v:shape>
                      <v:oval id="Oval 54" o:spid="_x0000_s1028" style="position:absolute;left:1008;top:3234;width:1116;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3S7wQAAANoAAAAPAAAAZHJzL2Rvd25yZXYueG1sRE9da8Iw&#10;FH0X9h/CHfhm040xRzWKDDY2nMqqvl+ba1vW3JQk2vbfLw+Cj4fzPV/2phFXcr62rOApSUEQF1bX&#10;XCo47D8mbyB8QNbYWCYFA3lYLh5Gc8y07fiXrnkoRQxhn6GCKoQ2k9IXFRn0iW2JI3e2zmCI0JVS&#10;O+xiuGnkc5q+SoM1x4YKW3qvqPjLL0bBZv3tXo7T/frz1OndthkKkw8/So0f+9UMRKA+3MU395dW&#10;ELfGK/EGyMU/AAAA//8DAFBLAQItABQABgAIAAAAIQDb4fbL7gAAAIUBAAATAAAAAAAAAAAAAAAA&#10;AAAAAABbQ29udGVudF9UeXBlc10ueG1sUEsBAi0AFAAGAAgAAAAhAFr0LFu/AAAAFQEAAAsAAAAA&#10;AAAAAAAAAAAAHwEAAF9yZWxzLy5yZWxzUEsBAi0AFAAGAAgAAAAhAMuLdLvBAAAA2gAAAA8AAAAA&#10;AAAAAAAAAAAABwIAAGRycy9kb3ducmV2LnhtbFBLBQYAAAAAAwADALcAAAD1AgAAAAA=&#10;" fillcolor="#ffc"/>
                      <v:oval id="Oval 55" o:spid="_x0000_s1029" style="position:absolute;left:2334;top:1059;width:1116;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vLpxAAAANoAAAAPAAAAZHJzL2Rvd25yZXYueG1sRI/NasMw&#10;EITvhbyD2EBvjdwUgutGMcUhUJpTfqDXrbWxTayVI6m2m6ePCoUch5n5hlnmo2lFT843lhU8zxIQ&#10;xKXVDVcKjofNUwrCB2SNrWVS8Ese8tXkYYmZtgPvqN+HSkQI+wwV1CF0mZS+rMmgn9mOOHon6wyG&#10;KF0ltcMhwk0r50mykAYbjgs1dlTUVJ73P0bBYbgW62OfLi6762el+9S9fG2/lXqcju9vIAKN4R7+&#10;b39oBa/wdyXeALm6AQAA//8DAFBLAQItABQABgAIAAAAIQDb4fbL7gAAAIUBAAATAAAAAAAAAAAA&#10;AAAAAAAAAABbQ29udGVudF9UeXBlc10ueG1sUEsBAi0AFAAGAAgAAAAhAFr0LFu/AAAAFQEAAAsA&#10;AAAAAAAAAAAAAAAAHwEAAF9yZWxzLy5yZWxzUEsBAi0AFAAGAAgAAAAhAMNa8unEAAAA2gAAAA8A&#10;AAAAAAAAAAAAAAAABwIAAGRycy9kb3ducmV2LnhtbFBLBQYAAAAAAwADALcAAAD4AgAAAAA=&#10;" fillcolor="#ffbe7d"/>
                      <v:oval id="Oval 56" o:spid="_x0000_s1030" style="position:absolute;left:3660;top:3234;width:1116;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na2xAAAANsAAAAPAAAAZHJzL2Rvd25yZXYueG1sRI9Bb8Iw&#10;DIXvk/gPkZG4jZQKTVtHQBMIhMZprBdupvHaaI1TNQHKv58Pk7jZes/vfV6sBt+qK/XRBTYwm2ag&#10;iKtgHdcGyu/t8yuomJAttoHJwJ0irJajpwUWNtz4i67HVCsJ4ViggSalrtA6Vg15jNPQEYv2E3qP&#10;Sda+1rbHm4T7VudZ9qI9OpaGBjtaN1T9Hi/ewGGDn3b/Ni93l+GUl/nO0XntjJmMh493UImG9DD/&#10;X++t4Au9/CID6OUfAAAA//8DAFBLAQItABQABgAIAAAAIQDb4fbL7gAAAIUBAAATAAAAAAAAAAAA&#10;AAAAAAAAAABbQ29udGVudF9UeXBlc10ueG1sUEsBAi0AFAAGAAgAAAAhAFr0LFu/AAAAFQEAAAsA&#10;AAAAAAAAAAAAAAAAHwEAAF9yZWxzLy5yZWxzUEsBAi0AFAAGAAgAAAAhACXKdrbEAAAA2wAAAA8A&#10;AAAAAAAAAAAAAAAABwIAAGRycy9kb3ducmV2LnhtbFBLBQYAAAAAAwADALcAAAD4AgAAAAA=&#10;" fillcolor="#d8ebb3"/>
                    </v:group>
                  </w:pict>
                </mc:Fallback>
              </mc:AlternateContent>
            </w:r>
          </w:p>
        </w:tc>
        <w:tc>
          <w:tcPr>
            <w:tcW w:w="1689" w:type="dxa"/>
            <w:vAlign w:val="center"/>
          </w:tcPr>
          <w:p w14:paraId="376577AD" w14:textId="77777777" w:rsidR="00764B99" w:rsidRPr="00905FD8" w:rsidRDefault="00764B99" w:rsidP="00764B99">
            <w:pPr>
              <w:spacing w:before="240" w:after="240"/>
              <w:jc w:val="center"/>
              <w:rPr>
                <w:b/>
                <w:bCs/>
                <w:sz w:val="18"/>
                <w:szCs w:val="18"/>
              </w:rPr>
            </w:pPr>
            <w:r w:rsidRPr="00905FD8">
              <w:rPr>
                <w:b/>
                <w:bCs/>
                <w:sz w:val="18"/>
                <w:szCs w:val="18"/>
              </w:rPr>
              <w:t xml:space="preserve">Methodology </w:t>
            </w:r>
          </w:p>
        </w:tc>
        <w:tc>
          <w:tcPr>
            <w:tcW w:w="7635" w:type="dxa"/>
            <w:gridSpan w:val="2"/>
            <w:vAlign w:val="center"/>
          </w:tcPr>
          <w:p w14:paraId="4AAD0BBA" w14:textId="77777777" w:rsidR="00764B99" w:rsidRPr="00905FD8" w:rsidRDefault="00764B99" w:rsidP="00764B99">
            <w:pPr>
              <w:rPr>
                <w:sz w:val="18"/>
                <w:szCs w:val="18"/>
              </w:rPr>
            </w:pPr>
          </w:p>
          <w:p w14:paraId="6BA7BD47" w14:textId="77777777" w:rsidR="00764B99" w:rsidRPr="00905FD8" w:rsidRDefault="00764B99" w:rsidP="00764B99">
            <w:pPr>
              <w:jc w:val="both"/>
              <w:rPr>
                <w:sz w:val="18"/>
                <w:szCs w:val="18"/>
              </w:rPr>
            </w:pPr>
            <w:r w:rsidRPr="00905FD8">
              <w:rPr>
                <w:sz w:val="18"/>
                <w:szCs w:val="18"/>
              </w:rPr>
              <w:t>Step 1:</w:t>
            </w:r>
            <w:r w:rsidR="001C3763" w:rsidRPr="00905FD8">
              <w:rPr>
                <w:sz w:val="18"/>
                <w:szCs w:val="18"/>
              </w:rPr>
              <w:t xml:space="preserve"> </w:t>
            </w:r>
            <w:r w:rsidRPr="00905FD8">
              <w:rPr>
                <w:sz w:val="18"/>
                <w:szCs w:val="18"/>
              </w:rPr>
              <w:t>One a sheet of paper, the facilitator should have a list of the possible dimensions being addressed by PPP.</w:t>
            </w:r>
            <w:r w:rsidR="001C3763" w:rsidRPr="00905FD8">
              <w:rPr>
                <w:sz w:val="18"/>
                <w:szCs w:val="18"/>
              </w:rPr>
              <w:t xml:space="preserve"> </w:t>
            </w:r>
            <w:r w:rsidRPr="00905FD8">
              <w:rPr>
                <w:sz w:val="18"/>
                <w:szCs w:val="18"/>
              </w:rPr>
              <w:t>These are to help with memory as the respondents describe their community changes and to serve as prompts as they discuss.</w:t>
            </w:r>
          </w:p>
          <w:p w14:paraId="1D153D6A" w14:textId="77777777" w:rsidR="00764B99" w:rsidRPr="00905FD8" w:rsidRDefault="00764B99" w:rsidP="00764B99">
            <w:pPr>
              <w:jc w:val="both"/>
              <w:rPr>
                <w:sz w:val="18"/>
                <w:szCs w:val="18"/>
              </w:rPr>
            </w:pPr>
            <w:r w:rsidRPr="00905FD8">
              <w:rPr>
                <w:sz w:val="18"/>
                <w:szCs w:val="18"/>
              </w:rPr>
              <w:t xml:space="preserve"> </w:t>
            </w:r>
          </w:p>
          <w:p w14:paraId="52E1BF48" w14:textId="77777777" w:rsidR="00764B99" w:rsidRPr="00905FD8" w:rsidRDefault="00764B99" w:rsidP="009E15CC">
            <w:pPr>
              <w:pStyle w:val="ListParagraph"/>
              <w:numPr>
                <w:ilvl w:val="1"/>
                <w:numId w:val="39"/>
              </w:numPr>
              <w:jc w:val="both"/>
              <w:rPr>
                <w:color w:val="0070C0"/>
                <w:sz w:val="18"/>
                <w:szCs w:val="18"/>
              </w:rPr>
            </w:pPr>
            <w:r w:rsidRPr="00905FD8">
              <w:rPr>
                <w:color w:val="0070C0"/>
                <w:sz w:val="18"/>
                <w:szCs w:val="18"/>
              </w:rPr>
              <w:t>Social Cohesion</w:t>
            </w:r>
          </w:p>
          <w:p w14:paraId="39741AB4" w14:textId="77777777" w:rsidR="00764B99" w:rsidRPr="00905FD8" w:rsidRDefault="00764B99" w:rsidP="009E15CC">
            <w:pPr>
              <w:pStyle w:val="ListParagraph"/>
              <w:numPr>
                <w:ilvl w:val="1"/>
                <w:numId w:val="39"/>
              </w:numPr>
              <w:jc w:val="both"/>
              <w:rPr>
                <w:color w:val="0070C0"/>
                <w:sz w:val="18"/>
                <w:szCs w:val="18"/>
              </w:rPr>
            </w:pPr>
            <w:r w:rsidRPr="00905FD8">
              <w:rPr>
                <w:color w:val="0070C0"/>
                <w:sz w:val="18"/>
                <w:szCs w:val="18"/>
              </w:rPr>
              <w:t>Interethnic relations</w:t>
            </w:r>
          </w:p>
          <w:p w14:paraId="3631344C" w14:textId="77777777" w:rsidR="00764B99" w:rsidRPr="00905FD8" w:rsidRDefault="00764B99" w:rsidP="009E15CC">
            <w:pPr>
              <w:pStyle w:val="ListParagraph"/>
              <w:numPr>
                <w:ilvl w:val="1"/>
                <w:numId w:val="39"/>
              </w:numPr>
              <w:jc w:val="both"/>
              <w:rPr>
                <w:color w:val="0070C0"/>
                <w:sz w:val="18"/>
                <w:szCs w:val="18"/>
              </w:rPr>
            </w:pPr>
            <w:r w:rsidRPr="00905FD8">
              <w:rPr>
                <w:color w:val="0070C0"/>
                <w:sz w:val="18"/>
                <w:szCs w:val="18"/>
              </w:rPr>
              <w:t>Legal systems and responsiveness</w:t>
            </w:r>
          </w:p>
          <w:p w14:paraId="18B01756" w14:textId="77777777" w:rsidR="00764B99" w:rsidRPr="00905FD8" w:rsidRDefault="00764B99" w:rsidP="009E15CC">
            <w:pPr>
              <w:pStyle w:val="ListParagraph"/>
              <w:numPr>
                <w:ilvl w:val="1"/>
                <w:numId w:val="39"/>
              </w:numPr>
              <w:jc w:val="both"/>
              <w:rPr>
                <w:color w:val="0070C0"/>
                <w:sz w:val="18"/>
                <w:szCs w:val="18"/>
              </w:rPr>
            </w:pPr>
            <w:r w:rsidRPr="00905FD8">
              <w:rPr>
                <w:color w:val="0070C0"/>
                <w:sz w:val="18"/>
                <w:szCs w:val="18"/>
              </w:rPr>
              <w:t>Violent disputes settled peacefully</w:t>
            </w:r>
          </w:p>
          <w:p w14:paraId="367BFBE9" w14:textId="77777777" w:rsidR="00764B99" w:rsidRPr="00905FD8" w:rsidRDefault="00764B99" w:rsidP="009E15CC">
            <w:pPr>
              <w:pStyle w:val="ListParagraph"/>
              <w:numPr>
                <w:ilvl w:val="1"/>
                <w:numId w:val="39"/>
              </w:numPr>
              <w:jc w:val="both"/>
              <w:rPr>
                <w:color w:val="0070C0"/>
                <w:sz w:val="18"/>
                <w:szCs w:val="18"/>
              </w:rPr>
            </w:pPr>
            <w:r w:rsidRPr="00905FD8">
              <w:rPr>
                <w:color w:val="0070C0"/>
                <w:sz w:val="18"/>
                <w:szCs w:val="18"/>
              </w:rPr>
              <w:t>Public Reception Centres Responsiveness</w:t>
            </w:r>
          </w:p>
          <w:p w14:paraId="4D7BDFED" w14:textId="77777777" w:rsidR="00764B99" w:rsidRPr="00905FD8" w:rsidRDefault="00764B99" w:rsidP="009E15CC">
            <w:pPr>
              <w:pStyle w:val="ListParagraph"/>
              <w:numPr>
                <w:ilvl w:val="1"/>
                <w:numId w:val="39"/>
              </w:numPr>
              <w:jc w:val="both"/>
              <w:rPr>
                <w:color w:val="0070C0"/>
                <w:sz w:val="18"/>
                <w:szCs w:val="18"/>
              </w:rPr>
            </w:pPr>
            <w:r w:rsidRPr="00905FD8">
              <w:rPr>
                <w:color w:val="0070C0"/>
                <w:sz w:val="18"/>
                <w:szCs w:val="18"/>
              </w:rPr>
              <w:t>AO Capacity for dispute resolution</w:t>
            </w:r>
          </w:p>
          <w:p w14:paraId="244A6F7A" w14:textId="77777777" w:rsidR="00764B99" w:rsidRPr="00905FD8" w:rsidRDefault="00764B99" w:rsidP="009E15CC">
            <w:pPr>
              <w:pStyle w:val="ListParagraph"/>
              <w:numPr>
                <w:ilvl w:val="1"/>
                <w:numId w:val="39"/>
              </w:numPr>
              <w:jc w:val="both"/>
              <w:rPr>
                <w:color w:val="0070C0"/>
                <w:sz w:val="18"/>
                <w:szCs w:val="18"/>
              </w:rPr>
            </w:pPr>
            <w:r w:rsidRPr="00905FD8">
              <w:rPr>
                <w:color w:val="0070C0"/>
                <w:sz w:val="18"/>
                <w:szCs w:val="18"/>
              </w:rPr>
              <w:t>Police Relations</w:t>
            </w:r>
          </w:p>
          <w:p w14:paraId="56A34FC5" w14:textId="77777777" w:rsidR="00764B99" w:rsidRPr="00905FD8" w:rsidRDefault="00764B99" w:rsidP="009E15CC">
            <w:pPr>
              <w:pStyle w:val="ListParagraph"/>
              <w:numPr>
                <w:ilvl w:val="1"/>
                <w:numId w:val="39"/>
              </w:numPr>
              <w:jc w:val="both"/>
              <w:rPr>
                <w:color w:val="0070C0"/>
                <w:sz w:val="18"/>
                <w:szCs w:val="18"/>
              </w:rPr>
            </w:pPr>
            <w:r w:rsidRPr="00905FD8">
              <w:rPr>
                <w:color w:val="0070C0"/>
                <w:sz w:val="18"/>
                <w:szCs w:val="18"/>
              </w:rPr>
              <w:t>Women’s empowerment</w:t>
            </w:r>
          </w:p>
          <w:p w14:paraId="52381819" w14:textId="77777777" w:rsidR="00764B99" w:rsidRPr="00905FD8" w:rsidRDefault="00764B99" w:rsidP="009E15CC">
            <w:pPr>
              <w:pStyle w:val="ListParagraph"/>
              <w:numPr>
                <w:ilvl w:val="1"/>
                <w:numId w:val="39"/>
              </w:numPr>
              <w:jc w:val="both"/>
              <w:rPr>
                <w:color w:val="0070C0"/>
                <w:sz w:val="18"/>
                <w:szCs w:val="18"/>
              </w:rPr>
            </w:pPr>
            <w:r w:rsidRPr="00905FD8">
              <w:rPr>
                <w:color w:val="0070C0"/>
                <w:sz w:val="18"/>
                <w:szCs w:val="18"/>
              </w:rPr>
              <w:t>Youth empowerment</w:t>
            </w:r>
          </w:p>
          <w:p w14:paraId="4D0167A0" w14:textId="77777777" w:rsidR="00764B99" w:rsidRPr="00905FD8" w:rsidRDefault="00764B99" w:rsidP="009E15CC">
            <w:pPr>
              <w:pStyle w:val="ListParagraph"/>
              <w:numPr>
                <w:ilvl w:val="1"/>
                <w:numId w:val="39"/>
              </w:numPr>
              <w:jc w:val="both"/>
              <w:rPr>
                <w:color w:val="0070C0"/>
                <w:sz w:val="18"/>
                <w:szCs w:val="18"/>
              </w:rPr>
            </w:pPr>
            <w:r w:rsidRPr="00905FD8">
              <w:rPr>
                <w:color w:val="0070C0"/>
                <w:sz w:val="18"/>
                <w:szCs w:val="18"/>
              </w:rPr>
              <w:t>Violence incidences</w:t>
            </w:r>
          </w:p>
          <w:p w14:paraId="49F13838" w14:textId="77777777" w:rsidR="00764B99" w:rsidRPr="00905FD8" w:rsidRDefault="00764B99" w:rsidP="009E15CC">
            <w:pPr>
              <w:pStyle w:val="ListParagraph"/>
              <w:numPr>
                <w:ilvl w:val="1"/>
                <w:numId w:val="39"/>
              </w:numPr>
              <w:jc w:val="both"/>
              <w:rPr>
                <w:color w:val="0070C0"/>
                <w:sz w:val="18"/>
                <w:szCs w:val="18"/>
              </w:rPr>
            </w:pPr>
            <w:r w:rsidRPr="00905FD8">
              <w:rPr>
                <w:color w:val="0070C0"/>
                <w:sz w:val="18"/>
                <w:szCs w:val="18"/>
              </w:rPr>
              <w:t xml:space="preserve">Discrimination </w:t>
            </w:r>
          </w:p>
          <w:p w14:paraId="4606A70B" w14:textId="77777777" w:rsidR="00764B99" w:rsidRPr="00905FD8" w:rsidRDefault="00764B99" w:rsidP="009E15CC">
            <w:pPr>
              <w:pStyle w:val="ListParagraph"/>
              <w:numPr>
                <w:ilvl w:val="1"/>
                <w:numId w:val="39"/>
              </w:numPr>
              <w:jc w:val="both"/>
              <w:rPr>
                <w:color w:val="0070C0"/>
                <w:sz w:val="18"/>
                <w:szCs w:val="18"/>
              </w:rPr>
            </w:pPr>
            <w:r w:rsidRPr="00905FD8">
              <w:rPr>
                <w:color w:val="0070C0"/>
                <w:sz w:val="18"/>
                <w:szCs w:val="18"/>
              </w:rPr>
              <w:t>State institution responsiveness</w:t>
            </w:r>
          </w:p>
          <w:p w14:paraId="08431DA7" w14:textId="77777777" w:rsidR="00764B99" w:rsidRPr="00905FD8" w:rsidRDefault="00764B99" w:rsidP="009E15CC">
            <w:pPr>
              <w:pStyle w:val="ListParagraph"/>
              <w:numPr>
                <w:ilvl w:val="1"/>
                <w:numId w:val="39"/>
              </w:numPr>
              <w:jc w:val="both"/>
              <w:rPr>
                <w:color w:val="0070C0"/>
                <w:sz w:val="18"/>
                <w:szCs w:val="18"/>
              </w:rPr>
            </w:pPr>
            <w:r w:rsidRPr="00905FD8">
              <w:rPr>
                <w:color w:val="0070C0"/>
                <w:sz w:val="18"/>
                <w:szCs w:val="18"/>
              </w:rPr>
              <w:t>Media messaging</w:t>
            </w:r>
          </w:p>
          <w:p w14:paraId="11D53C2E" w14:textId="77777777" w:rsidR="00764B99" w:rsidRPr="00905FD8" w:rsidRDefault="00764B99" w:rsidP="00764B99">
            <w:pPr>
              <w:jc w:val="both"/>
              <w:rPr>
                <w:sz w:val="18"/>
                <w:szCs w:val="18"/>
              </w:rPr>
            </w:pPr>
          </w:p>
          <w:p w14:paraId="3C726024" w14:textId="77777777" w:rsidR="00764B99" w:rsidRPr="00905FD8" w:rsidRDefault="00764B99" w:rsidP="00764B99">
            <w:pPr>
              <w:jc w:val="both"/>
              <w:rPr>
                <w:sz w:val="18"/>
                <w:szCs w:val="18"/>
              </w:rPr>
            </w:pPr>
            <w:r w:rsidRPr="00905FD8">
              <w:rPr>
                <w:sz w:val="18"/>
                <w:szCs w:val="18"/>
              </w:rPr>
              <w:t>Step 2:</w:t>
            </w:r>
            <w:r w:rsidR="001C3763" w:rsidRPr="00905FD8">
              <w:rPr>
                <w:sz w:val="18"/>
                <w:szCs w:val="18"/>
              </w:rPr>
              <w:t xml:space="preserve"> </w:t>
            </w:r>
            <w:r w:rsidRPr="00905FD8">
              <w:rPr>
                <w:sz w:val="18"/>
                <w:szCs w:val="18"/>
              </w:rPr>
              <w:t>The facilitator should ask people to remember back to 2013.</w:t>
            </w:r>
            <w:r w:rsidR="00B411C9" w:rsidRPr="00905FD8">
              <w:rPr>
                <w:sz w:val="18"/>
                <w:szCs w:val="18"/>
              </w:rPr>
              <w:t xml:space="preserve"> </w:t>
            </w:r>
          </w:p>
          <w:p w14:paraId="0ADF1E19" w14:textId="77777777" w:rsidR="00764B99" w:rsidRPr="00905FD8" w:rsidRDefault="00764B99" w:rsidP="009E15CC">
            <w:pPr>
              <w:numPr>
                <w:ilvl w:val="0"/>
                <w:numId w:val="37"/>
              </w:numPr>
              <w:jc w:val="both"/>
              <w:rPr>
                <w:i/>
                <w:sz w:val="18"/>
                <w:szCs w:val="18"/>
              </w:rPr>
            </w:pPr>
            <w:r w:rsidRPr="00905FD8">
              <w:rPr>
                <w:i/>
                <w:sz w:val="18"/>
                <w:szCs w:val="18"/>
              </w:rPr>
              <w:t>Think back to 2013.</w:t>
            </w:r>
            <w:r w:rsidR="001C3763" w:rsidRPr="00905FD8">
              <w:rPr>
                <w:i/>
                <w:sz w:val="18"/>
                <w:szCs w:val="18"/>
              </w:rPr>
              <w:t xml:space="preserve"> </w:t>
            </w:r>
            <w:r w:rsidRPr="00905FD8">
              <w:rPr>
                <w:i/>
                <w:sz w:val="18"/>
                <w:szCs w:val="18"/>
              </w:rPr>
              <w:t>If someone would have asked you to describe the peace conditions in the AO at that time, what would you have said?</w:t>
            </w:r>
            <w:r w:rsidR="00B411C9" w:rsidRPr="00905FD8">
              <w:rPr>
                <w:i/>
                <w:sz w:val="18"/>
                <w:szCs w:val="18"/>
              </w:rPr>
              <w:t xml:space="preserve"> </w:t>
            </w:r>
            <w:r w:rsidRPr="00905FD8">
              <w:rPr>
                <w:i/>
                <w:sz w:val="18"/>
                <w:szCs w:val="18"/>
              </w:rPr>
              <w:t>What were some things that were challenging for peace?</w:t>
            </w:r>
            <w:r w:rsidR="001C3763" w:rsidRPr="00905FD8">
              <w:rPr>
                <w:i/>
                <w:sz w:val="18"/>
                <w:szCs w:val="18"/>
              </w:rPr>
              <w:t xml:space="preserve"> </w:t>
            </w:r>
            <w:r w:rsidRPr="00905FD8">
              <w:rPr>
                <w:i/>
                <w:sz w:val="18"/>
                <w:szCs w:val="18"/>
              </w:rPr>
              <w:t>What are some strong peace conditions in the community?</w:t>
            </w:r>
          </w:p>
          <w:p w14:paraId="2C925078" w14:textId="77777777" w:rsidR="00764B99" w:rsidRPr="00905FD8" w:rsidRDefault="00764B99" w:rsidP="00764B99">
            <w:pPr>
              <w:ind w:left="720"/>
              <w:jc w:val="both"/>
              <w:rPr>
                <w:i/>
                <w:sz w:val="18"/>
                <w:szCs w:val="18"/>
              </w:rPr>
            </w:pPr>
          </w:p>
          <w:p w14:paraId="0425C598" w14:textId="77777777" w:rsidR="00764B99" w:rsidRPr="00905FD8" w:rsidRDefault="00764B99" w:rsidP="009E15CC">
            <w:pPr>
              <w:numPr>
                <w:ilvl w:val="1"/>
                <w:numId w:val="37"/>
              </w:numPr>
              <w:jc w:val="both"/>
              <w:rPr>
                <w:i/>
                <w:sz w:val="18"/>
                <w:szCs w:val="18"/>
              </w:rPr>
            </w:pPr>
            <w:r w:rsidRPr="00905FD8">
              <w:rPr>
                <w:sz w:val="18"/>
                <w:szCs w:val="18"/>
              </w:rPr>
              <w:t>As people start describing, take notes under the relevant categories to build a picture of what the community was like.</w:t>
            </w:r>
            <w:r w:rsidR="00B411C9" w:rsidRPr="00905FD8">
              <w:rPr>
                <w:sz w:val="18"/>
                <w:szCs w:val="18"/>
              </w:rPr>
              <w:t xml:space="preserve"> </w:t>
            </w:r>
            <w:r w:rsidRPr="00905FD8">
              <w:rPr>
                <w:sz w:val="18"/>
                <w:szCs w:val="18"/>
              </w:rPr>
              <w:t>It doesn’t matter which theme or order they describe them</w:t>
            </w:r>
          </w:p>
          <w:p w14:paraId="3819FBF6" w14:textId="77777777" w:rsidR="00764B99" w:rsidRPr="00905FD8" w:rsidRDefault="00764B99" w:rsidP="009E15CC">
            <w:pPr>
              <w:numPr>
                <w:ilvl w:val="1"/>
                <w:numId w:val="37"/>
              </w:numPr>
              <w:jc w:val="both"/>
              <w:rPr>
                <w:i/>
                <w:sz w:val="18"/>
                <w:szCs w:val="18"/>
              </w:rPr>
            </w:pPr>
            <w:r w:rsidRPr="00905FD8">
              <w:rPr>
                <w:sz w:val="18"/>
                <w:szCs w:val="18"/>
              </w:rPr>
              <w:t>As they talk, the facilitator should try and get people to describe the most specific incidents or stories that they can.</w:t>
            </w:r>
          </w:p>
          <w:p w14:paraId="57E3D87E" w14:textId="77777777" w:rsidR="00764B99" w:rsidRPr="00905FD8" w:rsidRDefault="00764B99" w:rsidP="009E15CC">
            <w:pPr>
              <w:numPr>
                <w:ilvl w:val="1"/>
                <w:numId w:val="37"/>
              </w:numPr>
              <w:jc w:val="both"/>
              <w:rPr>
                <w:i/>
                <w:sz w:val="18"/>
                <w:szCs w:val="18"/>
              </w:rPr>
            </w:pPr>
            <w:r w:rsidRPr="00905FD8">
              <w:rPr>
                <w:sz w:val="18"/>
                <w:szCs w:val="18"/>
              </w:rPr>
              <w:t>Use the list of dimensions to ask them to talk about different things they’ve seen.</w:t>
            </w:r>
          </w:p>
          <w:p w14:paraId="5AF54897" w14:textId="77777777" w:rsidR="00764B99" w:rsidRPr="00905FD8" w:rsidRDefault="00764B99" w:rsidP="00764B99">
            <w:pPr>
              <w:ind w:left="360"/>
              <w:jc w:val="both"/>
              <w:rPr>
                <w:i/>
                <w:sz w:val="18"/>
                <w:szCs w:val="18"/>
              </w:rPr>
            </w:pPr>
          </w:p>
          <w:p w14:paraId="0EEEBB80" w14:textId="77777777" w:rsidR="00764B99" w:rsidRPr="00905FD8" w:rsidRDefault="00764B99" w:rsidP="00764B99">
            <w:pPr>
              <w:jc w:val="both"/>
              <w:rPr>
                <w:sz w:val="18"/>
                <w:szCs w:val="18"/>
              </w:rPr>
            </w:pPr>
            <w:r w:rsidRPr="00905FD8">
              <w:rPr>
                <w:sz w:val="18"/>
                <w:szCs w:val="18"/>
              </w:rPr>
              <w:t>Step 3:</w:t>
            </w:r>
            <w:r w:rsidR="001C3763" w:rsidRPr="00905FD8">
              <w:rPr>
                <w:sz w:val="18"/>
                <w:szCs w:val="18"/>
              </w:rPr>
              <w:t xml:space="preserve"> </w:t>
            </w:r>
            <w:r w:rsidRPr="00905FD8">
              <w:rPr>
                <w:sz w:val="18"/>
                <w:szCs w:val="18"/>
              </w:rPr>
              <w:t>After the participants have described 2013 all of the activities that they can repeat the process for 2016.</w:t>
            </w:r>
            <w:r w:rsidR="001C3763" w:rsidRPr="00905FD8">
              <w:rPr>
                <w:sz w:val="18"/>
                <w:szCs w:val="18"/>
              </w:rPr>
              <w:t xml:space="preserve"> </w:t>
            </w:r>
          </w:p>
          <w:p w14:paraId="779BCD87" w14:textId="77777777" w:rsidR="00764B99" w:rsidRPr="00905FD8" w:rsidRDefault="00764B99" w:rsidP="009E15CC">
            <w:pPr>
              <w:numPr>
                <w:ilvl w:val="0"/>
                <w:numId w:val="37"/>
              </w:numPr>
              <w:jc w:val="both"/>
              <w:rPr>
                <w:i/>
                <w:sz w:val="18"/>
                <w:szCs w:val="18"/>
              </w:rPr>
            </w:pPr>
            <w:r w:rsidRPr="00905FD8">
              <w:rPr>
                <w:i/>
                <w:sz w:val="18"/>
                <w:szCs w:val="18"/>
              </w:rPr>
              <w:t>Now, let’s think about 2016.</w:t>
            </w:r>
            <w:r w:rsidR="001C3763" w:rsidRPr="00905FD8">
              <w:rPr>
                <w:i/>
                <w:sz w:val="18"/>
                <w:szCs w:val="18"/>
              </w:rPr>
              <w:t xml:space="preserve"> </w:t>
            </w:r>
            <w:r w:rsidRPr="00905FD8">
              <w:rPr>
                <w:i/>
                <w:sz w:val="18"/>
                <w:szCs w:val="18"/>
              </w:rPr>
              <w:t>If someone would have asked you to describe the peace conditions in the AO at that time, what would you have said?</w:t>
            </w:r>
            <w:r w:rsidR="00B411C9" w:rsidRPr="00905FD8">
              <w:rPr>
                <w:i/>
                <w:sz w:val="18"/>
                <w:szCs w:val="18"/>
              </w:rPr>
              <w:t xml:space="preserve"> </w:t>
            </w:r>
            <w:r w:rsidRPr="00905FD8">
              <w:rPr>
                <w:i/>
                <w:sz w:val="18"/>
                <w:szCs w:val="18"/>
              </w:rPr>
              <w:t>What were some things that were challenging for peace?</w:t>
            </w:r>
            <w:r w:rsidR="001C3763" w:rsidRPr="00905FD8">
              <w:rPr>
                <w:i/>
                <w:sz w:val="18"/>
                <w:szCs w:val="18"/>
              </w:rPr>
              <w:t xml:space="preserve"> </w:t>
            </w:r>
            <w:r w:rsidRPr="00905FD8">
              <w:rPr>
                <w:i/>
                <w:sz w:val="18"/>
                <w:szCs w:val="18"/>
              </w:rPr>
              <w:t>What are some strong peace conditions in the community?</w:t>
            </w:r>
          </w:p>
          <w:p w14:paraId="2F289E71" w14:textId="77777777" w:rsidR="00764B99" w:rsidRPr="00905FD8" w:rsidRDefault="00764B99" w:rsidP="00764B99">
            <w:pPr>
              <w:ind w:left="720"/>
              <w:jc w:val="both"/>
              <w:rPr>
                <w:sz w:val="18"/>
                <w:szCs w:val="18"/>
              </w:rPr>
            </w:pPr>
          </w:p>
          <w:p w14:paraId="44532C31" w14:textId="77777777" w:rsidR="00764B99" w:rsidRPr="00905FD8" w:rsidRDefault="00764B99" w:rsidP="00764B99">
            <w:pPr>
              <w:ind w:left="720"/>
              <w:jc w:val="both"/>
              <w:rPr>
                <w:sz w:val="18"/>
                <w:szCs w:val="18"/>
              </w:rPr>
            </w:pPr>
            <w:r w:rsidRPr="00905FD8">
              <w:rPr>
                <w:sz w:val="18"/>
                <w:szCs w:val="18"/>
              </w:rPr>
              <w:t>Don’t forget to prompt for the same dimensions in the 2013 description.</w:t>
            </w:r>
          </w:p>
          <w:p w14:paraId="45D33728" w14:textId="77777777" w:rsidR="00764B99" w:rsidRPr="00905FD8" w:rsidRDefault="00764B99" w:rsidP="00764B99">
            <w:pPr>
              <w:jc w:val="both"/>
              <w:rPr>
                <w:sz w:val="18"/>
                <w:szCs w:val="18"/>
              </w:rPr>
            </w:pPr>
          </w:p>
          <w:p w14:paraId="52F7CDD3" w14:textId="77777777" w:rsidR="00764B99" w:rsidRPr="00905FD8" w:rsidRDefault="00764B99" w:rsidP="00764B99">
            <w:pPr>
              <w:jc w:val="both"/>
              <w:rPr>
                <w:i/>
                <w:sz w:val="18"/>
                <w:szCs w:val="18"/>
              </w:rPr>
            </w:pPr>
            <w:r w:rsidRPr="00905FD8">
              <w:rPr>
                <w:sz w:val="18"/>
                <w:szCs w:val="18"/>
              </w:rPr>
              <w:t>Step 4:</w:t>
            </w:r>
            <w:r w:rsidR="001C3763" w:rsidRPr="00905FD8">
              <w:rPr>
                <w:sz w:val="18"/>
                <w:szCs w:val="18"/>
              </w:rPr>
              <w:t xml:space="preserve"> </w:t>
            </w:r>
            <w:r w:rsidRPr="00905FD8">
              <w:rPr>
                <w:sz w:val="18"/>
                <w:szCs w:val="18"/>
              </w:rPr>
              <w:t>The facilitator now asks participants:</w:t>
            </w:r>
            <w:r w:rsidR="001C3763" w:rsidRPr="00905FD8">
              <w:rPr>
                <w:sz w:val="18"/>
                <w:szCs w:val="18"/>
              </w:rPr>
              <w:t xml:space="preserve"> </w:t>
            </w:r>
            <w:r w:rsidRPr="00905FD8">
              <w:rPr>
                <w:i/>
                <w:sz w:val="18"/>
                <w:szCs w:val="18"/>
              </w:rPr>
              <w:t>Now that you’ve described these changes, what would you say has been the biggest factors that have contributed to either more or less peace now?</w:t>
            </w:r>
            <w:r w:rsidR="001C3763" w:rsidRPr="00905FD8">
              <w:rPr>
                <w:i/>
                <w:sz w:val="18"/>
                <w:szCs w:val="18"/>
              </w:rPr>
              <w:t xml:space="preserve"> </w:t>
            </w:r>
            <w:r w:rsidRPr="00905FD8">
              <w:rPr>
                <w:i/>
                <w:sz w:val="18"/>
                <w:szCs w:val="18"/>
              </w:rPr>
              <w:t>What caused these conditions to change?</w:t>
            </w:r>
            <w:r w:rsidR="00B411C9" w:rsidRPr="00905FD8">
              <w:rPr>
                <w:i/>
                <w:sz w:val="18"/>
                <w:szCs w:val="18"/>
              </w:rPr>
              <w:t xml:space="preserve"> </w:t>
            </w:r>
          </w:p>
          <w:p w14:paraId="079FFEC2" w14:textId="77777777" w:rsidR="00764B99" w:rsidRPr="00905FD8" w:rsidRDefault="00764B99" w:rsidP="00764B99">
            <w:pPr>
              <w:jc w:val="both"/>
              <w:rPr>
                <w:sz w:val="18"/>
                <w:szCs w:val="18"/>
              </w:rPr>
            </w:pPr>
          </w:p>
          <w:p w14:paraId="1FFD098F" w14:textId="77777777" w:rsidR="00764B99" w:rsidRPr="00905FD8" w:rsidRDefault="00764B99" w:rsidP="00764B99">
            <w:pPr>
              <w:ind w:left="720"/>
              <w:jc w:val="both"/>
              <w:rPr>
                <w:sz w:val="18"/>
                <w:szCs w:val="18"/>
              </w:rPr>
            </w:pPr>
            <w:r w:rsidRPr="00905FD8">
              <w:rPr>
                <w:sz w:val="18"/>
                <w:szCs w:val="18"/>
              </w:rPr>
              <w:t>The facilitator should write down comments around the causes noting successes, challenges, and why.</w:t>
            </w:r>
          </w:p>
          <w:p w14:paraId="49646573" w14:textId="77777777" w:rsidR="00764B99" w:rsidRPr="00905FD8" w:rsidRDefault="00764B99" w:rsidP="00764B99">
            <w:pPr>
              <w:ind w:left="720"/>
              <w:jc w:val="both"/>
              <w:rPr>
                <w:sz w:val="18"/>
                <w:szCs w:val="18"/>
              </w:rPr>
            </w:pPr>
          </w:p>
          <w:p w14:paraId="2B94D6F4" w14:textId="77777777" w:rsidR="00764B99" w:rsidRPr="00905FD8" w:rsidRDefault="00764B99" w:rsidP="00764B99">
            <w:pPr>
              <w:ind w:left="720"/>
              <w:jc w:val="both"/>
              <w:rPr>
                <w:sz w:val="18"/>
                <w:szCs w:val="18"/>
              </w:rPr>
            </w:pPr>
            <w:r w:rsidRPr="00905FD8">
              <w:rPr>
                <w:sz w:val="18"/>
                <w:szCs w:val="18"/>
              </w:rPr>
              <w:t>Note which projects were present in the AO and which types of factors are being highlighted.</w:t>
            </w:r>
            <w:r w:rsidR="001C3763" w:rsidRPr="00905FD8">
              <w:rPr>
                <w:sz w:val="18"/>
                <w:szCs w:val="18"/>
              </w:rPr>
              <w:t xml:space="preserve"> </w:t>
            </w:r>
            <w:r w:rsidRPr="00905FD8">
              <w:rPr>
                <w:sz w:val="18"/>
                <w:szCs w:val="18"/>
              </w:rPr>
              <w:t>Are some projects being mentioned more than others?</w:t>
            </w:r>
          </w:p>
          <w:p w14:paraId="080710E2" w14:textId="77777777" w:rsidR="00764B99" w:rsidRPr="00905FD8" w:rsidRDefault="00764B99" w:rsidP="00764B99">
            <w:pPr>
              <w:jc w:val="both"/>
              <w:rPr>
                <w:sz w:val="18"/>
                <w:szCs w:val="18"/>
              </w:rPr>
            </w:pPr>
          </w:p>
          <w:p w14:paraId="121F5119" w14:textId="77777777" w:rsidR="00764B99" w:rsidRPr="00905FD8" w:rsidRDefault="00764B99" w:rsidP="00764B99">
            <w:pPr>
              <w:jc w:val="both"/>
              <w:rPr>
                <w:sz w:val="18"/>
                <w:szCs w:val="18"/>
              </w:rPr>
            </w:pPr>
            <w:r w:rsidRPr="00905FD8">
              <w:rPr>
                <w:sz w:val="18"/>
                <w:szCs w:val="18"/>
              </w:rPr>
              <w:t>Step 5:</w:t>
            </w:r>
            <w:r w:rsidR="001C3763" w:rsidRPr="00905FD8">
              <w:rPr>
                <w:sz w:val="18"/>
                <w:szCs w:val="18"/>
              </w:rPr>
              <w:t xml:space="preserve"> </w:t>
            </w:r>
            <w:r w:rsidRPr="00905FD8">
              <w:rPr>
                <w:sz w:val="18"/>
                <w:szCs w:val="18"/>
              </w:rPr>
              <w:t>After they have reflected on the community context, then the facilitator should ask the Semi-Structured related to future directions</w:t>
            </w:r>
            <w:r w:rsidR="001C3763" w:rsidRPr="00905FD8">
              <w:rPr>
                <w:sz w:val="18"/>
                <w:szCs w:val="18"/>
              </w:rPr>
              <w:t xml:space="preserve"> </w:t>
            </w:r>
          </w:p>
          <w:p w14:paraId="5676D8E3" w14:textId="77777777" w:rsidR="00764B99" w:rsidRPr="00905FD8" w:rsidRDefault="00764B99" w:rsidP="00764B99">
            <w:pPr>
              <w:jc w:val="both"/>
              <w:rPr>
                <w:color w:val="0070C0"/>
                <w:sz w:val="18"/>
                <w:szCs w:val="18"/>
              </w:rPr>
            </w:pPr>
          </w:p>
          <w:p w14:paraId="286B6E22" w14:textId="77777777" w:rsidR="00764B99" w:rsidRPr="00905FD8" w:rsidRDefault="00764B99" w:rsidP="009E15CC">
            <w:pPr>
              <w:pStyle w:val="ListParagraph"/>
              <w:numPr>
                <w:ilvl w:val="0"/>
                <w:numId w:val="40"/>
              </w:numPr>
              <w:jc w:val="both"/>
              <w:rPr>
                <w:color w:val="0070C0"/>
                <w:sz w:val="18"/>
                <w:szCs w:val="18"/>
              </w:rPr>
            </w:pPr>
            <w:r w:rsidRPr="00905FD8">
              <w:rPr>
                <w:color w:val="0070C0"/>
                <w:sz w:val="18"/>
                <w:szCs w:val="18"/>
              </w:rPr>
              <w:t>Thinking of the future, what are the three most important activities that should be continued to be supported for peacebuilding?</w:t>
            </w:r>
          </w:p>
          <w:p w14:paraId="3C6CD6E2" w14:textId="77777777" w:rsidR="00764B99" w:rsidRPr="00905FD8" w:rsidRDefault="00764B99" w:rsidP="00764B99">
            <w:pPr>
              <w:jc w:val="both"/>
              <w:rPr>
                <w:color w:val="0070C0"/>
                <w:sz w:val="18"/>
                <w:szCs w:val="18"/>
              </w:rPr>
            </w:pPr>
          </w:p>
          <w:p w14:paraId="367C6F59" w14:textId="77777777" w:rsidR="00764B99" w:rsidRPr="00905FD8" w:rsidRDefault="00764B99" w:rsidP="009E15CC">
            <w:pPr>
              <w:pStyle w:val="ListParagraph"/>
              <w:numPr>
                <w:ilvl w:val="0"/>
                <w:numId w:val="40"/>
              </w:numPr>
              <w:jc w:val="both"/>
              <w:rPr>
                <w:sz w:val="18"/>
                <w:szCs w:val="18"/>
              </w:rPr>
            </w:pPr>
            <w:r w:rsidRPr="00905FD8">
              <w:rPr>
                <w:color w:val="0070C0"/>
                <w:sz w:val="18"/>
                <w:szCs w:val="18"/>
              </w:rPr>
              <w:t>Thinking of the future, what are the three most important pieces of advice for peacebuilding work</w:t>
            </w:r>
            <w:r w:rsidRPr="00905FD8">
              <w:rPr>
                <w:sz w:val="18"/>
                <w:szCs w:val="18"/>
              </w:rPr>
              <w:t>?</w:t>
            </w:r>
          </w:p>
          <w:p w14:paraId="5EC87B9A" w14:textId="77777777" w:rsidR="00764B99" w:rsidRPr="00905FD8" w:rsidRDefault="00764B99" w:rsidP="00764B99">
            <w:pPr>
              <w:jc w:val="both"/>
              <w:rPr>
                <w:sz w:val="18"/>
                <w:szCs w:val="18"/>
              </w:rPr>
            </w:pPr>
          </w:p>
          <w:p w14:paraId="4C3AADB8" w14:textId="77777777" w:rsidR="00764B99" w:rsidRPr="00905FD8" w:rsidRDefault="00764B99" w:rsidP="00764B99">
            <w:pPr>
              <w:jc w:val="both"/>
              <w:rPr>
                <w:b/>
                <w:color w:val="FF0000"/>
                <w:sz w:val="18"/>
                <w:szCs w:val="18"/>
              </w:rPr>
            </w:pPr>
            <w:r w:rsidRPr="00905FD8">
              <w:rPr>
                <w:b/>
                <w:color w:val="FF0000"/>
                <w:sz w:val="18"/>
                <w:szCs w:val="18"/>
              </w:rPr>
              <w:t>The note taker should write these responses into the accompanying timeline open-ended questions matrix apart from the rest of the notes on the timeline</w:t>
            </w:r>
          </w:p>
          <w:p w14:paraId="02273F78" w14:textId="77777777" w:rsidR="00764B99" w:rsidRPr="00905FD8" w:rsidRDefault="00764B99" w:rsidP="00764B99">
            <w:pPr>
              <w:jc w:val="both"/>
              <w:rPr>
                <w:sz w:val="18"/>
                <w:szCs w:val="18"/>
              </w:rPr>
            </w:pPr>
          </w:p>
          <w:p w14:paraId="36BA86FB" w14:textId="77777777" w:rsidR="00764B99" w:rsidRPr="00905FD8" w:rsidRDefault="00764B99" w:rsidP="00764B99">
            <w:pPr>
              <w:rPr>
                <w:sz w:val="18"/>
                <w:szCs w:val="18"/>
              </w:rPr>
            </w:pPr>
          </w:p>
        </w:tc>
      </w:tr>
      <w:tr w:rsidR="00764B99" w:rsidRPr="00905FD8" w14:paraId="465672EA" w14:textId="77777777">
        <w:tc>
          <w:tcPr>
            <w:tcW w:w="1296" w:type="dxa"/>
            <w:vAlign w:val="center"/>
          </w:tcPr>
          <w:p w14:paraId="20E16632" w14:textId="3DBA1B6A" w:rsidR="00764B99" w:rsidRPr="00905FD8" w:rsidRDefault="00BF0C88" w:rsidP="00764B99">
            <w:pPr>
              <w:spacing w:before="240" w:after="240"/>
              <w:jc w:val="center"/>
              <w:rPr>
                <w:b/>
                <w:bCs/>
                <w:sz w:val="18"/>
                <w:szCs w:val="18"/>
              </w:rPr>
            </w:pPr>
            <w:r w:rsidRPr="00905FD8">
              <w:rPr>
                <w:b/>
                <w:bCs/>
                <w:noProof/>
                <w:sz w:val="18"/>
                <w:szCs w:val="18"/>
              </w:rPr>
              <mc:AlternateContent>
                <mc:Choice Requires="wpg">
                  <w:drawing>
                    <wp:anchor distT="0" distB="0" distL="114300" distR="114300" simplePos="0" relativeHeight="251651072" behindDoc="0" locked="0" layoutInCell="1" allowOverlap="1" wp14:anchorId="38C6ECA4" wp14:editId="16A7C841">
                      <wp:simplePos x="0" y="0"/>
                      <wp:positionH relativeFrom="column">
                        <wp:posOffset>6350</wp:posOffset>
                      </wp:positionH>
                      <wp:positionV relativeFrom="paragraph">
                        <wp:posOffset>50165</wp:posOffset>
                      </wp:positionV>
                      <wp:extent cx="556895" cy="424815"/>
                      <wp:effectExtent l="0" t="0" r="27305" b="57785"/>
                      <wp:wrapNone/>
                      <wp:docPr id="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895" cy="424815"/>
                                <a:chOff x="1824" y="633"/>
                                <a:chExt cx="2834" cy="2849"/>
                              </a:xfrm>
                            </wpg:grpSpPr>
                            <wps:wsp>
                              <wps:cNvPr id="5" name="Puzzle3"/>
                              <wps:cNvSpPr>
                                <a:spLocks noEditPoints="1" noChangeArrowheads="1"/>
                              </wps:cNvSpPr>
                              <wps:spPr bwMode="auto">
                                <a:xfrm>
                                  <a:off x="3204" y="633"/>
                                  <a:ext cx="1114" cy="1514"/>
                                </a:xfrm>
                                <a:custGeom>
                                  <a:avLst/>
                                  <a:gdLst>
                                    <a:gd name="T0" fmla="*/ 10391 w 21600"/>
                                    <a:gd name="T1" fmla="*/ 15806 h 21600"/>
                                    <a:gd name="T2" fmla="*/ 20551 w 21600"/>
                                    <a:gd name="T3" fmla="*/ 21088 h 21600"/>
                                    <a:gd name="T4" fmla="*/ 13180 w 21600"/>
                                    <a:gd name="T5" fmla="*/ 13801 h 21600"/>
                                    <a:gd name="T6" fmla="*/ 20551 w 21600"/>
                                    <a:gd name="T7" fmla="*/ 7025 h 21600"/>
                                    <a:gd name="T8" fmla="*/ 10500 w 21600"/>
                                    <a:gd name="T9" fmla="*/ 52 h 21600"/>
                                    <a:gd name="T10" fmla="*/ 692 w 21600"/>
                                    <a:gd name="T11" fmla="*/ 6802 h 21600"/>
                                    <a:gd name="T12" fmla="*/ 8064 w 21600"/>
                                    <a:gd name="T13" fmla="*/ 13526 h 21600"/>
                                    <a:gd name="T14" fmla="*/ 692 w 21600"/>
                                    <a:gd name="T15" fmla="*/ 21088 h 21600"/>
                                    <a:gd name="T16" fmla="*/ 2273 w 21600"/>
                                    <a:gd name="T17" fmla="*/ 7719 h 21600"/>
                                    <a:gd name="T18" fmla="*/ 19149 w 21600"/>
                                    <a:gd name="T19" fmla="*/ 2023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6625" y="20892"/>
                                      </a:moveTo>
                                      <a:lnTo>
                                        <a:pt x="7105" y="21023"/>
                                      </a:lnTo>
                                      <a:lnTo>
                                        <a:pt x="7513" y="21088"/>
                                      </a:lnTo>
                                      <a:lnTo>
                                        <a:pt x="7922" y="21115"/>
                                      </a:lnTo>
                                      <a:lnTo>
                                        <a:pt x="8242" y="21115"/>
                                      </a:lnTo>
                                      <a:lnTo>
                                        <a:pt x="8544" y="21062"/>
                                      </a:lnTo>
                                      <a:lnTo>
                                        <a:pt x="8810" y="20997"/>
                                      </a:lnTo>
                                      <a:lnTo>
                                        <a:pt x="9023" y="20892"/>
                                      </a:lnTo>
                                      <a:lnTo>
                                        <a:pt x="9148" y="20761"/>
                                      </a:lnTo>
                                      <a:lnTo>
                                        <a:pt x="9290" y="20616"/>
                                      </a:lnTo>
                                      <a:lnTo>
                                        <a:pt x="9361" y="20459"/>
                                      </a:lnTo>
                                      <a:lnTo>
                                        <a:pt x="9396" y="20289"/>
                                      </a:lnTo>
                                      <a:lnTo>
                                        <a:pt x="9396" y="20092"/>
                                      </a:lnTo>
                                      <a:lnTo>
                                        <a:pt x="9325" y="19909"/>
                                      </a:lnTo>
                                      <a:lnTo>
                                        <a:pt x="9219" y="19738"/>
                                      </a:lnTo>
                                      <a:lnTo>
                                        <a:pt x="9094" y="19555"/>
                                      </a:lnTo>
                                      <a:lnTo>
                                        <a:pt x="8917" y="19384"/>
                                      </a:lnTo>
                                      <a:lnTo>
                                        <a:pt x="8650" y="19162"/>
                                      </a:lnTo>
                                      <a:lnTo>
                                        <a:pt x="8437" y="18900"/>
                                      </a:lnTo>
                                      <a:lnTo>
                                        <a:pt x="8277" y="18624"/>
                                      </a:lnTo>
                                      <a:lnTo>
                                        <a:pt x="8135" y="18349"/>
                                      </a:lnTo>
                                      <a:lnTo>
                                        <a:pt x="8028" y="18048"/>
                                      </a:lnTo>
                                      <a:lnTo>
                                        <a:pt x="7993" y="17746"/>
                                      </a:lnTo>
                                      <a:lnTo>
                                        <a:pt x="7993" y="17471"/>
                                      </a:lnTo>
                                      <a:lnTo>
                                        <a:pt x="8028" y="17169"/>
                                      </a:lnTo>
                                      <a:lnTo>
                                        <a:pt x="8135" y="16920"/>
                                      </a:lnTo>
                                      <a:lnTo>
                                        <a:pt x="8277" y="16671"/>
                                      </a:lnTo>
                                      <a:lnTo>
                                        <a:pt x="8366" y="16540"/>
                                      </a:lnTo>
                                      <a:lnTo>
                                        <a:pt x="8473" y="16409"/>
                                      </a:lnTo>
                                      <a:lnTo>
                                        <a:pt x="8615" y="16317"/>
                                      </a:lnTo>
                                      <a:lnTo>
                                        <a:pt x="8739" y="16213"/>
                                      </a:lnTo>
                                      <a:lnTo>
                                        <a:pt x="8881" y="16134"/>
                                      </a:lnTo>
                                      <a:lnTo>
                                        <a:pt x="9059" y="16055"/>
                                      </a:lnTo>
                                      <a:lnTo>
                                        <a:pt x="9254" y="15990"/>
                                      </a:lnTo>
                                      <a:lnTo>
                                        <a:pt x="9432" y="15911"/>
                                      </a:lnTo>
                                      <a:lnTo>
                                        <a:pt x="9663" y="15885"/>
                                      </a:lnTo>
                                      <a:lnTo>
                                        <a:pt x="9876" y="15833"/>
                                      </a:lnTo>
                                      <a:lnTo>
                                        <a:pt x="10142" y="15806"/>
                                      </a:lnTo>
                                      <a:lnTo>
                                        <a:pt x="10391" y="15806"/>
                                      </a:lnTo>
                                      <a:lnTo>
                                        <a:pt x="10728" y="15806"/>
                                      </a:lnTo>
                                      <a:lnTo>
                                        <a:pt x="10995" y="15806"/>
                                      </a:lnTo>
                                      <a:lnTo>
                                        <a:pt x="11279" y="15833"/>
                                      </a:lnTo>
                                      <a:lnTo>
                                        <a:pt x="11546" y="15885"/>
                                      </a:lnTo>
                                      <a:lnTo>
                                        <a:pt x="11776" y="15937"/>
                                      </a:lnTo>
                                      <a:lnTo>
                                        <a:pt x="12025" y="15990"/>
                                      </a:lnTo>
                                      <a:lnTo>
                                        <a:pt x="12221" y="16055"/>
                                      </a:lnTo>
                                      <a:lnTo>
                                        <a:pt x="12434" y="16134"/>
                                      </a:lnTo>
                                      <a:lnTo>
                                        <a:pt x="12611" y="16213"/>
                                      </a:lnTo>
                                      <a:lnTo>
                                        <a:pt x="12771" y="16317"/>
                                      </a:lnTo>
                                      <a:lnTo>
                                        <a:pt x="12913" y="16409"/>
                                      </a:lnTo>
                                      <a:lnTo>
                                        <a:pt x="13038" y="16514"/>
                                      </a:lnTo>
                                      <a:lnTo>
                                        <a:pt x="13251" y="16737"/>
                                      </a:lnTo>
                                      <a:lnTo>
                                        <a:pt x="13428" y="16986"/>
                                      </a:lnTo>
                                      <a:lnTo>
                                        <a:pt x="13517" y="17248"/>
                                      </a:lnTo>
                                      <a:lnTo>
                                        <a:pt x="13588" y="17523"/>
                                      </a:lnTo>
                                      <a:lnTo>
                                        <a:pt x="13588" y="17799"/>
                                      </a:lnTo>
                                      <a:lnTo>
                                        <a:pt x="13517" y="18074"/>
                                      </a:lnTo>
                                      <a:lnTo>
                                        <a:pt x="13428" y="18323"/>
                                      </a:lnTo>
                                      <a:lnTo>
                                        <a:pt x="13286" y="18572"/>
                                      </a:lnTo>
                                      <a:lnTo>
                                        <a:pt x="13109" y="18808"/>
                                      </a:lnTo>
                                      <a:lnTo>
                                        <a:pt x="12878" y="19031"/>
                                      </a:lnTo>
                                      <a:lnTo>
                                        <a:pt x="12434" y="19411"/>
                                      </a:lnTo>
                                      <a:lnTo>
                                        <a:pt x="12132" y="19738"/>
                                      </a:lnTo>
                                      <a:lnTo>
                                        <a:pt x="12025" y="19856"/>
                                      </a:lnTo>
                                      <a:lnTo>
                                        <a:pt x="11919" y="20014"/>
                                      </a:lnTo>
                                      <a:lnTo>
                                        <a:pt x="11883" y="20132"/>
                                      </a:lnTo>
                                      <a:lnTo>
                                        <a:pt x="11883" y="20263"/>
                                      </a:lnTo>
                                      <a:lnTo>
                                        <a:pt x="11883" y="20394"/>
                                      </a:lnTo>
                                      <a:lnTo>
                                        <a:pt x="11954" y="20485"/>
                                      </a:lnTo>
                                      <a:lnTo>
                                        <a:pt x="12061" y="20590"/>
                                      </a:lnTo>
                                      <a:lnTo>
                                        <a:pt x="12185" y="20695"/>
                                      </a:lnTo>
                                      <a:lnTo>
                                        <a:pt x="12327" y="20787"/>
                                      </a:lnTo>
                                      <a:lnTo>
                                        <a:pt x="12540" y="20892"/>
                                      </a:lnTo>
                                      <a:lnTo>
                                        <a:pt x="12771" y="20997"/>
                                      </a:lnTo>
                                      <a:lnTo>
                                        <a:pt x="13073" y="21088"/>
                                      </a:lnTo>
                                      <a:lnTo>
                                        <a:pt x="13428" y="21193"/>
                                      </a:lnTo>
                                      <a:lnTo>
                                        <a:pt x="13873" y="21298"/>
                                      </a:lnTo>
                                      <a:lnTo>
                                        <a:pt x="14317" y="21390"/>
                                      </a:lnTo>
                                      <a:lnTo>
                                        <a:pt x="14778" y="21468"/>
                                      </a:lnTo>
                                      <a:lnTo>
                                        <a:pt x="15294" y="21547"/>
                                      </a:lnTo>
                                      <a:lnTo>
                                        <a:pt x="15809" y="21600"/>
                                      </a:lnTo>
                                      <a:lnTo>
                                        <a:pt x="16359" y="21652"/>
                                      </a:lnTo>
                                      <a:lnTo>
                                        <a:pt x="16875" y="21678"/>
                                      </a:lnTo>
                                      <a:lnTo>
                                        <a:pt x="17407" y="21678"/>
                                      </a:lnTo>
                                      <a:lnTo>
                                        <a:pt x="17958" y="21678"/>
                                      </a:lnTo>
                                      <a:lnTo>
                                        <a:pt x="18473" y="21652"/>
                                      </a:lnTo>
                                      <a:lnTo>
                                        <a:pt x="18953" y="21573"/>
                                      </a:lnTo>
                                      <a:lnTo>
                                        <a:pt x="19397" y="21495"/>
                                      </a:lnTo>
                                      <a:lnTo>
                                        <a:pt x="19841" y="21390"/>
                                      </a:lnTo>
                                      <a:lnTo>
                                        <a:pt x="20214" y="21272"/>
                                      </a:lnTo>
                                      <a:lnTo>
                                        <a:pt x="20551" y="21088"/>
                                      </a:lnTo>
                                      <a:lnTo>
                                        <a:pt x="20480" y="20787"/>
                                      </a:lnTo>
                                      <a:lnTo>
                                        <a:pt x="20409" y="20485"/>
                                      </a:lnTo>
                                      <a:lnTo>
                                        <a:pt x="20356" y="20158"/>
                                      </a:lnTo>
                                      <a:lnTo>
                                        <a:pt x="20356" y="19804"/>
                                      </a:lnTo>
                                      <a:lnTo>
                                        <a:pt x="20321" y="19083"/>
                                      </a:lnTo>
                                      <a:lnTo>
                                        <a:pt x="20356" y="18349"/>
                                      </a:lnTo>
                                      <a:lnTo>
                                        <a:pt x="20409" y="17641"/>
                                      </a:lnTo>
                                      <a:lnTo>
                                        <a:pt x="20480" y="17012"/>
                                      </a:lnTo>
                                      <a:lnTo>
                                        <a:pt x="20551" y="16488"/>
                                      </a:lnTo>
                                      <a:lnTo>
                                        <a:pt x="20551" y="16055"/>
                                      </a:lnTo>
                                      <a:lnTo>
                                        <a:pt x="20551" y="15911"/>
                                      </a:lnTo>
                                      <a:lnTo>
                                        <a:pt x="20445" y="15754"/>
                                      </a:lnTo>
                                      <a:lnTo>
                                        <a:pt x="20356" y="15610"/>
                                      </a:lnTo>
                                      <a:lnTo>
                                        <a:pt x="20178" y="15452"/>
                                      </a:lnTo>
                                      <a:lnTo>
                                        <a:pt x="20001" y="15334"/>
                                      </a:lnTo>
                                      <a:lnTo>
                                        <a:pt x="19770" y="15230"/>
                                      </a:lnTo>
                                      <a:lnTo>
                                        <a:pt x="19521" y="15125"/>
                                      </a:lnTo>
                                      <a:lnTo>
                                        <a:pt x="19290" y="15059"/>
                                      </a:lnTo>
                                      <a:lnTo>
                                        <a:pt x="19024" y="15007"/>
                                      </a:lnTo>
                                      <a:lnTo>
                                        <a:pt x="18740" y="14954"/>
                                      </a:lnTo>
                                      <a:lnTo>
                                        <a:pt x="18509" y="14954"/>
                                      </a:lnTo>
                                      <a:lnTo>
                                        <a:pt x="18225" y="14954"/>
                                      </a:lnTo>
                                      <a:lnTo>
                                        <a:pt x="17994" y="15007"/>
                                      </a:lnTo>
                                      <a:lnTo>
                                        <a:pt x="17763" y="15085"/>
                                      </a:lnTo>
                                      <a:lnTo>
                                        <a:pt x="17550" y="15177"/>
                                      </a:lnTo>
                                      <a:lnTo>
                                        <a:pt x="17372" y="15308"/>
                                      </a:lnTo>
                                      <a:lnTo>
                                        <a:pt x="17176" y="15426"/>
                                      </a:lnTo>
                                      <a:lnTo>
                                        <a:pt x="16928" y="15557"/>
                                      </a:lnTo>
                                      <a:lnTo>
                                        <a:pt x="16661" y="15636"/>
                                      </a:lnTo>
                                      <a:lnTo>
                                        <a:pt x="16359" y="15688"/>
                                      </a:lnTo>
                                      <a:lnTo>
                                        <a:pt x="16022" y="15715"/>
                                      </a:lnTo>
                                      <a:lnTo>
                                        <a:pt x="15667" y="15688"/>
                                      </a:lnTo>
                                      <a:lnTo>
                                        <a:pt x="15294" y="15662"/>
                                      </a:lnTo>
                                      <a:lnTo>
                                        <a:pt x="14956" y="15583"/>
                                      </a:lnTo>
                                      <a:lnTo>
                                        <a:pt x="14619" y="15479"/>
                                      </a:lnTo>
                                      <a:lnTo>
                                        <a:pt x="14281" y="15334"/>
                                      </a:lnTo>
                                      <a:lnTo>
                                        <a:pt x="13961" y="15177"/>
                                      </a:lnTo>
                                      <a:lnTo>
                                        <a:pt x="13695" y="14981"/>
                                      </a:lnTo>
                                      <a:lnTo>
                                        <a:pt x="13588" y="14850"/>
                                      </a:lnTo>
                                      <a:lnTo>
                                        <a:pt x="13482" y="14732"/>
                                      </a:lnTo>
                                      <a:lnTo>
                                        <a:pt x="13393" y="14600"/>
                                      </a:lnTo>
                                      <a:lnTo>
                                        <a:pt x="13322" y="14456"/>
                                      </a:lnTo>
                                      <a:lnTo>
                                        <a:pt x="13251" y="14299"/>
                                      </a:lnTo>
                                      <a:lnTo>
                                        <a:pt x="13215" y="14155"/>
                                      </a:lnTo>
                                      <a:lnTo>
                                        <a:pt x="13180" y="13971"/>
                                      </a:lnTo>
                                      <a:lnTo>
                                        <a:pt x="13180" y="13801"/>
                                      </a:lnTo>
                                      <a:lnTo>
                                        <a:pt x="13180" y="13591"/>
                                      </a:lnTo>
                                      <a:lnTo>
                                        <a:pt x="13215" y="13395"/>
                                      </a:lnTo>
                                      <a:lnTo>
                                        <a:pt x="13251" y="13198"/>
                                      </a:lnTo>
                                      <a:lnTo>
                                        <a:pt x="13322" y="13015"/>
                                      </a:lnTo>
                                      <a:lnTo>
                                        <a:pt x="13393" y="12870"/>
                                      </a:lnTo>
                                      <a:lnTo>
                                        <a:pt x="13482" y="12713"/>
                                      </a:lnTo>
                                      <a:lnTo>
                                        <a:pt x="13588" y="12569"/>
                                      </a:lnTo>
                                      <a:lnTo>
                                        <a:pt x="13730" y="12438"/>
                                      </a:lnTo>
                                      <a:lnTo>
                                        <a:pt x="13997" y="12215"/>
                                      </a:lnTo>
                                      <a:lnTo>
                                        <a:pt x="14334" y="12005"/>
                                      </a:lnTo>
                                      <a:lnTo>
                                        <a:pt x="14690" y="11861"/>
                                      </a:lnTo>
                                      <a:lnTo>
                                        <a:pt x="15063" y="11756"/>
                                      </a:lnTo>
                                      <a:lnTo>
                                        <a:pt x="15436" y="11678"/>
                                      </a:lnTo>
                                      <a:lnTo>
                                        <a:pt x="15809" y="11638"/>
                                      </a:lnTo>
                                      <a:lnTo>
                                        <a:pt x="16182" y="11638"/>
                                      </a:lnTo>
                                      <a:lnTo>
                                        <a:pt x="16555" y="11678"/>
                                      </a:lnTo>
                                      <a:lnTo>
                                        <a:pt x="16910" y="11730"/>
                                      </a:lnTo>
                                      <a:lnTo>
                                        <a:pt x="17248" y="11835"/>
                                      </a:lnTo>
                                      <a:lnTo>
                                        <a:pt x="17514" y="11966"/>
                                      </a:lnTo>
                                      <a:lnTo>
                                        <a:pt x="17763" y="12110"/>
                                      </a:lnTo>
                                      <a:lnTo>
                                        <a:pt x="17887" y="12215"/>
                                      </a:lnTo>
                                      <a:lnTo>
                                        <a:pt x="18065" y="12307"/>
                                      </a:lnTo>
                                      <a:lnTo>
                                        <a:pt x="18260" y="12412"/>
                                      </a:lnTo>
                                      <a:lnTo>
                                        <a:pt x="18438" y="12464"/>
                                      </a:lnTo>
                                      <a:lnTo>
                                        <a:pt x="18669" y="12543"/>
                                      </a:lnTo>
                                      <a:lnTo>
                                        <a:pt x="18882" y="12569"/>
                                      </a:lnTo>
                                      <a:lnTo>
                                        <a:pt x="19113" y="12595"/>
                                      </a:lnTo>
                                      <a:lnTo>
                                        <a:pt x="19361" y="12608"/>
                                      </a:lnTo>
                                      <a:lnTo>
                                        <a:pt x="19592" y="12608"/>
                                      </a:lnTo>
                                      <a:lnTo>
                                        <a:pt x="19841" y="12595"/>
                                      </a:lnTo>
                                      <a:lnTo>
                                        <a:pt x="20072" y="12543"/>
                                      </a:lnTo>
                                      <a:lnTo>
                                        <a:pt x="20321" y="12490"/>
                                      </a:lnTo>
                                      <a:lnTo>
                                        <a:pt x="20551" y="12438"/>
                                      </a:lnTo>
                                      <a:lnTo>
                                        <a:pt x="20800" y="12333"/>
                                      </a:lnTo>
                                      <a:lnTo>
                                        <a:pt x="20996" y="12241"/>
                                      </a:lnTo>
                                      <a:lnTo>
                                        <a:pt x="21244" y="12110"/>
                                      </a:lnTo>
                                      <a:lnTo>
                                        <a:pt x="21298" y="12032"/>
                                      </a:lnTo>
                                      <a:lnTo>
                                        <a:pt x="21404" y="11966"/>
                                      </a:lnTo>
                                      <a:lnTo>
                                        <a:pt x="21475" y="11861"/>
                                      </a:lnTo>
                                      <a:lnTo>
                                        <a:pt x="21511" y="11730"/>
                                      </a:lnTo>
                                      <a:lnTo>
                                        <a:pt x="21617" y="11481"/>
                                      </a:lnTo>
                                      <a:lnTo>
                                        <a:pt x="21653" y="11180"/>
                                      </a:lnTo>
                                      <a:lnTo>
                                        <a:pt x="21653" y="10826"/>
                                      </a:lnTo>
                                      <a:lnTo>
                                        <a:pt x="21653" y="10472"/>
                                      </a:lnTo>
                                      <a:lnTo>
                                        <a:pt x="21582" y="10092"/>
                                      </a:lnTo>
                                      <a:lnTo>
                                        <a:pt x="21511" y="9725"/>
                                      </a:lnTo>
                                      <a:lnTo>
                                        <a:pt x="21298" y="8912"/>
                                      </a:lnTo>
                                      <a:lnTo>
                                        <a:pt x="21067" y="8191"/>
                                      </a:lnTo>
                                      <a:lnTo>
                                        <a:pt x="20800" y="7536"/>
                                      </a:lnTo>
                                      <a:lnTo>
                                        <a:pt x="20551" y="7025"/>
                                      </a:lnTo>
                                      <a:lnTo>
                                        <a:pt x="20001" y="7103"/>
                                      </a:lnTo>
                                      <a:lnTo>
                                        <a:pt x="19432" y="7156"/>
                                      </a:lnTo>
                                      <a:lnTo>
                                        <a:pt x="18846" y="7208"/>
                                      </a:lnTo>
                                      <a:lnTo>
                                        <a:pt x="18225" y="7208"/>
                                      </a:lnTo>
                                      <a:lnTo>
                                        <a:pt x="17656" y="7208"/>
                                      </a:lnTo>
                                      <a:lnTo>
                                        <a:pt x="17070" y="7182"/>
                                      </a:lnTo>
                                      <a:lnTo>
                                        <a:pt x="16484" y="7156"/>
                                      </a:lnTo>
                                      <a:lnTo>
                                        <a:pt x="15986" y="7103"/>
                                      </a:lnTo>
                                      <a:lnTo>
                                        <a:pt x="14992" y="6999"/>
                                      </a:lnTo>
                                      <a:lnTo>
                                        <a:pt x="14210" y="6907"/>
                                      </a:lnTo>
                                      <a:lnTo>
                                        <a:pt x="13695" y="6828"/>
                                      </a:lnTo>
                                      <a:lnTo>
                                        <a:pt x="13517" y="6802"/>
                                      </a:lnTo>
                                      <a:lnTo>
                                        <a:pt x="13073" y="6645"/>
                                      </a:lnTo>
                                      <a:lnTo>
                                        <a:pt x="12700" y="6474"/>
                                      </a:lnTo>
                                      <a:lnTo>
                                        <a:pt x="12363" y="6304"/>
                                      </a:lnTo>
                                      <a:lnTo>
                                        <a:pt x="12132" y="6094"/>
                                      </a:lnTo>
                                      <a:lnTo>
                                        <a:pt x="11919" y="5871"/>
                                      </a:lnTo>
                                      <a:lnTo>
                                        <a:pt x="11776" y="5649"/>
                                      </a:lnTo>
                                      <a:lnTo>
                                        <a:pt x="11688" y="5413"/>
                                      </a:lnTo>
                                      <a:lnTo>
                                        <a:pt x="11617" y="5190"/>
                                      </a:lnTo>
                                      <a:lnTo>
                                        <a:pt x="11617" y="4941"/>
                                      </a:lnTo>
                                      <a:lnTo>
                                        <a:pt x="11652" y="4718"/>
                                      </a:lnTo>
                                      <a:lnTo>
                                        <a:pt x="11723" y="4482"/>
                                      </a:lnTo>
                                      <a:lnTo>
                                        <a:pt x="11812" y="4285"/>
                                      </a:lnTo>
                                      <a:lnTo>
                                        <a:pt x="11919" y="4089"/>
                                      </a:lnTo>
                                      <a:lnTo>
                                        <a:pt x="12096" y="3905"/>
                                      </a:lnTo>
                                      <a:lnTo>
                                        <a:pt x="12292" y="3735"/>
                                      </a:lnTo>
                                      <a:lnTo>
                                        <a:pt x="12505" y="3604"/>
                                      </a:lnTo>
                                      <a:lnTo>
                                        <a:pt x="12700" y="3460"/>
                                      </a:lnTo>
                                      <a:lnTo>
                                        <a:pt x="12878" y="3250"/>
                                      </a:lnTo>
                                      <a:lnTo>
                                        <a:pt x="13038" y="3027"/>
                                      </a:lnTo>
                                      <a:lnTo>
                                        <a:pt x="13180" y="2752"/>
                                      </a:lnTo>
                                      <a:lnTo>
                                        <a:pt x="13286" y="2477"/>
                                      </a:lnTo>
                                      <a:lnTo>
                                        <a:pt x="13322" y="2175"/>
                                      </a:lnTo>
                                      <a:lnTo>
                                        <a:pt x="13357" y="1874"/>
                                      </a:lnTo>
                                      <a:lnTo>
                                        <a:pt x="13286" y="1572"/>
                                      </a:lnTo>
                                      <a:lnTo>
                                        <a:pt x="13180" y="1271"/>
                                      </a:lnTo>
                                      <a:lnTo>
                                        <a:pt x="13038" y="983"/>
                                      </a:lnTo>
                                      <a:lnTo>
                                        <a:pt x="12949" y="865"/>
                                      </a:lnTo>
                                      <a:lnTo>
                                        <a:pt x="12807" y="733"/>
                                      </a:lnTo>
                                      <a:lnTo>
                                        <a:pt x="12665" y="616"/>
                                      </a:lnTo>
                                      <a:lnTo>
                                        <a:pt x="12505" y="511"/>
                                      </a:lnTo>
                                      <a:lnTo>
                                        <a:pt x="12327" y="406"/>
                                      </a:lnTo>
                                      <a:lnTo>
                                        <a:pt x="12132" y="314"/>
                                      </a:lnTo>
                                      <a:lnTo>
                                        <a:pt x="11883" y="235"/>
                                      </a:lnTo>
                                      <a:lnTo>
                                        <a:pt x="11652" y="183"/>
                                      </a:lnTo>
                                      <a:lnTo>
                                        <a:pt x="11368" y="104"/>
                                      </a:lnTo>
                                      <a:lnTo>
                                        <a:pt x="11101" y="78"/>
                                      </a:lnTo>
                                      <a:lnTo>
                                        <a:pt x="10800" y="52"/>
                                      </a:lnTo>
                                      <a:lnTo>
                                        <a:pt x="10444" y="52"/>
                                      </a:lnTo>
                                      <a:lnTo>
                                        <a:pt x="10142" y="52"/>
                                      </a:lnTo>
                                      <a:lnTo>
                                        <a:pt x="9840" y="78"/>
                                      </a:lnTo>
                                      <a:lnTo>
                                        <a:pt x="9574" y="104"/>
                                      </a:lnTo>
                                      <a:lnTo>
                                        <a:pt x="9325" y="157"/>
                                      </a:lnTo>
                                      <a:lnTo>
                                        <a:pt x="9094" y="209"/>
                                      </a:lnTo>
                                      <a:lnTo>
                                        <a:pt x="8846" y="262"/>
                                      </a:lnTo>
                                      <a:lnTo>
                                        <a:pt x="8650" y="340"/>
                                      </a:lnTo>
                                      <a:lnTo>
                                        <a:pt x="8437" y="432"/>
                                      </a:lnTo>
                                      <a:lnTo>
                                        <a:pt x="8277" y="511"/>
                                      </a:lnTo>
                                      <a:lnTo>
                                        <a:pt x="8100" y="616"/>
                                      </a:lnTo>
                                      <a:lnTo>
                                        <a:pt x="7957" y="707"/>
                                      </a:lnTo>
                                      <a:lnTo>
                                        <a:pt x="7833" y="838"/>
                                      </a:lnTo>
                                      <a:lnTo>
                                        <a:pt x="7620" y="1061"/>
                                      </a:lnTo>
                                      <a:lnTo>
                                        <a:pt x="7442" y="1336"/>
                                      </a:lnTo>
                                      <a:lnTo>
                                        <a:pt x="7353" y="1599"/>
                                      </a:lnTo>
                                      <a:lnTo>
                                        <a:pt x="7318" y="1900"/>
                                      </a:lnTo>
                                      <a:lnTo>
                                        <a:pt x="7318" y="2175"/>
                                      </a:lnTo>
                                      <a:lnTo>
                                        <a:pt x="7353" y="2450"/>
                                      </a:lnTo>
                                      <a:lnTo>
                                        <a:pt x="7442" y="2726"/>
                                      </a:lnTo>
                                      <a:lnTo>
                                        <a:pt x="7620" y="2975"/>
                                      </a:lnTo>
                                      <a:lnTo>
                                        <a:pt x="7833" y="3198"/>
                                      </a:lnTo>
                                      <a:lnTo>
                                        <a:pt x="8064" y="3433"/>
                                      </a:lnTo>
                                      <a:lnTo>
                                        <a:pt x="8295" y="3630"/>
                                      </a:lnTo>
                                      <a:lnTo>
                                        <a:pt x="8508" y="3853"/>
                                      </a:lnTo>
                                      <a:lnTo>
                                        <a:pt x="8686" y="4089"/>
                                      </a:lnTo>
                                      <a:lnTo>
                                        <a:pt x="8775" y="4312"/>
                                      </a:lnTo>
                                      <a:lnTo>
                                        <a:pt x="8846" y="4561"/>
                                      </a:lnTo>
                                      <a:lnTo>
                                        <a:pt x="8846" y="4810"/>
                                      </a:lnTo>
                                      <a:lnTo>
                                        <a:pt x="8810" y="5059"/>
                                      </a:lnTo>
                                      <a:lnTo>
                                        <a:pt x="8721" y="5295"/>
                                      </a:lnTo>
                                      <a:lnTo>
                                        <a:pt x="8579" y="5544"/>
                                      </a:lnTo>
                                      <a:lnTo>
                                        <a:pt x="8366" y="5766"/>
                                      </a:lnTo>
                                      <a:lnTo>
                                        <a:pt x="8135" y="5976"/>
                                      </a:lnTo>
                                      <a:lnTo>
                                        <a:pt x="7833" y="6199"/>
                                      </a:lnTo>
                                      <a:lnTo>
                                        <a:pt x="7478" y="6369"/>
                                      </a:lnTo>
                                      <a:lnTo>
                                        <a:pt x="7069" y="6527"/>
                                      </a:lnTo>
                                      <a:lnTo>
                                        <a:pt x="6590" y="6671"/>
                                      </a:lnTo>
                                      <a:lnTo>
                                        <a:pt x="6092" y="6802"/>
                                      </a:lnTo>
                                      <a:lnTo>
                                        <a:pt x="5684" y="6802"/>
                                      </a:lnTo>
                                      <a:lnTo>
                                        <a:pt x="5133" y="6802"/>
                                      </a:lnTo>
                                      <a:lnTo>
                                        <a:pt x="4547" y="6802"/>
                                      </a:lnTo>
                                      <a:lnTo>
                                        <a:pt x="3872" y="6802"/>
                                      </a:lnTo>
                                      <a:lnTo>
                                        <a:pt x="3144" y="6802"/>
                                      </a:lnTo>
                                      <a:lnTo>
                                        <a:pt x="2362" y="6802"/>
                                      </a:lnTo>
                                      <a:lnTo>
                                        <a:pt x="1545" y="6802"/>
                                      </a:lnTo>
                                      <a:lnTo>
                                        <a:pt x="692" y="6802"/>
                                      </a:lnTo>
                                      <a:lnTo>
                                        <a:pt x="586" y="7234"/>
                                      </a:lnTo>
                                      <a:lnTo>
                                        <a:pt x="461" y="7837"/>
                                      </a:lnTo>
                                      <a:lnTo>
                                        <a:pt x="355" y="8493"/>
                                      </a:lnTo>
                                      <a:lnTo>
                                        <a:pt x="248" y="9187"/>
                                      </a:lnTo>
                                      <a:lnTo>
                                        <a:pt x="142" y="9869"/>
                                      </a:lnTo>
                                      <a:lnTo>
                                        <a:pt x="106" y="10498"/>
                                      </a:lnTo>
                                      <a:lnTo>
                                        <a:pt x="106" y="10983"/>
                                      </a:lnTo>
                                      <a:lnTo>
                                        <a:pt x="106" y="11311"/>
                                      </a:lnTo>
                                      <a:lnTo>
                                        <a:pt x="213" y="11481"/>
                                      </a:lnTo>
                                      <a:lnTo>
                                        <a:pt x="319" y="11651"/>
                                      </a:lnTo>
                                      <a:lnTo>
                                        <a:pt x="497" y="11783"/>
                                      </a:lnTo>
                                      <a:lnTo>
                                        <a:pt x="692" y="11914"/>
                                      </a:lnTo>
                                      <a:lnTo>
                                        <a:pt x="941" y="12032"/>
                                      </a:lnTo>
                                      <a:lnTo>
                                        <a:pt x="1207" y="12110"/>
                                      </a:lnTo>
                                      <a:lnTo>
                                        <a:pt x="1509" y="12189"/>
                                      </a:lnTo>
                                      <a:lnTo>
                                        <a:pt x="1794" y="12241"/>
                                      </a:lnTo>
                                      <a:lnTo>
                                        <a:pt x="2131" y="12267"/>
                                      </a:lnTo>
                                      <a:lnTo>
                                        <a:pt x="2433" y="12281"/>
                                      </a:lnTo>
                                      <a:lnTo>
                                        <a:pt x="2735" y="12267"/>
                                      </a:lnTo>
                                      <a:lnTo>
                                        <a:pt x="3055" y="12241"/>
                                      </a:lnTo>
                                      <a:lnTo>
                                        <a:pt x="3357" y="12189"/>
                                      </a:lnTo>
                                      <a:lnTo>
                                        <a:pt x="3623" y="12084"/>
                                      </a:lnTo>
                                      <a:lnTo>
                                        <a:pt x="3872" y="11979"/>
                                      </a:lnTo>
                                      <a:lnTo>
                                        <a:pt x="4103" y="11861"/>
                                      </a:lnTo>
                                      <a:lnTo>
                                        <a:pt x="4316" y="11704"/>
                                      </a:lnTo>
                                      <a:lnTo>
                                        <a:pt x="4582" y="11612"/>
                                      </a:lnTo>
                                      <a:lnTo>
                                        <a:pt x="4849" y="11533"/>
                                      </a:lnTo>
                                      <a:lnTo>
                                        <a:pt x="5169" y="11507"/>
                                      </a:lnTo>
                                      <a:lnTo>
                                        <a:pt x="5506" y="11481"/>
                                      </a:lnTo>
                                      <a:lnTo>
                                        <a:pt x="5808" y="11507"/>
                                      </a:lnTo>
                                      <a:lnTo>
                                        <a:pt x="6146" y="11560"/>
                                      </a:lnTo>
                                      <a:lnTo>
                                        <a:pt x="6501" y="11651"/>
                                      </a:lnTo>
                                      <a:lnTo>
                                        <a:pt x="6803" y="11783"/>
                                      </a:lnTo>
                                      <a:lnTo>
                                        <a:pt x="7105" y="11940"/>
                                      </a:lnTo>
                                      <a:lnTo>
                                        <a:pt x="7353" y="12110"/>
                                      </a:lnTo>
                                      <a:lnTo>
                                        <a:pt x="7584" y="12333"/>
                                      </a:lnTo>
                                      <a:lnTo>
                                        <a:pt x="7798" y="12595"/>
                                      </a:lnTo>
                                      <a:lnTo>
                                        <a:pt x="7922" y="12870"/>
                                      </a:lnTo>
                                      <a:lnTo>
                                        <a:pt x="8028" y="13198"/>
                                      </a:lnTo>
                                      <a:lnTo>
                                        <a:pt x="8064" y="13526"/>
                                      </a:lnTo>
                                      <a:lnTo>
                                        <a:pt x="8028" y="13775"/>
                                      </a:lnTo>
                                      <a:lnTo>
                                        <a:pt x="7922" y="13998"/>
                                      </a:lnTo>
                                      <a:lnTo>
                                        <a:pt x="7798" y="14220"/>
                                      </a:lnTo>
                                      <a:lnTo>
                                        <a:pt x="7584" y="14404"/>
                                      </a:lnTo>
                                      <a:lnTo>
                                        <a:pt x="7353" y="14574"/>
                                      </a:lnTo>
                                      <a:lnTo>
                                        <a:pt x="7105" y="14732"/>
                                      </a:lnTo>
                                      <a:lnTo>
                                        <a:pt x="6803" y="14850"/>
                                      </a:lnTo>
                                      <a:lnTo>
                                        <a:pt x="6501" y="14954"/>
                                      </a:lnTo>
                                      <a:lnTo>
                                        <a:pt x="6146" y="15033"/>
                                      </a:lnTo>
                                      <a:lnTo>
                                        <a:pt x="5808" y="15085"/>
                                      </a:lnTo>
                                      <a:lnTo>
                                        <a:pt x="5506" y="15085"/>
                                      </a:lnTo>
                                      <a:lnTo>
                                        <a:pt x="5169" y="15059"/>
                                      </a:lnTo>
                                      <a:lnTo>
                                        <a:pt x="4849" y="15007"/>
                                      </a:lnTo>
                                      <a:lnTo>
                                        <a:pt x="4582" y="14902"/>
                                      </a:lnTo>
                                      <a:lnTo>
                                        <a:pt x="4316" y="14784"/>
                                      </a:lnTo>
                                      <a:lnTo>
                                        <a:pt x="4103" y="14600"/>
                                      </a:lnTo>
                                      <a:lnTo>
                                        <a:pt x="3907" y="14430"/>
                                      </a:lnTo>
                                      <a:lnTo>
                                        <a:pt x="3659" y="14299"/>
                                      </a:lnTo>
                                      <a:lnTo>
                                        <a:pt x="3428" y="14194"/>
                                      </a:lnTo>
                                      <a:lnTo>
                                        <a:pt x="3179" y="14129"/>
                                      </a:lnTo>
                                      <a:lnTo>
                                        <a:pt x="2913" y="14102"/>
                                      </a:lnTo>
                                      <a:lnTo>
                                        <a:pt x="2646" y="14102"/>
                                      </a:lnTo>
                                      <a:lnTo>
                                        <a:pt x="2362" y="14129"/>
                                      </a:lnTo>
                                      <a:lnTo>
                                        <a:pt x="2096" y="14168"/>
                                      </a:lnTo>
                                      <a:lnTo>
                                        <a:pt x="1811" y="14273"/>
                                      </a:lnTo>
                                      <a:lnTo>
                                        <a:pt x="1545" y="14378"/>
                                      </a:lnTo>
                                      <a:lnTo>
                                        <a:pt x="1314" y="14496"/>
                                      </a:lnTo>
                                      <a:lnTo>
                                        <a:pt x="1065" y="14653"/>
                                      </a:lnTo>
                                      <a:lnTo>
                                        <a:pt x="870" y="14797"/>
                                      </a:lnTo>
                                      <a:lnTo>
                                        <a:pt x="657" y="14981"/>
                                      </a:lnTo>
                                      <a:lnTo>
                                        <a:pt x="497" y="15177"/>
                                      </a:lnTo>
                                      <a:lnTo>
                                        <a:pt x="390" y="15413"/>
                                      </a:lnTo>
                                      <a:lnTo>
                                        <a:pt x="284" y="15636"/>
                                      </a:lnTo>
                                      <a:lnTo>
                                        <a:pt x="248" y="15911"/>
                                      </a:lnTo>
                                      <a:lnTo>
                                        <a:pt x="284" y="16239"/>
                                      </a:lnTo>
                                      <a:lnTo>
                                        <a:pt x="319" y="16566"/>
                                      </a:lnTo>
                                      <a:lnTo>
                                        <a:pt x="497" y="17340"/>
                                      </a:lnTo>
                                      <a:lnTo>
                                        <a:pt x="692" y="18152"/>
                                      </a:lnTo>
                                      <a:lnTo>
                                        <a:pt x="799" y="18559"/>
                                      </a:lnTo>
                                      <a:lnTo>
                                        <a:pt x="905" y="18978"/>
                                      </a:lnTo>
                                      <a:lnTo>
                                        <a:pt x="959" y="19384"/>
                                      </a:lnTo>
                                      <a:lnTo>
                                        <a:pt x="994" y="19791"/>
                                      </a:lnTo>
                                      <a:lnTo>
                                        <a:pt x="994" y="20132"/>
                                      </a:lnTo>
                                      <a:lnTo>
                                        <a:pt x="959" y="20485"/>
                                      </a:lnTo>
                                      <a:lnTo>
                                        <a:pt x="941" y="20669"/>
                                      </a:lnTo>
                                      <a:lnTo>
                                        <a:pt x="870" y="20813"/>
                                      </a:lnTo>
                                      <a:lnTo>
                                        <a:pt x="799" y="20970"/>
                                      </a:lnTo>
                                      <a:lnTo>
                                        <a:pt x="692" y="21088"/>
                                      </a:lnTo>
                                      <a:lnTo>
                                        <a:pt x="1474" y="20997"/>
                                      </a:lnTo>
                                      <a:lnTo>
                                        <a:pt x="2291" y="20866"/>
                                      </a:lnTo>
                                      <a:lnTo>
                                        <a:pt x="3108" y="20787"/>
                                      </a:lnTo>
                                      <a:lnTo>
                                        <a:pt x="3907" y="20721"/>
                                      </a:lnTo>
                                      <a:lnTo>
                                        <a:pt x="4653" y="20695"/>
                                      </a:lnTo>
                                      <a:lnTo>
                                        <a:pt x="5364" y="20695"/>
                                      </a:lnTo>
                                      <a:lnTo>
                                        <a:pt x="5701" y="20721"/>
                                      </a:lnTo>
                                      <a:lnTo>
                                        <a:pt x="6057" y="20761"/>
                                      </a:lnTo>
                                      <a:lnTo>
                                        <a:pt x="6323" y="20813"/>
                                      </a:lnTo>
                                      <a:lnTo>
                                        <a:pt x="6625" y="20892"/>
                                      </a:lnTo>
                                      <a:close/>
                                    </a:path>
                                  </a:pathLst>
                                </a:custGeom>
                                <a:solidFill>
                                  <a:srgbClr val="FFBE7D"/>
                                </a:solidFill>
                                <a:ln w="28575">
                                  <a:solidFill>
                                    <a:srgbClr val="000000"/>
                                  </a:solidFill>
                                  <a:miter lim="800000"/>
                                  <a:headEnd/>
                                  <a:tailEnd/>
                                </a:ln>
                              </wps:spPr>
                              <wps:bodyPr rot="0" vert="horz" wrap="square" lIns="91440" tIns="45720" rIns="91440" bIns="45720" anchor="t" anchorCtr="0" upright="1">
                                <a:noAutofit/>
                              </wps:bodyPr>
                            </wps:wsp>
                            <wps:wsp>
                              <wps:cNvPr id="11" name="Puzzle2"/>
                              <wps:cNvSpPr>
                                <a:spLocks noEditPoints="1" noChangeArrowheads="1"/>
                              </wps:cNvSpPr>
                              <wps:spPr bwMode="auto">
                                <a:xfrm>
                                  <a:off x="2880" y="1736"/>
                                  <a:ext cx="1778" cy="1379"/>
                                </a:xfrm>
                                <a:custGeom>
                                  <a:avLst/>
                                  <a:gdLst>
                                    <a:gd name="T0" fmla="*/ 11 w 21600"/>
                                    <a:gd name="T1" fmla="*/ 13386 h 21600"/>
                                    <a:gd name="T2" fmla="*/ 4202 w 21600"/>
                                    <a:gd name="T3" fmla="*/ 21161 h 21600"/>
                                    <a:gd name="T4" fmla="*/ 10400 w 21600"/>
                                    <a:gd name="T5" fmla="*/ 13909 h 21600"/>
                                    <a:gd name="T6" fmla="*/ 16821 w 21600"/>
                                    <a:gd name="T7" fmla="*/ 21190 h 21600"/>
                                    <a:gd name="T8" fmla="*/ 21600 w 21600"/>
                                    <a:gd name="T9" fmla="*/ 15083 h 21600"/>
                                    <a:gd name="T10" fmla="*/ 16889 w 21600"/>
                                    <a:gd name="T11" fmla="*/ 5739 h 21600"/>
                                    <a:gd name="T12" fmla="*/ 10800 w 21600"/>
                                    <a:gd name="T13" fmla="*/ 28 h 21600"/>
                                    <a:gd name="T14" fmla="*/ 4202 w 21600"/>
                                    <a:gd name="T15" fmla="*/ 5894 h 21600"/>
                                    <a:gd name="T16" fmla="*/ 5388 w 21600"/>
                                    <a:gd name="T17" fmla="*/ 6742 h 21600"/>
                                    <a:gd name="T18" fmla="*/ 16177 w 21600"/>
                                    <a:gd name="T19" fmla="*/ 20441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4247" y="12354"/>
                                      </a:moveTo>
                                      <a:lnTo>
                                        <a:pt x="4134" y="12468"/>
                                      </a:lnTo>
                                      <a:lnTo>
                                        <a:pt x="4010" y="12581"/>
                                      </a:lnTo>
                                      <a:lnTo>
                                        <a:pt x="3897" y="12637"/>
                                      </a:lnTo>
                                      <a:lnTo>
                                        <a:pt x="3773" y="12694"/>
                                      </a:lnTo>
                                      <a:lnTo>
                                        <a:pt x="3637" y="12694"/>
                                      </a:lnTo>
                                      <a:lnTo>
                                        <a:pt x="3524" y="12694"/>
                                      </a:lnTo>
                                      <a:lnTo>
                                        <a:pt x="3400" y="12665"/>
                                      </a:lnTo>
                                      <a:lnTo>
                                        <a:pt x="3287" y="12609"/>
                                      </a:lnTo>
                                      <a:lnTo>
                                        <a:pt x="3027" y="12496"/>
                                      </a:lnTo>
                                      <a:lnTo>
                                        <a:pt x="2790" y="12340"/>
                                      </a:lnTo>
                                      <a:lnTo>
                                        <a:pt x="2530" y="12142"/>
                                      </a:lnTo>
                                      <a:lnTo>
                                        <a:pt x="2293" y="11987"/>
                                      </a:lnTo>
                                      <a:lnTo>
                                        <a:pt x="2033" y="11817"/>
                                      </a:lnTo>
                                      <a:lnTo>
                                        <a:pt x="1773" y="11676"/>
                                      </a:lnTo>
                                      <a:lnTo>
                                        <a:pt x="1638" y="11662"/>
                                      </a:lnTo>
                                      <a:lnTo>
                                        <a:pt x="1513" y="11634"/>
                                      </a:lnTo>
                                      <a:lnTo>
                                        <a:pt x="1378" y="11634"/>
                                      </a:lnTo>
                                      <a:lnTo>
                                        <a:pt x="1253" y="11634"/>
                                      </a:lnTo>
                                      <a:lnTo>
                                        <a:pt x="1118" y="11662"/>
                                      </a:lnTo>
                                      <a:lnTo>
                                        <a:pt x="971" y="11732"/>
                                      </a:lnTo>
                                      <a:lnTo>
                                        <a:pt x="835" y="11817"/>
                                      </a:lnTo>
                                      <a:lnTo>
                                        <a:pt x="711" y="11959"/>
                                      </a:lnTo>
                                      <a:lnTo>
                                        <a:pt x="553" y="12086"/>
                                      </a:lnTo>
                                      <a:lnTo>
                                        <a:pt x="429" y="12284"/>
                                      </a:lnTo>
                                      <a:lnTo>
                                        <a:pt x="271" y="12524"/>
                                      </a:lnTo>
                                      <a:lnTo>
                                        <a:pt x="146" y="12793"/>
                                      </a:lnTo>
                                      <a:lnTo>
                                        <a:pt x="79" y="12962"/>
                                      </a:lnTo>
                                      <a:lnTo>
                                        <a:pt x="33" y="13146"/>
                                      </a:lnTo>
                                      <a:lnTo>
                                        <a:pt x="11" y="13386"/>
                                      </a:lnTo>
                                      <a:lnTo>
                                        <a:pt x="11" y="13641"/>
                                      </a:lnTo>
                                      <a:lnTo>
                                        <a:pt x="33" y="13881"/>
                                      </a:lnTo>
                                      <a:lnTo>
                                        <a:pt x="101" y="14150"/>
                                      </a:lnTo>
                                      <a:lnTo>
                                        <a:pt x="192" y="14404"/>
                                      </a:lnTo>
                                      <a:lnTo>
                                        <a:pt x="293" y="14645"/>
                                      </a:lnTo>
                                      <a:lnTo>
                                        <a:pt x="451" y="14857"/>
                                      </a:lnTo>
                                      <a:lnTo>
                                        <a:pt x="621" y="15054"/>
                                      </a:lnTo>
                                      <a:lnTo>
                                        <a:pt x="734" y="15125"/>
                                      </a:lnTo>
                                      <a:lnTo>
                                        <a:pt x="835" y="15210"/>
                                      </a:lnTo>
                                      <a:lnTo>
                                        <a:pt x="948" y="15267"/>
                                      </a:lnTo>
                                      <a:lnTo>
                                        <a:pt x="1084" y="15323"/>
                                      </a:lnTo>
                                      <a:lnTo>
                                        <a:pt x="1208" y="15351"/>
                                      </a:lnTo>
                                      <a:lnTo>
                                        <a:pt x="1355" y="15380"/>
                                      </a:lnTo>
                                      <a:lnTo>
                                        <a:pt x="1513" y="15380"/>
                                      </a:lnTo>
                                      <a:lnTo>
                                        <a:pt x="1683" y="15380"/>
                                      </a:lnTo>
                                      <a:lnTo>
                                        <a:pt x="1864" y="15351"/>
                                      </a:lnTo>
                                      <a:lnTo>
                                        <a:pt x="2033" y="15323"/>
                                      </a:lnTo>
                                      <a:lnTo>
                                        <a:pt x="2225" y="15238"/>
                                      </a:lnTo>
                                      <a:lnTo>
                                        <a:pt x="2428" y="15153"/>
                                      </a:lnTo>
                                      <a:lnTo>
                                        <a:pt x="2745" y="15026"/>
                                      </a:lnTo>
                                      <a:lnTo>
                                        <a:pt x="3005" y="14913"/>
                                      </a:lnTo>
                                      <a:lnTo>
                                        <a:pt x="3264" y="14828"/>
                                      </a:lnTo>
                                      <a:lnTo>
                                        <a:pt x="3513" y="14800"/>
                                      </a:lnTo>
                                      <a:lnTo>
                                        <a:pt x="3615" y="14828"/>
                                      </a:lnTo>
                                      <a:lnTo>
                                        <a:pt x="3728" y="14857"/>
                                      </a:lnTo>
                                      <a:lnTo>
                                        <a:pt x="3807" y="14913"/>
                                      </a:lnTo>
                                      <a:lnTo>
                                        <a:pt x="3920" y="14998"/>
                                      </a:lnTo>
                                      <a:lnTo>
                                        <a:pt x="4010" y="15097"/>
                                      </a:lnTo>
                                      <a:lnTo>
                                        <a:pt x="4089" y="15238"/>
                                      </a:lnTo>
                                      <a:lnTo>
                                        <a:pt x="4179" y="15408"/>
                                      </a:lnTo>
                                      <a:lnTo>
                                        <a:pt x="4247" y="15620"/>
                                      </a:lnTo>
                                      <a:lnTo>
                                        <a:pt x="4326" y="15860"/>
                                      </a:lnTo>
                                      <a:lnTo>
                                        <a:pt x="4394" y="16129"/>
                                      </a:lnTo>
                                      <a:lnTo>
                                        <a:pt x="4439" y="16440"/>
                                      </a:lnTo>
                                      <a:lnTo>
                                        <a:pt x="4507" y="16737"/>
                                      </a:lnTo>
                                      <a:lnTo>
                                        <a:pt x="4552" y="17090"/>
                                      </a:lnTo>
                                      <a:lnTo>
                                        <a:pt x="4575" y="17443"/>
                                      </a:lnTo>
                                      <a:lnTo>
                                        <a:pt x="4586" y="17825"/>
                                      </a:lnTo>
                                      <a:lnTo>
                                        <a:pt x="4586" y="18193"/>
                                      </a:lnTo>
                                      <a:lnTo>
                                        <a:pt x="4586" y="18574"/>
                                      </a:lnTo>
                                      <a:lnTo>
                                        <a:pt x="4586" y="18984"/>
                                      </a:lnTo>
                                      <a:lnTo>
                                        <a:pt x="4552" y="19366"/>
                                      </a:lnTo>
                                      <a:lnTo>
                                        <a:pt x="4507" y="19748"/>
                                      </a:lnTo>
                                      <a:lnTo>
                                        <a:pt x="4462" y="20129"/>
                                      </a:lnTo>
                                      <a:lnTo>
                                        <a:pt x="4371" y="20483"/>
                                      </a:lnTo>
                                      <a:lnTo>
                                        <a:pt x="4292" y="20836"/>
                                      </a:lnTo>
                                      <a:lnTo>
                                        <a:pt x="4202" y="21161"/>
                                      </a:lnTo>
                                      <a:lnTo>
                                        <a:pt x="4744" y="21161"/>
                                      </a:lnTo>
                                      <a:lnTo>
                                        <a:pt x="5264" y="21161"/>
                                      </a:lnTo>
                                      <a:lnTo>
                                        <a:pt x="5784" y="21161"/>
                                      </a:lnTo>
                                      <a:lnTo>
                                        <a:pt x="6235" y="21161"/>
                                      </a:lnTo>
                                      <a:lnTo>
                                        <a:pt x="6676" y="21161"/>
                                      </a:lnTo>
                                      <a:lnTo>
                                        <a:pt x="7060" y="21161"/>
                                      </a:lnTo>
                                      <a:lnTo>
                                        <a:pt x="7410" y="21161"/>
                                      </a:lnTo>
                                      <a:lnTo>
                                        <a:pt x="7670" y="21161"/>
                                      </a:lnTo>
                                      <a:lnTo>
                                        <a:pt x="8020" y="21020"/>
                                      </a:lnTo>
                                      <a:lnTo>
                                        <a:pt x="8303" y="20893"/>
                                      </a:lnTo>
                                      <a:lnTo>
                                        <a:pt x="8563" y="20695"/>
                                      </a:lnTo>
                                      <a:lnTo>
                                        <a:pt x="8800" y="20511"/>
                                      </a:lnTo>
                                      <a:lnTo>
                                        <a:pt x="8969" y="20285"/>
                                      </a:lnTo>
                                      <a:lnTo>
                                        <a:pt x="9150" y="20045"/>
                                      </a:lnTo>
                                      <a:lnTo>
                                        <a:pt x="9252" y="19804"/>
                                      </a:lnTo>
                                      <a:lnTo>
                                        <a:pt x="9342" y="19550"/>
                                      </a:lnTo>
                                      <a:lnTo>
                                        <a:pt x="9410" y="19281"/>
                                      </a:lnTo>
                                      <a:lnTo>
                                        <a:pt x="9433" y="19013"/>
                                      </a:lnTo>
                                      <a:lnTo>
                                        <a:pt x="9433" y="18744"/>
                                      </a:lnTo>
                                      <a:lnTo>
                                        <a:pt x="9387" y="18504"/>
                                      </a:lnTo>
                                      <a:lnTo>
                                        <a:pt x="9320" y="18221"/>
                                      </a:lnTo>
                                      <a:lnTo>
                                        <a:pt x="9207" y="17981"/>
                                      </a:lnTo>
                                      <a:lnTo>
                                        <a:pt x="9105" y="17740"/>
                                      </a:lnTo>
                                      <a:lnTo>
                                        <a:pt x="8924" y="17514"/>
                                      </a:lnTo>
                                      <a:lnTo>
                                        <a:pt x="8777" y="17274"/>
                                      </a:lnTo>
                                      <a:lnTo>
                                        <a:pt x="8642" y="17034"/>
                                      </a:lnTo>
                                      <a:lnTo>
                                        <a:pt x="8563" y="16765"/>
                                      </a:lnTo>
                                      <a:lnTo>
                                        <a:pt x="8472" y="16468"/>
                                      </a:lnTo>
                                      <a:lnTo>
                                        <a:pt x="8450" y="16157"/>
                                      </a:lnTo>
                                      <a:lnTo>
                                        <a:pt x="8450" y="15860"/>
                                      </a:lnTo>
                                      <a:lnTo>
                                        <a:pt x="8472" y="15563"/>
                                      </a:lnTo>
                                      <a:lnTo>
                                        <a:pt x="8540" y="15267"/>
                                      </a:lnTo>
                                      <a:lnTo>
                                        <a:pt x="8642" y="14998"/>
                                      </a:lnTo>
                                      <a:lnTo>
                                        <a:pt x="8777" y="14729"/>
                                      </a:lnTo>
                                      <a:lnTo>
                                        <a:pt x="8868" y="14616"/>
                                      </a:lnTo>
                                      <a:lnTo>
                                        <a:pt x="8969" y="14475"/>
                                      </a:lnTo>
                                      <a:lnTo>
                                        <a:pt x="9060" y="14376"/>
                                      </a:lnTo>
                                      <a:lnTo>
                                        <a:pt x="9184" y="14291"/>
                                      </a:lnTo>
                                      <a:lnTo>
                                        <a:pt x="9297" y="14206"/>
                                      </a:lnTo>
                                      <a:lnTo>
                                        <a:pt x="9433" y="14121"/>
                                      </a:lnTo>
                                      <a:lnTo>
                                        <a:pt x="9579" y="14051"/>
                                      </a:lnTo>
                                      <a:lnTo>
                                        <a:pt x="9726" y="13994"/>
                                      </a:lnTo>
                                      <a:lnTo>
                                        <a:pt x="9884" y="13938"/>
                                      </a:lnTo>
                                      <a:lnTo>
                                        <a:pt x="10054" y="13909"/>
                                      </a:lnTo>
                                      <a:lnTo>
                                        <a:pt x="10257" y="13881"/>
                                      </a:lnTo>
                                      <a:lnTo>
                                        <a:pt x="10449" y="13881"/>
                                      </a:lnTo>
                                      <a:lnTo>
                                        <a:pt x="10664" y="13881"/>
                                      </a:lnTo>
                                      <a:lnTo>
                                        <a:pt x="10856" y="13909"/>
                                      </a:lnTo>
                                      <a:lnTo>
                                        <a:pt x="11037" y="13966"/>
                                      </a:lnTo>
                                      <a:lnTo>
                                        <a:pt x="11206" y="14023"/>
                                      </a:lnTo>
                                      <a:lnTo>
                                        <a:pt x="11353" y="14093"/>
                                      </a:lnTo>
                                      <a:lnTo>
                                        <a:pt x="11511" y="14178"/>
                                      </a:lnTo>
                                      <a:lnTo>
                                        <a:pt x="11635" y="14263"/>
                                      </a:lnTo>
                                      <a:lnTo>
                                        <a:pt x="11748" y="14376"/>
                                      </a:lnTo>
                                      <a:lnTo>
                                        <a:pt x="11861" y="14475"/>
                                      </a:lnTo>
                                      <a:lnTo>
                                        <a:pt x="11941" y="14616"/>
                                      </a:lnTo>
                                      <a:lnTo>
                                        <a:pt x="12031" y="14758"/>
                                      </a:lnTo>
                                      <a:lnTo>
                                        <a:pt x="12099" y="14885"/>
                                      </a:lnTo>
                                      <a:lnTo>
                                        <a:pt x="12200" y="15210"/>
                                      </a:lnTo>
                                      <a:lnTo>
                                        <a:pt x="12268" y="15507"/>
                                      </a:lnTo>
                                      <a:lnTo>
                                        <a:pt x="12291" y="15832"/>
                                      </a:lnTo>
                                      <a:lnTo>
                                        <a:pt x="12291" y="16157"/>
                                      </a:lnTo>
                                      <a:lnTo>
                                        <a:pt x="12246" y="16482"/>
                                      </a:lnTo>
                                      <a:lnTo>
                                        <a:pt x="12178" y="16807"/>
                                      </a:lnTo>
                                      <a:lnTo>
                                        <a:pt x="12099" y="17090"/>
                                      </a:lnTo>
                                      <a:lnTo>
                                        <a:pt x="12008" y="17330"/>
                                      </a:lnTo>
                                      <a:lnTo>
                                        <a:pt x="11884" y="17542"/>
                                      </a:lnTo>
                                      <a:lnTo>
                                        <a:pt x="11748" y="17712"/>
                                      </a:lnTo>
                                      <a:lnTo>
                                        <a:pt x="11613" y="17839"/>
                                      </a:lnTo>
                                      <a:lnTo>
                                        <a:pt x="11489" y="18037"/>
                                      </a:lnTo>
                                      <a:lnTo>
                                        <a:pt x="11398" y="18221"/>
                                      </a:lnTo>
                                      <a:lnTo>
                                        <a:pt x="11319" y="18447"/>
                                      </a:lnTo>
                                      <a:lnTo>
                                        <a:pt x="11251" y="18659"/>
                                      </a:lnTo>
                                      <a:lnTo>
                                        <a:pt x="11206" y="18900"/>
                                      </a:lnTo>
                                      <a:lnTo>
                                        <a:pt x="11184" y="19154"/>
                                      </a:lnTo>
                                      <a:lnTo>
                                        <a:pt x="11184" y="19423"/>
                                      </a:lnTo>
                                      <a:lnTo>
                                        <a:pt x="11229" y="19663"/>
                                      </a:lnTo>
                                      <a:lnTo>
                                        <a:pt x="11297" y="19903"/>
                                      </a:lnTo>
                                      <a:lnTo>
                                        <a:pt x="11376" y="20158"/>
                                      </a:lnTo>
                                      <a:lnTo>
                                        <a:pt x="11511" y="20398"/>
                                      </a:lnTo>
                                      <a:lnTo>
                                        <a:pt x="11681" y="20610"/>
                                      </a:lnTo>
                                      <a:lnTo>
                                        <a:pt x="11884" y="20808"/>
                                      </a:lnTo>
                                      <a:lnTo>
                                        <a:pt x="12121" y="20992"/>
                                      </a:lnTo>
                                      <a:lnTo>
                                        <a:pt x="12404" y="21161"/>
                                      </a:lnTo>
                                      <a:lnTo>
                                        <a:pt x="12528" y="21190"/>
                                      </a:lnTo>
                                      <a:lnTo>
                                        <a:pt x="12856" y="21274"/>
                                      </a:lnTo>
                                      <a:lnTo>
                                        <a:pt x="13330" y="21373"/>
                                      </a:lnTo>
                                      <a:lnTo>
                                        <a:pt x="13963" y="21486"/>
                                      </a:lnTo>
                                      <a:lnTo>
                                        <a:pt x="14313" y="21543"/>
                                      </a:lnTo>
                                      <a:lnTo>
                                        <a:pt x="14652" y="21571"/>
                                      </a:lnTo>
                                      <a:lnTo>
                                        <a:pt x="15025" y="21600"/>
                                      </a:lnTo>
                                      <a:lnTo>
                                        <a:pt x="15409" y="21600"/>
                                      </a:lnTo>
                                      <a:lnTo>
                                        <a:pt x="15782" y="21600"/>
                                      </a:lnTo>
                                      <a:lnTo>
                                        <a:pt x="16177" y="21571"/>
                                      </a:lnTo>
                                      <a:lnTo>
                                        <a:pt x="16516" y="21486"/>
                                      </a:lnTo>
                                      <a:lnTo>
                                        <a:pt x="16889" y="21402"/>
                                      </a:lnTo>
                                      <a:lnTo>
                                        <a:pt x="16821" y="21190"/>
                                      </a:lnTo>
                                      <a:lnTo>
                                        <a:pt x="16776" y="20935"/>
                                      </a:lnTo>
                                      <a:lnTo>
                                        <a:pt x="16742" y="20667"/>
                                      </a:lnTo>
                                      <a:lnTo>
                                        <a:pt x="16719" y="20370"/>
                                      </a:lnTo>
                                      <a:lnTo>
                                        <a:pt x="16697" y="19719"/>
                                      </a:lnTo>
                                      <a:lnTo>
                                        <a:pt x="16697" y="19013"/>
                                      </a:lnTo>
                                      <a:lnTo>
                                        <a:pt x="16719" y="18306"/>
                                      </a:lnTo>
                                      <a:lnTo>
                                        <a:pt x="16753" y="17599"/>
                                      </a:lnTo>
                                      <a:lnTo>
                                        <a:pt x="16821" y="16949"/>
                                      </a:lnTo>
                                      <a:lnTo>
                                        <a:pt x="16889" y="16383"/>
                                      </a:lnTo>
                                      <a:lnTo>
                                        <a:pt x="16934" y="16129"/>
                                      </a:lnTo>
                                      <a:lnTo>
                                        <a:pt x="17002" y="15945"/>
                                      </a:lnTo>
                                      <a:lnTo>
                                        <a:pt x="17081" y="15790"/>
                                      </a:lnTo>
                                      <a:lnTo>
                                        <a:pt x="17194" y="15648"/>
                                      </a:lnTo>
                                      <a:lnTo>
                                        <a:pt x="17318" y="15563"/>
                                      </a:lnTo>
                                      <a:lnTo>
                                        <a:pt x="17453" y="15507"/>
                                      </a:lnTo>
                                      <a:lnTo>
                                        <a:pt x="17600" y="15450"/>
                                      </a:lnTo>
                                      <a:lnTo>
                                        <a:pt x="17758" y="15450"/>
                                      </a:lnTo>
                                      <a:lnTo>
                                        <a:pt x="17905" y="15479"/>
                                      </a:lnTo>
                                      <a:lnTo>
                                        <a:pt x="18064" y="15535"/>
                                      </a:lnTo>
                                      <a:lnTo>
                                        <a:pt x="18233" y="15620"/>
                                      </a:lnTo>
                                      <a:lnTo>
                                        <a:pt x="18380" y="15733"/>
                                      </a:lnTo>
                                      <a:lnTo>
                                        <a:pt x="18561" y="15832"/>
                                      </a:lnTo>
                                      <a:lnTo>
                                        <a:pt x="18707" y="15973"/>
                                      </a:lnTo>
                                      <a:lnTo>
                                        <a:pt x="18866" y="16129"/>
                                      </a:lnTo>
                                      <a:lnTo>
                                        <a:pt x="18990" y="16327"/>
                                      </a:lnTo>
                                      <a:lnTo>
                                        <a:pt x="19125" y="16482"/>
                                      </a:lnTo>
                                      <a:lnTo>
                                        <a:pt x="19295" y="16624"/>
                                      </a:lnTo>
                                      <a:lnTo>
                                        <a:pt x="19464" y="16737"/>
                                      </a:lnTo>
                                      <a:lnTo>
                                        <a:pt x="19668" y="16807"/>
                                      </a:lnTo>
                                      <a:lnTo>
                                        <a:pt x="19860" y="16836"/>
                                      </a:lnTo>
                                      <a:lnTo>
                                        <a:pt x="20052" y="16864"/>
                                      </a:lnTo>
                                      <a:lnTo>
                                        <a:pt x="20266" y="16836"/>
                                      </a:lnTo>
                                      <a:lnTo>
                                        <a:pt x="20470" y="16793"/>
                                      </a:lnTo>
                                      <a:lnTo>
                                        <a:pt x="20662" y="16708"/>
                                      </a:lnTo>
                                      <a:lnTo>
                                        <a:pt x="20854" y="16567"/>
                                      </a:lnTo>
                                      <a:lnTo>
                                        <a:pt x="21035" y="16412"/>
                                      </a:lnTo>
                                      <a:lnTo>
                                        <a:pt x="21182" y="16214"/>
                                      </a:lnTo>
                                      <a:lnTo>
                                        <a:pt x="21340" y="16002"/>
                                      </a:lnTo>
                                      <a:lnTo>
                                        <a:pt x="21441" y="15733"/>
                                      </a:lnTo>
                                      <a:lnTo>
                                        <a:pt x="21532" y="15436"/>
                                      </a:lnTo>
                                      <a:lnTo>
                                        <a:pt x="21600" y="15083"/>
                                      </a:lnTo>
                                      <a:lnTo>
                                        <a:pt x="21600" y="14885"/>
                                      </a:lnTo>
                                      <a:lnTo>
                                        <a:pt x="21600" y="14729"/>
                                      </a:lnTo>
                                      <a:lnTo>
                                        <a:pt x="21600" y="14531"/>
                                      </a:lnTo>
                                      <a:lnTo>
                                        <a:pt x="21577" y="14376"/>
                                      </a:lnTo>
                                      <a:lnTo>
                                        <a:pt x="21532" y="14206"/>
                                      </a:lnTo>
                                      <a:lnTo>
                                        <a:pt x="21487" y="14051"/>
                                      </a:lnTo>
                                      <a:lnTo>
                                        <a:pt x="21419" y="13909"/>
                                      </a:lnTo>
                                      <a:lnTo>
                                        <a:pt x="21351" y="13768"/>
                                      </a:lnTo>
                                      <a:lnTo>
                                        <a:pt x="21204" y="13500"/>
                                      </a:lnTo>
                                      <a:lnTo>
                                        <a:pt x="21035" y="13287"/>
                                      </a:lnTo>
                                      <a:lnTo>
                                        <a:pt x="20809" y="13090"/>
                                      </a:lnTo>
                                      <a:lnTo>
                                        <a:pt x="20594" y="12962"/>
                                      </a:lnTo>
                                      <a:lnTo>
                                        <a:pt x="20357" y="12821"/>
                                      </a:lnTo>
                                      <a:lnTo>
                                        <a:pt x="20120" y="12764"/>
                                      </a:lnTo>
                                      <a:lnTo>
                                        <a:pt x="19882" y="12708"/>
                                      </a:lnTo>
                                      <a:lnTo>
                                        <a:pt x="19645" y="12736"/>
                                      </a:lnTo>
                                      <a:lnTo>
                                        <a:pt x="19430" y="12793"/>
                                      </a:lnTo>
                                      <a:lnTo>
                                        <a:pt x="19227" y="12906"/>
                                      </a:lnTo>
                                      <a:lnTo>
                                        <a:pt x="19148" y="12962"/>
                                      </a:lnTo>
                                      <a:lnTo>
                                        <a:pt x="19058" y="13047"/>
                                      </a:lnTo>
                                      <a:lnTo>
                                        <a:pt x="18990" y="13146"/>
                                      </a:lnTo>
                                      <a:lnTo>
                                        <a:pt x="18911" y="13259"/>
                                      </a:lnTo>
                                      <a:lnTo>
                                        <a:pt x="18775" y="13471"/>
                                      </a:lnTo>
                                      <a:lnTo>
                                        <a:pt x="18628" y="13641"/>
                                      </a:lnTo>
                                      <a:lnTo>
                                        <a:pt x="18470" y="13740"/>
                                      </a:lnTo>
                                      <a:lnTo>
                                        <a:pt x="18301" y="13825"/>
                                      </a:lnTo>
                                      <a:lnTo>
                                        <a:pt x="18143" y="13853"/>
                                      </a:lnTo>
                                      <a:lnTo>
                                        <a:pt x="17973" y="13881"/>
                                      </a:lnTo>
                                      <a:lnTo>
                                        <a:pt x="17804" y="13853"/>
                                      </a:lnTo>
                                      <a:lnTo>
                                        <a:pt x="17646" y="13796"/>
                                      </a:lnTo>
                                      <a:lnTo>
                                        <a:pt x="17499" y="13726"/>
                                      </a:lnTo>
                                      <a:lnTo>
                                        <a:pt x="17341" y="13641"/>
                                      </a:lnTo>
                                      <a:lnTo>
                                        <a:pt x="17216" y="13528"/>
                                      </a:lnTo>
                                      <a:lnTo>
                                        <a:pt x="17103" y="13386"/>
                                      </a:lnTo>
                                      <a:lnTo>
                                        <a:pt x="17024" y="13259"/>
                                      </a:lnTo>
                                      <a:lnTo>
                                        <a:pt x="16934" y="13118"/>
                                      </a:lnTo>
                                      <a:lnTo>
                                        <a:pt x="16889" y="12991"/>
                                      </a:lnTo>
                                      <a:lnTo>
                                        <a:pt x="16889" y="12849"/>
                                      </a:lnTo>
                                      <a:lnTo>
                                        <a:pt x="16889" y="12383"/>
                                      </a:lnTo>
                                      <a:lnTo>
                                        <a:pt x="16889" y="11662"/>
                                      </a:lnTo>
                                      <a:lnTo>
                                        <a:pt x="16889" y="10701"/>
                                      </a:lnTo>
                                      <a:lnTo>
                                        <a:pt x="16889" y="9640"/>
                                      </a:lnTo>
                                      <a:lnTo>
                                        <a:pt x="16889" y="8566"/>
                                      </a:lnTo>
                                      <a:lnTo>
                                        <a:pt x="16889" y="7478"/>
                                      </a:lnTo>
                                      <a:lnTo>
                                        <a:pt x="16889" y="6502"/>
                                      </a:lnTo>
                                      <a:lnTo>
                                        <a:pt x="16889" y="5739"/>
                                      </a:lnTo>
                                      <a:lnTo>
                                        <a:pt x="16674" y="5894"/>
                                      </a:lnTo>
                                      <a:lnTo>
                                        <a:pt x="16414" y="6036"/>
                                      </a:lnTo>
                                      <a:lnTo>
                                        <a:pt x="16154" y="6177"/>
                                      </a:lnTo>
                                      <a:lnTo>
                                        <a:pt x="15849" y="6248"/>
                                      </a:lnTo>
                                      <a:lnTo>
                                        <a:pt x="15544" y="6304"/>
                                      </a:lnTo>
                                      <a:lnTo>
                                        <a:pt x="15217" y="6332"/>
                                      </a:lnTo>
                                      <a:lnTo>
                                        <a:pt x="14866" y="6361"/>
                                      </a:lnTo>
                                      <a:lnTo>
                                        <a:pt x="14550" y="6361"/>
                                      </a:lnTo>
                                      <a:lnTo>
                                        <a:pt x="14200" y="6332"/>
                                      </a:lnTo>
                                      <a:lnTo>
                                        <a:pt x="13850" y="6276"/>
                                      </a:lnTo>
                                      <a:lnTo>
                                        <a:pt x="13522" y="6219"/>
                                      </a:lnTo>
                                      <a:lnTo>
                                        <a:pt x="13206" y="6149"/>
                                      </a:lnTo>
                                      <a:lnTo>
                                        <a:pt x="12901" y="6064"/>
                                      </a:lnTo>
                                      <a:lnTo>
                                        <a:pt x="12618" y="5951"/>
                                      </a:lnTo>
                                      <a:lnTo>
                                        <a:pt x="12358" y="5838"/>
                                      </a:lnTo>
                                      <a:lnTo>
                                        <a:pt x="12121" y="5739"/>
                                      </a:lnTo>
                                      <a:lnTo>
                                        <a:pt x="11941" y="5626"/>
                                      </a:lnTo>
                                      <a:lnTo>
                                        <a:pt x="11794" y="5513"/>
                                      </a:lnTo>
                                      <a:lnTo>
                                        <a:pt x="11658" y="5414"/>
                                      </a:lnTo>
                                      <a:lnTo>
                                        <a:pt x="11556" y="5301"/>
                                      </a:lnTo>
                                      <a:lnTo>
                                        <a:pt x="11466" y="5187"/>
                                      </a:lnTo>
                                      <a:lnTo>
                                        <a:pt x="11398" y="5089"/>
                                      </a:lnTo>
                                      <a:lnTo>
                                        <a:pt x="11376" y="4947"/>
                                      </a:lnTo>
                                      <a:lnTo>
                                        <a:pt x="11353" y="4834"/>
                                      </a:lnTo>
                                      <a:lnTo>
                                        <a:pt x="11353" y="4707"/>
                                      </a:lnTo>
                                      <a:lnTo>
                                        <a:pt x="11376" y="4565"/>
                                      </a:lnTo>
                                      <a:lnTo>
                                        <a:pt x="11443" y="4410"/>
                                      </a:lnTo>
                                      <a:lnTo>
                                        <a:pt x="11511" y="4240"/>
                                      </a:lnTo>
                                      <a:lnTo>
                                        <a:pt x="11703" y="3887"/>
                                      </a:lnTo>
                                      <a:lnTo>
                                        <a:pt x="11986" y="3505"/>
                                      </a:lnTo>
                                      <a:lnTo>
                                        <a:pt x="12144" y="3265"/>
                                      </a:lnTo>
                                      <a:lnTo>
                                        <a:pt x="12246" y="3025"/>
                                      </a:lnTo>
                                      <a:lnTo>
                                        <a:pt x="12336" y="2756"/>
                                      </a:lnTo>
                                      <a:lnTo>
                                        <a:pt x="12404" y="2445"/>
                                      </a:lnTo>
                                      <a:lnTo>
                                        <a:pt x="12438" y="2176"/>
                                      </a:lnTo>
                                      <a:lnTo>
                                        <a:pt x="12438" y="1880"/>
                                      </a:lnTo>
                                      <a:lnTo>
                                        <a:pt x="12404" y="1583"/>
                                      </a:lnTo>
                                      <a:lnTo>
                                        <a:pt x="12336" y="1314"/>
                                      </a:lnTo>
                                      <a:lnTo>
                                        <a:pt x="12246" y="1046"/>
                                      </a:lnTo>
                                      <a:lnTo>
                                        <a:pt x="12099" y="791"/>
                                      </a:lnTo>
                                      <a:lnTo>
                                        <a:pt x="12008" y="692"/>
                                      </a:lnTo>
                                      <a:lnTo>
                                        <a:pt x="11918" y="579"/>
                                      </a:lnTo>
                                      <a:lnTo>
                                        <a:pt x="11816" y="466"/>
                                      </a:lnTo>
                                      <a:lnTo>
                                        <a:pt x="11703" y="381"/>
                                      </a:lnTo>
                                      <a:lnTo>
                                        <a:pt x="11579" y="310"/>
                                      </a:lnTo>
                                      <a:lnTo>
                                        <a:pt x="11443" y="226"/>
                                      </a:lnTo>
                                      <a:lnTo>
                                        <a:pt x="11297" y="169"/>
                                      </a:lnTo>
                                      <a:lnTo>
                                        <a:pt x="11138" y="113"/>
                                      </a:lnTo>
                                      <a:lnTo>
                                        <a:pt x="10969" y="56"/>
                                      </a:lnTo>
                                      <a:lnTo>
                                        <a:pt x="10800" y="28"/>
                                      </a:lnTo>
                                      <a:lnTo>
                                        <a:pt x="10619" y="28"/>
                                      </a:lnTo>
                                      <a:lnTo>
                                        <a:pt x="10404" y="28"/>
                                      </a:lnTo>
                                      <a:lnTo>
                                        <a:pt x="10257" y="28"/>
                                      </a:lnTo>
                                      <a:lnTo>
                                        <a:pt x="10076" y="56"/>
                                      </a:lnTo>
                                      <a:lnTo>
                                        <a:pt x="9952" y="84"/>
                                      </a:lnTo>
                                      <a:lnTo>
                                        <a:pt x="9794" y="141"/>
                                      </a:lnTo>
                                      <a:lnTo>
                                        <a:pt x="9692" y="226"/>
                                      </a:lnTo>
                                      <a:lnTo>
                                        <a:pt x="9557" y="282"/>
                                      </a:lnTo>
                                      <a:lnTo>
                                        <a:pt x="9455" y="381"/>
                                      </a:lnTo>
                                      <a:lnTo>
                                        <a:pt x="9365" y="466"/>
                                      </a:lnTo>
                                      <a:lnTo>
                                        <a:pt x="9274" y="579"/>
                                      </a:lnTo>
                                      <a:lnTo>
                                        <a:pt x="9184" y="692"/>
                                      </a:lnTo>
                                      <a:lnTo>
                                        <a:pt x="9128" y="791"/>
                                      </a:lnTo>
                                      <a:lnTo>
                                        <a:pt x="9060" y="932"/>
                                      </a:lnTo>
                                      <a:lnTo>
                                        <a:pt x="8969" y="1201"/>
                                      </a:lnTo>
                                      <a:lnTo>
                                        <a:pt x="8913" y="1498"/>
                                      </a:lnTo>
                                      <a:lnTo>
                                        <a:pt x="8890" y="1795"/>
                                      </a:lnTo>
                                      <a:lnTo>
                                        <a:pt x="8890" y="2120"/>
                                      </a:lnTo>
                                      <a:lnTo>
                                        <a:pt x="8913" y="2445"/>
                                      </a:lnTo>
                                      <a:lnTo>
                                        <a:pt x="8969" y="2756"/>
                                      </a:lnTo>
                                      <a:lnTo>
                                        <a:pt x="9060" y="3081"/>
                                      </a:lnTo>
                                      <a:lnTo>
                                        <a:pt x="9173" y="3378"/>
                                      </a:lnTo>
                                      <a:lnTo>
                                        <a:pt x="9297" y="3647"/>
                                      </a:lnTo>
                                      <a:lnTo>
                                        <a:pt x="9466" y="3887"/>
                                      </a:lnTo>
                                      <a:lnTo>
                                        <a:pt x="9579" y="4085"/>
                                      </a:lnTo>
                                      <a:lnTo>
                                        <a:pt x="9670" y="4269"/>
                                      </a:lnTo>
                                      <a:lnTo>
                                        <a:pt x="9726" y="4467"/>
                                      </a:lnTo>
                                      <a:lnTo>
                                        <a:pt x="9771" y="4650"/>
                                      </a:lnTo>
                                      <a:lnTo>
                                        <a:pt x="9771" y="4834"/>
                                      </a:lnTo>
                                      <a:lnTo>
                                        <a:pt x="9749" y="5032"/>
                                      </a:lnTo>
                                      <a:lnTo>
                                        <a:pt x="9715" y="5216"/>
                                      </a:lnTo>
                                      <a:lnTo>
                                        <a:pt x="9625" y="5385"/>
                                      </a:lnTo>
                                      <a:lnTo>
                                        <a:pt x="9534" y="5513"/>
                                      </a:lnTo>
                                      <a:lnTo>
                                        <a:pt x="9410" y="5626"/>
                                      </a:lnTo>
                                      <a:lnTo>
                                        <a:pt x="9229" y="5710"/>
                                      </a:lnTo>
                                      <a:lnTo>
                                        <a:pt x="9060" y="5767"/>
                                      </a:lnTo>
                                      <a:lnTo>
                                        <a:pt x="8845" y="5767"/>
                                      </a:lnTo>
                                      <a:lnTo>
                                        <a:pt x="8585" y="5739"/>
                                      </a:lnTo>
                                      <a:lnTo>
                                        <a:pt x="8325" y="5654"/>
                                      </a:lnTo>
                                      <a:lnTo>
                                        <a:pt x="8020" y="5513"/>
                                      </a:lnTo>
                                      <a:lnTo>
                                        <a:pt x="7840" y="5442"/>
                                      </a:lnTo>
                                      <a:lnTo>
                                        <a:pt x="7648" y="5385"/>
                                      </a:lnTo>
                                      <a:lnTo>
                                        <a:pt x="7433" y="5329"/>
                                      </a:lnTo>
                                      <a:lnTo>
                                        <a:pt x="7241" y="5301"/>
                                      </a:lnTo>
                                      <a:lnTo>
                                        <a:pt x="6755" y="5301"/>
                                      </a:lnTo>
                                      <a:lnTo>
                                        <a:pt x="6281" y="5329"/>
                                      </a:lnTo>
                                      <a:lnTo>
                                        <a:pt x="5784" y="5385"/>
                                      </a:lnTo>
                                      <a:lnTo>
                                        <a:pt x="5264" y="5498"/>
                                      </a:lnTo>
                                      <a:lnTo>
                                        <a:pt x="4744" y="5597"/>
                                      </a:lnTo>
                                      <a:lnTo>
                                        <a:pt x="4247" y="5739"/>
                                      </a:lnTo>
                                      <a:lnTo>
                                        <a:pt x="4202" y="5894"/>
                                      </a:lnTo>
                                      <a:lnTo>
                                        <a:pt x="4202" y="6191"/>
                                      </a:lnTo>
                                      <a:lnTo>
                                        <a:pt x="4202" y="6545"/>
                                      </a:lnTo>
                                      <a:lnTo>
                                        <a:pt x="4225" y="6954"/>
                                      </a:lnTo>
                                      <a:lnTo>
                                        <a:pt x="4315" y="7930"/>
                                      </a:lnTo>
                                      <a:lnTo>
                                        <a:pt x="4394" y="9018"/>
                                      </a:lnTo>
                                      <a:lnTo>
                                        <a:pt x="4439" y="9570"/>
                                      </a:lnTo>
                                      <a:lnTo>
                                        <a:pt x="4462" y="10107"/>
                                      </a:lnTo>
                                      <a:lnTo>
                                        <a:pt x="4484" y="10630"/>
                                      </a:lnTo>
                                      <a:lnTo>
                                        <a:pt x="4507" y="11082"/>
                                      </a:lnTo>
                                      <a:lnTo>
                                        <a:pt x="4484" y="11520"/>
                                      </a:lnTo>
                                      <a:lnTo>
                                        <a:pt x="4439" y="11874"/>
                                      </a:lnTo>
                                      <a:lnTo>
                                        <a:pt x="4394" y="12029"/>
                                      </a:lnTo>
                                      <a:lnTo>
                                        <a:pt x="4349" y="12171"/>
                                      </a:lnTo>
                                      <a:lnTo>
                                        <a:pt x="4315" y="12284"/>
                                      </a:lnTo>
                                      <a:lnTo>
                                        <a:pt x="4247" y="12354"/>
                                      </a:lnTo>
                                      <a:close/>
                                    </a:path>
                                  </a:pathLst>
                                </a:custGeom>
                                <a:solidFill>
                                  <a:srgbClr val="FFFFCC"/>
                                </a:solidFill>
                                <a:ln w="28575">
                                  <a:solidFill>
                                    <a:srgbClr val="000000"/>
                                  </a:solidFill>
                                  <a:miter lim="800000"/>
                                  <a:headEnd/>
                                  <a:tailEnd/>
                                </a:ln>
                              </wps:spPr>
                              <wps:bodyPr rot="0" vert="horz" wrap="square" lIns="91440" tIns="45720" rIns="91440" bIns="45720" anchor="t" anchorCtr="0" upright="1">
                                <a:noAutofit/>
                              </wps:bodyPr>
                            </wps:wsp>
                            <wps:wsp>
                              <wps:cNvPr id="12" name="Puzzle4"/>
                              <wps:cNvSpPr>
                                <a:spLocks noEditPoints="1" noChangeArrowheads="1"/>
                              </wps:cNvSpPr>
                              <wps:spPr bwMode="auto">
                                <a:xfrm>
                                  <a:off x="2192" y="1719"/>
                                  <a:ext cx="1072" cy="1763"/>
                                </a:xfrm>
                                <a:custGeom>
                                  <a:avLst/>
                                  <a:gdLst>
                                    <a:gd name="T0" fmla="*/ 8307 w 21600"/>
                                    <a:gd name="T1" fmla="*/ 11593 h 21600"/>
                                    <a:gd name="T2" fmla="*/ 453 w 21600"/>
                                    <a:gd name="T3" fmla="*/ 16938 h 21600"/>
                                    <a:gd name="T4" fmla="*/ 11500 w 21600"/>
                                    <a:gd name="T5" fmla="*/ 21600 h 21600"/>
                                    <a:gd name="T6" fmla="*/ 20920 w 21600"/>
                                    <a:gd name="T7" fmla="*/ 16751 h 21600"/>
                                    <a:gd name="T8" fmla="*/ 13972 w 21600"/>
                                    <a:gd name="T9" fmla="*/ 10888 h 21600"/>
                                    <a:gd name="T10" fmla="*/ 21033 w 21600"/>
                                    <a:gd name="T11" fmla="*/ 4716 h 21600"/>
                                    <a:gd name="T12" fmla="*/ 11102 w 21600"/>
                                    <a:gd name="T13" fmla="*/ 11 h 21600"/>
                                    <a:gd name="T14" fmla="*/ 453 w 21600"/>
                                    <a:gd name="T15" fmla="*/ 4716 h 21600"/>
                                    <a:gd name="T16" fmla="*/ 2076 w 21600"/>
                                    <a:gd name="T17" fmla="*/ 5664 h 21600"/>
                                    <a:gd name="T18" fmla="*/ 20203 w 21600"/>
                                    <a:gd name="T19" fmla="*/ 15980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3813" y="10590"/>
                                      </a:moveTo>
                                      <a:lnTo>
                                        <a:pt x="3927" y="10513"/>
                                      </a:lnTo>
                                      <a:lnTo>
                                        <a:pt x="4078" y="10425"/>
                                      </a:lnTo>
                                      <a:lnTo>
                                        <a:pt x="4210" y="10359"/>
                                      </a:lnTo>
                                      <a:lnTo>
                                        <a:pt x="4361" y="10315"/>
                                      </a:lnTo>
                                      <a:lnTo>
                                        <a:pt x="4682" y="10237"/>
                                      </a:lnTo>
                                      <a:lnTo>
                                        <a:pt x="5041" y="10193"/>
                                      </a:lnTo>
                                      <a:lnTo>
                                        <a:pt x="5456" y="10171"/>
                                      </a:lnTo>
                                      <a:lnTo>
                                        <a:pt x="5853" y="10193"/>
                                      </a:lnTo>
                                      <a:lnTo>
                                        <a:pt x="6249" y="10260"/>
                                      </a:lnTo>
                                      <a:lnTo>
                                        <a:pt x="6646" y="10337"/>
                                      </a:lnTo>
                                      <a:lnTo>
                                        <a:pt x="7004" y="10469"/>
                                      </a:lnTo>
                                      <a:lnTo>
                                        <a:pt x="7363" y="10612"/>
                                      </a:lnTo>
                                      <a:lnTo>
                                        <a:pt x="7665" y="10788"/>
                                      </a:lnTo>
                                      <a:lnTo>
                                        <a:pt x="7911" y="10998"/>
                                      </a:lnTo>
                                      <a:lnTo>
                                        <a:pt x="8024" y="11097"/>
                                      </a:lnTo>
                                      <a:lnTo>
                                        <a:pt x="8137" y="11207"/>
                                      </a:lnTo>
                                      <a:lnTo>
                                        <a:pt x="8194" y="11340"/>
                                      </a:lnTo>
                                      <a:lnTo>
                                        <a:pt x="8269" y="11461"/>
                                      </a:lnTo>
                                      <a:lnTo>
                                        <a:pt x="8307" y="11593"/>
                                      </a:lnTo>
                                      <a:lnTo>
                                        <a:pt x="8307" y="11714"/>
                                      </a:lnTo>
                                      <a:lnTo>
                                        <a:pt x="8307" y="11868"/>
                                      </a:lnTo>
                                      <a:lnTo>
                                        <a:pt x="8307" y="12012"/>
                                      </a:lnTo>
                                      <a:lnTo>
                                        <a:pt x="8194" y="12265"/>
                                      </a:lnTo>
                                      <a:lnTo>
                                        <a:pt x="8062" y="12519"/>
                                      </a:lnTo>
                                      <a:lnTo>
                                        <a:pt x="7873" y="12706"/>
                                      </a:lnTo>
                                      <a:lnTo>
                                        <a:pt x="7627" y="12904"/>
                                      </a:lnTo>
                                      <a:lnTo>
                                        <a:pt x="7363" y="13048"/>
                                      </a:lnTo>
                                      <a:lnTo>
                                        <a:pt x="7080" y="13180"/>
                                      </a:lnTo>
                                      <a:lnTo>
                                        <a:pt x="6759" y="13257"/>
                                      </a:lnTo>
                                      <a:lnTo>
                                        <a:pt x="6419" y="13345"/>
                                      </a:lnTo>
                                      <a:lnTo>
                                        <a:pt x="6098" y="13389"/>
                                      </a:lnTo>
                                      <a:lnTo>
                                        <a:pt x="5739" y="13389"/>
                                      </a:lnTo>
                                      <a:lnTo>
                                        <a:pt x="5418" y="13389"/>
                                      </a:lnTo>
                                      <a:lnTo>
                                        <a:pt x="5079" y="13345"/>
                                      </a:lnTo>
                                      <a:lnTo>
                                        <a:pt x="4758" y="13301"/>
                                      </a:lnTo>
                                      <a:lnTo>
                                        <a:pt x="4474" y="13213"/>
                                      </a:lnTo>
                                      <a:lnTo>
                                        <a:pt x="4172" y="13114"/>
                                      </a:lnTo>
                                      <a:lnTo>
                                        <a:pt x="3965" y="12982"/>
                                      </a:lnTo>
                                      <a:lnTo>
                                        <a:pt x="3738" y="12838"/>
                                      </a:lnTo>
                                      <a:lnTo>
                                        <a:pt x="3493" y="12706"/>
                                      </a:lnTo>
                                      <a:lnTo>
                                        <a:pt x="3228" y="12607"/>
                                      </a:lnTo>
                                      <a:lnTo>
                                        <a:pt x="2945" y="12519"/>
                                      </a:lnTo>
                                      <a:lnTo>
                                        <a:pt x="2700" y="12431"/>
                                      </a:lnTo>
                                      <a:lnTo>
                                        <a:pt x="2397" y="12375"/>
                                      </a:lnTo>
                                      <a:lnTo>
                                        <a:pt x="2152" y="12331"/>
                                      </a:lnTo>
                                      <a:lnTo>
                                        <a:pt x="1888" y="12309"/>
                                      </a:lnTo>
                                      <a:lnTo>
                                        <a:pt x="1642" y="12309"/>
                                      </a:lnTo>
                                      <a:lnTo>
                                        <a:pt x="1397" y="12331"/>
                                      </a:lnTo>
                                      <a:lnTo>
                                        <a:pt x="1170" y="12397"/>
                                      </a:lnTo>
                                      <a:lnTo>
                                        <a:pt x="962" y="12453"/>
                                      </a:lnTo>
                                      <a:lnTo>
                                        <a:pt x="774" y="12563"/>
                                      </a:lnTo>
                                      <a:lnTo>
                                        <a:pt x="623" y="12684"/>
                                      </a:lnTo>
                                      <a:lnTo>
                                        <a:pt x="528" y="12838"/>
                                      </a:lnTo>
                                      <a:lnTo>
                                        <a:pt x="453" y="13026"/>
                                      </a:lnTo>
                                      <a:lnTo>
                                        <a:pt x="339" y="13477"/>
                                      </a:lnTo>
                                      <a:lnTo>
                                        <a:pt x="226" y="13984"/>
                                      </a:lnTo>
                                      <a:lnTo>
                                        <a:pt x="151" y="14535"/>
                                      </a:lnTo>
                                      <a:lnTo>
                                        <a:pt x="113" y="15075"/>
                                      </a:lnTo>
                                      <a:lnTo>
                                        <a:pt x="113" y="15626"/>
                                      </a:lnTo>
                                      <a:lnTo>
                                        <a:pt x="151" y="16133"/>
                                      </a:lnTo>
                                      <a:lnTo>
                                        <a:pt x="188" y="16376"/>
                                      </a:lnTo>
                                      <a:lnTo>
                                        <a:pt x="264" y="16585"/>
                                      </a:lnTo>
                                      <a:lnTo>
                                        <a:pt x="339" y="16773"/>
                                      </a:lnTo>
                                      <a:lnTo>
                                        <a:pt x="453" y="16938"/>
                                      </a:lnTo>
                                      <a:lnTo>
                                        <a:pt x="1095" y="16883"/>
                                      </a:lnTo>
                                      <a:lnTo>
                                        <a:pt x="1963" y="16795"/>
                                      </a:lnTo>
                                      <a:lnTo>
                                        <a:pt x="2945" y="16751"/>
                                      </a:lnTo>
                                      <a:lnTo>
                                        <a:pt x="3965" y="16706"/>
                                      </a:lnTo>
                                      <a:lnTo>
                                        <a:pt x="5022" y="16684"/>
                                      </a:lnTo>
                                      <a:lnTo>
                                        <a:pt x="5947" y="16684"/>
                                      </a:lnTo>
                                      <a:lnTo>
                                        <a:pt x="6759" y="16706"/>
                                      </a:lnTo>
                                      <a:lnTo>
                                        <a:pt x="7363" y="16751"/>
                                      </a:lnTo>
                                      <a:lnTo>
                                        <a:pt x="7948" y="16839"/>
                                      </a:lnTo>
                                      <a:lnTo>
                                        <a:pt x="8458" y="16916"/>
                                      </a:lnTo>
                                      <a:lnTo>
                                        <a:pt x="8893" y="17026"/>
                                      </a:lnTo>
                                      <a:lnTo>
                                        <a:pt x="9289" y="17158"/>
                                      </a:lnTo>
                                      <a:lnTo>
                                        <a:pt x="9572" y="17280"/>
                                      </a:lnTo>
                                      <a:lnTo>
                                        <a:pt x="9799" y="17412"/>
                                      </a:lnTo>
                                      <a:lnTo>
                                        <a:pt x="9969" y="17555"/>
                                      </a:lnTo>
                                      <a:lnTo>
                                        <a:pt x="10120" y="17687"/>
                                      </a:lnTo>
                                      <a:lnTo>
                                        <a:pt x="10158" y="17831"/>
                                      </a:lnTo>
                                      <a:lnTo>
                                        <a:pt x="10195" y="17974"/>
                                      </a:lnTo>
                                      <a:lnTo>
                                        <a:pt x="10158" y="18128"/>
                                      </a:lnTo>
                                      <a:lnTo>
                                        <a:pt x="10082" y="18271"/>
                                      </a:lnTo>
                                      <a:lnTo>
                                        <a:pt x="9969" y="18426"/>
                                      </a:lnTo>
                                      <a:lnTo>
                                        <a:pt x="9837" y="18569"/>
                                      </a:lnTo>
                                      <a:lnTo>
                                        <a:pt x="9648" y="18701"/>
                                      </a:lnTo>
                                      <a:lnTo>
                                        <a:pt x="9440" y="18822"/>
                                      </a:lnTo>
                                      <a:lnTo>
                                        <a:pt x="9213" y="18999"/>
                                      </a:lnTo>
                                      <a:lnTo>
                                        <a:pt x="9044" y="19186"/>
                                      </a:lnTo>
                                      <a:lnTo>
                                        <a:pt x="8893" y="19395"/>
                                      </a:lnTo>
                                      <a:lnTo>
                                        <a:pt x="8817" y="19627"/>
                                      </a:lnTo>
                                      <a:lnTo>
                                        <a:pt x="8779" y="19858"/>
                                      </a:lnTo>
                                      <a:lnTo>
                                        <a:pt x="8779" y="20112"/>
                                      </a:lnTo>
                                      <a:lnTo>
                                        <a:pt x="8855" y="20354"/>
                                      </a:lnTo>
                                      <a:lnTo>
                                        <a:pt x="8968" y="20586"/>
                                      </a:lnTo>
                                      <a:lnTo>
                                        <a:pt x="9138" y="20817"/>
                                      </a:lnTo>
                                      <a:lnTo>
                                        <a:pt x="9365" y="21026"/>
                                      </a:lnTo>
                                      <a:lnTo>
                                        <a:pt x="9610" y="21192"/>
                                      </a:lnTo>
                                      <a:lnTo>
                                        <a:pt x="9950" y="21368"/>
                                      </a:lnTo>
                                      <a:lnTo>
                                        <a:pt x="10120" y="21445"/>
                                      </a:lnTo>
                                      <a:lnTo>
                                        <a:pt x="10346" y="21511"/>
                                      </a:lnTo>
                                      <a:lnTo>
                                        <a:pt x="10516" y="21555"/>
                                      </a:lnTo>
                                      <a:lnTo>
                                        <a:pt x="10743" y="21600"/>
                                      </a:lnTo>
                                      <a:lnTo>
                                        <a:pt x="10988" y="21644"/>
                                      </a:lnTo>
                                      <a:lnTo>
                                        <a:pt x="11215" y="21666"/>
                                      </a:lnTo>
                                      <a:lnTo>
                                        <a:pt x="11498" y="21666"/>
                                      </a:lnTo>
                                      <a:lnTo>
                                        <a:pt x="11762" y="21666"/>
                                      </a:lnTo>
                                      <a:lnTo>
                                        <a:pt x="12253" y="21644"/>
                                      </a:lnTo>
                                      <a:lnTo>
                                        <a:pt x="12763" y="21577"/>
                                      </a:lnTo>
                                      <a:lnTo>
                                        <a:pt x="13197" y="21467"/>
                                      </a:lnTo>
                                      <a:lnTo>
                                        <a:pt x="13556" y="21346"/>
                                      </a:lnTo>
                                      <a:lnTo>
                                        <a:pt x="13896" y="21192"/>
                                      </a:lnTo>
                                      <a:lnTo>
                                        <a:pt x="14179" y="21026"/>
                                      </a:lnTo>
                                      <a:lnTo>
                                        <a:pt x="14444" y="20839"/>
                                      </a:lnTo>
                                      <a:lnTo>
                                        <a:pt x="14576" y="20641"/>
                                      </a:lnTo>
                                      <a:lnTo>
                                        <a:pt x="14727" y="20431"/>
                                      </a:lnTo>
                                      <a:lnTo>
                                        <a:pt x="14765" y="20200"/>
                                      </a:lnTo>
                                      <a:lnTo>
                                        <a:pt x="14802" y="19991"/>
                                      </a:lnTo>
                                      <a:lnTo>
                                        <a:pt x="14727" y="19759"/>
                                      </a:lnTo>
                                      <a:lnTo>
                                        <a:pt x="14613" y="19550"/>
                                      </a:lnTo>
                                      <a:lnTo>
                                        <a:pt x="14444" y="19307"/>
                                      </a:lnTo>
                                      <a:lnTo>
                                        <a:pt x="14217" y="19098"/>
                                      </a:lnTo>
                                      <a:lnTo>
                                        <a:pt x="13934" y="18911"/>
                                      </a:lnTo>
                                      <a:lnTo>
                                        <a:pt x="13669" y="18745"/>
                                      </a:lnTo>
                                      <a:lnTo>
                                        <a:pt x="13462" y="18547"/>
                                      </a:lnTo>
                                      <a:lnTo>
                                        <a:pt x="13311" y="18337"/>
                                      </a:lnTo>
                                      <a:lnTo>
                                        <a:pt x="13197" y="18150"/>
                                      </a:lnTo>
                                      <a:lnTo>
                                        <a:pt x="13122" y="17941"/>
                                      </a:lnTo>
                                      <a:lnTo>
                                        <a:pt x="13122" y="17720"/>
                                      </a:lnTo>
                                      <a:lnTo>
                                        <a:pt x="13122" y="17533"/>
                                      </a:lnTo>
                                      <a:lnTo>
                                        <a:pt x="13197" y="17346"/>
                                      </a:lnTo>
                                      <a:lnTo>
                                        <a:pt x="13273" y="17158"/>
                                      </a:lnTo>
                                      <a:lnTo>
                                        <a:pt x="13386" y="16982"/>
                                      </a:lnTo>
                                      <a:lnTo>
                                        <a:pt x="13537" y="16839"/>
                                      </a:lnTo>
                                      <a:lnTo>
                                        <a:pt x="13707" y="16706"/>
                                      </a:lnTo>
                                      <a:lnTo>
                                        <a:pt x="13896" y="16607"/>
                                      </a:lnTo>
                                      <a:lnTo>
                                        <a:pt x="14104" y="16519"/>
                                      </a:lnTo>
                                      <a:lnTo>
                                        <a:pt x="14330" y="16453"/>
                                      </a:lnTo>
                                      <a:lnTo>
                                        <a:pt x="14538" y="16431"/>
                                      </a:lnTo>
                                      <a:lnTo>
                                        <a:pt x="14897" y="16453"/>
                                      </a:lnTo>
                                      <a:lnTo>
                                        <a:pt x="15406" y="16497"/>
                                      </a:lnTo>
                                      <a:lnTo>
                                        <a:pt x="16105" y="16541"/>
                                      </a:lnTo>
                                      <a:lnTo>
                                        <a:pt x="16898" y="16607"/>
                                      </a:lnTo>
                                      <a:lnTo>
                                        <a:pt x="17804" y="16651"/>
                                      </a:lnTo>
                                      <a:lnTo>
                                        <a:pt x="18786" y="16684"/>
                                      </a:lnTo>
                                      <a:lnTo>
                                        <a:pt x="19844" y="16728"/>
                                      </a:lnTo>
                                      <a:lnTo>
                                        <a:pt x="20920" y="16751"/>
                                      </a:lnTo>
                                      <a:lnTo>
                                        <a:pt x="21109" y="16497"/>
                                      </a:lnTo>
                                      <a:lnTo>
                                        <a:pt x="21241" y="16222"/>
                                      </a:lnTo>
                                      <a:lnTo>
                                        <a:pt x="21392" y="15946"/>
                                      </a:lnTo>
                                      <a:lnTo>
                                        <a:pt x="21467" y="15648"/>
                                      </a:lnTo>
                                      <a:lnTo>
                                        <a:pt x="21543" y="15351"/>
                                      </a:lnTo>
                                      <a:lnTo>
                                        <a:pt x="21618" y="15042"/>
                                      </a:lnTo>
                                      <a:lnTo>
                                        <a:pt x="21618" y="14745"/>
                                      </a:lnTo>
                                      <a:lnTo>
                                        <a:pt x="21618" y="14447"/>
                                      </a:lnTo>
                                      <a:lnTo>
                                        <a:pt x="21618" y="14150"/>
                                      </a:lnTo>
                                      <a:lnTo>
                                        <a:pt x="21581" y="13852"/>
                                      </a:lnTo>
                                      <a:lnTo>
                                        <a:pt x="21505" y="13577"/>
                                      </a:lnTo>
                                      <a:lnTo>
                                        <a:pt x="21430" y="13301"/>
                                      </a:lnTo>
                                      <a:lnTo>
                                        <a:pt x="21354" y="13048"/>
                                      </a:lnTo>
                                      <a:lnTo>
                                        <a:pt x="21241" y="12816"/>
                                      </a:lnTo>
                                      <a:lnTo>
                                        <a:pt x="21146" y="12607"/>
                                      </a:lnTo>
                                      <a:lnTo>
                                        <a:pt x="21033" y="12431"/>
                                      </a:lnTo>
                                      <a:lnTo>
                                        <a:pt x="20920" y="12265"/>
                                      </a:lnTo>
                                      <a:lnTo>
                                        <a:pt x="20769" y="12144"/>
                                      </a:lnTo>
                                      <a:lnTo>
                                        <a:pt x="20637" y="12034"/>
                                      </a:lnTo>
                                      <a:lnTo>
                                        <a:pt x="20486" y="11946"/>
                                      </a:lnTo>
                                      <a:lnTo>
                                        <a:pt x="20297" y="11891"/>
                                      </a:lnTo>
                                      <a:lnTo>
                                        <a:pt x="20165" y="11846"/>
                                      </a:lnTo>
                                      <a:lnTo>
                                        <a:pt x="19976" y="11824"/>
                                      </a:lnTo>
                                      <a:lnTo>
                                        <a:pt x="19806" y="11802"/>
                                      </a:lnTo>
                                      <a:lnTo>
                                        <a:pt x="19390" y="11824"/>
                                      </a:lnTo>
                                      <a:lnTo>
                                        <a:pt x="18956" y="11891"/>
                                      </a:lnTo>
                                      <a:lnTo>
                                        <a:pt x="18503" y="11968"/>
                                      </a:lnTo>
                                      <a:lnTo>
                                        <a:pt x="17993" y="12078"/>
                                      </a:lnTo>
                                      <a:lnTo>
                                        <a:pt x="17653" y="12144"/>
                                      </a:lnTo>
                                      <a:lnTo>
                                        <a:pt x="17332" y="12199"/>
                                      </a:lnTo>
                                      <a:lnTo>
                                        <a:pt x="17049" y="12221"/>
                                      </a:lnTo>
                                      <a:lnTo>
                                        <a:pt x="16747" y="12243"/>
                                      </a:lnTo>
                                      <a:lnTo>
                                        <a:pt x="16464" y="12243"/>
                                      </a:lnTo>
                                      <a:lnTo>
                                        <a:pt x="16218" y="12243"/>
                                      </a:lnTo>
                                      <a:lnTo>
                                        <a:pt x="15992" y="12221"/>
                                      </a:lnTo>
                                      <a:lnTo>
                                        <a:pt x="15746" y="12199"/>
                                      </a:lnTo>
                                      <a:lnTo>
                                        <a:pt x="15520" y="12155"/>
                                      </a:lnTo>
                                      <a:lnTo>
                                        <a:pt x="15350" y="12122"/>
                                      </a:lnTo>
                                      <a:lnTo>
                                        <a:pt x="15161" y="12056"/>
                                      </a:lnTo>
                                      <a:lnTo>
                                        <a:pt x="14972" y="11990"/>
                                      </a:lnTo>
                                      <a:lnTo>
                                        <a:pt x="14689" y="11846"/>
                                      </a:lnTo>
                                      <a:lnTo>
                                        <a:pt x="14444" y="11670"/>
                                      </a:lnTo>
                                      <a:lnTo>
                                        <a:pt x="14255" y="11483"/>
                                      </a:lnTo>
                                      <a:lnTo>
                                        <a:pt x="14104" y="11295"/>
                                      </a:lnTo>
                                      <a:lnTo>
                                        <a:pt x="14028" y="11086"/>
                                      </a:lnTo>
                                      <a:lnTo>
                                        <a:pt x="13972" y="10888"/>
                                      </a:lnTo>
                                      <a:lnTo>
                                        <a:pt x="13972" y="10700"/>
                                      </a:lnTo>
                                      <a:lnTo>
                                        <a:pt x="14009" y="10513"/>
                                      </a:lnTo>
                                      <a:lnTo>
                                        <a:pt x="14066" y="10359"/>
                                      </a:lnTo>
                                      <a:lnTo>
                                        <a:pt x="14179" y="10215"/>
                                      </a:lnTo>
                                      <a:lnTo>
                                        <a:pt x="14406" y="10006"/>
                                      </a:lnTo>
                                      <a:lnTo>
                                        <a:pt x="14651" y="9830"/>
                                      </a:lnTo>
                                      <a:lnTo>
                                        <a:pt x="14878" y="9686"/>
                                      </a:lnTo>
                                      <a:lnTo>
                                        <a:pt x="15123" y="9554"/>
                                      </a:lnTo>
                                      <a:lnTo>
                                        <a:pt x="15350" y="9477"/>
                                      </a:lnTo>
                                      <a:lnTo>
                                        <a:pt x="15558" y="9411"/>
                                      </a:lnTo>
                                      <a:lnTo>
                                        <a:pt x="15803" y="9345"/>
                                      </a:lnTo>
                                      <a:lnTo>
                                        <a:pt x="16030" y="9323"/>
                                      </a:lnTo>
                                      <a:lnTo>
                                        <a:pt x="16256" y="9301"/>
                                      </a:lnTo>
                                      <a:lnTo>
                                        <a:pt x="16464" y="9323"/>
                                      </a:lnTo>
                                      <a:lnTo>
                                        <a:pt x="16690" y="9345"/>
                                      </a:lnTo>
                                      <a:lnTo>
                                        <a:pt x="16898" y="9367"/>
                                      </a:lnTo>
                                      <a:lnTo>
                                        <a:pt x="17332" y="9477"/>
                                      </a:lnTo>
                                      <a:lnTo>
                                        <a:pt x="17767" y="9598"/>
                                      </a:lnTo>
                                      <a:lnTo>
                                        <a:pt x="18163" y="9731"/>
                                      </a:lnTo>
                                      <a:lnTo>
                                        <a:pt x="18597" y="9874"/>
                                      </a:lnTo>
                                      <a:lnTo>
                                        <a:pt x="18994" y="10006"/>
                                      </a:lnTo>
                                      <a:lnTo>
                                        <a:pt x="19428" y="10083"/>
                                      </a:lnTo>
                                      <a:lnTo>
                                        <a:pt x="19617" y="10127"/>
                                      </a:lnTo>
                                      <a:lnTo>
                                        <a:pt x="19844" y="10149"/>
                                      </a:lnTo>
                                      <a:lnTo>
                                        <a:pt x="20013" y="10149"/>
                                      </a:lnTo>
                                      <a:lnTo>
                                        <a:pt x="20240" y="10127"/>
                                      </a:lnTo>
                                      <a:lnTo>
                                        <a:pt x="20410" y="10105"/>
                                      </a:lnTo>
                                      <a:lnTo>
                                        <a:pt x="20637" y="10061"/>
                                      </a:lnTo>
                                      <a:lnTo>
                                        <a:pt x="20844" y="9984"/>
                                      </a:lnTo>
                                      <a:lnTo>
                                        <a:pt x="21033" y="9896"/>
                                      </a:lnTo>
                                      <a:lnTo>
                                        <a:pt x="21146" y="9830"/>
                                      </a:lnTo>
                                      <a:lnTo>
                                        <a:pt x="21203" y="9753"/>
                                      </a:lnTo>
                                      <a:lnTo>
                                        <a:pt x="21279" y="9642"/>
                                      </a:lnTo>
                                      <a:lnTo>
                                        <a:pt x="21354" y="9521"/>
                                      </a:lnTo>
                                      <a:lnTo>
                                        <a:pt x="21430" y="9246"/>
                                      </a:lnTo>
                                      <a:lnTo>
                                        <a:pt x="21430" y="8904"/>
                                      </a:lnTo>
                                      <a:lnTo>
                                        <a:pt x="21430" y="8540"/>
                                      </a:lnTo>
                                      <a:lnTo>
                                        <a:pt x="21392" y="8144"/>
                                      </a:lnTo>
                                      <a:lnTo>
                                        <a:pt x="21354" y="7714"/>
                                      </a:lnTo>
                                      <a:lnTo>
                                        <a:pt x="21279" y="7295"/>
                                      </a:lnTo>
                                      <a:lnTo>
                                        <a:pt x="21146" y="6446"/>
                                      </a:lnTo>
                                      <a:lnTo>
                                        <a:pt x="20995" y="5686"/>
                                      </a:lnTo>
                                      <a:lnTo>
                                        <a:pt x="20958" y="5366"/>
                                      </a:lnTo>
                                      <a:lnTo>
                                        <a:pt x="20958" y="5091"/>
                                      </a:lnTo>
                                      <a:lnTo>
                                        <a:pt x="20958" y="4860"/>
                                      </a:lnTo>
                                      <a:lnTo>
                                        <a:pt x="21033" y="4716"/>
                                      </a:lnTo>
                                      <a:lnTo>
                                        <a:pt x="20637" y="4860"/>
                                      </a:lnTo>
                                      <a:lnTo>
                                        <a:pt x="20127" y="4992"/>
                                      </a:lnTo>
                                      <a:lnTo>
                                        <a:pt x="19617" y="5069"/>
                                      </a:lnTo>
                                      <a:lnTo>
                                        <a:pt x="19032" y="5157"/>
                                      </a:lnTo>
                                      <a:lnTo>
                                        <a:pt x="18465" y="5201"/>
                                      </a:lnTo>
                                      <a:lnTo>
                                        <a:pt x="17842" y="5245"/>
                                      </a:lnTo>
                                      <a:lnTo>
                                        <a:pt x="17219" y="5267"/>
                                      </a:lnTo>
                                      <a:lnTo>
                                        <a:pt x="16615" y="5267"/>
                                      </a:lnTo>
                                      <a:lnTo>
                                        <a:pt x="15992" y="5245"/>
                                      </a:lnTo>
                                      <a:lnTo>
                                        <a:pt x="15369" y="5201"/>
                                      </a:lnTo>
                                      <a:lnTo>
                                        <a:pt x="14840" y="5157"/>
                                      </a:lnTo>
                                      <a:lnTo>
                                        <a:pt x="14293" y="5091"/>
                                      </a:lnTo>
                                      <a:lnTo>
                                        <a:pt x="13783" y="5014"/>
                                      </a:lnTo>
                                      <a:lnTo>
                                        <a:pt x="13386" y="4926"/>
                                      </a:lnTo>
                                      <a:lnTo>
                                        <a:pt x="13027" y="4815"/>
                                      </a:lnTo>
                                      <a:lnTo>
                                        <a:pt x="12725" y="4716"/>
                                      </a:lnTo>
                                      <a:lnTo>
                                        <a:pt x="12480" y="4606"/>
                                      </a:lnTo>
                                      <a:lnTo>
                                        <a:pt x="12291" y="4496"/>
                                      </a:lnTo>
                                      <a:lnTo>
                                        <a:pt x="12197" y="4397"/>
                                      </a:lnTo>
                                      <a:lnTo>
                                        <a:pt x="12083" y="4286"/>
                                      </a:lnTo>
                                      <a:lnTo>
                                        <a:pt x="12046" y="4187"/>
                                      </a:lnTo>
                                      <a:lnTo>
                                        <a:pt x="12008" y="4077"/>
                                      </a:lnTo>
                                      <a:lnTo>
                                        <a:pt x="12046" y="3967"/>
                                      </a:lnTo>
                                      <a:lnTo>
                                        <a:pt x="12121" y="3868"/>
                                      </a:lnTo>
                                      <a:lnTo>
                                        <a:pt x="12197" y="3735"/>
                                      </a:lnTo>
                                      <a:lnTo>
                                        <a:pt x="12291" y="3614"/>
                                      </a:lnTo>
                                      <a:lnTo>
                                        <a:pt x="12442" y="3482"/>
                                      </a:lnTo>
                                      <a:lnTo>
                                        <a:pt x="12631" y="3361"/>
                                      </a:lnTo>
                                      <a:lnTo>
                                        <a:pt x="13065" y="3085"/>
                                      </a:lnTo>
                                      <a:lnTo>
                                        <a:pt x="13537" y="2766"/>
                                      </a:lnTo>
                                      <a:lnTo>
                                        <a:pt x="13783" y="2578"/>
                                      </a:lnTo>
                                      <a:lnTo>
                                        <a:pt x="13934" y="2380"/>
                                      </a:lnTo>
                                      <a:lnTo>
                                        <a:pt x="14028" y="2171"/>
                                      </a:lnTo>
                                      <a:lnTo>
                                        <a:pt x="14104" y="1961"/>
                                      </a:lnTo>
                                      <a:lnTo>
                                        <a:pt x="14104" y="1730"/>
                                      </a:lnTo>
                                      <a:lnTo>
                                        <a:pt x="14066" y="1498"/>
                                      </a:lnTo>
                                      <a:lnTo>
                                        <a:pt x="13972" y="1267"/>
                                      </a:lnTo>
                                      <a:lnTo>
                                        <a:pt x="13820" y="1057"/>
                                      </a:lnTo>
                                      <a:lnTo>
                                        <a:pt x="13594" y="837"/>
                                      </a:lnTo>
                                      <a:lnTo>
                                        <a:pt x="13386" y="628"/>
                                      </a:lnTo>
                                      <a:lnTo>
                                        <a:pt x="13103" y="462"/>
                                      </a:lnTo>
                                      <a:lnTo>
                                        <a:pt x="12763" y="308"/>
                                      </a:lnTo>
                                      <a:lnTo>
                                        <a:pt x="12404" y="187"/>
                                      </a:lnTo>
                                      <a:lnTo>
                                        <a:pt x="12008" y="77"/>
                                      </a:lnTo>
                                      <a:lnTo>
                                        <a:pt x="11574" y="33"/>
                                      </a:lnTo>
                                      <a:lnTo>
                                        <a:pt x="11102" y="11"/>
                                      </a:lnTo>
                                      <a:lnTo>
                                        <a:pt x="10667" y="11"/>
                                      </a:lnTo>
                                      <a:lnTo>
                                        <a:pt x="10233" y="77"/>
                                      </a:lnTo>
                                      <a:lnTo>
                                        <a:pt x="9837" y="187"/>
                                      </a:lnTo>
                                      <a:lnTo>
                                        <a:pt x="9440" y="286"/>
                                      </a:lnTo>
                                      <a:lnTo>
                                        <a:pt x="9062" y="462"/>
                                      </a:lnTo>
                                      <a:lnTo>
                                        <a:pt x="8741" y="628"/>
                                      </a:lnTo>
                                      <a:lnTo>
                                        <a:pt x="8458" y="815"/>
                                      </a:lnTo>
                                      <a:lnTo>
                                        <a:pt x="8232" y="1035"/>
                                      </a:lnTo>
                                      <a:lnTo>
                                        <a:pt x="8062" y="1245"/>
                                      </a:lnTo>
                                      <a:lnTo>
                                        <a:pt x="7911" y="1476"/>
                                      </a:lnTo>
                                      <a:lnTo>
                                        <a:pt x="7835" y="1708"/>
                                      </a:lnTo>
                                      <a:lnTo>
                                        <a:pt x="7797" y="1961"/>
                                      </a:lnTo>
                                      <a:lnTo>
                                        <a:pt x="7835" y="2193"/>
                                      </a:lnTo>
                                      <a:lnTo>
                                        <a:pt x="7948" y="2402"/>
                                      </a:lnTo>
                                      <a:lnTo>
                                        <a:pt x="8062" y="2534"/>
                                      </a:lnTo>
                                      <a:lnTo>
                                        <a:pt x="8175" y="2644"/>
                                      </a:lnTo>
                                      <a:lnTo>
                                        <a:pt x="8269" y="2744"/>
                                      </a:lnTo>
                                      <a:lnTo>
                                        <a:pt x="8420" y="2832"/>
                                      </a:lnTo>
                                      <a:lnTo>
                                        <a:pt x="8704" y="3019"/>
                                      </a:lnTo>
                                      <a:lnTo>
                                        <a:pt x="8968" y="3206"/>
                                      </a:lnTo>
                                      <a:lnTo>
                                        <a:pt x="9138" y="3405"/>
                                      </a:lnTo>
                                      <a:lnTo>
                                        <a:pt x="9327" y="3570"/>
                                      </a:lnTo>
                                      <a:lnTo>
                                        <a:pt x="9440" y="3735"/>
                                      </a:lnTo>
                                      <a:lnTo>
                                        <a:pt x="9516" y="3890"/>
                                      </a:lnTo>
                                      <a:lnTo>
                                        <a:pt x="9534" y="4033"/>
                                      </a:lnTo>
                                      <a:lnTo>
                                        <a:pt x="9534" y="4165"/>
                                      </a:lnTo>
                                      <a:lnTo>
                                        <a:pt x="9516" y="4286"/>
                                      </a:lnTo>
                                      <a:lnTo>
                                        <a:pt x="9440" y="4397"/>
                                      </a:lnTo>
                                      <a:lnTo>
                                        <a:pt x="9327" y="4496"/>
                                      </a:lnTo>
                                      <a:lnTo>
                                        <a:pt x="9176" y="4562"/>
                                      </a:lnTo>
                                      <a:lnTo>
                                        <a:pt x="9006" y="4628"/>
                                      </a:lnTo>
                                      <a:lnTo>
                                        <a:pt x="8779" y="4694"/>
                                      </a:lnTo>
                                      <a:lnTo>
                                        <a:pt x="8534" y="4716"/>
                                      </a:lnTo>
                                      <a:lnTo>
                                        <a:pt x="8232" y="4716"/>
                                      </a:lnTo>
                                      <a:lnTo>
                                        <a:pt x="7118" y="4738"/>
                                      </a:lnTo>
                                      <a:lnTo>
                                        <a:pt x="5947" y="4771"/>
                                      </a:lnTo>
                                      <a:lnTo>
                                        <a:pt x="4795" y="4815"/>
                                      </a:lnTo>
                                      <a:lnTo>
                                        <a:pt x="3681" y="4860"/>
                                      </a:lnTo>
                                      <a:lnTo>
                                        <a:pt x="2662" y="4882"/>
                                      </a:lnTo>
                                      <a:lnTo>
                                        <a:pt x="1755" y="4882"/>
                                      </a:lnTo>
                                      <a:lnTo>
                                        <a:pt x="1359" y="4860"/>
                                      </a:lnTo>
                                      <a:lnTo>
                                        <a:pt x="981" y="4837"/>
                                      </a:lnTo>
                                      <a:lnTo>
                                        <a:pt x="698" y="4771"/>
                                      </a:lnTo>
                                      <a:lnTo>
                                        <a:pt x="453" y="4716"/>
                                      </a:lnTo>
                                      <a:lnTo>
                                        <a:pt x="453" y="5322"/>
                                      </a:lnTo>
                                      <a:lnTo>
                                        <a:pt x="453" y="6083"/>
                                      </a:lnTo>
                                      <a:lnTo>
                                        <a:pt x="453" y="6909"/>
                                      </a:lnTo>
                                      <a:lnTo>
                                        <a:pt x="453" y="7780"/>
                                      </a:lnTo>
                                      <a:lnTo>
                                        <a:pt x="453" y="8606"/>
                                      </a:lnTo>
                                      <a:lnTo>
                                        <a:pt x="453" y="9345"/>
                                      </a:lnTo>
                                      <a:lnTo>
                                        <a:pt x="453" y="9918"/>
                                      </a:lnTo>
                                      <a:lnTo>
                                        <a:pt x="453" y="10282"/>
                                      </a:lnTo>
                                      <a:lnTo>
                                        <a:pt x="490" y="10381"/>
                                      </a:lnTo>
                                      <a:lnTo>
                                        <a:pt x="547" y="10491"/>
                                      </a:lnTo>
                                      <a:lnTo>
                                        <a:pt x="660" y="10590"/>
                                      </a:lnTo>
                                      <a:lnTo>
                                        <a:pt x="811" y="10700"/>
                                      </a:lnTo>
                                      <a:lnTo>
                                        <a:pt x="981" y="10811"/>
                                      </a:lnTo>
                                      <a:lnTo>
                                        <a:pt x="1208" y="10888"/>
                                      </a:lnTo>
                                      <a:lnTo>
                                        <a:pt x="1453" y="10954"/>
                                      </a:lnTo>
                                      <a:lnTo>
                                        <a:pt x="1718" y="11020"/>
                                      </a:lnTo>
                                      <a:lnTo>
                                        <a:pt x="1963" y="11064"/>
                                      </a:lnTo>
                                      <a:lnTo>
                                        <a:pt x="2265" y="11086"/>
                                      </a:lnTo>
                                      <a:lnTo>
                                        <a:pt x="2548" y="11064"/>
                                      </a:lnTo>
                                      <a:lnTo>
                                        <a:pt x="2794" y="11042"/>
                                      </a:lnTo>
                                      <a:lnTo>
                                        <a:pt x="3096" y="10976"/>
                                      </a:lnTo>
                                      <a:lnTo>
                                        <a:pt x="3341" y="10888"/>
                                      </a:lnTo>
                                      <a:lnTo>
                                        <a:pt x="3606" y="10766"/>
                                      </a:lnTo>
                                      <a:lnTo>
                                        <a:pt x="3813" y="10590"/>
                                      </a:lnTo>
                                      <a:close/>
                                    </a:path>
                                  </a:pathLst>
                                </a:custGeom>
                                <a:solidFill>
                                  <a:srgbClr val="D8EBB3"/>
                                </a:solidFill>
                                <a:ln w="28575">
                                  <a:solidFill>
                                    <a:srgbClr val="000000"/>
                                  </a:solidFill>
                                  <a:miter lim="800000"/>
                                  <a:headEnd/>
                                  <a:tailEnd/>
                                </a:ln>
                              </wps:spPr>
                              <wps:bodyPr rot="0" vert="horz" wrap="square" lIns="91440" tIns="45720" rIns="91440" bIns="45720" anchor="t" anchorCtr="0" upright="1">
                                <a:noAutofit/>
                              </wps:bodyPr>
                            </wps:wsp>
                            <wps:wsp>
                              <wps:cNvPr id="13" name="Puzzle1"/>
                              <wps:cNvSpPr>
                                <a:spLocks noEditPoints="1" noChangeArrowheads="1"/>
                              </wps:cNvSpPr>
                              <wps:spPr bwMode="auto">
                                <a:xfrm>
                                  <a:off x="1824" y="1091"/>
                                  <a:ext cx="1800" cy="1051"/>
                                </a:xfrm>
                                <a:custGeom>
                                  <a:avLst/>
                                  <a:gdLst>
                                    <a:gd name="T0" fmla="*/ 16740 w 21600"/>
                                    <a:gd name="T1" fmla="*/ 21078 h 21600"/>
                                    <a:gd name="T2" fmla="*/ 16976 w 21600"/>
                                    <a:gd name="T3" fmla="*/ 521 h 21600"/>
                                    <a:gd name="T4" fmla="*/ 4725 w 21600"/>
                                    <a:gd name="T5" fmla="*/ 856 h 21600"/>
                                    <a:gd name="T6" fmla="*/ 5040 w 21600"/>
                                    <a:gd name="T7" fmla="*/ 21004 h 21600"/>
                                    <a:gd name="T8" fmla="*/ 10811 w 21600"/>
                                    <a:gd name="T9" fmla="*/ 12885 h 21600"/>
                                    <a:gd name="T10" fmla="*/ 10845 w 21600"/>
                                    <a:gd name="T11" fmla="*/ 8714 h 21600"/>
                                    <a:gd name="T12" fmla="*/ 21600 w 21600"/>
                                    <a:gd name="T13" fmla="*/ 10000 h 21600"/>
                                    <a:gd name="T14" fmla="*/ 56 w 21600"/>
                                    <a:gd name="T15" fmla="*/ 10000 h 21600"/>
                                    <a:gd name="T16" fmla="*/ 6086 w 21600"/>
                                    <a:gd name="T17" fmla="*/ 2569 h 21600"/>
                                    <a:gd name="T18" fmla="*/ 16132 w 21600"/>
                                    <a:gd name="T19" fmla="*/ 19552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9360" y="20836"/>
                                      </a:moveTo>
                                      <a:lnTo>
                                        <a:pt x="9528" y="20836"/>
                                      </a:lnTo>
                                      <a:lnTo>
                                        <a:pt x="9686" y="20762"/>
                                      </a:lnTo>
                                      <a:lnTo>
                                        <a:pt x="9810" y="20687"/>
                                      </a:lnTo>
                                      <a:lnTo>
                                        <a:pt x="9922" y="20575"/>
                                      </a:lnTo>
                                      <a:lnTo>
                                        <a:pt x="10012" y="20426"/>
                                      </a:lnTo>
                                      <a:lnTo>
                                        <a:pt x="10068" y="20296"/>
                                      </a:lnTo>
                                      <a:lnTo>
                                        <a:pt x="10113" y="20110"/>
                                      </a:lnTo>
                                      <a:lnTo>
                                        <a:pt x="10136" y="19905"/>
                                      </a:lnTo>
                                      <a:lnTo>
                                        <a:pt x="10136" y="19682"/>
                                      </a:lnTo>
                                      <a:lnTo>
                                        <a:pt x="10113" y="19440"/>
                                      </a:lnTo>
                                      <a:lnTo>
                                        <a:pt x="10068" y="19142"/>
                                      </a:lnTo>
                                      <a:lnTo>
                                        <a:pt x="10012" y="18900"/>
                                      </a:lnTo>
                                      <a:lnTo>
                                        <a:pt x="9900" y="18620"/>
                                      </a:lnTo>
                                      <a:lnTo>
                                        <a:pt x="9787" y="18285"/>
                                      </a:lnTo>
                                      <a:lnTo>
                                        <a:pt x="9641" y="17968"/>
                                      </a:lnTo>
                                      <a:lnTo>
                                        <a:pt x="9472" y="17652"/>
                                      </a:lnTo>
                                      <a:lnTo>
                                        <a:pt x="9382" y="17466"/>
                                      </a:lnTo>
                                      <a:lnTo>
                                        <a:pt x="9315" y="17298"/>
                                      </a:lnTo>
                                      <a:lnTo>
                                        <a:pt x="9258" y="17112"/>
                                      </a:lnTo>
                                      <a:lnTo>
                                        <a:pt x="9191" y="16926"/>
                                      </a:lnTo>
                                      <a:lnTo>
                                        <a:pt x="9123" y="16535"/>
                                      </a:lnTo>
                                      <a:lnTo>
                                        <a:pt x="9101" y="16144"/>
                                      </a:lnTo>
                                      <a:lnTo>
                                        <a:pt x="9101" y="15753"/>
                                      </a:lnTo>
                                      <a:lnTo>
                                        <a:pt x="9168" y="15362"/>
                                      </a:lnTo>
                                      <a:lnTo>
                                        <a:pt x="9236" y="14971"/>
                                      </a:lnTo>
                                      <a:lnTo>
                                        <a:pt x="9360" y="14580"/>
                                      </a:lnTo>
                                      <a:lnTo>
                                        <a:pt x="9495" y="14244"/>
                                      </a:lnTo>
                                      <a:lnTo>
                                        <a:pt x="9663" y="13891"/>
                                      </a:lnTo>
                                      <a:lnTo>
                                        <a:pt x="9855" y="13611"/>
                                      </a:lnTo>
                                      <a:lnTo>
                                        <a:pt x="10068" y="13351"/>
                                      </a:lnTo>
                                      <a:lnTo>
                                        <a:pt x="10293" y="13146"/>
                                      </a:lnTo>
                                      <a:lnTo>
                                        <a:pt x="10552" y="12997"/>
                                      </a:lnTo>
                                      <a:lnTo>
                                        <a:pt x="10811" y="12885"/>
                                      </a:lnTo>
                                      <a:lnTo>
                                        <a:pt x="11069" y="12866"/>
                                      </a:lnTo>
                                      <a:lnTo>
                                        <a:pt x="11351" y="12885"/>
                                      </a:lnTo>
                                      <a:lnTo>
                                        <a:pt x="11610" y="12997"/>
                                      </a:lnTo>
                                      <a:lnTo>
                                        <a:pt x="11846" y="13183"/>
                                      </a:lnTo>
                                      <a:lnTo>
                                        <a:pt x="12060" y="13388"/>
                                      </a:lnTo>
                                      <a:lnTo>
                                        <a:pt x="12251" y="13648"/>
                                      </a:lnTo>
                                      <a:lnTo>
                                        <a:pt x="12419" y="13928"/>
                                      </a:lnTo>
                                      <a:lnTo>
                                        <a:pt x="12555" y="14244"/>
                                      </a:lnTo>
                                      <a:lnTo>
                                        <a:pt x="12690" y="14617"/>
                                      </a:lnTo>
                                      <a:lnTo>
                                        <a:pt x="12768" y="15008"/>
                                      </a:lnTo>
                                      <a:lnTo>
                                        <a:pt x="12836" y="15399"/>
                                      </a:lnTo>
                                      <a:lnTo>
                                        <a:pt x="12858" y="15753"/>
                                      </a:lnTo>
                                      <a:lnTo>
                                        <a:pt x="12858" y="16144"/>
                                      </a:lnTo>
                                      <a:lnTo>
                                        <a:pt x="12813" y="16535"/>
                                      </a:lnTo>
                                      <a:lnTo>
                                        <a:pt x="12746" y="16888"/>
                                      </a:lnTo>
                                      <a:lnTo>
                                        <a:pt x="12667" y="17224"/>
                                      </a:lnTo>
                                      <a:lnTo>
                                        <a:pt x="12510" y="17503"/>
                                      </a:lnTo>
                                      <a:lnTo>
                                        <a:pt x="12228" y="18043"/>
                                      </a:lnTo>
                                      <a:lnTo>
                                        <a:pt x="11970" y="18546"/>
                                      </a:lnTo>
                                      <a:lnTo>
                                        <a:pt x="11868" y="18751"/>
                                      </a:lnTo>
                                      <a:lnTo>
                                        <a:pt x="11778" y="18974"/>
                                      </a:lnTo>
                                      <a:lnTo>
                                        <a:pt x="11711" y="19179"/>
                                      </a:lnTo>
                                      <a:lnTo>
                                        <a:pt x="11666" y="19365"/>
                                      </a:lnTo>
                                      <a:lnTo>
                                        <a:pt x="11632" y="19570"/>
                                      </a:lnTo>
                                      <a:lnTo>
                                        <a:pt x="11632" y="19756"/>
                                      </a:lnTo>
                                      <a:lnTo>
                                        <a:pt x="11632" y="19942"/>
                                      </a:lnTo>
                                      <a:lnTo>
                                        <a:pt x="11643" y="20110"/>
                                      </a:lnTo>
                                      <a:lnTo>
                                        <a:pt x="11711" y="20296"/>
                                      </a:lnTo>
                                      <a:lnTo>
                                        <a:pt x="11801" y="20464"/>
                                      </a:lnTo>
                                      <a:lnTo>
                                        <a:pt x="11891" y="20650"/>
                                      </a:lnTo>
                                      <a:lnTo>
                                        <a:pt x="12037" y="20836"/>
                                      </a:lnTo>
                                      <a:lnTo>
                                        <a:pt x="12206" y="21004"/>
                                      </a:lnTo>
                                      <a:lnTo>
                                        <a:pt x="12419" y="21190"/>
                                      </a:lnTo>
                                      <a:lnTo>
                                        <a:pt x="12667" y="21320"/>
                                      </a:lnTo>
                                      <a:lnTo>
                                        <a:pt x="12960" y="21432"/>
                                      </a:lnTo>
                                      <a:lnTo>
                                        <a:pt x="13286" y="21544"/>
                                      </a:lnTo>
                                      <a:lnTo>
                                        <a:pt x="13612" y="21655"/>
                                      </a:lnTo>
                                      <a:lnTo>
                                        <a:pt x="13983" y="21693"/>
                                      </a:lnTo>
                                      <a:lnTo>
                                        <a:pt x="14343" y="21730"/>
                                      </a:lnTo>
                                      <a:lnTo>
                                        <a:pt x="14715" y="21730"/>
                                      </a:lnTo>
                                      <a:lnTo>
                                        <a:pt x="15075" y="21730"/>
                                      </a:lnTo>
                                      <a:lnTo>
                                        <a:pt x="15446" y="21655"/>
                                      </a:lnTo>
                                      <a:lnTo>
                                        <a:pt x="15794" y="21581"/>
                                      </a:lnTo>
                                      <a:lnTo>
                                        <a:pt x="16132" y="21432"/>
                                      </a:lnTo>
                                      <a:lnTo>
                                        <a:pt x="16458" y="21302"/>
                                      </a:lnTo>
                                      <a:lnTo>
                                        <a:pt x="16740" y="21078"/>
                                      </a:lnTo>
                                      <a:lnTo>
                                        <a:pt x="16976" y="20836"/>
                                      </a:lnTo>
                                      <a:lnTo>
                                        <a:pt x="17043" y="20650"/>
                                      </a:lnTo>
                                      <a:lnTo>
                                        <a:pt x="17088" y="20426"/>
                                      </a:lnTo>
                                      <a:lnTo>
                                        <a:pt x="17133" y="20222"/>
                                      </a:lnTo>
                                      <a:lnTo>
                                        <a:pt x="17156" y="19980"/>
                                      </a:lnTo>
                                      <a:lnTo>
                                        <a:pt x="17167" y="19477"/>
                                      </a:lnTo>
                                      <a:lnTo>
                                        <a:pt x="17167" y="18974"/>
                                      </a:lnTo>
                                      <a:lnTo>
                                        <a:pt x="17156" y="18397"/>
                                      </a:lnTo>
                                      <a:lnTo>
                                        <a:pt x="17111" y="17820"/>
                                      </a:lnTo>
                                      <a:lnTo>
                                        <a:pt x="17066" y="17261"/>
                                      </a:lnTo>
                                      <a:lnTo>
                                        <a:pt x="16998" y="16646"/>
                                      </a:lnTo>
                                      <a:lnTo>
                                        <a:pt x="16852" y="15511"/>
                                      </a:lnTo>
                                      <a:lnTo>
                                        <a:pt x="16740" y="14393"/>
                                      </a:lnTo>
                                      <a:lnTo>
                                        <a:pt x="16717" y="13928"/>
                                      </a:lnTo>
                                      <a:lnTo>
                                        <a:pt x="16695" y="13462"/>
                                      </a:lnTo>
                                      <a:lnTo>
                                        <a:pt x="16717" y="13071"/>
                                      </a:lnTo>
                                      <a:lnTo>
                                        <a:pt x="16785" y="12755"/>
                                      </a:lnTo>
                                      <a:lnTo>
                                        <a:pt x="16852" y="12419"/>
                                      </a:lnTo>
                                      <a:lnTo>
                                        <a:pt x="16953" y="12140"/>
                                      </a:lnTo>
                                      <a:lnTo>
                                        <a:pt x="17088" y="11898"/>
                                      </a:lnTo>
                                      <a:lnTo>
                                        <a:pt x="17212" y="11675"/>
                                      </a:lnTo>
                                      <a:lnTo>
                                        <a:pt x="17370" y="11470"/>
                                      </a:lnTo>
                                      <a:lnTo>
                                        <a:pt x="17516" y="11284"/>
                                      </a:lnTo>
                                      <a:lnTo>
                                        <a:pt x="17696" y="11135"/>
                                      </a:lnTo>
                                      <a:lnTo>
                                        <a:pt x="17865" y="11042"/>
                                      </a:lnTo>
                                      <a:lnTo>
                                        <a:pt x="18033" y="10930"/>
                                      </a:lnTo>
                                      <a:lnTo>
                                        <a:pt x="18213" y="10893"/>
                                      </a:lnTo>
                                      <a:lnTo>
                                        <a:pt x="18382" y="10893"/>
                                      </a:lnTo>
                                      <a:lnTo>
                                        <a:pt x="18551" y="10967"/>
                                      </a:lnTo>
                                      <a:lnTo>
                                        <a:pt x="18708" y="11042"/>
                                      </a:lnTo>
                                      <a:lnTo>
                                        <a:pt x="18855" y="11172"/>
                                      </a:lnTo>
                                      <a:lnTo>
                                        <a:pt x="19012" y="11358"/>
                                      </a:lnTo>
                                      <a:lnTo>
                                        <a:pt x="19136" y="11600"/>
                                      </a:lnTo>
                                      <a:lnTo>
                                        <a:pt x="19271" y="11861"/>
                                      </a:lnTo>
                                      <a:lnTo>
                                        <a:pt x="19440" y="12028"/>
                                      </a:lnTo>
                                      <a:lnTo>
                                        <a:pt x="19608" y="12177"/>
                                      </a:lnTo>
                                      <a:lnTo>
                                        <a:pt x="19822" y="12289"/>
                                      </a:lnTo>
                                      <a:lnTo>
                                        <a:pt x="20025" y="12289"/>
                                      </a:lnTo>
                                      <a:lnTo>
                                        <a:pt x="20238" y="12289"/>
                                      </a:lnTo>
                                      <a:lnTo>
                                        <a:pt x="20452" y="12215"/>
                                      </a:lnTo>
                                      <a:lnTo>
                                        <a:pt x="20643" y="12103"/>
                                      </a:lnTo>
                                      <a:lnTo>
                                        <a:pt x="20846" y="11973"/>
                                      </a:lnTo>
                                      <a:lnTo>
                                        <a:pt x="21037" y="11786"/>
                                      </a:lnTo>
                                      <a:lnTo>
                                        <a:pt x="21206" y="11563"/>
                                      </a:lnTo>
                                      <a:lnTo>
                                        <a:pt x="21363" y="11321"/>
                                      </a:lnTo>
                                      <a:lnTo>
                                        <a:pt x="21465" y="11079"/>
                                      </a:lnTo>
                                      <a:lnTo>
                                        <a:pt x="21577" y="10744"/>
                                      </a:lnTo>
                                      <a:lnTo>
                                        <a:pt x="21622" y="10427"/>
                                      </a:lnTo>
                                      <a:lnTo>
                                        <a:pt x="21645" y="10111"/>
                                      </a:lnTo>
                                      <a:lnTo>
                                        <a:pt x="21622" y="9608"/>
                                      </a:lnTo>
                                      <a:lnTo>
                                        <a:pt x="21577" y="9142"/>
                                      </a:lnTo>
                                      <a:lnTo>
                                        <a:pt x="21465" y="8751"/>
                                      </a:lnTo>
                                      <a:lnTo>
                                        <a:pt x="21363" y="8397"/>
                                      </a:lnTo>
                                      <a:lnTo>
                                        <a:pt x="21206" y="8062"/>
                                      </a:lnTo>
                                      <a:lnTo>
                                        <a:pt x="21037" y="7820"/>
                                      </a:lnTo>
                                      <a:lnTo>
                                        <a:pt x="20846" y="7597"/>
                                      </a:lnTo>
                                      <a:lnTo>
                                        <a:pt x="20643" y="7429"/>
                                      </a:lnTo>
                                      <a:lnTo>
                                        <a:pt x="20452" y="7317"/>
                                      </a:lnTo>
                                      <a:lnTo>
                                        <a:pt x="20238" y="7206"/>
                                      </a:lnTo>
                                      <a:lnTo>
                                        <a:pt x="20025" y="7168"/>
                                      </a:lnTo>
                                      <a:lnTo>
                                        <a:pt x="19822" y="7206"/>
                                      </a:lnTo>
                                      <a:lnTo>
                                        <a:pt x="19608" y="7243"/>
                                      </a:lnTo>
                                      <a:lnTo>
                                        <a:pt x="19440" y="7355"/>
                                      </a:lnTo>
                                      <a:lnTo>
                                        <a:pt x="19271" y="7504"/>
                                      </a:lnTo>
                                      <a:lnTo>
                                        <a:pt x="19136" y="7708"/>
                                      </a:lnTo>
                                      <a:lnTo>
                                        <a:pt x="19012" y="7895"/>
                                      </a:lnTo>
                                      <a:lnTo>
                                        <a:pt x="18832" y="8025"/>
                                      </a:lnTo>
                                      <a:lnTo>
                                        <a:pt x="18663" y="8174"/>
                                      </a:lnTo>
                                      <a:lnTo>
                                        <a:pt x="18472" y="8248"/>
                                      </a:lnTo>
                                      <a:lnTo>
                                        <a:pt x="18270" y="8286"/>
                                      </a:lnTo>
                                      <a:lnTo>
                                        <a:pt x="18078" y="8323"/>
                                      </a:lnTo>
                                      <a:lnTo>
                                        <a:pt x="17887" y="8323"/>
                                      </a:lnTo>
                                      <a:lnTo>
                                        <a:pt x="17696" y="8248"/>
                                      </a:lnTo>
                                      <a:lnTo>
                                        <a:pt x="17493" y="8174"/>
                                      </a:lnTo>
                                      <a:lnTo>
                                        <a:pt x="17302" y="8062"/>
                                      </a:lnTo>
                                      <a:lnTo>
                                        <a:pt x="17133" y="7969"/>
                                      </a:lnTo>
                                      <a:lnTo>
                                        <a:pt x="16976" y="7783"/>
                                      </a:lnTo>
                                      <a:lnTo>
                                        <a:pt x="16852" y="7597"/>
                                      </a:lnTo>
                                      <a:lnTo>
                                        <a:pt x="16740" y="7429"/>
                                      </a:lnTo>
                                      <a:lnTo>
                                        <a:pt x="16672" y="7168"/>
                                      </a:lnTo>
                                      <a:lnTo>
                                        <a:pt x="16638" y="6926"/>
                                      </a:lnTo>
                                      <a:lnTo>
                                        <a:pt x="16616" y="6498"/>
                                      </a:lnTo>
                                      <a:lnTo>
                                        <a:pt x="16616" y="5772"/>
                                      </a:lnTo>
                                      <a:lnTo>
                                        <a:pt x="16650" y="4915"/>
                                      </a:lnTo>
                                      <a:lnTo>
                                        <a:pt x="16695" y="3928"/>
                                      </a:lnTo>
                                      <a:lnTo>
                                        <a:pt x="16762" y="2960"/>
                                      </a:lnTo>
                                      <a:lnTo>
                                        <a:pt x="16830" y="1992"/>
                                      </a:lnTo>
                                      <a:lnTo>
                                        <a:pt x="16908" y="1173"/>
                                      </a:lnTo>
                                      <a:lnTo>
                                        <a:pt x="16976" y="521"/>
                                      </a:lnTo>
                                      <a:lnTo>
                                        <a:pt x="16953" y="521"/>
                                      </a:lnTo>
                                      <a:lnTo>
                                        <a:pt x="16931" y="521"/>
                                      </a:lnTo>
                                      <a:lnTo>
                                        <a:pt x="16267" y="484"/>
                                      </a:lnTo>
                                      <a:lnTo>
                                        <a:pt x="15637" y="428"/>
                                      </a:lnTo>
                                      <a:lnTo>
                                        <a:pt x="15063" y="353"/>
                                      </a:lnTo>
                                      <a:lnTo>
                                        <a:pt x="14523" y="279"/>
                                      </a:lnTo>
                                      <a:lnTo>
                                        <a:pt x="14040" y="167"/>
                                      </a:lnTo>
                                      <a:lnTo>
                                        <a:pt x="13635" y="93"/>
                                      </a:lnTo>
                                      <a:lnTo>
                                        <a:pt x="13331" y="18"/>
                                      </a:lnTo>
                                      <a:lnTo>
                                        <a:pt x="13117" y="18"/>
                                      </a:lnTo>
                                      <a:lnTo>
                                        <a:pt x="12982" y="18"/>
                                      </a:lnTo>
                                      <a:lnTo>
                                        <a:pt x="12858" y="130"/>
                                      </a:lnTo>
                                      <a:lnTo>
                                        <a:pt x="12723" y="279"/>
                                      </a:lnTo>
                                      <a:lnTo>
                                        <a:pt x="12622" y="446"/>
                                      </a:lnTo>
                                      <a:lnTo>
                                        <a:pt x="12510" y="670"/>
                                      </a:lnTo>
                                      <a:lnTo>
                                        <a:pt x="12419" y="912"/>
                                      </a:lnTo>
                                      <a:lnTo>
                                        <a:pt x="12363" y="1210"/>
                                      </a:lnTo>
                                      <a:lnTo>
                                        <a:pt x="12318" y="1526"/>
                                      </a:lnTo>
                                      <a:lnTo>
                                        <a:pt x="12273" y="1843"/>
                                      </a:lnTo>
                                      <a:lnTo>
                                        <a:pt x="12251" y="2215"/>
                                      </a:lnTo>
                                      <a:lnTo>
                                        <a:pt x="12273" y="2532"/>
                                      </a:lnTo>
                                      <a:lnTo>
                                        <a:pt x="12318" y="2886"/>
                                      </a:lnTo>
                                      <a:lnTo>
                                        <a:pt x="12386" y="3240"/>
                                      </a:lnTo>
                                      <a:lnTo>
                                        <a:pt x="12464" y="3556"/>
                                      </a:lnTo>
                                      <a:lnTo>
                                        <a:pt x="12577" y="3891"/>
                                      </a:lnTo>
                                      <a:lnTo>
                                        <a:pt x="12746" y="4171"/>
                                      </a:lnTo>
                                      <a:lnTo>
                                        <a:pt x="12926" y="4487"/>
                                      </a:lnTo>
                                      <a:lnTo>
                                        <a:pt x="13050" y="4860"/>
                                      </a:lnTo>
                                      <a:lnTo>
                                        <a:pt x="13162" y="5251"/>
                                      </a:lnTo>
                                      <a:lnTo>
                                        <a:pt x="13218" y="5604"/>
                                      </a:lnTo>
                                      <a:lnTo>
                                        <a:pt x="13263" y="5995"/>
                                      </a:lnTo>
                                      <a:lnTo>
                                        <a:pt x="13241" y="6386"/>
                                      </a:lnTo>
                                      <a:lnTo>
                                        <a:pt x="13218" y="6740"/>
                                      </a:lnTo>
                                      <a:lnTo>
                                        <a:pt x="13139" y="7094"/>
                                      </a:lnTo>
                                      <a:lnTo>
                                        <a:pt x="13050" y="7429"/>
                                      </a:lnTo>
                                      <a:lnTo>
                                        <a:pt x="12903" y="7746"/>
                                      </a:lnTo>
                                      <a:lnTo>
                                        <a:pt x="12723" y="8025"/>
                                      </a:lnTo>
                                      <a:lnTo>
                                        <a:pt x="12532" y="8286"/>
                                      </a:lnTo>
                                      <a:lnTo>
                                        <a:pt x="12318" y="8491"/>
                                      </a:lnTo>
                                      <a:lnTo>
                                        <a:pt x="12060" y="8677"/>
                                      </a:lnTo>
                                      <a:lnTo>
                                        <a:pt x="11756" y="8788"/>
                                      </a:lnTo>
                                      <a:lnTo>
                                        <a:pt x="11452" y="8826"/>
                                      </a:lnTo>
                                      <a:lnTo>
                                        <a:pt x="11283" y="8826"/>
                                      </a:lnTo>
                                      <a:lnTo>
                                        <a:pt x="11126" y="8826"/>
                                      </a:lnTo>
                                      <a:lnTo>
                                        <a:pt x="11002" y="8788"/>
                                      </a:lnTo>
                                      <a:lnTo>
                                        <a:pt x="10845" y="8714"/>
                                      </a:lnTo>
                                      <a:lnTo>
                                        <a:pt x="10721" y="8640"/>
                                      </a:lnTo>
                                      <a:lnTo>
                                        <a:pt x="10608" y="8565"/>
                                      </a:lnTo>
                                      <a:lnTo>
                                        <a:pt x="10485" y="8453"/>
                                      </a:lnTo>
                                      <a:lnTo>
                                        <a:pt x="10372" y="8323"/>
                                      </a:lnTo>
                                      <a:lnTo>
                                        <a:pt x="10181" y="8062"/>
                                      </a:lnTo>
                                      <a:lnTo>
                                        <a:pt x="10035" y="7746"/>
                                      </a:lnTo>
                                      <a:lnTo>
                                        <a:pt x="9900" y="7392"/>
                                      </a:lnTo>
                                      <a:lnTo>
                                        <a:pt x="9787" y="7001"/>
                                      </a:lnTo>
                                      <a:lnTo>
                                        <a:pt x="9731" y="6610"/>
                                      </a:lnTo>
                                      <a:lnTo>
                                        <a:pt x="9686" y="6219"/>
                                      </a:lnTo>
                                      <a:lnTo>
                                        <a:pt x="9663" y="5772"/>
                                      </a:lnTo>
                                      <a:lnTo>
                                        <a:pt x="9686" y="5381"/>
                                      </a:lnTo>
                                      <a:lnTo>
                                        <a:pt x="9753" y="4990"/>
                                      </a:lnTo>
                                      <a:lnTo>
                                        <a:pt x="9832" y="4636"/>
                                      </a:lnTo>
                                      <a:lnTo>
                                        <a:pt x="9945" y="4320"/>
                                      </a:lnTo>
                                      <a:lnTo>
                                        <a:pt x="10068" y="4022"/>
                                      </a:lnTo>
                                      <a:lnTo>
                                        <a:pt x="10203" y="3817"/>
                                      </a:lnTo>
                                      <a:lnTo>
                                        <a:pt x="10316" y="3593"/>
                                      </a:lnTo>
                                      <a:lnTo>
                                        <a:pt x="10395" y="3351"/>
                                      </a:lnTo>
                                      <a:lnTo>
                                        <a:pt x="10462" y="3109"/>
                                      </a:lnTo>
                                      <a:lnTo>
                                        <a:pt x="10507" y="2848"/>
                                      </a:lnTo>
                                      <a:lnTo>
                                        <a:pt x="10530" y="2606"/>
                                      </a:lnTo>
                                      <a:lnTo>
                                        <a:pt x="10507" y="2346"/>
                                      </a:lnTo>
                                      <a:lnTo>
                                        <a:pt x="10462" y="2141"/>
                                      </a:lnTo>
                                      <a:lnTo>
                                        <a:pt x="10395" y="1880"/>
                                      </a:lnTo>
                                      <a:lnTo>
                                        <a:pt x="10293" y="1638"/>
                                      </a:lnTo>
                                      <a:lnTo>
                                        <a:pt x="10158" y="1415"/>
                                      </a:lnTo>
                                      <a:lnTo>
                                        <a:pt x="9967" y="1210"/>
                                      </a:lnTo>
                                      <a:lnTo>
                                        <a:pt x="9753" y="986"/>
                                      </a:lnTo>
                                      <a:lnTo>
                                        <a:pt x="9495" y="819"/>
                                      </a:lnTo>
                                      <a:lnTo>
                                        <a:pt x="9191" y="670"/>
                                      </a:lnTo>
                                      <a:lnTo>
                                        <a:pt x="8842" y="521"/>
                                      </a:lnTo>
                                      <a:lnTo>
                                        <a:pt x="8471" y="446"/>
                                      </a:lnTo>
                                      <a:lnTo>
                                        <a:pt x="7998" y="428"/>
                                      </a:lnTo>
                                      <a:lnTo>
                                        <a:pt x="7413" y="428"/>
                                      </a:lnTo>
                                      <a:lnTo>
                                        <a:pt x="6817" y="446"/>
                                      </a:lnTo>
                                      <a:lnTo>
                                        <a:pt x="6187" y="521"/>
                                      </a:lnTo>
                                      <a:lnTo>
                                        <a:pt x="5602" y="633"/>
                                      </a:lnTo>
                                      <a:lnTo>
                                        <a:pt x="5107" y="744"/>
                                      </a:lnTo>
                                      <a:lnTo>
                                        <a:pt x="4725" y="856"/>
                                      </a:lnTo>
                                      <a:lnTo>
                                        <a:pt x="4848" y="1564"/>
                                      </a:lnTo>
                                      <a:lnTo>
                                        <a:pt x="5028" y="2495"/>
                                      </a:lnTo>
                                      <a:lnTo>
                                        <a:pt x="5175" y="3556"/>
                                      </a:lnTo>
                                      <a:lnTo>
                                        <a:pt x="5298" y="4673"/>
                                      </a:lnTo>
                                      <a:lnTo>
                                        <a:pt x="5343" y="5213"/>
                                      </a:lnTo>
                                      <a:lnTo>
                                        <a:pt x="5388" y="5753"/>
                                      </a:lnTo>
                                      <a:lnTo>
                                        <a:pt x="5411" y="6275"/>
                                      </a:lnTo>
                                      <a:lnTo>
                                        <a:pt x="5411" y="6740"/>
                                      </a:lnTo>
                                      <a:lnTo>
                                        <a:pt x="5366" y="7168"/>
                                      </a:lnTo>
                                      <a:lnTo>
                                        <a:pt x="5321" y="7541"/>
                                      </a:lnTo>
                                      <a:lnTo>
                                        <a:pt x="5287" y="7708"/>
                                      </a:lnTo>
                                      <a:lnTo>
                                        <a:pt x="5242" y="7857"/>
                                      </a:lnTo>
                                      <a:lnTo>
                                        <a:pt x="5197" y="7969"/>
                                      </a:lnTo>
                                      <a:lnTo>
                                        <a:pt x="5130" y="8062"/>
                                      </a:lnTo>
                                      <a:lnTo>
                                        <a:pt x="5006" y="8248"/>
                                      </a:lnTo>
                                      <a:lnTo>
                                        <a:pt x="4848" y="8397"/>
                                      </a:lnTo>
                                      <a:lnTo>
                                        <a:pt x="4725" y="8528"/>
                                      </a:lnTo>
                                      <a:lnTo>
                                        <a:pt x="4567" y="8640"/>
                                      </a:lnTo>
                                      <a:lnTo>
                                        <a:pt x="4421" y="8714"/>
                                      </a:lnTo>
                                      <a:lnTo>
                                        <a:pt x="4263" y="8751"/>
                                      </a:lnTo>
                                      <a:lnTo>
                                        <a:pt x="4095" y="8788"/>
                                      </a:lnTo>
                                      <a:lnTo>
                                        <a:pt x="3948" y="8788"/>
                                      </a:lnTo>
                                      <a:lnTo>
                                        <a:pt x="3791" y="8751"/>
                                      </a:lnTo>
                                      <a:lnTo>
                                        <a:pt x="3667" y="8714"/>
                                      </a:lnTo>
                                      <a:lnTo>
                                        <a:pt x="3510" y="8677"/>
                                      </a:lnTo>
                                      <a:lnTo>
                                        <a:pt x="3386" y="8602"/>
                                      </a:lnTo>
                                      <a:lnTo>
                                        <a:pt x="3251" y="8491"/>
                                      </a:lnTo>
                                      <a:lnTo>
                                        <a:pt x="3127" y="8360"/>
                                      </a:lnTo>
                                      <a:lnTo>
                                        <a:pt x="3015" y="8248"/>
                                      </a:lnTo>
                                      <a:lnTo>
                                        <a:pt x="2925" y="8062"/>
                                      </a:lnTo>
                                      <a:lnTo>
                                        <a:pt x="2778" y="7857"/>
                                      </a:lnTo>
                                      <a:lnTo>
                                        <a:pt x="2610" y="7671"/>
                                      </a:lnTo>
                                      <a:lnTo>
                                        <a:pt x="2407" y="7541"/>
                                      </a:lnTo>
                                      <a:lnTo>
                                        <a:pt x="2171" y="7466"/>
                                      </a:lnTo>
                                      <a:lnTo>
                                        <a:pt x="1957" y="7429"/>
                                      </a:lnTo>
                                      <a:lnTo>
                                        <a:pt x="1698" y="7429"/>
                                      </a:lnTo>
                                      <a:lnTo>
                                        <a:pt x="1462" y="7466"/>
                                      </a:lnTo>
                                      <a:lnTo>
                                        <a:pt x="1226" y="7559"/>
                                      </a:lnTo>
                                      <a:lnTo>
                                        <a:pt x="989" y="7708"/>
                                      </a:lnTo>
                                      <a:lnTo>
                                        <a:pt x="776" y="7932"/>
                                      </a:lnTo>
                                      <a:lnTo>
                                        <a:pt x="551" y="8211"/>
                                      </a:lnTo>
                                      <a:lnTo>
                                        <a:pt x="382" y="8528"/>
                                      </a:lnTo>
                                      <a:lnTo>
                                        <a:pt x="315" y="8714"/>
                                      </a:lnTo>
                                      <a:lnTo>
                                        <a:pt x="236" y="8919"/>
                                      </a:lnTo>
                                      <a:lnTo>
                                        <a:pt x="191" y="9142"/>
                                      </a:lnTo>
                                      <a:lnTo>
                                        <a:pt x="123" y="9347"/>
                                      </a:lnTo>
                                      <a:lnTo>
                                        <a:pt x="78" y="9608"/>
                                      </a:lnTo>
                                      <a:lnTo>
                                        <a:pt x="56" y="9887"/>
                                      </a:lnTo>
                                      <a:lnTo>
                                        <a:pt x="33" y="10185"/>
                                      </a:lnTo>
                                      <a:lnTo>
                                        <a:pt x="33" y="10464"/>
                                      </a:lnTo>
                                      <a:lnTo>
                                        <a:pt x="33" y="10706"/>
                                      </a:lnTo>
                                      <a:lnTo>
                                        <a:pt x="56" y="10967"/>
                                      </a:lnTo>
                                      <a:lnTo>
                                        <a:pt x="78" y="11172"/>
                                      </a:lnTo>
                                      <a:lnTo>
                                        <a:pt x="123" y="11395"/>
                                      </a:lnTo>
                                      <a:lnTo>
                                        <a:pt x="168" y="11600"/>
                                      </a:lnTo>
                                      <a:lnTo>
                                        <a:pt x="236" y="11786"/>
                                      </a:lnTo>
                                      <a:lnTo>
                                        <a:pt x="292" y="11973"/>
                                      </a:lnTo>
                                      <a:lnTo>
                                        <a:pt x="382" y="12140"/>
                                      </a:lnTo>
                                      <a:lnTo>
                                        <a:pt x="540" y="12419"/>
                                      </a:lnTo>
                                      <a:lnTo>
                                        <a:pt x="731" y="12680"/>
                                      </a:lnTo>
                                      <a:lnTo>
                                        <a:pt x="944" y="12866"/>
                                      </a:lnTo>
                                      <a:lnTo>
                                        <a:pt x="1158" y="12997"/>
                                      </a:lnTo>
                                      <a:lnTo>
                                        <a:pt x="1395" y="13108"/>
                                      </a:lnTo>
                                      <a:lnTo>
                                        <a:pt x="1608" y="13183"/>
                                      </a:lnTo>
                                      <a:lnTo>
                                        <a:pt x="1856" y="13183"/>
                                      </a:lnTo>
                                      <a:lnTo>
                                        <a:pt x="2070" y="13146"/>
                                      </a:lnTo>
                                      <a:lnTo>
                                        <a:pt x="2261" y="13071"/>
                                      </a:lnTo>
                                      <a:lnTo>
                                        <a:pt x="2430" y="12960"/>
                                      </a:lnTo>
                                      <a:lnTo>
                                        <a:pt x="2587" y="12792"/>
                                      </a:lnTo>
                                      <a:lnTo>
                                        <a:pt x="2688" y="12606"/>
                                      </a:lnTo>
                                      <a:lnTo>
                                        <a:pt x="2801" y="12419"/>
                                      </a:lnTo>
                                      <a:lnTo>
                                        <a:pt x="2925" y="12289"/>
                                      </a:lnTo>
                                      <a:lnTo>
                                        <a:pt x="3082" y="12177"/>
                                      </a:lnTo>
                                      <a:lnTo>
                                        <a:pt x="3228" y="12103"/>
                                      </a:lnTo>
                                      <a:lnTo>
                                        <a:pt x="3408" y="12103"/>
                                      </a:lnTo>
                                      <a:lnTo>
                                        <a:pt x="3577" y="12103"/>
                                      </a:lnTo>
                                      <a:lnTo>
                                        <a:pt x="3723" y="12177"/>
                                      </a:lnTo>
                                      <a:lnTo>
                                        <a:pt x="3903" y="12252"/>
                                      </a:lnTo>
                                      <a:lnTo>
                                        <a:pt x="4072" y="12364"/>
                                      </a:lnTo>
                                      <a:lnTo>
                                        <a:pt x="4230" y="12494"/>
                                      </a:lnTo>
                                      <a:lnTo>
                                        <a:pt x="4353" y="12643"/>
                                      </a:lnTo>
                                      <a:lnTo>
                                        <a:pt x="4488" y="12829"/>
                                      </a:lnTo>
                                      <a:lnTo>
                                        <a:pt x="4567" y="13034"/>
                                      </a:lnTo>
                                      <a:lnTo>
                                        <a:pt x="4657" y="13257"/>
                                      </a:lnTo>
                                      <a:lnTo>
                                        <a:pt x="4702" y="13462"/>
                                      </a:lnTo>
                                      <a:lnTo>
                                        <a:pt x="4725" y="13686"/>
                                      </a:lnTo>
                                      <a:lnTo>
                                        <a:pt x="4702" y="14282"/>
                                      </a:lnTo>
                                      <a:lnTo>
                                        <a:pt x="4657" y="15045"/>
                                      </a:lnTo>
                                      <a:lnTo>
                                        <a:pt x="4612" y="15976"/>
                                      </a:lnTo>
                                      <a:lnTo>
                                        <a:pt x="4590" y="16926"/>
                                      </a:lnTo>
                                      <a:lnTo>
                                        <a:pt x="4567" y="17968"/>
                                      </a:lnTo>
                                      <a:lnTo>
                                        <a:pt x="4567" y="19011"/>
                                      </a:lnTo>
                                      <a:lnTo>
                                        <a:pt x="4590" y="19514"/>
                                      </a:lnTo>
                                      <a:lnTo>
                                        <a:pt x="4612" y="19980"/>
                                      </a:lnTo>
                                      <a:lnTo>
                                        <a:pt x="4657" y="20426"/>
                                      </a:lnTo>
                                      <a:lnTo>
                                        <a:pt x="4725" y="20836"/>
                                      </a:lnTo>
                                      <a:lnTo>
                                        <a:pt x="4848" y="20929"/>
                                      </a:lnTo>
                                      <a:lnTo>
                                        <a:pt x="5040" y="21004"/>
                                      </a:lnTo>
                                      <a:lnTo>
                                        <a:pt x="5265" y="21078"/>
                                      </a:lnTo>
                                      <a:lnTo>
                                        <a:pt x="5478" y="21115"/>
                                      </a:lnTo>
                                      <a:lnTo>
                                        <a:pt x="6041" y="21115"/>
                                      </a:lnTo>
                                      <a:lnTo>
                                        <a:pt x="6637" y="21078"/>
                                      </a:lnTo>
                                      <a:lnTo>
                                        <a:pt x="7312" y="21004"/>
                                      </a:lnTo>
                                      <a:lnTo>
                                        <a:pt x="7998" y="20929"/>
                                      </a:lnTo>
                                      <a:lnTo>
                                        <a:pt x="8696" y="20855"/>
                                      </a:lnTo>
                                      <a:lnTo>
                                        <a:pt x="9360" y="20836"/>
                                      </a:lnTo>
                                      <a:close/>
                                    </a:path>
                                  </a:pathLst>
                                </a:custGeom>
                                <a:solidFill>
                                  <a:srgbClr val="CCCCFF"/>
                                </a:solidFill>
                                <a:ln w="285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757B01" id="Group 57" o:spid="_x0000_s1026" style="position:absolute;margin-left:.5pt;margin-top:3.95pt;width:43.85pt;height:33.45pt;z-index:251651072" coordorigin="1824,633" coordsize="2834,2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5d7fTIAAH4aAQAOAAAAZHJzL2Uyb0RvYy54bWzsndtunUey3+8D5B0IXQbI6DsfhLE39vgw&#10;CLCTDLCVB6AlSiIikQxJW555+v2r7qr+lhyv+i/MTDIbiX2hRZmlXt116jr37//p508fr366eXy6&#10;vb/76kX/u+7F1c3dm/u3t3fvv3rxP15//5+3F1dPz9d3b68/3t/dfPXizzdPL/7p6//4H37/+eHV&#10;zXD/4f7j25vHKxa5e3r1+eGrFx+enx9evXz59ObDzafrp9/dP9zc8ct394+frp/56+P7l28frz+z&#10;+qePL4euW15+vn98+/B4/+bm6Yn/+2395Yuvy/rv3t28ef7v79493TxfffzqBXt7Ln8+lj9/sD9f&#10;fv3761fvH68fPty+8W1c/xW7+HR9e8eXtqW+vX6+vvrx8fZ/W+rT7ZvH+6f7d8+/e3P/6eX9u3e3&#10;b27KGThN3/3iNH98vP/xoZzl/avP7x8amkDtL/D0Vy/75r/99KfHq9u3X72YXlzdXX+CROVbr+bV&#10;cPP54f0rQP74+PCvD396rAfkx3+5f/M/n/j1y1/+3v7+vgJf/fD5v96/Zb3rH5/vC25+fvf4yZbg&#10;1Fc/FxL8uZHg5ufnqzf8z3letn1+cfWGX03DtPVzJdGbD9DR/lW/DeyU3y7jGL/6zv/xsI38zv7p&#10;sE27/fbl9av6rWWnvjM7Ftz2dCD06W9D6L9+uH64KXR6Mmw5QjlFReiffvzLXz7elN3aFwMRyHyq&#10;mLy6u//u7e3zn+5v757ZSs8/vP/mw/Xd+5t/fny8//zh5vpt+d8V4ycr2HJPEEbiehy6X2AtEN73&#10;veOsn/npFGfXr978+PT8x5v7QrXrn/7l6Zlfw+Nv+an+4Cd8jWi9+/QRyflPL6/6btz7q89XQ790&#10;IWBvA5CzHYDz1i1XH34dcDgBHLp5PrvieArYd9t2bkWOeXz12G/duT1CuBPArevPrbicAKZ7XE8A&#10;126Yzy2Isjy+uZu7s1vcTwDn4dxy/SlZln04d+D+lCrL1p1f8JQqEG86u+IpVfpxHs7S2bivnTnb&#10;4ylVhozO/RdkGdbx7Ca/IMva72fx+AVd9n7azy55SpihG8b1dE20UZOd6w8hTm9+vnN54qcrpN6U&#10;oonXw/2TaTwTLlTa696FEyj77RlgKGTARdvwfTlw1Qmvi46VwKDVVi73ggQGYwYcSjjfhvFpOeFl&#10;R+z9jP1lhzQOK6t/ccx6Akf8I3aCWQivjXewEV73sAZWwuuec2AnvO7LQSDJ9bPRrVCHH68+c9UU&#10;NXf1IX6y3326/+nm9X2BejYSLssA+7KJodv2wel4AH28OwVe+86BexjIgQMkPh/KuusMDsq6JhA5&#10;6D5UtA1o/MBErBafdVVu2ItB56liF4lc4mCxWnz6qpuTeej2PZgoQOKzgu527l+iK0Di00H7qbLa&#10;0K1LsE+AxKeDDnvls6FboHO96QIkPh10ZK26gWkOHg6Q+AzQvQoG0r5dDNo1LojV4jNWdYbp970T&#10;qw4wp+2139cx5wGWqtTq93kWPLCbCJRVxy3MgthjfNa9bstc8drvveKBafRVt73aBohhrBafvuqw&#10;BuiCxZdRa+OCqXvF/suRxd1W2YXrH8bJVl33vTJhv65Tzi4noNOaM+GxgbVfxF7bsbgWiyF1AbKW&#10;RW1gXCq/9ss8iVWn1TGwTIIJtwWdUthlGWGcDK/bOjq/LkPT4EH7+HQe2LYqhv3SY9lnq+4dclo3&#10;gLGYgw6zS8GMcOWg01g1YT/vGEnpBpbFkTVvm9jAtjoJ5q06MWcJ23e96+LejOV0B8Xurji4AHYN&#10;QbgAdjePzHSBhu2H1emgz9bPyJWvK1DWI4QBu6NDMkr0aOLYryJwPwxDsJjim36YzL00PEh27IfF&#10;jOoCq7gclCGzFVYJTz/sfuP3Uib7seM+qOserl1IWHxWSevHYY49rAq/4xS8s+yb4MlxjntkxZvP&#10;6TYiOXW/6ywMH1Rjg0X7qnVjD1u35moENRNn20a5h4HTF/xu85obP/3Yo0Er7NYJPAzb6njYuzHX&#10;Oic8uU9CQ/UwomszaSmcyNC+zYLG3Pv1bATkWggh+Cs+nc/6bQvTznaTyvEJ7IByvRR2xMjJYXe/&#10;AAiKKL1jtmKhG/69uCzAL6sZjflHaMx0D8M4VPMGu3VT+swu6rru4T0EXuPT8dt0ibay0Q9+vxd3&#10;Ot9vkwvcB+yi9GwjV3zdL+pK8PpkGq+crR8VfqfV5WLop0WsOw9u6g7cMgK/3GrOvxGxOn8fL6Pb&#10;Gbh9s+DfZVudH/qFnac4W6cu8KBh97nqB/ag1t3ChrtgvwReg24zFEz3u4/4cJVuk+L1fZtchiSN&#10;ubrdXR+4FnP8loib70F5vybpIUNK3oANfpD6YehGtGOVTayjFGcHbL/jfSjYsEv2Do2Z0eJkXen/&#10;HGfr1wWq5OsGzvq1I+aSwxKhLXjALhGRiINuiJuw1U9gpQXO2aaw+1Y0fL7foFs/L8Qlctg+7uN5&#10;EjLPDdg5HuZRuCz466s7zpg7+R5w2IMf5h7rNttvv0ego5/NK8phO0+nAIsGSmE3lFSlMSKf45eb&#10;MOydC2CHsNc1LMZeOG9yv7gM4ZJ16p5f5whiYLAKPGAgh1c4KltuRc4qzuZpEHYUbr7bfURnxB6W&#10;xe0S+HdU68adBayQTSTSw4T9vIowIast9Q64YN12H9u/ynUJ4XXXqf2ME5nz5LRE9ItrXvA6pv3F&#10;sjnuDb+SH0az9uwOYOd8QypDh9+C6Slkfpw25zMucYGzcYxo1eRZt/M2zDgGjVGYgncOv3AapJ+F&#10;reV4gHICDwTgKiyGhMLZAUsy7uJ1uTAEbNsv2FP7bf7xyO0t1m34HTslQwfd8Pou5odhFZGzE/94&#10;mEWcsR9Xbp/Cv0Q41Nksdl9hDXspr092A1bYjpRGDrt4cL7viSXmsHMXer1fFf/OE9qx7EHbys0P&#10;6PtF4WGhDiHWlbAWbL9wD8vuWRIiXsomKBGVuu5GBDzFL5kip0W/EwDOYdu9ibMneHLd8F4rjSU/&#10;EMB0PGDuiPttG5bGk8L27Dfj2rqHaVF2yYI0VFhYI8fDtgWNtQwRHnZbY5iVLtkju0SUUNkP+0ym&#10;qO5Xw4afhYUo9oCdGjYM0fAcD/gXYXsOk/DRT+x1qUvIhZIDqmcbRRzcohkux8Og/BaCYqF3FP/i&#10;ZaLN6x44ZsoPeKZeREMIRMgQsO77a32G3ESsWMo8XnzEMkl85nrSPH7nSTaRy/EJbIfoCTy0dbtJ&#10;+eg4xc6/ncp5HnjYV+HiHGTbdqEdLDFdNdRGnDI/WGPIdRY29cHnVs4jVg2XkMR+Lmn9HvkmbO+c&#10;CMRGPXmyIkfpBrip3L/SoOvipvcFoJ17r6tdhemFQkigCqQ+1mwZBZNHjaxpd9W47MoyneCCsipW&#10;hrh4mjG/bHhj6bFabsNKpgRohFqXhRhFuuqwulZcJpWsGEY3hJZRxJOO2P9iNQDpBlo4f96UZd6y&#10;cvMiEu+YVJ6wmSdluzYdN/fiumFVV4cT6Q9xLIvXGmeRoheE7VevP5nMA8uRtXk1Es6lIGzD60QR&#10;UL4q112VAmLiYtVhcCnAileghIMKBsZFsksw4Yg7KfYa2SpcRQHaEpJjR/YjxavVZ5a9DuQCBWik&#10;4QYSBAI0PLMBz0GBEoIphgFhLwEaGyBmovYaxyK6Lfi1IWtXMRBSHdWmpRIn3+lAArQcahX2Fpap&#10;2+qqVApb07nKrJiUpi3nNalKhpapHC/PJyruL/maSlBxC/cj2aUCqcQE87JGlFQaplkWipmJYder&#10;UgJGYYgAJPlSBUlscZ9h80sOvSPnFVDEKFu1GdosZYxmygwiMtgqzUZZueR1ZmZPZTy5RZWZYl6K&#10;F92CEKWDK4isIiYsjdVqfwzhm4gfrAvVX5UyIjKyTlEsNAr7lbsiQuPCdlrRxPXbVcVeg5TKtX37&#10;MIkro52IZGBuEDcsDbtQ7Q3xMpJnFe7l7COhLMFHHgLGIssvQaK+FZ/jBglS3lzcFJb2wra6s0k2&#10;XfB7eA0EfnNt3YQSN1OcKAp7ZbZpWz2QQDYgv6koqKlX2mwFximWop5xXoVP3spE552cTLZm4xCS&#10;C7nqWidPDZKEEZDUhBRewgzNrZTFCk1M3mUtJ7Z8NWmlA0Lip3KyhuxdLUnIyQoryj6V+0NByIX7&#10;5L6/cJ/4PheuSQFIvbDkiUjAXXagOZzUQeR4SU+VFeGonOijh4jpW8u1glXRGdL3XpUN+V2AQ51z&#10;JgGSsmLfkb5K5eKAlDZprEnhW65nrDqyXG4ynoW6dsiFWoNMfqfIUZC4z7EZFCeiJyxN8y/LPi0c&#10;mn47tXPuOejwecuSUzsmqLRG4vuCAChVg3WvA7GvDFMEaR39gyVHU1DzLy9bdbSyDgcVbvk4hpsl&#10;MYDAx1470ZLQFA50FVnhyYJyZa8y8cTt6pJCQUx+K00t7EmEImcXYmPB15SMpCSYrWWg7nUW1iXl&#10;DLFXFScm7eUWHjUgObssFN7FBkRcgKYQZ0Icr5yz0MtBAiWvrTcKwgofoBmZxL6EBbPOfjv2g0pE&#10;rGvLF6gcyxodV71M7R5dIZfbpKR4hUl8sqoZiJlwH3sdd3EJHBiYBtGWcuB1stRJuoHmkEzmiKag&#10;0R9HjkWo4oOzZLXFwa+yCOmQgrlTEttkC7M/J8EhsRq06QFpch/aRdZ3HTqLLJ/QWU0TYv/m1Dr0&#10;qyxMIdjpF+c0CS9qxEiuikiWpbTK5X5CZ6ScRS1yrEpeMAU9+jA4YI6sYQmlqUHDqGWvagMRIgZU&#10;FUNvkV+c6IZOj9Vs5Z5OPWEMWmyuXEbTRLQ6k1jsRrcHJksdZqBWBFMXXUWT6BKGgyy6auagLO2z&#10;EvTy7TJJwYAJh1Tld2Gw6xaytiaGTs59zRQmXZejvp19VTGzZgozcyNnaGu4KVjaZlFeatmLCrkL&#10;bqLOoULuqt20FYBi2eV2RUAyWUXcE/HtViaea+lwA2jxEG5VcDLpWZHwCnwSJxUlYEGjCxo2LHlo&#10;qLfKidyoI4NULTV2KriJLqZqKuqulabMASXqk8l8UQp1r6pvhrx8HEuCUrTuGFAboAy9XjzsVYTF&#10;FusKq3tVZP3Vpv9o13nz8f7ppiLFZgqUSTVtuAClm6eTV57uP96+/f7240cbKPD0+P6Hbz4+Xv10&#10;zbyC77//w3frt47cL8A+3pXZBMTR5jJL4otffrEGFev892trfLp9ZjbTx9tPxKgb0PUrG0fz3d1b&#10;Nn/96vn69mP9uZSblolAdSRNHbLzw/3bPzOe5vG+Dl5iUBQ/fLh//MuLq88MXfrqxdP/+vH68ebF&#10;1cf/cseIG5xwy1Y8l79gCFrg+/H0Nz+c/ub67g1LffXi+QVTM+zHb575G//kx4fH2/cf+Ka+nP3u&#10;/p8ZQfTu1qbXMAfo6VXdlf+FOUD/lwYC2S18OhGoaFnbzz9iItCwRQHuWnMF16/aSKDSZ2VjlCgN&#10;jYsohjedMublI4HOTu8BJW36C5HH7eycGCJzDXCiTejcBBaks8Hh+C1nh/egRxogoa/zs3a4wg5A&#10;1NrZMTG4xgcg5SNnD42yaYDsce9Oh8TYjJiYloSyPQGksPvcqbk8GyBe/DaeW9HqYA5IajLOj7I5&#10;JQ39YGePbQUQx5KW6Ty3Swv1Ncjh7KAmsysbWEZrKzdvgPO2T2dPfUqaeWRG1LnxVKekWdbp/CSk&#10;U9JYFcp6dslT2liP0hccidr8bSTQr8w88nqt1y16LCYI1cD962ZpCfBqRLxuFewF3K7dNovp//RI&#10;IIbbubM7jK2Z6txIIEqm6o4pbRXO3sQYwWpJD7OI6I5bxMlpr85txHH1ll4KQ5QTbWsVo1+DztF8&#10;pkFR0LGqqHIZCbcFqKg8KHVIda/Kh2WuRWxAeVLD3PoprEgjM32xvSP0uYt8DnmHAN0oestWRRsF&#10;6CJSnaXToWCgl31ZMWzK2iPyQAp2Q4SUJSjYqtTSq1LGHKCiUsR6iuqpVIjQOicqpMLqGlEUmjHD&#10;KgpzPj5rF/4cRzKPKqUU0av67aRfcpRavVjlVBOalPoRboJl82BLRLuGXaAzOI+QT36eQJFZcvkm&#10;/TT4c7lz2L7aZgGlx458w4QBlEN6mtecjRyVTTrpK8njAlO0PxNAyIWTqUeVkMRu828nZOOQquW3&#10;MTFdwvnZd08fE+MRqUFc/fh6OQnFStALc87UROe4j0R3jxmWb5W2CNcMGnQhz+sbUKtuHkFgA2Kv&#10;h8adFQYYI+RqhFbuPG7KcL1AFltIkTWsraG9E7me0TrsCgYmmxCUCcpIQNpBVYk7GHK8MgogpxY9&#10;TbEBuWqbPSWFBR7xu1wfy4akOQZECuuwkci/59Jaaq8qZynCTi17wLyWnAcO42+24r6MWlQwesqV&#10;ohMFGiUC5JzzG4oEi188i0Vc0g1YUrhgYFGToaaZyHEBXTtRuU9wx9mFEr+cX8lLOQbWTfTaHKA0&#10;+1y6Kgo718Mnq1JNK5AVGKDJL78BKX10vO6rmIw1TV7rRCRbEXZ0O8FC2QID0TmA9hblouaEF8KW&#10;iEqOAeh5IShX0MWglmY0ztIbIHlSOesCULOOL1t17bwfVa+6kua7dNXF0116VZL5sar9lEnsRutA&#10;3QCNJjkPMNsrQFU8nXihb6CTxdK716nANiqfYsZaIUHXCRNrH5psqfE5O0nfsqoNOs2RRUKnboCx&#10;KcLCpDvPb8OdjFJKggOU7pFcZZDwcj1AabACjSuOlr7czuIy9FUpWBGgrZ6CQac5shg/5qZD6SdP&#10;mXCN+a0rZkyKLCyydm0Ix7LxK938IgzA5Ctflfx7fh1vVoZe7i2MmNweOEDldXxsgEcNcnbZYsKb&#10;NssPZNH/KI7VSAAqcntg26LlhYrV/N7aQrhxn0RV0R5K06oJ8lUpZ3XOwiUW/EqFf6UW15JYtUks&#10;9RRi1ag4p8tb+AW0J7tBQrFUzto7ZfR1r8xnyalFgwn+YOFCSzKkEkPJSVQ/EMzOD0ZuIwoML4Cl&#10;P9X3oNe1wZAX7pciS6cZg3VymvXUz/q6k5p/ztCFCLUwsy2XMaaeR3QCS13QglhUeDN69KSZbwUP&#10;ksvrMIAKq4THKhw9UiBlEpRFyS/LirNZRYDvV00qZjxuhF1lZAHY0CHcubkWBdZrDpgPIGozTmCl&#10;dgY2gl/0nOehVxRCBCkpE1T7bTiTng20iGgIXZb5fQo/hH5gYp3Yb9/4jHnBCpYJxZXGVNQKXULh&#10;vfMDdbgCDwxwdF6XFgiyGQX7GzdFrs8IcDmv0+On9tv0gxwiz1MHgd+d0jaxhwN2UqN/jSkrflFn&#10;Su+0+4pp1ArW7knTD3h6So6bPkP4hSVg3fcVv+BORAgPnsQvFHEMZMijmaZUBE8OMT5FOzuwgwfJ&#10;gBWRBKqr/R6ykaGCxpR3u7thU69yfuCmct8ICRF3Fq0BAavG6RBCdz+GgSeqCXyOUeYMaBEBOPjb&#10;Ry5eAksopfKZXteS2w4r90upv/OvxpkVH/i6XPQ5LayawmElPywxKh6e5BbPnBS8CHc9kAsVD+dl&#10;Bd8valLodYoD3d4hEyX02QmscivZb9Opo7B9gQ3baOWhA4GHwC+V5WqSR6Ob5Q6FDC144oVu1gYj&#10;9sDICXfY5l2EAui/cX2GCCn9AMp8D0wpEbZR62FmgKHS6wTn/Y7V9s5q0lvsPpoRBe/QqxEJAg3b&#10;Kmz1+MvWzczZlFxsNML4flWAuqd/Pc4mx0qgqv2e13YfBbQuQzTsCj7Df3WfQfPZZo9CFFpQzCns&#10;EqZLuR+g7UnG7gaserEGjgw/SwbVbdaY84O2U2n2jLOpmC5masTTaDTP703ieA2/et0pavgXlYA2&#10;rRtBGkQ61VFYI+EfU/We040saPhv5JfzuwULw+9CXi8STaA0q1p9qlVGItBqXUq9XIaUXGAJ4AW5&#10;fhCx+Hq7V1g5Grzc7gWWqdz5XXiyrgwXncLO4okKs3JcjqV/fIIHGduBVhE4lREbYOPelLEVaBy+&#10;CMa44EmcvYiX0F+V8+/Bk6VCKbNLzPJ2/2JUmTRG0cX9Jus48BQibjTYjZ/vgcNVnhyYFZ/CMhI3&#10;ZIjxZTnO0GeR1aYbSdjVxNHbHlR8h3ZL5zPmn6t1YR4/m6p9wd6M+5gpa7neoYk77hZdKsPoQtcP&#10;TNQRtlGb8IECUj7DtkSBgSyuweMNXT2q2D/3fFTYjCoP229EfCt+5ZgTsuZRrabjk6tlfoo+u2Dd&#10;1ndHFbvgh5Vguq+rBs0wozP0usYvnSdul9CtK+SiTDysZ5PVU0ydDDxI3jlscGYxiD0ctj3TvnP9&#10;YAP9HGcnry1HIVx8+rM0J7DaZ2jr6pLEY12mUV66XxRQrqqPo2GvCs5pOyijYDKFeqxKr3FuOxyg&#10;Vnifq1781soKVgAvQCdv2Vw6pXgJtdZVi/efHovm+coHWL2Cvco0H2NxPbCSeHPV5rzzLZBFdKYK&#10;Ga2YggeoUKn3yQWgEfrWG0AX+arclDkJUAPV0MPWFITlzW4/Fu8K5Kty4dWrZLGJVSm1eJiu3nyM&#10;LxDIopDCQdWIsiMOqPm1pTUofRLI4mpw1rY6tPRYDJnwvRqP56C49kXXU6YtMECszkHltJ0WGaf7&#10;RlCL0GNdlaGlwp5o+S2KedSxIhXGlS5XjQ3MIonO4/B+kePMCKXZ4tFUtynQ1StUuPHVXmMg8Ghz&#10;JlPCYuVXdqFkToFGnogOAAVqs/RMZzGJVPDrEeG2l4jyvcbMetScXJXMcbELrGVPrBrmkXw4hQBP&#10;PRZpGsFZR1KtU+XfLbeoerOPLJn1NKeHYjSTi3ZrRgzrIj7b44JubZnY5mseDKhUQNQF0Pss1gxR&#10;IREqIFtGSPSQk78K2isFyDiIegsrJm2jSJU9SqaorigBW2JHXP+takGuSB92VdE5JnmYtt6mZPky&#10;ejMqoGoG4gA5YOuwFzSkrqyaJ/jR+YqYHOUoo6jToGC0Airm3S3LZfrAODM9dSQ0lYgR5awSpqS2&#10;FfQwBDb96qNIiESmgIxMtZo+h1vgsQBmrOZrBiQZwVxo8cE9b6c0djuRvAYakngcLD87b6zXbx/V&#10;sBViy5XdcDnzC5PIchUdebUyqLbKN9XqOT73KFPlCTPBclEaRcmy2Gc8ekw6NKcRz+RV41baQBRS&#10;uw5UM/rIylVhw80QKmbxDABNKAJLs+e6eAoxt1Zbzak0gYlp+YmIDqQ837iOOag55ik58bNLyJkj&#10;V00jvFCKeBySV+XTfbY6ZoklSr6rvDMCNtc2hCfdQlA0WqMgkHh7zsk8rlS5TnoJ5Fn97MqfIDAX&#10;a4pvn6PeXXJdK6Kflf5kIkx4U6rpJXqTpTfXGgNk8KFBYlXkWvGAtMGt2QXHALqKeWrXc66jPqNC&#10;kpHK5YjGmIolXOrcnGk9NChSsWb0bzAuXvhmvDjhlgqPnIlVWwMJrXq5gByrUmAsVm2dQbi8Cqlh&#10;VZEfzKVpGl0zW9WdIH+QihorYdYdbVQnPfThE/y9Jux8//033zgXfjFE57cJO/8OJ+zgDZxO2Cn8&#10;+w+bsENHSbk94fgiHScTdsrra2XCjr21V3Xc3zRhh+TM+QkkJ1NSqILezw6HYbttnArFLecmmmCz&#10;NjDqhcazg1zQZAcgjT5nB8OgmxtgyS2fG+SCaXsAMv387IpYyw3QKqG+GLpybsQOMbz17GAh7LBj&#10;Rd4bP3tqDLUD0ioRziLS8n9tTfJ6Z4cffTlih3G2Z3dp7kxbsj97assDNLCE1HZrHnDZDr+kzLqc&#10;Yx6L6rcVya6cn9mDSdcAuWC682j8gjS8IPbFPKXfJuz8fMd8tPc2Gc1Gtj3cP139/NWL18amBBH+&#10;352wQ8Cletf0t7UawXMTdkaiKlVZ0/0TGjlMifisYcapi76BbhLB4/bunNV+KAspKuNo5RBmL9Ww&#10;vtdBFOzTUVg9DixPUT+BsV0DB4AKEw23MDCrViUnWB1YdJZoX0cXxAaIh6SGP6WiYSVPIiJBiUns&#10;VU1i5wGR6iRgpIt30gmUBV5lF15L1fdq2AAM60xI3CrHAP3tjoFSkpZ5Sbzn6SQgnZXb3mZFVM4y&#10;MyElwQnoKhIIJ6DWZpjutW3AWt1z0IYB4u25wFD56gJDm0kuhusWxSgUMuWRIV4ccmSRfs09pYMJ&#10;KSHKMUD5lEc5yxN4GbIwa5ywRF9ydqEKMkBH4VTzqEwNptg4xhxZJTxQMlMadPIkzgWrdjGXiPfD&#10;c8KWZjffgIgz04LkAsNrxjlr0x7o7ELBTE5YekRcZfCOcM6v9Js4XgeVTsdZdp0lmZAHDWPVRagM&#10;ngmMvSop4GudCXkgJFcZjKoOKRhFOzDVnSGGo1iVvrg4FgWQqR7oW/c4r4oL0JO9qg3QYlA1YTlg&#10;JoZWQFh4kNfMcsaiv94hVXPB8dSJPdyUfXs0SpHCEQ3GrV2BnHeu2cYYDkOxYa5XLNVZ5U9NRqE6&#10;oEKyjVyo20vqxLcuhZSlJPHt9EXmNILz6j4ZY5hjKaaXWOlJvs+GT1qT8m9vNDK3OqU7xoRLMxVo&#10;+aJU3Lo6oSA/3+mhI8xnTjdwqD6yQzmmKHdzEaGVQbCzlcQUjpKgx/UnN3Dcv/JYZIqDAVTnLHmU&#10;AN1FFoncpZOAys0cWYwh8auaHFXOAwSeHa9M1MrDumTAY1XVELFHJQFv5JLZyJQPrkLUiFMqn6sK&#10;YANd9CTnvGXeinM31cE5x5ysy1vMOcKYsRCuEy9/5ns40LCR9kzRwGtozrTUi+ZXELWnzjO0N4kN&#10;lFnouOioJOQno8NuJk2RGgrQxQYYB1FBKavJj3Uw7T4KvcGwCMcAt2HOB5SyOyfum+DvBoozoLwB&#10;3qIox7IWh5xhyORXEtA5ITBAdUCAqumgrXyDiJ9iF2vBNmpZc7Mg7O6VpRBYuE6HLFodnJJb3vX2&#10;LahhTkRPvKoK+03qAxKsvq7sV8bPcORiwuUkg/qevyM6LGu7LBFa0athceIuhSXZ2M6m9ksdcMBa&#10;91MmuzYmocoOdBOpe8pBPUgDP6haPLy3oLFiM8qiXCg198JcrkFsblyubHrG/PkeKEzO1R2vebk/&#10;TU+Vuh8mm/5UaExgOL/56PSJvmJ046V7gCYiYGfBFFe6csjYgTPiZcJNY2R006Xmiue80/qrSzdR&#10;Dmsv1tRLwuaK5rAtY03TpeJfe+Kzrqvidgev0yEkyn6ADasRm0zQ7QTWHg3Jz3asqx5cPNkvXT/5&#10;bckbQxE6koZbeemi4mxRcQMrAQ+TWMobgwkCVhnlXG2uH1CpkieZIuX7VbEDOr+iZ49GP+GZAFB1&#10;NVeAlPk2rl6vyywMd0wXewEr5Qdu4/CkePZLwG4RHNM4O3rViCuLdbc1ZpxKt4dey7DgFhukm52N&#10;cuywz6XjgzESPacSZ9RVRl5hYfRxvgeyqu6l0Kiay1C9AYsukbMasAiix1BPcmb8hPMZGRG13wZL&#10;yDDXk1gjsS6XYs5np7BK93G2mG9BRZvarzVGFJzR3Kv20PppEdKcJ7EwvAWsl0HrE36gxE3RmJuz&#10;7peMkNpve/RAByIPXpcJAXvny+/C0jSSy9DxoEUnmnBs6K6fzUY85HJBzZTratqGBS06gkwVZ9R0&#10;5+vyZL3bXDbYQNjV5Mpjv2YlZXjAcon6a73utkcyUZ6tp3nO7SgCVbk+w0qNOAokVLD21mSRC0lj&#10;6rBj/gJtecKm5e3n4B01hdXmCzmNaaIRdyHpzwgPa1hey/azSViG/7j+RVXnfMaohiabEg8M+44Q&#10;OY5hzjto6AYr7gsCxZEJx0EXvM7l7mdju8LuYwqs003LUPNxmJwmijux1z30QLJIRWJponMaMw5J&#10;4IyhWE5j6jsFHqxwqfKDVSbltDiBtTRPKvO8uuM4k2URzE31zgNd7HD4mwRLRLUDvlPoKB4hFHig&#10;maD6IoTk1NGwuQrKUDpi1Zl3wSsoDcw5whqjE8fO7zYLpvgGJhyolAw80e4bUBlRBr649U2LjlI4&#10;gytpfFKxgaabLlh18WsC11RwOALpGBhV4KMpaI1Xxr9VncszPUIUsFUcrwz+ykmwMYSq8oAqi7Yh&#10;IC7kmmH39hoIoWlBr51efBdyJh3m2z2chE51jxNAiUDGBbDW21suVUL/+R4whjzOSWhS9O7S6h5O&#10;LjKek4KwkztAlN7k4liqL51qYgQI7o9ffVJ1WFdZsI1wcAH1wBqB/9y+OuxtmhoFBvCxKxWYx57r&#10;LkwfB6UnTiGrgdo48kwhsVe3KRj0olYNN4I2LgUayGJcea46DmoROhYYYDJptZ1npehxl10l886w&#10;XDVAO2m8x6o4Bwqv4e9YNXBOgiYxetUiqia0TLnJmRAL3HXM3IlMFnOR3GaeMRvTvZq95SRQ7aDM&#10;ZPaJnDxzlvMAVTpe1KTfslridSIN2sxlvQG4pFpHWMK5xGIZRjObRBYD8Kt24XEisSptowEqZOuI&#10;OE67SE/h7nsgfiJImxN2WL0DS/IrESMvbJsYUiJWjengTK5XoJE8oW1JMKGlK8pdwJWrVrVBB0Vg&#10;5NwPbs9qw1AWLDfgq1I6oUBjrjKToIQNgxBUq4ACM0WtwCtzcnJVDLVcDEc9R33BdjJkMVFC8Wvn&#10;eoDWaLHXFvUmlSao1aSAKkiBLF5hqKYZj3nlqhh3xt0v2bGGNxNeHeozZ+0DdJUOSvOnVGdn6Vsp&#10;JOB5VsFZzG4LA05pbUrWK7KsvCEzBw7lYqPnckicwypZJF5TyJZChVcEZMyfuFxYlahaIMR5Ov9u&#10;68WpmBeEL/Oli+GsAGP0rtjjSdFJTp096kiU2qOFvJ7Fkn8ZbfCAqsQrcrcKKXWRMG844hdCiZ3U&#10;cgv74KjRJ1ucnodb1KOrangltSvugilJb2uin3O/rlWc4VoJvAeBqETI9TfVKvVEFCkKyOgOYKqI&#10;gKQxu7A6laZin4RIq/RQx5VivtXilGFnGc+1Uhwm8OZXByEKvxBVX3aTDHl1MiutGgQkTfN7Y48p&#10;EJOZ8umJGqQF93NI/3ZpubQTSXOoYUnaWEwpcWOIcRX5Pi0+V8wmqRiiCIz2HcF1DUvKI2o6RNqi&#10;vOTsNpvV5GeY5wasvEQ0L9fbk5XWlrMrXUchV9We2nGL6dgMb84xb6Wa/u0K0hrR6j6FM2rvxlVA&#10;cf1TwlABJY48ISMJFGXQTOnIzx2AiwqeNUD1tFYArqTvU9YIQHz6/HYJQBkPbYA28CzjygDE9hDU&#10;niJl16nxU1bmY9TGlBVeJ5UPDnm0VUaHZHzWTsktCoMYzpojM3iNTIeKhePG+dfLTMeBJzUfhI5H&#10;XxWc5ls9qul7NWyz5KELUmUGZ5ijLliv2oaZQatcPGiIqQrZWg9zLqXXqoo7WxUZpNE4vvKK8s1+&#10;tQc3mOTvM6Hj2+27P/whbtrfJnR88/xond5XPz483r7/dzihA+/vdEJHuVT/URM6Sh1DZeSq804m&#10;dJTXbsuEjuM5yL9pQofVApwdV4HoHbMOrP343AAMvKQGyOyN83MWwHMDJJ9wbj3s9AZGAe58bmwD&#10;1kWDo8nh3HLohQZGpdXZ83LXNDiSNN3ZKRBo5QZYLodzG8SoOQAHHrs4t8UvxnOw5HT2zHZ7tTU3&#10;shdnlzylSp1f8vmqfNo1fjptxBJtbUnOzUiUD2cgTykDws8teEqYfMFT2mAvnV/yC+LQ0HJ2i18Q&#10;h2ro81NJvqAO5dLD6Zq/Tej4/3RCBz0zHlHAfA/z5NyEDrKi1USzOH4AhykRn9XuLBUdptetzi+3&#10;kDA8YwuqgY3cWY1RUZakGlNJqQesah5DaFs/Eg+4pIY/iXRP1VtHlLBTyeq7mUZpVB5gYN0Ga8NF&#10;Mufj2AMljiJPfJyNoX/CVgXWcUYBhXIXDKBc3Dx2kqNhZ6KDg8q36K1FpazKeyG5B0ZYoNKX2Iio&#10;z6WRN0DlZN82+o4EuNjA4OlnPBfRGrfbwMVyLOYA5/zFIOAanSciJeKwO3zgq6oSgAMUuQlLPSQ2&#10;Pl1yefmirkpuNefDfQiWpQgwj800PUM/kvDqef2wBlJgVxEPLS+/FrwSFBQbiO5ExEz5t00dkFVR&#10;bQOUEDu99HNDHbduRS1Pu+QZg2JoOax6Ngw11Eqp7R2OVHVQUu5MYxaagI0uSSol1X5LQWclBc8U&#10;5etSauS6g6EluZDRKBT7Ze6ygj1GrNDCLfZgjZRlv5LLyOhFDIeGM0E3cmYhPpaWTmlBFN+vh5ln&#10;7BVsaBspwfYcr++BJHMe2wU2Ks+kvrG3fX2/DDxQZ7PHXAt+V+quxdnmqFJbrRA9x1mbtsI7VAKW&#10;tHzcUbMoUSIcHXTb1NiFntd4Hb/0Q4mz2eVQ8UAQX9C4NNYWnJVW5hQPlE26LpGzbymgbrDyAY0T&#10;WAojc1pYx1g52wWmUMODDapVOmrzi436RfWYTmluMJyhVFQ7IzWDlSe1/Yre8Qhb8Y1zPNCJVQP6&#10;1k2e20LoEpcLCviE3YTWDeOcEkJBCx40rLJpTVmCJ7kBK+/gIKu2Ad41dxrbnNEcD4wYDlhdWhHj&#10;36ntUGUYZQpNofEFsFaMWGHl2Zi+X5OktdkrlTfzrX1dSQuaI6t+gMYin1xCUr6ubKexYJPLm/K/&#10;mJ0UtNByQcrd90s0W8jmik3ke1Bth4h8tCBRJizkgtSi3xcXlJc3WK1/jz3QuSvublS162reZlf7&#10;baVBvLeQm54IjqfnUPDqHlqs2bDcAUznV+vag5EFllyzkE2eLXf8Ujcs7m661N02ouNa6J2TdTvh&#10;A0A1f8wAS0LpnQMPRbvmsknGv+KBWmtJN+d1bnzh4Fl1q9OCrQtbebUH6QstmKKg9hClDPiNonwe&#10;5zbyR8Qd1B621qKo0lI97SyOs07N4ydGHzYiD6sJPmMEmuPsAlhYvOKMJJmQTWb1uM0lU24M6wnb&#10;HlNN8C9vDASN7a29lM8ogHH7tzzqnMPacKPKD5vSD61khK4GJZuYBI4HLk6BM+Ya+NkwmnPbkxpa&#10;LyPG8pGwlG66vGnYKfQZnY85/2Jx+Z1F6a3wA7DgwhfBys950hZz3Udte36/WWNJ0FhNCEQqYqob&#10;xkGuq1FMh2wKPwA8QdnCO52qCMOCCxoj8jk/AEu9Xl3XbrqMf491C8PloLFdGWA8sCCdrAO58t4+&#10;aFYqE/O9BivIG/7gMMbQCMQ2xl3pHMjx2oU80O6mVg0xY56K4NomvZhRSomFUpCrUmbhuoaXeHIR&#10;q3FoYy0q4HMpZxCSa0acfeGoNIW7qqpQ/C7X4yuN7ykJuB7clKffXoEuLuFUc4q98o53VbZ0/AsS&#10;MPiu2gqbqgfmmvZQA3sWJGBgdtUaF4CGUaH3ynte1U7QGMCPcwxYkWwmhngGbn0Q5s8FpmTYi9Ii&#10;6CIw0GxGKbHYc246S4nFZnfCatmCW+rFKMP8rOoFpUx6EezSQNGzAq+MuamcRQWZYO1m5F/gD7QR&#10;bRaQSAm7WNN3uWJknxtB1bDoxAV+8IBqywTSXYELIL1nRkNaR4edyR6GSk+PxeCQyoyjt6+KlT0Z&#10;nK7JfVEhrTMzh6Tao+JeGdPYLdUQUNb8aFOiCzkFjzKAzE0WAViGdF+y4hHEVuEhOuAuxNAQxpLq&#10;WO3JOlRcytkTLfhH5i6nD9myuk8zbxVoFEPSLSlA28yzTV3SLZciTXGcAJ+kRp+DPJbvlYSS2iu9&#10;dIWdRvk+NV3V3sBg8xZTvqfnrPKeTAIeGQymLeYGMMFXMF+kflJjdccutK7qLmaaHVejrTpbXis9&#10;Fi5F1Y/zouwkXtuunEXnrFD7YL5KNFeVwGvbQLks873S/1aOtXaimYCIqCNL37w86lCPxdR2sdem&#10;A7RNVzjaSKCtr4EHIMqxNlWRbW5jVRgbE8ZzwtIpUDmL8SdCW5Itd5OKJ0TEqmQT6141KFmIS0Hx&#10;LCqo3KvV8Tmoam3l7bXKhNui4nWg1UkwixYd4kIeXmQj4lLFC/RjSbOaNyh9r9Kq7Rh8XDAg+ZVy&#10;oMotq01xyESrFc9Qv58rDMIgLtmWtk/XtCkMJgGLte/nkKFYlOnZCr4YJ6n26SYaoxDEPsNRmxYC&#10;b+k+42ENcjP5mkc9FK1+OeqtD6GKFEcSMs2LURWl9PZI3vPo+gXFJTEDlpfvc0Ix3cXHjhJRFkql&#10;4z3dQn6G/+VoPVlVzl4lVVtFiiBPzgCE4yK/sKm00FFeY65VxgIUQ0XVwyR8H+bKu7GqDDFGEFcO&#10;2MVl2YqWeBUq3WYrBVOGJW9EV3wq/4TAQ5V7ZdQyua+qUht4lKGS3uJ6agVIG537O+J+ZkZnBVSH&#10;wdapp15E6yb2eV1RRUitpL5eS8KOxLur6CFrmft5PKZRIXlZLTe35mgCLlPDM5zPVm5YzM1FeMN0&#10;Y1bqgMtc1aCK65qyZIipu353kJlLeeOAtAhKeiIb4GMnknETXIz67aua/ksBslNdBQQZHVMZiZxj&#10;rruZpuxrqlgUzxK6jadMAR5adQtLBQMb18kw9wkjC/nlGcF6ImleMWKkYt56K1JqUhhQuU5G7qd4&#10;Fkeat7zzXflTQzJJoAqxKs6C6fzs6kQUQl5osVOl6NQ07ZTxPK/A+T6Vw8C4dN+nVeCna3Kx1bMr&#10;XsJldUjFn0NUsEnpoLjBLVUy/ek+celdjpQUl3EuRTOocmzeoPE1VWKFyF/lJe1WhqGCUynMn3hb&#10;i2oFcav7XFOZp2AyYtWJNP+n2IzUOLn3HO2Rb6duJL/Vo7JdinpUdVNSnZ86qtpl3i9q2um/znVx&#10;mweK05fJhDvQPF+Sr9dqHBhxnC7YAFXBYQNUw/19ixjuIhobtaS6ViE6Awi25KdpJfyyTiFozZcL&#10;CxflUjiXEkdhoARHEuZUJkIErGWNT/i2RC6Ey0AxRd0nuTUh3s1h0OXtzWPBE8tZE5RXRUSsTyWs&#10;aOOse5WgtFFVNcyqwtZGadU7CGtFquzI1pRS00ziaHapmph7S4QsIJFjQDqYvJnme5Uc0C43XaDC&#10;uCrnVVkjc/J4pyo5YepNHEuCRkRaF7IQiKp2FaAicMjw9wAdCAtm1OIqDgzQNpGD8manC8wkYreT&#10;Javs3kYKRa5hYl5KiKEoiWjWKvwqZipRQ+NMKJ/bpQjPMSBrGJthTT2PUILHqrjGggRtr5Q55Oqa&#10;rhLfK5Umuc6abOBHIYFMMR94lb10ByhlFLm5cWyAgUyCs9qxZPlvIywV/yLQ3aili/ibb2WPsOSm&#10;jHXKF7wSERLZFjJy1coGlLs7E0MmulQpwIgTMSlyPFUTXgAaWWa9Aa7Nyln6WC06pJG1RfkIJBDV&#10;Pq3v79eo9feZPvIN/33/vdPht+kjf/30kZefH96/+vz+4evf2ziAx+uHD7dvvr1+vj79Oz9/fnh1&#10;M9x/uP/49ubx638DAAD//wMAUEsDBBQABgAIAAAAIQAGhq3g3AAAAAUBAAAPAAAAZHJzL2Rvd25y&#10;ZXYueG1sTI9NS8NAEIbvgv9hGcGb3cSvpjGbUop6KoKtIL1Nk2kSmp0N2W2S/nvHkx4f3uF9n8mW&#10;k23VQL1vHBuIZxEo4sKVDVcGvnZvdwkoH5BLbB2TgQt5WObXVxmmpRv5k4ZtqJSUsE/RQB1Cl2rt&#10;i5os+pnriCU7ut5iEOwrXfY4Srlt9X0UPWuLDctCjR2taypO27M18D7iuHqIX4fN6bi+7HdPH9+b&#10;mIy5vZlWL6ACTeHvGH71RR1ycTq4M5detcLySTAwX4CSNEnmoA6CjwnoPNP/7fMfAAAA//8DAFBL&#10;AQItABQABgAIAAAAIQC2gziS/gAAAOEBAAATAAAAAAAAAAAAAAAAAAAAAABbQ29udGVudF9UeXBl&#10;c10ueG1sUEsBAi0AFAAGAAgAAAAhADj9If/WAAAAlAEAAAsAAAAAAAAAAAAAAAAALwEAAF9yZWxz&#10;Ly5yZWxzUEsBAi0AFAAGAAgAAAAhAFhvl3t9MgAAfhoBAA4AAAAAAAAAAAAAAAAALgIAAGRycy9l&#10;Mm9Eb2MueG1sUEsBAi0AFAAGAAgAAAAhAAaGreDcAAAABQEAAA8AAAAAAAAAAAAAAAAA1zQAAGRy&#10;cy9kb3ducmV2LnhtbFBLBQYAAAAABAAEAPMAAADgNQAAAAA=&#10;">
                      <v:shape id="Puzzle3" o:spid="_x0000_s1027" style="position:absolute;left:3204;top:633;width:1114;height:151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mHBxAAAANoAAAAPAAAAZHJzL2Rvd25yZXYueG1sRI9BawIx&#10;FITvBf9DeIKXolmltbIaRQShCIW6Fmlvj+S5u7p5WTZRt//eCILHYWa+YWaL1lbiQo0vHSsYDhIQ&#10;xNqZknMFP7t1fwLCB2SDlWNS8E8eFvPOywxT4668pUsWchEh7FNUUIRQp1J6XZBFP3A1cfQOrrEY&#10;omxyaRq8Rrit5ChJxtJiyXGhwJpWBelTdrYKvjZ/33sz1hOJ549Mb15/s+3xTalet11OQQRqwzP8&#10;aH8aBe9wvxJvgJzfAAAA//8DAFBLAQItABQABgAIAAAAIQDb4fbL7gAAAIUBAAATAAAAAAAAAAAA&#10;AAAAAAAAAABbQ29udGVudF9UeXBlc10ueG1sUEsBAi0AFAAGAAgAAAAhAFr0LFu/AAAAFQEAAAsA&#10;AAAAAAAAAAAAAAAAHwEAAF9yZWxzLy5yZWxzUEsBAi0AFAAGAAgAAAAhAOdiYcHEAAAA2gAAAA8A&#10;AAAAAAAAAAAAAAAABwIAAGRycy9kb3ducmV2LnhtbFBLBQYAAAAAAwADALcAAAD4AgAAAAA=&#10;" path="m6625,20892r480,131l7513,21088r409,27l8242,21115r302,-53l8810,20997r213,-105l9148,20761r142,-145l9361,20459r35,-170l9396,20092r-71,-183l9219,19738r-125,-183l8917,19384r-267,-222l8437,18900r-160,-276l8135,18349r-107,-301l7993,17746r,-275l8028,17169r107,-249l8277,16671r89,-131l8473,16409r142,-92l8739,16213r142,-79l9059,16055r195,-65l9432,15911r231,-26l9876,15833r266,-27l10391,15806r337,l10995,15806r284,27l11546,15885r230,52l12025,15990r196,65l12434,16134r177,79l12771,16317r142,92l13038,16514r213,223l13428,16986r89,262l13588,17523r,276l13517,18074r-89,249l13286,18572r-177,236l12878,19031r-444,380l12132,19738r-107,118l11919,20014r-36,118l11883,20263r,131l11954,20485r107,105l12185,20695r142,92l12540,20892r231,105l13073,21088r355,105l13873,21298r444,92l14778,21468r516,79l15809,21600r550,52l16875,21678r532,l17958,21678r515,-26l18953,21573r444,-78l19841,21390r373,-118l20551,21088r-71,-301l20409,20485r-53,-327l20356,19804r-35,-721l20356,18349r53,-708l20480,17012r71,-524l20551,16055r,-144l20445,15754r-89,-144l20178,15452r-177,-118l19770,15230r-249,-105l19290,15059r-266,-52l18740,14954r-231,l18225,14954r-231,53l17763,15085r-213,92l17372,15308r-196,118l16928,15557r-267,79l16359,15688r-337,27l15667,15688r-373,-26l14956,15583r-337,-104l14281,15334r-320,-157l13695,14981r-107,-131l13482,14732r-89,-132l13322,14456r-71,-157l13215,14155r-35,-184l13180,13801r,-210l13215,13395r36,-197l13322,13015r71,-145l13482,12713r106,-144l13730,12438r267,-223l14334,12005r356,-144l15063,11756r373,-78l15809,11638r373,l16555,11678r355,52l17248,11835r266,131l17763,12110r124,105l18065,12307r195,105l18438,12464r231,79l18882,12569r231,26l19361,12608r231,l19841,12595r231,-52l20321,12490r230,-52l20800,12333r196,-92l21244,12110r54,-78l21404,11966r71,-105l21511,11730r106,-249l21653,11180r,-354l21653,10472r-71,-380l21511,9725r-213,-813l21067,8191r-267,-655l20551,7025r-550,78l19432,7156r-586,52l18225,7208r-569,l17070,7182r-586,-26l15986,7103r-994,-104l14210,6907r-515,-79l13517,6802r-444,-157l12700,6474r-337,-170l12132,6094r-213,-223l11776,5649r-88,-236l11617,5190r,-249l11652,4718r71,-236l11812,4285r107,-196l12096,3905r196,-170l12505,3604r195,-144l12878,3250r160,-223l13180,2752r106,-275l13322,2175r35,-301l13286,1572r-106,-301l13038,983r-89,-118l12807,733,12665,616,12505,511,12327,406r-195,-92l11883,235r-231,-52l11368,104,11101,78,10800,52r-356,l10142,52,9840,78r-266,26l9325,157r-231,52l8846,262r-196,78l8437,432r-160,79l8100,616r-143,91l7833,838r-213,223l7442,1336r-89,263l7318,1900r,275l7353,2450r89,276l7620,2975r213,223l8064,3433r231,197l8508,3853r178,236l8775,4312r71,249l8846,4810r-36,249l8721,5295r-142,249l8366,5766r-231,210l7833,6199r-355,170l7069,6527r-479,144l6092,6802r-408,l5133,6802r-586,l3872,6802r-728,l2362,6802r-817,l692,6802,586,7234,461,7837,355,8493,248,9187,142,9869r-36,629l106,10983r,328l213,11481r106,170l497,11783r195,131l941,12032r266,78l1509,12189r285,52l2131,12267r302,14l2735,12267r320,-26l3357,12189r266,-105l3872,11979r231,-118l4316,11704r266,-92l4849,11533r320,-26l5506,11481r302,26l6146,11560r355,91l6803,11783r302,157l7353,12110r231,223l7798,12595r124,275l8028,13198r36,328l8028,13775r-106,223l7798,14220r-214,184l7353,14574r-248,158l6803,14850r-302,104l6146,15033r-338,52l5506,15085r-337,-26l4849,15007r-267,-105l4316,14784r-213,-184l3907,14430r-248,-131l3428,14194r-249,-65l2913,14102r-267,l2362,14129r-266,39l1811,14273r-266,105l1314,14496r-249,157l870,14797r-213,184l497,15177r-107,236l284,15636r-36,275l284,16239r35,327l497,17340r195,812l799,18559r106,419l959,19384r35,407l994,20132r-35,353l941,20669r-71,144l799,20970r-107,118l1474,20997r817,-131l3108,20787r799,-66l4653,20695r711,l5701,20721r356,40l6323,20813r302,79xe" fillcolor="#ffbe7d" strokeweight="2.25pt">
                        <v:stroke joinstyle="miter"/>
                        <v:path o:connecttype="custom" o:connectlocs="536,1108;1060,1478;680,967;1060,492;542,4;36,477;416,948;36,1478" o:connectangles="0,0,0,0,0,0,0,0" textboxrect="2269,7718,19157,20230"/>
                        <o:lock v:ext="edit" verticies="t"/>
                      </v:shape>
                      <v:shape id="Puzzle2" o:spid="_x0000_s1028" style="position:absolute;left:2880;top:1736;width:1778;height:137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eQawAAAANsAAAAPAAAAZHJzL2Rvd25yZXYueG1sRE9Ni8Iw&#10;EL0L/ocwghfRVBGRrlFUEAURrS7sdWjGtmwzKU3U+u+NIHibx/uc2aIxpbhT7QrLCoaDCARxanXB&#10;mYLfy6Y/BeE8ssbSMil4koPFvN2aYaztgxO6n30mQgi7GBXk3lexlC7NyaAb2Io4cFdbG/QB1pnU&#10;NT5CuCnlKIom0mDBoSHHitY5pf/nm1HA01Nvc90mf6vjvnfaufEhkelBqW6nWf6A8NT4r/jj3ukw&#10;fwjvX8IBcv4CAAD//wMAUEsBAi0AFAAGAAgAAAAhANvh9svuAAAAhQEAABMAAAAAAAAAAAAAAAAA&#10;AAAAAFtDb250ZW50X1R5cGVzXS54bWxQSwECLQAUAAYACAAAACEAWvQsW78AAAAVAQAACwAAAAAA&#10;AAAAAAAAAAAfAQAAX3JlbHMvLnJlbHNQSwECLQAUAAYACAAAACEAuyHkGsAAAADbAAAADwAAAAAA&#10;AAAAAAAAAAAHAgAAZHJzL2Rvd25yZXYueG1sUEsFBgAAAAADAAMAtwAAAPQCAAAAAA==&#10;" path="m4247,12354r-113,114l4010,12581r-113,56l3773,12694r-136,l3524,12694r-124,-29l3287,12609r-260,-113l2790,12340r-260,-198l2293,11987r-260,-170l1773,11676r-135,-14l1513,11634r-135,l1253,11634r-135,28l971,11732r-136,85l711,11959r-158,127l429,12284r-158,240l146,12793r-67,169l33,13146r-22,240l11,13641r22,240l101,14150r91,254l293,14645r158,212l621,15054r113,71l835,15210r113,57l1084,15323r124,28l1355,15380r158,l1683,15380r181,-29l2033,15323r192,-85l2428,15153r317,-127l3005,14913r259,-85l3513,14800r102,28l3728,14857r79,56l3920,14998r90,99l4089,15238r90,170l4247,15620r79,240l4394,16129r45,311l4507,16737r45,353l4575,17443r11,382l4586,18193r,381l4586,18984r-34,382l4507,19748r-45,381l4371,20483r-79,353l4202,21161r542,l5264,21161r520,l6235,21161r441,l7060,21161r350,l7670,21161r350,-141l8303,20893r260,-198l8800,20511r169,-226l9150,20045r102,-241l9342,19550r68,-269l9433,19013r,-269l9387,18504r-67,-283l9207,17981r-102,-241l8924,17514r-147,-240l8642,17034r-79,-269l8472,16468r-22,-311l8450,15860r22,-297l8540,15267r102,-269l8777,14729r91,-113l8969,14475r91,-99l9184,14291r113,-85l9433,14121r146,-70l9726,13994r158,-56l10054,13909r203,-28l10449,13881r215,l10856,13909r181,57l11206,14023r147,70l11511,14178r124,85l11748,14376r113,99l11941,14616r90,142l12099,14885r101,325l12268,15507r23,325l12291,16157r-45,325l12178,16807r-79,283l12008,17330r-124,212l11748,17712r-135,127l11489,18037r-91,184l11319,18447r-68,212l11206,18900r-22,254l11184,19423r45,240l11297,19903r79,255l11511,20398r170,212l11884,20808r237,184l12404,21161r124,29l12856,21274r474,99l13963,21486r350,57l14652,21571r373,29l15409,21600r373,l16177,21571r339,-85l16889,21402r-68,-212l16776,20935r-34,-268l16719,20370r-22,-651l16697,19013r22,-707l16753,17599r68,-650l16889,16383r45,-254l17002,15945r79,-155l17194,15648r124,-85l17453,15507r147,-57l17758,15450r147,29l18064,15535r169,85l18380,15733r181,99l18707,15973r159,156l18990,16327r135,155l19295,16624r169,113l19668,16807r192,29l20052,16864r214,-28l20470,16793r192,-85l20854,16567r181,-155l21182,16214r158,-212l21441,15733r91,-297l21600,15083r,-198l21600,14729r,-198l21577,14376r-45,-170l21487,14051r-68,-142l21351,13768r-147,-268l21035,13287r-226,-197l20594,12962r-237,-141l20120,12764r-238,-56l19645,12736r-215,57l19227,12906r-79,56l19058,13047r-68,99l18911,13259r-136,212l18628,13641r-158,99l18301,13825r-158,28l17973,13881r-169,-28l17646,13796r-147,-70l17341,13641r-125,-113l17103,13386r-79,-127l16934,13118r-45,-127l16889,12849r,-466l16889,11662r,-961l16889,9640r,-1074l16889,7478r,-976l16889,5739r-215,155l16414,6036r-260,141l15849,6248r-305,56l15217,6332r-351,29l14550,6361r-350,-29l13850,6276r-328,-57l13206,6149r-305,-85l12618,5951r-260,-113l12121,5739r-180,-113l11794,5513r-136,-99l11556,5301r-90,-114l11398,5089r-22,-142l11353,4834r,-127l11376,4565r67,-155l11511,4240r192,-353l11986,3505r158,-240l12246,3025r90,-269l12404,2445r34,-269l12438,1880r-34,-297l12336,1314r-90,-268l12099,791r-91,-99l11918,579,11816,466r-113,-85l11579,310r-136,-84l11297,169r-159,-56l10969,56,10800,28r-181,l10404,28r-147,l10076,56,9952,84r-158,57l9692,226r-135,56l9455,381r-90,85l9274,579r-90,113l9128,791r-68,141l8969,1201r-56,297l8890,1795r,325l8913,2445r56,311l9060,3081r113,297l9297,3647r169,240l9579,4085r91,184l9726,4467r45,183l9771,4834r-22,198l9715,5216r-90,169l9534,5513r-124,113l9229,5710r-169,57l8845,5767r-260,-28l8325,5654,8020,5513r-180,-71l7648,5385r-215,-56l7241,5301r-486,l6281,5329r-497,56l5264,5498r-520,99l4247,5739r-45,155l4202,6191r,354l4225,6954r90,976l4394,9018r45,552l4462,10107r22,523l4507,11082r-23,438l4439,11874r-45,155l4349,12171r-34,113l4247,12354xe" fillcolor="#ffc" strokeweight="2.25pt">
                        <v:stroke joinstyle="miter"/>
                        <v:path o:connecttype="custom" o:connectlocs="1,855;346,1351;856,888;1385,1353;1778,963;1390,366;889,2;346,376" o:connectangles="0,0,0,0,0,0,0,0" textboxrect="5394,6735,16182,20441"/>
                        <o:lock v:ext="edit" verticies="t"/>
                      </v:shape>
                      <v:shape id="Puzzle4" o:spid="_x0000_s1029" style="position:absolute;left:2192;top:1719;width:1072;height:176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SiQwwAAANsAAAAPAAAAZHJzL2Rvd25yZXYueG1sRE9Na8JA&#10;EL0L/odlhF5EN/UgmrqKFko96KEqKbkN2WkSmp1dstsY/70rFLzN433OatObRnTU+tqygtdpAoK4&#10;sLrmUsHl/DFZgPABWWNjmRTcyMNmPRysMNX2yl/UnUIpYgj7FBVUIbhUSl9UZNBPrSOO3I9tDYYI&#10;21LqFq8x3DRyliRzabDm2FCho/eKit/Tn1GQ5+PdodNuny/my+Pn0WW1/c6Uehn12zcQgfrwFP+7&#10;9zrOn8Hjl3iAXN8BAAD//wMAUEsBAi0AFAAGAAgAAAAhANvh9svuAAAAhQEAABMAAAAAAAAAAAAA&#10;AAAAAAAAAFtDb250ZW50X1R5cGVzXS54bWxQSwECLQAUAAYACAAAACEAWvQsW78AAAAVAQAACwAA&#10;AAAAAAAAAAAAAAAfAQAAX3JlbHMvLnJlbHNQSwECLQAUAAYACAAAACEA8CEokMMAAADbAAAADwAA&#10;AAAAAAAAAAAAAAAHAgAAZHJzL2Rvd25yZXYueG1sUEsFBgAAAAADAAMAtwAAAPcCAAAAAA==&#10;" path="m3813,10590r114,-77l4078,10425r132,-66l4361,10315r321,-78l5041,10193r415,-22l5853,10193r396,67l6646,10337r358,132l7363,10612r302,176l7911,10998r113,99l8137,11207r57,133l8269,11461r38,132l8307,11714r,154l8307,12012r-113,253l8062,12519r-189,187l7627,12904r-264,144l7080,13180r-321,77l6419,13345r-321,44l5739,13389r-321,l5079,13345r-321,-44l4474,13213r-302,-99l3965,12982r-227,-144l3493,12706r-265,-99l2945,12519r-245,-88l2397,12375r-245,-44l1888,12309r-246,l1397,12331r-227,66l962,12453r-188,110l623,12684r-95,154l453,13026r-114,451l226,13984r-75,551l113,15075r,551l151,16133r37,243l264,16585r75,188l453,16938r642,-55l1963,16795r982,-44l3965,16706r1057,-22l5947,16684r812,22l7363,16751r585,88l8458,16916r435,110l9289,17158r283,122l9799,17412r170,143l10120,17687r38,144l10195,17974r-37,154l10082,18271r-113,155l9837,18569r-189,132l9440,18822r-227,177l9044,19186r-151,209l8817,19627r-38,231l8779,20112r76,242l8968,20586r170,231l9365,21026r245,166l9950,21368r170,77l10346,21511r170,44l10743,21600r245,44l11215,21666r283,l11762,21666r491,-22l12763,21577r434,-110l13556,21346r340,-154l14179,21026r265,-187l14576,20641r151,-210l14765,20200r37,-209l14727,19759r-114,-209l14444,19307r-227,-209l13934,18911r-265,-166l13462,18547r-151,-210l13197,18150r-75,-209l13122,17720r,-187l13197,17346r76,-188l13386,16982r151,-143l13707,16706r189,-99l14104,16519r226,-66l14538,16431r359,22l15406,16497r699,44l16898,16607r906,44l18786,16684r1058,44l20920,16751r189,-254l21241,16222r151,-276l21467,15648r76,-297l21618,15042r,-297l21618,14447r,-297l21581,13852r-76,-275l21430,13301r-76,-253l21241,12816r-95,-209l21033,12431r-113,-166l20769,12144r-132,-110l20486,11946r-189,-55l20165,11846r-189,-22l19806,11802r-416,22l18956,11891r-453,77l17993,12078r-340,66l17332,12199r-283,22l16747,12243r-283,l16218,12243r-226,-22l15746,12199r-226,-44l15350,12122r-189,-66l14972,11990r-283,-144l14444,11670r-189,-187l14104,11295r-76,-209l13972,10888r,-188l14009,10513r57,-154l14179,10215r227,-209l14651,9830r227,-144l15123,9554r227,-77l15558,9411r245,-66l16030,9323r226,-22l16464,9323r226,22l16898,9367r434,110l17767,9598r396,133l18597,9874r397,132l19428,10083r189,44l19844,10149r169,l20240,10127r170,-22l20637,10061r207,-77l21033,9896r113,-66l21203,9753r76,-111l21354,9521r76,-275l21430,8904r,-364l21392,8144r-38,-430l21279,7295r-133,-849l20995,5686r-37,-320l20958,5091r,-231l21033,4716r-396,144l20127,4992r-510,77l19032,5157r-567,44l17842,5245r-623,22l16615,5267r-623,-22l15369,5201r-529,-44l14293,5091r-510,-77l13386,4926r-359,-111l12725,4716r-245,-110l12291,4496r-94,-99l12083,4286r-37,-99l12008,4077r38,-110l12121,3868r76,-133l12291,3614r151,-132l12631,3361r434,-276l13537,2766r246,-188l13934,2380r94,-209l14104,1961r,-231l14066,1498r-94,-231l13820,1057,13594,837,13386,628,13103,462,12763,308,12404,187,12008,77,11574,33,11102,11r-435,l10233,77,9837,187r-397,99l9062,462,8741,628,8458,815r-226,220l8062,1245r-151,231l7835,1708r-38,253l7835,2193r113,209l8062,2534r113,110l8269,2744r151,88l8704,3019r264,187l9138,3405r189,165l9440,3735r76,155l9534,4033r,132l9516,4286r-76,111l9327,4496r-151,66l9006,4628r-227,66l8534,4716r-302,l7118,4738r-1171,33l4795,4815r-1114,45l2662,4882r-907,l1359,4860,981,4837,698,4771,453,4716r,606l453,6083r,826l453,7780r,826l453,9345r,573l453,10282r37,99l547,10491r113,99l811,10700r170,111l1208,10888r245,66l1718,11020r245,44l2265,11086r283,-22l2794,11042r302,-66l3341,10888r265,-122l3813,10590xe" fillcolor="#d8ebb3" strokeweight="2.25pt">
                        <v:stroke joinstyle="miter"/>
                        <v:path o:connecttype="custom" o:connectlocs="412,946;22,1382;571,1763;1038,1367;693,889;1044,385;551,1;22,385" o:connectangles="0,0,0,0,0,0,0,0" textboxrect="2075,5660,20210,15976"/>
                        <o:lock v:ext="edit" verticies="t"/>
                      </v:shape>
                      <v:shape id="Puzzle1" o:spid="_x0000_s1030" style="position:absolute;left:1824;top:1091;width:1800;height:105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vm0wQAAANsAAAAPAAAAZHJzL2Rvd25yZXYueG1sRE/basJA&#10;EH0v+A/LCH2rmxi1mmYTpFTom2j9gCE7JqHZ2ZDdXPz7bqHQtzmc62TFbFoxUu8aywriVQSCuLS6&#10;4UrB7ev0sgfhPLLG1jIpeJCDIl88ZZhqO/GFxquvRAhhl6KC2vsuldKVNRl0K9sRB+5ue4M+wL6S&#10;uscphJtWrqNoJw02HBpq7Oi9pvL7OhgFr+V5OCQ3lzwSuZWbIYo/LvdWqeflfHwD4Wn2/+I/96cO&#10;8xP4/SUcIPMfAAAA//8DAFBLAQItABQABgAIAAAAIQDb4fbL7gAAAIUBAAATAAAAAAAAAAAAAAAA&#10;AAAAAABbQ29udGVudF9UeXBlc10ueG1sUEsBAi0AFAAGAAgAAAAhAFr0LFu/AAAAFQEAAAsAAAAA&#10;AAAAAAAAAAAAHwEAAF9yZWxzLy5yZWxzUEsBAi0AFAAGAAgAAAAhAHSy+bTBAAAA2wAAAA8AAAAA&#10;AAAAAAAAAAAABwIAAGRycy9kb3ducmV2LnhtbFBLBQYAAAAAAwADALcAAAD1AgAAAAA=&#10;" path="m9360,20836r168,l9686,20762r124,-75l9922,20575r90,-149l10068,20296r45,-186l10136,19905r,-223l10113,19440r-45,-298l10012,18900r-112,-280l9787,18285r-146,-317l9472,17652r-90,-186l9315,17298r-57,-186l9191,16926r-68,-391l9101,16144r,-391l9168,15362r68,-391l9360,14580r135,-336l9663,13891r192,-280l10068,13351r225,-205l10552,12997r259,-112l11069,12866r282,19l11610,12997r236,186l12060,13388r191,260l12419,13928r136,316l12690,14617r78,391l12836,15399r22,354l12858,16144r-45,391l12746,16888r-79,336l12510,17503r-282,540l11970,18546r-102,205l11778,18974r-67,205l11666,19365r-34,205l11632,19756r,186l11643,20110r68,186l11801,20464r90,186l12037,20836r169,168l12419,21190r248,130l12960,21432r326,112l13612,21655r371,38l14343,21730r372,l15075,21730r371,-75l15794,21581r338,-149l16458,21302r282,-224l16976,20836r67,-186l17088,20426r45,-204l17156,19980r11,-503l17167,18974r-11,-577l17111,17820r-45,-559l16998,16646r-146,-1135l16740,14393r-23,-465l16695,13462r22,-391l16785,12755r67,-336l16953,12140r135,-242l17212,11675r158,-205l17516,11284r180,-149l17865,11042r168,-112l18213,10893r169,l18551,10967r157,75l18855,11172r157,186l19136,11600r135,261l19440,12028r168,149l19822,12289r203,l20238,12289r214,-74l20643,12103r203,-130l21037,11786r169,-223l21363,11321r102,-242l21577,10744r45,-317l21645,10111r-23,-503l21577,9142r-112,-391l21363,8397r-157,-335l21037,7820r-191,-223l20643,7429r-191,-112l20238,7206r-213,-38l19822,7206r-214,37l19440,7355r-169,149l19136,7708r-124,187l18832,8025r-169,149l18472,8248r-202,38l18078,8323r-191,l17696,8248r-203,-74l17302,8062r-169,-93l16976,7783r-124,-186l16740,7429r-68,-261l16638,6926r-22,-428l16616,5772r34,-857l16695,3928r67,-968l16830,1992r78,-819l16976,521r-23,l16931,521r-664,-37l15637,428r-574,-75l14523,279,14040,167,13635,93,13331,18r-214,l12982,18r-124,112l12723,279r-101,167l12510,670r-91,242l12363,1210r-45,316l12273,1843r-22,372l12273,2532r45,354l12386,3240r78,316l12577,3891r169,280l12926,4487r124,373l13162,5251r56,353l13263,5995r-22,391l13218,6740r-79,354l13050,7429r-147,317l12723,8025r-191,261l12318,8491r-258,186l11756,8788r-304,38l11283,8826r-157,l11002,8788r-157,-74l10721,8640r-113,-75l10485,8453r-113,-130l10181,8062r-146,-316l9900,7392,9787,7001r-56,-391l9686,6219r-23,-447l9686,5381r67,-391l9832,4636r113,-316l10068,4022r135,-205l10316,3593r79,-242l10462,3109r45,-261l10530,2606r-23,-260l10462,2141r-67,-261l10293,1638r-135,-223l9967,1210,9753,986,9495,819,9191,670,8842,521,8471,446,7998,428r-585,l6817,446r-630,75l5602,633,5107,744,4725,856r123,708l5028,2495r147,1061l5298,4673r45,540l5388,5753r23,522l5411,6740r-45,428l5321,7541r-34,167l5242,7857r-45,112l5130,8062r-124,186l4848,8397r-123,131l4567,8640r-146,74l4263,8751r-168,37l3948,8788r-157,-37l3667,8714r-157,-37l3386,8602,3251,8491,3127,8360,3015,8248r-90,-186l2778,7857,2610,7671,2407,7541r-236,-75l1957,7429r-259,l1462,7466r-236,93l989,7708,776,7932,551,8211,382,8528r-67,186l236,8919r-45,223l123,9347,78,9608,56,9887r-23,298l33,10464r,242l56,10967r22,205l123,11395r45,205l236,11786r56,187l382,12140r158,279l731,12680r213,186l1158,12997r237,111l1608,13183r248,l2070,13146r191,-75l2430,12960r157,-168l2688,12606r113,-187l2925,12289r157,-112l3228,12103r180,l3577,12103r146,74l3903,12252r169,112l4230,12494r123,149l4488,12829r79,205l4657,13257r45,205l4725,13686r-23,596l4657,15045r-45,931l4590,16926r-23,1042l4567,19011r23,503l4612,19980r45,446l4725,20836r123,93l5040,21004r225,74l5478,21115r563,l6637,21078r675,-74l7998,20929r698,-74l9360,20836xe" fillcolor="#ccf" strokeweight="2.25pt">
                        <v:stroke joinstyle="miter"/>
                        <v:path o:connecttype="custom" o:connectlocs="1395,1026;1415,25;394,42;420,1022;901,627;904,424;1800,487;5,487" o:connectangles="0,0,0,0,0,0,0,0" textboxrect="6084,2569,16128,19545"/>
                        <o:lock v:ext="edit" verticies="t"/>
                      </v:shape>
                    </v:group>
                  </w:pict>
                </mc:Fallback>
              </mc:AlternateContent>
            </w:r>
          </w:p>
        </w:tc>
        <w:tc>
          <w:tcPr>
            <w:tcW w:w="1689" w:type="dxa"/>
            <w:vAlign w:val="center"/>
          </w:tcPr>
          <w:p w14:paraId="021A403E" w14:textId="77777777" w:rsidR="00764B99" w:rsidRPr="00905FD8" w:rsidRDefault="00764B99" w:rsidP="00764B99">
            <w:pPr>
              <w:spacing w:before="120" w:after="120"/>
              <w:jc w:val="center"/>
              <w:rPr>
                <w:b/>
                <w:bCs/>
                <w:sz w:val="18"/>
                <w:szCs w:val="18"/>
              </w:rPr>
            </w:pPr>
            <w:r w:rsidRPr="00905FD8">
              <w:rPr>
                <w:b/>
                <w:bCs/>
                <w:sz w:val="18"/>
                <w:szCs w:val="18"/>
              </w:rPr>
              <w:t>Documentation</w:t>
            </w:r>
          </w:p>
        </w:tc>
        <w:tc>
          <w:tcPr>
            <w:tcW w:w="7635" w:type="dxa"/>
            <w:gridSpan w:val="2"/>
            <w:vAlign w:val="center"/>
          </w:tcPr>
          <w:p w14:paraId="441F4737" w14:textId="77777777" w:rsidR="00764B99" w:rsidRPr="00905FD8" w:rsidRDefault="00764B99" w:rsidP="00764B99">
            <w:pPr>
              <w:rPr>
                <w:sz w:val="18"/>
                <w:szCs w:val="18"/>
              </w:rPr>
            </w:pPr>
            <w:r w:rsidRPr="00905FD8">
              <w:rPr>
                <w:sz w:val="18"/>
                <w:szCs w:val="18"/>
              </w:rPr>
              <w:t xml:space="preserve">Flipcharts summary observations titled “patterns and conclusions” </w:t>
            </w:r>
          </w:p>
          <w:p w14:paraId="7EFBE7C3" w14:textId="77777777" w:rsidR="00764B99" w:rsidRPr="00905FD8" w:rsidRDefault="00764B99" w:rsidP="00764B99">
            <w:pPr>
              <w:rPr>
                <w:sz w:val="18"/>
                <w:szCs w:val="18"/>
              </w:rPr>
            </w:pPr>
          </w:p>
          <w:p w14:paraId="20F7326E" w14:textId="77777777" w:rsidR="00764B99" w:rsidRPr="00905FD8" w:rsidRDefault="00764B99" w:rsidP="00764B99">
            <w:pPr>
              <w:rPr>
                <w:sz w:val="18"/>
                <w:szCs w:val="18"/>
              </w:rPr>
            </w:pPr>
            <w:r w:rsidRPr="00905FD8">
              <w:rPr>
                <w:b/>
                <w:i/>
                <w:sz w:val="18"/>
                <w:szCs w:val="18"/>
              </w:rPr>
              <w:t>These notes should be added to the excel spreadsheet under the file “FGD Group xxx Village xxx”</w:t>
            </w:r>
            <w:r w:rsidR="00B411C9" w:rsidRPr="00905FD8">
              <w:rPr>
                <w:b/>
                <w:i/>
                <w:sz w:val="18"/>
                <w:szCs w:val="18"/>
              </w:rPr>
              <w:t xml:space="preserve"> </w:t>
            </w:r>
          </w:p>
        </w:tc>
      </w:tr>
      <w:tr w:rsidR="00764B99" w:rsidRPr="00905FD8" w14:paraId="353247C6" w14:textId="77777777">
        <w:trPr>
          <w:cantSplit/>
        </w:trPr>
        <w:tc>
          <w:tcPr>
            <w:tcW w:w="1296" w:type="dxa"/>
            <w:vMerge w:val="restart"/>
            <w:vAlign w:val="center"/>
          </w:tcPr>
          <w:p w14:paraId="7D834363" w14:textId="77777777" w:rsidR="00764B99" w:rsidRPr="00905FD8" w:rsidRDefault="00764B99" w:rsidP="00764B99">
            <w:pPr>
              <w:spacing w:before="240" w:after="240"/>
              <w:jc w:val="center"/>
              <w:rPr>
                <w:b/>
                <w:bCs/>
                <w:sz w:val="18"/>
                <w:szCs w:val="18"/>
              </w:rPr>
            </w:pPr>
            <w:r w:rsidRPr="00905FD8">
              <w:rPr>
                <w:b/>
                <w:bCs/>
                <w:sz w:val="18"/>
                <w:szCs w:val="18"/>
              </w:rPr>
              <w:sym w:font="Wingdings" w:char="F026"/>
            </w:r>
          </w:p>
        </w:tc>
        <w:tc>
          <w:tcPr>
            <w:tcW w:w="1689" w:type="dxa"/>
            <w:vMerge w:val="restart"/>
            <w:vAlign w:val="center"/>
          </w:tcPr>
          <w:p w14:paraId="2FBD18A3" w14:textId="77777777" w:rsidR="00764B99" w:rsidRPr="00905FD8" w:rsidRDefault="00764B99" w:rsidP="00764B99">
            <w:pPr>
              <w:spacing w:before="120" w:after="120"/>
              <w:jc w:val="center"/>
              <w:rPr>
                <w:b/>
                <w:bCs/>
                <w:sz w:val="18"/>
                <w:szCs w:val="18"/>
              </w:rPr>
            </w:pPr>
            <w:r w:rsidRPr="00905FD8">
              <w:rPr>
                <w:b/>
                <w:bCs/>
                <w:sz w:val="18"/>
                <w:szCs w:val="18"/>
              </w:rPr>
              <w:t>Resources, Materials and Preparation</w:t>
            </w:r>
          </w:p>
        </w:tc>
        <w:tc>
          <w:tcPr>
            <w:tcW w:w="1387" w:type="dxa"/>
            <w:vAlign w:val="center"/>
          </w:tcPr>
          <w:p w14:paraId="0466FFCF" w14:textId="77777777" w:rsidR="00764B99" w:rsidRPr="00905FD8" w:rsidRDefault="00764B99" w:rsidP="00764B99">
            <w:pPr>
              <w:pStyle w:val="Header"/>
              <w:spacing w:before="60" w:after="60"/>
              <w:rPr>
                <w:sz w:val="18"/>
                <w:szCs w:val="18"/>
                <w:lang w:val="en-US"/>
              </w:rPr>
            </w:pPr>
            <w:r w:rsidRPr="00905FD8">
              <w:rPr>
                <w:sz w:val="18"/>
                <w:szCs w:val="18"/>
                <w:lang w:val="en-US"/>
              </w:rPr>
              <w:t>Participants</w:t>
            </w:r>
          </w:p>
        </w:tc>
        <w:tc>
          <w:tcPr>
            <w:tcW w:w="6248" w:type="dxa"/>
            <w:vAlign w:val="center"/>
          </w:tcPr>
          <w:p w14:paraId="7E704C76" w14:textId="77777777" w:rsidR="00764B99" w:rsidRPr="00905FD8" w:rsidRDefault="00764B99" w:rsidP="00764B99">
            <w:pPr>
              <w:rPr>
                <w:sz w:val="18"/>
                <w:szCs w:val="18"/>
              </w:rPr>
            </w:pPr>
            <w:r w:rsidRPr="00905FD8">
              <w:rPr>
                <w:rFonts w:cs="Arial"/>
                <w:bCs/>
                <w:sz w:val="18"/>
                <w:szCs w:val="18"/>
              </w:rPr>
              <w:t>N/A</w:t>
            </w:r>
          </w:p>
        </w:tc>
      </w:tr>
      <w:tr w:rsidR="00764B99" w:rsidRPr="00905FD8" w14:paraId="39560428" w14:textId="77777777">
        <w:trPr>
          <w:cantSplit/>
        </w:trPr>
        <w:tc>
          <w:tcPr>
            <w:tcW w:w="1296" w:type="dxa"/>
            <w:vMerge/>
          </w:tcPr>
          <w:p w14:paraId="64F848F9" w14:textId="77777777" w:rsidR="00764B99" w:rsidRPr="00905FD8" w:rsidRDefault="00764B99" w:rsidP="00764B99">
            <w:pPr>
              <w:spacing w:before="240" w:after="240"/>
              <w:jc w:val="center"/>
              <w:rPr>
                <w:b/>
                <w:bCs/>
                <w:sz w:val="18"/>
                <w:szCs w:val="18"/>
              </w:rPr>
            </w:pPr>
          </w:p>
        </w:tc>
        <w:tc>
          <w:tcPr>
            <w:tcW w:w="1689" w:type="dxa"/>
            <w:vMerge/>
          </w:tcPr>
          <w:p w14:paraId="241474B1" w14:textId="77777777" w:rsidR="00764B99" w:rsidRPr="00905FD8" w:rsidRDefault="00764B99" w:rsidP="00764B99">
            <w:pPr>
              <w:spacing w:before="120" w:after="120"/>
              <w:jc w:val="center"/>
              <w:rPr>
                <w:b/>
                <w:bCs/>
                <w:sz w:val="18"/>
                <w:szCs w:val="18"/>
              </w:rPr>
            </w:pPr>
          </w:p>
        </w:tc>
        <w:tc>
          <w:tcPr>
            <w:tcW w:w="1387" w:type="dxa"/>
            <w:vAlign w:val="center"/>
          </w:tcPr>
          <w:p w14:paraId="3FCD63EC" w14:textId="77777777" w:rsidR="00764B99" w:rsidRPr="00905FD8" w:rsidRDefault="00764B99" w:rsidP="00764B99">
            <w:pPr>
              <w:pStyle w:val="Header"/>
              <w:spacing w:before="120"/>
              <w:rPr>
                <w:sz w:val="18"/>
                <w:szCs w:val="18"/>
                <w:lang w:val="en-US"/>
              </w:rPr>
            </w:pPr>
            <w:r w:rsidRPr="00905FD8">
              <w:rPr>
                <w:sz w:val="18"/>
                <w:szCs w:val="18"/>
                <w:lang w:val="en-US"/>
              </w:rPr>
              <w:t>Facilitators</w:t>
            </w:r>
          </w:p>
        </w:tc>
        <w:tc>
          <w:tcPr>
            <w:tcW w:w="6248" w:type="dxa"/>
            <w:vAlign w:val="center"/>
          </w:tcPr>
          <w:p w14:paraId="457F225C" w14:textId="77777777" w:rsidR="00764B99" w:rsidRPr="00905FD8" w:rsidRDefault="00764B99" w:rsidP="00764B99">
            <w:pPr>
              <w:rPr>
                <w:sz w:val="18"/>
                <w:szCs w:val="18"/>
              </w:rPr>
            </w:pPr>
            <w:r w:rsidRPr="00905FD8">
              <w:rPr>
                <w:sz w:val="18"/>
                <w:szCs w:val="18"/>
              </w:rPr>
              <w:t xml:space="preserve">Interview guide </w:t>
            </w:r>
          </w:p>
        </w:tc>
      </w:tr>
      <w:tr w:rsidR="00764B99" w:rsidRPr="00905FD8" w14:paraId="6D4D8591" w14:textId="77777777">
        <w:trPr>
          <w:cantSplit/>
          <w:trHeight w:val="881"/>
        </w:trPr>
        <w:tc>
          <w:tcPr>
            <w:tcW w:w="1296" w:type="dxa"/>
            <w:vMerge/>
          </w:tcPr>
          <w:p w14:paraId="33EA391D" w14:textId="77777777" w:rsidR="00764B99" w:rsidRPr="00905FD8" w:rsidRDefault="00764B99" w:rsidP="00764B99">
            <w:pPr>
              <w:spacing w:before="240" w:after="240"/>
              <w:jc w:val="center"/>
              <w:rPr>
                <w:b/>
                <w:bCs/>
                <w:sz w:val="18"/>
                <w:szCs w:val="18"/>
              </w:rPr>
            </w:pPr>
          </w:p>
        </w:tc>
        <w:tc>
          <w:tcPr>
            <w:tcW w:w="1689" w:type="dxa"/>
            <w:vMerge/>
          </w:tcPr>
          <w:p w14:paraId="3B9DEB6C" w14:textId="77777777" w:rsidR="00764B99" w:rsidRPr="00905FD8" w:rsidRDefault="00764B99" w:rsidP="00764B99">
            <w:pPr>
              <w:spacing w:before="120" w:after="120"/>
              <w:jc w:val="center"/>
              <w:rPr>
                <w:b/>
                <w:bCs/>
                <w:sz w:val="18"/>
                <w:szCs w:val="18"/>
              </w:rPr>
            </w:pPr>
          </w:p>
        </w:tc>
        <w:tc>
          <w:tcPr>
            <w:tcW w:w="1387" w:type="dxa"/>
            <w:vAlign w:val="center"/>
          </w:tcPr>
          <w:p w14:paraId="345D5890" w14:textId="77777777" w:rsidR="00764B99" w:rsidRPr="00905FD8" w:rsidRDefault="00764B99" w:rsidP="00764B99">
            <w:pPr>
              <w:pStyle w:val="Header"/>
              <w:spacing w:before="120"/>
              <w:rPr>
                <w:sz w:val="18"/>
                <w:szCs w:val="18"/>
                <w:lang w:val="en-US"/>
              </w:rPr>
            </w:pPr>
            <w:r w:rsidRPr="00905FD8">
              <w:rPr>
                <w:sz w:val="18"/>
                <w:szCs w:val="18"/>
                <w:lang w:val="en-US"/>
              </w:rPr>
              <w:t>Logistics</w:t>
            </w:r>
          </w:p>
        </w:tc>
        <w:tc>
          <w:tcPr>
            <w:tcW w:w="6248" w:type="dxa"/>
            <w:vAlign w:val="center"/>
          </w:tcPr>
          <w:p w14:paraId="7C1B6D57" w14:textId="77777777" w:rsidR="00764B99" w:rsidRPr="00905FD8" w:rsidRDefault="00764B99" w:rsidP="00764B99">
            <w:pPr>
              <w:rPr>
                <w:sz w:val="18"/>
                <w:szCs w:val="18"/>
              </w:rPr>
            </w:pPr>
            <w:r w:rsidRPr="00905FD8">
              <w:rPr>
                <w:sz w:val="18"/>
                <w:szCs w:val="18"/>
              </w:rPr>
              <w:t xml:space="preserve">Need to select meeting space that can accommodate 10-12 people </w:t>
            </w:r>
          </w:p>
          <w:p w14:paraId="433EAB6D" w14:textId="77777777" w:rsidR="00764B99" w:rsidRPr="00905FD8" w:rsidRDefault="00764B99" w:rsidP="00764B99">
            <w:pPr>
              <w:rPr>
                <w:sz w:val="18"/>
                <w:szCs w:val="18"/>
              </w:rPr>
            </w:pPr>
          </w:p>
          <w:p w14:paraId="56434226" w14:textId="77777777" w:rsidR="00764B99" w:rsidRPr="00905FD8" w:rsidRDefault="00764B99" w:rsidP="00764B99">
            <w:pPr>
              <w:rPr>
                <w:sz w:val="18"/>
                <w:szCs w:val="18"/>
              </w:rPr>
            </w:pPr>
            <w:r w:rsidRPr="00905FD8">
              <w:rPr>
                <w:sz w:val="18"/>
                <w:szCs w:val="18"/>
              </w:rPr>
              <w:t>No new materials needed</w:t>
            </w:r>
          </w:p>
        </w:tc>
      </w:tr>
    </w:tbl>
    <w:p w14:paraId="5209FCBE" w14:textId="77777777" w:rsidR="00764B99" w:rsidRPr="00905FD8" w:rsidRDefault="00764B99" w:rsidP="00764B99">
      <w:pPr>
        <w:rPr>
          <w:b/>
          <w:bCs/>
          <w:sz w:val="18"/>
          <w:szCs w:val="18"/>
        </w:rPr>
      </w:pPr>
    </w:p>
    <w:p w14:paraId="6431E29B" w14:textId="77777777" w:rsidR="00247750" w:rsidRPr="00905FD8" w:rsidRDefault="00247750">
      <w:pPr>
        <w:rPr>
          <w:b/>
          <w:bCs/>
          <w:sz w:val="18"/>
          <w:szCs w:val="18"/>
        </w:rPr>
      </w:pPr>
      <w:r w:rsidRPr="00905FD8">
        <w:rPr>
          <w:b/>
          <w:bCs/>
          <w:sz w:val="18"/>
          <w:szCs w:val="18"/>
        </w:rPr>
        <w:br w:type="page"/>
      </w:r>
    </w:p>
    <w:tbl>
      <w:tblPr>
        <w:tblW w:w="106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5"/>
        <w:gridCol w:w="1821"/>
        <w:gridCol w:w="1387"/>
        <w:gridCol w:w="6137"/>
      </w:tblGrid>
      <w:tr w:rsidR="00764B99" w:rsidRPr="00905FD8" w14:paraId="74295FEC" w14:textId="77777777">
        <w:trPr>
          <w:trHeight w:val="539"/>
          <w:tblHeader/>
        </w:trPr>
        <w:tc>
          <w:tcPr>
            <w:tcW w:w="10620" w:type="dxa"/>
            <w:gridSpan w:val="4"/>
            <w:shd w:val="clear" w:color="auto" w:fill="FFCC99"/>
          </w:tcPr>
          <w:p w14:paraId="68CF4F7D" w14:textId="77777777" w:rsidR="00764B99" w:rsidRPr="00905FD8" w:rsidRDefault="00764B99" w:rsidP="00764B99">
            <w:pPr>
              <w:pStyle w:val="BodyText"/>
              <w:rPr>
                <w:rFonts w:cs="Arial"/>
                <w:sz w:val="18"/>
                <w:szCs w:val="18"/>
              </w:rPr>
            </w:pPr>
            <w:r w:rsidRPr="00905FD8">
              <w:rPr>
                <w:sz w:val="18"/>
                <w:szCs w:val="18"/>
              </w:rPr>
              <w:t>Session: Timeline Exercise</w:t>
            </w:r>
          </w:p>
        </w:tc>
      </w:tr>
      <w:tr w:rsidR="00764B99" w:rsidRPr="00905FD8" w14:paraId="45339734" w14:textId="77777777">
        <w:tc>
          <w:tcPr>
            <w:tcW w:w="1275" w:type="dxa"/>
            <w:vAlign w:val="center"/>
          </w:tcPr>
          <w:p w14:paraId="7251E80D" w14:textId="77777777" w:rsidR="00764B99" w:rsidRPr="00905FD8" w:rsidRDefault="00764B99" w:rsidP="00764B99">
            <w:pPr>
              <w:spacing w:before="240" w:after="240"/>
              <w:jc w:val="center"/>
              <w:rPr>
                <w:sz w:val="18"/>
                <w:szCs w:val="18"/>
              </w:rPr>
            </w:pPr>
            <w:r w:rsidRPr="00905FD8">
              <w:rPr>
                <w:sz w:val="18"/>
                <w:szCs w:val="18"/>
              </w:rPr>
              <w:sym w:font="Wingdings" w:char="F0FE"/>
            </w:r>
          </w:p>
        </w:tc>
        <w:tc>
          <w:tcPr>
            <w:tcW w:w="1821" w:type="dxa"/>
            <w:vAlign w:val="center"/>
          </w:tcPr>
          <w:p w14:paraId="4B403CB9" w14:textId="77777777" w:rsidR="00764B99" w:rsidRPr="00905FD8" w:rsidRDefault="00764B99" w:rsidP="00764B99">
            <w:pPr>
              <w:spacing w:before="240" w:after="240"/>
              <w:jc w:val="center"/>
              <w:rPr>
                <w:b/>
                <w:bCs/>
                <w:sz w:val="18"/>
                <w:szCs w:val="18"/>
              </w:rPr>
            </w:pPr>
            <w:r w:rsidRPr="00905FD8">
              <w:rPr>
                <w:b/>
                <w:bCs/>
                <w:sz w:val="18"/>
                <w:szCs w:val="18"/>
              </w:rPr>
              <w:t>Session Objective</w:t>
            </w:r>
          </w:p>
        </w:tc>
        <w:tc>
          <w:tcPr>
            <w:tcW w:w="7524" w:type="dxa"/>
            <w:gridSpan w:val="2"/>
            <w:vAlign w:val="center"/>
          </w:tcPr>
          <w:p w14:paraId="7A6664BD" w14:textId="77777777" w:rsidR="00764B99" w:rsidRPr="00905FD8" w:rsidRDefault="00764B99" w:rsidP="00764B99">
            <w:pPr>
              <w:rPr>
                <w:sz w:val="18"/>
                <w:szCs w:val="18"/>
              </w:rPr>
            </w:pPr>
            <w:r w:rsidRPr="00905FD8">
              <w:rPr>
                <w:sz w:val="18"/>
                <w:szCs w:val="18"/>
              </w:rPr>
              <w:t>Building a chronology regarding the range of activities by cycle and identifying successes and challenges</w:t>
            </w:r>
          </w:p>
        </w:tc>
      </w:tr>
      <w:tr w:rsidR="00764B99" w:rsidRPr="00905FD8" w14:paraId="070B406A" w14:textId="77777777">
        <w:trPr>
          <w:trHeight w:val="917"/>
        </w:trPr>
        <w:tc>
          <w:tcPr>
            <w:tcW w:w="1275" w:type="dxa"/>
            <w:vAlign w:val="center"/>
          </w:tcPr>
          <w:p w14:paraId="673C7922" w14:textId="77777777" w:rsidR="00764B99" w:rsidRPr="00905FD8" w:rsidRDefault="00764B99" w:rsidP="00764B99">
            <w:pPr>
              <w:spacing w:before="240" w:after="240"/>
              <w:jc w:val="center"/>
              <w:rPr>
                <w:sz w:val="18"/>
                <w:szCs w:val="18"/>
              </w:rPr>
            </w:pPr>
            <w:r w:rsidRPr="00905FD8">
              <w:rPr>
                <w:b/>
                <w:bCs/>
                <w:sz w:val="18"/>
                <w:szCs w:val="18"/>
              </w:rPr>
              <w:sym w:font="Wingdings" w:char="F0B9"/>
            </w:r>
          </w:p>
        </w:tc>
        <w:tc>
          <w:tcPr>
            <w:tcW w:w="1821" w:type="dxa"/>
            <w:vAlign w:val="center"/>
          </w:tcPr>
          <w:p w14:paraId="160005FD" w14:textId="77777777" w:rsidR="00764B99" w:rsidRPr="00905FD8" w:rsidRDefault="00764B99" w:rsidP="00764B99">
            <w:pPr>
              <w:spacing w:before="240" w:after="240"/>
              <w:jc w:val="center"/>
              <w:rPr>
                <w:b/>
                <w:bCs/>
                <w:sz w:val="18"/>
                <w:szCs w:val="18"/>
              </w:rPr>
            </w:pPr>
            <w:r w:rsidRPr="00905FD8">
              <w:rPr>
                <w:b/>
                <w:bCs/>
                <w:sz w:val="18"/>
                <w:szCs w:val="18"/>
              </w:rPr>
              <w:t>Schedule</w:t>
            </w:r>
          </w:p>
        </w:tc>
        <w:tc>
          <w:tcPr>
            <w:tcW w:w="7524" w:type="dxa"/>
            <w:gridSpan w:val="2"/>
            <w:vAlign w:val="center"/>
          </w:tcPr>
          <w:p w14:paraId="19F27F53" w14:textId="77777777" w:rsidR="00764B99" w:rsidRPr="00905FD8" w:rsidRDefault="00764B99" w:rsidP="00764B99">
            <w:pPr>
              <w:spacing w:before="240" w:after="240"/>
              <w:rPr>
                <w:sz w:val="18"/>
                <w:szCs w:val="18"/>
              </w:rPr>
            </w:pPr>
            <w:r w:rsidRPr="00905FD8">
              <w:rPr>
                <w:sz w:val="18"/>
                <w:szCs w:val="18"/>
              </w:rPr>
              <w:t>1.5 hour</w:t>
            </w:r>
          </w:p>
        </w:tc>
      </w:tr>
      <w:tr w:rsidR="00764B99" w:rsidRPr="00905FD8" w14:paraId="006DEB84" w14:textId="77777777">
        <w:tc>
          <w:tcPr>
            <w:tcW w:w="1275" w:type="dxa"/>
            <w:vAlign w:val="center"/>
          </w:tcPr>
          <w:p w14:paraId="55B2CAE5" w14:textId="77777777" w:rsidR="00764B99" w:rsidRPr="00905FD8" w:rsidRDefault="00764B99" w:rsidP="00764B99">
            <w:pPr>
              <w:spacing w:before="240" w:after="240"/>
              <w:jc w:val="center"/>
              <w:rPr>
                <w:b/>
                <w:bCs/>
                <w:sz w:val="18"/>
                <w:szCs w:val="18"/>
              </w:rPr>
            </w:pPr>
            <w:r w:rsidRPr="00905FD8">
              <w:rPr>
                <w:b/>
                <w:bCs/>
                <w:sz w:val="18"/>
                <w:szCs w:val="18"/>
              </w:rPr>
              <w:sym w:font="Webdings" w:char="F069"/>
            </w:r>
          </w:p>
        </w:tc>
        <w:tc>
          <w:tcPr>
            <w:tcW w:w="1821" w:type="dxa"/>
            <w:vAlign w:val="center"/>
          </w:tcPr>
          <w:p w14:paraId="471E895C" w14:textId="77777777" w:rsidR="00764B99" w:rsidRPr="00905FD8" w:rsidRDefault="00764B99" w:rsidP="00764B99">
            <w:pPr>
              <w:spacing w:before="240" w:after="240"/>
              <w:jc w:val="center"/>
              <w:rPr>
                <w:b/>
                <w:bCs/>
                <w:sz w:val="18"/>
                <w:szCs w:val="18"/>
              </w:rPr>
            </w:pPr>
            <w:r w:rsidRPr="00905FD8">
              <w:rPr>
                <w:b/>
                <w:bCs/>
                <w:sz w:val="18"/>
                <w:szCs w:val="18"/>
              </w:rPr>
              <w:t>Facilitators</w:t>
            </w:r>
          </w:p>
        </w:tc>
        <w:tc>
          <w:tcPr>
            <w:tcW w:w="7524" w:type="dxa"/>
            <w:gridSpan w:val="2"/>
            <w:vAlign w:val="center"/>
          </w:tcPr>
          <w:p w14:paraId="798863E9" w14:textId="77777777" w:rsidR="00764B99" w:rsidRPr="00905FD8" w:rsidRDefault="00764B99" w:rsidP="00764B99">
            <w:pPr>
              <w:rPr>
                <w:sz w:val="18"/>
                <w:szCs w:val="18"/>
              </w:rPr>
            </w:pPr>
            <w:r w:rsidRPr="00905FD8">
              <w:rPr>
                <w:sz w:val="18"/>
                <w:szCs w:val="18"/>
              </w:rPr>
              <w:t xml:space="preserve">Evaluation Team Members </w:t>
            </w:r>
          </w:p>
        </w:tc>
      </w:tr>
      <w:tr w:rsidR="00764B99" w:rsidRPr="00905FD8" w14:paraId="07918461" w14:textId="77777777">
        <w:tc>
          <w:tcPr>
            <w:tcW w:w="1275" w:type="dxa"/>
            <w:vAlign w:val="center"/>
          </w:tcPr>
          <w:p w14:paraId="13F0E2D3" w14:textId="767E1489" w:rsidR="00764B99" w:rsidRPr="00905FD8" w:rsidRDefault="00BF0C88" w:rsidP="00764B99">
            <w:pPr>
              <w:spacing w:before="240" w:after="240"/>
              <w:jc w:val="center"/>
              <w:rPr>
                <w:sz w:val="18"/>
                <w:szCs w:val="18"/>
              </w:rPr>
            </w:pPr>
            <w:r w:rsidRPr="00905FD8">
              <w:rPr>
                <w:b/>
                <w:bCs/>
                <w:noProof/>
                <w:sz w:val="18"/>
                <w:szCs w:val="18"/>
              </w:rPr>
              <mc:AlternateContent>
                <mc:Choice Requires="wpg">
                  <w:drawing>
                    <wp:anchor distT="0" distB="0" distL="114300" distR="114300" simplePos="0" relativeHeight="251644928" behindDoc="0" locked="0" layoutInCell="1" allowOverlap="1" wp14:anchorId="42711EDA" wp14:editId="5559F0F7">
                      <wp:simplePos x="0" y="0"/>
                      <wp:positionH relativeFrom="column">
                        <wp:posOffset>98425</wp:posOffset>
                      </wp:positionH>
                      <wp:positionV relativeFrom="paragraph">
                        <wp:posOffset>81915</wp:posOffset>
                      </wp:positionV>
                      <wp:extent cx="504825" cy="508635"/>
                      <wp:effectExtent l="0" t="0" r="28575" b="24765"/>
                      <wp:wrapNone/>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25" cy="508635"/>
                                <a:chOff x="1008" y="1059"/>
                                <a:chExt cx="3768" cy="2733"/>
                              </a:xfrm>
                            </wpg:grpSpPr>
                            <wps:wsp>
                              <wps:cNvPr id="17" name="AutoShape 13"/>
                              <wps:cNvSpPr>
                                <a:spLocks noChangeAspect="1" noChangeArrowheads="1"/>
                              </wps:cNvSpPr>
                              <wps:spPr bwMode="auto">
                                <a:xfrm>
                                  <a:off x="1915" y="1617"/>
                                  <a:ext cx="1942" cy="1675"/>
                                </a:xfrm>
                                <a:prstGeom prst="triangle">
                                  <a:avLst>
                                    <a:gd name="adj" fmla="val 50000"/>
                                  </a:avLst>
                                </a:prstGeom>
                                <a:solidFill>
                                  <a:srgbClr val="CCCCFF"/>
                                </a:solidFill>
                                <a:ln w="9525">
                                  <a:solidFill>
                                    <a:srgbClr val="000000"/>
                                  </a:solidFill>
                                  <a:miter lim="800000"/>
                                  <a:headEnd/>
                                  <a:tailEnd/>
                                </a:ln>
                              </wps:spPr>
                              <wps:bodyPr rot="0" vert="horz" wrap="square" lIns="91440" tIns="45720" rIns="91440" bIns="45720" anchor="t" anchorCtr="0" upright="1">
                                <a:noAutofit/>
                              </wps:bodyPr>
                            </wps:wsp>
                            <wps:wsp>
                              <wps:cNvPr id="18" name="Oval 14"/>
                              <wps:cNvSpPr>
                                <a:spLocks noChangeArrowheads="1"/>
                              </wps:cNvSpPr>
                              <wps:spPr bwMode="auto">
                                <a:xfrm>
                                  <a:off x="1008" y="3234"/>
                                  <a:ext cx="1116" cy="558"/>
                                </a:xfrm>
                                <a:prstGeom prst="ellipse">
                                  <a:avLst/>
                                </a:prstGeom>
                                <a:solidFill>
                                  <a:srgbClr val="FFFFCC"/>
                                </a:solidFill>
                                <a:ln w="9525">
                                  <a:solidFill>
                                    <a:srgbClr val="000000"/>
                                  </a:solidFill>
                                  <a:round/>
                                  <a:headEnd/>
                                  <a:tailEnd/>
                                </a:ln>
                              </wps:spPr>
                              <wps:bodyPr rot="0" vert="horz" wrap="square" lIns="91440" tIns="45720" rIns="91440" bIns="45720" anchor="t" anchorCtr="0" upright="1">
                                <a:noAutofit/>
                              </wps:bodyPr>
                            </wps:wsp>
                            <wps:wsp>
                              <wps:cNvPr id="19" name="Oval 15"/>
                              <wps:cNvSpPr>
                                <a:spLocks noChangeArrowheads="1"/>
                              </wps:cNvSpPr>
                              <wps:spPr bwMode="auto">
                                <a:xfrm>
                                  <a:off x="2334" y="1059"/>
                                  <a:ext cx="1116" cy="558"/>
                                </a:xfrm>
                                <a:prstGeom prst="ellipse">
                                  <a:avLst/>
                                </a:prstGeom>
                                <a:solidFill>
                                  <a:srgbClr val="FFBE7D"/>
                                </a:solidFill>
                                <a:ln w="9525">
                                  <a:solidFill>
                                    <a:srgbClr val="000000"/>
                                  </a:solidFill>
                                  <a:round/>
                                  <a:headEnd/>
                                  <a:tailEnd/>
                                </a:ln>
                              </wps:spPr>
                              <wps:bodyPr rot="0" vert="horz" wrap="square" lIns="91440" tIns="45720" rIns="91440" bIns="45720" anchor="t" anchorCtr="0" upright="1">
                                <a:noAutofit/>
                              </wps:bodyPr>
                            </wps:wsp>
                            <wps:wsp>
                              <wps:cNvPr id="20" name="Oval 16"/>
                              <wps:cNvSpPr>
                                <a:spLocks noChangeArrowheads="1"/>
                              </wps:cNvSpPr>
                              <wps:spPr bwMode="auto">
                                <a:xfrm>
                                  <a:off x="3660" y="3234"/>
                                  <a:ext cx="1116" cy="558"/>
                                </a:xfrm>
                                <a:prstGeom prst="ellipse">
                                  <a:avLst/>
                                </a:prstGeom>
                                <a:solidFill>
                                  <a:srgbClr val="D8EBB3"/>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ABF82A" id="Group 12" o:spid="_x0000_s1026" style="position:absolute;margin-left:7.75pt;margin-top:6.45pt;width:39.75pt;height:40.05pt;z-index:251644928" coordorigin="1008,1059" coordsize="3768,2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5wEVgMAALwNAAAOAAAAZHJzL2Uyb0RvYy54bWzsV11v0zAUfUfiP1h+Z/lok7bRUsTadULi&#10;SwJ+gJs4icGxg+0uG7+eazsp7RCbNMZAiDxEdq59fe+5J8f26fOrlqNLqjSTIsfRSYgRFYUsmahz&#10;/PHD5tkcI22IKAmXgub4mmr8fPn0yWnfZTSWjeQlVQicCJ31XY4bY7osCHTR0JboE9lRAcZKqpYY&#10;6Ko6KBXpwXvLgzgM06CXquyULKjW8HXtjXjp/FcVLczbqtLUIJ5jiM24t3LvrX0Hy1OS1Yp0DSuG&#10;MMg9omgJE7Do3tWaGIJ2iv3gqmWFklpW5qSQbSCrihXU5QDZROGNbC6U3HUulzrr624PE0B7A6d7&#10;uy3eXL5TiJVQuxQjQVqokVsWRbEFp+/qDMZcqO599075DKH5ShafNZiDm3bbr/1gtO1fyxL8kZ2R&#10;DpyrSrXWBaSNrlwNrvc1oFcGFfAxCafzOMGoAFMSztNJ4mtUNFBIOysKQ+AUWKMwWYy282H2ZJaC&#10;0c6NZ5OJtQYk88u6UIfQbF7AN/0dUv1rkL5vSEddpbSFa4R0NkL6AiBwY1DkorLLw7gRU+0BRUKu&#10;GiJq+kJ3wFxIEeaPn5SSfUNJCZFGLrEjH7ajoUJ3gh4tIkDXwpdGMw/fCH20mMYevCidOdj34JGs&#10;U9pcUNki28ixUQwC5TZnkpHLV9o4bpQDhUj5CaOq5fAvXRKOkhCeoRrDYHA9urQzteSs3DDOXUfV&#10;2xVXCKbmeAXPZjNMPhrGBepzvEiALre7sKvv1z9y0TID8sNZm+P5fhDJLM7nonTiYAjjvg0hc+E4&#10;77H2LNrK8hpwV9JrC2ghNBqpvmLUg67kWH/ZEUUx4i8F1G4RTadWiFxnmsxi6KhDy/bQQkQBrgBu&#10;jHxzZbx47TrF6sZRxOYupGVYxYz/J3XmoxqCBaI/FuPh7/Mi8tbWPZrauh0RFUp9k+wPxexRGCbx&#10;xK1Lsj2zI6tuTlKS+UClUYxGFg7EppyzTh/w2mvIOOp2om3gWa1+E1dhMxgo+Z+ed26dPxHkxTE9&#10;ncg9Ej3jCbDyeN96fHqenc/W/+mJ/lL1tHvBoXqmj6iekzSF1eFc8OfUcz0/PzsbD21H2/QD7PT/&#10;tnq6wy1cEdx5d7jO2DvIYd8dBr5fupbfAAAA//8DAFBLAwQUAAYACAAAACEAALM5gNwAAAAHAQAA&#10;DwAAAGRycy9kb3ducmV2LnhtbEyPQUvDQBCF74L/YRnBm92kJWLTbEop6qkItoL0Nk2mSWh2NmS3&#10;SfrvHU96ejze48032XqyrRqo941jA/EsAkVcuLLhysDX4e3pBZQPyCW2jsnAjTys8/u7DNPSjfxJ&#10;wz5USkbYp2igDqFLtfZFTRb9zHXEkp1dbzGI7Std9jjKuG31PIqetcWG5UKNHW1rKi77qzXwPuK4&#10;WcSvw+5y3t6Oh+TjexeTMY8P02YFKtAU/srwiy/okAvTyV259KoVnyTSFJ0vQUm+TOS1k+giAp1n&#10;+j9//gMAAP//AwBQSwECLQAUAAYACAAAACEAtoM4kv4AAADhAQAAEwAAAAAAAAAAAAAAAAAAAAAA&#10;W0NvbnRlbnRfVHlwZXNdLnhtbFBLAQItABQABgAIAAAAIQA4/SH/1gAAAJQBAAALAAAAAAAAAAAA&#10;AAAAAC8BAABfcmVscy8ucmVsc1BLAQItABQABgAIAAAAIQARh5wEVgMAALwNAAAOAAAAAAAAAAAA&#10;AAAAAC4CAABkcnMvZTJvRG9jLnhtbFBLAQItABQABgAIAAAAIQAAszmA3AAAAAcBAAAPAAAAAAAA&#10;AAAAAAAAALAFAABkcnMvZG93bnJldi54bWxQSwUGAAAAAAQABADzAAAAuQYAAAAA&#10;">
                      <v:shape id="AutoShape 13" o:spid="_x0000_s1027" type="#_x0000_t5" style="position:absolute;left:1915;top:1617;width:1942;height:1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LMQwwAAANsAAAAPAAAAZHJzL2Rvd25yZXYueG1sRE89b8Iw&#10;EN0r8R+sQ+rWOO1QaMBEFagCKhbSLmxHfCRR4nMauyHw62skpG739D5vng6mET11rrKs4DmKQRDn&#10;VldcKPj++niagnAeWWNjmRRcyEG6GD3MMdH2zHvqM1+IEMIuQQWl920ipctLMugi2xIH7mQ7gz7A&#10;rpC6w3MIN418ieNXabDi0FBiS8uS8jr7NQr63fZ4/VnrqqbNG64+19nhihelHsfD+wyEp8H/i+/u&#10;jQ7zJ3D7JRwgF38AAAD//wMAUEsBAi0AFAAGAAgAAAAhANvh9svuAAAAhQEAABMAAAAAAAAAAAAA&#10;AAAAAAAAAFtDb250ZW50X1R5cGVzXS54bWxQSwECLQAUAAYACAAAACEAWvQsW78AAAAVAQAACwAA&#10;AAAAAAAAAAAAAAAfAQAAX3JlbHMvLnJlbHNQSwECLQAUAAYACAAAACEAXZCzEMMAAADbAAAADwAA&#10;AAAAAAAAAAAAAAAHAgAAZHJzL2Rvd25yZXYueG1sUEsFBgAAAAADAAMAtwAAAPcCAAAAAA==&#10;" fillcolor="#ccf">
                        <o:lock v:ext="edit" aspectratio="t"/>
                      </v:shape>
                      <v:oval id="Oval 14" o:spid="_x0000_s1028" style="position:absolute;left:1008;top:3234;width:1116;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68PxQAAANsAAAAPAAAAZHJzL2Rvd25yZXYueG1sRI9BS8NA&#10;EIXvgv9hGaE3u1HEStptKYKi1Cqm7X2anSbB7GzY3TbJv3cOgrcZ3pv3vlmsBteqC4XYeDZwN81A&#10;EZfeNlwZ2O9ebp9AxYRssfVMBkaKsFpeXy0wt77nb7oUqVISwjFHA3VKXa51LGtyGKe+Ixbt5IPD&#10;JGuotA3YS7hr9X2WPWqHDUtDjR0911T+FGdnYLt5Dw+H2W7zeuzt12c7lq4YP4yZ3AzrOahEQ/o3&#10;/12/WcEXWPlFBtDLXwAAAP//AwBQSwECLQAUAAYACAAAACEA2+H2y+4AAACFAQAAEwAAAAAAAAAA&#10;AAAAAAAAAAAAW0NvbnRlbnRfVHlwZXNdLnhtbFBLAQItABQABgAIAAAAIQBa9CxbvwAAABUBAAAL&#10;AAAAAAAAAAAAAAAAAB8BAABfcmVscy8ucmVsc1BLAQItABQABgAIAAAAIQAWi68PxQAAANsAAAAP&#10;AAAAAAAAAAAAAAAAAAcCAABkcnMvZG93bnJldi54bWxQSwUGAAAAAAMAAwC3AAAA+QIAAAAA&#10;" fillcolor="#ffc"/>
                      <v:oval id="Oval 15" o:spid="_x0000_s1029" style="position:absolute;left:2334;top:1059;width:1116;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BVHwwAAANsAAAAPAAAAZHJzL2Rvd25yZXYueG1sRE9La8JA&#10;EL4X/A/LCL3VTS1ImrqGEhFKPfmAXqfZMQlmZ+PuNkn99W6h4G0+vucs89G0oifnG8sKnmcJCOLS&#10;6oYrBcfD5ikF4QOyxtYyKfglD/lq8rDETNuBd9TvQyViCPsMFdQhdJmUvqzJoJ/ZjjhyJ+sMhghd&#10;JbXDIYabVs6TZCENNhwbauyoqKk873+MgsNwLdbHPl1cdtfPSvepe/nafiv1OB3f30AEGsNd/O/+&#10;0HH+K/z9Eg+QqxsAAAD//wMAUEsBAi0AFAAGAAgAAAAhANvh9svuAAAAhQEAABMAAAAAAAAAAAAA&#10;AAAAAAAAAFtDb250ZW50X1R5cGVzXS54bWxQSwECLQAUAAYACAAAACEAWvQsW78AAAAVAQAACwAA&#10;AAAAAAAAAAAAAAAfAQAAX3JlbHMvLnJlbHNQSwECLQAUAAYACAAAACEAHxAVR8MAAADbAAAADwAA&#10;AAAAAAAAAAAAAAAHAgAAZHJzL2Rvd25yZXYueG1sUEsFBgAAAAADAAMAtwAAAPcCAAAAAA==&#10;" fillcolor="#ffbe7d"/>
                      <v:oval id="Oval 16" o:spid="_x0000_s1030" style="position:absolute;left:3660;top:3234;width:1116;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rwLvwAAANsAAAAPAAAAZHJzL2Rvd25yZXYueG1sRE9Ni8Iw&#10;EL0L/ocwgjdNLSJu1yiLooiedHvxNjazbdhmUpqo9d+bg+Dx8b4Xq87W4k6tN44VTMYJCOLCacOl&#10;gvx3O5qD8AFZY+2YFDzJw2rZ7y0w0+7BJ7qfQyliCPsMFVQhNJmUvqjIoh+7hjhyf661GCJsS6lb&#10;fMRwW8s0SWbSouHYUGFD64qK//PNKjhu8KD3X9N8d+suaZ7uDF3XRqnhoPv5BhGoCx/x273XCtK4&#10;Pn6JP0AuXwAAAP//AwBQSwECLQAUAAYACAAAACEA2+H2y+4AAACFAQAAEwAAAAAAAAAAAAAAAAAA&#10;AAAAW0NvbnRlbnRfVHlwZXNdLnhtbFBLAQItABQABgAIAAAAIQBa9CxbvwAAABUBAAALAAAAAAAA&#10;AAAAAAAAAB8BAABfcmVscy8ucmVsc1BLAQItABQABgAIAAAAIQDrprwLvwAAANsAAAAPAAAAAAAA&#10;AAAAAAAAAAcCAABkcnMvZG93bnJldi54bWxQSwUGAAAAAAMAAwC3AAAA8wIAAAAA&#10;" fillcolor="#d8ebb3"/>
                    </v:group>
                  </w:pict>
                </mc:Fallback>
              </mc:AlternateContent>
            </w:r>
          </w:p>
        </w:tc>
        <w:tc>
          <w:tcPr>
            <w:tcW w:w="1821" w:type="dxa"/>
            <w:vAlign w:val="center"/>
          </w:tcPr>
          <w:p w14:paraId="1B3A7127" w14:textId="77777777" w:rsidR="00764B99" w:rsidRPr="00905FD8" w:rsidRDefault="00764B99" w:rsidP="00764B99">
            <w:pPr>
              <w:spacing w:before="240" w:after="240"/>
              <w:jc w:val="center"/>
              <w:rPr>
                <w:b/>
                <w:bCs/>
                <w:sz w:val="18"/>
                <w:szCs w:val="18"/>
              </w:rPr>
            </w:pPr>
            <w:r w:rsidRPr="00905FD8">
              <w:rPr>
                <w:b/>
                <w:bCs/>
                <w:sz w:val="18"/>
                <w:szCs w:val="18"/>
              </w:rPr>
              <w:t xml:space="preserve">Methodology </w:t>
            </w:r>
          </w:p>
        </w:tc>
        <w:tc>
          <w:tcPr>
            <w:tcW w:w="7524" w:type="dxa"/>
            <w:gridSpan w:val="2"/>
            <w:vAlign w:val="center"/>
          </w:tcPr>
          <w:p w14:paraId="2C13A280" w14:textId="77777777" w:rsidR="00764B99" w:rsidRPr="00905FD8" w:rsidRDefault="00764B99" w:rsidP="00764B99">
            <w:pPr>
              <w:rPr>
                <w:sz w:val="18"/>
                <w:szCs w:val="18"/>
              </w:rPr>
            </w:pPr>
          </w:p>
          <w:p w14:paraId="084DC29C" w14:textId="77777777" w:rsidR="00764B99" w:rsidRPr="00905FD8" w:rsidRDefault="00764B99" w:rsidP="00764B99">
            <w:pPr>
              <w:jc w:val="both"/>
              <w:rPr>
                <w:sz w:val="18"/>
                <w:szCs w:val="18"/>
              </w:rPr>
            </w:pPr>
            <w:r w:rsidRPr="00905FD8">
              <w:rPr>
                <w:sz w:val="18"/>
                <w:szCs w:val="18"/>
              </w:rPr>
              <w:t>Step 1:</w:t>
            </w:r>
            <w:r w:rsidR="001C3763" w:rsidRPr="00905FD8">
              <w:rPr>
                <w:sz w:val="18"/>
                <w:szCs w:val="18"/>
              </w:rPr>
              <w:t xml:space="preserve"> </w:t>
            </w:r>
            <w:r w:rsidRPr="00905FD8">
              <w:rPr>
                <w:sz w:val="18"/>
                <w:szCs w:val="18"/>
              </w:rPr>
              <w:t>Facilitator should tape three flipcharts on a wall lengthwise where all participants can see them.</w:t>
            </w:r>
            <w:r w:rsidR="001C3763" w:rsidRPr="00905FD8">
              <w:rPr>
                <w:sz w:val="18"/>
                <w:szCs w:val="18"/>
              </w:rPr>
              <w:t xml:space="preserve"> </w:t>
            </w:r>
            <w:r w:rsidRPr="00905FD8">
              <w:rPr>
                <w:sz w:val="18"/>
                <w:szCs w:val="18"/>
              </w:rPr>
              <w:t>Each flipchart should be labelled for a different year:</w:t>
            </w:r>
            <w:r w:rsidR="00B411C9" w:rsidRPr="00905FD8">
              <w:rPr>
                <w:sz w:val="18"/>
                <w:szCs w:val="18"/>
              </w:rPr>
              <w:t xml:space="preserve"> </w:t>
            </w:r>
          </w:p>
          <w:p w14:paraId="2A2F9C0C" w14:textId="77777777" w:rsidR="00764B99" w:rsidRPr="00905FD8" w:rsidRDefault="00764B99" w:rsidP="009E15CC">
            <w:pPr>
              <w:numPr>
                <w:ilvl w:val="0"/>
                <w:numId w:val="35"/>
              </w:numPr>
              <w:jc w:val="both"/>
              <w:rPr>
                <w:sz w:val="18"/>
                <w:szCs w:val="18"/>
              </w:rPr>
            </w:pPr>
            <w:r w:rsidRPr="00905FD8">
              <w:rPr>
                <w:sz w:val="18"/>
                <w:szCs w:val="18"/>
              </w:rPr>
              <w:t>Flipchart 1:</w:t>
            </w:r>
            <w:r w:rsidR="001C3763" w:rsidRPr="00905FD8">
              <w:rPr>
                <w:sz w:val="18"/>
                <w:szCs w:val="18"/>
              </w:rPr>
              <w:t xml:space="preserve"> </w:t>
            </w:r>
            <w:r w:rsidRPr="00905FD8">
              <w:rPr>
                <w:sz w:val="18"/>
                <w:szCs w:val="18"/>
              </w:rPr>
              <w:t>2014</w:t>
            </w:r>
          </w:p>
          <w:p w14:paraId="7F82517C" w14:textId="77777777" w:rsidR="00764B99" w:rsidRPr="00905FD8" w:rsidRDefault="00764B99" w:rsidP="009E15CC">
            <w:pPr>
              <w:numPr>
                <w:ilvl w:val="0"/>
                <w:numId w:val="35"/>
              </w:numPr>
              <w:jc w:val="both"/>
              <w:rPr>
                <w:sz w:val="18"/>
                <w:szCs w:val="18"/>
              </w:rPr>
            </w:pPr>
            <w:r w:rsidRPr="00905FD8">
              <w:rPr>
                <w:sz w:val="18"/>
                <w:szCs w:val="18"/>
              </w:rPr>
              <w:t>Flipchart 2:</w:t>
            </w:r>
            <w:r w:rsidR="001C3763" w:rsidRPr="00905FD8">
              <w:rPr>
                <w:sz w:val="18"/>
                <w:szCs w:val="18"/>
              </w:rPr>
              <w:t xml:space="preserve"> </w:t>
            </w:r>
            <w:r w:rsidRPr="00905FD8">
              <w:rPr>
                <w:sz w:val="18"/>
                <w:szCs w:val="18"/>
              </w:rPr>
              <w:t>2015</w:t>
            </w:r>
          </w:p>
          <w:p w14:paraId="457CF16E" w14:textId="77777777" w:rsidR="00764B99" w:rsidRPr="00905FD8" w:rsidRDefault="00764B99" w:rsidP="009E15CC">
            <w:pPr>
              <w:numPr>
                <w:ilvl w:val="0"/>
                <w:numId w:val="35"/>
              </w:numPr>
              <w:jc w:val="both"/>
              <w:rPr>
                <w:sz w:val="18"/>
                <w:szCs w:val="18"/>
              </w:rPr>
            </w:pPr>
            <w:r w:rsidRPr="00905FD8">
              <w:rPr>
                <w:sz w:val="18"/>
                <w:szCs w:val="18"/>
              </w:rPr>
              <w:t>Flipchart 3:</w:t>
            </w:r>
            <w:r w:rsidR="001C3763" w:rsidRPr="00905FD8">
              <w:rPr>
                <w:sz w:val="18"/>
                <w:szCs w:val="18"/>
              </w:rPr>
              <w:t xml:space="preserve"> </w:t>
            </w:r>
            <w:r w:rsidRPr="00905FD8">
              <w:rPr>
                <w:sz w:val="18"/>
                <w:szCs w:val="18"/>
              </w:rPr>
              <w:t>2016</w:t>
            </w:r>
          </w:p>
          <w:p w14:paraId="6546D011" w14:textId="77777777" w:rsidR="00764B99" w:rsidRPr="00905FD8" w:rsidRDefault="00764B99" w:rsidP="00764B99">
            <w:pPr>
              <w:jc w:val="both"/>
              <w:rPr>
                <w:sz w:val="18"/>
                <w:szCs w:val="18"/>
              </w:rPr>
            </w:pPr>
          </w:p>
          <w:p w14:paraId="68A90479" w14:textId="77777777" w:rsidR="00764B99" w:rsidRPr="00905FD8" w:rsidRDefault="00764B99" w:rsidP="00764B99">
            <w:pPr>
              <w:jc w:val="both"/>
              <w:rPr>
                <w:sz w:val="18"/>
                <w:szCs w:val="18"/>
              </w:rPr>
            </w:pPr>
            <w:r w:rsidRPr="00905FD8">
              <w:rPr>
                <w:sz w:val="18"/>
                <w:szCs w:val="18"/>
              </w:rPr>
              <w:t>Step 2:</w:t>
            </w:r>
            <w:r w:rsidR="001C3763" w:rsidRPr="00905FD8">
              <w:rPr>
                <w:sz w:val="18"/>
                <w:szCs w:val="18"/>
              </w:rPr>
              <w:t xml:space="preserve"> </w:t>
            </w:r>
            <w:r w:rsidRPr="00905FD8">
              <w:rPr>
                <w:sz w:val="18"/>
                <w:szCs w:val="18"/>
              </w:rPr>
              <w:t>Near the top of the flipchart, draw a single line from one end to the other, and label one end the beginning year of the cycle and the other end the ending year.</w:t>
            </w:r>
          </w:p>
          <w:p w14:paraId="371D902A" w14:textId="77777777" w:rsidR="00764B99" w:rsidRPr="00905FD8" w:rsidRDefault="00764B99" w:rsidP="00764B99">
            <w:pPr>
              <w:jc w:val="both"/>
              <w:rPr>
                <w:sz w:val="18"/>
                <w:szCs w:val="18"/>
              </w:rPr>
            </w:pPr>
            <w:r w:rsidRPr="00905FD8">
              <w:rPr>
                <w:sz w:val="18"/>
                <w:szCs w:val="18"/>
              </w:rPr>
              <w:t>Below the line on the left side of the flipchart write down categories to correspond to each project implemented in the AO:</w:t>
            </w:r>
          </w:p>
          <w:p w14:paraId="04307EEB" w14:textId="77777777" w:rsidR="00764B99" w:rsidRPr="00905FD8" w:rsidRDefault="00764B99" w:rsidP="009E15CC">
            <w:pPr>
              <w:numPr>
                <w:ilvl w:val="0"/>
                <w:numId w:val="36"/>
              </w:numPr>
              <w:jc w:val="both"/>
              <w:rPr>
                <w:sz w:val="18"/>
                <w:szCs w:val="18"/>
              </w:rPr>
            </w:pPr>
            <w:r w:rsidRPr="00905FD8">
              <w:rPr>
                <w:sz w:val="18"/>
                <w:szCs w:val="18"/>
              </w:rPr>
              <w:t>Building Trust and Confident</w:t>
            </w:r>
          </w:p>
          <w:p w14:paraId="5381A0D0" w14:textId="77777777" w:rsidR="00764B99" w:rsidRPr="00905FD8" w:rsidRDefault="00764B99" w:rsidP="009E15CC">
            <w:pPr>
              <w:numPr>
                <w:ilvl w:val="0"/>
                <w:numId w:val="36"/>
              </w:numPr>
              <w:jc w:val="both"/>
              <w:rPr>
                <w:sz w:val="18"/>
                <w:szCs w:val="18"/>
              </w:rPr>
            </w:pPr>
            <w:r w:rsidRPr="00905FD8">
              <w:rPr>
                <w:sz w:val="18"/>
                <w:szCs w:val="18"/>
              </w:rPr>
              <w:t>Youth for Peaceful Change</w:t>
            </w:r>
          </w:p>
          <w:p w14:paraId="2F03222E" w14:textId="77777777" w:rsidR="00764B99" w:rsidRPr="00905FD8" w:rsidRDefault="00764B99" w:rsidP="009E15CC">
            <w:pPr>
              <w:numPr>
                <w:ilvl w:val="0"/>
                <w:numId w:val="36"/>
              </w:numPr>
              <w:jc w:val="both"/>
              <w:rPr>
                <w:sz w:val="18"/>
                <w:szCs w:val="18"/>
              </w:rPr>
            </w:pPr>
            <w:r w:rsidRPr="00905FD8">
              <w:rPr>
                <w:sz w:val="18"/>
                <w:szCs w:val="18"/>
              </w:rPr>
              <w:t>Strengthening LSG</w:t>
            </w:r>
          </w:p>
          <w:p w14:paraId="264317A7" w14:textId="77777777" w:rsidR="00764B99" w:rsidRPr="00905FD8" w:rsidRDefault="00764B99" w:rsidP="009E15CC">
            <w:pPr>
              <w:numPr>
                <w:ilvl w:val="0"/>
                <w:numId w:val="36"/>
              </w:numPr>
              <w:jc w:val="both"/>
              <w:rPr>
                <w:sz w:val="18"/>
                <w:szCs w:val="18"/>
              </w:rPr>
            </w:pPr>
            <w:r w:rsidRPr="00905FD8">
              <w:rPr>
                <w:sz w:val="18"/>
                <w:szCs w:val="18"/>
              </w:rPr>
              <w:t>Etc.</w:t>
            </w:r>
          </w:p>
          <w:p w14:paraId="76EF2C72" w14:textId="77777777" w:rsidR="00764B99" w:rsidRPr="00905FD8" w:rsidRDefault="00764B99" w:rsidP="00764B99">
            <w:pPr>
              <w:jc w:val="both"/>
              <w:rPr>
                <w:sz w:val="18"/>
                <w:szCs w:val="18"/>
              </w:rPr>
            </w:pPr>
            <w:r w:rsidRPr="00905FD8">
              <w:rPr>
                <w:sz w:val="18"/>
                <w:szCs w:val="18"/>
              </w:rPr>
              <w:t>These categories should be spaced down the side of the flipchart so that there is room between each</w:t>
            </w:r>
          </w:p>
          <w:p w14:paraId="5088F5E4" w14:textId="77777777" w:rsidR="00764B99" w:rsidRPr="00905FD8" w:rsidRDefault="00764B99" w:rsidP="00764B99">
            <w:pPr>
              <w:jc w:val="both"/>
              <w:rPr>
                <w:sz w:val="18"/>
                <w:szCs w:val="18"/>
              </w:rPr>
            </w:pPr>
          </w:p>
          <w:p w14:paraId="314E1BFF" w14:textId="77777777" w:rsidR="00764B99" w:rsidRPr="00905FD8" w:rsidRDefault="00764B99" w:rsidP="00764B99">
            <w:pPr>
              <w:jc w:val="both"/>
              <w:rPr>
                <w:sz w:val="18"/>
                <w:szCs w:val="18"/>
              </w:rPr>
            </w:pPr>
            <w:r w:rsidRPr="00905FD8">
              <w:rPr>
                <w:sz w:val="18"/>
                <w:szCs w:val="18"/>
              </w:rPr>
              <w:t>Step 2.5:</w:t>
            </w:r>
            <w:r w:rsidR="001C3763" w:rsidRPr="00905FD8">
              <w:rPr>
                <w:sz w:val="18"/>
                <w:szCs w:val="18"/>
              </w:rPr>
              <w:t xml:space="preserve"> </w:t>
            </w:r>
            <w:r w:rsidRPr="00905FD8">
              <w:rPr>
                <w:sz w:val="18"/>
                <w:szCs w:val="18"/>
              </w:rPr>
              <w:t>The facilitator should then tape a blank flip chart with the title “Activities’ at the top in front of the group.</w:t>
            </w:r>
          </w:p>
          <w:p w14:paraId="1C94DC42" w14:textId="77777777" w:rsidR="00764B99" w:rsidRPr="00905FD8" w:rsidRDefault="00764B99" w:rsidP="00764B99">
            <w:pPr>
              <w:jc w:val="both"/>
              <w:rPr>
                <w:sz w:val="18"/>
                <w:szCs w:val="18"/>
              </w:rPr>
            </w:pPr>
          </w:p>
          <w:p w14:paraId="15D2828E" w14:textId="77777777" w:rsidR="00764B99" w:rsidRPr="00905FD8" w:rsidRDefault="00764B99" w:rsidP="00764B99">
            <w:pPr>
              <w:jc w:val="both"/>
              <w:rPr>
                <w:sz w:val="18"/>
                <w:szCs w:val="18"/>
              </w:rPr>
            </w:pPr>
            <w:r w:rsidRPr="00905FD8">
              <w:rPr>
                <w:sz w:val="18"/>
                <w:szCs w:val="18"/>
              </w:rPr>
              <w:t>Step 3:</w:t>
            </w:r>
            <w:r w:rsidR="001C3763" w:rsidRPr="00905FD8">
              <w:rPr>
                <w:sz w:val="18"/>
                <w:szCs w:val="18"/>
              </w:rPr>
              <w:t xml:space="preserve"> </w:t>
            </w:r>
            <w:r w:rsidRPr="00905FD8">
              <w:rPr>
                <w:sz w:val="18"/>
                <w:szCs w:val="18"/>
              </w:rPr>
              <w:t>The facilitator should ask people to remember back to that year, when they first saw these projects being implemented by the various partners in that year:</w:t>
            </w:r>
          </w:p>
          <w:p w14:paraId="47E74C5D" w14:textId="77777777" w:rsidR="00764B99" w:rsidRPr="00905FD8" w:rsidRDefault="00764B99" w:rsidP="009E15CC">
            <w:pPr>
              <w:numPr>
                <w:ilvl w:val="0"/>
                <w:numId w:val="37"/>
              </w:numPr>
              <w:jc w:val="both"/>
              <w:rPr>
                <w:i/>
                <w:sz w:val="18"/>
                <w:szCs w:val="18"/>
              </w:rPr>
            </w:pPr>
            <w:r w:rsidRPr="00905FD8">
              <w:rPr>
                <w:i/>
                <w:sz w:val="18"/>
                <w:szCs w:val="18"/>
              </w:rPr>
              <w:t>Now that you have described in general the changes in the community, I’d like us to talk about these listed projects that have been implemented here in more detail.</w:t>
            </w:r>
            <w:r w:rsidR="001C3763" w:rsidRPr="00905FD8">
              <w:rPr>
                <w:i/>
                <w:sz w:val="18"/>
                <w:szCs w:val="18"/>
              </w:rPr>
              <w:t xml:space="preserve"> </w:t>
            </w:r>
            <w:r w:rsidRPr="00905FD8">
              <w:rPr>
                <w:i/>
                <w:sz w:val="18"/>
                <w:szCs w:val="18"/>
              </w:rPr>
              <w:t>Think back over the past three years.</w:t>
            </w:r>
            <w:r w:rsidR="001C3763" w:rsidRPr="00905FD8">
              <w:rPr>
                <w:i/>
                <w:sz w:val="18"/>
                <w:szCs w:val="18"/>
              </w:rPr>
              <w:t xml:space="preserve"> </w:t>
            </w:r>
            <w:r w:rsidRPr="00905FD8">
              <w:rPr>
                <w:i/>
                <w:sz w:val="18"/>
                <w:szCs w:val="18"/>
              </w:rPr>
              <w:t>What types of activities do you remember these projects doing in the communities?</w:t>
            </w:r>
          </w:p>
          <w:p w14:paraId="0F697044" w14:textId="77777777" w:rsidR="00764B99" w:rsidRPr="00905FD8" w:rsidRDefault="00764B99" w:rsidP="009E15CC">
            <w:pPr>
              <w:numPr>
                <w:ilvl w:val="0"/>
                <w:numId w:val="37"/>
              </w:numPr>
              <w:ind w:left="1440"/>
              <w:jc w:val="both"/>
              <w:rPr>
                <w:i/>
                <w:sz w:val="18"/>
                <w:szCs w:val="18"/>
              </w:rPr>
            </w:pPr>
            <w:r w:rsidRPr="00905FD8">
              <w:rPr>
                <w:i/>
                <w:sz w:val="18"/>
                <w:szCs w:val="18"/>
              </w:rPr>
              <w:t>What type of activities do you remember happening in the LSG Strengthening project (for example)?</w:t>
            </w:r>
            <w:r w:rsidR="001C3763" w:rsidRPr="00905FD8">
              <w:rPr>
                <w:i/>
                <w:sz w:val="18"/>
                <w:szCs w:val="18"/>
              </w:rPr>
              <w:t xml:space="preserve"> </w:t>
            </w:r>
          </w:p>
          <w:p w14:paraId="5B04AA6E" w14:textId="77777777" w:rsidR="00764B99" w:rsidRPr="00905FD8" w:rsidRDefault="00764B99" w:rsidP="00764B99">
            <w:pPr>
              <w:ind w:left="720"/>
              <w:jc w:val="both"/>
              <w:rPr>
                <w:i/>
                <w:sz w:val="18"/>
                <w:szCs w:val="18"/>
              </w:rPr>
            </w:pPr>
          </w:p>
          <w:p w14:paraId="5D0B33F9" w14:textId="77777777" w:rsidR="00764B99" w:rsidRPr="00905FD8" w:rsidRDefault="00764B99" w:rsidP="009E15CC">
            <w:pPr>
              <w:numPr>
                <w:ilvl w:val="1"/>
                <w:numId w:val="37"/>
              </w:numPr>
              <w:jc w:val="both"/>
              <w:rPr>
                <w:i/>
                <w:sz w:val="18"/>
                <w:szCs w:val="18"/>
              </w:rPr>
            </w:pPr>
            <w:r w:rsidRPr="00905FD8">
              <w:rPr>
                <w:sz w:val="18"/>
                <w:szCs w:val="18"/>
              </w:rPr>
              <w:t>As people start listing activities, write them down on the “Activities” flipchart.</w:t>
            </w:r>
            <w:r w:rsidR="001C3763" w:rsidRPr="00905FD8">
              <w:rPr>
                <w:sz w:val="18"/>
                <w:szCs w:val="18"/>
              </w:rPr>
              <w:t xml:space="preserve"> </w:t>
            </w:r>
            <w:r w:rsidRPr="00905FD8">
              <w:rPr>
                <w:sz w:val="18"/>
                <w:szCs w:val="18"/>
              </w:rPr>
              <w:t>It doesn’t matter which theme or order they describe them</w:t>
            </w:r>
          </w:p>
          <w:p w14:paraId="11D5B485" w14:textId="77777777" w:rsidR="00764B99" w:rsidRPr="00905FD8" w:rsidRDefault="00764B99" w:rsidP="009E15CC">
            <w:pPr>
              <w:numPr>
                <w:ilvl w:val="1"/>
                <w:numId w:val="37"/>
              </w:numPr>
              <w:jc w:val="both"/>
              <w:rPr>
                <w:i/>
                <w:sz w:val="18"/>
                <w:szCs w:val="18"/>
              </w:rPr>
            </w:pPr>
            <w:r w:rsidRPr="00905FD8">
              <w:rPr>
                <w:sz w:val="18"/>
                <w:szCs w:val="18"/>
              </w:rPr>
              <w:t>As they talk, the facilitator should try and get people to describe the most specific activities or meetings that they can.</w:t>
            </w:r>
          </w:p>
          <w:p w14:paraId="4E7B1CB8" w14:textId="35A23A4F" w:rsidR="00764B99" w:rsidRPr="00905FD8" w:rsidRDefault="00764B99" w:rsidP="009E15CC">
            <w:pPr>
              <w:numPr>
                <w:ilvl w:val="2"/>
                <w:numId w:val="37"/>
              </w:numPr>
              <w:jc w:val="both"/>
              <w:rPr>
                <w:i/>
                <w:sz w:val="18"/>
                <w:szCs w:val="18"/>
              </w:rPr>
            </w:pPr>
            <w:r w:rsidRPr="00905FD8">
              <w:rPr>
                <w:sz w:val="18"/>
                <w:szCs w:val="18"/>
              </w:rPr>
              <w:t>For Example:</w:t>
            </w:r>
            <w:r w:rsidR="001C3763" w:rsidRPr="00905FD8">
              <w:rPr>
                <w:sz w:val="18"/>
                <w:szCs w:val="18"/>
              </w:rPr>
              <w:t xml:space="preserve"> </w:t>
            </w:r>
            <w:r w:rsidRPr="00905FD8">
              <w:rPr>
                <w:sz w:val="18"/>
                <w:szCs w:val="18"/>
              </w:rPr>
              <w:t xml:space="preserve">Instead of people saying “Trainings” – have them recall specifics – “training on conflict resolution” or “meeting with Public Reception Centres” </w:t>
            </w:r>
            <w:r w:rsidR="001C3243" w:rsidRPr="00905FD8">
              <w:rPr>
                <w:sz w:val="18"/>
                <w:szCs w:val="18"/>
              </w:rPr>
              <w:t>etc.</w:t>
            </w:r>
          </w:p>
          <w:p w14:paraId="6409A6D8" w14:textId="77777777" w:rsidR="00764B99" w:rsidRPr="00905FD8" w:rsidRDefault="00764B99" w:rsidP="00764B99">
            <w:pPr>
              <w:ind w:left="360"/>
              <w:jc w:val="both"/>
              <w:rPr>
                <w:i/>
                <w:sz w:val="18"/>
                <w:szCs w:val="18"/>
              </w:rPr>
            </w:pPr>
          </w:p>
          <w:p w14:paraId="61528ACD" w14:textId="77777777" w:rsidR="00764B99" w:rsidRPr="00905FD8" w:rsidRDefault="00764B99" w:rsidP="00764B99">
            <w:pPr>
              <w:jc w:val="both"/>
              <w:rPr>
                <w:sz w:val="18"/>
                <w:szCs w:val="18"/>
              </w:rPr>
            </w:pPr>
            <w:r w:rsidRPr="00905FD8">
              <w:rPr>
                <w:sz w:val="18"/>
                <w:szCs w:val="18"/>
              </w:rPr>
              <w:t>Step 3.5:</w:t>
            </w:r>
            <w:r w:rsidR="001C3763" w:rsidRPr="00905FD8">
              <w:rPr>
                <w:sz w:val="18"/>
                <w:szCs w:val="18"/>
              </w:rPr>
              <w:t xml:space="preserve"> </w:t>
            </w:r>
            <w:r w:rsidRPr="00905FD8">
              <w:rPr>
                <w:sz w:val="18"/>
                <w:szCs w:val="18"/>
              </w:rPr>
              <w:t>After the participants have listed all of the activities that they can remember, then the facilitator should ask them to place the activities on the timeline flipcharts</w:t>
            </w:r>
          </w:p>
          <w:p w14:paraId="36A3CE9D" w14:textId="77777777" w:rsidR="00764B99" w:rsidRPr="00905FD8" w:rsidRDefault="00764B99" w:rsidP="009E15CC">
            <w:pPr>
              <w:numPr>
                <w:ilvl w:val="0"/>
                <w:numId w:val="37"/>
              </w:numPr>
              <w:jc w:val="both"/>
              <w:rPr>
                <w:i/>
                <w:sz w:val="18"/>
                <w:szCs w:val="18"/>
              </w:rPr>
            </w:pPr>
            <w:r w:rsidRPr="00905FD8">
              <w:rPr>
                <w:i/>
                <w:sz w:val="18"/>
                <w:szCs w:val="18"/>
              </w:rPr>
              <w:t>Try and remember what you saw happening.</w:t>
            </w:r>
            <w:r w:rsidR="001C3763" w:rsidRPr="00905FD8">
              <w:rPr>
                <w:i/>
                <w:sz w:val="18"/>
                <w:szCs w:val="18"/>
              </w:rPr>
              <w:t xml:space="preserve"> </w:t>
            </w:r>
            <w:r w:rsidRPr="00905FD8">
              <w:rPr>
                <w:i/>
                <w:sz w:val="18"/>
                <w:szCs w:val="18"/>
              </w:rPr>
              <w:t>What do you remember first?</w:t>
            </w:r>
            <w:r w:rsidR="001C3763" w:rsidRPr="00905FD8">
              <w:rPr>
                <w:i/>
                <w:sz w:val="18"/>
                <w:szCs w:val="18"/>
              </w:rPr>
              <w:t xml:space="preserve"> </w:t>
            </w:r>
            <w:r w:rsidRPr="00905FD8">
              <w:rPr>
                <w:i/>
                <w:sz w:val="18"/>
                <w:szCs w:val="18"/>
              </w:rPr>
              <w:t>What happened next?</w:t>
            </w:r>
            <w:r w:rsidR="001C3763" w:rsidRPr="00905FD8">
              <w:rPr>
                <w:i/>
                <w:sz w:val="18"/>
                <w:szCs w:val="18"/>
              </w:rPr>
              <w:t xml:space="preserve"> </w:t>
            </w:r>
            <w:r w:rsidRPr="00905FD8">
              <w:rPr>
                <w:i/>
                <w:sz w:val="18"/>
                <w:szCs w:val="18"/>
              </w:rPr>
              <w:t>And later?</w:t>
            </w:r>
            <w:r w:rsidR="001C3763" w:rsidRPr="00905FD8">
              <w:rPr>
                <w:i/>
                <w:sz w:val="18"/>
                <w:szCs w:val="18"/>
              </w:rPr>
              <w:t xml:space="preserve"> </w:t>
            </w:r>
            <w:r w:rsidRPr="00905FD8">
              <w:rPr>
                <w:i/>
                <w:sz w:val="18"/>
                <w:szCs w:val="18"/>
              </w:rPr>
              <w:t>And so forth.</w:t>
            </w:r>
          </w:p>
          <w:p w14:paraId="453A2557" w14:textId="77777777" w:rsidR="00764B99" w:rsidRPr="00905FD8" w:rsidRDefault="00764B99" w:rsidP="00764B99">
            <w:pPr>
              <w:ind w:left="720"/>
              <w:jc w:val="both"/>
              <w:rPr>
                <w:sz w:val="18"/>
                <w:szCs w:val="18"/>
              </w:rPr>
            </w:pPr>
          </w:p>
          <w:p w14:paraId="62B75F4F" w14:textId="77777777" w:rsidR="00764B99" w:rsidRPr="00905FD8" w:rsidRDefault="00764B99" w:rsidP="00764B99">
            <w:pPr>
              <w:ind w:left="720"/>
              <w:jc w:val="both"/>
              <w:rPr>
                <w:sz w:val="18"/>
                <w:szCs w:val="18"/>
              </w:rPr>
            </w:pPr>
            <w:r w:rsidRPr="00905FD8">
              <w:rPr>
                <w:sz w:val="18"/>
                <w:szCs w:val="18"/>
              </w:rPr>
              <w:t>As participants start talking about the early years, write down the activities according to roughly the year that these started.</w:t>
            </w:r>
            <w:r w:rsidR="001C3763" w:rsidRPr="00905FD8">
              <w:rPr>
                <w:sz w:val="18"/>
                <w:szCs w:val="18"/>
              </w:rPr>
              <w:t xml:space="preserve"> </w:t>
            </w:r>
            <w:r w:rsidRPr="00905FD8">
              <w:rPr>
                <w:sz w:val="18"/>
                <w:szCs w:val="18"/>
              </w:rPr>
              <w:t>Align the activities with one of the five themes.</w:t>
            </w:r>
            <w:r w:rsidR="001C3763" w:rsidRPr="00905FD8">
              <w:rPr>
                <w:sz w:val="18"/>
                <w:szCs w:val="18"/>
              </w:rPr>
              <w:t xml:space="preserve"> </w:t>
            </w:r>
            <w:r w:rsidRPr="00905FD8">
              <w:rPr>
                <w:sz w:val="18"/>
                <w:szCs w:val="18"/>
              </w:rPr>
              <w:t>As participants run out of ideas, use follow up probes of the themes</w:t>
            </w:r>
          </w:p>
          <w:p w14:paraId="2FD03856" w14:textId="77777777" w:rsidR="00764B99" w:rsidRPr="00905FD8" w:rsidRDefault="00764B99" w:rsidP="00764B99">
            <w:pPr>
              <w:ind w:left="720"/>
              <w:jc w:val="both"/>
              <w:rPr>
                <w:sz w:val="18"/>
                <w:szCs w:val="18"/>
              </w:rPr>
            </w:pPr>
          </w:p>
          <w:p w14:paraId="620DFE87" w14:textId="77777777" w:rsidR="00764B99" w:rsidRPr="00905FD8" w:rsidRDefault="00764B99" w:rsidP="00764B99">
            <w:pPr>
              <w:ind w:left="720"/>
              <w:jc w:val="both"/>
              <w:rPr>
                <w:sz w:val="18"/>
                <w:szCs w:val="18"/>
              </w:rPr>
            </w:pPr>
            <w:r w:rsidRPr="00905FD8">
              <w:rPr>
                <w:sz w:val="18"/>
                <w:szCs w:val="18"/>
              </w:rPr>
              <w:t>Try to fill in activities for all the years of the cycle and also for each of the themes</w:t>
            </w:r>
          </w:p>
          <w:p w14:paraId="4DEA5F3A" w14:textId="77777777" w:rsidR="00764B99" w:rsidRPr="00905FD8" w:rsidRDefault="00764B99" w:rsidP="00764B99">
            <w:pPr>
              <w:jc w:val="both"/>
              <w:rPr>
                <w:sz w:val="18"/>
                <w:szCs w:val="18"/>
              </w:rPr>
            </w:pPr>
          </w:p>
          <w:p w14:paraId="33541A46" w14:textId="77777777" w:rsidR="00764B99" w:rsidRPr="00905FD8" w:rsidRDefault="00764B99" w:rsidP="00764B99">
            <w:pPr>
              <w:jc w:val="both"/>
              <w:rPr>
                <w:i/>
                <w:sz w:val="18"/>
                <w:szCs w:val="18"/>
              </w:rPr>
            </w:pPr>
            <w:r w:rsidRPr="00905FD8">
              <w:rPr>
                <w:sz w:val="18"/>
                <w:szCs w:val="18"/>
              </w:rPr>
              <w:t>Step 4:</w:t>
            </w:r>
            <w:r w:rsidR="001C3763" w:rsidRPr="00905FD8">
              <w:rPr>
                <w:sz w:val="18"/>
                <w:szCs w:val="18"/>
              </w:rPr>
              <w:t xml:space="preserve"> </w:t>
            </w:r>
            <w:r w:rsidRPr="00905FD8">
              <w:rPr>
                <w:sz w:val="18"/>
                <w:szCs w:val="18"/>
              </w:rPr>
              <w:t>The facilitator now asks participants:</w:t>
            </w:r>
            <w:r w:rsidR="001C3763" w:rsidRPr="00905FD8">
              <w:rPr>
                <w:sz w:val="18"/>
                <w:szCs w:val="18"/>
              </w:rPr>
              <w:t xml:space="preserve"> </w:t>
            </w:r>
            <w:r w:rsidRPr="00905FD8">
              <w:rPr>
                <w:i/>
                <w:sz w:val="18"/>
                <w:szCs w:val="18"/>
              </w:rPr>
              <w:t>Now that you’ve described the activities, think of each year at a time.</w:t>
            </w:r>
            <w:r w:rsidR="001C3763" w:rsidRPr="00905FD8">
              <w:rPr>
                <w:i/>
                <w:sz w:val="18"/>
                <w:szCs w:val="18"/>
              </w:rPr>
              <w:t xml:space="preserve"> </w:t>
            </w:r>
            <w:r w:rsidRPr="00905FD8">
              <w:rPr>
                <w:i/>
                <w:sz w:val="18"/>
                <w:szCs w:val="18"/>
              </w:rPr>
              <w:t>What do you remember were some of the successes?</w:t>
            </w:r>
            <w:r w:rsidR="001C3763" w:rsidRPr="00905FD8">
              <w:rPr>
                <w:i/>
                <w:sz w:val="18"/>
                <w:szCs w:val="18"/>
              </w:rPr>
              <w:t xml:space="preserve"> </w:t>
            </w:r>
            <w:r w:rsidRPr="00905FD8">
              <w:rPr>
                <w:i/>
                <w:sz w:val="18"/>
                <w:szCs w:val="18"/>
              </w:rPr>
              <w:t>What were some of the challenges in these projects?</w:t>
            </w:r>
            <w:r w:rsidR="001C3763" w:rsidRPr="00905FD8">
              <w:rPr>
                <w:i/>
                <w:sz w:val="18"/>
                <w:szCs w:val="18"/>
              </w:rPr>
              <w:t xml:space="preserve"> </w:t>
            </w:r>
            <w:r w:rsidRPr="00905FD8">
              <w:rPr>
                <w:i/>
                <w:sz w:val="18"/>
                <w:szCs w:val="18"/>
              </w:rPr>
              <w:t>What types of things made the activities challenging?</w:t>
            </w:r>
          </w:p>
          <w:p w14:paraId="3C80BFFA" w14:textId="77777777" w:rsidR="00764B99" w:rsidRPr="00905FD8" w:rsidRDefault="00764B99" w:rsidP="00764B99">
            <w:pPr>
              <w:jc w:val="both"/>
              <w:rPr>
                <w:sz w:val="18"/>
                <w:szCs w:val="18"/>
              </w:rPr>
            </w:pPr>
          </w:p>
          <w:p w14:paraId="3251BDC7" w14:textId="77777777" w:rsidR="00764B99" w:rsidRPr="00905FD8" w:rsidRDefault="00764B99" w:rsidP="00764B99">
            <w:pPr>
              <w:ind w:left="720"/>
              <w:jc w:val="both"/>
              <w:rPr>
                <w:sz w:val="18"/>
                <w:szCs w:val="18"/>
              </w:rPr>
            </w:pPr>
            <w:r w:rsidRPr="00905FD8">
              <w:rPr>
                <w:sz w:val="18"/>
                <w:szCs w:val="18"/>
              </w:rPr>
              <w:t>The facilitator should write down comments in a smaller different colour marker around the activities noting successes, challenges, and why.</w:t>
            </w:r>
          </w:p>
          <w:p w14:paraId="04EA3A9C" w14:textId="77777777" w:rsidR="00764B99" w:rsidRPr="00905FD8" w:rsidRDefault="00764B99" w:rsidP="00764B99">
            <w:pPr>
              <w:jc w:val="both"/>
              <w:rPr>
                <w:sz w:val="18"/>
                <w:szCs w:val="18"/>
              </w:rPr>
            </w:pPr>
          </w:p>
          <w:p w14:paraId="28D738CE" w14:textId="77777777" w:rsidR="00764B99" w:rsidRPr="00905FD8" w:rsidRDefault="00764B99" w:rsidP="00764B99">
            <w:pPr>
              <w:jc w:val="both"/>
              <w:rPr>
                <w:sz w:val="18"/>
                <w:szCs w:val="18"/>
              </w:rPr>
            </w:pPr>
            <w:r w:rsidRPr="00905FD8">
              <w:rPr>
                <w:sz w:val="18"/>
                <w:szCs w:val="18"/>
              </w:rPr>
              <w:t>Step 5:</w:t>
            </w:r>
            <w:r w:rsidR="001C3763" w:rsidRPr="00905FD8">
              <w:rPr>
                <w:sz w:val="18"/>
                <w:szCs w:val="18"/>
              </w:rPr>
              <w:t xml:space="preserve"> </w:t>
            </w:r>
            <w:r w:rsidRPr="00905FD8">
              <w:rPr>
                <w:sz w:val="18"/>
                <w:szCs w:val="18"/>
              </w:rPr>
              <w:t>After completing one period of time, the facilitator should repeat the process with the next period of time until all three flipcharts are filled.</w:t>
            </w:r>
          </w:p>
          <w:p w14:paraId="63AB1146" w14:textId="77777777" w:rsidR="00764B99" w:rsidRPr="00905FD8" w:rsidRDefault="00764B99" w:rsidP="00764B99">
            <w:pPr>
              <w:jc w:val="both"/>
              <w:rPr>
                <w:sz w:val="18"/>
                <w:szCs w:val="18"/>
              </w:rPr>
            </w:pPr>
          </w:p>
          <w:p w14:paraId="34C28D7C" w14:textId="77777777" w:rsidR="00764B99" w:rsidRPr="00905FD8" w:rsidRDefault="00764B99" w:rsidP="00764B99">
            <w:pPr>
              <w:jc w:val="both"/>
              <w:rPr>
                <w:sz w:val="18"/>
                <w:szCs w:val="18"/>
              </w:rPr>
            </w:pPr>
            <w:r w:rsidRPr="00905FD8">
              <w:rPr>
                <w:sz w:val="18"/>
                <w:szCs w:val="18"/>
              </w:rPr>
              <w:t>Step 6:</w:t>
            </w:r>
            <w:r w:rsidR="001C3763" w:rsidRPr="00905FD8">
              <w:rPr>
                <w:sz w:val="18"/>
                <w:szCs w:val="18"/>
              </w:rPr>
              <w:t xml:space="preserve"> </w:t>
            </w:r>
            <w:r w:rsidRPr="00905FD8">
              <w:rPr>
                <w:sz w:val="18"/>
                <w:szCs w:val="18"/>
              </w:rPr>
              <w:t>After they have reflected on the activities and the successful and challenging ones, then the facilitator should ask the FGD questions related to relevance, equity and ownership and future directions from the semi-structured interview guide.</w:t>
            </w:r>
          </w:p>
          <w:p w14:paraId="26BAACD5" w14:textId="77777777" w:rsidR="00764B99" w:rsidRPr="00905FD8" w:rsidRDefault="00764B99" w:rsidP="00764B99">
            <w:pPr>
              <w:jc w:val="both"/>
              <w:rPr>
                <w:sz w:val="18"/>
                <w:szCs w:val="18"/>
              </w:rPr>
            </w:pPr>
          </w:p>
          <w:p w14:paraId="62853899" w14:textId="77777777" w:rsidR="00764B99" w:rsidRPr="00905FD8" w:rsidRDefault="00764B99" w:rsidP="009E15CC">
            <w:pPr>
              <w:pStyle w:val="ListParagraph"/>
              <w:numPr>
                <w:ilvl w:val="0"/>
                <w:numId w:val="38"/>
              </w:numPr>
              <w:jc w:val="both"/>
              <w:rPr>
                <w:color w:val="0070C0"/>
                <w:sz w:val="18"/>
                <w:szCs w:val="18"/>
              </w:rPr>
            </w:pPr>
            <w:r w:rsidRPr="00905FD8">
              <w:rPr>
                <w:color w:val="0070C0"/>
                <w:sz w:val="18"/>
                <w:szCs w:val="18"/>
              </w:rPr>
              <w:t>Which of these activities addressed the needs that are most important or pressing for peacebuilding in the community?</w:t>
            </w:r>
          </w:p>
          <w:p w14:paraId="2BD941E4" w14:textId="77777777" w:rsidR="00764B99" w:rsidRPr="00905FD8" w:rsidRDefault="00764B99" w:rsidP="009E15CC">
            <w:pPr>
              <w:pStyle w:val="ListParagraph"/>
              <w:numPr>
                <w:ilvl w:val="1"/>
                <w:numId w:val="38"/>
              </w:numPr>
              <w:jc w:val="both"/>
              <w:rPr>
                <w:color w:val="0070C0"/>
                <w:sz w:val="18"/>
                <w:szCs w:val="18"/>
              </w:rPr>
            </w:pPr>
            <w:r w:rsidRPr="00905FD8">
              <w:rPr>
                <w:color w:val="0070C0"/>
                <w:sz w:val="18"/>
                <w:szCs w:val="18"/>
              </w:rPr>
              <w:t>What are some significant needs that are not being addressed by the activities?</w:t>
            </w:r>
          </w:p>
          <w:p w14:paraId="48C1886B" w14:textId="77777777" w:rsidR="00764B99" w:rsidRPr="00905FD8" w:rsidRDefault="00764B99" w:rsidP="00764B99">
            <w:pPr>
              <w:jc w:val="both"/>
              <w:rPr>
                <w:color w:val="0070C0"/>
                <w:sz w:val="18"/>
                <w:szCs w:val="18"/>
              </w:rPr>
            </w:pPr>
          </w:p>
          <w:p w14:paraId="439B3A60" w14:textId="77777777" w:rsidR="00764B99" w:rsidRPr="00905FD8" w:rsidRDefault="00764B99" w:rsidP="009E15CC">
            <w:pPr>
              <w:pStyle w:val="ListParagraph"/>
              <w:numPr>
                <w:ilvl w:val="0"/>
                <w:numId w:val="38"/>
              </w:numPr>
              <w:jc w:val="both"/>
              <w:rPr>
                <w:color w:val="0070C0"/>
                <w:sz w:val="18"/>
                <w:szCs w:val="18"/>
              </w:rPr>
            </w:pPr>
            <w:r w:rsidRPr="00905FD8">
              <w:rPr>
                <w:color w:val="0070C0"/>
                <w:sz w:val="18"/>
                <w:szCs w:val="18"/>
              </w:rPr>
              <w:t xml:space="preserve">Were these activities including under-represented groups (women, youth, ethnic minorities)? </w:t>
            </w:r>
          </w:p>
          <w:p w14:paraId="351B55FC" w14:textId="77777777" w:rsidR="00764B99" w:rsidRPr="00905FD8" w:rsidRDefault="00764B99" w:rsidP="009E15CC">
            <w:pPr>
              <w:pStyle w:val="ListParagraph"/>
              <w:numPr>
                <w:ilvl w:val="1"/>
                <w:numId w:val="38"/>
              </w:numPr>
              <w:jc w:val="both"/>
              <w:rPr>
                <w:color w:val="0070C0"/>
                <w:sz w:val="18"/>
                <w:szCs w:val="18"/>
              </w:rPr>
            </w:pPr>
            <w:r w:rsidRPr="00905FD8">
              <w:rPr>
                <w:color w:val="0070C0"/>
                <w:sz w:val="18"/>
                <w:szCs w:val="18"/>
              </w:rPr>
              <w:t>Were they fairly implemented?</w:t>
            </w:r>
          </w:p>
          <w:p w14:paraId="74BE679B" w14:textId="77777777" w:rsidR="00764B99" w:rsidRPr="00905FD8" w:rsidRDefault="00764B99" w:rsidP="00764B99">
            <w:pPr>
              <w:pStyle w:val="ListParagraph"/>
              <w:ind w:left="1440"/>
              <w:jc w:val="both"/>
              <w:rPr>
                <w:color w:val="0070C0"/>
                <w:sz w:val="18"/>
                <w:szCs w:val="18"/>
              </w:rPr>
            </w:pPr>
          </w:p>
          <w:p w14:paraId="479994F4" w14:textId="77777777" w:rsidR="00764B99" w:rsidRPr="00905FD8" w:rsidRDefault="00764B99" w:rsidP="009E15CC">
            <w:pPr>
              <w:pStyle w:val="ListParagraph"/>
              <w:numPr>
                <w:ilvl w:val="0"/>
                <w:numId w:val="38"/>
              </w:numPr>
              <w:jc w:val="both"/>
              <w:rPr>
                <w:rFonts w:eastAsia="Gill Sans MT" w:cs="Gill Sans MT"/>
                <w:color w:val="0070C0"/>
                <w:sz w:val="18"/>
                <w:szCs w:val="18"/>
              </w:rPr>
            </w:pPr>
            <w:r w:rsidRPr="00905FD8">
              <w:rPr>
                <w:rFonts w:eastAsia="Gill Sans MT" w:cs="Gill Sans MT"/>
                <w:color w:val="0070C0"/>
                <w:sz w:val="18"/>
                <w:szCs w:val="18"/>
              </w:rPr>
              <w:t>What would you say has been the biggest</w:t>
            </w:r>
            <w:r w:rsidRPr="00905FD8">
              <w:rPr>
                <w:rFonts w:eastAsia="Gill Sans MT" w:cs="Gill Sans MT"/>
                <w:color w:val="8064A2" w:themeColor="accent4"/>
                <w:sz w:val="18"/>
                <w:szCs w:val="18"/>
              </w:rPr>
              <w:t xml:space="preserve"> </w:t>
            </w:r>
            <w:r w:rsidRPr="00905FD8">
              <w:rPr>
                <w:rFonts w:eastAsia="Gill Sans MT" w:cs="Gill Sans MT"/>
                <w:color w:val="0070C0"/>
                <w:sz w:val="18"/>
                <w:szCs w:val="18"/>
              </w:rPr>
              <w:t xml:space="preserve">change or impact for peace that you’ve seen as a result of these projects? </w:t>
            </w:r>
            <w:r w:rsidRPr="00905FD8">
              <w:rPr>
                <w:rFonts w:eastAsia="Gill Sans MT" w:cs="Gill Sans MT"/>
                <w:color w:val="8064A2" w:themeColor="accent4"/>
                <w:sz w:val="18"/>
                <w:szCs w:val="18"/>
              </w:rPr>
              <w:t>Has that been a</w:t>
            </w:r>
            <w:r w:rsidRPr="00905FD8">
              <w:rPr>
                <w:rFonts w:eastAsia="Gill Sans MT" w:cs="Gill Sans MT"/>
                <w:color w:val="0070C0"/>
                <w:sz w:val="18"/>
                <w:szCs w:val="18"/>
              </w:rPr>
              <w:t xml:space="preserve"> </w:t>
            </w:r>
            <w:r w:rsidRPr="00905FD8">
              <w:rPr>
                <w:rFonts w:eastAsia="Gill Sans MT" w:cs="Gill Sans MT"/>
                <w:color w:val="8064A2" w:themeColor="accent4"/>
                <w:sz w:val="18"/>
                <w:szCs w:val="18"/>
              </w:rPr>
              <w:t>positive or negative change?</w:t>
            </w:r>
          </w:p>
          <w:p w14:paraId="69F420FE" w14:textId="77777777" w:rsidR="00764B99" w:rsidRPr="00905FD8" w:rsidRDefault="00764B99" w:rsidP="00764B99">
            <w:pPr>
              <w:pStyle w:val="ListParagraph"/>
              <w:jc w:val="both"/>
              <w:rPr>
                <w:color w:val="0070C0"/>
                <w:sz w:val="18"/>
                <w:szCs w:val="18"/>
              </w:rPr>
            </w:pPr>
          </w:p>
          <w:p w14:paraId="55A28DA2" w14:textId="77777777" w:rsidR="00764B99" w:rsidRPr="00905FD8" w:rsidRDefault="00764B99" w:rsidP="009E15CC">
            <w:pPr>
              <w:pStyle w:val="ListParagraph"/>
              <w:numPr>
                <w:ilvl w:val="0"/>
                <w:numId w:val="38"/>
              </w:numPr>
              <w:jc w:val="both"/>
              <w:rPr>
                <w:rFonts w:eastAsia="Gill Sans MT" w:cs="Gill Sans MT"/>
                <w:color w:val="0070C0"/>
                <w:sz w:val="18"/>
                <w:szCs w:val="18"/>
              </w:rPr>
            </w:pPr>
            <w:r w:rsidRPr="00905FD8">
              <w:rPr>
                <w:rFonts w:eastAsia="Gill Sans MT" w:cs="Gill Sans MT"/>
                <w:color w:val="0070C0"/>
                <w:sz w:val="18"/>
                <w:szCs w:val="18"/>
              </w:rPr>
              <w:t>Thinking of the future, what are the three most important activities that should be continued to be supported for peacebuilding?</w:t>
            </w:r>
          </w:p>
          <w:p w14:paraId="58206621" w14:textId="77777777" w:rsidR="00764B99" w:rsidRPr="00905FD8" w:rsidRDefault="00764B99" w:rsidP="00764B99">
            <w:pPr>
              <w:jc w:val="both"/>
              <w:rPr>
                <w:color w:val="0070C0"/>
                <w:sz w:val="18"/>
                <w:szCs w:val="18"/>
              </w:rPr>
            </w:pPr>
          </w:p>
          <w:p w14:paraId="6DFAD781" w14:textId="77777777" w:rsidR="00764B99" w:rsidRPr="00905FD8" w:rsidRDefault="00764B99" w:rsidP="009E15CC">
            <w:pPr>
              <w:pStyle w:val="ListParagraph"/>
              <w:numPr>
                <w:ilvl w:val="0"/>
                <w:numId w:val="38"/>
              </w:numPr>
              <w:jc w:val="both"/>
              <w:rPr>
                <w:rFonts w:eastAsia="Gill Sans MT" w:cs="Gill Sans MT"/>
                <w:color w:val="0070C0"/>
                <w:sz w:val="18"/>
                <w:szCs w:val="18"/>
              </w:rPr>
            </w:pPr>
            <w:r w:rsidRPr="00905FD8">
              <w:rPr>
                <w:rFonts w:eastAsia="Gill Sans MT" w:cs="Gill Sans MT"/>
                <w:color w:val="0070C0"/>
                <w:sz w:val="18"/>
                <w:szCs w:val="18"/>
              </w:rPr>
              <w:t>Thinking of the future, what are the three most important pieces of advice for peacebuilding work</w:t>
            </w:r>
            <w:r w:rsidRPr="00905FD8">
              <w:rPr>
                <w:rFonts w:eastAsia="Gill Sans MT" w:cs="Gill Sans MT"/>
                <w:sz w:val="18"/>
                <w:szCs w:val="18"/>
              </w:rPr>
              <w:t xml:space="preserve">? </w:t>
            </w:r>
            <w:r w:rsidRPr="00905FD8">
              <w:rPr>
                <w:rFonts w:eastAsia="Gill Sans MT" w:cs="Gill Sans MT"/>
                <w:color w:val="8064A2" w:themeColor="accent4"/>
                <w:sz w:val="18"/>
                <w:szCs w:val="18"/>
              </w:rPr>
              <w:t>What would be, from your perspective, the most meaningful sign of positive change in your community?</w:t>
            </w:r>
          </w:p>
          <w:p w14:paraId="4B2A4FB2" w14:textId="77777777" w:rsidR="00764B99" w:rsidRPr="00905FD8" w:rsidRDefault="00764B99" w:rsidP="00764B99">
            <w:pPr>
              <w:jc w:val="both"/>
              <w:rPr>
                <w:sz w:val="18"/>
                <w:szCs w:val="18"/>
              </w:rPr>
            </w:pPr>
          </w:p>
          <w:p w14:paraId="314045CB" w14:textId="77777777" w:rsidR="00764B99" w:rsidRPr="00905FD8" w:rsidRDefault="00764B99" w:rsidP="00764B99">
            <w:pPr>
              <w:jc w:val="both"/>
              <w:rPr>
                <w:b/>
                <w:color w:val="FF0000"/>
                <w:sz w:val="18"/>
                <w:szCs w:val="18"/>
              </w:rPr>
            </w:pPr>
            <w:r w:rsidRPr="00905FD8">
              <w:rPr>
                <w:b/>
                <w:color w:val="FF0000"/>
                <w:sz w:val="18"/>
                <w:szCs w:val="18"/>
              </w:rPr>
              <w:t>The note taker should write these responses into the accompanying timeline open-ended questions matrix apart from the rest of the notes on the timeline</w:t>
            </w:r>
          </w:p>
          <w:p w14:paraId="09C24654" w14:textId="77777777" w:rsidR="00764B99" w:rsidRPr="00905FD8" w:rsidRDefault="00764B99" w:rsidP="00764B99">
            <w:pPr>
              <w:jc w:val="both"/>
              <w:rPr>
                <w:sz w:val="18"/>
                <w:szCs w:val="18"/>
              </w:rPr>
            </w:pPr>
          </w:p>
          <w:p w14:paraId="7D10C639" w14:textId="77777777" w:rsidR="00764B99" w:rsidRPr="00905FD8" w:rsidRDefault="00764B99" w:rsidP="00764B99">
            <w:pPr>
              <w:jc w:val="both"/>
              <w:rPr>
                <w:sz w:val="18"/>
                <w:szCs w:val="18"/>
              </w:rPr>
            </w:pPr>
          </w:p>
        </w:tc>
      </w:tr>
      <w:tr w:rsidR="00764B99" w:rsidRPr="00905FD8" w14:paraId="4EDF43D7" w14:textId="77777777">
        <w:tc>
          <w:tcPr>
            <w:tcW w:w="1275" w:type="dxa"/>
            <w:vAlign w:val="center"/>
          </w:tcPr>
          <w:p w14:paraId="74902087" w14:textId="6CC46019" w:rsidR="00764B99" w:rsidRPr="00905FD8" w:rsidRDefault="00BF0C88" w:rsidP="00764B99">
            <w:pPr>
              <w:spacing w:before="240" w:after="240"/>
              <w:jc w:val="center"/>
              <w:rPr>
                <w:b/>
                <w:bCs/>
                <w:sz w:val="18"/>
                <w:szCs w:val="18"/>
              </w:rPr>
            </w:pPr>
            <w:r w:rsidRPr="00905FD8">
              <w:rPr>
                <w:b/>
                <w:bCs/>
                <w:noProof/>
                <w:sz w:val="18"/>
                <w:szCs w:val="18"/>
              </w:rPr>
              <mc:AlternateContent>
                <mc:Choice Requires="wpg">
                  <w:drawing>
                    <wp:anchor distT="0" distB="0" distL="114300" distR="114300" simplePos="0" relativeHeight="251646976" behindDoc="0" locked="0" layoutInCell="1" allowOverlap="1" wp14:anchorId="08B971C8" wp14:editId="1E56388E">
                      <wp:simplePos x="0" y="0"/>
                      <wp:positionH relativeFrom="column">
                        <wp:posOffset>6350</wp:posOffset>
                      </wp:positionH>
                      <wp:positionV relativeFrom="paragraph">
                        <wp:posOffset>50165</wp:posOffset>
                      </wp:positionV>
                      <wp:extent cx="556895" cy="424815"/>
                      <wp:effectExtent l="0" t="0" r="27305" b="57785"/>
                      <wp:wrapNone/>
                      <wp:docPr id="1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895" cy="424815"/>
                                <a:chOff x="1824" y="633"/>
                                <a:chExt cx="2834" cy="2849"/>
                              </a:xfrm>
                            </wpg:grpSpPr>
                            <wps:wsp>
                              <wps:cNvPr id="15" name="Puzzle3"/>
                              <wps:cNvSpPr>
                                <a:spLocks noEditPoints="1" noChangeArrowheads="1"/>
                              </wps:cNvSpPr>
                              <wps:spPr bwMode="auto">
                                <a:xfrm>
                                  <a:off x="3204" y="633"/>
                                  <a:ext cx="1114" cy="1514"/>
                                </a:xfrm>
                                <a:custGeom>
                                  <a:avLst/>
                                  <a:gdLst>
                                    <a:gd name="T0" fmla="*/ 10391 w 21600"/>
                                    <a:gd name="T1" fmla="*/ 15806 h 21600"/>
                                    <a:gd name="T2" fmla="*/ 20551 w 21600"/>
                                    <a:gd name="T3" fmla="*/ 21088 h 21600"/>
                                    <a:gd name="T4" fmla="*/ 13180 w 21600"/>
                                    <a:gd name="T5" fmla="*/ 13801 h 21600"/>
                                    <a:gd name="T6" fmla="*/ 20551 w 21600"/>
                                    <a:gd name="T7" fmla="*/ 7025 h 21600"/>
                                    <a:gd name="T8" fmla="*/ 10500 w 21600"/>
                                    <a:gd name="T9" fmla="*/ 52 h 21600"/>
                                    <a:gd name="T10" fmla="*/ 692 w 21600"/>
                                    <a:gd name="T11" fmla="*/ 6802 h 21600"/>
                                    <a:gd name="T12" fmla="*/ 8064 w 21600"/>
                                    <a:gd name="T13" fmla="*/ 13526 h 21600"/>
                                    <a:gd name="T14" fmla="*/ 692 w 21600"/>
                                    <a:gd name="T15" fmla="*/ 21088 h 21600"/>
                                    <a:gd name="T16" fmla="*/ 2273 w 21600"/>
                                    <a:gd name="T17" fmla="*/ 7719 h 21600"/>
                                    <a:gd name="T18" fmla="*/ 19149 w 21600"/>
                                    <a:gd name="T19" fmla="*/ 2023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6625" y="20892"/>
                                      </a:moveTo>
                                      <a:lnTo>
                                        <a:pt x="7105" y="21023"/>
                                      </a:lnTo>
                                      <a:lnTo>
                                        <a:pt x="7513" y="21088"/>
                                      </a:lnTo>
                                      <a:lnTo>
                                        <a:pt x="7922" y="21115"/>
                                      </a:lnTo>
                                      <a:lnTo>
                                        <a:pt x="8242" y="21115"/>
                                      </a:lnTo>
                                      <a:lnTo>
                                        <a:pt x="8544" y="21062"/>
                                      </a:lnTo>
                                      <a:lnTo>
                                        <a:pt x="8810" y="20997"/>
                                      </a:lnTo>
                                      <a:lnTo>
                                        <a:pt x="9023" y="20892"/>
                                      </a:lnTo>
                                      <a:lnTo>
                                        <a:pt x="9148" y="20761"/>
                                      </a:lnTo>
                                      <a:lnTo>
                                        <a:pt x="9290" y="20616"/>
                                      </a:lnTo>
                                      <a:lnTo>
                                        <a:pt x="9361" y="20459"/>
                                      </a:lnTo>
                                      <a:lnTo>
                                        <a:pt x="9396" y="20289"/>
                                      </a:lnTo>
                                      <a:lnTo>
                                        <a:pt x="9396" y="20092"/>
                                      </a:lnTo>
                                      <a:lnTo>
                                        <a:pt x="9325" y="19909"/>
                                      </a:lnTo>
                                      <a:lnTo>
                                        <a:pt x="9219" y="19738"/>
                                      </a:lnTo>
                                      <a:lnTo>
                                        <a:pt x="9094" y="19555"/>
                                      </a:lnTo>
                                      <a:lnTo>
                                        <a:pt x="8917" y="19384"/>
                                      </a:lnTo>
                                      <a:lnTo>
                                        <a:pt x="8650" y="19162"/>
                                      </a:lnTo>
                                      <a:lnTo>
                                        <a:pt x="8437" y="18900"/>
                                      </a:lnTo>
                                      <a:lnTo>
                                        <a:pt x="8277" y="18624"/>
                                      </a:lnTo>
                                      <a:lnTo>
                                        <a:pt x="8135" y="18349"/>
                                      </a:lnTo>
                                      <a:lnTo>
                                        <a:pt x="8028" y="18048"/>
                                      </a:lnTo>
                                      <a:lnTo>
                                        <a:pt x="7993" y="17746"/>
                                      </a:lnTo>
                                      <a:lnTo>
                                        <a:pt x="7993" y="17471"/>
                                      </a:lnTo>
                                      <a:lnTo>
                                        <a:pt x="8028" y="17169"/>
                                      </a:lnTo>
                                      <a:lnTo>
                                        <a:pt x="8135" y="16920"/>
                                      </a:lnTo>
                                      <a:lnTo>
                                        <a:pt x="8277" y="16671"/>
                                      </a:lnTo>
                                      <a:lnTo>
                                        <a:pt x="8366" y="16540"/>
                                      </a:lnTo>
                                      <a:lnTo>
                                        <a:pt x="8473" y="16409"/>
                                      </a:lnTo>
                                      <a:lnTo>
                                        <a:pt x="8615" y="16317"/>
                                      </a:lnTo>
                                      <a:lnTo>
                                        <a:pt x="8739" y="16213"/>
                                      </a:lnTo>
                                      <a:lnTo>
                                        <a:pt x="8881" y="16134"/>
                                      </a:lnTo>
                                      <a:lnTo>
                                        <a:pt x="9059" y="16055"/>
                                      </a:lnTo>
                                      <a:lnTo>
                                        <a:pt x="9254" y="15990"/>
                                      </a:lnTo>
                                      <a:lnTo>
                                        <a:pt x="9432" y="15911"/>
                                      </a:lnTo>
                                      <a:lnTo>
                                        <a:pt x="9663" y="15885"/>
                                      </a:lnTo>
                                      <a:lnTo>
                                        <a:pt x="9876" y="15833"/>
                                      </a:lnTo>
                                      <a:lnTo>
                                        <a:pt x="10142" y="15806"/>
                                      </a:lnTo>
                                      <a:lnTo>
                                        <a:pt x="10391" y="15806"/>
                                      </a:lnTo>
                                      <a:lnTo>
                                        <a:pt x="10728" y="15806"/>
                                      </a:lnTo>
                                      <a:lnTo>
                                        <a:pt x="10995" y="15806"/>
                                      </a:lnTo>
                                      <a:lnTo>
                                        <a:pt x="11279" y="15833"/>
                                      </a:lnTo>
                                      <a:lnTo>
                                        <a:pt x="11546" y="15885"/>
                                      </a:lnTo>
                                      <a:lnTo>
                                        <a:pt x="11776" y="15937"/>
                                      </a:lnTo>
                                      <a:lnTo>
                                        <a:pt x="12025" y="15990"/>
                                      </a:lnTo>
                                      <a:lnTo>
                                        <a:pt x="12221" y="16055"/>
                                      </a:lnTo>
                                      <a:lnTo>
                                        <a:pt x="12434" y="16134"/>
                                      </a:lnTo>
                                      <a:lnTo>
                                        <a:pt x="12611" y="16213"/>
                                      </a:lnTo>
                                      <a:lnTo>
                                        <a:pt x="12771" y="16317"/>
                                      </a:lnTo>
                                      <a:lnTo>
                                        <a:pt x="12913" y="16409"/>
                                      </a:lnTo>
                                      <a:lnTo>
                                        <a:pt x="13038" y="16514"/>
                                      </a:lnTo>
                                      <a:lnTo>
                                        <a:pt x="13251" y="16737"/>
                                      </a:lnTo>
                                      <a:lnTo>
                                        <a:pt x="13428" y="16986"/>
                                      </a:lnTo>
                                      <a:lnTo>
                                        <a:pt x="13517" y="17248"/>
                                      </a:lnTo>
                                      <a:lnTo>
                                        <a:pt x="13588" y="17523"/>
                                      </a:lnTo>
                                      <a:lnTo>
                                        <a:pt x="13588" y="17799"/>
                                      </a:lnTo>
                                      <a:lnTo>
                                        <a:pt x="13517" y="18074"/>
                                      </a:lnTo>
                                      <a:lnTo>
                                        <a:pt x="13428" y="18323"/>
                                      </a:lnTo>
                                      <a:lnTo>
                                        <a:pt x="13286" y="18572"/>
                                      </a:lnTo>
                                      <a:lnTo>
                                        <a:pt x="13109" y="18808"/>
                                      </a:lnTo>
                                      <a:lnTo>
                                        <a:pt x="12878" y="19031"/>
                                      </a:lnTo>
                                      <a:lnTo>
                                        <a:pt x="12434" y="19411"/>
                                      </a:lnTo>
                                      <a:lnTo>
                                        <a:pt x="12132" y="19738"/>
                                      </a:lnTo>
                                      <a:lnTo>
                                        <a:pt x="12025" y="19856"/>
                                      </a:lnTo>
                                      <a:lnTo>
                                        <a:pt x="11919" y="20014"/>
                                      </a:lnTo>
                                      <a:lnTo>
                                        <a:pt x="11883" y="20132"/>
                                      </a:lnTo>
                                      <a:lnTo>
                                        <a:pt x="11883" y="20263"/>
                                      </a:lnTo>
                                      <a:lnTo>
                                        <a:pt x="11883" y="20394"/>
                                      </a:lnTo>
                                      <a:lnTo>
                                        <a:pt x="11954" y="20485"/>
                                      </a:lnTo>
                                      <a:lnTo>
                                        <a:pt x="12061" y="20590"/>
                                      </a:lnTo>
                                      <a:lnTo>
                                        <a:pt x="12185" y="20695"/>
                                      </a:lnTo>
                                      <a:lnTo>
                                        <a:pt x="12327" y="20787"/>
                                      </a:lnTo>
                                      <a:lnTo>
                                        <a:pt x="12540" y="20892"/>
                                      </a:lnTo>
                                      <a:lnTo>
                                        <a:pt x="12771" y="20997"/>
                                      </a:lnTo>
                                      <a:lnTo>
                                        <a:pt x="13073" y="21088"/>
                                      </a:lnTo>
                                      <a:lnTo>
                                        <a:pt x="13428" y="21193"/>
                                      </a:lnTo>
                                      <a:lnTo>
                                        <a:pt x="13873" y="21298"/>
                                      </a:lnTo>
                                      <a:lnTo>
                                        <a:pt x="14317" y="21390"/>
                                      </a:lnTo>
                                      <a:lnTo>
                                        <a:pt x="14778" y="21468"/>
                                      </a:lnTo>
                                      <a:lnTo>
                                        <a:pt x="15294" y="21547"/>
                                      </a:lnTo>
                                      <a:lnTo>
                                        <a:pt x="15809" y="21600"/>
                                      </a:lnTo>
                                      <a:lnTo>
                                        <a:pt x="16359" y="21652"/>
                                      </a:lnTo>
                                      <a:lnTo>
                                        <a:pt x="16875" y="21678"/>
                                      </a:lnTo>
                                      <a:lnTo>
                                        <a:pt x="17407" y="21678"/>
                                      </a:lnTo>
                                      <a:lnTo>
                                        <a:pt x="17958" y="21678"/>
                                      </a:lnTo>
                                      <a:lnTo>
                                        <a:pt x="18473" y="21652"/>
                                      </a:lnTo>
                                      <a:lnTo>
                                        <a:pt x="18953" y="21573"/>
                                      </a:lnTo>
                                      <a:lnTo>
                                        <a:pt x="19397" y="21495"/>
                                      </a:lnTo>
                                      <a:lnTo>
                                        <a:pt x="19841" y="21390"/>
                                      </a:lnTo>
                                      <a:lnTo>
                                        <a:pt x="20214" y="21272"/>
                                      </a:lnTo>
                                      <a:lnTo>
                                        <a:pt x="20551" y="21088"/>
                                      </a:lnTo>
                                      <a:lnTo>
                                        <a:pt x="20480" y="20787"/>
                                      </a:lnTo>
                                      <a:lnTo>
                                        <a:pt x="20409" y="20485"/>
                                      </a:lnTo>
                                      <a:lnTo>
                                        <a:pt x="20356" y="20158"/>
                                      </a:lnTo>
                                      <a:lnTo>
                                        <a:pt x="20356" y="19804"/>
                                      </a:lnTo>
                                      <a:lnTo>
                                        <a:pt x="20321" y="19083"/>
                                      </a:lnTo>
                                      <a:lnTo>
                                        <a:pt x="20356" y="18349"/>
                                      </a:lnTo>
                                      <a:lnTo>
                                        <a:pt x="20409" y="17641"/>
                                      </a:lnTo>
                                      <a:lnTo>
                                        <a:pt x="20480" y="17012"/>
                                      </a:lnTo>
                                      <a:lnTo>
                                        <a:pt x="20551" y="16488"/>
                                      </a:lnTo>
                                      <a:lnTo>
                                        <a:pt x="20551" y="16055"/>
                                      </a:lnTo>
                                      <a:lnTo>
                                        <a:pt x="20551" y="15911"/>
                                      </a:lnTo>
                                      <a:lnTo>
                                        <a:pt x="20445" y="15754"/>
                                      </a:lnTo>
                                      <a:lnTo>
                                        <a:pt x="20356" y="15610"/>
                                      </a:lnTo>
                                      <a:lnTo>
                                        <a:pt x="20178" y="15452"/>
                                      </a:lnTo>
                                      <a:lnTo>
                                        <a:pt x="20001" y="15334"/>
                                      </a:lnTo>
                                      <a:lnTo>
                                        <a:pt x="19770" y="15230"/>
                                      </a:lnTo>
                                      <a:lnTo>
                                        <a:pt x="19521" y="15125"/>
                                      </a:lnTo>
                                      <a:lnTo>
                                        <a:pt x="19290" y="15059"/>
                                      </a:lnTo>
                                      <a:lnTo>
                                        <a:pt x="19024" y="15007"/>
                                      </a:lnTo>
                                      <a:lnTo>
                                        <a:pt x="18740" y="14954"/>
                                      </a:lnTo>
                                      <a:lnTo>
                                        <a:pt x="18509" y="14954"/>
                                      </a:lnTo>
                                      <a:lnTo>
                                        <a:pt x="18225" y="14954"/>
                                      </a:lnTo>
                                      <a:lnTo>
                                        <a:pt x="17994" y="15007"/>
                                      </a:lnTo>
                                      <a:lnTo>
                                        <a:pt x="17763" y="15085"/>
                                      </a:lnTo>
                                      <a:lnTo>
                                        <a:pt x="17550" y="15177"/>
                                      </a:lnTo>
                                      <a:lnTo>
                                        <a:pt x="17372" y="15308"/>
                                      </a:lnTo>
                                      <a:lnTo>
                                        <a:pt x="17176" y="15426"/>
                                      </a:lnTo>
                                      <a:lnTo>
                                        <a:pt x="16928" y="15557"/>
                                      </a:lnTo>
                                      <a:lnTo>
                                        <a:pt x="16661" y="15636"/>
                                      </a:lnTo>
                                      <a:lnTo>
                                        <a:pt x="16359" y="15688"/>
                                      </a:lnTo>
                                      <a:lnTo>
                                        <a:pt x="16022" y="15715"/>
                                      </a:lnTo>
                                      <a:lnTo>
                                        <a:pt x="15667" y="15688"/>
                                      </a:lnTo>
                                      <a:lnTo>
                                        <a:pt x="15294" y="15662"/>
                                      </a:lnTo>
                                      <a:lnTo>
                                        <a:pt x="14956" y="15583"/>
                                      </a:lnTo>
                                      <a:lnTo>
                                        <a:pt x="14619" y="15479"/>
                                      </a:lnTo>
                                      <a:lnTo>
                                        <a:pt x="14281" y="15334"/>
                                      </a:lnTo>
                                      <a:lnTo>
                                        <a:pt x="13961" y="15177"/>
                                      </a:lnTo>
                                      <a:lnTo>
                                        <a:pt x="13695" y="14981"/>
                                      </a:lnTo>
                                      <a:lnTo>
                                        <a:pt x="13588" y="14850"/>
                                      </a:lnTo>
                                      <a:lnTo>
                                        <a:pt x="13482" y="14732"/>
                                      </a:lnTo>
                                      <a:lnTo>
                                        <a:pt x="13393" y="14600"/>
                                      </a:lnTo>
                                      <a:lnTo>
                                        <a:pt x="13322" y="14456"/>
                                      </a:lnTo>
                                      <a:lnTo>
                                        <a:pt x="13251" y="14299"/>
                                      </a:lnTo>
                                      <a:lnTo>
                                        <a:pt x="13215" y="14155"/>
                                      </a:lnTo>
                                      <a:lnTo>
                                        <a:pt x="13180" y="13971"/>
                                      </a:lnTo>
                                      <a:lnTo>
                                        <a:pt x="13180" y="13801"/>
                                      </a:lnTo>
                                      <a:lnTo>
                                        <a:pt x="13180" y="13591"/>
                                      </a:lnTo>
                                      <a:lnTo>
                                        <a:pt x="13215" y="13395"/>
                                      </a:lnTo>
                                      <a:lnTo>
                                        <a:pt x="13251" y="13198"/>
                                      </a:lnTo>
                                      <a:lnTo>
                                        <a:pt x="13322" y="13015"/>
                                      </a:lnTo>
                                      <a:lnTo>
                                        <a:pt x="13393" y="12870"/>
                                      </a:lnTo>
                                      <a:lnTo>
                                        <a:pt x="13482" y="12713"/>
                                      </a:lnTo>
                                      <a:lnTo>
                                        <a:pt x="13588" y="12569"/>
                                      </a:lnTo>
                                      <a:lnTo>
                                        <a:pt x="13730" y="12438"/>
                                      </a:lnTo>
                                      <a:lnTo>
                                        <a:pt x="13997" y="12215"/>
                                      </a:lnTo>
                                      <a:lnTo>
                                        <a:pt x="14334" y="12005"/>
                                      </a:lnTo>
                                      <a:lnTo>
                                        <a:pt x="14690" y="11861"/>
                                      </a:lnTo>
                                      <a:lnTo>
                                        <a:pt x="15063" y="11756"/>
                                      </a:lnTo>
                                      <a:lnTo>
                                        <a:pt x="15436" y="11678"/>
                                      </a:lnTo>
                                      <a:lnTo>
                                        <a:pt x="15809" y="11638"/>
                                      </a:lnTo>
                                      <a:lnTo>
                                        <a:pt x="16182" y="11638"/>
                                      </a:lnTo>
                                      <a:lnTo>
                                        <a:pt x="16555" y="11678"/>
                                      </a:lnTo>
                                      <a:lnTo>
                                        <a:pt x="16910" y="11730"/>
                                      </a:lnTo>
                                      <a:lnTo>
                                        <a:pt x="17248" y="11835"/>
                                      </a:lnTo>
                                      <a:lnTo>
                                        <a:pt x="17514" y="11966"/>
                                      </a:lnTo>
                                      <a:lnTo>
                                        <a:pt x="17763" y="12110"/>
                                      </a:lnTo>
                                      <a:lnTo>
                                        <a:pt x="17887" y="12215"/>
                                      </a:lnTo>
                                      <a:lnTo>
                                        <a:pt x="18065" y="12307"/>
                                      </a:lnTo>
                                      <a:lnTo>
                                        <a:pt x="18260" y="12412"/>
                                      </a:lnTo>
                                      <a:lnTo>
                                        <a:pt x="18438" y="12464"/>
                                      </a:lnTo>
                                      <a:lnTo>
                                        <a:pt x="18669" y="12543"/>
                                      </a:lnTo>
                                      <a:lnTo>
                                        <a:pt x="18882" y="12569"/>
                                      </a:lnTo>
                                      <a:lnTo>
                                        <a:pt x="19113" y="12595"/>
                                      </a:lnTo>
                                      <a:lnTo>
                                        <a:pt x="19361" y="12608"/>
                                      </a:lnTo>
                                      <a:lnTo>
                                        <a:pt x="19592" y="12608"/>
                                      </a:lnTo>
                                      <a:lnTo>
                                        <a:pt x="19841" y="12595"/>
                                      </a:lnTo>
                                      <a:lnTo>
                                        <a:pt x="20072" y="12543"/>
                                      </a:lnTo>
                                      <a:lnTo>
                                        <a:pt x="20321" y="12490"/>
                                      </a:lnTo>
                                      <a:lnTo>
                                        <a:pt x="20551" y="12438"/>
                                      </a:lnTo>
                                      <a:lnTo>
                                        <a:pt x="20800" y="12333"/>
                                      </a:lnTo>
                                      <a:lnTo>
                                        <a:pt x="20996" y="12241"/>
                                      </a:lnTo>
                                      <a:lnTo>
                                        <a:pt x="21244" y="12110"/>
                                      </a:lnTo>
                                      <a:lnTo>
                                        <a:pt x="21298" y="12032"/>
                                      </a:lnTo>
                                      <a:lnTo>
                                        <a:pt x="21404" y="11966"/>
                                      </a:lnTo>
                                      <a:lnTo>
                                        <a:pt x="21475" y="11861"/>
                                      </a:lnTo>
                                      <a:lnTo>
                                        <a:pt x="21511" y="11730"/>
                                      </a:lnTo>
                                      <a:lnTo>
                                        <a:pt x="21617" y="11481"/>
                                      </a:lnTo>
                                      <a:lnTo>
                                        <a:pt x="21653" y="11180"/>
                                      </a:lnTo>
                                      <a:lnTo>
                                        <a:pt x="21653" y="10826"/>
                                      </a:lnTo>
                                      <a:lnTo>
                                        <a:pt x="21653" y="10472"/>
                                      </a:lnTo>
                                      <a:lnTo>
                                        <a:pt x="21582" y="10092"/>
                                      </a:lnTo>
                                      <a:lnTo>
                                        <a:pt x="21511" y="9725"/>
                                      </a:lnTo>
                                      <a:lnTo>
                                        <a:pt x="21298" y="8912"/>
                                      </a:lnTo>
                                      <a:lnTo>
                                        <a:pt x="21067" y="8191"/>
                                      </a:lnTo>
                                      <a:lnTo>
                                        <a:pt x="20800" y="7536"/>
                                      </a:lnTo>
                                      <a:lnTo>
                                        <a:pt x="20551" y="7025"/>
                                      </a:lnTo>
                                      <a:lnTo>
                                        <a:pt x="20001" y="7103"/>
                                      </a:lnTo>
                                      <a:lnTo>
                                        <a:pt x="19432" y="7156"/>
                                      </a:lnTo>
                                      <a:lnTo>
                                        <a:pt x="18846" y="7208"/>
                                      </a:lnTo>
                                      <a:lnTo>
                                        <a:pt x="18225" y="7208"/>
                                      </a:lnTo>
                                      <a:lnTo>
                                        <a:pt x="17656" y="7208"/>
                                      </a:lnTo>
                                      <a:lnTo>
                                        <a:pt x="17070" y="7182"/>
                                      </a:lnTo>
                                      <a:lnTo>
                                        <a:pt x="16484" y="7156"/>
                                      </a:lnTo>
                                      <a:lnTo>
                                        <a:pt x="15986" y="7103"/>
                                      </a:lnTo>
                                      <a:lnTo>
                                        <a:pt x="14992" y="6999"/>
                                      </a:lnTo>
                                      <a:lnTo>
                                        <a:pt x="14210" y="6907"/>
                                      </a:lnTo>
                                      <a:lnTo>
                                        <a:pt x="13695" y="6828"/>
                                      </a:lnTo>
                                      <a:lnTo>
                                        <a:pt x="13517" y="6802"/>
                                      </a:lnTo>
                                      <a:lnTo>
                                        <a:pt x="13073" y="6645"/>
                                      </a:lnTo>
                                      <a:lnTo>
                                        <a:pt x="12700" y="6474"/>
                                      </a:lnTo>
                                      <a:lnTo>
                                        <a:pt x="12363" y="6304"/>
                                      </a:lnTo>
                                      <a:lnTo>
                                        <a:pt x="12132" y="6094"/>
                                      </a:lnTo>
                                      <a:lnTo>
                                        <a:pt x="11919" y="5871"/>
                                      </a:lnTo>
                                      <a:lnTo>
                                        <a:pt x="11776" y="5649"/>
                                      </a:lnTo>
                                      <a:lnTo>
                                        <a:pt x="11688" y="5413"/>
                                      </a:lnTo>
                                      <a:lnTo>
                                        <a:pt x="11617" y="5190"/>
                                      </a:lnTo>
                                      <a:lnTo>
                                        <a:pt x="11617" y="4941"/>
                                      </a:lnTo>
                                      <a:lnTo>
                                        <a:pt x="11652" y="4718"/>
                                      </a:lnTo>
                                      <a:lnTo>
                                        <a:pt x="11723" y="4482"/>
                                      </a:lnTo>
                                      <a:lnTo>
                                        <a:pt x="11812" y="4285"/>
                                      </a:lnTo>
                                      <a:lnTo>
                                        <a:pt x="11919" y="4089"/>
                                      </a:lnTo>
                                      <a:lnTo>
                                        <a:pt x="12096" y="3905"/>
                                      </a:lnTo>
                                      <a:lnTo>
                                        <a:pt x="12292" y="3735"/>
                                      </a:lnTo>
                                      <a:lnTo>
                                        <a:pt x="12505" y="3604"/>
                                      </a:lnTo>
                                      <a:lnTo>
                                        <a:pt x="12700" y="3460"/>
                                      </a:lnTo>
                                      <a:lnTo>
                                        <a:pt x="12878" y="3250"/>
                                      </a:lnTo>
                                      <a:lnTo>
                                        <a:pt x="13038" y="3027"/>
                                      </a:lnTo>
                                      <a:lnTo>
                                        <a:pt x="13180" y="2752"/>
                                      </a:lnTo>
                                      <a:lnTo>
                                        <a:pt x="13286" y="2477"/>
                                      </a:lnTo>
                                      <a:lnTo>
                                        <a:pt x="13322" y="2175"/>
                                      </a:lnTo>
                                      <a:lnTo>
                                        <a:pt x="13357" y="1874"/>
                                      </a:lnTo>
                                      <a:lnTo>
                                        <a:pt x="13286" y="1572"/>
                                      </a:lnTo>
                                      <a:lnTo>
                                        <a:pt x="13180" y="1271"/>
                                      </a:lnTo>
                                      <a:lnTo>
                                        <a:pt x="13038" y="983"/>
                                      </a:lnTo>
                                      <a:lnTo>
                                        <a:pt x="12949" y="865"/>
                                      </a:lnTo>
                                      <a:lnTo>
                                        <a:pt x="12807" y="733"/>
                                      </a:lnTo>
                                      <a:lnTo>
                                        <a:pt x="12665" y="616"/>
                                      </a:lnTo>
                                      <a:lnTo>
                                        <a:pt x="12505" y="511"/>
                                      </a:lnTo>
                                      <a:lnTo>
                                        <a:pt x="12327" y="406"/>
                                      </a:lnTo>
                                      <a:lnTo>
                                        <a:pt x="12132" y="314"/>
                                      </a:lnTo>
                                      <a:lnTo>
                                        <a:pt x="11883" y="235"/>
                                      </a:lnTo>
                                      <a:lnTo>
                                        <a:pt x="11652" y="183"/>
                                      </a:lnTo>
                                      <a:lnTo>
                                        <a:pt x="11368" y="104"/>
                                      </a:lnTo>
                                      <a:lnTo>
                                        <a:pt x="11101" y="78"/>
                                      </a:lnTo>
                                      <a:lnTo>
                                        <a:pt x="10800" y="52"/>
                                      </a:lnTo>
                                      <a:lnTo>
                                        <a:pt x="10444" y="52"/>
                                      </a:lnTo>
                                      <a:lnTo>
                                        <a:pt x="10142" y="52"/>
                                      </a:lnTo>
                                      <a:lnTo>
                                        <a:pt x="9840" y="78"/>
                                      </a:lnTo>
                                      <a:lnTo>
                                        <a:pt x="9574" y="104"/>
                                      </a:lnTo>
                                      <a:lnTo>
                                        <a:pt x="9325" y="157"/>
                                      </a:lnTo>
                                      <a:lnTo>
                                        <a:pt x="9094" y="209"/>
                                      </a:lnTo>
                                      <a:lnTo>
                                        <a:pt x="8846" y="262"/>
                                      </a:lnTo>
                                      <a:lnTo>
                                        <a:pt x="8650" y="340"/>
                                      </a:lnTo>
                                      <a:lnTo>
                                        <a:pt x="8437" y="432"/>
                                      </a:lnTo>
                                      <a:lnTo>
                                        <a:pt x="8277" y="511"/>
                                      </a:lnTo>
                                      <a:lnTo>
                                        <a:pt x="8100" y="616"/>
                                      </a:lnTo>
                                      <a:lnTo>
                                        <a:pt x="7957" y="707"/>
                                      </a:lnTo>
                                      <a:lnTo>
                                        <a:pt x="7833" y="838"/>
                                      </a:lnTo>
                                      <a:lnTo>
                                        <a:pt x="7620" y="1061"/>
                                      </a:lnTo>
                                      <a:lnTo>
                                        <a:pt x="7442" y="1336"/>
                                      </a:lnTo>
                                      <a:lnTo>
                                        <a:pt x="7353" y="1599"/>
                                      </a:lnTo>
                                      <a:lnTo>
                                        <a:pt x="7318" y="1900"/>
                                      </a:lnTo>
                                      <a:lnTo>
                                        <a:pt x="7318" y="2175"/>
                                      </a:lnTo>
                                      <a:lnTo>
                                        <a:pt x="7353" y="2450"/>
                                      </a:lnTo>
                                      <a:lnTo>
                                        <a:pt x="7442" y="2726"/>
                                      </a:lnTo>
                                      <a:lnTo>
                                        <a:pt x="7620" y="2975"/>
                                      </a:lnTo>
                                      <a:lnTo>
                                        <a:pt x="7833" y="3198"/>
                                      </a:lnTo>
                                      <a:lnTo>
                                        <a:pt x="8064" y="3433"/>
                                      </a:lnTo>
                                      <a:lnTo>
                                        <a:pt x="8295" y="3630"/>
                                      </a:lnTo>
                                      <a:lnTo>
                                        <a:pt x="8508" y="3853"/>
                                      </a:lnTo>
                                      <a:lnTo>
                                        <a:pt x="8686" y="4089"/>
                                      </a:lnTo>
                                      <a:lnTo>
                                        <a:pt x="8775" y="4312"/>
                                      </a:lnTo>
                                      <a:lnTo>
                                        <a:pt x="8846" y="4561"/>
                                      </a:lnTo>
                                      <a:lnTo>
                                        <a:pt x="8846" y="4810"/>
                                      </a:lnTo>
                                      <a:lnTo>
                                        <a:pt x="8810" y="5059"/>
                                      </a:lnTo>
                                      <a:lnTo>
                                        <a:pt x="8721" y="5295"/>
                                      </a:lnTo>
                                      <a:lnTo>
                                        <a:pt x="8579" y="5544"/>
                                      </a:lnTo>
                                      <a:lnTo>
                                        <a:pt x="8366" y="5766"/>
                                      </a:lnTo>
                                      <a:lnTo>
                                        <a:pt x="8135" y="5976"/>
                                      </a:lnTo>
                                      <a:lnTo>
                                        <a:pt x="7833" y="6199"/>
                                      </a:lnTo>
                                      <a:lnTo>
                                        <a:pt x="7478" y="6369"/>
                                      </a:lnTo>
                                      <a:lnTo>
                                        <a:pt x="7069" y="6527"/>
                                      </a:lnTo>
                                      <a:lnTo>
                                        <a:pt x="6590" y="6671"/>
                                      </a:lnTo>
                                      <a:lnTo>
                                        <a:pt x="6092" y="6802"/>
                                      </a:lnTo>
                                      <a:lnTo>
                                        <a:pt x="5684" y="6802"/>
                                      </a:lnTo>
                                      <a:lnTo>
                                        <a:pt x="5133" y="6802"/>
                                      </a:lnTo>
                                      <a:lnTo>
                                        <a:pt x="4547" y="6802"/>
                                      </a:lnTo>
                                      <a:lnTo>
                                        <a:pt x="3872" y="6802"/>
                                      </a:lnTo>
                                      <a:lnTo>
                                        <a:pt x="3144" y="6802"/>
                                      </a:lnTo>
                                      <a:lnTo>
                                        <a:pt x="2362" y="6802"/>
                                      </a:lnTo>
                                      <a:lnTo>
                                        <a:pt x="1545" y="6802"/>
                                      </a:lnTo>
                                      <a:lnTo>
                                        <a:pt x="692" y="6802"/>
                                      </a:lnTo>
                                      <a:lnTo>
                                        <a:pt x="586" y="7234"/>
                                      </a:lnTo>
                                      <a:lnTo>
                                        <a:pt x="461" y="7837"/>
                                      </a:lnTo>
                                      <a:lnTo>
                                        <a:pt x="355" y="8493"/>
                                      </a:lnTo>
                                      <a:lnTo>
                                        <a:pt x="248" y="9187"/>
                                      </a:lnTo>
                                      <a:lnTo>
                                        <a:pt x="142" y="9869"/>
                                      </a:lnTo>
                                      <a:lnTo>
                                        <a:pt x="106" y="10498"/>
                                      </a:lnTo>
                                      <a:lnTo>
                                        <a:pt x="106" y="10983"/>
                                      </a:lnTo>
                                      <a:lnTo>
                                        <a:pt x="106" y="11311"/>
                                      </a:lnTo>
                                      <a:lnTo>
                                        <a:pt x="213" y="11481"/>
                                      </a:lnTo>
                                      <a:lnTo>
                                        <a:pt x="319" y="11651"/>
                                      </a:lnTo>
                                      <a:lnTo>
                                        <a:pt x="497" y="11783"/>
                                      </a:lnTo>
                                      <a:lnTo>
                                        <a:pt x="692" y="11914"/>
                                      </a:lnTo>
                                      <a:lnTo>
                                        <a:pt x="941" y="12032"/>
                                      </a:lnTo>
                                      <a:lnTo>
                                        <a:pt x="1207" y="12110"/>
                                      </a:lnTo>
                                      <a:lnTo>
                                        <a:pt x="1509" y="12189"/>
                                      </a:lnTo>
                                      <a:lnTo>
                                        <a:pt x="1794" y="12241"/>
                                      </a:lnTo>
                                      <a:lnTo>
                                        <a:pt x="2131" y="12267"/>
                                      </a:lnTo>
                                      <a:lnTo>
                                        <a:pt x="2433" y="12281"/>
                                      </a:lnTo>
                                      <a:lnTo>
                                        <a:pt x="2735" y="12267"/>
                                      </a:lnTo>
                                      <a:lnTo>
                                        <a:pt x="3055" y="12241"/>
                                      </a:lnTo>
                                      <a:lnTo>
                                        <a:pt x="3357" y="12189"/>
                                      </a:lnTo>
                                      <a:lnTo>
                                        <a:pt x="3623" y="12084"/>
                                      </a:lnTo>
                                      <a:lnTo>
                                        <a:pt x="3872" y="11979"/>
                                      </a:lnTo>
                                      <a:lnTo>
                                        <a:pt x="4103" y="11861"/>
                                      </a:lnTo>
                                      <a:lnTo>
                                        <a:pt x="4316" y="11704"/>
                                      </a:lnTo>
                                      <a:lnTo>
                                        <a:pt x="4582" y="11612"/>
                                      </a:lnTo>
                                      <a:lnTo>
                                        <a:pt x="4849" y="11533"/>
                                      </a:lnTo>
                                      <a:lnTo>
                                        <a:pt x="5169" y="11507"/>
                                      </a:lnTo>
                                      <a:lnTo>
                                        <a:pt x="5506" y="11481"/>
                                      </a:lnTo>
                                      <a:lnTo>
                                        <a:pt x="5808" y="11507"/>
                                      </a:lnTo>
                                      <a:lnTo>
                                        <a:pt x="6146" y="11560"/>
                                      </a:lnTo>
                                      <a:lnTo>
                                        <a:pt x="6501" y="11651"/>
                                      </a:lnTo>
                                      <a:lnTo>
                                        <a:pt x="6803" y="11783"/>
                                      </a:lnTo>
                                      <a:lnTo>
                                        <a:pt x="7105" y="11940"/>
                                      </a:lnTo>
                                      <a:lnTo>
                                        <a:pt x="7353" y="12110"/>
                                      </a:lnTo>
                                      <a:lnTo>
                                        <a:pt x="7584" y="12333"/>
                                      </a:lnTo>
                                      <a:lnTo>
                                        <a:pt x="7798" y="12595"/>
                                      </a:lnTo>
                                      <a:lnTo>
                                        <a:pt x="7922" y="12870"/>
                                      </a:lnTo>
                                      <a:lnTo>
                                        <a:pt x="8028" y="13198"/>
                                      </a:lnTo>
                                      <a:lnTo>
                                        <a:pt x="8064" y="13526"/>
                                      </a:lnTo>
                                      <a:lnTo>
                                        <a:pt x="8028" y="13775"/>
                                      </a:lnTo>
                                      <a:lnTo>
                                        <a:pt x="7922" y="13998"/>
                                      </a:lnTo>
                                      <a:lnTo>
                                        <a:pt x="7798" y="14220"/>
                                      </a:lnTo>
                                      <a:lnTo>
                                        <a:pt x="7584" y="14404"/>
                                      </a:lnTo>
                                      <a:lnTo>
                                        <a:pt x="7353" y="14574"/>
                                      </a:lnTo>
                                      <a:lnTo>
                                        <a:pt x="7105" y="14732"/>
                                      </a:lnTo>
                                      <a:lnTo>
                                        <a:pt x="6803" y="14850"/>
                                      </a:lnTo>
                                      <a:lnTo>
                                        <a:pt x="6501" y="14954"/>
                                      </a:lnTo>
                                      <a:lnTo>
                                        <a:pt x="6146" y="15033"/>
                                      </a:lnTo>
                                      <a:lnTo>
                                        <a:pt x="5808" y="15085"/>
                                      </a:lnTo>
                                      <a:lnTo>
                                        <a:pt x="5506" y="15085"/>
                                      </a:lnTo>
                                      <a:lnTo>
                                        <a:pt x="5169" y="15059"/>
                                      </a:lnTo>
                                      <a:lnTo>
                                        <a:pt x="4849" y="15007"/>
                                      </a:lnTo>
                                      <a:lnTo>
                                        <a:pt x="4582" y="14902"/>
                                      </a:lnTo>
                                      <a:lnTo>
                                        <a:pt x="4316" y="14784"/>
                                      </a:lnTo>
                                      <a:lnTo>
                                        <a:pt x="4103" y="14600"/>
                                      </a:lnTo>
                                      <a:lnTo>
                                        <a:pt x="3907" y="14430"/>
                                      </a:lnTo>
                                      <a:lnTo>
                                        <a:pt x="3659" y="14299"/>
                                      </a:lnTo>
                                      <a:lnTo>
                                        <a:pt x="3428" y="14194"/>
                                      </a:lnTo>
                                      <a:lnTo>
                                        <a:pt x="3179" y="14129"/>
                                      </a:lnTo>
                                      <a:lnTo>
                                        <a:pt x="2913" y="14102"/>
                                      </a:lnTo>
                                      <a:lnTo>
                                        <a:pt x="2646" y="14102"/>
                                      </a:lnTo>
                                      <a:lnTo>
                                        <a:pt x="2362" y="14129"/>
                                      </a:lnTo>
                                      <a:lnTo>
                                        <a:pt x="2096" y="14168"/>
                                      </a:lnTo>
                                      <a:lnTo>
                                        <a:pt x="1811" y="14273"/>
                                      </a:lnTo>
                                      <a:lnTo>
                                        <a:pt x="1545" y="14378"/>
                                      </a:lnTo>
                                      <a:lnTo>
                                        <a:pt x="1314" y="14496"/>
                                      </a:lnTo>
                                      <a:lnTo>
                                        <a:pt x="1065" y="14653"/>
                                      </a:lnTo>
                                      <a:lnTo>
                                        <a:pt x="870" y="14797"/>
                                      </a:lnTo>
                                      <a:lnTo>
                                        <a:pt x="657" y="14981"/>
                                      </a:lnTo>
                                      <a:lnTo>
                                        <a:pt x="497" y="15177"/>
                                      </a:lnTo>
                                      <a:lnTo>
                                        <a:pt x="390" y="15413"/>
                                      </a:lnTo>
                                      <a:lnTo>
                                        <a:pt x="284" y="15636"/>
                                      </a:lnTo>
                                      <a:lnTo>
                                        <a:pt x="248" y="15911"/>
                                      </a:lnTo>
                                      <a:lnTo>
                                        <a:pt x="284" y="16239"/>
                                      </a:lnTo>
                                      <a:lnTo>
                                        <a:pt x="319" y="16566"/>
                                      </a:lnTo>
                                      <a:lnTo>
                                        <a:pt x="497" y="17340"/>
                                      </a:lnTo>
                                      <a:lnTo>
                                        <a:pt x="692" y="18152"/>
                                      </a:lnTo>
                                      <a:lnTo>
                                        <a:pt x="799" y="18559"/>
                                      </a:lnTo>
                                      <a:lnTo>
                                        <a:pt x="905" y="18978"/>
                                      </a:lnTo>
                                      <a:lnTo>
                                        <a:pt x="959" y="19384"/>
                                      </a:lnTo>
                                      <a:lnTo>
                                        <a:pt x="994" y="19791"/>
                                      </a:lnTo>
                                      <a:lnTo>
                                        <a:pt x="994" y="20132"/>
                                      </a:lnTo>
                                      <a:lnTo>
                                        <a:pt x="959" y="20485"/>
                                      </a:lnTo>
                                      <a:lnTo>
                                        <a:pt x="941" y="20669"/>
                                      </a:lnTo>
                                      <a:lnTo>
                                        <a:pt x="870" y="20813"/>
                                      </a:lnTo>
                                      <a:lnTo>
                                        <a:pt x="799" y="20970"/>
                                      </a:lnTo>
                                      <a:lnTo>
                                        <a:pt x="692" y="21088"/>
                                      </a:lnTo>
                                      <a:lnTo>
                                        <a:pt x="1474" y="20997"/>
                                      </a:lnTo>
                                      <a:lnTo>
                                        <a:pt x="2291" y="20866"/>
                                      </a:lnTo>
                                      <a:lnTo>
                                        <a:pt x="3108" y="20787"/>
                                      </a:lnTo>
                                      <a:lnTo>
                                        <a:pt x="3907" y="20721"/>
                                      </a:lnTo>
                                      <a:lnTo>
                                        <a:pt x="4653" y="20695"/>
                                      </a:lnTo>
                                      <a:lnTo>
                                        <a:pt x="5364" y="20695"/>
                                      </a:lnTo>
                                      <a:lnTo>
                                        <a:pt x="5701" y="20721"/>
                                      </a:lnTo>
                                      <a:lnTo>
                                        <a:pt x="6057" y="20761"/>
                                      </a:lnTo>
                                      <a:lnTo>
                                        <a:pt x="6323" y="20813"/>
                                      </a:lnTo>
                                      <a:lnTo>
                                        <a:pt x="6625" y="20892"/>
                                      </a:lnTo>
                                      <a:close/>
                                    </a:path>
                                  </a:pathLst>
                                </a:custGeom>
                                <a:solidFill>
                                  <a:srgbClr val="FFBE7D"/>
                                </a:solidFill>
                                <a:ln w="28575">
                                  <a:solidFill>
                                    <a:srgbClr val="000000"/>
                                  </a:solidFill>
                                  <a:miter lim="800000"/>
                                  <a:headEnd/>
                                  <a:tailEnd/>
                                </a:ln>
                              </wps:spPr>
                              <wps:bodyPr rot="0" vert="horz" wrap="square" lIns="91440" tIns="45720" rIns="91440" bIns="45720" anchor="t" anchorCtr="0" upright="1">
                                <a:noAutofit/>
                              </wps:bodyPr>
                            </wps:wsp>
                            <wps:wsp>
                              <wps:cNvPr id="21" name="Puzzle2"/>
                              <wps:cNvSpPr>
                                <a:spLocks noEditPoints="1" noChangeArrowheads="1"/>
                              </wps:cNvSpPr>
                              <wps:spPr bwMode="auto">
                                <a:xfrm>
                                  <a:off x="2880" y="1736"/>
                                  <a:ext cx="1778" cy="1379"/>
                                </a:xfrm>
                                <a:custGeom>
                                  <a:avLst/>
                                  <a:gdLst>
                                    <a:gd name="T0" fmla="*/ 11 w 21600"/>
                                    <a:gd name="T1" fmla="*/ 13386 h 21600"/>
                                    <a:gd name="T2" fmla="*/ 4202 w 21600"/>
                                    <a:gd name="T3" fmla="*/ 21161 h 21600"/>
                                    <a:gd name="T4" fmla="*/ 10400 w 21600"/>
                                    <a:gd name="T5" fmla="*/ 13909 h 21600"/>
                                    <a:gd name="T6" fmla="*/ 16821 w 21600"/>
                                    <a:gd name="T7" fmla="*/ 21190 h 21600"/>
                                    <a:gd name="T8" fmla="*/ 21600 w 21600"/>
                                    <a:gd name="T9" fmla="*/ 15083 h 21600"/>
                                    <a:gd name="T10" fmla="*/ 16889 w 21600"/>
                                    <a:gd name="T11" fmla="*/ 5739 h 21600"/>
                                    <a:gd name="T12" fmla="*/ 10800 w 21600"/>
                                    <a:gd name="T13" fmla="*/ 28 h 21600"/>
                                    <a:gd name="T14" fmla="*/ 4202 w 21600"/>
                                    <a:gd name="T15" fmla="*/ 5894 h 21600"/>
                                    <a:gd name="T16" fmla="*/ 5388 w 21600"/>
                                    <a:gd name="T17" fmla="*/ 6742 h 21600"/>
                                    <a:gd name="T18" fmla="*/ 16177 w 21600"/>
                                    <a:gd name="T19" fmla="*/ 20441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4247" y="12354"/>
                                      </a:moveTo>
                                      <a:lnTo>
                                        <a:pt x="4134" y="12468"/>
                                      </a:lnTo>
                                      <a:lnTo>
                                        <a:pt x="4010" y="12581"/>
                                      </a:lnTo>
                                      <a:lnTo>
                                        <a:pt x="3897" y="12637"/>
                                      </a:lnTo>
                                      <a:lnTo>
                                        <a:pt x="3773" y="12694"/>
                                      </a:lnTo>
                                      <a:lnTo>
                                        <a:pt x="3637" y="12694"/>
                                      </a:lnTo>
                                      <a:lnTo>
                                        <a:pt x="3524" y="12694"/>
                                      </a:lnTo>
                                      <a:lnTo>
                                        <a:pt x="3400" y="12665"/>
                                      </a:lnTo>
                                      <a:lnTo>
                                        <a:pt x="3287" y="12609"/>
                                      </a:lnTo>
                                      <a:lnTo>
                                        <a:pt x="3027" y="12496"/>
                                      </a:lnTo>
                                      <a:lnTo>
                                        <a:pt x="2790" y="12340"/>
                                      </a:lnTo>
                                      <a:lnTo>
                                        <a:pt x="2530" y="12142"/>
                                      </a:lnTo>
                                      <a:lnTo>
                                        <a:pt x="2293" y="11987"/>
                                      </a:lnTo>
                                      <a:lnTo>
                                        <a:pt x="2033" y="11817"/>
                                      </a:lnTo>
                                      <a:lnTo>
                                        <a:pt x="1773" y="11676"/>
                                      </a:lnTo>
                                      <a:lnTo>
                                        <a:pt x="1638" y="11662"/>
                                      </a:lnTo>
                                      <a:lnTo>
                                        <a:pt x="1513" y="11634"/>
                                      </a:lnTo>
                                      <a:lnTo>
                                        <a:pt x="1378" y="11634"/>
                                      </a:lnTo>
                                      <a:lnTo>
                                        <a:pt x="1253" y="11634"/>
                                      </a:lnTo>
                                      <a:lnTo>
                                        <a:pt x="1118" y="11662"/>
                                      </a:lnTo>
                                      <a:lnTo>
                                        <a:pt x="971" y="11732"/>
                                      </a:lnTo>
                                      <a:lnTo>
                                        <a:pt x="835" y="11817"/>
                                      </a:lnTo>
                                      <a:lnTo>
                                        <a:pt x="711" y="11959"/>
                                      </a:lnTo>
                                      <a:lnTo>
                                        <a:pt x="553" y="12086"/>
                                      </a:lnTo>
                                      <a:lnTo>
                                        <a:pt x="429" y="12284"/>
                                      </a:lnTo>
                                      <a:lnTo>
                                        <a:pt x="271" y="12524"/>
                                      </a:lnTo>
                                      <a:lnTo>
                                        <a:pt x="146" y="12793"/>
                                      </a:lnTo>
                                      <a:lnTo>
                                        <a:pt x="79" y="12962"/>
                                      </a:lnTo>
                                      <a:lnTo>
                                        <a:pt x="33" y="13146"/>
                                      </a:lnTo>
                                      <a:lnTo>
                                        <a:pt x="11" y="13386"/>
                                      </a:lnTo>
                                      <a:lnTo>
                                        <a:pt x="11" y="13641"/>
                                      </a:lnTo>
                                      <a:lnTo>
                                        <a:pt x="33" y="13881"/>
                                      </a:lnTo>
                                      <a:lnTo>
                                        <a:pt x="101" y="14150"/>
                                      </a:lnTo>
                                      <a:lnTo>
                                        <a:pt x="192" y="14404"/>
                                      </a:lnTo>
                                      <a:lnTo>
                                        <a:pt x="293" y="14645"/>
                                      </a:lnTo>
                                      <a:lnTo>
                                        <a:pt x="451" y="14857"/>
                                      </a:lnTo>
                                      <a:lnTo>
                                        <a:pt x="621" y="15054"/>
                                      </a:lnTo>
                                      <a:lnTo>
                                        <a:pt x="734" y="15125"/>
                                      </a:lnTo>
                                      <a:lnTo>
                                        <a:pt x="835" y="15210"/>
                                      </a:lnTo>
                                      <a:lnTo>
                                        <a:pt x="948" y="15267"/>
                                      </a:lnTo>
                                      <a:lnTo>
                                        <a:pt x="1084" y="15323"/>
                                      </a:lnTo>
                                      <a:lnTo>
                                        <a:pt x="1208" y="15351"/>
                                      </a:lnTo>
                                      <a:lnTo>
                                        <a:pt x="1355" y="15380"/>
                                      </a:lnTo>
                                      <a:lnTo>
                                        <a:pt x="1513" y="15380"/>
                                      </a:lnTo>
                                      <a:lnTo>
                                        <a:pt x="1683" y="15380"/>
                                      </a:lnTo>
                                      <a:lnTo>
                                        <a:pt x="1864" y="15351"/>
                                      </a:lnTo>
                                      <a:lnTo>
                                        <a:pt x="2033" y="15323"/>
                                      </a:lnTo>
                                      <a:lnTo>
                                        <a:pt x="2225" y="15238"/>
                                      </a:lnTo>
                                      <a:lnTo>
                                        <a:pt x="2428" y="15153"/>
                                      </a:lnTo>
                                      <a:lnTo>
                                        <a:pt x="2745" y="15026"/>
                                      </a:lnTo>
                                      <a:lnTo>
                                        <a:pt x="3005" y="14913"/>
                                      </a:lnTo>
                                      <a:lnTo>
                                        <a:pt x="3264" y="14828"/>
                                      </a:lnTo>
                                      <a:lnTo>
                                        <a:pt x="3513" y="14800"/>
                                      </a:lnTo>
                                      <a:lnTo>
                                        <a:pt x="3615" y="14828"/>
                                      </a:lnTo>
                                      <a:lnTo>
                                        <a:pt x="3728" y="14857"/>
                                      </a:lnTo>
                                      <a:lnTo>
                                        <a:pt x="3807" y="14913"/>
                                      </a:lnTo>
                                      <a:lnTo>
                                        <a:pt x="3920" y="14998"/>
                                      </a:lnTo>
                                      <a:lnTo>
                                        <a:pt x="4010" y="15097"/>
                                      </a:lnTo>
                                      <a:lnTo>
                                        <a:pt x="4089" y="15238"/>
                                      </a:lnTo>
                                      <a:lnTo>
                                        <a:pt x="4179" y="15408"/>
                                      </a:lnTo>
                                      <a:lnTo>
                                        <a:pt x="4247" y="15620"/>
                                      </a:lnTo>
                                      <a:lnTo>
                                        <a:pt x="4326" y="15860"/>
                                      </a:lnTo>
                                      <a:lnTo>
                                        <a:pt x="4394" y="16129"/>
                                      </a:lnTo>
                                      <a:lnTo>
                                        <a:pt x="4439" y="16440"/>
                                      </a:lnTo>
                                      <a:lnTo>
                                        <a:pt x="4507" y="16737"/>
                                      </a:lnTo>
                                      <a:lnTo>
                                        <a:pt x="4552" y="17090"/>
                                      </a:lnTo>
                                      <a:lnTo>
                                        <a:pt x="4575" y="17443"/>
                                      </a:lnTo>
                                      <a:lnTo>
                                        <a:pt x="4586" y="17825"/>
                                      </a:lnTo>
                                      <a:lnTo>
                                        <a:pt x="4586" y="18193"/>
                                      </a:lnTo>
                                      <a:lnTo>
                                        <a:pt x="4586" y="18574"/>
                                      </a:lnTo>
                                      <a:lnTo>
                                        <a:pt x="4586" y="18984"/>
                                      </a:lnTo>
                                      <a:lnTo>
                                        <a:pt x="4552" y="19366"/>
                                      </a:lnTo>
                                      <a:lnTo>
                                        <a:pt x="4507" y="19748"/>
                                      </a:lnTo>
                                      <a:lnTo>
                                        <a:pt x="4462" y="20129"/>
                                      </a:lnTo>
                                      <a:lnTo>
                                        <a:pt x="4371" y="20483"/>
                                      </a:lnTo>
                                      <a:lnTo>
                                        <a:pt x="4292" y="20836"/>
                                      </a:lnTo>
                                      <a:lnTo>
                                        <a:pt x="4202" y="21161"/>
                                      </a:lnTo>
                                      <a:lnTo>
                                        <a:pt x="4744" y="21161"/>
                                      </a:lnTo>
                                      <a:lnTo>
                                        <a:pt x="5264" y="21161"/>
                                      </a:lnTo>
                                      <a:lnTo>
                                        <a:pt x="5784" y="21161"/>
                                      </a:lnTo>
                                      <a:lnTo>
                                        <a:pt x="6235" y="21161"/>
                                      </a:lnTo>
                                      <a:lnTo>
                                        <a:pt x="6676" y="21161"/>
                                      </a:lnTo>
                                      <a:lnTo>
                                        <a:pt x="7060" y="21161"/>
                                      </a:lnTo>
                                      <a:lnTo>
                                        <a:pt x="7410" y="21161"/>
                                      </a:lnTo>
                                      <a:lnTo>
                                        <a:pt x="7670" y="21161"/>
                                      </a:lnTo>
                                      <a:lnTo>
                                        <a:pt x="8020" y="21020"/>
                                      </a:lnTo>
                                      <a:lnTo>
                                        <a:pt x="8303" y="20893"/>
                                      </a:lnTo>
                                      <a:lnTo>
                                        <a:pt x="8563" y="20695"/>
                                      </a:lnTo>
                                      <a:lnTo>
                                        <a:pt x="8800" y="20511"/>
                                      </a:lnTo>
                                      <a:lnTo>
                                        <a:pt x="8969" y="20285"/>
                                      </a:lnTo>
                                      <a:lnTo>
                                        <a:pt x="9150" y="20045"/>
                                      </a:lnTo>
                                      <a:lnTo>
                                        <a:pt x="9252" y="19804"/>
                                      </a:lnTo>
                                      <a:lnTo>
                                        <a:pt x="9342" y="19550"/>
                                      </a:lnTo>
                                      <a:lnTo>
                                        <a:pt x="9410" y="19281"/>
                                      </a:lnTo>
                                      <a:lnTo>
                                        <a:pt x="9433" y="19013"/>
                                      </a:lnTo>
                                      <a:lnTo>
                                        <a:pt x="9433" y="18744"/>
                                      </a:lnTo>
                                      <a:lnTo>
                                        <a:pt x="9387" y="18504"/>
                                      </a:lnTo>
                                      <a:lnTo>
                                        <a:pt x="9320" y="18221"/>
                                      </a:lnTo>
                                      <a:lnTo>
                                        <a:pt x="9207" y="17981"/>
                                      </a:lnTo>
                                      <a:lnTo>
                                        <a:pt x="9105" y="17740"/>
                                      </a:lnTo>
                                      <a:lnTo>
                                        <a:pt x="8924" y="17514"/>
                                      </a:lnTo>
                                      <a:lnTo>
                                        <a:pt x="8777" y="17274"/>
                                      </a:lnTo>
                                      <a:lnTo>
                                        <a:pt x="8642" y="17034"/>
                                      </a:lnTo>
                                      <a:lnTo>
                                        <a:pt x="8563" y="16765"/>
                                      </a:lnTo>
                                      <a:lnTo>
                                        <a:pt x="8472" y="16468"/>
                                      </a:lnTo>
                                      <a:lnTo>
                                        <a:pt x="8450" y="16157"/>
                                      </a:lnTo>
                                      <a:lnTo>
                                        <a:pt x="8450" y="15860"/>
                                      </a:lnTo>
                                      <a:lnTo>
                                        <a:pt x="8472" y="15563"/>
                                      </a:lnTo>
                                      <a:lnTo>
                                        <a:pt x="8540" y="15267"/>
                                      </a:lnTo>
                                      <a:lnTo>
                                        <a:pt x="8642" y="14998"/>
                                      </a:lnTo>
                                      <a:lnTo>
                                        <a:pt x="8777" y="14729"/>
                                      </a:lnTo>
                                      <a:lnTo>
                                        <a:pt x="8868" y="14616"/>
                                      </a:lnTo>
                                      <a:lnTo>
                                        <a:pt x="8969" y="14475"/>
                                      </a:lnTo>
                                      <a:lnTo>
                                        <a:pt x="9060" y="14376"/>
                                      </a:lnTo>
                                      <a:lnTo>
                                        <a:pt x="9184" y="14291"/>
                                      </a:lnTo>
                                      <a:lnTo>
                                        <a:pt x="9297" y="14206"/>
                                      </a:lnTo>
                                      <a:lnTo>
                                        <a:pt x="9433" y="14121"/>
                                      </a:lnTo>
                                      <a:lnTo>
                                        <a:pt x="9579" y="14051"/>
                                      </a:lnTo>
                                      <a:lnTo>
                                        <a:pt x="9726" y="13994"/>
                                      </a:lnTo>
                                      <a:lnTo>
                                        <a:pt x="9884" y="13938"/>
                                      </a:lnTo>
                                      <a:lnTo>
                                        <a:pt x="10054" y="13909"/>
                                      </a:lnTo>
                                      <a:lnTo>
                                        <a:pt x="10257" y="13881"/>
                                      </a:lnTo>
                                      <a:lnTo>
                                        <a:pt x="10449" y="13881"/>
                                      </a:lnTo>
                                      <a:lnTo>
                                        <a:pt x="10664" y="13881"/>
                                      </a:lnTo>
                                      <a:lnTo>
                                        <a:pt x="10856" y="13909"/>
                                      </a:lnTo>
                                      <a:lnTo>
                                        <a:pt x="11037" y="13966"/>
                                      </a:lnTo>
                                      <a:lnTo>
                                        <a:pt x="11206" y="14023"/>
                                      </a:lnTo>
                                      <a:lnTo>
                                        <a:pt x="11353" y="14093"/>
                                      </a:lnTo>
                                      <a:lnTo>
                                        <a:pt x="11511" y="14178"/>
                                      </a:lnTo>
                                      <a:lnTo>
                                        <a:pt x="11635" y="14263"/>
                                      </a:lnTo>
                                      <a:lnTo>
                                        <a:pt x="11748" y="14376"/>
                                      </a:lnTo>
                                      <a:lnTo>
                                        <a:pt x="11861" y="14475"/>
                                      </a:lnTo>
                                      <a:lnTo>
                                        <a:pt x="11941" y="14616"/>
                                      </a:lnTo>
                                      <a:lnTo>
                                        <a:pt x="12031" y="14758"/>
                                      </a:lnTo>
                                      <a:lnTo>
                                        <a:pt x="12099" y="14885"/>
                                      </a:lnTo>
                                      <a:lnTo>
                                        <a:pt x="12200" y="15210"/>
                                      </a:lnTo>
                                      <a:lnTo>
                                        <a:pt x="12268" y="15507"/>
                                      </a:lnTo>
                                      <a:lnTo>
                                        <a:pt x="12291" y="15832"/>
                                      </a:lnTo>
                                      <a:lnTo>
                                        <a:pt x="12291" y="16157"/>
                                      </a:lnTo>
                                      <a:lnTo>
                                        <a:pt x="12246" y="16482"/>
                                      </a:lnTo>
                                      <a:lnTo>
                                        <a:pt x="12178" y="16807"/>
                                      </a:lnTo>
                                      <a:lnTo>
                                        <a:pt x="12099" y="17090"/>
                                      </a:lnTo>
                                      <a:lnTo>
                                        <a:pt x="12008" y="17330"/>
                                      </a:lnTo>
                                      <a:lnTo>
                                        <a:pt x="11884" y="17542"/>
                                      </a:lnTo>
                                      <a:lnTo>
                                        <a:pt x="11748" y="17712"/>
                                      </a:lnTo>
                                      <a:lnTo>
                                        <a:pt x="11613" y="17839"/>
                                      </a:lnTo>
                                      <a:lnTo>
                                        <a:pt x="11489" y="18037"/>
                                      </a:lnTo>
                                      <a:lnTo>
                                        <a:pt x="11398" y="18221"/>
                                      </a:lnTo>
                                      <a:lnTo>
                                        <a:pt x="11319" y="18447"/>
                                      </a:lnTo>
                                      <a:lnTo>
                                        <a:pt x="11251" y="18659"/>
                                      </a:lnTo>
                                      <a:lnTo>
                                        <a:pt x="11206" y="18900"/>
                                      </a:lnTo>
                                      <a:lnTo>
                                        <a:pt x="11184" y="19154"/>
                                      </a:lnTo>
                                      <a:lnTo>
                                        <a:pt x="11184" y="19423"/>
                                      </a:lnTo>
                                      <a:lnTo>
                                        <a:pt x="11229" y="19663"/>
                                      </a:lnTo>
                                      <a:lnTo>
                                        <a:pt x="11297" y="19903"/>
                                      </a:lnTo>
                                      <a:lnTo>
                                        <a:pt x="11376" y="20158"/>
                                      </a:lnTo>
                                      <a:lnTo>
                                        <a:pt x="11511" y="20398"/>
                                      </a:lnTo>
                                      <a:lnTo>
                                        <a:pt x="11681" y="20610"/>
                                      </a:lnTo>
                                      <a:lnTo>
                                        <a:pt x="11884" y="20808"/>
                                      </a:lnTo>
                                      <a:lnTo>
                                        <a:pt x="12121" y="20992"/>
                                      </a:lnTo>
                                      <a:lnTo>
                                        <a:pt x="12404" y="21161"/>
                                      </a:lnTo>
                                      <a:lnTo>
                                        <a:pt x="12528" y="21190"/>
                                      </a:lnTo>
                                      <a:lnTo>
                                        <a:pt x="12856" y="21274"/>
                                      </a:lnTo>
                                      <a:lnTo>
                                        <a:pt x="13330" y="21373"/>
                                      </a:lnTo>
                                      <a:lnTo>
                                        <a:pt x="13963" y="21486"/>
                                      </a:lnTo>
                                      <a:lnTo>
                                        <a:pt x="14313" y="21543"/>
                                      </a:lnTo>
                                      <a:lnTo>
                                        <a:pt x="14652" y="21571"/>
                                      </a:lnTo>
                                      <a:lnTo>
                                        <a:pt x="15025" y="21600"/>
                                      </a:lnTo>
                                      <a:lnTo>
                                        <a:pt x="15409" y="21600"/>
                                      </a:lnTo>
                                      <a:lnTo>
                                        <a:pt x="15782" y="21600"/>
                                      </a:lnTo>
                                      <a:lnTo>
                                        <a:pt x="16177" y="21571"/>
                                      </a:lnTo>
                                      <a:lnTo>
                                        <a:pt x="16516" y="21486"/>
                                      </a:lnTo>
                                      <a:lnTo>
                                        <a:pt x="16889" y="21402"/>
                                      </a:lnTo>
                                      <a:lnTo>
                                        <a:pt x="16821" y="21190"/>
                                      </a:lnTo>
                                      <a:lnTo>
                                        <a:pt x="16776" y="20935"/>
                                      </a:lnTo>
                                      <a:lnTo>
                                        <a:pt x="16742" y="20667"/>
                                      </a:lnTo>
                                      <a:lnTo>
                                        <a:pt x="16719" y="20370"/>
                                      </a:lnTo>
                                      <a:lnTo>
                                        <a:pt x="16697" y="19719"/>
                                      </a:lnTo>
                                      <a:lnTo>
                                        <a:pt x="16697" y="19013"/>
                                      </a:lnTo>
                                      <a:lnTo>
                                        <a:pt x="16719" y="18306"/>
                                      </a:lnTo>
                                      <a:lnTo>
                                        <a:pt x="16753" y="17599"/>
                                      </a:lnTo>
                                      <a:lnTo>
                                        <a:pt x="16821" y="16949"/>
                                      </a:lnTo>
                                      <a:lnTo>
                                        <a:pt x="16889" y="16383"/>
                                      </a:lnTo>
                                      <a:lnTo>
                                        <a:pt x="16934" y="16129"/>
                                      </a:lnTo>
                                      <a:lnTo>
                                        <a:pt x="17002" y="15945"/>
                                      </a:lnTo>
                                      <a:lnTo>
                                        <a:pt x="17081" y="15790"/>
                                      </a:lnTo>
                                      <a:lnTo>
                                        <a:pt x="17194" y="15648"/>
                                      </a:lnTo>
                                      <a:lnTo>
                                        <a:pt x="17318" y="15563"/>
                                      </a:lnTo>
                                      <a:lnTo>
                                        <a:pt x="17453" y="15507"/>
                                      </a:lnTo>
                                      <a:lnTo>
                                        <a:pt x="17600" y="15450"/>
                                      </a:lnTo>
                                      <a:lnTo>
                                        <a:pt x="17758" y="15450"/>
                                      </a:lnTo>
                                      <a:lnTo>
                                        <a:pt x="17905" y="15479"/>
                                      </a:lnTo>
                                      <a:lnTo>
                                        <a:pt x="18064" y="15535"/>
                                      </a:lnTo>
                                      <a:lnTo>
                                        <a:pt x="18233" y="15620"/>
                                      </a:lnTo>
                                      <a:lnTo>
                                        <a:pt x="18380" y="15733"/>
                                      </a:lnTo>
                                      <a:lnTo>
                                        <a:pt x="18561" y="15832"/>
                                      </a:lnTo>
                                      <a:lnTo>
                                        <a:pt x="18707" y="15973"/>
                                      </a:lnTo>
                                      <a:lnTo>
                                        <a:pt x="18866" y="16129"/>
                                      </a:lnTo>
                                      <a:lnTo>
                                        <a:pt x="18990" y="16327"/>
                                      </a:lnTo>
                                      <a:lnTo>
                                        <a:pt x="19125" y="16482"/>
                                      </a:lnTo>
                                      <a:lnTo>
                                        <a:pt x="19295" y="16624"/>
                                      </a:lnTo>
                                      <a:lnTo>
                                        <a:pt x="19464" y="16737"/>
                                      </a:lnTo>
                                      <a:lnTo>
                                        <a:pt x="19668" y="16807"/>
                                      </a:lnTo>
                                      <a:lnTo>
                                        <a:pt x="19860" y="16836"/>
                                      </a:lnTo>
                                      <a:lnTo>
                                        <a:pt x="20052" y="16864"/>
                                      </a:lnTo>
                                      <a:lnTo>
                                        <a:pt x="20266" y="16836"/>
                                      </a:lnTo>
                                      <a:lnTo>
                                        <a:pt x="20470" y="16793"/>
                                      </a:lnTo>
                                      <a:lnTo>
                                        <a:pt x="20662" y="16708"/>
                                      </a:lnTo>
                                      <a:lnTo>
                                        <a:pt x="20854" y="16567"/>
                                      </a:lnTo>
                                      <a:lnTo>
                                        <a:pt x="21035" y="16412"/>
                                      </a:lnTo>
                                      <a:lnTo>
                                        <a:pt x="21182" y="16214"/>
                                      </a:lnTo>
                                      <a:lnTo>
                                        <a:pt x="21340" y="16002"/>
                                      </a:lnTo>
                                      <a:lnTo>
                                        <a:pt x="21441" y="15733"/>
                                      </a:lnTo>
                                      <a:lnTo>
                                        <a:pt x="21532" y="15436"/>
                                      </a:lnTo>
                                      <a:lnTo>
                                        <a:pt x="21600" y="15083"/>
                                      </a:lnTo>
                                      <a:lnTo>
                                        <a:pt x="21600" y="14885"/>
                                      </a:lnTo>
                                      <a:lnTo>
                                        <a:pt x="21600" y="14729"/>
                                      </a:lnTo>
                                      <a:lnTo>
                                        <a:pt x="21600" y="14531"/>
                                      </a:lnTo>
                                      <a:lnTo>
                                        <a:pt x="21577" y="14376"/>
                                      </a:lnTo>
                                      <a:lnTo>
                                        <a:pt x="21532" y="14206"/>
                                      </a:lnTo>
                                      <a:lnTo>
                                        <a:pt x="21487" y="14051"/>
                                      </a:lnTo>
                                      <a:lnTo>
                                        <a:pt x="21419" y="13909"/>
                                      </a:lnTo>
                                      <a:lnTo>
                                        <a:pt x="21351" y="13768"/>
                                      </a:lnTo>
                                      <a:lnTo>
                                        <a:pt x="21204" y="13500"/>
                                      </a:lnTo>
                                      <a:lnTo>
                                        <a:pt x="21035" y="13287"/>
                                      </a:lnTo>
                                      <a:lnTo>
                                        <a:pt x="20809" y="13090"/>
                                      </a:lnTo>
                                      <a:lnTo>
                                        <a:pt x="20594" y="12962"/>
                                      </a:lnTo>
                                      <a:lnTo>
                                        <a:pt x="20357" y="12821"/>
                                      </a:lnTo>
                                      <a:lnTo>
                                        <a:pt x="20120" y="12764"/>
                                      </a:lnTo>
                                      <a:lnTo>
                                        <a:pt x="19882" y="12708"/>
                                      </a:lnTo>
                                      <a:lnTo>
                                        <a:pt x="19645" y="12736"/>
                                      </a:lnTo>
                                      <a:lnTo>
                                        <a:pt x="19430" y="12793"/>
                                      </a:lnTo>
                                      <a:lnTo>
                                        <a:pt x="19227" y="12906"/>
                                      </a:lnTo>
                                      <a:lnTo>
                                        <a:pt x="19148" y="12962"/>
                                      </a:lnTo>
                                      <a:lnTo>
                                        <a:pt x="19058" y="13047"/>
                                      </a:lnTo>
                                      <a:lnTo>
                                        <a:pt x="18990" y="13146"/>
                                      </a:lnTo>
                                      <a:lnTo>
                                        <a:pt x="18911" y="13259"/>
                                      </a:lnTo>
                                      <a:lnTo>
                                        <a:pt x="18775" y="13471"/>
                                      </a:lnTo>
                                      <a:lnTo>
                                        <a:pt x="18628" y="13641"/>
                                      </a:lnTo>
                                      <a:lnTo>
                                        <a:pt x="18470" y="13740"/>
                                      </a:lnTo>
                                      <a:lnTo>
                                        <a:pt x="18301" y="13825"/>
                                      </a:lnTo>
                                      <a:lnTo>
                                        <a:pt x="18143" y="13853"/>
                                      </a:lnTo>
                                      <a:lnTo>
                                        <a:pt x="17973" y="13881"/>
                                      </a:lnTo>
                                      <a:lnTo>
                                        <a:pt x="17804" y="13853"/>
                                      </a:lnTo>
                                      <a:lnTo>
                                        <a:pt x="17646" y="13796"/>
                                      </a:lnTo>
                                      <a:lnTo>
                                        <a:pt x="17499" y="13726"/>
                                      </a:lnTo>
                                      <a:lnTo>
                                        <a:pt x="17341" y="13641"/>
                                      </a:lnTo>
                                      <a:lnTo>
                                        <a:pt x="17216" y="13528"/>
                                      </a:lnTo>
                                      <a:lnTo>
                                        <a:pt x="17103" y="13386"/>
                                      </a:lnTo>
                                      <a:lnTo>
                                        <a:pt x="17024" y="13259"/>
                                      </a:lnTo>
                                      <a:lnTo>
                                        <a:pt x="16934" y="13118"/>
                                      </a:lnTo>
                                      <a:lnTo>
                                        <a:pt x="16889" y="12991"/>
                                      </a:lnTo>
                                      <a:lnTo>
                                        <a:pt x="16889" y="12849"/>
                                      </a:lnTo>
                                      <a:lnTo>
                                        <a:pt x="16889" y="12383"/>
                                      </a:lnTo>
                                      <a:lnTo>
                                        <a:pt x="16889" y="11662"/>
                                      </a:lnTo>
                                      <a:lnTo>
                                        <a:pt x="16889" y="10701"/>
                                      </a:lnTo>
                                      <a:lnTo>
                                        <a:pt x="16889" y="9640"/>
                                      </a:lnTo>
                                      <a:lnTo>
                                        <a:pt x="16889" y="8566"/>
                                      </a:lnTo>
                                      <a:lnTo>
                                        <a:pt x="16889" y="7478"/>
                                      </a:lnTo>
                                      <a:lnTo>
                                        <a:pt x="16889" y="6502"/>
                                      </a:lnTo>
                                      <a:lnTo>
                                        <a:pt x="16889" y="5739"/>
                                      </a:lnTo>
                                      <a:lnTo>
                                        <a:pt x="16674" y="5894"/>
                                      </a:lnTo>
                                      <a:lnTo>
                                        <a:pt x="16414" y="6036"/>
                                      </a:lnTo>
                                      <a:lnTo>
                                        <a:pt x="16154" y="6177"/>
                                      </a:lnTo>
                                      <a:lnTo>
                                        <a:pt x="15849" y="6248"/>
                                      </a:lnTo>
                                      <a:lnTo>
                                        <a:pt x="15544" y="6304"/>
                                      </a:lnTo>
                                      <a:lnTo>
                                        <a:pt x="15217" y="6332"/>
                                      </a:lnTo>
                                      <a:lnTo>
                                        <a:pt x="14866" y="6361"/>
                                      </a:lnTo>
                                      <a:lnTo>
                                        <a:pt x="14550" y="6361"/>
                                      </a:lnTo>
                                      <a:lnTo>
                                        <a:pt x="14200" y="6332"/>
                                      </a:lnTo>
                                      <a:lnTo>
                                        <a:pt x="13850" y="6276"/>
                                      </a:lnTo>
                                      <a:lnTo>
                                        <a:pt x="13522" y="6219"/>
                                      </a:lnTo>
                                      <a:lnTo>
                                        <a:pt x="13206" y="6149"/>
                                      </a:lnTo>
                                      <a:lnTo>
                                        <a:pt x="12901" y="6064"/>
                                      </a:lnTo>
                                      <a:lnTo>
                                        <a:pt x="12618" y="5951"/>
                                      </a:lnTo>
                                      <a:lnTo>
                                        <a:pt x="12358" y="5838"/>
                                      </a:lnTo>
                                      <a:lnTo>
                                        <a:pt x="12121" y="5739"/>
                                      </a:lnTo>
                                      <a:lnTo>
                                        <a:pt x="11941" y="5626"/>
                                      </a:lnTo>
                                      <a:lnTo>
                                        <a:pt x="11794" y="5513"/>
                                      </a:lnTo>
                                      <a:lnTo>
                                        <a:pt x="11658" y="5414"/>
                                      </a:lnTo>
                                      <a:lnTo>
                                        <a:pt x="11556" y="5301"/>
                                      </a:lnTo>
                                      <a:lnTo>
                                        <a:pt x="11466" y="5187"/>
                                      </a:lnTo>
                                      <a:lnTo>
                                        <a:pt x="11398" y="5089"/>
                                      </a:lnTo>
                                      <a:lnTo>
                                        <a:pt x="11376" y="4947"/>
                                      </a:lnTo>
                                      <a:lnTo>
                                        <a:pt x="11353" y="4834"/>
                                      </a:lnTo>
                                      <a:lnTo>
                                        <a:pt x="11353" y="4707"/>
                                      </a:lnTo>
                                      <a:lnTo>
                                        <a:pt x="11376" y="4565"/>
                                      </a:lnTo>
                                      <a:lnTo>
                                        <a:pt x="11443" y="4410"/>
                                      </a:lnTo>
                                      <a:lnTo>
                                        <a:pt x="11511" y="4240"/>
                                      </a:lnTo>
                                      <a:lnTo>
                                        <a:pt x="11703" y="3887"/>
                                      </a:lnTo>
                                      <a:lnTo>
                                        <a:pt x="11986" y="3505"/>
                                      </a:lnTo>
                                      <a:lnTo>
                                        <a:pt x="12144" y="3265"/>
                                      </a:lnTo>
                                      <a:lnTo>
                                        <a:pt x="12246" y="3025"/>
                                      </a:lnTo>
                                      <a:lnTo>
                                        <a:pt x="12336" y="2756"/>
                                      </a:lnTo>
                                      <a:lnTo>
                                        <a:pt x="12404" y="2445"/>
                                      </a:lnTo>
                                      <a:lnTo>
                                        <a:pt x="12438" y="2176"/>
                                      </a:lnTo>
                                      <a:lnTo>
                                        <a:pt x="12438" y="1880"/>
                                      </a:lnTo>
                                      <a:lnTo>
                                        <a:pt x="12404" y="1583"/>
                                      </a:lnTo>
                                      <a:lnTo>
                                        <a:pt x="12336" y="1314"/>
                                      </a:lnTo>
                                      <a:lnTo>
                                        <a:pt x="12246" y="1046"/>
                                      </a:lnTo>
                                      <a:lnTo>
                                        <a:pt x="12099" y="791"/>
                                      </a:lnTo>
                                      <a:lnTo>
                                        <a:pt x="12008" y="692"/>
                                      </a:lnTo>
                                      <a:lnTo>
                                        <a:pt x="11918" y="579"/>
                                      </a:lnTo>
                                      <a:lnTo>
                                        <a:pt x="11816" y="466"/>
                                      </a:lnTo>
                                      <a:lnTo>
                                        <a:pt x="11703" y="381"/>
                                      </a:lnTo>
                                      <a:lnTo>
                                        <a:pt x="11579" y="310"/>
                                      </a:lnTo>
                                      <a:lnTo>
                                        <a:pt x="11443" y="226"/>
                                      </a:lnTo>
                                      <a:lnTo>
                                        <a:pt x="11297" y="169"/>
                                      </a:lnTo>
                                      <a:lnTo>
                                        <a:pt x="11138" y="113"/>
                                      </a:lnTo>
                                      <a:lnTo>
                                        <a:pt x="10969" y="56"/>
                                      </a:lnTo>
                                      <a:lnTo>
                                        <a:pt x="10800" y="28"/>
                                      </a:lnTo>
                                      <a:lnTo>
                                        <a:pt x="10619" y="28"/>
                                      </a:lnTo>
                                      <a:lnTo>
                                        <a:pt x="10404" y="28"/>
                                      </a:lnTo>
                                      <a:lnTo>
                                        <a:pt x="10257" y="28"/>
                                      </a:lnTo>
                                      <a:lnTo>
                                        <a:pt x="10076" y="56"/>
                                      </a:lnTo>
                                      <a:lnTo>
                                        <a:pt x="9952" y="84"/>
                                      </a:lnTo>
                                      <a:lnTo>
                                        <a:pt x="9794" y="141"/>
                                      </a:lnTo>
                                      <a:lnTo>
                                        <a:pt x="9692" y="226"/>
                                      </a:lnTo>
                                      <a:lnTo>
                                        <a:pt x="9557" y="282"/>
                                      </a:lnTo>
                                      <a:lnTo>
                                        <a:pt x="9455" y="381"/>
                                      </a:lnTo>
                                      <a:lnTo>
                                        <a:pt x="9365" y="466"/>
                                      </a:lnTo>
                                      <a:lnTo>
                                        <a:pt x="9274" y="579"/>
                                      </a:lnTo>
                                      <a:lnTo>
                                        <a:pt x="9184" y="692"/>
                                      </a:lnTo>
                                      <a:lnTo>
                                        <a:pt x="9128" y="791"/>
                                      </a:lnTo>
                                      <a:lnTo>
                                        <a:pt x="9060" y="932"/>
                                      </a:lnTo>
                                      <a:lnTo>
                                        <a:pt x="8969" y="1201"/>
                                      </a:lnTo>
                                      <a:lnTo>
                                        <a:pt x="8913" y="1498"/>
                                      </a:lnTo>
                                      <a:lnTo>
                                        <a:pt x="8890" y="1795"/>
                                      </a:lnTo>
                                      <a:lnTo>
                                        <a:pt x="8890" y="2120"/>
                                      </a:lnTo>
                                      <a:lnTo>
                                        <a:pt x="8913" y="2445"/>
                                      </a:lnTo>
                                      <a:lnTo>
                                        <a:pt x="8969" y="2756"/>
                                      </a:lnTo>
                                      <a:lnTo>
                                        <a:pt x="9060" y="3081"/>
                                      </a:lnTo>
                                      <a:lnTo>
                                        <a:pt x="9173" y="3378"/>
                                      </a:lnTo>
                                      <a:lnTo>
                                        <a:pt x="9297" y="3647"/>
                                      </a:lnTo>
                                      <a:lnTo>
                                        <a:pt x="9466" y="3887"/>
                                      </a:lnTo>
                                      <a:lnTo>
                                        <a:pt x="9579" y="4085"/>
                                      </a:lnTo>
                                      <a:lnTo>
                                        <a:pt x="9670" y="4269"/>
                                      </a:lnTo>
                                      <a:lnTo>
                                        <a:pt x="9726" y="4467"/>
                                      </a:lnTo>
                                      <a:lnTo>
                                        <a:pt x="9771" y="4650"/>
                                      </a:lnTo>
                                      <a:lnTo>
                                        <a:pt x="9771" y="4834"/>
                                      </a:lnTo>
                                      <a:lnTo>
                                        <a:pt x="9749" y="5032"/>
                                      </a:lnTo>
                                      <a:lnTo>
                                        <a:pt x="9715" y="5216"/>
                                      </a:lnTo>
                                      <a:lnTo>
                                        <a:pt x="9625" y="5385"/>
                                      </a:lnTo>
                                      <a:lnTo>
                                        <a:pt x="9534" y="5513"/>
                                      </a:lnTo>
                                      <a:lnTo>
                                        <a:pt x="9410" y="5626"/>
                                      </a:lnTo>
                                      <a:lnTo>
                                        <a:pt x="9229" y="5710"/>
                                      </a:lnTo>
                                      <a:lnTo>
                                        <a:pt x="9060" y="5767"/>
                                      </a:lnTo>
                                      <a:lnTo>
                                        <a:pt x="8845" y="5767"/>
                                      </a:lnTo>
                                      <a:lnTo>
                                        <a:pt x="8585" y="5739"/>
                                      </a:lnTo>
                                      <a:lnTo>
                                        <a:pt x="8325" y="5654"/>
                                      </a:lnTo>
                                      <a:lnTo>
                                        <a:pt x="8020" y="5513"/>
                                      </a:lnTo>
                                      <a:lnTo>
                                        <a:pt x="7840" y="5442"/>
                                      </a:lnTo>
                                      <a:lnTo>
                                        <a:pt x="7648" y="5385"/>
                                      </a:lnTo>
                                      <a:lnTo>
                                        <a:pt x="7433" y="5329"/>
                                      </a:lnTo>
                                      <a:lnTo>
                                        <a:pt x="7241" y="5301"/>
                                      </a:lnTo>
                                      <a:lnTo>
                                        <a:pt x="6755" y="5301"/>
                                      </a:lnTo>
                                      <a:lnTo>
                                        <a:pt x="6281" y="5329"/>
                                      </a:lnTo>
                                      <a:lnTo>
                                        <a:pt x="5784" y="5385"/>
                                      </a:lnTo>
                                      <a:lnTo>
                                        <a:pt x="5264" y="5498"/>
                                      </a:lnTo>
                                      <a:lnTo>
                                        <a:pt x="4744" y="5597"/>
                                      </a:lnTo>
                                      <a:lnTo>
                                        <a:pt x="4247" y="5739"/>
                                      </a:lnTo>
                                      <a:lnTo>
                                        <a:pt x="4202" y="5894"/>
                                      </a:lnTo>
                                      <a:lnTo>
                                        <a:pt x="4202" y="6191"/>
                                      </a:lnTo>
                                      <a:lnTo>
                                        <a:pt x="4202" y="6545"/>
                                      </a:lnTo>
                                      <a:lnTo>
                                        <a:pt x="4225" y="6954"/>
                                      </a:lnTo>
                                      <a:lnTo>
                                        <a:pt x="4315" y="7930"/>
                                      </a:lnTo>
                                      <a:lnTo>
                                        <a:pt x="4394" y="9018"/>
                                      </a:lnTo>
                                      <a:lnTo>
                                        <a:pt x="4439" y="9570"/>
                                      </a:lnTo>
                                      <a:lnTo>
                                        <a:pt x="4462" y="10107"/>
                                      </a:lnTo>
                                      <a:lnTo>
                                        <a:pt x="4484" y="10630"/>
                                      </a:lnTo>
                                      <a:lnTo>
                                        <a:pt x="4507" y="11082"/>
                                      </a:lnTo>
                                      <a:lnTo>
                                        <a:pt x="4484" y="11520"/>
                                      </a:lnTo>
                                      <a:lnTo>
                                        <a:pt x="4439" y="11874"/>
                                      </a:lnTo>
                                      <a:lnTo>
                                        <a:pt x="4394" y="12029"/>
                                      </a:lnTo>
                                      <a:lnTo>
                                        <a:pt x="4349" y="12171"/>
                                      </a:lnTo>
                                      <a:lnTo>
                                        <a:pt x="4315" y="12284"/>
                                      </a:lnTo>
                                      <a:lnTo>
                                        <a:pt x="4247" y="12354"/>
                                      </a:lnTo>
                                      <a:close/>
                                    </a:path>
                                  </a:pathLst>
                                </a:custGeom>
                                <a:solidFill>
                                  <a:srgbClr val="FFFFCC"/>
                                </a:solidFill>
                                <a:ln w="28575">
                                  <a:solidFill>
                                    <a:srgbClr val="000000"/>
                                  </a:solidFill>
                                  <a:miter lim="800000"/>
                                  <a:headEnd/>
                                  <a:tailEnd/>
                                </a:ln>
                              </wps:spPr>
                              <wps:bodyPr rot="0" vert="horz" wrap="square" lIns="91440" tIns="45720" rIns="91440" bIns="45720" anchor="t" anchorCtr="0" upright="1">
                                <a:noAutofit/>
                              </wps:bodyPr>
                            </wps:wsp>
                            <wps:wsp>
                              <wps:cNvPr id="22" name="Puzzle4"/>
                              <wps:cNvSpPr>
                                <a:spLocks noEditPoints="1" noChangeArrowheads="1"/>
                              </wps:cNvSpPr>
                              <wps:spPr bwMode="auto">
                                <a:xfrm>
                                  <a:off x="2192" y="1719"/>
                                  <a:ext cx="1072" cy="1763"/>
                                </a:xfrm>
                                <a:custGeom>
                                  <a:avLst/>
                                  <a:gdLst>
                                    <a:gd name="T0" fmla="*/ 8307 w 21600"/>
                                    <a:gd name="T1" fmla="*/ 11593 h 21600"/>
                                    <a:gd name="T2" fmla="*/ 453 w 21600"/>
                                    <a:gd name="T3" fmla="*/ 16938 h 21600"/>
                                    <a:gd name="T4" fmla="*/ 11500 w 21600"/>
                                    <a:gd name="T5" fmla="*/ 21600 h 21600"/>
                                    <a:gd name="T6" fmla="*/ 20920 w 21600"/>
                                    <a:gd name="T7" fmla="*/ 16751 h 21600"/>
                                    <a:gd name="T8" fmla="*/ 13972 w 21600"/>
                                    <a:gd name="T9" fmla="*/ 10888 h 21600"/>
                                    <a:gd name="T10" fmla="*/ 21033 w 21600"/>
                                    <a:gd name="T11" fmla="*/ 4716 h 21600"/>
                                    <a:gd name="T12" fmla="*/ 11102 w 21600"/>
                                    <a:gd name="T13" fmla="*/ 11 h 21600"/>
                                    <a:gd name="T14" fmla="*/ 453 w 21600"/>
                                    <a:gd name="T15" fmla="*/ 4716 h 21600"/>
                                    <a:gd name="T16" fmla="*/ 2076 w 21600"/>
                                    <a:gd name="T17" fmla="*/ 5664 h 21600"/>
                                    <a:gd name="T18" fmla="*/ 20203 w 21600"/>
                                    <a:gd name="T19" fmla="*/ 15980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3813" y="10590"/>
                                      </a:moveTo>
                                      <a:lnTo>
                                        <a:pt x="3927" y="10513"/>
                                      </a:lnTo>
                                      <a:lnTo>
                                        <a:pt x="4078" y="10425"/>
                                      </a:lnTo>
                                      <a:lnTo>
                                        <a:pt x="4210" y="10359"/>
                                      </a:lnTo>
                                      <a:lnTo>
                                        <a:pt x="4361" y="10315"/>
                                      </a:lnTo>
                                      <a:lnTo>
                                        <a:pt x="4682" y="10237"/>
                                      </a:lnTo>
                                      <a:lnTo>
                                        <a:pt x="5041" y="10193"/>
                                      </a:lnTo>
                                      <a:lnTo>
                                        <a:pt x="5456" y="10171"/>
                                      </a:lnTo>
                                      <a:lnTo>
                                        <a:pt x="5853" y="10193"/>
                                      </a:lnTo>
                                      <a:lnTo>
                                        <a:pt x="6249" y="10260"/>
                                      </a:lnTo>
                                      <a:lnTo>
                                        <a:pt x="6646" y="10337"/>
                                      </a:lnTo>
                                      <a:lnTo>
                                        <a:pt x="7004" y="10469"/>
                                      </a:lnTo>
                                      <a:lnTo>
                                        <a:pt x="7363" y="10612"/>
                                      </a:lnTo>
                                      <a:lnTo>
                                        <a:pt x="7665" y="10788"/>
                                      </a:lnTo>
                                      <a:lnTo>
                                        <a:pt x="7911" y="10998"/>
                                      </a:lnTo>
                                      <a:lnTo>
                                        <a:pt x="8024" y="11097"/>
                                      </a:lnTo>
                                      <a:lnTo>
                                        <a:pt x="8137" y="11207"/>
                                      </a:lnTo>
                                      <a:lnTo>
                                        <a:pt x="8194" y="11340"/>
                                      </a:lnTo>
                                      <a:lnTo>
                                        <a:pt x="8269" y="11461"/>
                                      </a:lnTo>
                                      <a:lnTo>
                                        <a:pt x="8307" y="11593"/>
                                      </a:lnTo>
                                      <a:lnTo>
                                        <a:pt x="8307" y="11714"/>
                                      </a:lnTo>
                                      <a:lnTo>
                                        <a:pt x="8307" y="11868"/>
                                      </a:lnTo>
                                      <a:lnTo>
                                        <a:pt x="8307" y="12012"/>
                                      </a:lnTo>
                                      <a:lnTo>
                                        <a:pt x="8194" y="12265"/>
                                      </a:lnTo>
                                      <a:lnTo>
                                        <a:pt x="8062" y="12519"/>
                                      </a:lnTo>
                                      <a:lnTo>
                                        <a:pt x="7873" y="12706"/>
                                      </a:lnTo>
                                      <a:lnTo>
                                        <a:pt x="7627" y="12904"/>
                                      </a:lnTo>
                                      <a:lnTo>
                                        <a:pt x="7363" y="13048"/>
                                      </a:lnTo>
                                      <a:lnTo>
                                        <a:pt x="7080" y="13180"/>
                                      </a:lnTo>
                                      <a:lnTo>
                                        <a:pt x="6759" y="13257"/>
                                      </a:lnTo>
                                      <a:lnTo>
                                        <a:pt x="6419" y="13345"/>
                                      </a:lnTo>
                                      <a:lnTo>
                                        <a:pt x="6098" y="13389"/>
                                      </a:lnTo>
                                      <a:lnTo>
                                        <a:pt x="5739" y="13389"/>
                                      </a:lnTo>
                                      <a:lnTo>
                                        <a:pt x="5418" y="13389"/>
                                      </a:lnTo>
                                      <a:lnTo>
                                        <a:pt x="5079" y="13345"/>
                                      </a:lnTo>
                                      <a:lnTo>
                                        <a:pt x="4758" y="13301"/>
                                      </a:lnTo>
                                      <a:lnTo>
                                        <a:pt x="4474" y="13213"/>
                                      </a:lnTo>
                                      <a:lnTo>
                                        <a:pt x="4172" y="13114"/>
                                      </a:lnTo>
                                      <a:lnTo>
                                        <a:pt x="3965" y="12982"/>
                                      </a:lnTo>
                                      <a:lnTo>
                                        <a:pt x="3738" y="12838"/>
                                      </a:lnTo>
                                      <a:lnTo>
                                        <a:pt x="3493" y="12706"/>
                                      </a:lnTo>
                                      <a:lnTo>
                                        <a:pt x="3228" y="12607"/>
                                      </a:lnTo>
                                      <a:lnTo>
                                        <a:pt x="2945" y="12519"/>
                                      </a:lnTo>
                                      <a:lnTo>
                                        <a:pt x="2700" y="12431"/>
                                      </a:lnTo>
                                      <a:lnTo>
                                        <a:pt x="2397" y="12375"/>
                                      </a:lnTo>
                                      <a:lnTo>
                                        <a:pt x="2152" y="12331"/>
                                      </a:lnTo>
                                      <a:lnTo>
                                        <a:pt x="1888" y="12309"/>
                                      </a:lnTo>
                                      <a:lnTo>
                                        <a:pt x="1642" y="12309"/>
                                      </a:lnTo>
                                      <a:lnTo>
                                        <a:pt x="1397" y="12331"/>
                                      </a:lnTo>
                                      <a:lnTo>
                                        <a:pt x="1170" y="12397"/>
                                      </a:lnTo>
                                      <a:lnTo>
                                        <a:pt x="962" y="12453"/>
                                      </a:lnTo>
                                      <a:lnTo>
                                        <a:pt x="774" y="12563"/>
                                      </a:lnTo>
                                      <a:lnTo>
                                        <a:pt x="623" y="12684"/>
                                      </a:lnTo>
                                      <a:lnTo>
                                        <a:pt x="528" y="12838"/>
                                      </a:lnTo>
                                      <a:lnTo>
                                        <a:pt x="453" y="13026"/>
                                      </a:lnTo>
                                      <a:lnTo>
                                        <a:pt x="339" y="13477"/>
                                      </a:lnTo>
                                      <a:lnTo>
                                        <a:pt x="226" y="13984"/>
                                      </a:lnTo>
                                      <a:lnTo>
                                        <a:pt x="151" y="14535"/>
                                      </a:lnTo>
                                      <a:lnTo>
                                        <a:pt x="113" y="15075"/>
                                      </a:lnTo>
                                      <a:lnTo>
                                        <a:pt x="113" y="15626"/>
                                      </a:lnTo>
                                      <a:lnTo>
                                        <a:pt x="151" y="16133"/>
                                      </a:lnTo>
                                      <a:lnTo>
                                        <a:pt x="188" y="16376"/>
                                      </a:lnTo>
                                      <a:lnTo>
                                        <a:pt x="264" y="16585"/>
                                      </a:lnTo>
                                      <a:lnTo>
                                        <a:pt x="339" y="16773"/>
                                      </a:lnTo>
                                      <a:lnTo>
                                        <a:pt x="453" y="16938"/>
                                      </a:lnTo>
                                      <a:lnTo>
                                        <a:pt x="1095" y="16883"/>
                                      </a:lnTo>
                                      <a:lnTo>
                                        <a:pt x="1963" y="16795"/>
                                      </a:lnTo>
                                      <a:lnTo>
                                        <a:pt x="2945" y="16751"/>
                                      </a:lnTo>
                                      <a:lnTo>
                                        <a:pt x="3965" y="16706"/>
                                      </a:lnTo>
                                      <a:lnTo>
                                        <a:pt x="5022" y="16684"/>
                                      </a:lnTo>
                                      <a:lnTo>
                                        <a:pt x="5947" y="16684"/>
                                      </a:lnTo>
                                      <a:lnTo>
                                        <a:pt x="6759" y="16706"/>
                                      </a:lnTo>
                                      <a:lnTo>
                                        <a:pt x="7363" y="16751"/>
                                      </a:lnTo>
                                      <a:lnTo>
                                        <a:pt x="7948" y="16839"/>
                                      </a:lnTo>
                                      <a:lnTo>
                                        <a:pt x="8458" y="16916"/>
                                      </a:lnTo>
                                      <a:lnTo>
                                        <a:pt x="8893" y="17026"/>
                                      </a:lnTo>
                                      <a:lnTo>
                                        <a:pt x="9289" y="17158"/>
                                      </a:lnTo>
                                      <a:lnTo>
                                        <a:pt x="9572" y="17280"/>
                                      </a:lnTo>
                                      <a:lnTo>
                                        <a:pt x="9799" y="17412"/>
                                      </a:lnTo>
                                      <a:lnTo>
                                        <a:pt x="9969" y="17555"/>
                                      </a:lnTo>
                                      <a:lnTo>
                                        <a:pt x="10120" y="17687"/>
                                      </a:lnTo>
                                      <a:lnTo>
                                        <a:pt x="10158" y="17831"/>
                                      </a:lnTo>
                                      <a:lnTo>
                                        <a:pt x="10195" y="17974"/>
                                      </a:lnTo>
                                      <a:lnTo>
                                        <a:pt x="10158" y="18128"/>
                                      </a:lnTo>
                                      <a:lnTo>
                                        <a:pt x="10082" y="18271"/>
                                      </a:lnTo>
                                      <a:lnTo>
                                        <a:pt x="9969" y="18426"/>
                                      </a:lnTo>
                                      <a:lnTo>
                                        <a:pt x="9837" y="18569"/>
                                      </a:lnTo>
                                      <a:lnTo>
                                        <a:pt x="9648" y="18701"/>
                                      </a:lnTo>
                                      <a:lnTo>
                                        <a:pt x="9440" y="18822"/>
                                      </a:lnTo>
                                      <a:lnTo>
                                        <a:pt x="9213" y="18999"/>
                                      </a:lnTo>
                                      <a:lnTo>
                                        <a:pt x="9044" y="19186"/>
                                      </a:lnTo>
                                      <a:lnTo>
                                        <a:pt x="8893" y="19395"/>
                                      </a:lnTo>
                                      <a:lnTo>
                                        <a:pt x="8817" y="19627"/>
                                      </a:lnTo>
                                      <a:lnTo>
                                        <a:pt x="8779" y="19858"/>
                                      </a:lnTo>
                                      <a:lnTo>
                                        <a:pt x="8779" y="20112"/>
                                      </a:lnTo>
                                      <a:lnTo>
                                        <a:pt x="8855" y="20354"/>
                                      </a:lnTo>
                                      <a:lnTo>
                                        <a:pt x="8968" y="20586"/>
                                      </a:lnTo>
                                      <a:lnTo>
                                        <a:pt x="9138" y="20817"/>
                                      </a:lnTo>
                                      <a:lnTo>
                                        <a:pt x="9365" y="21026"/>
                                      </a:lnTo>
                                      <a:lnTo>
                                        <a:pt x="9610" y="21192"/>
                                      </a:lnTo>
                                      <a:lnTo>
                                        <a:pt x="9950" y="21368"/>
                                      </a:lnTo>
                                      <a:lnTo>
                                        <a:pt x="10120" y="21445"/>
                                      </a:lnTo>
                                      <a:lnTo>
                                        <a:pt x="10346" y="21511"/>
                                      </a:lnTo>
                                      <a:lnTo>
                                        <a:pt x="10516" y="21555"/>
                                      </a:lnTo>
                                      <a:lnTo>
                                        <a:pt x="10743" y="21600"/>
                                      </a:lnTo>
                                      <a:lnTo>
                                        <a:pt x="10988" y="21644"/>
                                      </a:lnTo>
                                      <a:lnTo>
                                        <a:pt x="11215" y="21666"/>
                                      </a:lnTo>
                                      <a:lnTo>
                                        <a:pt x="11498" y="21666"/>
                                      </a:lnTo>
                                      <a:lnTo>
                                        <a:pt x="11762" y="21666"/>
                                      </a:lnTo>
                                      <a:lnTo>
                                        <a:pt x="12253" y="21644"/>
                                      </a:lnTo>
                                      <a:lnTo>
                                        <a:pt x="12763" y="21577"/>
                                      </a:lnTo>
                                      <a:lnTo>
                                        <a:pt x="13197" y="21467"/>
                                      </a:lnTo>
                                      <a:lnTo>
                                        <a:pt x="13556" y="21346"/>
                                      </a:lnTo>
                                      <a:lnTo>
                                        <a:pt x="13896" y="21192"/>
                                      </a:lnTo>
                                      <a:lnTo>
                                        <a:pt x="14179" y="21026"/>
                                      </a:lnTo>
                                      <a:lnTo>
                                        <a:pt x="14444" y="20839"/>
                                      </a:lnTo>
                                      <a:lnTo>
                                        <a:pt x="14576" y="20641"/>
                                      </a:lnTo>
                                      <a:lnTo>
                                        <a:pt x="14727" y="20431"/>
                                      </a:lnTo>
                                      <a:lnTo>
                                        <a:pt x="14765" y="20200"/>
                                      </a:lnTo>
                                      <a:lnTo>
                                        <a:pt x="14802" y="19991"/>
                                      </a:lnTo>
                                      <a:lnTo>
                                        <a:pt x="14727" y="19759"/>
                                      </a:lnTo>
                                      <a:lnTo>
                                        <a:pt x="14613" y="19550"/>
                                      </a:lnTo>
                                      <a:lnTo>
                                        <a:pt x="14444" y="19307"/>
                                      </a:lnTo>
                                      <a:lnTo>
                                        <a:pt x="14217" y="19098"/>
                                      </a:lnTo>
                                      <a:lnTo>
                                        <a:pt x="13934" y="18911"/>
                                      </a:lnTo>
                                      <a:lnTo>
                                        <a:pt x="13669" y="18745"/>
                                      </a:lnTo>
                                      <a:lnTo>
                                        <a:pt x="13462" y="18547"/>
                                      </a:lnTo>
                                      <a:lnTo>
                                        <a:pt x="13311" y="18337"/>
                                      </a:lnTo>
                                      <a:lnTo>
                                        <a:pt x="13197" y="18150"/>
                                      </a:lnTo>
                                      <a:lnTo>
                                        <a:pt x="13122" y="17941"/>
                                      </a:lnTo>
                                      <a:lnTo>
                                        <a:pt x="13122" y="17720"/>
                                      </a:lnTo>
                                      <a:lnTo>
                                        <a:pt x="13122" y="17533"/>
                                      </a:lnTo>
                                      <a:lnTo>
                                        <a:pt x="13197" y="17346"/>
                                      </a:lnTo>
                                      <a:lnTo>
                                        <a:pt x="13273" y="17158"/>
                                      </a:lnTo>
                                      <a:lnTo>
                                        <a:pt x="13386" y="16982"/>
                                      </a:lnTo>
                                      <a:lnTo>
                                        <a:pt x="13537" y="16839"/>
                                      </a:lnTo>
                                      <a:lnTo>
                                        <a:pt x="13707" y="16706"/>
                                      </a:lnTo>
                                      <a:lnTo>
                                        <a:pt x="13896" y="16607"/>
                                      </a:lnTo>
                                      <a:lnTo>
                                        <a:pt x="14104" y="16519"/>
                                      </a:lnTo>
                                      <a:lnTo>
                                        <a:pt x="14330" y="16453"/>
                                      </a:lnTo>
                                      <a:lnTo>
                                        <a:pt x="14538" y="16431"/>
                                      </a:lnTo>
                                      <a:lnTo>
                                        <a:pt x="14897" y="16453"/>
                                      </a:lnTo>
                                      <a:lnTo>
                                        <a:pt x="15406" y="16497"/>
                                      </a:lnTo>
                                      <a:lnTo>
                                        <a:pt x="16105" y="16541"/>
                                      </a:lnTo>
                                      <a:lnTo>
                                        <a:pt x="16898" y="16607"/>
                                      </a:lnTo>
                                      <a:lnTo>
                                        <a:pt x="17804" y="16651"/>
                                      </a:lnTo>
                                      <a:lnTo>
                                        <a:pt x="18786" y="16684"/>
                                      </a:lnTo>
                                      <a:lnTo>
                                        <a:pt x="19844" y="16728"/>
                                      </a:lnTo>
                                      <a:lnTo>
                                        <a:pt x="20920" y="16751"/>
                                      </a:lnTo>
                                      <a:lnTo>
                                        <a:pt x="21109" y="16497"/>
                                      </a:lnTo>
                                      <a:lnTo>
                                        <a:pt x="21241" y="16222"/>
                                      </a:lnTo>
                                      <a:lnTo>
                                        <a:pt x="21392" y="15946"/>
                                      </a:lnTo>
                                      <a:lnTo>
                                        <a:pt x="21467" y="15648"/>
                                      </a:lnTo>
                                      <a:lnTo>
                                        <a:pt x="21543" y="15351"/>
                                      </a:lnTo>
                                      <a:lnTo>
                                        <a:pt x="21618" y="15042"/>
                                      </a:lnTo>
                                      <a:lnTo>
                                        <a:pt x="21618" y="14745"/>
                                      </a:lnTo>
                                      <a:lnTo>
                                        <a:pt x="21618" y="14447"/>
                                      </a:lnTo>
                                      <a:lnTo>
                                        <a:pt x="21618" y="14150"/>
                                      </a:lnTo>
                                      <a:lnTo>
                                        <a:pt x="21581" y="13852"/>
                                      </a:lnTo>
                                      <a:lnTo>
                                        <a:pt x="21505" y="13577"/>
                                      </a:lnTo>
                                      <a:lnTo>
                                        <a:pt x="21430" y="13301"/>
                                      </a:lnTo>
                                      <a:lnTo>
                                        <a:pt x="21354" y="13048"/>
                                      </a:lnTo>
                                      <a:lnTo>
                                        <a:pt x="21241" y="12816"/>
                                      </a:lnTo>
                                      <a:lnTo>
                                        <a:pt x="21146" y="12607"/>
                                      </a:lnTo>
                                      <a:lnTo>
                                        <a:pt x="21033" y="12431"/>
                                      </a:lnTo>
                                      <a:lnTo>
                                        <a:pt x="20920" y="12265"/>
                                      </a:lnTo>
                                      <a:lnTo>
                                        <a:pt x="20769" y="12144"/>
                                      </a:lnTo>
                                      <a:lnTo>
                                        <a:pt x="20637" y="12034"/>
                                      </a:lnTo>
                                      <a:lnTo>
                                        <a:pt x="20486" y="11946"/>
                                      </a:lnTo>
                                      <a:lnTo>
                                        <a:pt x="20297" y="11891"/>
                                      </a:lnTo>
                                      <a:lnTo>
                                        <a:pt x="20165" y="11846"/>
                                      </a:lnTo>
                                      <a:lnTo>
                                        <a:pt x="19976" y="11824"/>
                                      </a:lnTo>
                                      <a:lnTo>
                                        <a:pt x="19806" y="11802"/>
                                      </a:lnTo>
                                      <a:lnTo>
                                        <a:pt x="19390" y="11824"/>
                                      </a:lnTo>
                                      <a:lnTo>
                                        <a:pt x="18956" y="11891"/>
                                      </a:lnTo>
                                      <a:lnTo>
                                        <a:pt x="18503" y="11968"/>
                                      </a:lnTo>
                                      <a:lnTo>
                                        <a:pt x="17993" y="12078"/>
                                      </a:lnTo>
                                      <a:lnTo>
                                        <a:pt x="17653" y="12144"/>
                                      </a:lnTo>
                                      <a:lnTo>
                                        <a:pt x="17332" y="12199"/>
                                      </a:lnTo>
                                      <a:lnTo>
                                        <a:pt x="17049" y="12221"/>
                                      </a:lnTo>
                                      <a:lnTo>
                                        <a:pt x="16747" y="12243"/>
                                      </a:lnTo>
                                      <a:lnTo>
                                        <a:pt x="16464" y="12243"/>
                                      </a:lnTo>
                                      <a:lnTo>
                                        <a:pt x="16218" y="12243"/>
                                      </a:lnTo>
                                      <a:lnTo>
                                        <a:pt x="15992" y="12221"/>
                                      </a:lnTo>
                                      <a:lnTo>
                                        <a:pt x="15746" y="12199"/>
                                      </a:lnTo>
                                      <a:lnTo>
                                        <a:pt x="15520" y="12155"/>
                                      </a:lnTo>
                                      <a:lnTo>
                                        <a:pt x="15350" y="12122"/>
                                      </a:lnTo>
                                      <a:lnTo>
                                        <a:pt x="15161" y="12056"/>
                                      </a:lnTo>
                                      <a:lnTo>
                                        <a:pt x="14972" y="11990"/>
                                      </a:lnTo>
                                      <a:lnTo>
                                        <a:pt x="14689" y="11846"/>
                                      </a:lnTo>
                                      <a:lnTo>
                                        <a:pt x="14444" y="11670"/>
                                      </a:lnTo>
                                      <a:lnTo>
                                        <a:pt x="14255" y="11483"/>
                                      </a:lnTo>
                                      <a:lnTo>
                                        <a:pt x="14104" y="11295"/>
                                      </a:lnTo>
                                      <a:lnTo>
                                        <a:pt x="14028" y="11086"/>
                                      </a:lnTo>
                                      <a:lnTo>
                                        <a:pt x="13972" y="10888"/>
                                      </a:lnTo>
                                      <a:lnTo>
                                        <a:pt x="13972" y="10700"/>
                                      </a:lnTo>
                                      <a:lnTo>
                                        <a:pt x="14009" y="10513"/>
                                      </a:lnTo>
                                      <a:lnTo>
                                        <a:pt x="14066" y="10359"/>
                                      </a:lnTo>
                                      <a:lnTo>
                                        <a:pt x="14179" y="10215"/>
                                      </a:lnTo>
                                      <a:lnTo>
                                        <a:pt x="14406" y="10006"/>
                                      </a:lnTo>
                                      <a:lnTo>
                                        <a:pt x="14651" y="9830"/>
                                      </a:lnTo>
                                      <a:lnTo>
                                        <a:pt x="14878" y="9686"/>
                                      </a:lnTo>
                                      <a:lnTo>
                                        <a:pt x="15123" y="9554"/>
                                      </a:lnTo>
                                      <a:lnTo>
                                        <a:pt x="15350" y="9477"/>
                                      </a:lnTo>
                                      <a:lnTo>
                                        <a:pt x="15558" y="9411"/>
                                      </a:lnTo>
                                      <a:lnTo>
                                        <a:pt x="15803" y="9345"/>
                                      </a:lnTo>
                                      <a:lnTo>
                                        <a:pt x="16030" y="9323"/>
                                      </a:lnTo>
                                      <a:lnTo>
                                        <a:pt x="16256" y="9301"/>
                                      </a:lnTo>
                                      <a:lnTo>
                                        <a:pt x="16464" y="9323"/>
                                      </a:lnTo>
                                      <a:lnTo>
                                        <a:pt x="16690" y="9345"/>
                                      </a:lnTo>
                                      <a:lnTo>
                                        <a:pt x="16898" y="9367"/>
                                      </a:lnTo>
                                      <a:lnTo>
                                        <a:pt x="17332" y="9477"/>
                                      </a:lnTo>
                                      <a:lnTo>
                                        <a:pt x="17767" y="9598"/>
                                      </a:lnTo>
                                      <a:lnTo>
                                        <a:pt x="18163" y="9731"/>
                                      </a:lnTo>
                                      <a:lnTo>
                                        <a:pt x="18597" y="9874"/>
                                      </a:lnTo>
                                      <a:lnTo>
                                        <a:pt x="18994" y="10006"/>
                                      </a:lnTo>
                                      <a:lnTo>
                                        <a:pt x="19428" y="10083"/>
                                      </a:lnTo>
                                      <a:lnTo>
                                        <a:pt x="19617" y="10127"/>
                                      </a:lnTo>
                                      <a:lnTo>
                                        <a:pt x="19844" y="10149"/>
                                      </a:lnTo>
                                      <a:lnTo>
                                        <a:pt x="20013" y="10149"/>
                                      </a:lnTo>
                                      <a:lnTo>
                                        <a:pt x="20240" y="10127"/>
                                      </a:lnTo>
                                      <a:lnTo>
                                        <a:pt x="20410" y="10105"/>
                                      </a:lnTo>
                                      <a:lnTo>
                                        <a:pt x="20637" y="10061"/>
                                      </a:lnTo>
                                      <a:lnTo>
                                        <a:pt x="20844" y="9984"/>
                                      </a:lnTo>
                                      <a:lnTo>
                                        <a:pt x="21033" y="9896"/>
                                      </a:lnTo>
                                      <a:lnTo>
                                        <a:pt x="21146" y="9830"/>
                                      </a:lnTo>
                                      <a:lnTo>
                                        <a:pt x="21203" y="9753"/>
                                      </a:lnTo>
                                      <a:lnTo>
                                        <a:pt x="21279" y="9642"/>
                                      </a:lnTo>
                                      <a:lnTo>
                                        <a:pt x="21354" y="9521"/>
                                      </a:lnTo>
                                      <a:lnTo>
                                        <a:pt x="21430" y="9246"/>
                                      </a:lnTo>
                                      <a:lnTo>
                                        <a:pt x="21430" y="8904"/>
                                      </a:lnTo>
                                      <a:lnTo>
                                        <a:pt x="21430" y="8540"/>
                                      </a:lnTo>
                                      <a:lnTo>
                                        <a:pt x="21392" y="8144"/>
                                      </a:lnTo>
                                      <a:lnTo>
                                        <a:pt x="21354" y="7714"/>
                                      </a:lnTo>
                                      <a:lnTo>
                                        <a:pt x="21279" y="7295"/>
                                      </a:lnTo>
                                      <a:lnTo>
                                        <a:pt x="21146" y="6446"/>
                                      </a:lnTo>
                                      <a:lnTo>
                                        <a:pt x="20995" y="5686"/>
                                      </a:lnTo>
                                      <a:lnTo>
                                        <a:pt x="20958" y="5366"/>
                                      </a:lnTo>
                                      <a:lnTo>
                                        <a:pt x="20958" y="5091"/>
                                      </a:lnTo>
                                      <a:lnTo>
                                        <a:pt x="20958" y="4860"/>
                                      </a:lnTo>
                                      <a:lnTo>
                                        <a:pt x="21033" y="4716"/>
                                      </a:lnTo>
                                      <a:lnTo>
                                        <a:pt x="20637" y="4860"/>
                                      </a:lnTo>
                                      <a:lnTo>
                                        <a:pt x="20127" y="4992"/>
                                      </a:lnTo>
                                      <a:lnTo>
                                        <a:pt x="19617" y="5069"/>
                                      </a:lnTo>
                                      <a:lnTo>
                                        <a:pt x="19032" y="5157"/>
                                      </a:lnTo>
                                      <a:lnTo>
                                        <a:pt x="18465" y="5201"/>
                                      </a:lnTo>
                                      <a:lnTo>
                                        <a:pt x="17842" y="5245"/>
                                      </a:lnTo>
                                      <a:lnTo>
                                        <a:pt x="17219" y="5267"/>
                                      </a:lnTo>
                                      <a:lnTo>
                                        <a:pt x="16615" y="5267"/>
                                      </a:lnTo>
                                      <a:lnTo>
                                        <a:pt x="15992" y="5245"/>
                                      </a:lnTo>
                                      <a:lnTo>
                                        <a:pt x="15369" y="5201"/>
                                      </a:lnTo>
                                      <a:lnTo>
                                        <a:pt x="14840" y="5157"/>
                                      </a:lnTo>
                                      <a:lnTo>
                                        <a:pt x="14293" y="5091"/>
                                      </a:lnTo>
                                      <a:lnTo>
                                        <a:pt x="13783" y="5014"/>
                                      </a:lnTo>
                                      <a:lnTo>
                                        <a:pt x="13386" y="4926"/>
                                      </a:lnTo>
                                      <a:lnTo>
                                        <a:pt x="13027" y="4815"/>
                                      </a:lnTo>
                                      <a:lnTo>
                                        <a:pt x="12725" y="4716"/>
                                      </a:lnTo>
                                      <a:lnTo>
                                        <a:pt x="12480" y="4606"/>
                                      </a:lnTo>
                                      <a:lnTo>
                                        <a:pt x="12291" y="4496"/>
                                      </a:lnTo>
                                      <a:lnTo>
                                        <a:pt x="12197" y="4397"/>
                                      </a:lnTo>
                                      <a:lnTo>
                                        <a:pt x="12083" y="4286"/>
                                      </a:lnTo>
                                      <a:lnTo>
                                        <a:pt x="12046" y="4187"/>
                                      </a:lnTo>
                                      <a:lnTo>
                                        <a:pt x="12008" y="4077"/>
                                      </a:lnTo>
                                      <a:lnTo>
                                        <a:pt x="12046" y="3967"/>
                                      </a:lnTo>
                                      <a:lnTo>
                                        <a:pt x="12121" y="3868"/>
                                      </a:lnTo>
                                      <a:lnTo>
                                        <a:pt x="12197" y="3735"/>
                                      </a:lnTo>
                                      <a:lnTo>
                                        <a:pt x="12291" y="3614"/>
                                      </a:lnTo>
                                      <a:lnTo>
                                        <a:pt x="12442" y="3482"/>
                                      </a:lnTo>
                                      <a:lnTo>
                                        <a:pt x="12631" y="3361"/>
                                      </a:lnTo>
                                      <a:lnTo>
                                        <a:pt x="13065" y="3085"/>
                                      </a:lnTo>
                                      <a:lnTo>
                                        <a:pt x="13537" y="2766"/>
                                      </a:lnTo>
                                      <a:lnTo>
                                        <a:pt x="13783" y="2578"/>
                                      </a:lnTo>
                                      <a:lnTo>
                                        <a:pt x="13934" y="2380"/>
                                      </a:lnTo>
                                      <a:lnTo>
                                        <a:pt x="14028" y="2171"/>
                                      </a:lnTo>
                                      <a:lnTo>
                                        <a:pt x="14104" y="1961"/>
                                      </a:lnTo>
                                      <a:lnTo>
                                        <a:pt x="14104" y="1730"/>
                                      </a:lnTo>
                                      <a:lnTo>
                                        <a:pt x="14066" y="1498"/>
                                      </a:lnTo>
                                      <a:lnTo>
                                        <a:pt x="13972" y="1267"/>
                                      </a:lnTo>
                                      <a:lnTo>
                                        <a:pt x="13820" y="1057"/>
                                      </a:lnTo>
                                      <a:lnTo>
                                        <a:pt x="13594" y="837"/>
                                      </a:lnTo>
                                      <a:lnTo>
                                        <a:pt x="13386" y="628"/>
                                      </a:lnTo>
                                      <a:lnTo>
                                        <a:pt x="13103" y="462"/>
                                      </a:lnTo>
                                      <a:lnTo>
                                        <a:pt x="12763" y="308"/>
                                      </a:lnTo>
                                      <a:lnTo>
                                        <a:pt x="12404" y="187"/>
                                      </a:lnTo>
                                      <a:lnTo>
                                        <a:pt x="12008" y="77"/>
                                      </a:lnTo>
                                      <a:lnTo>
                                        <a:pt x="11574" y="33"/>
                                      </a:lnTo>
                                      <a:lnTo>
                                        <a:pt x="11102" y="11"/>
                                      </a:lnTo>
                                      <a:lnTo>
                                        <a:pt x="10667" y="11"/>
                                      </a:lnTo>
                                      <a:lnTo>
                                        <a:pt x="10233" y="77"/>
                                      </a:lnTo>
                                      <a:lnTo>
                                        <a:pt x="9837" y="187"/>
                                      </a:lnTo>
                                      <a:lnTo>
                                        <a:pt x="9440" y="286"/>
                                      </a:lnTo>
                                      <a:lnTo>
                                        <a:pt x="9062" y="462"/>
                                      </a:lnTo>
                                      <a:lnTo>
                                        <a:pt x="8741" y="628"/>
                                      </a:lnTo>
                                      <a:lnTo>
                                        <a:pt x="8458" y="815"/>
                                      </a:lnTo>
                                      <a:lnTo>
                                        <a:pt x="8232" y="1035"/>
                                      </a:lnTo>
                                      <a:lnTo>
                                        <a:pt x="8062" y="1245"/>
                                      </a:lnTo>
                                      <a:lnTo>
                                        <a:pt x="7911" y="1476"/>
                                      </a:lnTo>
                                      <a:lnTo>
                                        <a:pt x="7835" y="1708"/>
                                      </a:lnTo>
                                      <a:lnTo>
                                        <a:pt x="7797" y="1961"/>
                                      </a:lnTo>
                                      <a:lnTo>
                                        <a:pt x="7835" y="2193"/>
                                      </a:lnTo>
                                      <a:lnTo>
                                        <a:pt x="7948" y="2402"/>
                                      </a:lnTo>
                                      <a:lnTo>
                                        <a:pt x="8062" y="2534"/>
                                      </a:lnTo>
                                      <a:lnTo>
                                        <a:pt x="8175" y="2644"/>
                                      </a:lnTo>
                                      <a:lnTo>
                                        <a:pt x="8269" y="2744"/>
                                      </a:lnTo>
                                      <a:lnTo>
                                        <a:pt x="8420" y="2832"/>
                                      </a:lnTo>
                                      <a:lnTo>
                                        <a:pt x="8704" y="3019"/>
                                      </a:lnTo>
                                      <a:lnTo>
                                        <a:pt x="8968" y="3206"/>
                                      </a:lnTo>
                                      <a:lnTo>
                                        <a:pt x="9138" y="3405"/>
                                      </a:lnTo>
                                      <a:lnTo>
                                        <a:pt x="9327" y="3570"/>
                                      </a:lnTo>
                                      <a:lnTo>
                                        <a:pt x="9440" y="3735"/>
                                      </a:lnTo>
                                      <a:lnTo>
                                        <a:pt x="9516" y="3890"/>
                                      </a:lnTo>
                                      <a:lnTo>
                                        <a:pt x="9534" y="4033"/>
                                      </a:lnTo>
                                      <a:lnTo>
                                        <a:pt x="9534" y="4165"/>
                                      </a:lnTo>
                                      <a:lnTo>
                                        <a:pt x="9516" y="4286"/>
                                      </a:lnTo>
                                      <a:lnTo>
                                        <a:pt x="9440" y="4397"/>
                                      </a:lnTo>
                                      <a:lnTo>
                                        <a:pt x="9327" y="4496"/>
                                      </a:lnTo>
                                      <a:lnTo>
                                        <a:pt x="9176" y="4562"/>
                                      </a:lnTo>
                                      <a:lnTo>
                                        <a:pt x="9006" y="4628"/>
                                      </a:lnTo>
                                      <a:lnTo>
                                        <a:pt x="8779" y="4694"/>
                                      </a:lnTo>
                                      <a:lnTo>
                                        <a:pt x="8534" y="4716"/>
                                      </a:lnTo>
                                      <a:lnTo>
                                        <a:pt x="8232" y="4716"/>
                                      </a:lnTo>
                                      <a:lnTo>
                                        <a:pt x="7118" y="4738"/>
                                      </a:lnTo>
                                      <a:lnTo>
                                        <a:pt x="5947" y="4771"/>
                                      </a:lnTo>
                                      <a:lnTo>
                                        <a:pt x="4795" y="4815"/>
                                      </a:lnTo>
                                      <a:lnTo>
                                        <a:pt x="3681" y="4860"/>
                                      </a:lnTo>
                                      <a:lnTo>
                                        <a:pt x="2662" y="4882"/>
                                      </a:lnTo>
                                      <a:lnTo>
                                        <a:pt x="1755" y="4882"/>
                                      </a:lnTo>
                                      <a:lnTo>
                                        <a:pt x="1359" y="4860"/>
                                      </a:lnTo>
                                      <a:lnTo>
                                        <a:pt x="981" y="4837"/>
                                      </a:lnTo>
                                      <a:lnTo>
                                        <a:pt x="698" y="4771"/>
                                      </a:lnTo>
                                      <a:lnTo>
                                        <a:pt x="453" y="4716"/>
                                      </a:lnTo>
                                      <a:lnTo>
                                        <a:pt x="453" y="5322"/>
                                      </a:lnTo>
                                      <a:lnTo>
                                        <a:pt x="453" y="6083"/>
                                      </a:lnTo>
                                      <a:lnTo>
                                        <a:pt x="453" y="6909"/>
                                      </a:lnTo>
                                      <a:lnTo>
                                        <a:pt x="453" y="7780"/>
                                      </a:lnTo>
                                      <a:lnTo>
                                        <a:pt x="453" y="8606"/>
                                      </a:lnTo>
                                      <a:lnTo>
                                        <a:pt x="453" y="9345"/>
                                      </a:lnTo>
                                      <a:lnTo>
                                        <a:pt x="453" y="9918"/>
                                      </a:lnTo>
                                      <a:lnTo>
                                        <a:pt x="453" y="10282"/>
                                      </a:lnTo>
                                      <a:lnTo>
                                        <a:pt x="490" y="10381"/>
                                      </a:lnTo>
                                      <a:lnTo>
                                        <a:pt x="547" y="10491"/>
                                      </a:lnTo>
                                      <a:lnTo>
                                        <a:pt x="660" y="10590"/>
                                      </a:lnTo>
                                      <a:lnTo>
                                        <a:pt x="811" y="10700"/>
                                      </a:lnTo>
                                      <a:lnTo>
                                        <a:pt x="981" y="10811"/>
                                      </a:lnTo>
                                      <a:lnTo>
                                        <a:pt x="1208" y="10888"/>
                                      </a:lnTo>
                                      <a:lnTo>
                                        <a:pt x="1453" y="10954"/>
                                      </a:lnTo>
                                      <a:lnTo>
                                        <a:pt x="1718" y="11020"/>
                                      </a:lnTo>
                                      <a:lnTo>
                                        <a:pt x="1963" y="11064"/>
                                      </a:lnTo>
                                      <a:lnTo>
                                        <a:pt x="2265" y="11086"/>
                                      </a:lnTo>
                                      <a:lnTo>
                                        <a:pt x="2548" y="11064"/>
                                      </a:lnTo>
                                      <a:lnTo>
                                        <a:pt x="2794" y="11042"/>
                                      </a:lnTo>
                                      <a:lnTo>
                                        <a:pt x="3096" y="10976"/>
                                      </a:lnTo>
                                      <a:lnTo>
                                        <a:pt x="3341" y="10888"/>
                                      </a:lnTo>
                                      <a:lnTo>
                                        <a:pt x="3606" y="10766"/>
                                      </a:lnTo>
                                      <a:lnTo>
                                        <a:pt x="3813" y="10590"/>
                                      </a:lnTo>
                                      <a:close/>
                                    </a:path>
                                  </a:pathLst>
                                </a:custGeom>
                                <a:solidFill>
                                  <a:srgbClr val="D8EBB3"/>
                                </a:solidFill>
                                <a:ln w="28575">
                                  <a:solidFill>
                                    <a:srgbClr val="000000"/>
                                  </a:solidFill>
                                  <a:miter lim="800000"/>
                                  <a:headEnd/>
                                  <a:tailEnd/>
                                </a:ln>
                              </wps:spPr>
                              <wps:bodyPr rot="0" vert="horz" wrap="square" lIns="91440" tIns="45720" rIns="91440" bIns="45720" anchor="t" anchorCtr="0" upright="1">
                                <a:noAutofit/>
                              </wps:bodyPr>
                            </wps:wsp>
                            <wps:wsp>
                              <wps:cNvPr id="23" name="Puzzle1"/>
                              <wps:cNvSpPr>
                                <a:spLocks noEditPoints="1" noChangeArrowheads="1"/>
                              </wps:cNvSpPr>
                              <wps:spPr bwMode="auto">
                                <a:xfrm>
                                  <a:off x="1824" y="1091"/>
                                  <a:ext cx="1800" cy="1051"/>
                                </a:xfrm>
                                <a:custGeom>
                                  <a:avLst/>
                                  <a:gdLst>
                                    <a:gd name="T0" fmla="*/ 16740 w 21600"/>
                                    <a:gd name="T1" fmla="*/ 21078 h 21600"/>
                                    <a:gd name="T2" fmla="*/ 16976 w 21600"/>
                                    <a:gd name="T3" fmla="*/ 521 h 21600"/>
                                    <a:gd name="T4" fmla="*/ 4725 w 21600"/>
                                    <a:gd name="T5" fmla="*/ 856 h 21600"/>
                                    <a:gd name="T6" fmla="*/ 5040 w 21600"/>
                                    <a:gd name="T7" fmla="*/ 21004 h 21600"/>
                                    <a:gd name="T8" fmla="*/ 10811 w 21600"/>
                                    <a:gd name="T9" fmla="*/ 12885 h 21600"/>
                                    <a:gd name="T10" fmla="*/ 10845 w 21600"/>
                                    <a:gd name="T11" fmla="*/ 8714 h 21600"/>
                                    <a:gd name="T12" fmla="*/ 21600 w 21600"/>
                                    <a:gd name="T13" fmla="*/ 10000 h 21600"/>
                                    <a:gd name="T14" fmla="*/ 56 w 21600"/>
                                    <a:gd name="T15" fmla="*/ 10000 h 21600"/>
                                    <a:gd name="T16" fmla="*/ 6086 w 21600"/>
                                    <a:gd name="T17" fmla="*/ 2569 h 21600"/>
                                    <a:gd name="T18" fmla="*/ 16132 w 21600"/>
                                    <a:gd name="T19" fmla="*/ 19552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9360" y="20836"/>
                                      </a:moveTo>
                                      <a:lnTo>
                                        <a:pt x="9528" y="20836"/>
                                      </a:lnTo>
                                      <a:lnTo>
                                        <a:pt x="9686" y="20762"/>
                                      </a:lnTo>
                                      <a:lnTo>
                                        <a:pt x="9810" y="20687"/>
                                      </a:lnTo>
                                      <a:lnTo>
                                        <a:pt x="9922" y="20575"/>
                                      </a:lnTo>
                                      <a:lnTo>
                                        <a:pt x="10012" y="20426"/>
                                      </a:lnTo>
                                      <a:lnTo>
                                        <a:pt x="10068" y="20296"/>
                                      </a:lnTo>
                                      <a:lnTo>
                                        <a:pt x="10113" y="20110"/>
                                      </a:lnTo>
                                      <a:lnTo>
                                        <a:pt x="10136" y="19905"/>
                                      </a:lnTo>
                                      <a:lnTo>
                                        <a:pt x="10136" y="19682"/>
                                      </a:lnTo>
                                      <a:lnTo>
                                        <a:pt x="10113" y="19440"/>
                                      </a:lnTo>
                                      <a:lnTo>
                                        <a:pt x="10068" y="19142"/>
                                      </a:lnTo>
                                      <a:lnTo>
                                        <a:pt x="10012" y="18900"/>
                                      </a:lnTo>
                                      <a:lnTo>
                                        <a:pt x="9900" y="18620"/>
                                      </a:lnTo>
                                      <a:lnTo>
                                        <a:pt x="9787" y="18285"/>
                                      </a:lnTo>
                                      <a:lnTo>
                                        <a:pt x="9641" y="17968"/>
                                      </a:lnTo>
                                      <a:lnTo>
                                        <a:pt x="9472" y="17652"/>
                                      </a:lnTo>
                                      <a:lnTo>
                                        <a:pt x="9382" y="17466"/>
                                      </a:lnTo>
                                      <a:lnTo>
                                        <a:pt x="9315" y="17298"/>
                                      </a:lnTo>
                                      <a:lnTo>
                                        <a:pt x="9258" y="17112"/>
                                      </a:lnTo>
                                      <a:lnTo>
                                        <a:pt x="9191" y="16926"/>
                                      </a:lnTo>
                                      <a:lnTo>
                                        <a:pt x="9123" y="16535"/>
                                      </a:lnTo>
                                      <a:lnTo>
                                        <a:pt x="9101" y="16144"/>
                                      </a:lnTo>
                                      <a:lnTo>
                                        <a:pt x="9101" y="15753"/>
                                      </a:lnTo>
                                      <a:lnTo>
                                        <a:pt x="9168" y="15362"/>
                                      </a:lnTo>
                                      <a:lnTo>
                                        <a:pt x="9236" y="14971"/>
                                      </a:lnTo>
                                      <a:lnTo>
                                        <a:pt x="9360" y="14580"/>
                                      </a:lnTo>
                                      <a:lnTo>
                                        <a:pt x="9495" y="14244"/>
                                      </a:lnTo>
                                      <a:lnTo>
                                        <a:pt x="9663" y="13891"/>
                                      </a:lnTo>
                                      <a:lnTo>
                                        <a:pt x="9855" y="13611"/>
                                      </a:lnTo>
                                      <a:lnTo>
                                        <a:pt x="10068" y="13351"/>
                                      </a:lnTo>
                                      <a:lnTo>
                                        <a:pt x="10293" y="13146"/>
                                      </a:lnTo>
                                      <a:lnTo>
                                        <a:pt x="10552" y="12997"/>
                                      </a:lnTo>
                                      <a:lnTo>
                                        <a:pt x="10811" y="12885"/>
                                      </a:lnTo>
                                      <a:lnTo>
                                        <a:pt x="11069" y="12866"/>
                                      </a:lnTo>
                                      <a:lnTo>
                                        <a:pt x="11351" y="12885"/>
                                      </a:lnTo>
                                      <a:lnTo>
                                        <a:pt x="11610" y="12997"/>
                                      </a:lnTo>
                                      <a:lnTo>
                                        <a:pt x="11846" y="13183"/>
                                      </a:lnTo>
                                      <a:lnTo>
                                        <a:pt x="12060" y="13388"/>
                                      </a:lnTo>
                                      <a:lnTo>
                                        <a:pt x="12251" y="13648"/>
                                      </a:lnTo>
                                      <a:lnTo>
                                        <a:pt x="12419" y="13928"/>
                                      </a:lnTo>
                                      <a:lnTo>
                                        <a:pt x="12555" y="14244"/>
                                      </a:lnTo>
                                      <a:lnTo>
                                        <a:pt x="12690" y="14617"/>
                                      </a:lnTo>
                                      <a:lnTo>
                                        <a:pt x="12768" y="15008"/>
                                      </a:lnTo>
                                      <a:lnTo>
                                        <a:pt x="12836" y="15399"/>
                                      </a:lnTo>
                                      <a:lnTo>
                                        <a:pt x="12858" y="15753"/>
                                      </a:lnTo>
                                      <a:lnTo>
                                        <a:pt x="12858" y="16144"/>
                                      </a:lnTo>
                                      <a:lnTo>
                                        <a:pt x="12813" y="16535"/>
                                      </a:lnTo>
                                      <a:lnTo>
                                        <a:pt x="12746" y="16888"/>
                                      </a:lnTo>
                                      <a:lnTo>
                                        <a:pt x="12667" y="17224"/>
                                      </a:lnTo>
                                      <a:lnTo>
                                        <a:pt x="12510" y="17503"/>
                                      </a:lnTo>
                                      <a:lnTo>
                                        <a:pt x="12228" y="18043"/>
                                      </a:lnTo>
                                      <a:lnTo>
                                        <a:pt x="11970" y="18546"/>
                                      </a:lnTo>
                                      <a:lnTo>
                                        <a:pt x="11868" y="18751"/>
                                      </a:lnTo>
                                      <a:lnTo>
                                        <a:pt x="11778" y="18974"/>
                                      </a:lnTo>
                                      <a:lnTo>
                                        <a:pt x="11711" y="19179"/>
                                      </a:lnTo>
                                      <a:lnTo>
                                        <a:pt x="11666" y="19365"/>
                                      </a:lnTo>
                                      <a:lnTo>
                                        <a:pt x="11632" y="19570"/>
                                      </a:lnTo>
                                      <a:lnTo>
                                        <a:pt x="11632" y="19756"/>
                                      </a:lnTo>
                                      <a:lnTo>
                                        <a:pt x="11632" y="19942"/>
                                      </a:lnTo>
                                      <a:lnTo>
                                        <a:pt x="11643" y="20110"/>
                                      </a:lnTo>
                                      <a:lnTo>
                                        <a:pt x="11711" y="20296"/>
                                      </a:lnTo>
                                      <a:lnTo>
                                        <a:pt x="11801" y="20464"/>
                                      </a:lnTo>
                                      <a:lnTo>
                                        <a:pt x="11891" y="20650"/>
                                      </a:lnTo>
                                      <a:lnTo>
                                        <a:pt x="12037" y="20836"/>
                                      </a:lnTo>
                                      <a:lnTo>
                                        <a:pt x="12206" y="21004"/>
                                      </a:lnTo>
                                      <a:lnTo>
                                        <a:pt x="12419" y="21190"/>
                                      </a:lnTo>
                                      <a:lnTo>
                                        <a:pt x="12667" y="21320"/>
                                      </a:lnTo>
                                      <a:lnTo>
                                        <a:pt x="12960" y="21432"/>
                                      </a:lnTo>
                                      <a:lnTo>
                                        <a:pt x="13286" y="21544"/>
                                      </a:lnTo>
                                      <a:lnTo>
                                        <a:pt x="13612" y="21655"/>
                                      </a:lnTo>
                                      <a:lnTo>
                                        <a:pt x="13983" y="21693"/>
                                      </a:lnTo>
                                      <a:lnTo>
                                        <a:pt x="14343" y="21730"/>
                                      </a:lnTo>
                                      <a:lnTo>
                                        <a:pt x="14715" y="21730"/>
                                      </a:lnTo>
                                      <a:lnTo>
                                        <a:pt x="15075" y="21730"/>
                                      </a:lnTo>
                                      <a:lnTo>
                                        <a:pt x="15446" y="21655"/>
                                      </a:lnTo>
                                      <a:lnTo>
                                        <a:pt x="15794" y="21581"/>
                                      </a:lnTo>
                                      <a:lnTo>
                                        <a:pt x="16132" y="21432"/>
                                      </a:lnTo>
                                      <a:lnTo>
                                        <a:pt x="16458" y="21302"/>
                                      </a:lnTo>
                                      <a:lnTo>
                                        <a:pt x="16740" y="21078"/>
                                      </a:lnTo>
                                      <a:lnTo>
                                        <a:pt x="16976" y="20836"/>
                                      </a:lnTo>
                                      <a:lnTo>
                                        <a:pt x="17043" y="20650"/>
                                      </a:lnTo>
                                      <a:lnTo>
                                        <a:pt x="17088" y="20426"/>
                                      </a:lnTo>
                                      <a:lnTo>
                                        <a:pt x="17133" y="20222"/>
                                      </a:lnTo>
                                      <a:lnTo>
                                        <a:pt x="17156" y="19980"/>
                                      </a:lnTo>
                                      <a:lnTo>
                                        <a:pt x="17167" y="19477"/>
                                      </a:lnTo>
                                      <a:lnTo>
                                        <a:pt x="17167" y="18974"/>
                                      </a:lnTo>
                                      <a:lnTo>
                                        <a:pt x="17156" y="18397"/>
                                      </a:lnTo>
                                      <a:lnTo>
                                        <a:pt x="17111" y="17820"/>
                                      </a:lnTo>
                                      <a:lnTo>
                                        <a:pt x="17066" y="17261"/>
                                      </a:lnTo>
                                      <a:lnTo>
                                        <a:pt x="16998" y="16646"/>
                                      </a:lnTo>
                                      <a:lnTo>
                                        <a:pt x="16852" y="15511"/>
                                      </a:lnTo>
                                      <a:lnTo>
                                        <a:pt x="16740" y="14393"/>
                                      </a:lnTo>
                                      <a:lnTo>
                                        <a:pt x="16717" y="13928"/>
                                      </a:lnTo>
                                      <a:lnTo>
                                        <a:pt x="16695" y="13462"/>
                                      </a:lnTo>
                                      <a:lnTo>
                                        <a:pt x="16717" y="13071"/>
                                      </a:lnTo>
                                      <a:lnTo>
                                        <a:pt x="16785" y="12755"/>
                                      </a:lnTo>
                                      <a:lnTo>
                                        <a:pt x="16852" y="12419"/>
                                      </a:lnTo>
                                      <a:lnTo>
                                        <a:pt x="16953" y="12140"/>
                                      </a:lnTo>
                                      <a:lnTo>
                                        <a:pt x="17088" y="11898"/>
                                      </a:lnTo>
                                      <a:lnTo>
                                        <a:pt x="17212" y="11675"/>
                                      </a:lnTo>
                                      <a:lnTo>
                                        <a:pt x="17370" y="11470"/>
                                      </a:lnTo>
                                      <a:lnTo>
                                        <a:pt x="17516" y="11284"/>
                                      </a:lnTo>
                                      <a:lnTo>
                                        <a:pt x="17696" y="11135"/>
                                      </a:lnTo>
                                      <a:lnTo>
                                        <a:pt x="17865" y="11042"/>
                                      </a:lnTo>
                                      <a:lnTo>
                                        <a:pt x="18033" y="10930"/>
                                      </a:lnTo>
                                      <a:lnTo>
                                        <a:pt x="18213" y="10893"/>
                                      </a:lnTo>
                                      <a:lnTo>
                                        <a:pt x="18382" y="10893"/>
                                      </a:lnTo>
                                      <a:lnTo>
                                        <a:pt x="18551" y="10967"/>
                                      </a:lnTo>
                                      <a:lnTo>
                                        <a:pt x="18708" y="11042"/>
                                      </a:lnTo>
                                      <a:lnTo>
                                        <a:pt x="18855" y="11172"/>
                                      </a:lnTo>
                                      <a:lnTo>
                                        <a:pt x="19012" y="11358"/>
                                      </a:lnTo>
                                      <a:lnTo>
                                        <a:pt x="19136" y="11600"/>
                                      </a:lnTo>
                                      <a:lnTo>
                                        <a:pt x="19271" y="11861"/>
                                      </a:lnTo>
                                      <a:lnTo>
                                        <a:pt x="19440" y="12028"/>
                                      </a:lnTo>
                                      <a:lnTo>
                                        <a:pt x="19608" y="12177"/>
                                      </a:lnTo>
                                      <a:lnTo>
                                        <a:pt x="19822" y="12289"/>
                                      </a:lnTo>
                                      <a:lnTo>
                                        <a:pt x="20025" y="12289"/>
                                      </a:lnTo>
                                      <a:lnTo>
                                        <a:pt x="20238" y="12289"/>
                                      </a:lnTo>
                                      <a:lnTo>
                                        <a:pt x="20452" y="12215"/>
                                      </a:lnTo>
                                      <a:lnTo>
                                        <a:pt x="20643" y="12103"/>
                                      </a:lnTo>
                                      <a:lnTo>
                                        <a:pt x="20846" y="11973"/>
                                      </a:lnTo>
                                      <a:lnTo>
                                        <a:pt x="21037" y="11786"/>
                                      </a:lnTo>
                                      <a:lnTo>
                                        <a:pt x="21206" y="11563"/>
                                      </a:lnTo>
                                      <a:lnTo>
                                        <a:pt x="21363" y="11321"/>
                                      </a:lnTo>
                                      <a:lnTo>
                                        <a:pt x="21465" y="11079"/>
                                      </a:lnTo>
                                      <a:lnTo>
                                        <a:pt x="21577" y="10744"/>
                                      </a:lnTo>
                                      <a:lnTo>
                                        <a:pt x="21622" y="10427"/>
                                      </a:lnTo>
                                      <a:lnTo>
                                        <a:pt x="21645" y="10111"/>
                                      </a:lnTo>
                                      <a:lnTo>
                                        <a:pt x="21622" y="9608"/>
                                      </a:lnTo>
                                      <a:lnTo>
                                        <a:pt x="21577" y="9142"/>
                                      </a:lnTo>
                                      <a:lnTo>
                                        <a:pt x="21465" y="8751"/>
                                      </a:lnTo>
                                      <a:lnTo>
                                        <a:pt x="21363" y="8397"/>
                                      </a:lnTo>
                                      <a:lnTo>
                                        <a:pt x="21206" y="8062"/>
                                      </a:lnTo>
                                      <a:lnTo>
                                        <a:pt x="21037" y="7820"/>
                                      </a:lnTo>
                                      <a:lnTo>
                                        <a:pt x="20846" y="7597"/>
                                      </a:lnTo>
                                      <a:lnTo>
                                        <a:pt x="20643" y="7429"/>
                                      </a:lnTo>
                                      <a:lnTo>
                                        <a:pt x="20452" y="7317"/>
                                      </a:lnTo>
                                      <a:lnTo>
                                        <a:pt x="20238" y="7206"/>
                                      </a:lnTo>
                                      <a:lnTo>
                                        <a:pt x="20025" y="7168"/>
                                      </a:lnTo>
                                      <a:lnTo>
                                        <a:pt x="19822" y="7206"/>
                                      </a:lnTo>
                                      <a:lnTo>
                                        <a:pt x="19608" y="7243"/>
                                      </a:lnTo>
                                      <a:lnTo>
                                        <a:pt x="19440" y="7355"/>
                                      </a:lnTo>
                                      <a:lnTo>
                                        <a:pt x="19271" y="7504"/>
                                      </a:lnTo>
                                      <a:lnTo>
                                        <a:pt x="19136" y="7708"/>
                                      </a:lnTo>
                                      <a:lnTo>
                                        <a:pt x="19012" y="7895"/>
                                      </a:lnTo>
                                      <a:lnTo>
                                        <a:pt x="18832" y="8025"/>
                                      </a:lnTo>
                                      <a:lnTo>
                                        <a:pt x="18663" y="8174"/>
                                      </a:lnTo>
                                      <a:lnTo>
                                        <a:pt x="18472" y="8248"/>
                                      </a:lnTo>
                                      <a:lnTo>
                                        <a:pt x="18270" y="8286"/>
                                      </a:lnTo>
                                      <a:lnTo>
                                        <a:pt x="18078" y="8323"/>
                                      </a:lnTo>
                                      <a:lnTo>
                                        <a:pt x="17887" y="8323"/>
                                      </a:lnTo>
                                      <a:lnTo>
                                        <a:pt x="17696" y="8248"/>
                                      </a:lnTo>
                                      <a:lnTo>
                                        <a:pt x="17493" y="8174"/>
                                      </a:lnTo>
                                      <a:lnTo>
                                        <a:pt x="17302" y="8062"/>
                                      </a:lnTo>
                                      <a:lnTo>
                                        <a:pt x="17133" y="7969"/>
                                      </a:lnTo>
                                      <a:lnTo>
                                        <a:pt x="16976" y="7783"/>
                                      </a:lnTo>
                                      <a:lnTo>
                                        <a:pt x="16852" y="7597"/>
                                      </a:lnTo>
                                      <a:lnTo>
                                        <a:pt x="16740" y="7429"/>
                                      </a:lnTo>
                                      <a:lnTo>
                                        <a:pt x="16672" y="7168"/>
                                      </a:lnTo>
                                      <a:lnTo>
                                        <a:pt x="16638" y="6926"/>
                                      </a:lnTo>
                                      <a:lnTo>
                                        <a:pt x="16616" y="6498"/>
                                      </a:lnTo>
                                      <a:lnTo>
                                        <a:pt x="16616" y="5772"/>
                                      </a:lnTo>
                                      <a:lnTo>
                                        <a:pt x="16650" y="4915"/>
                                      </a:lnTo>
                                      <a:lnTo>
                                        <a:pt x="16695" y="3928"/>
                                      </a:lnTo>
                                      <a:lnTo>
                                        <a:pt x="16762" y="2960"/>
                                      </a:lnTo>
                                      <a:lnTo>
                                        <a:pt x="16830" y="1992"/>
                                      </a:lnTo>
                                      <a:lnTo>
                                        <a:pt x="16908" y="1173"/>
                                      </a:lnTo>
                                      <a:lnTo>
                                        <a:pt x="16976" y="521"/>
                                      </a:lnTo>
                                      <a:lnTo>
                                        <a:pt x="16953" y="521"/>
                                      </a:lnTo>
                                      <a:lnTo>
                                        <a:pt x="16931" y="521"/>
                                      </a:lnTo>
                                      <a:lnTo>
                                        <a:pt x="16267" y="484"/>
                                      </a:lnTo>
                                      <a:lnTo>
                                        <a:pt x="15637" y="428"/>
                                      </a:lnTo>
                                      <a:lnTo>
                                        <a:pt x="15063" y="353"/>
                                      </a:lnTo>
                                      <a:lnTo>
                                        <a:pt x="14523" y="279"/>
                                      </a:lnTo>
                                      <a:lnTo>
                                        <a:pt x="14040" y="167"/>
                                      </a:lnTo>
                                      <a:lnTo>
                                        <a:pt x="13635" y="93"/>
                                      </a:lnTo>
                                      <a:lnTo>
                                        <a:pt x="13331" y="18"/>
                                      </a:lnTo>
                                      <a:lnTo>
                                        <a:pt x="13117" y="18"/>
                                      </a:lnTo>
                                      <a:lnTo>
                                        <a:pt x="12982" y="18"/>
                                      </a:lnTo>
                                      <a:lnTo>
                                        <a:pt x="12858" y="130"/>
                                      </a:lnTo>
                                      <a:lnTo>
                                        <a:pt x="12723" y="279"/>
                                      </a:lnTo>
                                      <a:lnTo>
                                        <a:pt x="12622" y="446"/>
                                      </a:lnTo>
                                      <a:lnTo>
                                        <a:pt x="12510" y="670"/>
                                      </a:lnTo>
                                      <a:lnTo>
                                        <a:pt x="12419" y="912"/>
                                      </a:lnTo>
                                      <a:lnTo>
                                        <a:pt x="12363" y="1210"/>
                                      </a:lnTo>
                                      <a:lnTo>
                                        <a:pt x="12318" y="1526"/>
                                      </a:lnTo>
                                      <a:lnTo>
                                        <a:pt x="12273" y="1843"/>
                                      </a:lnTo>
                                      <a:lnTo>
                                        <a:pt x="12251" y="2215"/>
                                      </a:lnTo>
                                      <a:lnTo>
                                        <a:pt x="12273" y="2532"/>
                                      </a:lnTo>
                                      <a:lnTo>
                                        <a:pt x="12318" y="2886"/>
                                      </a:lnTo>
                                      <a:lnTo>
                                        <a:pt x="12386" y="3240"/>
                                      </a:lnTo>
                                      <a:lnTo>
                                        <a:pt x="12464" y="3556"/>
                                      </a:lnTo>
                                      <a:lnTo>
                                        <a:pt x="12577" y="3891"/>
                                      </a:lnTo>
                                      <a:lnTo>
                                        <a:pt x="12746" y="4171"/>
                                      </a:lnTo>
                                      <a:lnTo>
                                        <a:pt x="12926" y="4487"/>
                                      </a:lnTo>
                                      <a:lnTo>
                                        <a:pt x="13050" y="4860"/>
                                      </a:lnTo>
                                      <a:lnTo>
                                        <a:pt x="13162" y="5251"/>
                                      </a:lnTo>
                                      <a:lnTo>
                                        <a:pt x="13218" y="5604"/>
                                      </a:lnTo>
                                      <a:lnTo>
                                        <a:pt x="13263" y="5995"/>
                                      </a:lnTo>
                                      <a:lnTo>
                                        <a:pt x="13241" y="6386"/>
                                      </a:lnTo>
                                      <a:lnTo>
                                        <a:pt x="13218" y="6740"/>
                                      </a:lnTo>
                                      <a:lnTo>
                                        <a:pt x="13139" y="7094"/>
                                      </a:lnTo>
                                      <a:lnTo>
                                        <a:pt x="13050" y="7429"/>
                                      </a:lnTo>
                                      <a:lnTo>
                                        <a:pt x="12903" y="7746"/>
                                      </a:lnTo>
                                      <a:lnTo>
                                        <a:pt x="12723" y="8025"/>
                                      </a:lnTo>
                                      <a:lnTo>
                                        <a:pt x="12532" y="8286"/>
                                      </a:lnTo>
                                      <a:lnTo>
                                        <a:pt x="12318" y="8491"/>
                                      </a:lnTo>
                                      <a:lnTo>
                                        <a:pt x="12060" y="8677"/>
                                      </a:lnTo>
                                      <a:lnTo>
                                        <a:pt x="11756" y="8788"/>
                                      </a:lnTo>
                                      <a:lnTo>
                                        <a:pt x="11452" y="8826"/>
                                      </a:lnTo>
                                      <a:lnTo>
                                        <a:pt x="11283" y="8826"/>
                                      </a:lnTo>
                                      <a:lnTo>
                                        <a:pt x="11126" y="8826"/>
                                      </a:lnTo>
                                      <a:lnTo>
                                        <a:pt x="11002" y="8788"/>
                                      </a:lnTo>
                                      <a:lnTo>
                                        <a:pt x="10845" y="8714"/>
                                      </a:lnTo>
                                      <a:lnTo>
                                        <a:pt x="10721" y="8640"/>
                                      </a:lnTo>
                                      <a:lnTo>
                                        <a:pt x="10608" y="8565"/>
                                      </a:lnTo>
                                      <a:lnTo>
                                        <a:pt x="10485" y="8453"/>
                                      </a:lnTo>
                                      <a:lnTo>
                                        <a:pt x="10372" y="8323"/>
                                      </a:lnTo>
                                      <a:lnTo>
                                        <a:pt x="10181" y="8062"/>
                                      </a:lnTo>
                                      <a:lnTo>
                                        <a:pt x="10035" y="7746"/>
                                      </a:lnTo>
                                      <a:lnTo>
                                        <a:pt x="9900" y="7392"/>
                                      </a:lnTo>
                                      <a:lnTo>
                                        <a:pt x="9787" y="7001"/>
                                      </a:lnTo>
                                      <a:lnTo>
                                        <a:pt x="9731" y="6610"/>
                                      </a:lnTo>
                                      <a:lnTo>
                                        <a:pt x="9686" y="6219"/>
                                      </a:lnTo>
                                      <a:lnTo>
                                        <a:pt x="9663" y="5772"/>
                                      </a:lnTo>
                                      <a:lnTo>
                                        <a:pt x="9686" y="5381"/>
                                      </a:lnTo>
                                      <a:lnTo>
                                        <a:pt x="9753" y="4990"/>
                                      </a:lnTo>
                                      <a:lnTo>
                                        <a:pt x="9832" y="4636"/>
                                      </a:lnTo>
                                      <a:lnTo>
                                        <a:pt x="9945" y="4320"/>
                                      </a:lnTo>
                                      <a:lnTo>
                                        <a:pt x="10068" y="4022"/>
                                      </a:lnTo>
                                      <a:lnTo>
                                        <a:pt x="10203" y="3817"/>
                                      </a:lnTo>
                                      <a:lnTo>
                                        <a:pt x="10316" y="3593"/>
                                      </a:lnTo>
                                      <a:lnTo>
                                        <a:pt x="10395" y="3351"/>
                                      </a:lnTo>
                                      <a:lnTo>
                                        <a:pt x="10462" y="3109"/>
                                      </a:lnTo>
                                      <a:lnTo>
                                        <a:pt x="10507" y="2848"/>
                                      </a:lnTo>
                                      <a:lnTo>
                                        <a:pt x="10530" y="2606"/>
                                      </a:lnTo>
                                      <a:lnTo>
                                        <a:pt x="10507" y="2346"/>
                                      </a:lnTo>
                                      <a:lnTo>
                                        <a:pt x="10462" y="2141"/>
                                      </a:lnTo>
                                      <a:lnTo>
                                        <a:pt x="10395" y="1880"/>
                                      </a:lnTo>
                                      <a:lnTo>
                                        <a:pt x="10293" y="1638"/>
                                      </a:lnTo>
                                      <a:lnTo>
                                        <a:pt x="10158" y="1415"/>
                                      </a:lnTo>
                                      <a:lnTo>
                                        <a:pt x="9967" y="1210"/>
                                      </a:lnTo>
                                      <a:lnTo>
                                        <a:pt x="9753" y="986"/>
                                      </a:lnTo>
                                      <a:lnTo>
                                        <a:pt x="9495" y="819"/>
                                      </a:lnTo>
                                      <a:lnTo>
                                        <a:pt x="9191" y="670"/>
                                      </a:lnTo>
                                      <a:lnTo>
                                        <a:pt x="8842" y="521"/>
                                      </a:lnTo>
                                      <a:lnTo>
                                        <a:pt x="8471" y="446"/>
                                      </a:lnTo>
                                      <a:lnTo>
                                        <a:pt x="7998" y="428"/>
                                      </a:lnTo>
                                      <a:lnTo>
                                        <a:pt x="7413" y="428"/>
                                      </a:lnTo>
                                      <a:lnTo>
                                        <a:pt x="6817" y="446"/>
                                      </a:lnTo>
                                      <a:lnTo>
                                        <a:pt x="6187" y="521"/>
                                      </a:lnTo>
                                      <a:lnTo>
                                        <a:pt x="5602" y="633"/>
                                      </a:lnTo>
                                      <a:lnTo>
                                        <a:pt x="5107" y="744"/>
                                      </a:lnTo>
                                      <a:lnTo>
                                        <a:pt x="4725" y="856"/>
                                      </a:lnTo>
                                      <a:lnTo>
                                        <a:pt x="4848" y="1564"/>
                                      </a:lnTo>
                                      <a:lnTo>
                                        <a:pt x="5028" y="2495"/>
                                      </a:lnTo>
                                      <a:lnTo>
                                        <a:pt x="5175" y="3556"/>
                                      </a:lnTo>
                                      <a:lnTo>
                                        <a:pt x="5298" y="4673"/>
                                      </a:lnTo>
                                      <a:lnTo>
                                        <a:pt x="5343" y="5213"/>
                                      </a:lnTo>
                                      <a:lnTo>
                                        <a:pt x="5388" y="5753"/>
                                      </a:lnTo>
                                      <a:lnTo>
                                        <a:pt x="5411" y="6275"/>
                                      </a:lnTo>
                                      <a:lnTo>
                                        <a:pt x="5411" y="6740"/>
                                      </a:lnTo>
                                      <a:lnTo>
                                        <a:pt x="5366" y="7168"/>
                                      </a:lnTo>
                                      <a:lnTo>
                                        <a:pt x="5321" y="7541"/>
                                      </a:lnTo>
                                      <a:lnTo>
                                        <a:pt x="5287" y="7708"/>
                                      </a:lnTo>
                                      <a:lnTo>
                                        <a:pt x="5242" y="7857"/>
                                      </a:lnTo>
                                      <a:lnTo>
                                        <a:pt x="5197" y="7969"/>
                                      </a:lnTo>
                                      <a:lnTo>
                                        <a:pt x="5130" y="8062"/>
                                      </a:lnTo>
                                      <a:lnTo>
                                        <a:pt x="5006" y="8248"/>
                                      </a:lnTo>
                                      <a:lnTo>
                                        <a:pt x="4848" y="8397"/>
                                      </a:lnTo>
                                      <a:lnTo>
                                        <a:pt x="4725" y="8528"/>
                                      </a:lnTo>
                                      <a:lnTo>
                                        <a:pt x="4567" y="8640"/>
                                      </a:lnTo>
                                      <a:lnTo>
                                        <a:pt x="4421" y="8714"/>
                                      </a:lnTo>
                                      <a:lnTo>
                                        <a:pt x="4263" y="8751"/>
                                      </a:lnTo>
                                      <a:lnTo>
                                        <a:pt x="4095" y="8788"/>
                                      </a:lnTo>
                                      <a:lnTo>
                                        <a:pt x="3948" y="8788"/>
                                      </a:lnTo>
                                      <a:lnTo>
                                        <a:pt x="3791" y="8751"/>
                                      </a:lnTo>
                                      <a:lnTo>
                                        <a:pt x="3667" y="8714"/>
                                      </a:lnTo>
                                      <a:lnTo>
                                        <a:pt x="3510" y="8677"/>
                                      </a:lnTo>
                                      <a:lnTo>
                                        <a:pt x="3386" y="8602"/>
                                      </a:lnTo>
                                      <a:lnTo>
                                        <a:pt x="3251" y="8491"/>
                                      </a:lnTo>
                                      <a:lnTo>
                                        <a:pt x="3127" y="8360"/>
                                      </a:lnTo>
                                      <a:lnTo>
                                        <a:pt x="3015" y="8248"/>
                                      </a:lnTo>
                                      <a:lnTo>
                                        <a:pt x="2925" y="8062"/>
                                      </a:lnTo>
                                      <a:lnTo>
                                        <a:pt x="2778" y="7857"/>
                                      </a:lnTo>
                                      <a:lnTo>
                                        <a:pt x="2610" y="7671"/>
                                      </a:lnTo>
                                      <a:lnTo>
                                        <a:pt x="2407" y="7541"/>
                                      </a:lnTo>
                                      <a:lnTo>
                                        <a:pt x="2171" y="7466"/>
                                      </a:lnTo>
                                      <a:lnTo>
                                        <a:pt x="1957" y="7429"/>
                                      </a:lnTo>
                                      <a:lnTo>
                                        <a:pt x="1698" y="7429"/>
                                      </a:lnTo>
                                      <a:lnTo>
                                        <a:pt x="1462" y="7466"/>
                                      </a:lnTo>
                                      <a:lnTo>
                                        <a:pt x="1226" y="7559"/>
                                      </a:lnTo>
                                      <a:lnTo>
                                        <a:pt x="989" y="7708"/>
                                      </a:lnTo>
                                      <a:lnTo>
                                        <a:pt x="776" y="7932"/>
                                      </a:lnTo>
                                      <a:lnTo>
                                        <a:pt x="551" y="8211"/>
                                      </a:lnTo>
                                      <a:lnTo>
                                        <a:pt x="382" y="8528"/>
                                      </a:lnTo>
                                      <a:lnTo>
                                        <a:pt x="315" y="8714"/>
                                      </a:lnTo>
                                      <a:lnTo>
                                        <a:pt x="236" y="8919"/>
                                      </a:lnTo>
                                      <a:lnTo>
                                        <a:pt x="191" y="9142"/>
                                      </a:lnTo>
                                      <a:lnTo>
                                        <a:pt x="123" y="9347"/>
                                      </a:lnTo>
                                      <a:lnTo>
                                        <a:pt x="78" y="9608"/>
                                      </a:lnTo>
                                      <a:lnTo>
                                        <a:pt x="56" y="9887"/>
                                      </a:lnTo>
                                      <a:lnTo>
                                        <a:pt x="33" y="10185"/>
                                      </a:lnTo>
                                      <a:lnTo>
                                        <a:pt x="33" y="10464"/>
                                      </a:lnTo>
                                      <a:lnTo>
                                        <a:pt x="33" y="10706"/>
                                      </a:lnTo>
                                      <a:lnTo>
                                        <a:pt x="56" y="10967"/>
                                      </a:lnTo>
                                      <a:lnTo>
                                        <a:pt x="78" y="11172"/>
                                      </a:lnTo>
                                      <a:lnTo>
                                        <a:pt x="123" y="11395"/>
                                      </a:lnTo>
                                      <a:lnTo>
                                        <a:pt x="168" y="11600"/>
                                      </a:lnTo>
                                      <a:lnTo>
                                        <a:pt x="236" y="11786"/>
                                      </a:lnTo>
                                      <a:lnTo>
                                        <a:pt x="292" y="11973"/>
                                      </a:lnTo>
                                      <a:lnTo>
                                        <a:pt x="382" y="12140"/>
                                      </a:lnTo>
                                      <a:lnTo>
                                        <a:pt x="540" y="12419"/>
                                      </a:lnTo>
                                      <a:lnTo>
                                        <a:pt x="731" y="12680"/>
                                      </a:lnTo>
                                      <a:lnTo>
                                        <a:pt x="944" y="12866"/>
                                      </a:lnTo>
                                      <a:lnTo>
                                        <a:pt x="1158" y="12997"/>
                                      </a:lnTo>
                                      <a:lnTo>
                                        <a:pt x="1395" y="13108"/>
                                      </a:lnTo>
                                      <a:lnTo>
                                        <a:pt x="1608" y="13183"/>
                                      </a:lnTo>
                                      <a:lnTo>
                                        <a:pt x="1856" y="13183"/>
                                      </a:lnTo>
                                      <a:lnTo>
                                        <a:pt x="2070" y="13146"/>
                                      </a:lnTo>
                                      <a:lnTo>
                                        <a:pt x="2261" y="13071"/>
                                      </a:lnTo>
                                      <a:lnTo>
                                        <a:pt x="2430" y="12960"/>
                                      </a:lnTo>
                                      <a:lnTo>
                                        <a:pt x="2587" y="12792"/>
                                      </a:lnTo>
                                      <a:lnTo>
                                        <a:pt x="2688" y="12606"/>
                                      </a:lnTo>
                                      <a:lnTo>
                                        <a:pt x="2801" y="12419"/>
                                      </a:lnTo>
                                      <a:lnTo>
                                        <a:pt x="2925" y="12289"/>
                                      </a:lnTo>
                                      <a:lnTo>
                                        <a:pt x="3082" y="12177"/>
                                      </a:lnTo>
                                      <a:lnTo>
                                        <a:pt x="3228" y="12103"/>
                                      </a:lnTo>
                                      <a:lnTo>
                                        <a:pt x="3408" y="12103"/>
                                      </a:lnTo>
                                      <a:lnTo>
                                        <a:pt x="3577" y="12103"/>
                                      </a:lnTo>
                                      <a:lnTo>
                                        <a:pt x="3723" y="12177"/>
                                      </a:lnTo>
                                      <a:lnTo>
                                        <a:pt x="3903" y="12252"/>
                                      </a:lnTo>
                                      <a:lnTo>
                                        <a:pt x="4072" y="12364"/>
                                      </a:lnTo>
                                      <a:lnTo>
                                        <a:pt x="4230" y="12494"/>
                                      </a:lnTo>
                                      <a:lnTo>
                                        <a:pt x="4353" y="12643"/>
                                      </a:lnTo>
                                      <a:lnTo>
                                        <a:pt x="4488" y="12829"/>
                                      </a:lnTo>
                                      <a:lnTo>
                                        <a:pt x="4567" y="13034"/>
                                      </a:lnTo>
                                      <a:lnTo>
                                        <a:pt x="4657" y="13257"/>
                                      </a:lnTo>
                                      <a:lnTo>
                                        <a:pt x="4702" y="13462"/>
                                      </a:lnTo>
                                      <a:lnTo>
                                        <a:pt x="4725" y="13686"/>
                                      </a:lnTo>
                                      <a:lnTo>
                                        <a:pt x="4702" y="14282"/>
                                      </a:lnTo>
                                      <a:lnTo>
                                        <a:pt x="4657" y="15045"/>
                                      </a:lnTo>
                                      <a:lnTo>
                                        <a:pt x="4612" y="15976"/>
                                      </a:lnTo>
                                      <a:lnTo>
                                        <a:pt x="4590" y="16926"/>
                                      </a:lnTo>
                                      <a:lnTo>
                                        <a:pt x="4567" y="17968"/>
                                      </a:lnTo>
                                      <a:lnTo>
                                        <a:pt x="4567" y="19011"/>
                                      </a:lnTo>
                                      <a:lnTo>
                                        <a:pt x="4590" y="19514"/>
                                      </a:lnTo>
                                      <a:lnTo>
                                        <a:pt x="4612" y="19980"/>
                                      </a:lnTo>
                                      <a:lnTo>
                                        <a:pt x="4657" y="20426"/>
                                      </a:lnTo>
                                      <a:lnTo>
                                        <a:pt x="4725" y="20836"/>
                                      </a:lnTo>
                                      <a:lnTo>
                                        <a:pt x="4848" y="20929"/>
                                      </a:lnTo>
                                      <a:lnTo>
                                        <a:pt x="5040" y="21004"/>
                                      </a:lnTo>
                                      <a:lnTo>
                                        <a:pt x="5265" y="21078"/>
                                      </a:lnTo>
                                      <a:lnTo>
                                        <a:pt x="5478" y="21115"/>
                                      </a:lnTo>
                                      <a:lnTo>
                                        <a:pt x="6041" y="21115"/>
                                      </a:lnTo>
                                      <a:lnTo>
                                        <a:pt x="6637" y="21078"/>
                                      </a:lnTo>
                                      <a:lnTo>
                                        <a:pt x="7312" y="21004"/>
                                      </a:lnTo>
                                      <a:lnTo>
                                        <a:pt x="7998" y="20929"/>
                                      </a:lnTo>
                                      <a:lnTo>
                                        <a:pt x="8696" y="20855"/>
                                      </a:lnTo>
                                      <a:lnTo>
                                        <a:pt x="9360" y="20836"/>
                                      </a:lnTo>
                                      <a:close/>
                                    </a:path>
                                  </a:pathLst>
                                </a:custGeom>
                                <a:solidFill>
                                  <a:srgbClr val="CCCCFF"/>
                                </a:solidFill>
                                <a:ln w="285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5FCF74" id="Group 17" o:spid="_x0000_s1026" style="position:absolute;margin-left:.5pt;margin-top:3.95pt;width:43.85pt;height:33.45pt;z-index:251646976" coordorigin="1824,633" coordsize="2834,2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8dCdzIAAIAaAQAOAAAAZHJzL2Uyb0RvYy54bWzsndtunUey3+8D5B0IXQbI6DsfhLE39vgw&#10;CLCTDLCVB6AlSiIikQxJW555+v2r7qr+lhyv+i/MTDIbiX2hRZmlXt116jr37//p508fr366eXy6&#10;vb/76kX/u+7F1c3dm/u3t3fvv3rxP15//5+3F1dPz9d3b68/3t/dfPXizzdPL/7p6//4H37/+eHV&#10;zXD/4f7j25vHKxa5e3r1+eGrFx+enx9evXz59ObDzafrp9/dP9zc8ct394+frp/56+P7l28frz+z&#10;+qePL4euW15+vn98+/B4/+bm6Yn/+2395Yuvy/rv3t28ef7v79493TxfffzqBXt7Ln8+lj9/sD9f&#10;fv3761fvH68fPty+8W1c/xW7+HR9e8eXtqW+vX6+vvrx8fZ/W+rT7ZvH+6f7d8+/e3P/6eX9u3e3&#10;b27KGThN3/3iNH98vP/xoZzl/avP7x8amkDtL/D0Vy/75r/99KfHq9u30G56cXV3/Qkala+96ldD&#10;zueH96+A+ePjw78+/OmxnpAf/+X+zf984tcvf/l7+/v7Cnz1w+f/ev+W9a5/fL4vyPn53eMnW4Jj&#10;X/1caPDnRoObn5+v3vA/53nZ9vnF1Rt+NQ3T1s+VRm8+QEj7V/02sFN+u4xj/Oo7/8fDNvI7+6fD&#10;Nu3225fXr+q3lp36zuxYsNvTgdGnvw2j//rh+uGmEOrJsBUY5RgVo3/68S9/+XhTtmvfDEhg86mi&#10;8uru/ru3t89/ur+9e2YvPf/w/psP13fvb/758fH+84eb67flf1eUn6xgyz1BGYnsceh+gbbAeN8b&#10;6Q1p/cxPp0i7fvXmx6fnP97cF7Jd//QvT8/8Gi5/y0/1Bz/ha4Tr3aePyM5/ennVd+PeX32+Gvql&#10;CxF7G4Cc7QCct265+vDrgMMJ4NDN89kVx1PAvtu2cytyzOOrx37rzu0Rwp0Abl1/bsXlBDDd43oC&#10;uHbDfG5B1OXxzd3cnd3ifgI4D+eW60/JsuzDuQP3p1RZtu78gqdUgXjT2RVPqdKP83CWzsZ97czZ&#10;Hk+pMmR07r8gy7COZzf5BVnWfj+Lxy/osvfTfnbJU8IM3TCup2uijprsXH8IcXrz853LEz9dIfWm&#10;FU28Hu6fTOWZcCGer3sXTqDst2eAoZABF23D9+XAVSe8LkpWAoNWW7lcDBIYjBlwaOF8G8an5YSX&#10;HbH3M/aXHdI4rKz+xTHrCRzxj1gKZiO8Nt7BSnjN9XeFnfC65xxYCq/7chBIcv1sdCvU4cerz9w1&#10;Rc1dfYif7Hef7n+6eX1foJ6NhMsywL5sYui2fXA6HkAf706B175z4B4GcuAAic+Hsu46g4OyrglE&#10;DroPFW0DGj8wEavFZ12VK/Zi0Hmq2EUilzhYrBafvurmZB66fQ8mCpD4rKC7nfuX6AqQ+HTQfqqs&#10;NnTrEuwTIPHpoMNe+WzoFuhcb7oAiU8HHVmrbmCag4cDJD4DdK+CgbRvF4N2jQtitfiMVZ1h+n3v&#10;xKoDzGl77fd1zHmApSq1+n2eBQ/sJgJl1XELsyD2GJ91r9syV7z2e694YBp91W2vtgFiGKvFp686&#10;rAG6YPJl1Nq4YOpeMQBzZHG3VXbh+odxslXXfa9M2K/rlLPLCei05kx4bGDtF7HXdiyuxWJIXYCs&#10;ZVEbGJfKr/0yT2LVaXUMLJNgwm1BpxR2WcbqOpzf6zo6vy5D0+BB+/h0Hti2Kob90mPaZ9TaO+S0&#10;bgBjMQcdZpeCGeHKQaexasJ+3jGS0g0siyNr3jaxgW11Esxb9WLOIqvvetfFvRnL6Q6K3V1xcAHs&#10;GoJwAexuLpnpAg3bD6vTQZ+tn5ErX1egrEcIA3ZHh2SU6NHEsV9F4H4YhmAxxTf9MJl/aXiQ7NgP&#10;ixnVBVZxOShDZiusEp5+2P3G76VM9mPHfVDXPVy7kLD4rJLWj8Mce1gVfscpeGfZN8GT4xz3yIo7&#10;n9NtRHLqftdZGD6oxgaL9lXrxh62bs3VCGomzraNcg8Dpy/43eY1N376sUeDVtitE3gYttXxsHdj&#10;rnVOeHKfhIbqYUTXZtJSOJGhfZsFjbn369kIybUQQvBXfDqf9dsWpp3tJpXjE9gB5Xop7IiRk8Pu&#10;fgEQFFF6x2zFQjf8e3FZgF9WMxrzj9CY6R6GcajmDXbrpvSZXdR13cN7CLzGp+O36RJtZaMf/H4v&#10;7nS+3yYXuA/YRenZxq2tO+yC1yfTeOVs/ajwO60uF0M/LWLdeXBTd+CWEfjlVnP+jYjV+ft4Gd3O&#10;wO2bBf8u2+r80C/sPMXZOnWBBw27z1U/sAe17hY23AX7JfLqstnPUDDd7z7iw1W6TYrX921yGZI0&#10;5up2d33gWszxWyJuvgfl/ZqkhwwpeQM2+EHqh6Eb0Y5VNrGOUpwdsP2O96Fgwy7ZOzRmRouTdaX/&#10;c5ytXxeokq8bOOvXjphLDkuEtuABu0REIg66IW7CVj+BlRY4Z5vC7lvR8Pl+g279vBCXyGH7uI/n&#10;Scg8N2DneJhH4bLgr6/uOGPu5HvAYQ9+mHus22y//R6Bjn42ryiH7TyfAiwaKIXdUFKVxoh8jl9u&#10;wrB3LoAdwl7XsBh74bzJ/eIyhEvWqXt+nSOIgcEq8ICBHF7hqGy5FTmrOJunQdhRuPlu9xGdEXtY&#10;FrdL4N9RrRt3FrBCNpFIDxNyBYgwIast9Q64YN12H9u/ynUJ4XXXqf2ME5nz5LRE9ItrXvA6pv3F&#10;sjnuDb+SH0az9uwOYOd8QypDh9+C6Slkfpw25zMucYGzcYxo1eRZt/M2zDgGjVGYgncOv3AapJ+F&#10;reV4gHICDwTgKiyGhMLZAUsy7uJ1uTAEbNsv2FP7bf7xyO0t1m34HTslQwfd8Pou5odhFZGzE/94&#10;mEWcsR9Xbp/Cv0Q41Nksdl9hDXspr092A1bYjpRGDrt4cL7viSXmsHMXer1fFf/OE9qx7EHbys0P&#10;6PtF4WGhECHWlbAWbL9wD8vuWRIiXsomKBGVuu5GBDzFL5kip0W/EwDOYdu9ibMneHLd8F4rjSU/&#10;EMB0PGDuiPttG5bGk8L27Dfj2rqHaVF2yYI0VFhYI8fDtgWNtQwRHnZbY5iVLtkju0SUUNkP+0ym&#10;qO5Xw4afhYUo9oCdGjYM0fAcD/gXYXsOk/DRT+x1qUvIhZIDqmcbRRzcohkux8Og/BaCYqF3FP/i&#10;ZaLN6x44ZsoPeKZeREMIRMgQsO77a32G3ESsWMo8XnzEMkl85nrSPH7nSTaRy/EJbIfoCTy0dbtJ&#10;+eg4xc6/ncp5HnjYV+HiHGTbdqEdLDFdNdRGnDI/WGPIdRY29cHnVs4jVg2XkMR+Lmn9HvkmbO+c&#10;CMRGPXmyIkfpBrip3L/SoOvipvcFoJ17r6tdhemFQkigCqQ+1mwZBZNHjaxpd9W47MoyneCCsipW&#10;hrh4mjG/bHhj6bFabsNKpgRohFqXhRhFuuqwulZcJpWsGEY3hJZRxJOO2P9iNQDpBlo4f96UZd6y&#10;cvMiEu+YVJ6wmSdluzYdN/fiumFVV4cT6Q9xLIvXGmeRoheE7VevP5nMA8uRtXk1Es6lIGzD60QR&#10;UL4q112VAmLiYtVhcCnAileghIMKBsZFsksw4Yg7KfYa2SpcRQHaEpJjR/YjxavVZ5a9DuQCBWik&#10;4QYSBAI0PLMBz0GBEoIphgFhLwEaGyBmovYaxyK6Lfi1IWtXMRBSHdWmpRIn3+lAArQcahX2Fpap&#10;2+qqVApb07nKrJiUpi3nNalKhpapHC/PJyruL/maSlBxC/cj2aUCqcQE87JGlFQaplkWipmJYder&#10;UgJGYYgAJPlSBUlscZ9h80sOvSPnFVDEKFu1GdosZYxmygwiMtgqzUZZueR1ZmZPZTy5RZWZYl6K&#10;F92CEKWDK4isIiYsjdVqfwzhm4gfrAvVX5UyIjKyTlEsNAr7lbsiQuPCdlrRxPXbVcVeg5TKtX37&#10;MIkro52IZGBuEDcsDbtQ7Q3xMpJnFe7l7COhLMFHHgLGIssvQaK+FZ/jBglS3lzcFJb2wra6s0k2&#10;XfB7eA0EfnNt3YQSN1OcKAp7ZbZpWz2QQDYgv6koqKlX2mwFximWop5xXoVP3spE552cTLZm4xCS&#10;C7nqWidPDZKEEZDUhBRewgzNrZTFCk1M3mUtJ7Z8NWmlA0Lip3KyhuxdLUnIyQoryj6V+0NByIX7&#10;5L6/cJ/4PheuSQFIvbDkiUjAXXagOZzUQeR4SU+VFeGonOijh4hpXMu1glXRGdL3XpUN+V2AQ51z&#10;JgGSsmLfkb5K5eKAlDZprEnhW65nrDqyXG4ynoW6dsiFWoNMfqfIUZC4z7EZFCeiJyxN8y/LPi0c&#10;mn47tXPuOejwecuSUzsmqLRG4vuCAChVg3WvA7GvDFMEaR39gyVHU1DzLy9bdbSyDgcVbvk4hpsl&#10;MYDAx1470ZLQFA50FVnhyYJyZa8y8cTt6pJCQUx+K00t7EmEImcXYmPB15SMpCSYrWWg7nUW1iXl&#10;DLFXFScm7eUWHjUgObssFN7FBkRcgKYQZ0Icr5yz0MtBAiWvrTcKwgofoBmZxL6EBbPOfjv2g0pE&#10;rGvLF6gcyxodV71M7R5dIZfbpKR4hUl8sqoZiJlwH3sdd3EJHBiYBtGWcuB1stRJuoHmkEzmiKag&#10;0R9HjkWo4oOzZLXFwa+yCOmQgrlTEttkC7M/J8EhsRq06QFpch/aRdZ3HTqLLJ/QWU0TYv/m1Dr0&#10;qyxMIdjpF+c0CS9qxEiuikiWpbTK5X5CZ6ScRS1yrEpeMAU9+jA4YI6sYQmlqUHDqGWvagMRIgZU&#10;FUNvkV+c6IZOj9Vs5Z5OPWEMWmyuXEbTRLQ6k1jsRrcHJksdZqBWBFMXXUWT6BKGgyy6auagLO2z&#10;EvTy7TJJwYQJh1Tld2Gw6xaytiaGTs59zRQmXZejvp19VTGzZgozdCNnaGu4KVjaZlFeatmLCrkL&#10;bqLOoULuqt20FYBi2eV2RUAyW0XcE/HtViaea+lwA2jxEG5VcDLpWZHwCnwSJxUlYEGjCxo2LHlo&#10;qLfKidyoI4NULTV2KriJLqZqKuqulabMASXqk8l8UQp1r6pvhrx8HEuCUrTuGFAboAy9XjzsVYTF&#10;FusKq3tVZP3Vpv9o13nz8f7ppiLFZgqUUTVtuAClm6eTV57uP96+/f7240cbKPD0+P6Hbz4+Xv10&#10;zbyC77//w3frt47cL8A+3pXZBMTR5jJL4otffrEGFev892trfLp9ZjrTx9tPxKgb0PUrG0fz3d1b&#10;Nn/96vn69mP9uZSblpFAdSRNnbLzw/3bPzOe5vG+jl5iVBQ/fLh//MuLq8+MXfrqxdP/+vH68ebF&#10;1cf/cseIG5xwy1Y8l79gCFrg+/H0Nz+c/ub67g1LffXi+QVTM+zHb575G//kx4fH2/cf+Ka+nP3u&#10;/p+ZQfTu1qbXMAjo6VXdlf+FQUD/lyYCWfDzdCJQ0bK2n3/ERKBhiwLcteYKrl+1kUClz6qMBBqb&#10;9xzTm04Z8/KRQGen94CSNv2FyON2dk4MkbkGONEmdG4CC9LZ4HD8lrPDe9AjDZDQ1/lZO1xhByBq&#10;7eyYGFzjA5DykbOHRtk0QPa4d6dDYmxGTExLQtmeAFLYfe7UXJ4NEC9+G8+taHUwByQ1GedH2ZyS&#10;hn6ws8e2AohjSct0ntulhfoa5HB2UJPZlQ0so7WVmzfAeduns6c+Jc08MiPq3HiqU9Is63R+EtIp&#10;aawKZT275CltrEfpC45Ebf42EuhXZh55vdbrFj0WE4Rq4P51s7QEeDUiXrcK9gJu126bxfR/eiQQ&#10;0+3c2R3G1kx1biQQJVN1x5S2CmdvYpBgtaSHWUR0xy3i5LRX5zbiuHpLL4Uhyom2tYrRr0HnaD7T&#10;oCjoWFVUuYyE2wJUVB6UOqS6V+XDMtciNqA8qWFu/RRWpJGZvtjeEfrcRT6HvEOAbhS9ZauijQJ0&#10;EanO0ulQMNDLvqwYNmXtEXkghZaSCClLULBVqaVXpYw5QEWliPUU1VOpEKF1TlRIhdU1oig0Y+bu&#10;+RxHMo8qpRTRq/rtpF9ylFq9WOVUE5qU+hFugmXzYEtEu4ZdoDM4j5BPfp5AkVly+Sb9NPhzuXPY&#10;vtpmAaXHjnzDhAGUQ3qa15yNHJVNOukryeMCU7Q/E0DIhZOpR5WQxG7zbydk45Cq5bcxMV3C+dl3&#10;Tx8T4xGpQVz9+Ho5CcVK0AtzztRE57iPRHePGZZvlbYI1wwadCHP6xtQq24eQWADYq+Hxp0VBhgj&#10;5GqEVu48bspwvUAWW0iRNaytob0TuZ7ROuwKBiabEJQJykhA2kFViTsYcrwyCiCnFj1NsQG5aps9&#10;JYUFHvG7XB/LhqQ5BkQK67CRyL/n0lpqrypnKcJOLXvAvJacBw7jb7bivoxaVDB6ypWiEwUaJQLk&#10;nPMbigSLXzyLRVzSDVhSuGBgUZOhppnIcQFdO1G5T3DH2YUSv5xfyUs5BtZN9NocoDT7XLoqCjvX&#10;wyerUk0rkBUYoMkvvwEpfXS87quYjDVNXutEJFsRdnQ7wULZAgPROYD2FuWi5oQXwpaISo4B6Hkh&#10;KFfQxaCWZjTO0hsgeVI56wJQs44vW3XtvB9Vr7qS5rt01cXTXXpVkvmxqv2USexG60DdAI0mOQ8w&#10;2ytAVTydeKFvoJPF0rvXqcA2Kp9ixlohQdcJE2sfmmyp8Tk7Sd+yqg06zZFFQqdugLEpwsKkO89v&#10;w52MUkqCA5TukVxlkPByPUBpsAKNK46WvtzO4jL0VSlYEaCtnoJBpzmyGD/mpkPpJ0+ZcI35rStm&#10;TIosLLJ2bQjHsvEr3fwiDMDkK1+V/Ht+HW9Whl7uLYyY3B44QOV1fGyAVw1ydtliwps2yw9k0f8o&#10;jtVIACpye2DbouWFitX83tpCuHGfRFXRHkrTqgnyVSlndc7CJRb8SoV/pRbXkli1SSz1FGLVqDin&#10;y1v4BbQnu0FCsVTO2jtl9HWvzGfJqUWDCf5g4UJLMqQSQ8lJVD8QzM4PRm4jCgwvgKU/1feg17XB&#10;kBfulyJLpxmDdXKa9dTP+rqTmn/O0IUItTCzLZcxpp5HdAJLXdCCWFR4M3r0pJlvBQ+Sy+swgAqr&#10;hMcqHD1SIGUSlEXJL8uKs1lFgO9XTSpmPG6EXWVkAdjQIdy5uRYF1msOmA8gajNOYKV2BjaCX/Sc&#10;56FXFEIEKSkTVPttOJOeDbSIaAhdlvl9Cj+EfmBindhv3/iMecEKlgnFlcZU1ApdQuG98wN1uAIP&#10;DHB0XpcWCLIZBfsbN0WuzwhwOa/T46f22/SDHCLPUweB353SNrGHA3ZSo3+NKSt+UWdK77T7imnU&#10;CtbuSdMPeHpKjps+Q/iFJWDd9xW/4E5ECA+exC8UcQxkyKOZplQETw4xPkU7O7CDB8mAFZEEqqv9&#10;HrKRoYLGlHe7u2FTr3J+4KZy3wgJEXcWrQEBq8bpEEJ3P4aBJ6oJfI5R5gxoEQE4+NtHLl4CSyil&#10;8ple15LbDiv3S6m/86/GmRUf+Lpc9DktrJrCYSU/LDEqHp7kFs+cFLwIdz2QCxUP52UF3y9qUuh1&#10;igPd3iETJfTZCaxyK9lv06mjsH2BDdto5aEDgYfAL5XlapJHo5vlDoUMLXjihW7WBiP2wMgJd9jm&#10;XYQC6L9xfYYIKf0AynwPTCkRtlHrYWaAodLrBOf9jtX2zmrSW+w+mhEF79CrEQkCDdsqbPX4y9bN&#10;zNmUXGw0wvh+VYC6p389zibHSqCq/Z7Xdh8FtC5DNOwKPsN/dZ9B89lmj0IUWlDMKewSpku5H6Dt&#10;ScbuBqx6sQaODD9LBtVt1pjzg7ZTafaMs6mYLmZqxNNoNM/vTeJ4Db963Slq+BeVgDatG0EaRDrV&#10;UVgj4R9T9Z7TjSxo+G/kl/O7BQvD70JeLxJNoDSrWn0q9pldm2pdSr1chpRcYAngBbl+ELH4ertX&#10;WDkavNzuBZap3PldeLKuDBedws7iiQqzclyOpX98ggcZ24FWETiVERtg496UsRVoHL4IxrjgSZy9&#10;iJfQX5Xz78GTpUIps0vM8nb/YlSZNEbRxf0m6zjwFCJuNNiNn++Bw1WeHJgVn8IyEjdkiPFlOc7Q&#10;Z5HVphtJ2NXE0dseVHyHdkvnM+afq3VhHj+bqn3B3oz7mClrud6hiTvuFl0qw+hC1w9M1BG2UZvw&#10;gQJSPsO2RIGBLK7B4w1dParYP/d8VNiMKg/bb0R8K37lmBOy5lGtpuOTq2V+ij67YN3Wd0cVu+CH&#10;lWC6r6sGzTCjM/S6xi+dJ26X0K0r5KJMPKxnk9VTTJ0MPEjeOWxwZjGIPRy2PdO+c/1gA/0cZyfP&#10;LUd/S3z6szQnsNpnaOvqksRjXaZRXrpfFFCuqo+jYa8Kzmk7KKNgMoV6rEqvcW47HKBWeJ+rXvzW&#10;ygpWAC9AJ2/ZXDqleAm11lWL958ei+b5ygdYvYK9yjQfY3E9sJJ4c9XmPPQtkEV0pgoZrZiCB6hQ&#10;qffJBaAR+tYbQBf5qtyUOQlQA9XQw9YUhOXNbj8W7wrkq3Lh1atksYlVKbV4mK7efIwvEMiikMJB&#10;1YiyIw6o+bWlNSh9EsjianDWtjq09FgMmfC9Go/noLj2RddTpi0wQKzOQeW0nRYZp/tGUIvQY12V&#10;oaXCnmj5LYp51LEiFcaVLleNDcwiic7j8H6R48wIpdni0VS3KdDVK1S48dVeYyDwaHMmU8Ji5Vd2&#10;oWROgUaeiA4ABWqz9ExnMYlU8OsR4baXiPK9xsx61JxclcxxsQusZU+sGuaRfDiFAE89FmkawVlH&#10;Uq1T5d8tt6h6s48smfU0p4diNJOLdmtGDOsiPtvjgm5tmdjmax4MqFRA1AXQ+yzWDFEhESogW0ZI&#10;9JCTvwraKwXIOIh6CysmbaNIlT1KpqiuKAFbYkdc/61qQa5IH3ZV0TkmeZi23qZk+TJ6Myqgagbi&#10;ADlg67AXNKSurJon+NH5ipgc5SijqNOgYLQCKubdLctl+sA4Mz11JDSViBHlrBKmpLYV9DAENv3q&#10;o0iIRKaAjEy1mj6HW+CxAGas5msGJBnBXGjxwT1vpzR2O5G8BhqSeBwsPztvrNdvH9WwFWLLld1w&#10;OfMLk8hyFR15tTKotso31eo5PvcoU+UJM8FyURpFybLYZzx6TDo0pxHP5FXjVtpAFFK7DlQz+sjK&#10;VWHDzRAqZvEMAE0oAkuz57p4CjG3VlvNqTSBiWn5iYgOpDzfuI45qDnmKTnxs0vImSNXTSO8UIp4&#10;HJJX5dN9tjpmiSVKvqu8MwI21zaEJ91CUDRaoyCQeHvOyTyuVLlOegnkWf3syp8gMBdrim+fo95d&#10;cl0rop+V/mQiTHhTquklepOlN9caA2TwoUFiVeRa8YC0wa3ZBccAuop5atdzrqM+o0KSkcrliMaY&#10;iiVc6tycaT00KFKxZvRvMC5e+Ga8OOGWCo+ciVVbAwmtermAHKtSYCxWbZ1BuLwKqWFVkR/MpWka&#10;XTNb1Z0gf5CKGith1h1tVCc99OET/L0m7Hz//TffOBd+MUTntwk7/w4n7OANnE7YKfz7D5uwQ0dJ&#10;uT3h+CIdJxN2yutrZcKOvbVXddzfNGGH5Mz5CSQnU1Kogt7PDodhu22cCsUt5yaaYLM2MOqFxrOD&#10;XNBkByCNPmcHw6CbG2DJLZ8b5IJpewAy/fzsiljLDdAqob4YunJuxA4xvPXsYCHssGNF3hs/e2oM&#10;tQPSKhHOItLyf21N8npnhx99OWKHcbZnd2nuTFuyP3tqywM0sITUdmsecNkOv6TMupxjHovqtxXJ&#10;rpyf2YNJ1wC5YLrzaPyCNLwg9sU8pd8m7Px8x3y09zYZzUa2Pdw/Xf381YvXxqYEEf7fnbBDwKV6&#10;1/S3tRrBcxN2RqIqVVnT/RMaOUyJ+KxhxqmLvoFuEsHj9u6c1X4oCykq42jlEGYv1bC+10EU7NNR&#10;WD0OLE9RP4GxXQMHgAoTDbcwMKtWJSdYHVh0lmhfRxfEBoiHpIY/paJhJU8iIkGJSexVTWLnAZHq&#10;JGCki3fSCZQFXmUXXkvV92rYAAzrTEjcKscA/e2OgVKSlnlJvOfpJCCdldveZkVUzjIzISXBCegq&#10;EggnoNZmmO61bcBa3XPQhgHi7bnAUPnqAkObSS6G6xbFKBQy5ZEhXhxyZJF+zT2lgwkpIcoxQPmU&#10;RznLE3gZsjBrnLBEX3J2oQoyQEfhVPOoTA2m2DjGHFklPFAyUxp08iTOBat2MZeI98NzwpZmN9+A&#10;iDPTguQCw2vGOWvTHujsQsFMTlh6RFxl8I5wzq/0mzheB5VOx1l2nSWZkAcNY9VFqAyeCYy9King&#10;a50JeSAkVxmMqg4pGEU7MNWdIYajWJW+uDgWBZCpHuhb9zivigvQk72qDdBiUDVhOWAmhlZAWHiQ&#10;18xyxqK/3iFVc8Hx1Ik93JR9ezRKkcIRDcatXYGcd67ZxhgOQ7Fhrlcs1VnlT01GoTqgQrKNXKjb&#10;S+rEty6FlKUk8e30ReY0gvPqPhljmGMpppdY6Um+z4ZPWpPyb280Mrc6pTvGhEszFWj5olTcujqh&#10;ID/f6aEjzGdON3CoPrJDOaYod3MRoZVBsLOVxBSOkqDH9Sc3cNy/8lhkioMBVOcseZQA3UUWidyl&#10;k4DKzRxZjCHxq5ocVc4DBJ4dr0zUysO6ZMBjVdUQsUclAW/kktnIlA+uQtSIUyqfqwpgA130JOe8&#10;Zd6KczfVwTnHnKzLW8w5wpixEK4TL3/mezjQsJH2TNHAa2jOtNSL5lcQtafOM7Q3iQ2UWei46Kgk&#10;5Cejw95eUaMAXWyAcRBVwCiryY91MO0+Cr3BsAjHALdhzgeUsjsn7pvg7waKM6C8Ad6iKMeyFoec&#10;YcjkVxLQOSEwQHVAgKrpoK18g4ifYhdrwTYdZ83NgrC7V5ZCYOE6HbJodXBKbnnX27eghjkRPfGq&#10;Kuw3qQ9IsPq6sl8ZP8ORiwmXkwzqe/6O6LCs7bJEaEWvhsWJuxSWZGM7m9ovdcABa91PmezamIQq&#10;O9BNpO4pB/UgDfygavHw3oLGis0oi3Kh1NwLc7kGsblxubLpGfPne6AwOVd3vObl/jQ9Vep+mGz6&#10;U6ExgeH85qPTJ/qK0Y2X7gGaiICdBVP8TpdDxg6cES8Tbhojo5suNVc8553WX126iXJYe7GmmFYk&#10;doV+gLncsqDpUvGvPfFZ11Vxu4PX6RASZT/AhtWITSbodgJrj4bkeDjWVQ8unuyXrp/8tuSNoQgd&#10;ScOtvHRRcbaouIGVgIdJLOWNwQQBq4xyrjbXD6hUyZNMkfL9qtgBnV/Rs0ejn/BMAKi6mitAynwb&#10;V6/XZRaGO6aLvYCV8gO3cXhSPPslYLcIjmmcHb1qxJXFutsaM06l20OvZVhwiw3Szc5GOXbY59Lx&#10;wRiJnlOJM+oqI6+wMPo43wNZVdclNKrmMlRvwKJL5KwGLILoMdSTnBk/4XxGRkTtt8ESMsz1JNZI&#10;rMulmPPZKazSfZwt5ltQ0ab2a40RBWc096o9tH5ahDTnSSwMbwHrZdD6hB8ocVM05uas+yUjpPbb&#10;Hj3QgciD12VCwN758ruwNI3kMnQ8aNGJJhwbuutnsxEPuVxQM+W6mrZhQYuOIFPFGTXd+bo8We82&#10;lw02EHY1ufLYr1lJGR6wXKL+Wq+77ZFMlGfraZ5zO4pAVa7PsFIjjgIJFay9NVnkQtKYOuyYv0Bb&#10;nrBpefs5eEdNYbX5Qk5jmmjEXUj6M8LDGpbXsv1sEpbhP65/UdU5nzGqocmmxAPDviNEjmOY8w4a&#10;usGK+4JAcWTCcdAFr3O5+9nYrrD7mALrdNMy1HwcJqeJ4k7sdQ89kCxSkVia6JzGjEMSOGMoltOY&#10;+k6BBytcqvxglUk5LU5gLc2Tyjyv7jjOZFkEc1O980AXOxz+JsESUe2A7xQ6ikcIBR5oJqi+CCE5&#10;dTRsroIylI5YdeZd8ApKA3OOsMboxLHzu82CKb6BCQcqJQNPtPsGVEaUgS9ufdOioxTO4Eoan1Rs&#10;oOmmC1Zd/JrANRUcjkA6BkYV+GgKWuOV8W9V5/JMjxAFbBXHK4O/chJsDKGqPKDKom0IiAu5Zti9&#10;vQZCaFrQa6cX34WcSYf5dg8noVPd4wRQIpBxAaz19pZLldB/vgeMIY9zEpoUvbu0uoeTi4znpCDs&#10;5A4QpTe5OJbqS6eaGAGC++NXn1Qd1lUWbCMcXEA9sEbgP7evDnubpkaBAXzsSgXmsee6C9PHQemJ&#10;U8hqoDaOPFNI7NVtCga9qFXDjaCNS4EGshhXnquOg1qEjgUGmExabedZKXrcZVfJvDMsVw3QThrv&#10;sSrOgcJr+DtWDZyToEmMXrWIqgktU25yJsQCdx0zdyKTxVwkt5lnzMZ0r2ZvOQlUOygzmX0iJ8+c&#10;5TxAlY4XNem3rJZ4nUiDNnNZbwAuqdYRlnAusViG0cwmkcUA/KpdeJxIrErbaIAK2ToijtMu0lO4&#10;+x6InwjS5oQdVu/AkvxKxMgL2yaGlIhVYzo4k+sVaCRPaFsSTGjpinIXcOWqVW3QQREYOfeD27Pa&#10;MJQFyw34qpROKNCYq8wkKGHDIATVKqDATFEr8MqcnFwVQy0Xw1HPUV+wnQxZTJRQ/Nq5HqA1Wuy1&#10;Rb1JpQlqNSmgClIgi1cYqmnGY165KsadcfdLdqzhzYRXh/rMWfsAXaWD0vwp1dlZ+lYKCXieVXAW&#10;s9vCgFNam5L1iiwrb8jMgUO52Oi5HBLnsEoWCaYUsqVQ4RUBGfMnLhdWJaoWCHGezr/benEq5gXh&#10;y3zpYjgrwBi9K/Z4UnSSU2ePOhKl9mghr2ex5F9GGzygKvGK3K1CSl0kzBuO+IVQYie13MI+OGr0&#10;yRan5+EW9eiqGl5J7Yq7YErS25ro59yvaxVnuFYC70EgKhFy/U21Sj0RRYoCMroDmCoiIGnMLqxO&#10;panYJyHSKj3UcaWYb7U4ZdhZxnOtFIcJvPnVQYjCL0TVl90kQ16dzEqrBgFJ0/ze2GMKxGSmfHqi&#10;BmnB/RzSv11aLu1E0hxqWJI2FlNK3BhiXEW+T4vPFbNJKoYoAqN9R3Bdw5LyiJoOkbYoLzm7zWY1&#10;+RnmuQErLxHNy/X2ZKW15exK11HIVbWndtxiOjbDm3PMW6mmf7uCtEa0uk/hjNq7cRVQXP+UMFRA&#10;iSNPyEgCRRk0UzrycwfgooJnDVA9rRWAK+n7lDUCEJ8+v10CUMZDG6ANPMu4MgCxPQS1p0jZdWr8&#10;lJX5GLUxZYXXSeWDQx5tldEhGZ+1U3KLwiCGs+bIDF4j06Fi4bhx/vUy03HgSc0HoePRVwWn+VaP&#10;avpeDdsseeiCVJnBGeaoC9artmFm0CoXDxpiqkK21sOcS+m1quLOVkUGaTSOr7yifLNf7cENJvn7&#10;TOj4dvvuD3+Im/a3CR3fPD9ap/fVjw+Pt+//HU7owPs7ndBRLtV/1ISOUsdQGbnqvJMJHeW12zKh&#10;43gO8m+a0GG1AGfHVSB6x6wDaz8+NwADL6kBMnvj/JwF8NwAySecWw87vYFRgDufG9uAddHgaHI4&#10;txx6oYFRaXX2vNw1DY4kTXd2CgRauQGWy+HcBjFqDsCBxy7ObfGL8RwsOZ09s91ebc2N7MXZJU+p&#10;UueXfL4qn3aNn04bsURbW5JzMxLlwxnIU8qA8HMLnhImX/CUNthL55f8gjg0tJzd4hfEoRr6/FSS&#10;L6hDufRwuuZvEzr+P53QQc+MRxQw38M8OTehg6xoNdEsjh/AYUrEZ7U7S0WH6XWr88stJAzP2IJq&#10;YCN3VmNUlCWpxlRS6gGrmscQ2taPxAMuqeFPIt1T9dYRJexUsvpuplEalQcYWLfB2nCRzPk49kCJ&#10;o8gTH2dj6J+wVYF1nFFAodwFAygXN4+d5GjYmejgoPItemtRKavyXkjugREWqPQlNiLqc2nkDVA5&#10;2beNviMBLjYwePoZz0W0xu02cLEciznAOX8xCLhG54lIiTjsDh/4qqoE4ABFbsJSD4mNT5dcXr6o&#10;q5JbzflwH4JlKQLMYzNNz9CPJLx6Xj+sgRTYVcRDy8uvBa8EBcUGojsRMVP+bVMHZFVU2wAlxE4v&#10;/dxQx61bUcvTLnnGoBhaDqueDUMNtVJqe4cjVR2UlDvTmIUmYKNLkkpJtd9S0FlJwTNF+bqUGrnu&#10;YGhJLmQ0CsV+mbusYI8RK7Rwiz1YI2XZr+QyMnoRw6HhTNCNnFmIj6WlU1oQxffrYeYZewUb2kZK&#10;sD3H63sgyZzHdoGNyjOpb+xtX98vAw/U2ewx14LflbprcbY5qtRWK0TPcdamrfAOlYAlLR931CxK&#10;lAhHB902NXah5zVexy/9UOJsdjlUPBDEFzQujbUFZ6WVOcUDZZOuS+TsWwqoG6x8QOMElsLInBbW&#10;MVbOdoEp1PBgg2qVjtr8YqN+UT2mU5obDGcoFdXOSM1g5Ultv6J3PMJWfOMcD3Ri1YC+dZPnthC6&#10;xOWCAj5hN6F1wzinhFDQggcNq2xaU5bgSW7Ayjs4yKptgHfNncY2ZzTHAyOGA1aXVsT4d2o7VBlG&#10;mUJTaHwBrBUjVlh5Nqbv1yRpbfZK5c18a19X0oLmyKofoLHIJ5eQlK8r22ks2OTypvwvZicFLbRc&#10;kHL3/RLNFrK5YhP5HlTbISIfLUiUCQu5ILXo98UF5eUNVuvfYw907oq7G1Xtupq32dV+W2kQ7y3k&#10;pieC4+k5FLy6hxZrNix3ANP51br2YGSBJdcsZJNnyx2/1A2Lu5sudbeNShN6LhfHup3wAaCaP2aA&#10;JaH0zoGHol3zPZDxr3ig1lrSzXmdG184eFbd6rRg68JWXu1B+kILpiioPUQpA36jKJ/HuY38EXEH&#10;tYettSiqtFRPO4vjrFPz+InRh43Iw2qCzxiB5ji7ABYWrzgjSSZkk1k9bnPJlBvDesK2x1QT9yZv&#10;DASN7a29lM8ogHH7tzzqnMPacKPKD5vSD61khK4GJZuYBI4HLk6BM+Ya+NkwmnPbkxpaLyPG8pGw&#10;lG66vGnYKfQZnY85/2Jx+Z1F6a3wA7DgwhfBys950hZz3Udte36/WWNJ0FhNCEQqYqobxkGuq1FM&#10;h2wKPwA8QdnCO52qCMOCCxoj8jk/AEu9Xl3XbrqMf491C8PloLFdGWA8sCCdrAO58t4+aFYqE/O9&#10;BivIG/7gMMbQCMQ2xl3pHMjx2oU80O6mVg0xY56K4NomvZhRSomFUpCrUmbhuoaXeHIRq3FoYy0q&#10;4HMpZxCSa0acfeGoNIW7qqpQ/C7X4yuN7ykJuB7clKffXoEuLuFUc4q98o53VbZ0/AsSMPiu2gqb&#10;qgfmmvZQA3sWJGBgdtUaF4CGUaH3ynte1U7QGMCPcwxYkWwmhngGbn0Q5s8FpmTYi9Ii6CIw0GxG&#10;KbHYc246S4nFZnfCatmCW+rFKMP8rOoFpUx6EezSQNGzAq+MuamcRQWZYO1m5F/gD7QRbRaQSAm7&#10;WNN3uWJknxtB1bDoxAV+8IBqywTSXYELIL1nRkNaR4edyR6GSk+PxeCQyoyjt6+KlT0ZnK7JfVEh&#10;rTMzh6Tao+JeGdPYLdUQUNb8aFOiCzkFjzKAzE0WAViGdF+y4hHEVuEhOuAuxNAQxpLqWO3JOlRc&#10;ytkTLfhH5i6nD9myuk8zbxVoFEPSLSlA28yzTV3SLZciTXGcAJ+kRp+DPJbvlYSS2iu9dIWdRvk+&#10;NV3V3sBg8xZTvqfnrPKeTAIeGQymLeYGMMFXMF+kflJjdccutK7qLmaaHVejrTpbXis9Fi5F1Y/z&#10;ouwkXtuunEXnrFD7YL5KNFeVwGvbQLks873S/1aOtXaimYCIqCNL37w86lCPxdR2sdemA7RNVzja&#10;SKCtr4EHIMqxNlWRbW5jVRgbE8ZzwtIpUDmL8SdCW5Itd5OKJ0TEqmQT6141KFmIS0HxLCqo3KvV&#10;8Tmoam3l7bXKhNui4nWg1UkwixYd4kIeXmQj4lLFC/RjSbOaNyh9r9Kq7Rh8XDAg+ZVyoMotq01x&#10;yESrFc9Qv58rDMIgLtmWtk/XtCkMJgGLte/nkKFYlOnZCr4YJ6n26SYaoxDEPsNRmxYCb+k+42EN&#10;cjP5mkc9FK1+OeqtD6GKFEcSMs2LURWl9PZI3vPo+gXFJTEDlpfvc0Ix3cXHjhJRFkql4z3dQn6G&#10;/+VoPVlVzl4lVVtFiiBPzgCE4yK/sKm00FFeY65VxgIUQ0XVwyR8H+bKu7GqDDFGEFcO2MVl2YqW&#10;eBUq3WYrBVOGJW9EV3wq/4TAQ5V7ZdQyua+qUht4lKGS3uJ6agVIG537O+J+ZkZnBVSHwdapp15E&#10;6yb2eV1RRUitpL5eS8KOxLur6CFrmft5PKZRIXlZLTe35mgCLlPDM5zPVm5YzM1FeMN0Y1bqgMtc&#10;1aCK65qyZIipu353kJlLeeOAtAhKeiIb4GMnknETXIz67aua/ksBslNdBQQZHVMZiZxjrruZpuxr&#10;qlgUzxK6jadMAR5adQtLBQMb18kw9wkjC/nlGcF6ImleMWKkYt56K1JqUhhQuU5G7qd4Fkeat7zz&#10;XflTQzJJoAqxKs6C6fzs6kQUQl5osVOl6NQ07ZTxPK/A+T6Vw8C4dN+nVeCna3Kx1bMrXsJldUjF&#10;n0NUsEnpoLjBLVUqCNJ94tK7HCkpLuNcimZQ5di8QeNrqsQKkb/KS9qtDEMFp1KYP/G2FtUK4lb3&#10;uaYyT8FkxKoTaf5PsRmpcXLvOdoj307dSH6rR2W7FPWo6qakOj91VLXLvF/UtNN/neviNg8Upy+T&#10;CXegeb4kX6/VODDiOF2wAaqCwwaohvv7FjHcRTQ2akl1rUJ0BhBsyU/TSvhlnULQmi8XFi7KpXAu&#10;JY7CQAmOJMypTIQIWMsan/BtiVwIl4FiirpPcmtCvJvDoMvbm8eCJ5azJiiviohYn0pY0cZZ9ypB&#10;aaOqaphVha2N0qp3ENaKVNmRrSmlppnE0exSNTH3lghZQCLHgHQweTPN9yo5oF1uukCFcVXOq7JG&#10;5uTxTlVywtSbOJYEjYi0LmQhEFXtKkBF4JDh7wE6EBbMqMVVHBigbSIH5c1OF5hJxG4nS1bZvY0U&#10;ilzDxLyUEENREtGsVfhVzFSihsaZUD63SxGeY0DWMDbDmnoeoQSPVXGNBQnaXilzyNU1XSW+VypN&#10;cp012cCPQgKZYj7wKnvpDlDKKHJz49gAA5kEZ7VjyfLfRlgq/kWgu1FLF/E338oeYclNGeuUL3gl&#10;IiSyLWTkqpUNKHd3JoZMdKlSgBEnYlLkeKomvAA0ssx6A1yblbP0sVp0SCNri/IRSCCqfVrf369R&#10;6+8zfeQb/vv+e6fDb9NH/vrpIy8/P7x/9fn9w9e/t3EAj9cPH27ffHv9fH36d37+/PDqZrj/cP/x&#10;7c3j1/8GAAD//wMAUEsDBBQABgAIAAAAIQAGhq3g3AAAAAUBAAAPAAAAZHJzL2Rvd25yZXYueG1s&#10;TI9NS8NAEIbvgv9hGcGb3cSvpjGbUop6KoKtIL1Nk2kSmp0N2W2S/nvHkx4f3uF9n8mWk23VQL1v&#10;HBuIZxEo4sKVDVcGvnZvdwkoH5BLbB2TgQt5WObXVxmmpRv5k4ZtqJSUsE/RQB1Cl2rti5os+pnr&#10;iCU7ut5iEOwrXfY4Srlt9X0UPWuLDctCjR2taypO27M18D7iuHqIX4fN6bi+7HdPH9+bmIy5vZlW&#10;L6ACTeHvGH71RR1ycTq4M5detcLySTAwX4CSNEnmoA6CjwnoPNP/7fMfAAAA//8DAFBLAQItABQA&#10;BgAIAAAAIQC2gziS/gAAAOEBAAATAAAAAAAAAAAAAAAAAAAAAABbQ29udGVudF9UeXBlc10ueG1s&#10;UEsBAi0AFAAGAAgAAAAhADj9If/WAAAAlAEAAAsAAAAAAAAAAAAAAAAALwEAAF9yZWxzLy5yZWxz&#10;UEsBAi0AFAAGAAgAAAAhAJhLx0J3MgAAgBoBAA4AAAAAAAAAAAAAAAAALgIAAGRycy9lMm9Eb2Mu&#10;eG1sUEsBAi0AFAAGAAgAAAAhAAaGreDcAAAABQEAAA8AAAAAAAAAAAAAAAAA0TQAAGRycy9kb3du&#10;cmV2LnhtbFBLBQYAAAAABAAEAPMAAADaNQAAAAA=&#10;">
                      <v:shape id="Puzzle3" o:spid="_x0000_s1027" style="position:absolute;left:3204;top:633;width:1114;height:151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47kwwAAANsAAAAPAAAAZHJzL2Rvd25yZXYueG1sRE/basJA&#10;EH0X+g/LFPoiumnxRuomlEJBBEFTEX0bdqdJ2uxsyK4a/75bEPo2h3OdZd7bRlyo87VjBc/jBASx&#10;dqbmUsH+82O0AOEDssHGMSm4kYc8exgsMTXuyju6FKEUMYR9igqqENpUSq8rsujHriWO3JfrLIYI&#10;u1KaDq8x3DbyJUlm0mLNsaHClt4r0j/F2SrYrE/bg5nphcTzvNDr4bHYfU+Uenrs315BBOrDv/ju&#10;Xpk4fwp/v8QDZPYLAAD//wMAUEsBAi0AFAAGAAgAAAAhANvh9svuAAAAhQEAABMAAAAAAAAAAAAA&#10;AAAAAAAAAFtDb250ZW50X1R5cGVzXS54bWxQSwECLQAUAAYACAAAACEAWvQsW78AAAAVAQAACwAA&#10;AAAAAAAAAAAAAAAfAQAAX3JlbHMvLnJlbHNQSwECLQAUAAYACAAAACEAjJOO5MMAAADbAAAADwAA&#10;AAAAAAAAAAAAAAAHAgAAZHJzL2Rvd25yZXYueG1sUEsFBgAAAAADAAMAtwAAAPcCAAAAAA==&#10;" path="m6625,20892r480,131l7513,21088r409,27l8242,21115r302,-53l8810,20997r213,-105l9148,20761r142,-145l9361,20459r35,-170l9396,20092r-71,-183l9219,19738r-125,-183l8917,19384r-267,-222l8437,18900r-160,-276l8135,18349r-107,-301l7993,17746r,-275l8028,17169r107,-249l8277,16671r89,-131l8473,16409r142,-92l8739,16213r142,-79l9059,16055r195,-65l9432,15911r231,-26l9876,15833r266,-27l10391,15806r337,l10995,15806r284,27l11546,15885r230,52l12025,15990r196,65l12434,16134r177,79l12771,16317r142,92l13038,16514r213,223l13428,16986r89,262l13588,17523r,276l13517,18074r-89,249l13286,18572r-177,236l12878,19031r-444,380l12132,19738r-107,118l11919,20014r-36,118l11883,20263r,131l11954,20485r107,105l12185,20695r142,92l12540,20892r231,105l13073,21088r355,105l13873,21298r444,92l14778,21468r516,79l15809,21600r550,52l16875,21678r532,l17958,21678r515,-26l18953,21573r444,-78l19841,21390r373,-118l20551,21088r-71,-301l20409,20485r-53,-327l20356,19804r-35,-721l20356,18349r53,-708l20480,17012r71,-524l20551,16055r,-144l20445,15754r-89,-144l20178,15452r-177,-118l19770,15230r-249,-105l19290,15059r-266,-52l18740,14954r-231,l18225,14954r-231,53l17763,15085r-213,92l17372,15308r-196,118l16928,15557r-267,79l16359,15688r-337,27l15667,15688r-373,-26l14956,15583r-337,-104l14281,15334r-320,-157l13695,14981r-107,-131l13482,14732r-89,-132l13322,14456r-71,-157l13215,14155r-35,-184l13180,13801r,-210l13215,13395r36,-197l13322,13015r71,-145l13482,12713r106,-144l13730,12438r267,-223l14334,12005r356,-144l15063,11756r373,-78l15809,11638r373,l16555,11678r355,52l17248,11835r266,131l17763,12110r124,105l18065,12307r195,105l18438,12464r231,79l18882,12569r231,26l19361,12608r231,l19841,12595r231,-52l20321,12490r230,-52l20800,12333r196,-92l21244,12110r54,-78l21404,11966r71,-105l21511,11730r106,-249l21653,11180r,-354l21653,10472r-71,-380l21511,9725r-213,-813l21067,8191r-267,-655l20551,7025r-550,78l19432,7156r-586,52l18225,7208r-569,l17070,7182r-586,-26l15986,7103r-994,-104l14210,6907r-515,-79l13517,6802r-444,-157l12700,6474r-337,-170l12132,6094r-213,-223l11776,5649r-88,-236l11617,5190r,-249l11652,4718r71,-236l11812,4285r107,-196l12096,3905r196,-170l12505,3604r195,-144l12878,3250r160,-223l13180,2752r106,-275l13322,2175r35,-301l13286,1572r-106,-301l13038,983r-89,-118l12807,733,12665,616,12505,511,12327,406r-195,-92l11883,235r-231,-52l11368,104,11101,78,10800,52r-356,l10142,52,9840,78r-266,26l9325,157r-231,52l8846,262r-196,78l8437,432r-160,79l8100,616r-143,91l7833,838r-213,223l7442,1336r-89,263l7318,1900r,275l7353,2450r89,276l7620,2975r213,223l8064,3433r231,197l8508,3853r178,236l8775,4312r71,249l8846,4810r-36,249l8721,5295r-142,249l8366,5766r-231,210l7833,6199r-355,170l7069,6527r-479,144l6092,6802r-408,l5133,6802r-586,l3872,6802r-728,l2362,6802r-817,l692,6802,586,7234,461,7837,355,8493,248,9187,142,9869r-36,629l106,10983r,328l213,11481r106,170l497,11783r195,131l941,12032r266,78l1509,12189r285,52l2131,12267r302,14l2735,12267r320,-26l3357,12189r266,-105l3872,11979r231,-118l4316,11704r266,-92l4849,11533r320,-26l5506,11481r302,26l6146,11560r355,91l6803,11783r302,157l7353,12110r231,223l7798,12595r124,275l8028,13198r36,328l8028,13775r-106,223l7798,14220r-214,184l7353,14574r-248,158l6803,14850r-302,104l6146,15033r-338,52l5506,15085r-337,-26l4849,15007r-267,-105l4316,14784r-213,-184l3907,14430r-248,-131l3428,14194r-249,-65l2913,14102r-267,l2362,14129r-266,39l1811,14273r-266,105l1314,14496r-249,157l870,14797r-213,184l497,15177r-107,236l284,15636r-36,275l284,16239r35,327l497,17340r195,812l799,18559r106,419l959,19384r35,407l994,20132r-35,353l941,20669r-71,144l799,20970r-107,118l1474,20997r817,-131l3108,20787r799,-66l4653,20695r711,l5701,20721r356,40l6323,20813r302,79xe" fillcolor="#ffbe7d" strokeweight="2.25pt">
                        <v:stroke joinstyle="miter"/>
                        <v:path o:connecttype="custom" o:connectlocs="536,1108;1060,1478;680,967;1060,492;542,4;36,477;416,948;36,1478" o:connectangles="0,0,0,0,0,0,0,0" textboxrect="2269,7718,19157,20230"/>
                        <o:lock v:ext="edit" verticies="t"/>
                      </v:shape>
                      <v:shape id="Puzzle2" o:spid="_x0000_s1028" style="position:absolute;left:2880;top:1736;width:1778;height:137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S6nwgAAANsAAAAPAAAAZHJzL2Rvd25yZXYueG1sRI9Bi8Iw&#10;FITvC/6H8AQvoqkii1SjqCAriGhV8Pponm2xeSlNVuu/N4LgcZiZb5jpvDGluFPtCssKBv0IBHFq&#10;dcGZgvNp3RuDcB5ZY2mZFDzJwXzW+plirO2DE7offSYChF2MCnLvq1hKl+Zk0PVtRRy8q60N+iDr&#10;TOoaHwFuSjmMol9psOCwkGNFq5zS2/HfKODxobu+/iWX5X7bPWzcaJfIdKdUp90sJiA8Nf4b/rQ3&#10;WsFwAO8v4QfI2QsAAP//AwBQSwECLQAUAAYACAAAACEA2+H2y+4AAACFAQAAEwAAAAAAAAAAAAAA&#10;AAAAAAAAW0NvbnRlbnRfVHlwZXNdLnhtbFBLAQItABQABgAIAAAAIQBa9CxbvwAAABUBAAALAAAA&#10;AAAAAAAAAAAAAB8BAABfcmVscy8ucmVsc1BLAQItABQABgAIAAAAIQB1TS6nwgAAANsAAAAPAAAA&#10;AAAAAAAAAAAAAAcCAABkcnMvZG93bnJldi54bWxQSwUGAAAAAAMAAwC3AAAA9gIAAAAA&#10;" path="m4247,12354r-113,114l4010,12581r-113,56l3773,12694r-136,l3524,12694r-124,-29l3287,12609r-260,-113l2790,12340r-260,-198l2293,11987r-260,-170l1773,11676r-135,-14l1513,11634r-135,l1253,11634r-135,28l971,11732r-136,85l711,11959r-158,127l429,12284r-158,240l146,12793r-67,169l33,13146r-22,240l11,13641r22,240l101,14150r91,254l293,14645r158,212l621,15054r113,71l835,15210r113,57l1084,15323r124,28l1355,15380r158,l1683,15380r181,-29l2033,15323r192,-85l2428,15153r317,-127l3005,14913r259,-85l3513,14800r102,28l3728,14857r79,56l3920,14998r90,99l4089,15238r90,170l4247,15620r79,240l4394,16129r45,311l4507,16737r45,353l4575,17443r11,382l4586,18193r,381l4586,18984r-34,382l4507,19748r-45,381l4371,20483r-79,353l4202,21161r542,l5264,21161r520,l6235,21161r441,l7060,21161r350,l7670,21161r350,-141l8303,20893r260,-198l8800,20511r169,-226l9150,20045r102,-241l9342,19550r68,-269l9433,19013r,-269l9387,18504r-67,-283l9207,17981r-102,-241l8924,17514r-147,-240l8642,17034r-79,-269l8472,16468r-22,-311l8450,15860r22,-297l8540,15267r102,-269l8777,14729r91,-113l8969,14475r91,-99l9184,14291r113,-85l9433,14121r146,-70l9726,13994r158,-56l10054,13909r203,-28l10449,13881r215,l10856,13909r181,57l11206,14023r147,70l11511,14178r124,85l11748,14376r113,99l11941,14616r90,142l12099,14885r101,325l12268,15507r23,325l12291,16157r-45,325l12178,16807r-79,283l12008,17330r-124,212l11748,17712r-135,127l11489,18037r-91,184l11319,18447r-68,212l11206,18900r-22,254l11184,19423r45,240l11297,19903r79,255l11511,20398r170,212l11884,20808r237,184l12404,21161r124,29l12856,21274r474,99l13963,21486r350,57l14652,21571r373,29l15409,21600r373,l16177,21571r339,-85l16889,21402r-68,-212l16776,20935r-34,-268l16719,20370r-22,-651l16697,19013r22,-707l16753,17599r68,-650l16889,16383r45,-254l17002,15945r79,-155l17194,15648r124,-85l17453,15507r147,-57l17758,15450r147,29l18064,15535r169,85l18380,15733r181,99l18707,15973r159,156l18990,16327r135,155l19295,16624r169,113l19668,16807r192,29l20052,16864r214,-28l20470,16793r192,-85l20854,16567r181,-155l21182,16214r158,-212l21441,15733r91,-297l21600,15083r,-198l21600,14729r,-198l21577,14376r-45,-170l21487,14051r-68,-142l21351,13768r-147,-268l21035,13287r-226,-197l20594,12962r-237,-141l20120,12764r-238,-56l19645,12736r-215,57l19227,12906r-79,56l19058,13047r-68,99l18911,13259r-136,212l18628,13641r-158,99l18301,13825r-158,28l17973,13881r-169,-28l17646,13796r-147,-70l17341,13641r-125,-113l17103,13386r-79,-127l16934,13118r-45,-127l16889,12849r,-466l16889,11662r,-961l16889,9640r,-1074l16889,7478r,-976l16889,5739r-215,155l16414,6036r-260,141l15849,6248r-305,56l15217,6332r-351,29l14550,6361r-350,-29l13850,6276r-328,-57l13206,6149r-305,-85l12618,5951r-260,-113l12121,5739r-180,-113l11794,5513r-136,-99l11556,5301r-90,-114l11398,5089r-22,-142l11353,4834r,-127l11376,4565r67,-155l11511,4240r192,-353l11986,3505r158,-240l12246,3025r90,-269l12404,2445r34,-269l12438,1880r-34,-297l12336,1314r-90,-268l12099,791r-91,-99l11918,579,11816,466r-113,-85l11579,310r-136,-84l11297,169r-159,-56l10969,56,10800,28r-181,l10404,28r-147,l10076,56,9952,84r-158,57l9692,226r-135,56l9455,381r-90,85l9274,579r-90,113l9128,791r-68,141l8969,1201r-56,297l8890,1795r,325l8913,2445r56,311l9060,3081r113,297l9297,3647r169,240l9579,4085r91,184l9726,4467r45,183l9771,4834r-22,198l9715,5216r-90,169l9534,5513r-124,113l9229,5710r-169,57l8845,5767r-260,-28l8325,5654,8020,5513r-180,-71l7648,5385r-215,-56l7241,5301r-486,l6281,5329r-497,56l5264,5498r-520,99l4247,5739r-45,155l4202,6191r,354l4225,6954r90,976l4394,9018r45,552l4462,10107r22,523l4507,11082r-23,438l4439,11874r-45,155l4349,12171r-34,113l4247,12354xe" fillcolor="#ffc" strokeweight="2.25pt">
                        <v:stroke joinstyle="miter"/>
                        <v:path o:connecttype="custom" o:connectlocs="1,855;346,1351;856,888;1385,1353;1778,963;1390,366;889,2;346,376" o:connectangles="0,0,0,0,0,0,0,0" textboxrect="5394,6735,16182,20441"/>
                        <o:lock v:ext="edit" verticies="t"/>
                      </v:shape>
                      <v:shape id="Puzzle4" o:spid="_x0000_s1029" style="position:absolute;left:2192;top:1719;width:1072;height:176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ItxQAAANsAAAAPAAAAZHJzL2Rvd25yZXYueG1sRI9Ba8JA&#10;FITvgv9heUIvUjfNQWx0FS1IPehBW5TcHtnXJDT7dsmuMf77bkHwOMzMN8xi1ZtGdNT62rKCt0kC&#10;griwuuZSwffX9nUGwgdkjY1lUnAnD6vlcLDATNsbH6k7hVJECPsMFVQhuExKX1Rk0E+sI47ej20N&#10;hijbUuoWbxFuGpkmyVQarDkuVOjoo6Li93Q1CvJ8vNl32u3y2fT98Hlw59pezkq9jPr1HESgPjzD&#10;j/ZOK0hT+P8Sf4Bc/gEAAP//AwBQSwECLQAUAAYACAAAACEA2+H2y+4AAACFAQAAEwAAAAAAAAAA&#10;AAAAAAAAAAAAW0NvbnRlbnRfVHlwZXNdLnhtbFBLAQItABQABgAIAAAAIQBa9CxbvwAAABUBAAAL&#10;AAAAAAAAAAAAAAAAAB8BAABfcmVscy8ucmVsc1BLAQItABQABgAIAAAAIQA+TeItxQAAANsAAAAP&#10;AAAAAAAAAAAAAAAAAAcCAABkcnMvZG93bnJldi54bWxQSwUGAAAAAAMAAwC3AAAA+QIAAAAA&#10;" path="m3813,10590r114,-77l4078,10425r132,-66l4361,10315r321,-78l5041,10193r415,-22l5853,10193r396,67l6646,10337r358,132l7363,10612r302,176l7911,10998r113,99l8137,11207r57,133l8269,11461r38,132l8307,11714r,154l8307,12012r-113,253l8062,12519r-189,187l7627,12904r-264,144l7080,13180r-321,77l6419,13345r-321,44l5739,13389r-321,l5079,13345r-321,-44l4474,13213r-302,-99l3965,12982r-227,-144l3493,12706r-265,-99l2945,12519r-245,-88l2397,12375r-245,-44l1888,12309r-246,l1397,12331r-227,66l962,12453r-188,110l623,12684r-95,154l453,13026r-114,451l226,13984r-75,551l113,15075r,551l151,16133r37,243l264,16585r75,188l453,16938r642,-55l1963,16795r982,-44l3965,16706r1057,-22l5947,16684r812,22l7363,16751r585,88l8458,16916r435,110l9289,17158r283,122l9799,17412r170,143l10120,17687r38,144l10195,17974r-37,154l10082,18271r-113,155l9837,18569r-189,132l9440,18822r-227,177l9044,19186r-151,209l8817,19627r-38,231l8779,20112r76,242l8968,20586r170,231l9365,21026r245,166l9950,21368r170,77l10346,21511r170,44l10743,21600r245,44l11215,21666r283,l11762,21666r491,-22l12763,21577r434,-110l13556,21346r340,-154l14179,21026r265,-187l14576,20641r151,-210l14765,20200r37,-209l14727,19759r-114,-209l14444,19307r-227,-209l13934,18911r-265,-166l13462,18547r-151,-210l13197,18150r-75,-209l13122,17720r,-187l13197,17346r76,-188l13386,16982r151,-143l13707,16706r189,-99l14104,16519r226,-66l14538,16431r359,22l15406,16497r699,44l16898,16607r906,44l18786,16684r1058,44l20920,16751r189,-254l21241,16222r151,-276l21467,15648r76,-297l21618,15042r,-297l21618,14447r,-297l21581,13852r-76,-275l21430,13301r-76,-253l21241,12816r-95,-209l21033,12431r-113,-166l20769,12144r-132,-110l20486,11946r-189,-55l20165,11846r-189,-22l19806,11802r-416,22l18956,11891r-453,77l17993,12078r-340,66l17332,12199r-283,22l16747,12243r-283,l16218,12243r-226,-22l15746,12199r-226,-44l15350,12122r-189,-66l14972,11990r-283,-144l14444,11670r-189,-187l14104,11295r-76,-209l13972,10888r,-188l14009,10513r57,-154l14179,10215r227,-209l14651,9830r227,-144l15123,9554r227,-77l15558,9411r245,-66l16030,9323r226,-22l16464,9323r226,22l16898,9367r434,110l17767,9598r396,133l18597,9874r397,132l19428,10083r189,44l19844,10149r169,l20240,10127r170,-22l20637,10061r207,-77l21033,9896r113,-66l21203,9753r76,-111l21354,9521r76,-275l21430,8904r,-364l21392,8144r-38,-430l21279,7295r-133,-849l20995,5686r-37,-320l20958,5091r,-231l21033,4716r-396,144l20127,4992r-510,77l19032,5157r-567,44l17842,5245r-623,22l16615,5267r-623,-22l15369,5201r-529,-44l14293,5091r-510,-77l13386,4926r-359,-111l12725,4716r-245,-110l12291,4496r-94,-99l12083,4286r-37,-99l12008,4077r38,-110l12121,3868r76,-133l12291,3614r151,-132l12631,3361r434,-276l13537,2766r246,-188l13934,2380r94,-209l14104,1961r,-231l14066,1498r-94,-231l13820,1057,13594,837,13386,628,13103,462,12763,308,12404,187,12008,77,11574,33,11102,11r-435,l10233,77,9837,187r-397,99l9062,462,8741,628,8458,815r-226,220l8062,1245r-151,231l7835,1708r-38,253l7835,2193r113,209l8062,2534r113,110l8269,2744r151,88l8704,3019r264,187l9138,3405r189,165l9440,3735r76,155l9534,4033r,132l9516,4286r-76,111l9327,4496r-151,66l9006,4628r-227,66l8534,4716r-302,l7118,4738r-1171,33l4795,4815r-1114,45l2662,4882r-907,l1359,4860,981,4837,698,4771,453,4716r,606l453,6083r,826l453,7780r,826l453,9345r,573l453,10282r37,99l547,10491r113,99l811,10700r170,111l1208,10888r245,66l1718,11020r245,44l2265,11086r283,-22l2794,11042r302,-66l3341,10888r265,-122l3813,10590xe" fillcolor="#d8ebb3" strokeweight="2.25pt">
                        <v:stroke joinstyle="miter"/>
                        <v:path o:connecttype="custom" o:connectlocs="412,946;22,1382;571,1763;1038,1367;693,889;1044,385;551,1;22,385" o:connectangles="0,0,0,0,0,0,0,0" textboxrect="2075,5660,20210,15976"/>
                        <o:lock v:ext="edit" verticies="t"/>
                      </v:shape>
                      <v:shape id="Puzzle1" o:spid="_x0000_s1030" style="position:absolute;left:1824;top:1091;width:1800;height:105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jMJwwAAANsAAAAPAAAAZHJzL2Rvd25yZXYueG1sRI/dasJA&#10;FITvC77Dcgre1Y3G/hhdRUTBuxKbBzhkT35o9mzIbkzy9m6h4OUwM98wu8NoGnGnztWWFSwXEQji&#10;3OqaSwXZz+XtC4TzyBoby6RgIgeH/exlh4m2A6d0v/lSBAi7BBVU3reJlC6vyKBb2JY4eIXtDPog&#10;u1LqDocAN41cRdGHNFhzWKiwpVNF+e+tNwo+8+9+E2cunmL5Ltd9tDynRaPU/HU8bkF4Gv0z/N++&#10;agWrGP6+hB8g9w8AAAD//wMAUEsBAi0AFAAGAAgAAAAhANvh9svuAAAAhQEAABMAAAAAAAAAAAAA&#10;AAAAAAAAAFtDb250ZW50X1R5cGVzXS54bWxQSwECLQAUAAYACAAAACEAWvQsW78AAAAVAQAACwAA&#10;AAAAAAAAAAAAAAAfAQAAX3JlbHMvLnJlbHNQSwECLQAUAAYACAAAACEAut4zCcMAAADbAAAADwAA&#10;AAAAAAAAAAAAAAAHAgAAZHJzL2Rvd25yZXYueG1sUEsFBgAAAAADAAMAtwAAAPcCAAAAAA==&#10;" path="m9360,20836r168,l9686,20762r124,-75l9922,20575r90,-149l10068,20296r45,-186l10136,19905r,-223l10113,19440r-45,-298l10012,18900r-112,-280l9787,18285r-146,-317l9472,17652r-90,-186l9315,17298r-57,-186l9191,16926r-68,-391l9101,16144r,-391l9168,15362r68,-391l9360,14580r135,-336l9663,13891r192,-280l10068,13351r225,-205l10552,12997r259,-112l11069,12866r282,19l11610,12997r236,186l12060,13388r191,260l12419,13928r136,316l12690,14617r78,391l12836,15399r22,354l12858,16144r-45,391l12746,16888r-79,336l12510,17503r-282,540l11970,18546r-102,205l11778,18974r-67,205l11666,19365r-34,205l11632,19756r,186l11643,20110r68,186l11801,20464r90,186l12037,20836r169,168l12419,21190r248,130l12960,21432r326,112l13612,21655r371,38l14343,21730r372,l15075,21730r371,-75l15794,21581r338,-149l16458,21302r282,-224l16976,20836r67,-186l17088,20426r45,-204l17156,19980r11,-503l17167,18974r-11,-577l17111,17820r-45,-559l16998,16646r-146,-1135l16740,14393r-23,-465l16695,13462r22,-391l16785,12755r67,-336l16953,12140r135,-242l17212,11675r158,-205l17516,11284r180,-149l17865,11042r168,-112l18213,10893r169,l18551,10967r157,75l18855,11172r157,186l19136,11600r135,261l19440,12028r168,149l19822,12289r203,l20238,12289r214,-74l20643,12103r203,-130l21037,11786r169,-223l21363,11321r102,-242l21577,10744r45,-317l21645,10111r-23,-503l21577,9142r-112,-391l21363,8397r-157,-335l21037,7820r-191,-223l20643,7429r-191,-112l20238,7206r-213,-38l19822,7206r-214,37l19440,7355r-169,149l19136,7708r-124,187l18832,8025r-169,149l18472,8248r-202,38l18078,8323r-191,l17696,8248r-203,-74l17302,8062r-169,-93l16976,7783r-124,-186l16740,7429r-68,-261l16638,6926r-22,-428l16616,5772r34,-857l16695,3928r67,-968l16830,1992r78,-819l16976,521r-23,l16931,521r-664,-37l15637,428r-574,-75l14523,279,14040,167,13635,93,13331,18r-214,l12982,18r-124,112l12723,279r-101,167l12510,670r-91,242l12363,1210r-45,316l12273,1843r-22,372l12273,2532r45,354l12386,3240r78,316l12577,3891r169,280l12926,4487r124,373l13162,5251r56,353l13263,5995r-22,391l13218,6740r-79,354l13050,7429r-147,317l12723,8025r-191,261l12318,8491r-258,186l11756,8788r-304,38l11283,8826r-157,l11002,8788r-157,-74l10721,8640r-113,-75l10485,8453r-113,-130l10181,8062r-146,-316l9900,7392,9787,7001r-56,-391l9686,6219r-23,-447l9686,5381r67,-391l9832,4636r113,-316l10068,4022r135,-205l10316,3593r79,-242l10462,3109r45,-261l10530,2606r-23,-260l10462,2141r-67,-261l10293,1638r-135,-223l9967,1210,9753,986,9495,819,9191,670,8842,521,8471,446,7998,428r-585,l6817,446r-630,75l5602,633,5107,744,4725,856r123,708l5028,2495r147,1061l5298,4673r45,540l5388,5753r23,522l5411,6740r-45,428l5321,7541r-34,167l5242,7857r-45,112l5130,8062r-124,186l4848,8397r-123,131l4567,8640r-146,74l4263,8751r-168,37l3948,8788r-157,-37l3667,8714r-157,-37l3386,8602,3251,8491,3127,8360,3015,8248r-90,-186l2778,7857,2610,7671,2407,7541r-236,-75l1957,7429r-259,l1462,7466r-236,93l989,7708,776,7932,551,8211,382,8528r-67,186l236,8919r-45,223l123,9347,78,9608,56,9887r-23,298l33,10464r,242l56,10967r22,205l123,11395r45,205l236,11786r56,187l382,12140r158,279l731,12680r213,186l1158,12997r237,111l1608,13183r248,l2070,13146r191,-75l2430,12960r157,-168l2688,12606r113,-187l2925,12289r157,-112l3228,12103r180,l3577,12103r146,74l3903,12252r169,112l4230,12494r123,149l4488,12829r79,205l4657,13257r45,205l4725,13686r-23,596l4657,15045r-45,931l4590,16926r-23,1042l4567,19011r23,503l4612,19980r45,446l4725,20836r123,93l5040,21004r225,74l5478,21115r563,l6637,21078r675,-74l7998,20929r698,-74l9360,20836xe" fillcolor="#ccf" strokeweight="2.25pt">
                        <v:stroke joinstyle="miter"/>
                        <v:path o:connecttype="custom" o:connectlocs="1395,1026;1415,25;394,42;420,1022;901,627;904,424;1800,487;5,487" o:connectangles="0,0,0,0,0,0,0,0" textboxrect="6084,2569,16128,19545"/>
                        <o:lock v:ext="edit" verticies="t"/>
                      </v:shape>
                    </v:group>
                  </w:pict>
                </mc:Fallback>
              </mc:AlternateContent>
            </w:r>
          </w:p>
        </w:tc>
        <w:tc>
          <w:tcPr>
            <w:tcW w:w="1821" w:type="dxa"/>
            <w:vAlign w:val="center"/>
          </w:tcPr>
          <w:p w14:paraId="583CCA16" w14:textId="77777777" w:rsidR="00764B99" w:rsidRPr="00905FD8" w:rsidRDefault="00764B99" w:rsidP="00764B99">
            <w:pPr>
              <w:spacing w:before="120" w:after="120"/>
              <w:jc w:val="center"/>
              <w:rPr>
                <w:b/>
                <w:bCs/>
                <w:sz w:val="18"/>
                <w:szCs w:val="18"/>
              </w:rPr>
            </w:pPr>
            <w:r w:rsidRPr="00905FD8">
              <w:rPr>
                <w:b/>
                <w:bCs/>
                <w:sz w:val="18"/>
                <w:szCs w:val="18"/>
              </w:rPr>
              <w:t>Documentation</w:t>
            </w:r>
          </w:p>
        </w:tc>
        <w:tc>
          <w:tcPr>
            <w:tcW w:w="7524" w:type="dxa"/>
            <w:gridSpan w:val="2"/>
            <w:vAlign w:val="center"/>
          </w:tcPr>
          <w:p w14:paraId="2F218F53" w14:textId="77777777" w:rsidR="00764B99" w:rsidRPr="00905FD8" w:rsidRDefault="00764B99" w:rsidP="00764B99">
            <w:pPr>
              <w:rPr>
                <w:sz w:val="18"/>
                <w:szCs w:val="18"/>
              </w:rPr>
            </w:pPr>
          </w:p>
          <w:p w14:paraId="35843B1E" w14:textId="77777777" w:rsidR="00764B99" w:rsidRPr="00905FD8" w:rsidRDefault="00764B99" w:rsidP="00764B99">
            <w:pPr>
              <w:rPr>
                <w:sz w:val="18"/>
                <w:szCs w:val="18"/>
              </w:rPr>
            </w:pPr>
            <w:r w:rsidRPr="00905FD8">
              <w:rPr>
                <w:sz w:val="18"/>
                <w:szCs w:val="18"/>
              </w:rPr>
              <w:t>The three flipchart papers summarizing the activities, successes, and challenges for each year.</w:t>
            </w:r>
            <w:r w:rsidR="001C3763" w:rsidRPr="00905FD8">
              <w:rPr>
                <w:sz w:val="18"/>
                <w:szCs w:val="18"/>
              </w:rPr>
              <w:t xml:space="preserve"> </w:t>
            </w:r>
          </w:p>
          <w:p w14:paraId="2CDCD12E" w14:textId="77777777" w:rsidR="00764B99" w:rsidRPr="00905FD8" w:rsidRDefault="00764B99" w:rsidP="00764B99">
            <w:pPr>
              <w:rPr>
                <w:sz w:val="18"/>
                <w:szCs w:val="18"/>
              </w:rPr>
            </w:pPr>
          </w:p>
          <w:p w14:paraId="2E519F0A" w14:textId="77777777" w:rsidR="00764B99" w:rsidRPr="00905FD8" w:rsidRDefault="00764B99" w:rsidP="00764B99">
            <w:pPr>
              <w:rPr>
                <w:b/>
                <w:i/>
                <w:sz w:val="18"/>
                <w:szCs w:val="18"/>
              </w:rPr>
            </w:pPr>
            <w:r w:rsidRPr="00905FD8">
              <w:rPr>
                <w:b/>
                <w:i/>
                <w:sz w:val="18"/>
                <w:szCs w:val="18"/>
              </w:rPr>
              <w:t>The facilitator or note-taker should open a new Excel sheet called “Timeline Groupxxx AO xxx” and record in their the data from each individual flipchart using roughly the same structure – years across the top, themes running down the side, and activities filled in as best can be aligned with descriptions of successes and challenges as noted by the group.</w:t>
            </w:r>
            <w:r w:rsidR="001C3763" w:rsidRPr="00905FD8">
              <w:rPr>
                <w:b/>
                <w:i/>
                <w:sz w:val="18"/>
                <w:szCs w:val="18"/>
              </w:rPr>
              <w:t xml:space="preserve"> </w:t>
            </w:r>
          </w:p>
          <w:p w14:paraId="0C4F077F" w14:textId="77777777" w:rsidR="00764B99" w:rsidRPr="00905FD8" w:rsidRDefault="00764B99" w:rsidP="00764B99">
            <w:pPr>
              <w:rPr>
                <w:sz w:val="18"/>
                <w:szCs w:val="18"/>
              </w:rPr>
            </w:pPr>
          </w:p>
        </w:tc>
      </w:tr>
      <w:tr w:rsidR="00764B99" w:rsidRPr="00905FD8" w14:paraId="3ED9F4D0" w14:textId="77777777">
        <w:trPr>
          <w:cantSplit/>
        </w:trPr>
        <w:tc>
          <w:tcPr>
            <w:tcW w:w="1275" w:type="dxa"/>
            <w:vMerge w:val="restart"/>
            <w:vAlign w:val="center"/>
          </w:tcPr>
          <w:p w14:paraId="663A6B7D" w14:textId="77777777" w:rsidR="00764B99" w:rsidRPr="00905FD8" w:rsidRDefault="00764B99" w:rsidP="00764B99">
            <w:pPr>
              <w:spacing w:before="240" w:after="240"/>
              <w:jc w:val="center"/>
              <w:rPr>
                <w:b/>
                <w:bCs/>
                <w:sz w:val="18"/>
                <w:szCs w:val="18"/>
              </w:rPr>
            </w:pPr>
            <w:r w:rsidRPr="00905FD8">
              <w:rPr>
                <w:b/>
                <w:bCs/>
                <w:sz w:val="18"/>
                <w:szCs w:val="18"/>
              </w:rPr>
              <w:sym w:font="Wingdings" w:char="F026"/>
            </w:r>
          </w:p>
        </w:tc>
        <w:tc>
          <w:tcPr>
            <w:tcW w:w="1821" w:type="dxa"/>
            <w:vMerge w:val="restart"/>
            <w:vAlign w:val="center"/>
          </w:tcPr>
          <w:p w14:paraId="6A3A9930" w14:textId="77777777" w:rsidR="00764B99" w:rsidRPr="00905FD8" w:rsidRDefault="00764B99" w:rsidP="00764B99">
            <w:pPr>
              <w:spacing w:before="120" w:after="120"/>
              <w:jc w:val="center"/>
              <w:rPr>
                <w:b/>
                <w:bCs/>
                <w:sz w:val="18"/>
                <w:szCs w:val="18"/>
              </w:rPr>
            </w:pPr>
            <w:r w:rsidRPr="00905FD8">
              <w:rPr>
                <w:b/>
                <w:bCs/>
                <w:sz w:val="18"/>
                <w:szCs w:val="18"/>
              </w:rPr>
              <w:t xml:space="preserve">Resources, Materials and </w:t>
            </w:r>
          </w:p>
        </w:tc>
        <w:tc>
          <w:tcPr>
            <w:tcW w:w="1387" w:type="dxa"/>
            <w:vAlign w:val="center"/>
          </w:tcPr>
          <w:p w14:paraId="6513AD2A" w14:textId="77777777" w:rsidR="00764B99" w:rsidRPr="00905FD8" w:rsidRDefault="00764B99" w:rsidP="00764B99">
            <w:pPr>
              <w:pStyle w:val="Header"/>
              <w:spacing w:before="60" w:after="60"/>
              <w:rPr>
                <w:sz w:val="18"/>
                <w:szCs w:val="18"/>
                <w:lang w:val="en-US"/>
              </w:rPr>
            </w:pPr>
            <w:r w:rsidRPr="00905FD8">
              <w:rPr>
                <w:sz w:val="18"/>
                <w:szCs w:val="18"/>
                <w:lang w:val="en-US"/>
              </w:rPr>
              <w:t>Participants</w:t>
            </w:r>
          </w:p>
        </w:tc>
        <w:tc>
          <w:tcPr>
            <w:tcW w:w="6137" w:type="dxa"/>
            <w:vAlign w:val="center"/>
          </w:tcPr>
          <w:p w14:paraId="3EE6FF39" w14:textId="77777777" w:rsidR="00764B99" w:rsidRPr="00905FD8" w:rsidRDefault="00764B99" w:rsidP="00764B99">
            <w:pPr>
              <w:ind w:left="720"/>
              <w:rPr>
                <w:sz w:val="18"/>
                <w:szCs w:val="18"/>
              </w:rPr>
            </w:pPr>
            <w:r w:rsidRPr="00905FD8">
              <w:rPr>
                <w:sz w:val="18"/>
                <w:szCs w:val="18"/>
              </w:rPr>
              <w:t>N/A</w:t>
            </w:r>
          </w:p>
        </w:tc>
      </w:tr>
      <w:tr w:rsidR="00764B99" w:rsidRPr="00905FD8" w14:paraId="240A6B15" w14:textId="77777777">
        <w:trPr>
          <w:cantSplit/>
        </w:trPr>
        <w:tc>
          <w:tcPr>
            <w:tcW w:w="1275" w:type="dxa"/>
            <w:vMerge/>
          </w:tcPr>
          <w:p w14:paraId="4A91B7DD" w14:textId="77777777" w:rsidR="00764B99" w:rsidRPr="00905FD8" w:rsidRDefault="00764B99" w:rsidP="00764B99">
            <w:pPr>
              <w:spacing w:before="240" w:after="240"/>
              <w:jc w:val="center"/>
              <w:rPr>
                <w:b/>
                <w:bCs/>
                <w:sz w:val="18"/>
                <w:szCs w:val="18"/>
              </w:rPr>
            </w:pPr>
          </w:p>
        </w:tc>
        <w:tc>
          <w:tcPr>
            <w:tcW w:w="1821" w:type="dxa"/>
            <w:vMerge/>
          </w:tcPr>
          <w:p w14:paraId="53476D21" w14:textId="77777777" w:rsidR="00764B99" w:rsidRPr="00905FD8" w:rsidRDefault="00764B99" w:rsidP="00764B99">
            <w:pPr>
              <w:spacing w:before="120" w:after="120"/>
              <w:jc w:val="center"/>
              <w:rPr>
                <w:b/>
                <w:bCs/>
                <w:sz w:val="18"/>
                <w:szCs w:val="18"/>
              </w:rPr>
            </w:pPr>
          </w:p>
        </w:tc>
        <w:tc>
          <w:tcPr>
            <w:tcW w:w="1387" w:type="dxa"/>
            <w:vAlign w:val="center"/>
          </w:tcPr>
          <w:p w14:paraId="76326EA4" w14:textId="77777777" w:rsidR="00764B99" w:rsidRPr="00905FD8" w:rsidRDefault="00764B99" w:rsidP="00764B99">
            <w:pPr>
              <w:pStyle w:val="Header"/>
              <w:spacing w:before="120"/>
              <w:rPr>
                <w:sz w:val="18"/>
                <w:szCs w:val="18"/>
                <w:lang w:val="en-US"/>
              </w:rPr>
            </w:pPr>
            <w:r w:rsidRPr="00905FD8">
              <w:rPr>
                <w:sz w:val="18"/>
                <w:szCs w:val="18"/>
                <w:lang w:val="en-US"/>
              </w:rPr>
              <w:t>Facilitators</w:t>
            </w:r>
          </w:p>
        </w:tc>
        <w:tc>
          <w:tcPr>
            <w:tcW w:w="6137" w:type="dxa"/>
            <w:vAlign w:val="center"/>
          </w:tcPr>
          <w:p w14:paraId="07CB79C0" w14:textId="77777777" w:rsidR="00764B99" w:rsidRPr="00905FD8" w:rsidRDefault="00764B99" w:rsidP="00764B99">
            <w:pPr>
              <w:rPr>
                <w:sz w:val="18"/>
                <w:szCs w:val="18"/>
              </w:rPr>
            </w:pPr>
            <w:r w:rsidRPr="00905FD8">
              <w:rPr>
                <w:sz w:val="18"/>
                <w:szCs w:val="18"/>
              </w:rPr>
              <w:t>Facilitation Guide</w:t>
            </w:r>
          </w:p>
        </w:tc>
      </w:tr>
      <w:tr w:rsidR="00764B99" w:rsidRPr="00905FD8" w14:paraId="689CCAC5" w14:textId="77777777">
        <w:trPr>
          <w:cantSplit/>
        </w:trPr>
        <w:tc>
          <w:tcPr>
            <w:tcW w:w="1275" w:type="dxa"/>
            <w:vMerge/>
          </w:tcPr>
          <w:p w14:paraId="3EBABE2D" w14:textId="77777777" w:rsidR="00764B99" w:rsidRPr="00905FD8" w:rsidRDefault="00764B99" w:rsidP="00764B99">
            <w:pPr>
              <w:spacing w:before="240" w:after="240"/>
              <w:jc w:val="center"/>
              <w:rPr>
                <w:b/>
                <w:bCs/>
                <w:sz w:val="18"/>
                <w:szCs w:val="18"/>
              </w:rPr>
            </w:pPr>
          </w:p>
        </w:tc>
        <w:tc>
          <w:tcPr>
            <w:tcW w:w="1821" w:type="dxa"/>
            <w:vMerge/>
          </w:tcPr>
          <w:p w14:paraId="1D1E8B02" w14:textId="77777777" w:rsidR="00764B99" w:rsidRPr="00905FD8" w:rsidRDefault="00764B99" w:rsidP="00764B99">
            <w:pPr>
              <w:spacing w:before="120" w:after="120"/>
              <w:jc w:val="center"/>
              <w:rPr>
                <w:b/>
                <w:bCs/>
                <w:sz w:val="18"/>
                <w:szCs w:val="18"/>
              </w:rPr>
            </w:pPr>
          </w:p>
        </w:tc>
        <w:tc>
          <w:tcPr>
            <w:tcW w:w="1387" w:type="dxa"/>
            <w:vAlign w:val="center"/>
          </w:tcPr>
          <w:p w14:paraId="37C78A38" w14:textId="77777777" w:rsidR="00764B99" w:rsidRPr="00905FD8" w:rsidRDefault="00764B99" w:rsidP="00764B99">
            <w:pPr>
              <w:pStyle w:val="Header"/>
              <w:spacing w:before="120"/>
              <w:rPr>
                <w:sz w:val="18"/>
                <w:szCs w:val="18"/>
                <w:lang w:val="en-US"/>
              </w:rPr>
            </w:pPr>
            <w:r w:rsidRPr="00905FD8">
              <w:rPr>
                <w:sz w:val="18"/>
                <w:szCs w:val="18"/>
                <w:lang w:val="en-US"/>
              </w:rPr>
              <w:t>Logistics</w:t>
            </w:r>
          </w:p>
        </w:tc>
        <w:tc>
          <w:tcPr>
            <w:tcW w:w="6137" w:type="dxa"/>
            <w:vAlign w:val="center"/>
          </w:tcPr>
          <w:p w14:paraId="7D0E4C8C" w14:textId="77777777" w:rsidR="00764B99" w:rsidRPr="00905FD8" w:rsidRDefault="00764B99" w:rsidP="00764B99">
            <w:pPr>
              <w:rPr>
                <w:sz w:val="18"/>
                <w:szCs w:val="18"/>
              </w:rPr>
            </w:pPr>
            <w:r w:rsidRPr="00905FD8">
              <w:rPr>
                <w:sz w:val="18"/>
                <w:szCs w:val="18"/>
              </w:rPr>
              <w:t>Pens</w:t>
            </w:r>
          </w:p>
          <w:p w14:paraId="289B9EA2" w14:textId="77777777" w:rsidR="00764B99" w:rsidRPr="00905FD8" w:rsidRDefault="00764B99" w:rsidP="00764B99">
            <w:pPr>
              <w:rPr>
                <w:sz w:val="18"/>
                <w:szCs w:val="18"/>
              </w:rPr>
            </w:pPr>
            <w:r w:rsidRPr="00905FD8">
              <w:rPr>
                <w:sz w:val="18"/>
                <w:szCs w:val="18"/>
              </w:rPr>
              <w:t>Flipchart Paper</w:t>
            </w:r>
          </w:p>
          <w:p w14:paraId="7521656B" w14:textId="77777777" w:rsidR="00764B99" w:rsidRPr="00905FD8" w:rsidRDefault="00764B99" w:rsidP="00764B99">
            <w:pPr>
              <w:rPr>
                <w:sz w:val="18"/>
                <w:szCs w:val="18"/>
              </w:rPr>
            </w:pPr>
            <w:r w:rsidRPr="00905FD8">
              <w:rPr>
                <w:sz w:val="18"/>
                <w:szCs w:val="18"/>
              </w:rPr>
              <w:t>Markers</w:t>
            </w:r>
          </w:p>
          <w:p w14:paraId="1D3CBF65" w14:textId="77777777" w:rsidR="00764B99" w:rsidRPr="00905FD8" w:rsidRDefault="00764B99" w:rsidP="00764B99">
            <w:pPr>
              <w:rPr>
                <w:sz w:val="18"/>
                <w:szCs w:val="18"/>
              </w:rPr>
            </w:pPr>
            <w:r w:rsidRPr="00905FD8">
              <w:rPr>
                <w:sz w:val="18"/>
                <w:szCs w:val="18"/>
              </w:rPr>
              <w:t>Tape</w:t>
            </w:r>
          </w:p>
          <w:p w14:paraId="3E87538B" w14:textId="77777777" w:rsidR="00764B99" w:rsidRPr="00905FD8" w:rsidRDefault="00764B99" w:rsidP="00764B99">
            <w:pPr>
              <w:ind w:left="360"/>
              <w:rPr>
                <w:sz w:val="18"/>
                <w:szCs w:val="18"/>
              </w:rPr>
            </w:pPr>
          </w:p>
        </w:tc>
      </w:tr>
    </w:tbl>
    <w:p w14:paraId="621BC826" w14:textId="77777777" w:rsidR="00764B99" w:rsidRPr="00905FD8" w:rsidRDefault="00764B99" w:rsidP="00764B99">
      <w:pPr>
        <w:rPr>
          <w:b/>
          <w:bCs/>
        </w:rPr>
      </w:pPr>
    </w:p>
    <w:p w14:paraId="5EDA38D0" w14:textId="77777777" w:rsidR="00764B99" w:rsidRPr="00905FD8" w:rsidRDefault="00764B99" w:rsidP="00764B99">
      <w:pPr>
        <w:rPr>
          <w:b/>
          <w:bCs/>
        </w:rPr>
      </w:pPr>
    </w:p>
    <w:p w14:paraId="74C269B0" w14:textId="77777777" w:rsidR="00397081" w:rsidRPr="00905FD8" w:rsidRDefault="00397081" w:rsidP="00290156">
      <w:pPr>
        <w:pStyle w:val="BodyText"/>
        <w:spacing w:before="0" w:after="0"/>
        <w:contextualSpacing/>
        <w:jc w:val="left"/>
        <w:rPr>
          <w:szCs w:val="22"/>
        </w:rPr>
      </w:pPr>
    </w:p>
    <w:p w14:paraId="615D74E1" w14:textId="77777777" w:rsidR="00397081" w:rsidRPr="00905FD8" w:rsidRDefault="00397081" w:rsidP="003730CA">
      <w:pPr>
        <w:rPr>
          <w:b/>
        </w:rPr>
      </w:pPr>
      <w:r w:rsidRPr="00905FD8">
        <w:rPr>
          <w:b/>
        </w:rPr>
        <w:t>Response Matrixes</w:t>
      </w:r>
    </w:p>
    <w:p w14:paraId="5959C3F6" w14:textId="77777777" w:rsidR="00397081" w:rsidRPr="00905FD8" w:rsidRDefault="00397081" w:rsidP="00290156">
      <w:pPr>
        <w:pStyle w:val="BodyText"/>
        <w:spacing w:before="0" w:after="0"/>
        <w:contextualSpacing/>
        <w:jc w:val="left"/>
        <w:rPr>
          <w:szCs w:val="22"/>
        </w:rPr>
      </w:pPr>
    </w:p>
    <w:p w14:paraId="63BFA79B" w14:textId="77777777" w:rsidR="0061206D" w:rsidRPr="00905FD8" w:rsidRDefault="0061206D" w:rsidP="00A36A56"/>
    <w:p w14:paraId="4A8DCD15" w14:textId="77777777" w:rsidR="0061206D" w:rsidRPr="00905FD8" w:rsidRDefault="0061206D" w:rsidP="00A36A56">
      <w:pPr>
        <w:jc w:val="center"/>
        <w:rPr>
          <w:b/>
          <w:sz w:val="18"/>
          <w:szCs w:val="18"/>
        </w:rPr>
      </w:pPr>
      <w:r w:rsidRPr="00905FD8">
        <w:rPr>
          <w:b/>
          <w:sz w:val="18"/>
          <w:szCs w:val="18"/>
        </w:rPr>
        <w:t>Evaluation Response Matrixes</w:t>
      </w:r>
    </w:p>
    <w:p w14:paraId="3D018E6C" w14:textId="77777777" w:rsidR="0061206D" w:rsidRPr="00905FD8" w:rsidRDefault="0061206D" w:rsidP="00A36A56">
      <w:pPr>
        <w:jc w:val="center"/>
        <w:rPr>
          <w:b/>
          <w:sz w:val="18"/>
          <w:szCs w:val="18"/>
        </w:rPr>
      </w:pPr>
    </w:p>
    <w:p w14:paraId="7FC19F5F" w14:textId="77777777" w:rsidR="0061206D" w:rsidRPr="00905FD8" w:rsidRDefault="0061206D" w:rsidP="00A36A56">
      <w:pPr>
        <w:jc w:val="center"/>
        <w:rPr>
          <w:b/>
          <w:sz w:val="18"/>
          <w:szCs w:val="18"/>
        </w:rPr>
      </w:pPr>
      <w:r w:rsidRPr="00905FD8">
        <w:rPr>
          <w:b/>
          <w:sz w:val="18"/>
          <w:szCs w:val="18"/>
        </w:rPr>
        <w:t>Oral History</w:t>
      </w:r>
    </w:p>
    <w:p w14:paraId="420BED0F" w14:textId="77777777" w:rsidR="0061206D" w:rsidRPr="00905FD8" w:rsidRDefault="0061206D" w:rsidP="00A36A56">
      <w:pPr>
        <w:rPr>
          <w:sz w:val="18"/>
          <w:szCs w:val="18"/>
        </w:rPr>
      </w:pPr>
    </w:p>
    <w:tbl>
      <w:tblPr>
        <w:tblStyle w:val="TableGrid"/>
        <w:tblW w:w="0" w:type="auto"/>
        <w:tblLook w:val="04A0" w:firstRow="1" w:lastRow="0" w:firstColumn="1" w:lastColumn="0" w:noHBand="0" w:noVBand="1"/>
      </w:tblPr>
      <w:tblGrid>
        <w:gridCol w:w="3823"/>
        <w:gridCol w:w="4961"/>
      </w:tblGrid>
      <w:tr w:rsidR="0061206D" w:rsidRPr="00905FD8" w14:paraId="7F580377" w14:textId="77777777">
        <w:tc>
          <w:tcPr>
            <w:tcW w:w="3823" w:type="dxa"/>
            <w:shd w:val="clear" w:color="auto" w:fill="FFC000"/>
          </w:tcPr>
          <w:p w14:paraId="5E922181" w14:textId="77777777" w:rsidR="0061206D" w:rsidRPr="00905FD8" w:rsidRDefault="0061206D" w:rsidP="00A36A56">
            <w:pPr>
              <w:jc w:val="center"/>
              <w:rPr>
                <w:b/>
                <w:sz w:val="18"/>
                <w:szCs w:val="18"/>
              </w:rPr>
            </w:pPr>
            <w:r w:rsidRPr="00905FD8">
              <w:rPr>
                <w:b/>
                <w:sz w:val="18"/>
                <w:szCs w:val="18"/>
              </w:rPr>
              <w:t>Objective</w:t>
            </w:r>
          </w:p>
        </w:tc>
        <w:tc>
          <w:tcPr>
            <w:tcW w:w="4961" w:type="dxa"/>
            <w:shd w:val="clear" w:color="auto" w:fill="FFC000"/>
          </w:tcPr>
          <w:p w14:paraId="271C2F87" w14:textId="77777777" w:rsidR="0061206D" w:rsidRPr="00905FD8" w:rsidRDefault="0061206D" w:rsidP="00A36A56">
            <w:pPr>
              <w:jc w:val="center"/>
              <w:rPr>
                <w:b/>
                <w:sz w:val="18"/>
                <w:szCs w:val="18"/>
              </w:rPr>
            </w:pPr>
            <w:r w:rsidRPr="00905FD8">
              <w:rPr>
                <w:b/>
                <w:sz w:val="18"/>
                <w:szCs w:val="18"/>
              </w:rPr>
              <w:t>Observations/Notes</w:t>
            </w:r>
          </w:p>
        </w:tc>
      </w:tr>
      <w:tr w:rsidR="003730CA" w:rsidRPr="00905FD8" w14:paraId="1742CEBF" w14:textId="77777777" w:rsidTr="003730CA">
        <w:tc>
          <w:tcPr>
            <w:tcW w:w="3823" w:type="dxa"/>
            <w:shd w:val="clear" w:color="auto" w:fill="auto"/>
          </w:tcPr>
          <w:p w14:paraId="6E89D9A0" w14:textId="77777777" w:rsidR="003730CA" w:rsidRPr="00905FD8" w:rsidRDefault="003730CA" w:rsidP="00A36A56">
            <w:pPr>
              <w:rPr>
                <w:sz w:val="18"/>
                <w:szCs w:val="18"/>
              </w:rPr>
            </w:pPr>
            <w:r w:rsidRPr="00905FD8">
              <w:rPr>
                <w:sz w:val="18"/>
                <w:szCs w:val="18"/>
              </w:rPr>
              <w:t>General Comments/Transcripts</w:t>
            </w:r>
          </w:p>
        </w:tc>
        <w:tc>
          <w:tcPr>
            <w:tcW w:w="4961" w:type="dxa"/>
            <w:shd w:val="clear" w:color="auto" w:fill="auto"/>
          </w:tcPr>
          <w:p w14:paraId="396EB075" w14:textId="77777777" w:rsidR="003730CA" w:rsidRPr="00905FD8" w:rsidRDefault="003730CA" w:rsidP="00A36A56">
            <w:pPr>
              <w:rPr>
                <w:sz w:val="18"/>
                <w:szCs w:val="18"/>
              </w:rPr>
            </w:pPr>
          </w:p>
          <w:p w14:paraId="6674508B" w14:textId="77777777" w:rsidR="003730CA" w:rsidRPr="00905FD8" w:rsidRDefault="003730CA" w:rsidP="00A36A56">
            <w:pPr>
              <w:rPr>
                <w:sz w:val="18"/>
                <w:szCs w:val="18"/>
              </w:rPr>
            </w:pPr>
          </w:p>
        </w:tc>
      </w:tr>
      <w:tr w:rsidR="0061206D" w:rsidRPr="00905FD8" w14:paraId="2A58BFB0" w14:textId="77777777">
        <w:tc>
          <w:tcPr>
            <w:tcW w:w="3823" w:type="dxa"/>
            <w:shd w:val="clear" w:color="auto" w:fill="00B050"/>
          </w:tcPr>
          <w:p w14:paraId="79023E97" w14:textId="77777777" w:rsidR="0061206D" w:rsidRPr="00905FD8" w:rsidRDefault="0061206D" w:rsidP="00A36A56">
            <w:pPr>
              <w:rPr>
                <w:b/>
                <w:sz w:val="18"/>
                <w:szCs w:val="18"/>
              </w:rPr>
            </w:pPr>
            <w:r w:rsidRPr="00905FD8">
              <w:rPr>
                <w:b/>
                <w:sz w:val="18"/>
                <w:szCs w:val="18"/>
              </w:rPr>
              <w:t>PPP Development (4.1)</w:t>
            </w:r>
          </w:p>
        </w:tc>
        <w:tc>
          <w:tcPr>
            <w:tcW w:w="4961" w:type="dxa"/>
            <w:shd w:val="clear" w:color="auto" w:fill="00B050"/>
          </w:tcPr>
          <w:p w14:paraId="66281273" w14:textId="77777777" w:rsidR="0061206D" w:rsidRPr="00905FD8" w:rsidRDefault="0061206D" w:rsidP="00A36A56">
            <w:pPr>
              <w:rPr>
                <w:b/>
                <w:sz w:val="18"/>
                <w:szCs w:val="18"/>
              </w:rPr>
            </w:pPr>
          </w:p>
        </w:tc>
      </w:tr>
      <w:tr w:rsidR="0061206D" w:rsidRPr="00905FD8" w14:paraId="616BE078" w14:textId="77777777">
        <w:tc>
          <w:tcPr>
            <w:tcW w:w="3823" w:type="dxa"/>
          </w:tcPr>
          <w:p w14:paraId="29BE8AB8" w14:textId="77777777" w:rsidR="0061206D" w:rsidRPr="00905FD8" w:rsidRDefault="0061206D" w:rsidP="00A36A56">
            <w:pPr>
              <w:jc w:val="right"/>
              <w:rPr>
                <w:i/>
                <w:sz w:val="18"/>
                <w:szCs w:val="18"/>
              </w:rPr>
            </w:pPr>
            <w:r w:rsidRPr="00905FD8">
              <w:rPr>
                <w:i/>
                <w:sz w:val="18"/>
                <w:szCs w:val="18"/>
              </w:rPr>
              <w:t>PBNPA and Evaluation Taken into account (4.1)</w:t>
            </w:r>
          </w:p>
        </w:tc>
        <w:tc>
          <w:tcPr>
            <w:tcW w:w="4961" w:type="dxa"/>
          </w:tcPr>
          <w:p w14:paraId="0DDC8F23" w14:textId="77777777" w:rsidR="0061206D" w:rsidRPr="00905FD8" w:rsidRDefault="0061206D" w:rsidP="00A36A56">
            <w:pPr>
              <w:rPr>
                <w:sz w:val="18"/>
                <w:szCs w:val="18"/>
              </w:rPr>
            </w:pPr>
          </w:p>
        </w:tc>
      </w:tr>
      <w:tr w:rsidR="0061206D" w:rsidRPr="00905FD8" w14:paraId="6BF240C8" w14:textId="77777777">
        <w:tc>
          <w:tcPr>
            <w:tcW w:w="3823" w:type="dxa"/>
          </w:tcPr>
          <w:p w14:paraId="028F42A0" w14:textId="5FB1EB00" w:rsidR="0061206D" w:rsidRPr="00905FD8" w:rsidRDefault="0061206D" w:rsidP="00A36A56">
            <w:pPr>
              <w:jc w:val="right"/>
              <w:rPr>
                <w:i/>
                <w:sz w:val="18"/>
                <w:szCs w:val="18"/>
              </w:rPr>
            </w:pPr>
            <w:r w:rsidRPr="00905FD8">
              <w:rPr>
                <w:i/>
                <w:sz w:val="18"/>
                <w:szCs w:val="18"/>
              </w:rPr>
              <w:t xml:space="preserve">Transparency of </w:t>
            </w:r>
            <w:r w:rsidR="00411D1D">
              <w:rPr>
                <w:i/>
                <w:sz w:val="18"/>
                <w:szCs w:val="18"/>
              </w:rPr>
              <w:t>decision-making</w:t>
            </w:r>
          </w:p>
        </w:tc>
        <w:tc>
          <w:tcPr>
            <w:tcW w:w="4961" w:type="dxa"/>
          </w:tcPr>
          <w:p w14:paraId="4CFB9E3C" w14:textId="77777777" w:rsidR="0061206D" w:rsidRPr="00905FD8" w:rsidRDefault="0061206D" w:rsidP="00A36A56">
            <w:pPr>
              <w:rPr>
                <w:sz w:val="18"/>
                <w:szCs w:val="18"/>
              </w:rPr>
            </w:pPr>
          </w:p>
        </w:tc>
      </w:tr>
      <w:tr w:rsidR="0061206D" w:rsidRPr="00905FD8" w14:paraId="6C61CC9A" w14:textId="77777777">
        <w:tc>
          <w:tcPr>
            <w:tcW w:w="3823" w:type="dxa"/>
          </w:tcPr>
          <w:p w14:paraId="47AC3975" w14:textId="77777777" w:rsidR="0061206D" w:rsidRPr="00905FD8" w:rsidRDefault="0061206D" w:rsidP="00A36A56">
            <w:pPr>
              <w:jc w:val="right"/>
              <w:rPr>
                <w:i/>
                <w:sz w:val="18"/>
                <w:szCs w:val="18"/>
              </w:rPr>
            </w:pPr>
            <w:r w:rsidRPr="00905FD8">
              <w:rPr>
                <w:i/>
                <w:sz w:val="18"/>
                <w:szCs w:val="18"/>
              </w:rPr>
              <w:t>Inclusive process</w:t>
            </w:r>
          </w:p>
        </w:tc>
        <w:tc>
          <w:tcPr>
            <w:tcW w:w="4961" w:type="dxa"/>
          </w:tcPr>
          <w:p w14:paraId="352520A3" w14:textId="77777777" w:rsidR="0061206D" w:rsidRPr="00905FD8" w:rsidRDefault="0061206D" w:rsidP="00A36A56">
            <w:pPr>
              <w:rPr>
                <w:sz w:val="18"/>
                <w:szCs w:val="18"/>
              </w:rPr>
            </w:pPr>
          </w:p>
        </w:tc>
      </w:tr>
      <w:tr w:rsidR="0061206D" w:rsidRPr="00905FD8" w14:paraId="7CEBF73D" w14:textId="77777777">
        <w:tc>
          <w:tcPr>
            <w:tcW w:w="3823" w:type="dxa"/>
          </w:tcPr>
          <w:p w14:paraId="7EF32368" w14:textId="77777777" w:rsidR="0061206D" w:rsidRPr="00905FD8" w:rsidRDefault="0061206D" w:rsidP="00A36A56">
            <w:pPr>
              <w:jc w:val="right"/>
              <w:rPr>
                <w:i/>
                <w:sz w:val="18"/>
                <w:szCs w:val="18"/>
              </w:rPr>
            </w:pPr>
            <w:r w:rsidRPr="00905FD8">
              <w:rPr>
                <w:i/>
                <w:sz w:val="18"/>
                <w:szCs w:val="18"/>
              </w:rPr>
              <w:t>Timely</w:t>
            </w:r>
          </w:p>
        </w:tc>
        <w:tc>
          <w:tcPr>
            <w:tcW w:w="4961" w:type="dxa"/>
          </w:tcPr>
          <w:p w14:paraId="50A24989" w14:textId="77777777" w:rsidR="0061206D" w:rsidRPr="00905FD8" w:rsidRDefault="0061206D" w:rsidP="00A36A56">
            <w:pPr>
              <w:rPr>
                <w:sz w:val="18"/>
                <w:szCs w:val="18"/>
              </w:rPr>
            </w:pPr>
          </w:p>
        </w:tc>
      </w:tr>
      <w:tr w:rsidR="0061206D" w:rsidRPr="00905FD8" w14:paraId="51B429A9" w14:textId="77777777">
        <w:tc>
          <w:tcPr>
            <w:tcW w:w="3823" w:type="dxa"/>
          </w:tcPr>
          <w:p w14:paraId="0378E3A3" w14:textId="77777777" w:rsidR="0061206D" w:rsidRPr="00905FD8" w:rsidRDefault="0061206D" w:rsidP="00A36A56">
            <w:pPr>
              <w:jc w:val="right"/>
              <w:rPr>
                <w:i/>
                <w:sz w:val="18"/>
                <w:szCs w:val="18"/>
              </w:rPr>
            </w:pPr>
            <w:r w:rsidRPr="00905FD8">
              <w:rPr>
                <w:i/>
                <w:sz w:val="18"/>
                <w:szCs w:val="18"/>
              </w:rPr>
              <w:t>Commitment of GoK</w:t>
            </w:r>
          </w:p>
        </w:tc>
        <w:tc>
          <w:tcPr>
            <w:tcW w:w="4961" w:type="dxa"/>
          </w:tcPr>
          <w:p w14:paraId="4FC19D16" w14:textId="77777777" w:rsidR="0061206D" w:rsidRPr="00905FD8" w:rsidRDefault="0061206D" w:rsidP="00A36A56">
            <w:pPr>
              <w:rPr>
                <w:sz w:val="18"/>
                <w:szCs w:val="18"/>
              </w:rPr>
            </w:pPr>
          </w:p>
        </w:tc>
      </w:tr>
      <w:tr w:rsidR="0061206D" w:rsidRPr="00905FD8" w14:paraId="6545EFC4" w14:textId="77777777">
        <w:tc>
          <w:tcPr>
            <w:tcW w:w="3823" w:type="dxa"/>
          </w:tcPr>
          <w:p w14:paraId="07AF1BFA" w14:textId="77777777" w:rsidR="0061206D" w:rsidRPr="00905FD8" w:rsidRDefault="0061206D" w:rsidP="00A36A56">
            <w:pPr>
              <w:jc w:val="right"/>
              <w:rPr>
                <w:i/>
                <w:sz w:val="18"/>
                <w:szCs w:val="18"/>
              </w:rPr>
            </w:pPr>
            <w:r w:rsidRPr="00905FD8">
              <w:rPr>
                <w:i/>
                <w:sz w:val="18"/>
                <w:szCs w:val="18"/>
              </w:rPr>
              <w:t>UNDAF &amp; GoK alignment</w:t>
            </w:r>
          </w:p>
        </w:tc>
        <w:tc>
          <w:tcPr>
            <w:tcW w:w="4961" w:type="dxa"/>
          </w:tcPr>
          <w:p w14:paraId="63D108A8" w14:textId="77777777" w:rsidR="0061206D" w:rsidRPr="00905FD8" w:rsidRDefault="0061206D" w:rsidP="00A36A56">
            <w:pPr>
              <w:rPr>
                <w:sz w:val="18"/>
                <w:szCs w:val="18"/>
              </w:rPr>
            </w:pPr>
          </w:p>
        </w:tc>
      </w:tr>
      <w:tr w:rsidR="0061206D" w:rsidRPr="00905FD8" w14:paraId="7089E063" w14:textId="77777777">
        <w:tc>
          <w:tcPr>
            <w:tcW w:w="3823" w:type="dxa"/>
          </w:tcPr>
          <w:p w14:paraId="470C3122" w14:textId="77777777" w:rsidR="0061206D" w:rsidRPr="00905FD8" w:rsidRDefault="0061206D" w:rsidP="00A36A56">
            <w:pPr>
              <w:jc w:val="right"/>
              <w:rPr>
                <w:i/>
                <w:sz w:val="18"/>
                <w:szCs w:val="18"/>
              </w:rPr>
            </w:pPr>
            <w:r w:rsidRPr="00905FD8">
              <w:rPr>
                <w:i/>
                <w:sz w:val="18"/>
                <w:szCs w:val="18"/>
              </w:rPr>
              <w:t>Gender considerations</w:t>
            </w:r>
          </w:p>
        </w:tc>
        <w:tc>
          <w:tcPr>
            <w:tcW w:w="4961" w:type="dxa"/>
          </w:tcPr>
          <w:p w14:paraId="39C5B3A7" w14:textId="77777777" w:rsidR="0061206D" w:rsidRPr="00905FD8" w:rsidRDefault="0061206D" w:rsidP="00A36A56">
            <w:pPr>
              <w:rPr>
                <w:sz w:val="18"/>
                <w:szCs w:val="18"/>
              </w:rPr>
            </w:pPr>
          </w:p>
        </w:tc>
      </w:tr>
      <w:tr w:rsidR="0061206D" w:rsidRPr="00905FD8" w14:paraId="74936DD2" w14:textId="77777777">
        <w:tc>
          <w:tcPr>
            <w:tcW w:w="3823" w:type="dxa"/>
          </w:tcPr>
          <w:p w14:paraId="7472242E" w14:textId="77777777" w:rsidR="0061206D" w:rsidRPr="00905FD8" w:rsidRDefault="0061206D" w:rsidP="00A36A56">
            <w:pPr>
              <w:jc w:val="right"/>
              <w:rPr>
                <w:i/>
                <w:sz w:val="18"/>
                <w:szCs w:val="18"/>
              </w:rPr>
            </w:pPr>
            <w:r w:rsidRPr="00905FD8">
              <w:rPr>
                <w:i/>
                <w:sz w:val="18"/>
                <w:szCs w:val="18"/>
              </w:rPr>
              <w:t>PPP ToC</w:t>
            </w:r>
          </w:p>
        </w:tc>
        <w:tc>
          <w:tcPr>
            <w:tcW w:w="4961" w:type="dxa"/>
          </w:tcPr>
          <w:p w14:paraId="59E30068" w14:textId="77777777" w:rsidR="0061206D" w:rsidRPr="00905FD8" w:rsidRDefault="0061206D" w:rsidP="00A36A56">
            <w:pPr>
              <w:rPr>
                <w:sz w:val="18"/>
                <w:szCs w:val="18"/>
              </w:rPr>
            </w:pPr>
          </w:p>
        </w:tc>
      </w:tr>
      <w:tr w:rsidR="0061206D" w:rsidRPr="00905FD8" w14:paraId="712DDC94" w14:textId="77777777">
        <w:tc>
          <w:tcPr>
            <w:tcW w:w="3823" w:type="dxa"/>
          </w:tcPr>
          <w:p w14:paraId="56E8FB89" w14:textId="77777777" w:rsidR="0061206D" w:rsidRPr="00905FD8" w:rsidRDefault="0061206D" w:rsidP="00A36A56">
            <w:pPr>
              <w:jc w:val="right"/>
              <w:rPr>
                <w:i/>
                <w:sz w:val="18"/>
                <w:szCs w:val="18"/>
              </w:rPr>
            </w:pPr>
            <w:r w:rsidRPr="00905FD8">
              <w:rPr>
                <w:i/>
                <w:sz w:val="18"/>
                <w:szCs w:val="18"/>
              </w:rPr>
              <w:t>Innovation</w:t>
            </w:r>
          </w:p>
        </w:tc>
        <w:tc>
          <w:tcPr>
            <w:tcW w:w="4961" w:type="dxa"/>
          </w:tcPr>
          <w:p w14:paraId="4306A67D" w14:textId="77777777" w:rsidR="0061206D" w:rsidRPr="00905FD8" w:rsidRDefault="0061206D" w:rsidP="00A36A56">
            <w:pPr>
              <w:rPr>
                <w:sz w:val="18"/>
                <w:szCs w:val="18"/>
              </w:rPr>
            </w:pPr>
          </w:p>
        </w:tc>
      </w:tr>
      <w:tr w:rsidR="0061206D" w:rsidRPr="00905FD8" w14:paraId="0DD7A9AE" w14:textId="77777777">
        <w:tc>
          <w:tcPr>
            <w:tcW w:w="3823" w:type="dxa"/>
          </w:tcPr>
          <w:p w14:paraId="07740B70" w14:textId="77777777" w:rsidR="0061206D" w:rsidRPr="00905FD8" w:rsidRDefault="0061206D" w:rsidP="00A36A56">
            <w:pPr>
              <w:jc w:val="right"/>
              <w:rPr>
                <w:i/>
                <w:sz w:val="18"/>
                <w:szCs w:val="18"/>
              </w:rPr>
            </w:pPr>
            <w:r w:rsidRPr="00905FD8">
              <w:rPr>
                <w:i/>
                <w:sz w:val="18"/>
                <w:szCs w:val="18"/>
              </w:rPr>
              <w:t>Gaps</w:t>
            </w:r>
          </w:p>
        </w:tc>
        <w:tc>
          <w:tcPr>
            <w:tcW w:w="4961" w:type="dxa"/>
          </w:tcPr>
          <w:p w14:paraId="09E769EF" w14:textId="77777777" w:rsidR="0061206D" w:rsidRPr="00905FD8" w:rsidRDefault="0061206D" w:rsidP="00A36A56">
            <w:pPr>
              <w:rPr>
                <w:sz w:val="18"/>
                <w:szCs w:val="18"/>
              </w:rPr>
            </w:pPr>
          </w:p>
        </w:tc>
      </w:tr>
      <w:tr w:rsidR="0061206D" w:rsidRPr="00905FD8" w14:paraId="4E9C431E" w14:textId="77777777">
        <w:tc>
          <w:tcPr>
            <w:tcW w:w="3823" w:type="dxa"/>
          </w:tcPr>
          <w:p w14:paraId="25952000" w14:textId="77777777" w:rsidR="0061206D" w:rsidRPr="00905FD8" w:rsidRDefault="0061206D" w:rsidP="00A36A56">
            <w:pPr>
              <w:jc w:val="right"/>
              <w:rPr>
                <w:i/>
                <w:sz w:val="18"/>
                <w:szCs w:val="18"/>
              </w:rPr>
            </w:pPr>
            <w:r w:rsidRPr="00905FD8">
              <w:rPr>
                <w:i/>
                <w:sz w:val="18"/>
                <w:szCs w:val="18"/>
              </w:rPr>
              <w:t>Opportunistic for opportunities</w:t>
            </w:r>
          </w:p>
        </w:tc>
        <w:tc>
          <w:tcPr>
            <w:tcW w:w="4961" w:type="dxa"/>
          </w:tcPr>
          <w:p w14:paraId="64F964C8" w14:textId="77777777" w:rsidR="0061206D" w:rsidRPr="00905FD8" w:rsidRDefault="0061206D" w:rsidP="00A36A56">
            <w:pPr>
              <w:rPr>
                <w:sz w:val="18"/>
                <w:szCs w:val="18"/>
              </w:rPr>
            </w:pPr>
          </w:p>
        </w:tc>
      </w:tr>
      <w:tr w:rsidR="0061206D" w:rsidRPr="00905FD8" w14:paraId="77D9E189" w14:textId="77777777">
        <w:tc>
          <w:tcPr>
            <w:tcW w:w="3823" w:type="dxa"/>
          </w:tcPr>
          <w:p w14:paraId="5BC7B668" w14:textId="77777777" w:rsidR="0061206D" w:rsidRPr="00905FD8" w:rsidRDefault="0061206D" w:rsidP="00A36A56">
            <w:pPr>
              <w:jc w:val="right"/>
              <w:rPr>
                <w:i/>
                <w:sz w:val="18"/>
                <w:szCs w:val="18"/>
              </w:rPr>
            </w:pPr>
            <w:r w:rsidRPr="00905FD8">
              <w:rPr>
                <w:i/>
                <w:sz w:val="18"/>
                <w:szCs w:val="18"/>
              </w:rPr>
              <w:t>Missed opportunities</w:t>
            </w:r>
          </w:p>
        </w:tc>
        <w:tc>
          <w:tcPr>
            <w:tcW w:w="4961" w:type="dxa"/>
          </w:tcPr>
          <w:p w14:paraId="17AD8BD3" w14:textId="77777777" w:rsidR="0061206D" w:rsidRPr="00905FD8" w:rsidRDefault="0061206D" w:rsidP="00A36A56">
            <w:pPr>
              <w:rPr>
                <w:sz w:val="18"/>
                <w:szCs w:val="18"/>
              </w:rPr>
            </w:pPr>
          </w:p>
        </w:tc>
      </w:tr>
      <w:tr w:rsidR="0061206D" w:rsidRPr="00905FD8" w14:paraId="154E9599" w14:textId="77777777">
        <w:tc>
          <w:tcPr>
            <w:tcW w:w="3823" w:type="dxa"/>
          </w:tcPr>
          <w:p w14:paraId="7CAE3456" w14:textId="77777777" w:rsidR="0061206D" w:rsidRPr="00905FD8" w:rsidRDefault="0061206D" w:rsidP="00A36A56">
            <w:pPr>
              <w:rPr>
                <w:i/>
                <w:sz w:val="18"/>
                <w:szCs w:val="18"/>
              </w:rPr>
            </w:pPr>
            <w:r w:rsidRPr="00905FD8">
              <w:rPr>
                <w:i/>
                <w:sz w:val="18"/>
                <w:szCs w:val="18"/>
              </w:rPr>
              <w:t>Advantages to processes</w:t>
            </w:r>
          </w:p>
        </w:tc>
        <w:tc>
          <w:tcPr>
            <w:tcW w:w="4961" w:type="dxa"/>
          </w:tcPr>
          <w:p w14:paraId="421AB2EA" w14:textId="77777777" w:rsidR="0061206D" w:rsidRPr="00905FD8" w:rsidRDefault="0061206D" w:rsidP="00A36A56">
            <w:pPr>
              <w:rPr>
                <w:sz w:val="18"/>
                <w:szCs w:val="18"/>
              </w:rPr>
            </w:pPr>
          </w:p>
        </w:tc>
      </w:tr>
      <w:tr w:rsidR="0061206D" w:rsidRPr="00905FD8" w14:paraId="20D5CDDF" w14:textId="77777777">
        <w:tc>
          <w:tcPr>
            <w:tcW w:w="3823" w:type="dxa"/>
          </w:tcPr>
          <w:p w14:paraId="02CDD937" w14:textId="77777777" w:rsidR="0061206D" w:rsidRPr="00905FD8" w:rsidRDefault="0061206D" w:rsidP="00A36A56">
            <w:pPr>
              <w:rPr>
                <w:i/>
                <w:sz w:val="18"/>
                <w:szCs w:val="18"/>
              </w:rPr>
            </w:pPr>
            <w:r w:rsidRPr="00905FD8">
              <w:rPr>
                <w:i/>
                <w:sz w:val="18"/>
                <w:szCs w:val="18"/>
              </w:rPr>
              <w:t>Challenges to processes</w:t>
            </w:r>
          </w:p>
        </w:tc>
        <w:tc>
          <w:tcPr>
            <w:tcW w:w="4961" w:type="dxa"/>
          </w:tcPr>
          <w:p w14:paraId="2E12C329" w14:textId="77777777" w:rsidR="0061206D" w:rsidRPr="00905FD8" w:rsidRDefault="0061206D" w:rsidP="00A36A56">
            <w:pPr>
              <w:rPr>
                <w:sz w:val="18"/>
                <w:szCs w:val="18"/>
              </w:rPr>
            </w:pPr>
          </w:p>
        </w:tc>
      </w:tr>
      <w:tr w:rsidR="0061206D" w:rsidRPr="00905FD8" w14:paraId="676D5F6A" w14:textId="77777777">
        <w:tc>
          <w:tcPr>
            <w:tcW w:w="3823" w:type="dxa"/>
          </w:tcPr>
          <w:p w14:paraId="4547A38D" w14:textId="77777777" w:rsidR="0061206D" w:rsidRPr="00905FD8" w:rsidRDefault="0061206D" w:rsidP="00A36A56">
            <w:pPr>
              <w:rPr>
                <w:i/>
                <w:sz w:val="18"/>
                <w:szCs w:val="18"/>
              </w:rPr>
            </w:pPr>
            <w:r w:rsidRPr="00905FD8">
              <w:rPr>
                <w:i/>
                <w:sz w:val="18"/>
                <w:szCs w:val="18"/>
              </w:rPr>
              <w:t>Do Over – integrate what</w:t>
            </w:r>
          </w:p>
        </w:tc>
        <w:tc>
          <w:tcPr>
            <w:tcW w:w="4961" w:type="dxa"/>
          </w:tcPr>
          <w:p w14:paraId="685A3342" w14:textId="77777777" w:rsidR="0061206D" w:rsidRPr="00905FD8" w:rsidRDefault="0061206D" w:rsidP="00A36A56">
            <w:pPr>
              <w:rPr>
                <w:sz w:val="18"/>
                <w:szCs w:val="18"/>
              </w:rPr>
            </w:pPr>
          </w:p>
        </w:tc>
      </w:tr>
      <w:tr w:rsidR="0061206D" w:rsidRPr="00905FD8" w14:paraId="502913AA" w14:textId="77777777">
        <w:tc>
          <w:tcPr>
            <w:tcW w:w="3823" w:type="dxa"/>
            <w:shd w:val="clear" w:color="auto" w:fill="00B050"/>
          </w:tcPr>
          <w:p w14:paraId="69F249AF" w14:textId="77777777" w:rsidR="0061206D" w:rsidRPr="00905FD8" w:rsidRDefault="0061206D" w:rsidP="00A36A56">
            <w:pPr>
              <w:rPr>
                <w:b/>
                <w:sz w:val="18"/>
                <w:szCs w:val="18"/>
              </w:rPr>
            </w:pPr>
            <w:r w:rsidRPr="00905FD8">
              <w:rPr>
                <w:b/>
                <w:sz w:val="18"/>
                <w:szCs w:val="18"/>
              </w:rPr>
              <w:t>Operationalization of PPP (4.2)</w:t>
            </w:r>
          </w:p>
        </w:tc>
        <w:tc>
          <w:tcPr>
            <w:tcW w:w="4961" w:type="dxa"/>
            <w:shd w:val="clear" w:color="auto" w:fill="00B050"/>
          </w:tcPr>
          <w:p w14:paraId="0F01B929" w14:textId="77777777" w:rsidR="0061206D" w:rsidRPr="00905FD8" w:rsidRDefault="0061206D" w:rsidP="00A36A56">
            <w:pPr>
              <w:rPr>
                <w:b/>
                <w:sz w:val="18"/>
                <w:szCs w:val="18"/>
              </w:rPr>
            </w:pPr>
          </w:p>
        </w:tc>
      </w:tr>
      <w:tr w:rsidR="0061206D" w:rsidRPr="00905FD8" w14:paraId="07C4077E" w14:textId="77777777">
        <w:tc>
          <w:tcPr>
            <w:tcW w:w="3823" w:type="dxa"/>
          </w:tcPr>
          <w:p w14:paraId="52E43C52" w14:textId="77777777" w:rsidR="0061206D" w:rsidRPr="00905FD8" w:rsidRDefault="0061206D" w:rsidP="00A36A56">
            <w:pPr>
              <w:jc w:val="right"/>
              <w:rPr>
                <w:i/>
                <w:sz w:val="18"/>
                <w:szCs w:val="18"/>
              </w:rPr>
            </w:pPr>
            <w:r w:rsidRPr="00905FD8">
              <w:rPr>
                <w:i/>
                <w:sz w:val="18"/>
                <w:szCs w:val="18"/>
              </w:rPr>
              <w:t>Transparency</w:t>
            </w:r>
          </w:p>
        </w:tc>
        <w:tc>
          <w:tcPr>
            <w:tcW w:w="4961" w:type="dxa"/>
          </w:tcPr>
          <w:p w14:paraId="18EAEE48" w14:textId="77777777" w:rsidR="0061206D" w:rsidRPr="00905FD8" w:rsidRDefault="0061206D" w:rsidP="00A36A56">
            <w:pPr>
              <w:rPr>
                <w:sz w:val="18"/>
                <w:szCs w:val="18"/>
              </w:rPr>
            </w:pPr>
          </w:p>
        </w:tc>
      </w:tr>
      <w:tr w:rsidR="0061206D" w:rsidRPr="00905FD8" w14:paraId="63DC937F" w14:textId="77777777">
        <w:tc>
          <w:tcPr>
            <w:tcW w:w="3823" w:type="dxa"/>
          </w:tcPr>
          <w:p w14:paraId="06601D42" w14:textId="77777777" w:rsidR="0061206D" w:rsidRPr="00905FD8" w:rsidRDefault="0061206D" w:rsidP="00A36A56">
            <w:pPr>
              <w:jc w:val="right"/>
              <w:rPr>
                <w:i/>
                <w:sz w:val="18"/>
                <w:szCs w:val="18"/>
              </w:rPr>
            </w:pPr>
            <w:r w:rsidRPr="00905FD8">
              <w:rPr>
                <w:i/>
                <w:sz w:val="18"/>
                <w:szCs w:val="18"/>
              </w:rPr>
              <w:t>Inclusive</w:t>
            </w:r>
          </w:p>
        </w:tc>
        <w:tc>
          <w:tcPr>
            <w:tcW w:w="4961" w:type="dxa"/>
          </w:tcPr>
          <w:p w14:paraId="304F0E19" w14:textId="77777777" w:rsidR="0061206D" w:rsidRPr="00905FD8" w:rsidRDefault="0061206D" w:rsidP="00A36A56">
            <w:pPr>
              <w:rPr>
                <w:sz w:val="18"/>
                <w:szCs w:val="18"/>
              </w:rPr>
            </w:pPr>
          </w:p>
        </w:tc>
      </w:tr>
      <w:tr w:rsidR="0061206D" w:rsidRPr="00905FD8" w14:paraId="378E5BFF" w14:textId="77777777">
        <w:tc>
          <w:tcPr>
            <w:tcW w:w="3823" w:type="dxa"/>
          </w:tcPr>
          <w:p w14:paraId="201354BE" w14:textId="77777777" w:rsidR="0061206D" w:rsidRPr="00905FD8" w:rsidRDefault="0061206D" w:rsidP="00A36A56">
            <w:pPr>
              <w:jc w:val="right"/>
              <w:rPr>
                <w:i/>
                <w:sz w:val="18"/>
                <w:szCs w:val="18"/>
              </w:rPr>
            </w:pPr>
            <w:r w:rsidRPr="00905FD8">
              <w:rPr>
                <w:i/>
                <w:sz w:val="18"/>
                <w:szCs w:val="18"/>
              </w:rPr>
              <w:t>Timely</w:t>
            </w:r>
          </w:p>
        </w:tc>
        <w:tc>
          <w:tcPr>
            <w:tcW w:w="4961" w:type="dxa"/>
          </w:tcPr>
          <w:p w14:paraId="20A6BC31" w14:textId="77777777" w:rsidR="0061206D" w:rsidRPr="00905FD8" w:rsidRDefault="0061206D" w:rsidP="00A36A56">
            <w:pPr>
              <w:rPr>
                <w:sz w:val="18"/>
                <w:szCs w:val="18"/>
              </w:rPr>
            </w:pPr>
          </w:p>
        </w:tc>
      </w:tr>
      <w:tr w:rsidR="0061206D" w:rsidRPr="00905FD8" w14:paraId="337124C3" w14:textId="77777777">
        <w:tc>
          <w:tcPr>
            <w:tcW w:w="3823" w:type="dxa"/>
          </w:tcPr>
          <w:p w14:paraId="6B6C2851" w14:textId="2E34E89E" w:rsidR="0061206D" w:rsidRPr="00905FD8" w:rsidRDefault="0061206D" w:rsidP="00A36A56">
            <w:pPr>
              <w:jc w:val="right"/>
              <w:rPr>
                <w:i/>
                <w:sz w:val="18"/>
                <w:szCs w:val="18"/>
              </w:rPr>
            </w:pPr>
            <w:r w:rsidRPr="00905FD8">
              <w:rPr>
                <w:i/>
                <w:sz w:val="18"/>
                <w:szCs w:val="18"/>
              </w:rPr>
              <w:t xml:space="preserve">Strategic </w:t>
            </w:r>
            <w:r w:rsidR="00411D1D">
              <w:rPr>
                <w:i/>
                <w:sz w:val="18"/>
                <w:szCs w:val="18"/>
              </w:rPr>
              <w:t>decision-making</w:t>
            </w:r>
          </w:p>
        </w:tc>
        <w:tc>
          <w:tcPr>
            <w:tcW w:w="4961" w:type="dxa"/>
          </w:tcPr>
          <w:p w14:paraId="2F538DBC" w14:textId="77777777" w:rsidR="0061206D" w:rsidRPr="00905FD8" w:rsidRDefault="0061206D" w:rsidP="00A36A56">
            <w:pPr>
              <w:rPr>
                <w:sz w:val="18"/>
                <w:szCs w:val="18"/>
              </w:rPr>
            </w:pPr>
          </w:p>
        </w:tc>
      </w:tr>
      <w:tr w:rsidR="0061206D" w:rsidRPr="00905FD8" w14:paraId="75A187E8" w14:textId="77777777">
        <w:tc>
          <w:tcPr>
            <w:tcW w:w="3823" w:type="dxa"/>
          </w:tcPr>
          <w:p w14:paraId="169C20EA" w14:textId="77777777" w:rsidR="0061206D" w:rsidRPr="00905FD8" w:rsidRDefault="0061206D" w:rsidP="00A36A56">
            <w:pPr>
              <w:jc w:val="right"/>
              <w:rPr>
                <w:i/>
                <w:sz w:val="18"/>
                <w:szCs w:val="18"/>
              </w:rPr>
            </w:pPr>
            <w:r w:rsidRPr="00905FD8">
              <w:rPr>
                <w:i/>
                <w:sz w:val="18"/>
                <w:szCs w:val="18"/>
              </w:rPr>
              <w:t>Alignments to UNDAF, GOK</w:t>
            </w:r>
          </w:p>
        </w:tc>
        <w:tc>
          <w:tcPr>
            <w:tcW w:w="4961" w:type="dxa"/>
          </w:tcPr>
          <w:p w14:paraId="7EA75CD6" w14:textId="77777777" w:rsidR="0061206D" w:rsidRPr="00905FD8" w:rsidRDefault="0061206D" w:rsidP="00A36A56">
            <w:pPr>
              <w:rPr>
                <w:sz w:val="18"/>
                <w:szCs w:val="18"/>
              </w:rPr>
            </w:pPr>
          </w:p>
        </w:tc>
      </w:tr>
      <w:tr w:rsidR="0061206D" w:rsidRPr="00905FD8" w14:paraId="29D84C2B" w14:textId="77777777">
        <w:tc>
          <w:tcPr>
            <w:tcW w:w="3823" w:type="dxa"/>
          </w:tcPr>
          <w:p w14:paraId="50E7CD63" w14:textId="77777777" w:rsidR="0061206D" w:rsidRPr="00905FD8" w:rsidRDefault="0061206D" w:rsidP="00A36A56">
            <w:pPr>
              <w:jc w:val="right"/>
              <w:rPr>
                <w:i/>
                <w:sz w:val="18"/>
                <w:szCs w:val="18"/>
              </w:rPr>
            </w:pPr>
            <w:r w:rsidRPr="00905FD8">
              <w:rPr>
                <w:i/>
                <w:sz w:val="18"/>
                <w:szCs w:val="18"/>
              </w:rPr>
              <w:t>Gender considerations</w:t>
            </w:r>
          </w:p>
        </w:tc>
        <w:tc>
          <w:tcPr>
            <w:tcW w:w="4961" w:type="dxa"/>
          </w:tcPr>
          <w:p w14:paraId="67BF1D6A" w14:textId="77777777" w:rsidR="0061206D" w:rsidRPr="00905FD8" w:rsidRDefault="0061206D" w:rsidP="00A36A56">
            <w:pPr>
              <w:rPr>
                <w:sz w:val="18"/>
                <w:szCs w:val="18"/>
              </w:rPr>
            </w:pPr>
          </w:p>
        </w:tc>
      </w:tr>
      <w:tr w:rsidR="0061206D" w:rsidRPr="00905FD8" w14:paraId="1E0FA0CB" w14:textId="77777777">
        <w:tc>
          <w:tcPr>
            <w:tcW w:w="3823" w:type="dxa"/>
          </w:tcPr>
          <w:p w14:paraId="69EECD3C" w14:textId="77777777" w:rsidR="0061206D" w:rsidRPr="00905FD8" w:rsidRDefault="0061206D" w:rsidP="00A36A56">
            <w:pPr>
              <w:jc w:val="right"/>
              <w:rPr>
                <w:i/>
                <w:sz w:val="18"/>
                <w:szCs w:val="18"/>
              </w:rPr>
            </w:pPr>
            <w:r w:rsidRPr="00905FD8">
              <w:rPr>
                <w:i/>
                <w:sz w:val="18"/>
                <w:szCs w:val="18"/>
              </w:rPr>
              <w:t>Project TOCs</w:t>
            </w:r>
          </w:p>
        </w:tc>
        <w:tc>
          <w:tcPr>
            <w:tcW w:w="4961" w:type="dxa"/>
          </w:tcPr>
          <w:p w14:paraId="094458CF" w14:textId="77777777" w:rsidR="0061206D" w:rsidRPr="00905FD8" w:rsidRDefault="0061206D" w:rsidP="00A36A56">
            <w:pPr>
              <w:rPr>
                <w:sz w:val="18"/>
                <w:szCs w:val="18"/>
              </w:rPr>
            </w:pPr>
          </w:p>
        </w:tc>
      </w:tr>
      <w:tr w:rsidR="0061206D" w:rsidRPr="00905FD8" w14:paraId="2DE76BFE" w14:textId="77777777">
        <w:tc>
          <w:tcPr>
            <w:tcW w:w="3823" w:type="dxa"/>
          </w:tcPr>
          <w:p w14:paraId="589849EF" w14:textId="77777777" w:rsidR="0061206D" w:rsidRPr="00905FD8" w:rsidRDefault="0061206D" w:rsidP="00A36A56">
            <w:pPr>
              <w:jc w:val="right"/>
              <w:rPr>
                <w:i/>
                <w:sz w:val="18"/>
                <w:szCs w:val="18"/>
              </w:rPr>
            </w:pPr>
            <w:r w:rsidRPr="00905FD8">
              <w:rPr>
                <w:i/>
                <w:sz w:val="18"/>
                <w:szCs w:val="18"/>
              </w:rPr>
              <w:t>Geographic selection</w:t>
            </w:r>
          </w:p>
        </w:tc>
        <w:tc>
          <w:tcPr>
            <w:tcW w:w="4961" w:type="dxa"/>
          </w:tcPr>
          <w:p w14:paraId="65594CE2" w14:textId="77777777" w:rsidR="0061206D" w:rsidRPr="00905FD8" w:rsidRDefault="0061206D" w:rsidP="00A36A56">
            <w:pPr>
              <w:rPr>
                <w:sz w:val="18"/>
                <w:szCs w:val="18"/>
              </w:rPr>
            </w:pPr>
          </w:p>
        </w:tc>
      </w:tr>
      <w:tr w:rsidR="0061206D" w:rsidRPr="00905FD8" w14:paraId="1399B866" w14:textId="77777777">
        <w:tc>
          <w:tcPr>
            <w:tcW w:w="3823" w:type="dxa"/>
          </w:tcPr>
          <w:p w14:paraId="2226CCB6" w14:textId="77777777" w:rsidR="0061206D" w:rsidRPr="00905FD8" w:rsidRDefault="0061206D" w:rsidP="00A36A56">
            <w:pPr>
              <w:jc w:val="right"/>
              <w:rPr>
                <w:i/>
                <w:sz w:val="18"/>
                <w:szCs w:val="18"/>
              </w:rPr>
            </w:pPr>
            <w:r w:rsidRPr="00905FD8">
              <w:rPr>
                <w:i/>
                <w:sz w:val="18"/>
                <w:szCs w:val="18"/>
              </w:rPr>
              <w:t>Innovative and risk taking</w:t>
            </w:r>
          </w:p>
        </w:tc>
        <w:tc>
          <w:tcPr>
            <w:tcW w:w="4961" w:type="dxa"/>
          </w:tcPr>
          <w:p w14:paraId="45882900" w14:textId="77777777" w:rsidR="0061206D" w:rsidRPr="00905FD8" w:rsidRDefault="0061206D" w:rsidP="00A36A56">
            <w:pPr>
              <w:rPr>
                <w:sz w:val="18"/>
                <w:szCs w:val="18"/>
              </w:rPr>
            </w:pPr>
          </w:p>
        </w:tc>
      </w:tr>
      <w:tr w:rsidR="0061206D" w:rsidRPr="00905FD8" w14:paraId="18D7FC5D" w14:textId="77777777">
        <w:tc>
          <w:tcPr>
            <w:tcW w:w="3823" w:type="dxa"/>
          </w:tcPr>
          <w:p w14:paraId="0B43DAE7" w14:textId="77777777" w:rsidR="0061206D" w:rsidRPr="00905FD8" w:rsidRDefault="0061206D" w:rsidP="00A36A56">
            <w:pPr>
              <w:jc w:val="right"/>
              <w:rPr>
                <w:i/>
                <w:sz w:val="18"/>
                <w:szCs w:val="18"/>
              </w:rPr>
            </w:pPr>
            <w:r w:rsidRPr="00905FD8">
              <w:rPr>
                <w:i/>
                <w:sz w:val="18"/>
                <w:szCs w:val="18"/>
              </w:rPr>
              <w:t>Gaps</w:t>
            </w:r>
          </w:p>
        </w:tc>
        <w:tc>
          <w:tcPr>
            <w:tcW w:w="4961" w:type="dxa"/>
          </w:tcPr>
          <w:p w14:paraId="45318C16" w14:textId="77777777" w:rsidR="0061206D" w:rsidRPr="00905FD8" w:rsidRDefault="0061206D" w:rsidP="00A36A56">
            <w:pPr>
              <w:rPr>
                <w:sz w:val="18"/>
                <w:szCs w:val="18"/>
              </w:rPr>
            </w:pPr>
          </w:p>
        </w:tc>
      </w:tr>
      <w:tr w:rsidR="0061206D" w:rsidRPr="00905FD8" w14:paraId="219FCDF6" w14:textId="77777777">
        <w:tc>
          <w:tcPr>
            <w:tcW w:w="3823" w:type="dxa"/>
          </w:tcPr>
          <w:p w14:paraId="30F9437E" w14:textId="77777777" w:rsidR="0061206D" w:rsidRPr="00905FD8" w:rsidRDefault="0061206D" w:rsidP="00A36A56">
            <w:pPr>
              <w:jc w:val="right"/>
              <w:rPr>
                <w:i/>
                <w:sz w:val="18"/>
                <w:szCs w:val="18"/>
              </w:rPr>
            </w:pPr>
            <w:r w:rsidRPr="00905FD8">
              <w:rPr>
                <w:i/>
                <w:sz w:val="18"/>
                <w:szCs w:val="18"/>
              </w:rPr>
              <w:t>Complementarity</w:t>
            </w:r>
          </w:p>
        </w:tc>
        <w:tc>
          <w:tcPr>
            <w:tcW w:w="4961" w:type="dxa"/>
          </w:tcPr>
          <w:p w14:paraId="659F0C17" w14:textId="77777777" w:rsidR="0061206D" w:rsidRPr="00905FD8" w:rsidRDefault="0061206D" w:rsidP="00A36A56">
            <w:pPr>
              <w:rPr>
                <w:sz w:val="18"/>
                <w:szCs w:val="18"/>
              </w:rPr>
            </w:pPr>
          </w:p>
        </w:tc>
      </w:tr>
      <w:tr w:rsidR="0061206D" w:rsidRPr="00905FD8" w14:paraId="31267AC6" w14:textId="77777777">
        <w:tc>
          <w:tcPr>
            <w:tcW w:w="3823" w:type="dxa"/>
          </w:tcPr>
          <w:p w14:paraId="0AAD16A9" w14:textId="77777777" w:rsidR="0061206D" w:rsidRPr="00905FD8" w:rsidRDefault="0061206D" w:rsidP="00A36A56">
            <w:pPr>
              <w:rPr>
                <w:i/>
                <w:sz w:val="18"/>
                <w:szCs w:val="18"/>
              </w:rPr>
            </w:pPr>
            <w:r w:rsidRPr="00905FD8">
              <w:rPr>
                <w:i/>
                <w:sz w:val="18"/>
                <w:szCs w:val="18"/>
              </w:rPr>
              <w:t>Advantages</w:t>
            </w:r>
          </w:p>
        </w:tc>
        <w:tc>
          <w:tcPr>
            <w:tcW w:w="4961" w:type="dxa"/>
          </w:tcPr>
          <w:p w14:paraId="2D4AFF07" w14:textId="77777777" w:rsidR="0061206D" w:rsidRPr="00905FD8" w:rsidRDefault="0061206D" w:rsidP="00A36A56">
            <w:pPr>
              <w:rPr>
                <w:sz w:val="18"/>
                <w:szCs w:val="18"/>
              </w:rPr>
            </w:pPr>
          </w:p>
        </w:tc>
      </w:tr>
      <w:tr w:rsidR="0061206D" w:rsidRPr="00905FD8" w14:paraId="37E762FA" w14:textId="77777777">
        <w:tc>
          <w:tcPr>
            <w:tcW w:w="3823" w:type="dxa"/>
          </w:tcPr>
          <w:p w14:paraId="2C40BF7E" w14:textId="77777777" w:rsidR="0061206D" w:rsidRPr="00905FD8" w:rsidRDefault="0061206D" w:rsidP="00A36A56">
            <w:pPr>
              <w:rPr>
                <w:i/>
                <w:sz w:val="18"/>
                <w:szCs w:val="18"/>
              </w:rPr>
            </w:pPr>
            <w:r w:rsidRPr="00905FD8">
              <w:rPr>
                <w:i/>
                <w:sz w:val="18"/>
                <w:szCs w:val="18"/>
              </w:rPr>
              <w:t>Challenges</w:t>
            </w:r>
          </w:p>
        </w:tc>
        <w:tc>
          <w:tcPr>
            <w:tcW w:w="4961" w:type="dxa"/>
          </w:tcPr>
          <w:p w14:paraId="4AFF1C24" w14:textId="77777777" w:rsidR="0061206D" w:rsidRPr="00905FD8" w:rsidRDefault="0061206D" w:rsidP="00A36A56">
            <w:pPr>
              <w:rPr>
                <w:sz w:val="18"/>
                <w:szCs w:val="18"/>
              </w:rPr>
            </w:pPr>
          </w:p>
        </w:tc>
      </w:tr>
      <w:tr w:rsidR="0061206D" w:rsidRPr="00905FD8" w14:paraId="7F51B4B1" w14:textId="77777777">
        <w:tc>
          <w:tcPr>
            <w:tcW w:w="3823" w:type="dxa"/>
          </w:tcPr>
          <w:p w14:paraId="42CCD8C0" w14:textId="77777777" w:rsidR="0061206D" w:rsidRPr="00905FD8" w:rsidRDefault="0061206D" w:rsidP="00A36A56">
            <w:pPr>
              <w:rPr>
                <w:i/>
                <w:sz w:val="18"/>
                <w:szCs w:val="18"/>
              </w:rPr>
            </w:pPr>
            <w:r w:rsidRPr="00905FD8">
              <w:rPr>
                <w:i/>
                <w:sz w:val="18"/>
                <w:szCs w:val="18"/>
              </w:rPr>
              <w:t>Do-Over</w:t>
            </w:r>
          </w:p>
        </w:tc>
        <w:tc>
          <w:tcPr>
            <w:tcW w:w="4961" w:type="dxa"/>
          </w:tcPr>
          <w:p w14:paraId="47A425FA" w14:textId="77777777" w:rsidR="0061206D" w:rsidRPr="00905FD8" w:rsidRDefault="0061206D" w:rsidP="00A36A56">
            <w:pPr>
              <w:rPr>
                <w:sz w:val="18"/>
                <w:szCs w:val="18"/>
              </w:rPr>
            </w:pPr>
          </w:p>
        </w:tc>
      </w:tr>
      <w:tr w:rsidR="0061206D" w:rsidRPr="00905FD8" w14:paraId="01CDB8C6" w14:textId="77777777">
        <w:tc>
          <w:tcPr>
            <w:tcW w:w="3823" w:type="dxa"/>
            <w:shd w:val="clear" w:color="auto" w:fill="00B050"/>
          </w:tcPr>
          <w:p w14:paraId="7C8DF870" w14:textId="77777777" w:rsidR="0061206D" w:rsidRPr="00905FD8" w:rsidRDefault="0061206D" w:rsidP="00A36A56">
            <w:pPr>
              <w:rPr>
                <w:b/>
                <w:sz w:val="18"/>
                <w:szCs w:val="18"/>
              </w:rPr>
            </w:pPr>
            <w:r w:rsidRPr="00905FD8">
              <w:rPr>
                <w:b/>
                <w:sz w:val="18"/>
                <w:szCs w:val="18"/>
              </w:rPr>
              <w:t>PPP Implementation (4.3)</w:t>
            </w:r>
          </w:p>
        </w:tc>
        <w:tc>
          <w:tcPr>
            <w:tcW w:w="4961" w:type="dxa"/>
            <w:shd w:val="clear" w:color="auto" w:fill="00B050"/>
          </w:tcPr>
          <w:p w14:paraId="6D80D08E" w14:textId="77777777" w:rsidR="0061206D" w:rsidRPr="00905FD8" w:rsidRDefault="0061206D" w:rsidP="00A36A56">
            <w:pPr>
              <w:rPr>
                <w:b/>
                <w:sz w:val="18"/>
                <w:szCs w:val="18"/>
              </w:rPr>
            </w:pPr>
          </w:p>
        </w:tc>
      </w:tr>
      <w:tr w:rsidR="0061206D" w:rsidRPr="00905FD8" w14:paraId="1C230F7F" w14:textId="77777777">
        <w:tc>
          <w:tcPr>
            <w:tcW w:w="3823" w:type="dxa"/>
          </w:tcPr>
          <w:p w14:paraId="4C3627AC" w14:textId="77777777" w:rsidR="0061206D" w:rsidRPr="00905FD8" w:rsidRDefault="0061206D" w:rsidP="00A36A56">
            <w:pPr>
              <w:jc w:val="right"/>
              <w:rPr>
                <w:i/>
                <w:sz w:val="18"/>
                <w:szCs w:val="18"/>
              </w:rPr>
            </w:pPr>
            <w:r w:rsidRPr="00905FD8">
              <w:rPr>
                <w:i/>
                <w:sz w:val="18"/>
                <w:szCs w:val="18"/>
              </w:rPr>
              <w:t>JSC composition and role</w:t>
            </w:r>
          </w:p>
        </w:tc>
        <w:tc>
          <w:tcPr>
            <w:tcW w:w="4961" w:type="dxa"/>
          </w:tcPr>
          <w:p w14:paraId="549CBD9D" w14:textId="77777777" w:rsidR="0061206D" w:rsidRPr="00905FD8" w:rsidRDefault="0061206D" w:rsidP="00A36A56">
            <w:pPr>
              <w:rPr>
                <w:sz w:val="18"/>
                <w:szCs w:val="18"/>
              </w:rPr>
            </w:pPr>
          </w:p>
        </w:tc>
      </w:tr>
      <w:tr w:rsidR="0061206D" w:rsidRPr="00905FD8" w14:paraId="5D8EEC2E" w14:textId="77777777">
        <w:tc>
          <w:tcPr>
            <w:tcW w:w="3823" w:type="dxa"/>
          </w:tcPr>
          <w:p w14:paraId="08163E5A" w14:textId="77777777" w:rsidR="0061206D" w:rsidRPr="00905FD8" w:rsidRDefault="0061206D" w:rsidP="00A36A56">
            <w:pPr>
              <w:jc w:val="right"/>
              <w:rPr>
                <w:i/>
                <w:sz w:val="18"/>
                <w:szCs w:val="18"/>
              </w:rPr>
            </w:pPr>
            <w:r w:rsidRPr="00905FD8">
              <w:rPr>
                <w:i/>
                <w:sz w:val="18"/>
                <w:szCs w:val="18"/>
              </w:rPr>
              <w:t>GoK leadership</w:t>
            </w:r>
          </w:p>
        </w:tc>
        <w:tc>
          <w:tcPr>
            <w:tcW w:w="4961" w:type="dxa"/>
          </w:tcPr>
          <w:p w14:paraId="5862B38C" w14:textId="77777777" w:rsidR="0061206D" w:rsidRPr="00905FD8" w:rsidRDefault="0061206D" w:rsidP="00A36A56">
            <w:pPr>
              <w:rPr>
                <w:sz w:val="18"/>
                <w:szCs w:val="18"/>
              </w:rPr>
            </w:pPr>
          </w:p>
        </w:tc>
      </w:tr>
      <w:tr w:rsidR="0061206D" w:rsidRPr="00905FD8" w14:paraId="13B94AB5" w14:textId="77777777">
        <w:tc>
          <w:tcPr>
            <w:tcW w:w="3823" w:type="dxa"/>
          </w:tcPr>
          <w:p w14:paraId="4F07973F" w14:textId="77777777" w:rsidR="0061206D" w:rsidRPr="00905FD8" w:rsidRDefault="0061206D" w:rsidP="00A36A56">
            <w:pPr>
              <w:jc w:val="right"/>
              <w:rPr>
                <w:i/>
                <w:sz w:val="18"/>
                <w:szCs w:val="18"/>
              </w:rPr>
            </w:pPr>
            <w:r w:rsidRPr="00905FD8">
              <w:rPr>
                <w:i/>
                <w:sz w:val="18"/>
                <w:szCs w:val="18"/>
              </w:rPr>
              <w:t>RUNO</w:t>
            </w:r>
          </w:p>
        </w:tc>
        <w:tc>
          <w:tcPr>
            <w:tcW w:w="4961" w:type="dxa"/>
          </w:tcPr>
          <w:p w14:paraId="7142335C" w14:textId="77777777" w:rsidR="0061206D" w:rsidRPr="00905FD8" w:rsidRDefault="0061206D" w:rsidP="00A36A56">
            <w:pPr>
              <w:rPr>
                <w:sz w:val="18"/>
                <w:szCs w:val="18"/>
              </w:rPr>
            </w:pPr>
          </w:p>
        </w:tc>
      </w:tr>
      <w:tr w:rsidR="0061206D" w:rsidRPr="00905FD8" w14:paraId="6F1C0EB4" w14:textId="77777777">
        <w:tc>
          <w:tcPr>
            <w:tcW w:w="3823" w:type="dxa"/>
          </w:tcPr>
          <w:p w14:paraId="4673C603" w14:textId="77777777" w:rsidR="0061206D" w:rsidRPr="00905FD8" w:rsidRDefault="0061206D" w:rsidP="00A36A56">
            <w:pPr>
              <w:jc w:val="right"/>
              <w:rPr>
                <w:i/>
                <w:sz w:val="18"/>
                <w:szCs w:val="18"/>
              </w:rPr>
            </w:pPr>
            <w:r w:rsidRPr="00905FD8">
              <w:rPr>
                <w:i/>
                <w:sz w:val="18"/>
                <w:szCs w:val="18"/>
              </w:rPr>
              <w:t>Timely processes</w:t>
            </w:r>
          </w:p>
        </w:tc>
        <w:tc>
          <w:tcPr>
            <w:tcW w:w="4961" w:type="dxa"/>
          </w:tcPr>
          <w:p w14:paraId="62804D22" w14:textId="77777777" w:rsidR="0061206D" w:rsidRPr="00905FD8" w:rsidRDefault="0061206D" w:rsidP="00A36A56">
            <w:pPr>
              <w:rPr>
                <w:sz w:val="18"/>
                <w:szCs w:val="18"/>
              </w:rPr>
            </w:pPr>
          </w:p>
        </w:tc>
      </w:tr>
      <w:tr w:rsidR="0061206D" w:rsidRPr="00905FD8" w14:paraId="12269BAC" w14:textId="77777777">
        <w:tc>
          <w:tcPr>
            <w:tcW w:w="3823" w:type="dxa"/>
          </w:tcPr>
          <w:p w14:paraId="226D0B2D" w14:textId="77777777" w:rsidR="0061206D" w:rsidRPr="00905FD8" w:rsidRDefault="0061206D" w:rsidP="00A36A56">
            <w:pPr>
              <w:jc w:val="right"/>
              <w:rPr>
                <w:i/>
                <w:sz w:val="18"/>
                <w:szCs w:val="18"/>
              </w:rPr>
            </w:pPr>
            <w:r w:rsidRPr="00905FD8">
              <w:rPr>
                <w:i/>
                <w:sz w:val="18"/>
                <w:szCs w:val="18"/>
              </w:rPr>
              <w:t>Opportunistic for political opportunity</w:t>
            </w:r>
          </w:p>
        </w:tc>
        <w:tc>
          <w:tcPr>
            <w:tcW w:w="4961" w:type="dxa"/>
          </w:tcPr>
          <w:p w14:paraId="4C527385" w14:textId="77777777" w:rsidR="0061206D" w:rsidRPr="00905FD8" w:rsidRDefault="0061206D" w:rsidP="00A36A56">
            <w:pPr>
              <w:rPr>
                <w:sz w:val="18"/>
                <w:szCs w:val="18"/>
              </w:rPr>
            </w:pPr>
          </w:p>
        </w:tc>
      </w:tr>
      <w:tr w:rsidR="0061206D" w:rsidRPr="00905FD8" w14:paraId="5585993E" w14:textId="77777777">
        <w:tc>
          <w:tcPr>
            <w:tcW w:w="3823" w:type="dxa"/>
          </w:tcPr>
          <w:p w14:paraId="6E2ECD9A" w14:textId="77777777" w:rsidR="0061206D" w:rsidRPr="00905FD8" w:rsidRDefault="0061206D" w:rsidP="00A36A56">
            <w:pPr>
              <w:jc w:val="right"/>
              <w:rPr>
                <w:i/>
                <w:sz w:val="18"/>
                <w:szCs w:val="18"/>
              </w:rPr>
            </w:pPr>
            <w:r w:rsidRPr="00905FD8">
              <w:rPr>
                <w:i/>
                <w:sz w:val="18"/>
                <w:szCs w:val="18"/>
              </w:rPr>
              <w:t>Inclusive and collaborative</w:t>
            </w:r>
          </w:p>
        </w:tc>
        <w:tc>
          <w:tcPr>
            <w:tcW w:w="4961" w:type="dxa"/>
          </w:tcPr>
          <w:p w14:paraId="14928F06" w14:textId="77777777" w:rsidR="0061206D" w:rsidRPr="00905FD8" w:rsidRDefault="0061206D" w:rsidP="00A36A56">
            <w:pPr>
              <w:rPr>
                <w:sz w:val="18"/>
                <w:szCs w:val="18"/>
              </w:rPr>
            </w:pPr>
          </w:p>
        </w:tc>
      </w:tr>
      <w:tr w:rsidR="0061206D" w:rsidRPr="00905FD8" w14:paraId="5038DCF2" w14:textId="77777777">
        <w:tc>
          <w:tcPr>
            <w:tcW w:w="3823" w:type="dxa"/>
          </w:tcPr>
          <w:p w14:paraId="0154C4FB" w14:textId="77777777" w:rsidR="0061206D" w:rsidRPr="00905FD8" w:rsidRDefault="0061206D" w:rsidP="00A36A56">
            <w:pPr>
              <w:jc w:val="right"/>
              <w:rPr>
                <w:i/>
                <w:sz w:val="18"/>
                <w:szCs w:val="18"/>
              </w:rPr>
            </w:pPr>
            <w:r w:rsidRPr="00905FD8">
              <w:rPr>
                <w:i/>
                <w:sz w:val="18"/>
                <w:szCs w:val="18"/>
              </w:rPr>
              <w:t>Implementation capacity</w:t>
            </w:r>
          </w:p>
        </w:tc>
        <w:tc>
          <w:tcPr>
            <w:tcW w:w="4961" w:type="dxa"/>
          </w:tcPr>
          <w:p w14:paraId="2C15826A" w14:textId="77777777" w:rsidR="0061206D" w:rsidRPr="00905FD8" w:rsidRDefault="0061206D" w:rsidP="00A36A56">
            <w:pPr>
              <w:rPr>
                <w:sz w:val="18"/>
                <w:szCs w:val="18"/>
              </w:rPr>
            </w:pPr>
          </w:p>
        </w:tc>
      </w:tr>
      <w:tr w:rsidR="0061206D" w:rsidRPr="00905FD8" w14:paraId="60464CC0" w14:textId="77777777">
        <w:tc>
          <w:tcPr>
            <w:tcW w:w="3823" w:type="dxa"/>
          </w:tcPr>
          <w:p w14:paraId="30811D59" w14:textId="77777777" w:rsidR="0061206D" w:rsidRPr="00905FD8" w:rsidRDefault="0061206D" w:rsidP="00A36A56">
            <w:pPr>
              <w:jc w:val="right"/>
              <w:rPr>
                <w:i/>
                <w:sz w:val="18"/>
                <w:szCs w:val="18"/>
              </w:rPr>
            </w:pPr>
            <w:r w:rsidRPr="00905FD8">
              <w:rPr>
                <w:i/>
                <w:sz w:val="18"/>
                <w:szCs w:val="18"/>
              </w:rPr>
              <w:t>Strategic coordination and collaboration among RUNOs</w:t>
            </w:r>
          </w:p>
        </w:tc>
        <w:tc>
          <w:tcPr>
            <w:tcW w:w="4961" w:type="dxa"/>
          </w:tcPr>
          <w:p w14:paraId="644FB101" w14:textId="77777777" w:rsidR="0061206D" w:rsidRPr="00905FD8" w:rsidRDefault="0061206D" w:rsidP="00A36A56">
            <w:pPr>
              <w:rPr>
                <w:sz w:val="18"/>
                <w:szCs w:val="18"/>
              </w:rPr>
            </w:pPr>
          </w:p>
        </w:tc>
      </w:tr>
      <w:tr w:rsidR="0061206D" w:rsidRPr="00905FD8" w14:paraId="21EF7C67" w14:textId="77777777">
        <w:tc>
          <w:tcPr>
            <w:tcW w:w="3823" w:type="dxa"/>
          </w:tcPr>
          <w:p w14:paraId="03FB5658" w14:textId="77777777" w:rsidR="0061206D" w:rsidRPr="00905FD8" w:rsidRDefault="0061206D" w:rsidP="00A36A56">
            <w:pPr>
              <w:jc w:val="right"/>
              <w:rPr>
                <w:i/>
                <w:sz w:val="18"/>
                <w:szCs w:val="18"/>
              </w:rPr>
            </w:pPr>
            <w:r w:rsidRPr="00905FD8">
              <w:rPr>
                <w:i/>
                <w:sz w:val="18"/>
                <w:szCs w:val="18"/>
              </w:rPr>
              <w:t>Gender considerations</w:t>
            </w:r>
          </w:p>
        </w:tc>
        <w:tc>
          <w:tcPr>
            <w:tcW w:w="4961" w:type="dxa"/>
          </w:tcPr>
          <w:p w14:paraId="5C2C135B" w14:textId="77777777" w:rsidR="0061206D" w:rsidRPr="00905FD8" w:rsidRDefault="0061206D" w:rsidP="00A36A56">
            <w:pPr>
              <w:rPr>
                <w:sz w:val="18"/>
                <w:szCs w:val="18"/>
              </w:rPr>
            </w:pPr>
          </w:p>
        </w:tc>
      </w:tr>
      <w:tr w:rsidR="0061206D" w:rsidRPr="00905FD8" w14:paraId="5AF25165" w14:textId="77777777">
        <w:tc>
          <w:tcPr>
            <w:tcW w:w="3823" w:type="dxa"/>
          </w:tcPr>
          <w:p w14:paraId="7B8435EF" w14:textId="77777777" w:rsidR="0061206D" w:rsidRPr="00905FD8" w:rsidRDefault="0061206D" w:rsidP="00A36A56">
            <w:pPr>
              <w:jc w:val="right"/>
              <w:rPr>
                <w:i/>
                <w:sz w:val="18"/>
                <w:szCs w:val="18"/>
              </w:rPr>
            </w:pPr>
            <w:r w:rsidRPr="00905FD8">
              <w:rPr>
                <w:i/>
                <w:sz w:val="18"/>
                <w:szCs w:val="18"/>
              </w:rPr>
              <w:t>Reporting and M&amp;E processes</w:t>
            </w:r>
          </w:p>
        </w:tc>
        <w:tc>
          <w:tcPr>
            <w:tcW w:w="4961" w:type="dxa"/>
          </w:tcPr>
          <w:p w14:paraId="1A160CB6" w14:textId="77777777" w:rsidR="0061206D" w:rsidRPr="00905FD8" w:rsidRDefault="0061206D" w:rsidP="00A36A56">
            <w:pPr>
              <w:rPr>
                <w:sz w:val="18"/>
                <w:szCs w:val="18"/>
              </w:rPr>
            </w:pPr>
          </w:p>
        </w:tc>
      </w:tr>
      <w:tr w:rsidR="0061206D" w:rsidRPr="00905FD8" w14:paraId="635E1C36" w14:textId="77777777">
        <w:tc>
          <w:tcPr>
            <w:tcW w:w="3823" w:type="dxa"/>
          </w:tcPr>
          <w:p w14:paraId="1D298123" w14:textId="77777777" w:rsidR="0061206D" w:rsidRPr="00905FD8" w:rsidRDefault="0061206D" w:rsidP="00A36A56">
            <w:pPr>
              <w:rPr>
                <w:i/>
                <w:sz w:val="18"/>
                <w:szCs w:val="18"/>
              </w:rPr>
            </w:pPr>
            <w:r w:rsidRPr="00905FD8">
              <w:rPr>
                <w:i/>
                <w:sz w:val="18"/>
                <w:szCs w:val="18"/>
              </w:rPr>
              <w:t>Successes</w:t>
            </w:r>
          </w:p>
        </w:tc>
        <w:tc>
          <w:tcPr>
            <w:tcW w:w="4961" w:type="dxa"/>
          </w:tcPr>
          <w:p w14:paraId="5C4BCF57" w14:textId="77777777" w:rsidR="0061206D" w:rsidRPr="00905FD8" w:rsidRDefault="0061206D" w:rsidP="00A36A56">
            <w:pPr>
              <w:rPr>
                <w:sz w:val="18"/>
                <w:szCs w:val="18"/>
              </w:rPr>
            </w:pPr>
          </w:p>
        </w:tc>
      </w:tr>
      <w:tr w:rsidR="0061206D" w:rsidRPr="00905FD8" w14:paraId="1E76DB71" w14:textId="77777777">
        <w:tc>
          <w:tcPr>
            <w:tcW w:w="3823" w:type="dxa"/>
          </w:tcPr>
          <w:p w14:paraId="2C6D3B21" w14:textId="77777777" w:rsidR="0061206D" w:rsidRPr="00905FD8" w:rsidRDefault="0061206D" w:rsidP="00A36A56">
            <w:pPr>
              <w:rPr>
                <w:i/>
                <w:sz w:val="18"/>
                <w:szCs w:val="18"/>
              </w:rPr>
            </w:pPr>
            <w:r w:rsidRPr="00905FD8">
              <w:rPr>
                <w:i/>
                <w:sz w:val="18"/>
                <w:szCs w:val="18"/>
              </w:rPr>
              <w:t>Challenges</w:t>
            </w:r>
          </w:p>
        </w:tc>
        <w:tc>
          <w:tcPr>
            <w:tcW w:w="4961" w:type="dxa"/>
          </w:tcPr>
          <w:p w14:paraId="75822FF6" w14:textId="77777777" w:rsidR="0061206D" w:rsidRPr="00905FD8" w:rsidRDefault="0061206D" w:rsidP="00A36A56">
            <w:pPr>
              <w:rPr>
                <w:sz w:val="18"/>
                <w:szCs w:val="18"/>
              </w:rPr>
            </w:pPr>
          </w:p>
        </w:tc>
      </w:tr>
      <w:tr w:rsidR="0061206D" w:rsidRPr="00905FD8" w14:paraId="46FE0F2A" w14:textId="77777777">
        <w:tc>
          <w:tcPr>
            <w:tcW w:w="3823" w:type="dxa"/>
          </w:tcPr>
          <w:p w14:paraId="50CD4741" w14:textId="77777777" w:rsidR="0061206D" w:rsidRPr="00905FD8" w:rsidRDefault="0061206D" w:rsidP="00A36A56">
            <w:pPr>
              <w:rPr>
                <w:i/>
                <w:sz w:val="18"/>
                <w:szCs w:val="18"/>
              </w:rPr>
            </w:pPr>
            <w:r w:rsidRPr="00905FD8">
              <w:rPr>
                <w:i/>
                <w:sz w:val="18"/>
                <w:szCs w:val="18"/>
              </w:rPr>
              <w:t>Do-over</w:t>
            </w:r>
          </w:p>
        </w:tc>
        <w:tc>
          <w:tcPr>
            <w:tcW w:w="4961" w:type="dxa"/>
          </w:tcPr>
          <w:p w14:paraId="6E337435" w14:textId="77777777" w:rsidR="0061206D" w:rsidRPr="00905FD8" w:rsidRDefault="0061206D" w:rsidP="00A36A56">
            <w:pPr>
              <w:rPr>
                <w:sz w:val="18"/>
                <w:szCs w:val="18"/>
              </w:rPr>
            </w:pPr>
          </w:p>
        </w:tc>
      </w:tr>
      <w:tr w:rsidR="0061206D" w:rsidRPr="00905FD8" w14:paraId="3E9227BE" w14:textId="77777777">
        <w:tc>
          <w:tcPr>
            <w:tcW w:w="3823" w:type="dxa"/>
          </w:tcPr>
          <w:p w14:paraId="1B98861E" w14:textId="77777777" w:rsidR="0061206D" w:rsidRPr="00905FD8" w:rsidRDefault="0061206D" w:rsidP="00A36A56">
            <w:pPr>
              <w:rPr>
                <w:i/>
                <w:sz w:val="18"/>
                <w:szCs w:val="18"/>
              </w:rPr>
            </w:pPr>
            <w:r w:rsidRPr="00905FD8">
              <w:rPr>
                <w:i/>
                <w:sz w:val="18"/>
                <w:szCs w:val="18"/>
              </w:rPr>
              <w:t>Primary contributions of PPP to peacebuilding</w:t>
            </w:r>
          </w:p>
        </w:tc>
        <w:tc>
          <w:tcPr>
            <w:tcW w:w="4961" w:type="dxa"/>
          </w:tcPr>
          <w:p w14:paraId="455DE7CB" w14:textId="77777777" w:rsidR="0061206D" w:rsidRPr="00905FD8" w:rsidRDefault="0061206D" w:rsidP="00A36A56">
            <w:pPr>
              <w:rPr>
                <w:sz w:val="18"/>
                <w:szCs w:val="18"/>
              </w:rPr>
            </w:pPr>
          </w:p>
        </w:tc>
      </w:tr>
      <w:tr w:rsidR="0061206D" w:rsidRPr="00905FD8" w14:paraId="5372669A" w14:textId="77777777">
        <w:tc>
          <w:tcPr>
            <w:tcW w:w="3823" w:type="dxa"/>
            <w:shd w:val="clear" w:color="auto" w:fill="00B050"/>
          </w:tcPr>
          <w:p w14:paraId="080B8B6E" w14:textId="77777777" w:rsidR="0061206D" w:rsidRPr="00905FD8" w:rsidRDefault="0061206D" w:rsidP="00A36A56">
            <w:pPr>
              <w:rPr>
                <w:b/>
                <w:sz w:val="18"/>
                <w:szCs w:val="18"/>
              </w:rPr>
            </w:pPr>
            <w:r w:rsidRPr="00905FD8">
              <w:rPr>
                <w:b/>
                <w:sz w:val="18"/>
                <w:szCs w:val="18"/>
              </w:rPr>
              <w:t>Catalytic Effects (2.0)</w:t>
            </w:r>
          </w:p>
        </w:tc>
        <w:tc>
          <w:tcPr>
            <w:tcW w:w="4961" w:type="dxa"/>
            <w:shd w:val="clear" w:color="auto" w:fill="00B050"/>
          </w:tcPr>
          <w:p w14:paraId="3DF0A18D" w14:textId="77777777" w:rsidR="0061206D" w:rsidRPr="00905FD8" w:rsidRDefault="0061206D" w:rsidP="00A36A56">
            <w:pPr>
              <w:rPr>
                <w:b/>
                <w:sz w:val="18"/>
                <w:szCs w:val="18"/>
              </w:rPr>
            </w:pPr>
          </w:p>
        </w:tc>
      </w:tr>
      <w:tr w:rsidR="0061206D" w:rsidRPr="00905FD8" w14:paraId="19F114AC" w14:textId="77777777">
        <w:tc>
          <w:tcPr>
            <w:tcW w:w="3823" w:type="dxa"/>
          </w:tcPr>
          <w:p w14:paraId="66D70D9D" w14:textId="77777777" w:rsidR="0061206D" w:rsidRPr="00905FD8" w:rsidRDefault="0061206D" w:rsidP="00A36A56">
            <w:pPr>
              <w:jc w:val="right"/>
              <w:rPr>
                <w:i/>
                <w:sz w:val="18"/>
                <w:szCs w:val="18"/>
              </w:rPr>
            </w:pPr>
            <w:r w:rsidRPr="00905FD8">
              <w:rPr>
                <w:i/>
                <w:sz w:val="18"/>
                <w:szCs w:val="18"/>
              </w:rPr>
              <w:t>Unblocking processes</w:t>
            </w:r>
          </w:p>
        </w:tc>
        <w:tc>
          <w:tcPr>
            <w:tcW w:w="4961" w:type="dxa"/>
          </w:tcPr>
          <w:p w14:paraId="633240E9" w14:textId="77777777" w:rsidR="0061206D" w:rsidRPr="00905FD8" w:rsidRDefault="0061206D" w:rsidP="00A36A56">
            <w:pPr>
              <w:rPr>
                <w:sz w:val="18"/>
                <w:szCs w:val="18"/>
              </w:rPr>
            </w:pPr>
          </w:p>
        </w:tc>
      </w:tr>
      <w:tr w:rsidR="0061206D" w:rsidRPr="00905FD8" w14:paraId="6DFADDD1" w14:textId="77777777">
        <w:tc>
          <w:tcPr>
            <w:tcW w:w="3823" w:type="dxa"/>
          </w:tcPr>
          <w:p w14:paraId="50B2BEC9" w14:textId="77777777" w:rsidR="0061206D" w:rsidRPr="00905FD8" w:rsidRDefault="0061206D" w:rsidP="00A36A56">
            <w:pPr>
              <w:jc w:val="right"/>
              <w:rPr>
                <w:i/>
                <w:sz w:val="18"/>
                <w:szCs w:val="18"/>
              </w:rPr>
            </w:pPr>
            <w:r w:rsidRPr="00905FD8">
              <w:rPr>
                <w:i/>
                <w:sz w:val="18"/>
                <w:szCs w:val="18"/>
              </w:rPr>
              <w:t>Catalyzing funding</w:t>
            </w:r>
          </w:p>
        </w:tc>
        <w:tc>
          <w:tcPr>
            <w:tcW w:w="4961" w:type="dxa"/>
          </w:tcPr>
          <w:p w14:paraId="744DF69D" w14:textId="77777777" w:rsidR="0061206D" w:rsidRPr="00905FD8" w:rsidRDefault="0061206D" w:rsidP="00A36A56">
            <w:pPr>
              <w:rPr>
                <w:sz w:val="18"/>
                <w:szCs w:val="18"/>
              </w:rPr>
            </w:pPr>
          </w:p>
        </w:tc>
      </w:tr>
      <w:tr w:rsidR="0061206D" w:rsidRPr="00905FD8" w14:paraId="05F23998" w14:textId="77777777">
        <w:tc>
          <w:tcPr>
            <w:tcW w:w="3823" w:type="dxa"/>
          </w:tcPr>
          <w:p w14:paraId="4C1C93A3" w14:textId="77777777" w:rsidR="0061206D" w:rsidRPr="00905FD8" w:rsidRDefault="0061206D" w:rsidP="00A36A56">
            <w:pPr>
              <w:jc w:val="right"/>
              <w:rPr>
                <w:i/>
                <w:sz w:val="18"/>
                <w:szCs w:val="18"/>
              </w:rPr>
            </w:pPr>
            <w:r w:rsidRPr="00905FD8">
              <w:rPr>
                <w:i/>
                <w:sz w:val="18"/>
                <w:szCs w:val="18"/>
              </w:rPr>
              <w:t>Adaptation and mainstreaming</w:t>
            </w:r>
          </w:p>
        </w:tc>
        <w:tc>
          <w:tcPr>
            <w:tcW w:w="4961" w:type="dxa"/>
          </w:tcPr>
          <w:p w14:paraId="7F589FAA" w14:textId="77777777" w:rsidR="0061206D" w:rsidRPr="00905FD8" w:rsidRDefault="0061206D" w:rsidP="00A36A56">
            <w:pPr>
              <w:rPr>
                <w:sz w:val="18"/>
                <w:szCs w:val="18"/>
              </w:rPr>
            </w:pPr>
          </w:p>
        </w:tc>
      </w:tr>
      <w:tr w:rsidR="0061206D" w:rsidRPr="00905FD8" w14:paraId="426D5710" w14:textId="77777777">
        <w:tc>
          <w:tcPr>
            <w:tcW w:w="3823" w:type="dxa"/>
          </w:tcPr>
          <w:p w14:paraId="38982102" w14:textId="77777777" w:rsidR="0061206D" w:rsidRPr="00905FD8" w:rsidRDefault="0061206D" w:rsidP="00A36A56">
            <w:pPr>
              <w:jc w:val="right"/>
              <w:rPr>
                <w:i/>
                <w:sz w:val="18"/>
                <w:szCs w:val="18"/>
              </w:rPr>
            </w:pPr>
            <w:r w:rsidRPr="00905FD8">
              <w:rPr>
                <w:i/>
                <w:sz w:val="18"/>
                <w:szCs w:val="18"/>
              </w:rPr>
              <w:t>Networks</w:t>
            </w:r>
          </w:p>
        </w:tc>
        <w:tc>
          <w:tcPr>
            <w:tcW w:w="4961" w:type="dxa"/>
          </w:tcPr>
          <w:p w14:paraId="3F372AAF" w14:textId="77777777" w:rsidR="0061206D" w:rsidRPr="00905FD8" w:rsidRDefault="0061206D" w:rsidP="00A36A56">
            <w:pPr>
              <w:rPr>
                <w:sz w:val="18"/>
                <w:szCs w:val="18"/>
              </w:rPr>
            </w:pPr>
          </w:p>
        </w:tc>
      </w:tr>
      <w:tr w:rsidR="0061206D" w:rsidRPr="00905FD8" w14:paraId="33F79B35" w14:textId="77777777">
        <w:tc>
          <w:tcPr>
            <w:tcW w:w="3823" w:type="dxa"/>
          </w:tcPr>
          <w:p w14:paraId="77B1D255" w14:textId="77777777" w:rsidR="0061206D" w:rsidRPr="00905FD8" w:rsidRDefault="0061206D" w:rsidP="00A36A56">
            <w:pPr>
              <w:jc w:val="right"/>
              <w:rPr>
                <w:i/>
                <w:sz w:val="18"/>
                <w:szCs w:val="18"/>
              </w:rPr>
            </w:pPr>
            <w:r w:rsidRPr="00905FD8">
              <w:rPr>
                <w:i/>
                <w:sz w:val="18"/>
                <w:szCs w:val="18"/>
              </w:rPr>
              <w:t>Innovation</w:t>
            </w:r>
          </w:p>
        </w:tc>
        <w:tc>
          <w:tcPr>
            <w:tcW w:w="4961" w:type="dxa"/>
          </w:tcPr>
          <w:p w14:paraId="7BDEF8B1" w14:textId="77777777" w:rsidR="0061206D" w:rsidRPr="00905FD8" w:rsidRDefault="0061206D" w:rsidP="00A36A56">
            <w:pPr>
              <w:rPr>
                <w:sz w:val="18"/>
                <w:szCs w:val="18"/>
              </w:rPr>
            </w:pPr>
          </w:p>
        </w:tc>
      </w:tr>
      <w:tr w:rsidR="0061206D" w:rsidRPr="00905FD8" w14:paraId="5B53BD16" w14:textId="77777777">
        <w:tc>
          <w:tcPr>
            <w:tcW w:w="3823" w:type="dxa"/>
          </w:tcPr>
          <w:p w14:paraId="3D0A124D" w14:textId="77777777" w:rsidR="0061206D" w:rsidRPr="00905FD8" w:rsidRDefault="0061206D" w:rsidP="00A36A56">
            <w:pPr>
              <w:jc w:val="right"/>
              <w:rPr>
                <w:i/>
                <w:sz w:val="18"/>
                <w:szCs w:val="18"/>
              </w:rPr>
            </w:pPr>
            <w:r w:rsidRPr="00905FD8">
              <w:rPr>
                <w:i/>
                <w:sz w:val="18"/>
                <w:szCs w:val="18"/>
              </w:rPr>
              <w:t>Opportunistic</w:t>
            </w:r>
          </w:p>
        </w:tc>
        <w:tc>
          <w:tcPr>
            <w:tcW w:w="4961" w:type="dxa"/>
          </w:tcPr>
          <w:p w14:paraId="466CE9D7" w14:textId="77777777" w:rsidR="0061206D" w:rsidRPr="00905FD8" w:rsidRDefault="0061206D" w:rsidP="00A36A56">
            <w:pPr>
              <w:rPr>
                <w:sz w:val="18"/>
                <w:szCs w:val="18"/>
              </w:rPr>
            </w:pPr>
          </w:p>
        </w:tc>
      </w:tr>
      <w:tr w:rsidR="0061206D" w:rsidRPr="00905FD8" w14:paraId="35A48EF4" w14:textId="77777777">
        <w:tc>
          <w:tcPr>
            <w:tcW w:w="3823" w:type="dxa"/>
          </w:tcPr>
          <w:p w14:paraId="3689E8FB" w14:textId="77777777" w:rsidR="0061206D" w:rsidRPr="00905FD8" w:rsidRDefault="0061206D" w:rsidP="00A36A56">
            <w:pPr>
              <w:jc w:val="right"/>
              <w:rPr>
                <w:i/>
                <w:sz w:val="18"/>
                <w:szCs w:val="18"/>
              </w:rPr>
            </w:pPr>
            <w:r w:rsidRPr="00905FD8">
              <w:rPr>
                <w:i/>
                <w:sz w:val="18"/>
                <w:szCs w:val="18"/>
              </w:rPr>
              <w:t>Inclusive/collaborative</w:t>
            </w:r>
          </w:p>
        </w:tc>
        <w:tc>
          <w:tcPr>
            <w:tcW w:w="4961" w:type="dxa"/>
          </w:tcPr>
          <w:p w14:paraId="63BBC5EA" w14:textId="77777777" w:rsidR="0061206D" w:rsidRPr="00905FD8" w:rsidRDefault="0061206D" w:rsidP="00A36A56">
            <w:pPr>
              <w:rPr>
                <w:sz w:val="18"/>
                <w:szCs w:val="18"/>
              </w:rPr>
            </w:pPr>
          </w:p>
        </w:tc>
      </w:tr>
      <w:tr w:rsidR="0061206D" w:rsidRPr="00905FD8" w14:paraId="6C04128B" w14:textId="77777777">
        <w:tc>
          <w:tcPr>
            <w:tcW w:w="3823" w:type="dxa"/>
          </w:tcPr>
          <w:p w14:paraId="050D0488" w14:textId="77777777" w:rsidR="0061206D" w:rsidRPr="00905FD8" w:rsidRDefault="0061206D" w:rsidP="00A36A56">
            <w:pPr>
              <w:jc w:val="right"/>
              <w:rPr>
                <w:i/>
                <w:sz w:val="18"/>
                <w:szCs w:val="18"/>
              </w:rPr>
            </w:pPr>
            <w:r w:rsidRPr="00905FD8">
              <w:rPr>
                <w:i/>
                <w:sz w:val="18"/>
                <w:szCs w:val="18"/>
              </w:rPr>
              <w:t>Strategic</w:t>
            </w:r>
          </w:p>
        </w:tc>
        <w:tc>
          <w:tcPr>
            <w:tcW w:w="4961" w:type="dxa"/>
          </w:tcPr>
          <w:p w14:paraId="5F73795F" w14:textId="77777777" w:rsidR="0061206D" w:rsidRPr="00905FD8" w:rsidRDefault="0061206D" w:rsidP="00A36A56">
            <w:pPr>
              <w:rPr>
                <w:sz w:val="18"/>
                <w:szCs w:val="18"/>
              </w:rPr>
            </w:pPr>
          </w:p>
        </w:tc>
      </w:tr>
      <w:tr w:rsidR="0061206D" w:rsidRPr="00905FD8" w14:paraId="6AF197A3" w14:textId="77777777">
        <w:tc>
          <w:tcPr>
            <w:tcW w:w="3823" w:type="dxa"/>
          </w:tcPr>
          <w:p w14:paraId="734840F3" w14:textId="77777777" w:rsidR="0061206D" w:rsidRPr="00905FD8" w:rsidRDefault="0061206D" w:rsidP="00A36A56">
            <w:pPr>
              <w:rPr>
                <w:b/>
                <w:sz w:val="18"/>
                <w:szCs w:val="18"/>
              </w:rPr>
            </w:pPr>
            <w:r w:rsidRPr="00905FD8">
              <w:rPr>
                <w:b/>
                <w:sz w:val="18"/>
                <w:szCs w:val="18"/>
              </w:rPr>
              <w:t>Sustainability and Future Directions</w:t>
            </w:r>
          </w:p>
        </w:tc>
        <w:tc>
          <w:tcPr>
            <w:tcW w:w="4961" w:type="dxa"/>
          </w:tcPr>
          <w:p w14:paraId="35F09E31" w14:textId="77777777" w:rsidR="0061206D" w:rsidRPr="00905FD8" w:rsidRDefault="0061206D" w:rsidP="00A36A56">
            <w:pPr>
              <w:rPr>
                <w:sz w:val="18"/>
                <w:szCs w:val="18"/>
              </w:rPr>
            </w:pPr>
          </w:p>
        </w:tc>
      </w:tr>
      <w:tr w:rsidR="0061206D" w:rsidRPr="00905FD8" w14:paraId="578F118B" w14:textId="77777777">
        <w:tc>
          <w:tcPr>
            <w:tcW w:w="3823" w:type="dxa"/>
          </w:tcPr>
          <w:p w14:paraId="51534040" w14:textId="77777777" w:rsidR="0061206D" w:rsidRPr="00905FD8" w:rsidRDefault="0061206D" w:rsidP="00A36A56">
            <w:pPr>
              <w:jc w:val="right"/>
              <w:rPr>
                <w:i/>
                <w:sz w:val="18"/>
                <w:szCs w:val="18"/>
              </w:rPr>
            </w:pPr>
            <w:r w:rsidRPr="00905FD8">
              <w:rPr>
                <w:i/>
                <w:sz w:val="18"/>
                <w:szCs w:val="18"/>
              </w:rPr>
              <w:t>Comparison IRF/PRF(2.3)</w:t>
            </w:r>
          </w:p>
        </w:tc>
        <w:tc>
          <w:tcPr>
            <w:tcW w:w="4961" w:type="dxa"/>
          </w:tcPr>
          <w:p w14:paraId="01D4B0CB" w14:textId="77777777" w:rsidR="0061206D" w:rsidRPr="00905FD8" w:rsidRDefault="0061206D" w:rsidP="00A36A56">
            <w:pPr>
              <w:rPr>
                <w:sz w:val="18"/>
                <w:szCs w:val="18"/>
              </w:rPr>
            </w:pPr>
          </w:p>
        </w:tc>
      </w:tr>
      <w:tr w:rsidR="0061206D" w:rsidRPr="00905FD8" w14:paraId="71883E4B" w14:textId="77777777">
        <w:tc>
          <w:tcPr>
            <w:tcW w:w="3823" w:type="dxa"/>
          </w:tcPr>
          <w:p w14:paraId="26A0EB60" w14:textId="77777777" w:rsidR="0061206D" w:rsidRPr="00905FD8" w:rsidRDefault="0061206D" w:rsidP="00A36A56">
            <w:pPr>
              <w:jc w:val="right"/>
              <w:rPr>
                <w:i/>
                <w:sz w:val="18"/>
                <w:szCs w:val="18"/>
              </w:rPr>
            </w:pPr>
            <w:r w:rsidRPr="00905FD8">
              <w:rPr>
                <w:i/>
                <w:sz w:val="18"/>
                <w:szCs w:val="18"/>
              </w:rPr>
              <w:t>Gains (2.3)</w:t>
            </w:r>
          </w:p>
        </w:tc>
        <w:tc>
          <w:tcPr>
            <w:tcW w:w="4961" w:type="dxa"/>
          </w:tcPr>
          <w:p w14:paraId="06727F3F" w14:textId="77777777" w:rsidR="0061206D" w:rsidRPr="00905FD8" w:rsidRDefault="0061206D" w:rsidP="00A36A56">
            <w:pPr>
              <w:rPr>
                <w:sz w:val="18"/>
                <w:szCs w:val="18"/>
              </w:rPr>
            </w:pPr>
          </w:p>
        </w:tc>
      </w:tr>
      <w:tr w:rsidR="0061206D" w:rsidRPr="00905FD8" w14:paraId="242F3FC1" w14:textId="77777777">
        <w:tc>
          <w:tcPr>
            <w:tcW w:w="3823" w:type="dxa"/>
          </w:tcPr>
          <w:p w14:paraId="12CABC1C" w14:textId="77777777" w:rsidR="0061206D" w:rsidRPr="00905FD8" w:rsidRDefault="0061206D" w:rsidP="00A36A56">
            <w:pPr>
              <w:jc w:val="right"/>
              <w:rPr>
                <w:i/>
                <w:sz w:val="18"/>
                <w:szCs w:val="18"/>
              </w:rPr>
            </w:pPr>
            <w:r w:rsidRPr="00905FD8">
              <w:rPr>
                <w:i/>
                <w:sz w:val="18"/>
                <w:szCs w:val="18"/>
              </w:rPr>
              <w:t>Barriers (2.3)</w:t>
            </w:r>
          </w:p>
        </w:tc>
        <w:tc>
          <w:tcPr>
            <w:tcW w:w="4961" w:type="dxa"/>
          </w:tcPr>
          <w:p w14:paraId="069F3134" w14:textId="77777777" w:rsidR="0061206D" w:rsidRPr="00905FD8" w:rsidRDefault="0061206D" w:rsidP="00A36A56">
            <w:pPr>
              <w:rPr>
                <w:sz w:val="18"/>
                <w:szCs w:val="18"/>
              </w:rPr>
            </w:pPr>
          </w:p>
        </w:tc>
      </w:tr>
      <w:tr w:rsidR="0061206D" w:rsidRPr="00905FD8" w14:paraId="05409503" w14:textId="77777777">
        <w:tc>
          <w:tcPr>
            <w:tcW w:w="3823" w:type="dxa"/>
          </w:tcPr>
          <w:p w14:paraId="43AD9ADE" w14:textId="77777777" w:rsidR="0061206D" w:rsidRPr="00905FD8" w:rsidRDefault="0061206D" w:rsidP="00A36A56">
            <w:pPr>
              <w:jc w:val="right"/>
              <w:rPr>
                <w:i/>
                <w:sz w:val="18"/>
                <w:szCs w:val="18"/>
              </w:rPr>
            </w:pPr>
            <w:r w:rsidRPr="00905FD8">
              <w:rPr>
                <w:i/>
                <w:sz w:val="18"/>
                <w:szCs w:val="18"/>
              </w:rPr>
              <w:t>Gaps (3.0)</w:t>
            </w:r>
          </w:p>
        </w:tc>
        <w:tc>
          <w:tcPr>
            <w:tcW w:w="4961" w:type="dxa"/>
          </w:tcPr>
          <w:p w14:paraId="761B029F" w14:textId="77777777" w:rsidR="0061206D" w:rsidRPr="00905FD8" w:rsidRDefault="0061206D" w:rsidP="00A36A56">
            <w:pPr>
              <w:rPr>
                <w:sz w:val="18"/>
                <w:szCs w:val="18"/>
              </w:rPr>
            </w:pPr>
          </w:p>
        </w:tc>
      </w:tr>
      <w:tr w:rsidR="0061206D" w:rsidRPr="00905FD8" w14:paraId="1A39D661" w14:textId="77777777">
        <w:tc>
          <w:tcPr>
            <w:tcW w:w="3823" w:type="dxa"/>
          </w:tcPr>
          <w:p w14:paraId="19A14253" w14:textId="77777777" w:rsidR="0061206D" w:rsidRPr="00905FD8" w:rsidRDefault="0061206D" w:rsidP="00A36A56">
            <w:pPr>
              <w:jc w:val="right"/>
              <w:rPr>
                <w:i/>
                <w:sz w:val="18"/>
                <w:szCs w:val="18"/>
              </w:rPr>
            </w:pPr>
            <w:r w:rsidRPr="00905FD8">
              <w:rPr>
                <w:i/>
                <w:sz w:val="18"/>
                <w:szCs w:val="18"/>
              </w:rPr>
              <w:t>Lessons learned (6.0)</w:t>
            </w:r>
          </w:p>
        </w:tc>
        <w:tc>
          <w:tcPr>
            <w:tcW w:w="4961" w:type="dxa"/>
          </w:tcPr>
          <w:p w14:paraId="5A7A2066" w14:textId="77777777" w:rsidR="0061206D" w:rsidRPr="00905FD8" w:rsidRDefault="0061206D" w:rsidP="00A36A56">
            <w:pPr>
              <w:rPr>
                <w:sz w:val="18"/>
                <w:szCs w:val="18"/>
              </w:rPr>
            </w:pPr>
          </w:p>
        </w:tc>
      </w:tr>
    </w:tbl>
    <w:p w14:paraId="37E1FB3D" w14:textId="77777777" w:rsidR="0061206D" w:rsidRPr="00905FD8" w:rsidRDefault="0061206D" w:rsidP="00A36A56">
      <w:pPr>
        <w:rPr>
          <w:sz w:val="18"/>
          <w:szCs w:val="18"/>
        </w:rPr>
      </w:pPr>
    </w:p>
    <w:p w14:paraId="73702F3F" w14:textId="77777777" w:rsidR="0061206D" w:rsidRPr="00905FD8" w:rsidRDefault="0061206D">
      <w:pPr>
        <w:rPr>
          <w:sz w:val="18"/>
          <w:szCs w:val="18"/>
        </w:rPr>
      </w:pPr>
    </w:p>
    <w:p w14:paraId="31D166CB" w14:textId="77777777" w:rsidR="0061206D" w:rsidRPr="00905FD8" w:rsidRDefault="0061206D" w:rsidP="00A36A56">
      <w:pPr>
        <w:jc w:val="center"/>
        <w:rPr>
          <w:b/>
          <w:sz w:val="18"/>
          <w:szCs w:val="18"/>
        </w:rPr>
      </w:pPr>
      <w:r w:rsidRPr="00905FD8">
        <w:rPr>
          <w:b/>
          <w:sz w:val="18"/>
          <w:szCs w:val="18"/>
        </w:rPr>
        <w:t>JSC/PBF Secretariat</w:t>
      </w:r>
    </w:p>
    <w:p w14:paraId="49614A98" w14:textId="77777777" w:rsidR="0061206D" w:rsidRPr="00905FD8" w:rsidRDefault="0061206D" w:rsidP="00A36A56">
      <w:pPr>
        <w:rPr>
          <w:sz w:val="18"/>
          <w:szCs w:val="18"/>
        </w:rPr>
      </w:pPr>
    </w:p>
    <w:tbl>
      <w:tblPr>
        <w:tblStyle w:val="TableGrid"/>
        <w:tblW w:w="0" w:type="auto"/>
        <w:tblLook w:val="04A0" w:firstRow="1" w:lastRow="0" w:firstColumn="1" w:lastColumn="0" w:noHBand="0" w:noVBand="1"/>
      </w:tblPr>
      <w:tblGrid>
        <w:gridCol w:w="3823"/>
        <w:gridCol w:w="4961"/>
        <w:gridCol w:w="283"/>
      </w:tblGrid>
      <w:tr w:rsidR="0061206D" w:rsidRPr="00905FD8" w14:paraId="2F3D7533" w14:textId="77777777">
        <w:tc>
          <w:tcPr>
            <w:tcW w:w="3823" w:type="dxa"/>
            <w:tcBorders>
              <w:top w:val="single" w:sz="4" w:space="0" w:color="auto"/>
              <w:left w:val="single" w:sz="4" w:space="0" w:color="auto"/>
              <w:bottom w:val="single" w:sz="4" w:space="0" w:color="auto"/>
              <w:right w:val="single" w:sz="4" w:space="0" w:color="auto"/>
            </w:tcBorders>
            <w:shd w:val="clear" w:color="auto" w:fill="FFC000"/>
          </w:tcPr>
          <w:p w14:paraId="347782AF" w14:textId="77777777" w:rsidR="0061206D" w:rsidRPr="00905FD8" w:rsidRDefault="0061206D">
            <w:pPr>
              <w:jc w:val="center"/>
              <w:rPr>
                <w:b/>
                <w:sz w:val="18"/>
                <w:szCs w:val="18"/>
              </w:rPr>
            </w:pPr>
            <w:r w:rsidRPr="00905FD8">
              <w:rPr>
                <w:b/>
                <w:sz w:val="18"/>
                <w:szCs w:val="18"/>
              </w:rPr>
              <w:t>Objective</w:t>
            </w:r>
          </w:p>
        </w:tc>
        <w:tc>
          <w:tcPr>
            <w:tcW w:w="5244" w:type="dxa"/>
            <w:gridSpan w:val="2"/>
            <w:tcBorders>
              <w:top w:val="single" w:sz="4" w:space="0" w:color="auto"/>
              <w:left w:val="single" w:sz="4" w:space="0" w:color="auto"/>
              <w:bottom w:val="single" w:sz="4" w:space="0" w:color="auto"/>
              <w:right w:val="single" w:sz="4" w:space="0" w:color="auto"/>
            </w:tcBorders>
            <w:shd w:val="clear" w:color="auto" w:fill="FFC000"/>
          </w:tcPr>
          <w:p w14:paraId="67DD48C4" w14:textId="77777777" w:rsidR="0061206D" w:rsidRPr="00905FD8" w:rsidRDefault="0061206D">
            <w:pPr>
              <w:jc w:val="center"/>
              <w:rPr>
                <w:b/>
                <w:sz w:val="18"/>
                <w:szCs w:val="18"/>
              </w:rPr>
            </w:pPr>
            <w:r w:rsidRPr="00905FD8">
              <w:rPr>
                <w:b/>
                <w:sz w:val="18"/>
                <w:szCs w:val="18"/>
              </w:rPr>
              <w:t>Observations/Notes</w:t>
            </w:r>
          </w:p>
        </w:tc>
      </w:tr>
      <w:tr w:rsidR="003730CA" w:rsidRPr="00905FD8" w14:paraId="095E43F1" w14:textId="77777777" w:rsidTr="003730CA">
        <w:trPr>
          <w:gridAfter w:val="1"/>
          <w:wAfter w:w="283" w:type="dxa"/>
        </w:trPr>
        <w:tc>
          <w:tcPr>
            <w:tcW w:w="3823" w:type="dxa"/>
            <w:shd w:val="clear" w:color="auto" w:fill="auto"/>
          </w:tcPr>
          <w:p w14:paraId="63C5F1E1" w14:textId="77777777" w:rsidR="003730CA" w:rsidRPr="00905FD8" w:rsidRDefault="003730CA" w:rsidP="003730CA">
            <w:pPr>
              <w:rPr>
                <w:sz w:val="18"/>
                <w:szCs w:val="18"/>
              </w:rPr>
            </w:pPr>
            <w:r w:rsidRPr="00905FD8">
              <w:rPr>
                <w:sz w:val="18"/>
                <w:szCs w:val="18"/>
              </w:rPr>
              <w:t>General Comments/Transcripts</w:t>
            </w:r>
          </w:p>
        </w:tc>
        <w:tc>
          <w:tcPr>
            <w:tcW w:w="4961" w:type="dxa"/>
            <w:shd w:val="clear" w:color="auto" w:fill="auto"/>
          </w:tcPr>
          <w:p w14:paraId="3BDD2219" w14:textId="77777777" w:rsidR="003730CA" w:rsidRPr="00905FD8" w:rsidRDefault="003730CA" w:rsidP="003730CA">
            <w:pPr>
              <w:rPr>
                <w:sz w:val="18"/>
                <w:szCs w:val="18"/>
              </w:rPr>
            </w:pPr>
          </w:p>
          <w:p w14:paraId="2D71FF5C" w14:textId="77777777" w:rsidR="003730CA" w:rsidRPr="00905FD8" w:rsidRDefault="003730CA" w:rsidP="003730CA">
            <w:pPr>
              <w:rPr>
                <w:sz w:val="18"/>
                <w:szCs w:val="18"/>
              </w:rPr>
            </w:pPr>
          </w:p>
        </w:tc>
      </w:tr>
      <w:tr w:rsidR="0061206D" w:rsidRPr="00905FD8" w14:paraId="52E43CA0" w14:textId="77777777">
        <w:tc>
          <w:tcPr>
            <w:tcW w:w="3823" w:type="dxa"/>
            <w:tcBorders>
              <w:top w:val="single" w:sz="4" w:space="0" w:color="auto"/>
              <w:left w:val="single" w:sz="4" w:space="0" w:color="auto"/>
              <w:bottom w:val="single" w:sz="4" w:space="0" w:color="auto"/>
              <w:right w:val="single" w:sz="4" w:space="0" w:color="auto"/>
            </w:tcBorders>
            <w:shd w:val="clear" w:color="auto" w:fill="00B050"/>
          </w:tcPr>
          <w:p w14:paraId="00612E06" w14:textId="77777777" w:rsidR="0061206D" w:rsidRPr="00905FD8" w:rsidRDefault="0061206D">
            <w:pPr>
              <w:rPr>
                <w:b/>
                <w:sz w:val="18"/>
                <w:szCs w:val="18"/>
              </w:rPr>
            </w:pPr>
            <w:r w:rsidRPr="00905FD8">
              <w:rPr>
                <w:b/>
                <w:sz w:val="18"/>
                <w:szCs w:val="18"/>
              </w:rPr>
              <w:t>PPP Development</w:t>
            </w:r>
          </w:p>
        </w:tc>
        <w:tc>
          <w:tcPr>
            <w:tcW w:w="5244" w:type="dxa"/>
            <w:gridSpan w:val="2"/>
            <w:tcBorders>
              <w:top w:val="single" w:sz="4" w:space="0" w:color="auto"/>
              <w:left w:val="single" w:sz="4" w:space="0" w:color="auto"/>
              <w:bottom w:val="single" w:sz="4" w:space="0" w:color="auto"/>
              <w:right w:val="single" w:sz="4" w:space="0" w:color="auto"/>
            </w:tcBorders>
            <w:shd w:val="clear" w:color="auto" w:fill="00B050"/>
          </w:tcPr>
          <w:p w14:paraId="2B2F5BDF" w14:textId="77777777" w:rsidR="0061206D" w:rsidRPr="00905FD8" w:rsidRDefault="0061206D">
            <w:pPr>
              <w:rPr>
                <w:b/>
                <w:sz w:val="18"/>
                <w:szCs w:val="18"/>
              </w:rPr>
            </w:pPr>
          </w:p>
        </w:tc>
      </w:tr>
      <w:tr w:rsidR="0061206D" w:rsidRPr="00905FD8" w14:paraId="61397B02" w14:textId="77777777">
        <w:tc>
          <w:tcPr>
            <w:tcW w:w="3823" w:type="dxa"/>
            <w:tcBorders>
              <w:top w:val="single" w:sz="4" w:space="0" w:color="auto"/>
              <w:left w:val="single" w:sz="4" w:space="0" w:color="auto"/>
              <w:bottom w:val="single" w:sz="4" w:space="0" w:color="auto"/>
              <w:right w:val="single" w:sz="4" w:space="0" w:color="auto"/>
            </w:tcBorders>
          </w:tcPr>
          <w:p w14:paraId="18F69A59" w14:textId="77777777" w:rsidR="0061206D" w:rsidRPr="00905FD8" w:rsidRDefault="0061206D">
            <w:pPr>
              <w:jc w:val="right"/>
              <w:rPr>
                <w:i/>
                <w:sz w:val="18"/>
                <w:szCs w:val="18"/>
              </w:rPr>
            </w:pPr>
            <w:r w:rsidRPr="00905FD8">
              <w:rPr>
                <w:i/>
                <w:sz w:val="18"/>
                <w:szCs w:val="18"/>
              </w:rPr>
              <w:t>Challenges and Success (4.1)</w:t>
            </w:r>
          </w:p>
        </w:tc>
        <w:tc>
          <w:tcPr>
            <w:tcW w:w="5244" w:type="dxa"/>
            <w:gridSpan w:val="2"/>
            <w:tcBorders>
              <w:top w:val="single" w:sz="4" w:space="0" w:color="auto"/>
              <w:left w:val="single" w:sz="4" w:space="0" w:color="auto"/>
              <w:bottom w:val="single" w:sz="4" w:space="0" w:color="auto"/>
              <w:right w:val="single" w:sz="4" w:space="0" w:color="auto"/>
            </w:tcBorders>
          </w:tcPr>
          <w:p w14:paraId="478C021A" w14:textId="77777777" w:rsidR="0061206D" w:rsidRPr="00905FD8" w:rsidRDefault="0061206D">
            <w:pPr>
              <w:rPr>
                <w:sz w:val="18"/>
                <w:szCs w:val="18"/>
              </w:rPr>
            </w:pPr>
          </w:p>
        </w:tc>
      </w:tr>
      <w:tr w:rsidR="0061206D" w:rsidRPr="00905FD8" w14:paraId="5213D6B0" w14:textId="77777777">
        <w:tc>
          <w:tcPr>
            <w:tcW w:w="3823" w:type="dxa"/>
            <w:tcBorders>
              <w:top w:val="single" w:sz="4" w:space="0" w:color="auto"/>
              <w:left w:val="single" w:sz="4" w:space="0" w:color="auto"/>
              <w:bottom w:val="single" w:sz="4" w:space="0" w:color="auto"/>
              <w:right w:val="single" w:sz="4" w:space="0" w:color="auto"/>
            </w:tcBorders>
          </w:tcPr>
          <w:p w14:paraId="7530D437" w14:textId="77777777" w:rsidR="0061206D" w:rsidRPr="00905FD8" w:rsidRDefault="0061206D">
            <w:pPr>
              <w:jc w:val="right"/>
              <w:rPr>
                <w:i/>
                <w:sz w:val="18"/>
                <w:szCs w:val="18"/>
              </w:rPr>
            </w:pPr>
            <w:r w:rsidRPr="00905FD8">
              <w:rPr>
                <w:i/>
                <w:sz w:val="18"/>
                <w:szCs w:val="18"/>
              </w:rPr>
              <w:t>Integrated Lessons Learned (4.1)</w:t>
            </w:r>
          </w:p>
        </w:tc>
        <w:tc>
          <w:tcPr>
            <w:tcW w:w="5244" w:type="dxa"/>
            <w:gridSpan w:val="2"/>
            <w:tcBorders>
              <w:top w:val="single" w:sz="4" w:space="0" w:color="auto"/>
              <w:left w:val="single" w:sz="4" w:space="0" w:color="auto"/>
              <w:bottom w:val="single" w:sz="4" w:space="0" w:color="auto"/>
              <w:right w:val="single" w:sz="4" w:space="0" w:color="auto"/>
            </w:tcBorders>
          </w:tcPr>
          <w:p w14:paraId="6D4A2FAC" w14:textId="77777777" w:rsidR="0061206D" w:rsidRPr="00905FD8" w:rsidRDefault="0061206D">
            <w:pPr>
              <w:rPr>
                <w:sz w:val="18"/>
                <w:szCs w:val="18"/>
              </w:rPr>
            </w:pPr>
          </w:p>
        </w:tc>
      </w:tr>
      <w:tr w:rsidR="0061206D" w:rsidRPr="00905FD8" w14:paraId="090BDDD2" w14:textId="77777777">
        <w:tc>
          <w:tcPr>
            <w:tcW w:w="3823" w:type="dxa"/>
            <w:tcBorders>
              <w:top w:val="single" w:sz="4" w:space="0" w:color="auto"/>
              <w:left w:val="single" w:sz="4" w:space="0" w:color="auto"/>
              <w:bottom w:val="single" w:sz="4" w:space="0" w:color="auto"/>
              <w:right w:val="single" w:sz="4" w:space="0" w:color="auto"/>
            </w:tcBorders>
          </w:tcPr>
          <w:p w14:paraId="5E200BDB" w14:textId="77777777" w:rsidR="0061206D" w:rsidRPr="00905FD8" w:rsidRDefault="0061206D">
            <w:pPr>
              <w:jc w:val="right"/>
              <w:rPr>
                <w:i/>
                <w:sz w:val="18"/>
                <w:szCs w:val="18"/>
              </w:rPr>
            </w:pPr>
            <w:r w:rsidRPr="00905FD8">
              <w:rPr>
                <w:i/>
                <w:sz w:val="18"/>
                <w:szCs w:val="18"/>
              </w:rPr>
              <w:t>Main changes from IRF (4.1)</w:t>
            </w:r>
          </w:p>
        </w:tc>
        <w:tc>
          <w:tcPr>
            <w:tcW w:w="5244" w:type="dxa"/>
            <w:gridSpan w:val="2"/>
            <w:tcBorders>
              <w:top w:val="single" w:sz="4" w:space="0" w:color="auto"/>
              <w:left w:val="single" w:sz="4" w:space="0" w:color="auto"/>
              <w:bottom w:val="single" w:sz="4" w:space="0" w:color="auto"/>
              <w:right w:val="single" w:sz="4" w:space="0" w:color="auto"/>
            </w:tcBorders>
          </w:tcPr>
          <w:p w14:paraId="0E73BC4F" w14:textId="77777777" w:rsidR="0061206D" w:rsidRPr="00905FD8" w:rsidRDefault="0061206D">
            <w:pPr>
              <w:rPr>
                <w:sz w:val="18"/>
                <w:szCs w:val="18"/>
              </w:rPr>
            </w:pPr>
          </w:p>
        </w:tc>
      </w:tr>
      <w:tr w:rsidR="0061206D" w:rsidRPr="00905FD8" w14:paraId="363A872A" w14:textId="77777777">
        <w:tc>
          <w:tcPr>
            <w:tcW w:w="3823" w:type="dxa"/>
            <w:tcBorders>
              <w:top w:val="single" w:sz="4" w:space="0" w:color="auto"/>
              <w:left w:val="single" w:sz="4" w:space="0" w:color="auto"/>
              <w:bottom w:val="single" w:sz="4" w:space="0" w:color="auto"/>
              <w:right w:val="single" w:sz="4" w:space="0" w:color="auto"/>
            </w:tcBorders>
          </w:tcPr>
          <w:p w14:paraId="274980D5" w14:textId="77777777" w:rsidR="0061206D" w:rsidRPr="00905FD8" w:rsidRDefault="0061206D">
            <w:pPr>
              <w:jc w:val="right"/>
              <w:rPr>
                <w:i/>
                <w:sz w:val="18"/>
                <w:szCs w:val="18"/>
              </w:rPr>
            </w:pPr>
            <w:r w:rsidRPr="00905FD8">
              <w:rPr>
                <w:i/>
                <w:sz w:val="18"/>
                <w:szCs w:val="18"/>
              </w:rPr>
              <w:t>TOC Development (4.1, 2.2)</w:t>
            </w:r>
          </w:p>
        </w:tc>
        <w:tc>
          <w:tcPr>
            <w:tcW w:w="5244" w:type="dxa"/>
            <w:gridSpan w:val="2"/>
            <w:tcBorders>
              <w:top w:val="single" w:sz="4" w:space="0" w:color="auto"/>
              <w:left w:val="single" w:sz="4" w:space="0" w:color="auto"/>
              <w:bottom w:val="single" w:sz="4" w:space="0" w:color="auto"/>
              <w:right w:val="single" w:sz="4" w:space="0" w:color="auto"/>
            </w:tcBorders>
          </w:tcPr>
          <w:p w14:paraId="49E0200E" w14:textId="77777777" w:rsidR="0061206D" w:rsidRPr="00905FD8" w:rsidRDefault="0061206D">
            <w:pPr>
              <w:rPr>
                <w:sz w:val="18"/>
                <w:szCs w:val="18"/>
              </w:rPr>
            </w:pPr>
          </w:p>
        </w:tc>
      </w:tr>
      <w:tr w:rsidR="0061206D" w:rsidRPr="00905FD8" w14:paraId="57A51265" w14:textId="77777777">
        <w:tc>
          <w:tcPr>
            <w:tcW w:w="3823" w:type="dxa"/>
            <w:tcBorders>
              <w:top w:val="single" w:sz="4" w:space="0" w:color="auto"/>
              <w:left w:val="single" w:sz="4" w:space="0" w:color="auto"/>
              <w:bottom w:val="single" w:sz="4" w:space="0" w:color="auto"/>
              <w:right w:val="single" w:sz="4" w:space="0" w:color="auto"/>
            </w:tcBorders>
          </w:tcPr>
          <w:p w14:paraId="7E601412" w14:textId="77777777" w:rsidR="0061206D" w:rsidRPr="00905FD8" w:rsidRDefault="0061206D">
            <w:pPr>
              <w:jc w:val="right"/>
              <w:rPr>
                <w:i/>
                <w:sz w:val="18"/>
                <w:szCs w:val="18"/>
              </w:rPr>
            </w:pPr>
            <w:r w:rsidRPr="00905FD8">
              <w:rPr>
                <w:i/>
                <w:sz w:val="18"/>
                <w:szCs w:val="18"/>
              </w:rPr>
              <w:t>TOC Relevance (2.2)</w:t>
            </w:r>
          </w:p>
        </w:tc>
        <w:tc>
          <w:tcPr>
            <w:tcW w:w="5244" w:type="dxa"/>
            <w:gridSpan w:val="2"/>
            <w:tcBorders>
              <w:top w:val="single" w:sz="4" w:space="0" w:color="auto"/>
              <w:left w:val="single" w:sz="4" w:space="0" w:color="auto"/>
              <w:bottom w:val="single" w:sz="4" w:space="0" w:color="auto"/>
              <w:right w:val="single" w:sz="4" w:space="0" w:color="auto"/>
            </w:tcBorders>
          </w:tcPr>
          <w:p w14:paraId="46EEF11F" w14:textId="77777777" w:rsidR="0061206D" w:rsidRPr="00905FD8" w:rsidRDefault="0061206D">
            <w:pPr>
              <w:rPr>
                <w:sz w:val="18"/>
                <w:szCs w:val="18"/>
              </w:rPr>
            </w:pPr>
          </w:p>
        </w:tc>
      </w:tr>
      <w:tr w:rsidR="0061206D" w:rsidRPr="00905FD8" w14:paraId="44531937" w14:textId="77777777">
        <w:tc>
          <w:tcPr>
            <w:tcW w:w="3823" w:type="dxa"/>
            <w:tcBorders>
              <w:top w:val="single" w:sz="4" w:space="0" w:color="auto"/>
              <w:left w:val="single" w:sz="4" w:space="0" w:color="auto"/>
              <w:bottom w:val="single" w:sz="4" w:space="0" w:color="auto"/>
              <w:right w:val="single" w:sz="4" w:space="0" w:color="auto"/>
            </w:tcBorders>
          </w:tcPr>
          <w:p w14:paraId="72BF8840" w14:textId="77777777" w:rsidR="0061206D" w:rsidRPr="00905FD8" w:rsidRDefault="0061206D">
            <w:pPr>
              <w:jc w:val="right"/>
              <w:rPr>
                <w:i/>
                <w:sz w:val="18"/>
                <w:szCs w:val="18"/>
              </w:rPr>
            </w:pPr>
            <w:r w:rsidRPr="00905FD8">
              <w:rPr>
                <w:i/>
                <w:sz w:val="18"/>
                <w:szCs w:val="18"/>
              </w:rPr>
              <w:t>Missing Issues (2.2)</w:t>
            </w:r>
          </w:p>
        </w:tc>
        <w:tc>
          <w:tcPr>
            <w:tcW w:w="5244" w:type="dxa"/>
            <w:gridSpan w:val="2"/>
            <w:tcBorders>
              <w:top w:val="single" w:sz="4" w:space="0" w:color="auto"/>
              <w:left w:val="single" w:sz="4" w:space="0" w:color="auto"/>
              <w:bottom w:val="single" w:sz="4" w:space="0" w:color="auto"/>
              <w:right w:val="single" w:sz="4" w:space="0" w:color="auto"/>
            </w:tcBorders>
          </w:tcPr>
          <w:p w14:paraId="38DAFE1B" w14:textId="77777777" w:rsidR="0061206D" w:rsidRPr="00905FD8" w:rsidRDefault="0061206D">
            <w:pPr>
              <w:rPr>
                <w:sz w:val="18"/>
                <w:szCs w:val="18"/>
              </w:rPr>
            </w:pPr>
          </w:p>
        </w:tc>
      </w:tr>
      <w:tr w:rsidR="0061206D" w:rsidRPr="00905FD8" w14:paraId="3C63B3F6" w14:textId="77777777">
        <w:tc>
          <w:tcPr>
            <w:tcW w:w="3823" w:type="dxa"/>
            <w:tcBorders>
              <w:top w:val="single" w:sz="4" w:space="0" w:color="auto"/>
              <w:left w:val="single" w:sz="4" w:space="0" w:color="auto"/>
              <w:bottom w:val="single" w:sz="4" w:space="0" w:color="auto"/>
              <w:right w:val="single" w:sz="4" w:space="0" w:color="auto"/>
            </w:tcBorders>
          </w:tcPr>
          <w:p w14:paraId="42FB30CA" w14:textId="77777777" w:rsidR="0061206D" w:rsidRPr="00905FD8" w:rsidRDefault="0061206D">
            <w:pPr>
              <w:jc w:val="right"/>
              <w:rPr>
                <w:i/>
                <w:sz w:val="18"/>
                <w:szCs w:val="18"/>
              </w:rPr>
            </w:pPr>
            <w:r w:rsidRPr="00905FD8">
              <w:rPr>
                <w:i/>
                <w:sz w:val="18"/>
                <w:szCs w:val="18"/>
              </w:rPr>
              <w:t>Integrated into Frameworks (2.2)</w:t>
            </w:r>
          </w:p>
        </w:tc>
        <w:tc>
          <w:tcPr>
            <w:tcW w:w="5244" w:type="dxa"/>
            <w:gridSpan w:val="2"/>
            <w:tcBorders>
              <w:top w:val="single" w:sz="4" w:space="0" w:color="auto"/>
              <w:left w:val="single" w:sz="4" w:space="0" w:color="auto"/>
              <w:bottom w:val="single" w:sz="4" w:space="0" w:color="auto"/>
              <w:right w:val="single" w:sz="4" w:space="0" w:color="auto"/>
            </w:tcBorders>
          </w:tcPr>
          <w:p w14:paraId="398B9F1B" w14:textId="77777777" w:rsidR="0061206D" w:rsidRPr="00905FD8" w:rsidRDefault="0061206D">
            <w:pPr>
              <w:rPr>
                <w:sz w:val="18"/>
                <w:szCs w:val="18"/>
              </w:rPr>
            </w:pPr>
          </w:p>
        </w:tc>
      </w:tr>
      <w:tr w:rsidR="0061206D" w:rsidRPr="00905FD8" w14:paraId="1AB68576" w14:textId="77777777">
        <w:tc>
          <w:tcPr>
            <w:tcW w:w="3823" w:type="dxa"/>
            <w:tcBorders>
              <w:top w:val="single" w:sz="4" w:space="0" w:color="auto"/>
              <w:left w:val="single" w:sz="4" w:space="0" w:color="auto"/>
              <w:bottom w:val="single" w:sz="4" w:space="0" w:color="auto"/>
              <w:right w:val="single" w:sz="4" w:space="0" w:color="auto"/>
            </w:tcBorders>
            <w:shd w:val="clear" w:color="auto" w:fill="00B050"/>
          </w:tcPr>
          <w:p w14:paraId="57FBC672" w14:textId="77777777" w:rsidR="0061206D" w:rsidRPr="00905FD8" w:rsidRDefault="0061206D">
            <w:pPr>
              <w:rPr>
                <w:b/>
                <w:sz w:val="18"/>
                <w:szCs w:val="18"/>
              </w:rPr>
            </w:pPr>
            <w:r w:rsidRPr="00905FD8">
              <w:rPr>
                <w:b/>
                <w:sz w:val="18"/>
                <w:szCs w:val="18"/>
              </w:rPr>
              <w:t>Operationalization of PPP</w:t>
            </w:r>
          </w:p>
        </w:tc>
        <w:tc>
          <w:tcPr>
            <w:tcW w:w="5244" w:type="dxa"/>
            <w:gridSpan w:val="2"/>
            <w:tcBorders>
              <w:top w:val="single" w:sz="4" w:space="0" w:color="auto"/>
              <w:left w:val="single" w:sz="4" w:space="0" w:color="auto"/>
              <w:bottom w:val="single" w:sz="4" w:space="0" w:color="auto"/>
              <w:right w:val="single" w:sz="4" w:space="0" w:color="auto"/>
            </w:tcBorders>
            <w:shd w:val="clear" w:color="auto" w:fill="00B050"/>
          </w:tcPr>
          <w:p w14:paraId="70F8FAB2" w14:textId="77777777" w:rsidR="0061206D" w:rsidRPr="00905FD8" w:rsidRDefault="0061206D">
            <w:pPr>
              <w:rPr>
                <w:b/>
                <w:sz w:val="18"/>
                <w:szCs w:val="18"/>
              </w:rPr>
            </w:pPr>
          </w:p>
        </w:tc>
      </w:tr>
      <w:tr w:rsidR="0061206D" w:rsidRPr="00905FD8" w14:paraId="785721AB" w14:textId="77777777">
        <w:tc>
          <w:tcPr>
            <w:tcW w:w="3823" w:type="dxa"/>
            <w:tcBorders>
              <w:top w:val="single" w:sz="4" w:space="0" w:color="auto"/>
              <w:left w:val="single" w:sz="4" w:space="0" w:color="auto"/>
              <w:bottom w:val="single" w:sz="4" w:space="0" w:color="auto"/>
              <w:right w:val="single" w:sz="4" w:space="0" w:color="auto"/>
            </w:tcBorders>
          </w:tcPr>
          <w:p w14:paraId="672AD103" w14:textId="77777777" w:rsidR="0061206D" w:rsidRPr="00905FD8" w:rsidRDefault="0061206D">
            <w:pPr>
              <w:jc w:val="right"/>
              <w:rPr>
                <w:i/>
                <w:sz w:val="18"/>
                <w:szCs w:val="18"/>
              </w:rPr>
            </w:pPr>
            <w:r w:rsidRPr="00905FD8">
              <w:rPr>
                <w:i/>
                <w:sz w:val="18"/>
                <w:szCs w:val="18"/>
              </w:rPr>
              <w:t>Challenges and Success (4.2)</w:t>
            </w:r>
          </w:p>
        </w:tc>
        <w:tc>
          <w:tcPr>
            <w:tcW w:w="5244" w:type="dxa"/>
            <w:gridSpan w:val="2"/>
            <w:tcBorders>
              <w:top w:val="single" w:sz="4" w:space="0" w:color="auto"/>
              <w:left w:val="single" w:sz="4" w:space="0" w:color="auto"/>
              <w:bottom w:val="single" w:sz="4" w:space="0" w:color="auto"/>
              <w:right w:val="single" w:sz="4" w:space="0" w:color="auto"/>
            </w:tcBorders>
          </w:tcPr>
          <w:p w14:paraId="70A1556D" w14:textId="77777777" w:rsidR="0061206D" w:rsidRPr="00905FD8" w:rsidRDefault="0061206D">
            <w:pPr>
              <w:rPr>
                <w:sz w:val="18"/>
                <w:szCs w:val="18"/>
              </w:rPr>
            </w:pPr>
          </w:p>
        </w:tc>
      </w:tr>
      <w:tr w:rsidR="0061206D" w:rsidRPr="00905FD8" w14:paraId="65E1662F" w14:textId="77777777">
        <w:tc>
          <w:tcPr>
            <w:tcW w:w="3823" w:type="dxa"/>
            <w:tcBorders>
              <w:top w:val="single" w:sz="4" w:space="0" w:color="auto"/>
              <w:left w:val="single" w:sz="4" w:space="0" w:color="auto"/>
              <w:bottom w:val="single" w:sz="4" w:space="0" w:color="auto"/>
              <w:right w:val="single" w:sz="4" w:space="0" w:color="auto"/>
            </w:tcBorders>
          </w:tcPr>
          <w:p w14:paraId="41B38CB1" w14:textId="77777777" w:rsidR="0061206D" w:rsidRPr="00905FD8" w:rsidRDefault="0061206D">
            <w:pPr>
              <w:jc w:val="right"/>
              <w:rPr>
                <w:i/>
                <w:sz w:val="18"/>
                <w:szCs w:val="18"/>
              </w:rPr>
            </w:pPr>
            <w:r w:rsidRPr="00905FD8">
              <w:rPr>
                <w:i/>
                <w:sz w:val="18"/>
                <w:szCs w:val="18"/>
              </w:rPr>
              <w:t>Projects key strategic (4.2)</w:t>
            </w:r>
          </w:p>
        </w:tc>
        <w:tc>
          <w:tcPr>
            <w:tcW w:w="5244" w:type="dxa"/>
            <w:gridSpan w:val="2"/>
            <w:tcBorders>
              <w:top w:val="single" w:sz="4" w:space="0" w:color="auto"/>
              <w:left w:val="single" w:sz="4" w:space="0" w:color="auto"/>
              <w:bottom w:val="single" w:sz="4" w:space="0" w:color="auto"/>
              <w:right w:val="single" w:sz="4" w:space="0" w:color="auto"/>
            </w:tcBorders>
          </w:tcPr>
          <w:p w14:paraId="2029279D" w14:textId="77777777" w:rsidR="0061206D" w:rsidRPr="00905FD8" w:rsidRDefault="0061206D">
            <w:pPr>
              <w:rPr>
                <w:sz w:val="18"/>
                <w:szCs w:val="18"/>
              </w:rPr>
            </w:pPr>
          </w:p>
        </w:tc>
      </w:tr>
      <w:tr w:rsidR="0061206D" w:rsidRPr="00905FD8" w14:paraId="578A60FC" w14:textId="77777777">
        <w:tc>
          <w:tcPr>
            <w:tcW w:w="3823" w:type="dxa"/>
            <w:tcBorders>
              <w:top w:val="single" w:sz="4" w:space="0" w:color="auto"/>
              <w:left w:val="single" w:sz="4" w:space="0" w:color="auto"/>
              <w:bottom w:val="single" w:sz="4" w:space="0" w:color="auto"/>
              <w:right w:val="single" w:sz="4" w:space="0" w:color="auto"/>
            </w:tcBorders>
          </w:tcPr>
          <w:p w14:paraId="131A031A" w14:textId="77777777" w:rsidR="0061206D" w:rsidRPr="00905FD8" w:rsidRDefault="0061206D">
            <w:pPr>
              <w:jc w:val="right"/>
              <w:rPr>
                <w:i/>
                <w:sz w:val="18"/>
                <w:szCs w:val="18"/>
              </w:rPr>
            </w:pPr>
            <w:r w:rsidRPr="00905FD8">
              <w:rPr>
                <w:i/>
                <w:sz w:val="18"/>
                <w:szCs w:val="18"/>
              </w:rPr>
              <w:t>Connection to PPP TOC (2.2)</w:t>
            </w:r>
          </w:p>
        </w:tc>
        <w:tc>
          <w:tcPr>
            <w:tcW w:w="5244" w:type="dxa"/>
            <w:gridSpan w:val="2"/>
            <w:tcBorders>
              <w:top w:val="single" w:sz="4" w:space="0" w:color="auto"/>
              <w:left w:val="single" w:sz="4" w:space="0" w:color="auto"/>
              <w:bottom w:val="single" w:sz="4" w:space="0" w:color="auto"/>
              <w:right w:val="single" w:sz="4" w:space="0" w:color="auto"/>
            </w:tcBorders>
          </w:tcPr>
          <w:p w14:paraId="67F5B0BE" w14:textId="77777777" w:rsidR="0061206D" w:rsidRPr="00905FD8" w:rsidRDefault="0061206D">
            <w:pPr>
              <w:rPr>
                <w:sz w:val="18"/>
                <w:szCs w:val="18"/>
              </w:rPr>
            </w:pPr>
          </w:p>
        </w:tc>
      </w:tr>
      <w:tr w:rsidR="0061206D" w:rsidRPr="00905FD8" w14:paraId="361A2381" w14:textId="77777777">
        <w:tc>
          <w:tcPr>
            <w:tcW w:w="3823" w:type="dxa"/>
            <w:tcBorders>
              <w:top w:val="single" w:sz="4" w:space="0" w:color="auto"/>
              <w:left w:val="single" w:sz="4" w:space="0" w:color="auto"/>
              <w:bottom w:val="single" w:sz="4" w:space="0" w:color="auto"/>
              <w:right w:val="single" w:sz="4" w:space="0" w:color="auto"/>
            </w:tcBorders>
          </w:tcPr>
          <w:p w14:paraId="72B775F7" w14:textId="77777777" w:rsidR="0061206D" w:rsidRPr="00905FD8" w:rsidRDefault="0061206D">
            <w:pPr>
              <w:jc w:val="right"/>
              <w:rPr>
                <w:i/>
                <w:sz w:val="18"/>
                <w:szCs w:val="18"/>
              </w:rPr>
            </w:pPr>
            <w:r w:rsidRPr="00905FD8">
              <w:rPr>
                <w:i/>
                <w:sz w:val="18"/>
                <w:szCs w:val="18"/>
              </w:rPr>
              <w:t>Innovation (2.1)</w:t>
            </w:r>
          </w:p>
        </w:tc>
        <w:tc>
          <w:tcPr>
            <w:tcW w:w="5244" w:type="dxa"/>
            <w:gridSpan w:val="2"/>
            <w:tcBorders>
              <w:top w:val="single" w:sz="4" w:space="0" w:color="auto"/>
              <w:left w:val="single" w:sz="4" w:space="0" w:color="auto"/>
              <w:bottom w:val="single" w:sz="4" w:space="0" w:color="auto"/>
              <w:right w:val="single" w:sz="4" w:space="0" w:color="auto"/>
            </w:tcBorders>
          </w:tcPr>
          <w:p w14:paraId="03357D72" w14:textId="77777777" w:rsidR="0061206D" w:rsidRPr="00905FD8" w:rsidRDefault="0061206D">
            <w:pPr>
              <w:rPr>
                <w:sz w:val="18"/>
                <w:szCs w:val="18"/>
              </w:rPr>
            </w:pPr>
          </w:p>
        </w:tc>
      </w:tr>
      <w:tr w:rsidR="0061206D" w:rsidRPr="00905FD8" w14:paraId="34CCA66C" w14:textId="77777777">
        <w:tc>
          <w:tcPr>
            <w:tcW w:w="3823" w:type="dxa"/>
            <w:tcBorders>
              <w:top w:val="single" w:sz="4" w:space="0" w:color="auto"/>
              <w:left w:val="single" w:sz="4" w:space="0" w:color="auto"/>
              <w:bottom w:val="single" w:sz="4" w:space="0" w:color="auto"/>
              <w:right w:val="single" w:sz="4" w:space="0" w:color="auto"/>
            </w:tcBorders>
            <w:shd w:val="clear" w:color="auto" w:fill="00B050"/>
          </w:tcPr>
          <w:p w14:paraId="23D0E256" w14:textId="77777777" w:rsidR="0061206D" w:rsidRPr="00905FD8" w:rsidRDefault="0061206D">
            <w:pPr>
              <w:rPr>
                <w:b/>
                <w:sz w:val="18"/>
                <w:szCs w:val="18"/>
              </w:rPr>
            </w:pPr>
            <w:r w:rsidRPr="00905FD8">
              <w:rPr>
                <w:b/>
                <w:sz w:val="18"/>
                <w:szCs w:val="18"/>
              </w:rPr>
              <w:t>PPP Evaluation Dimensions</w:t>
            </w:r>
          </w:p>
        </w:tc>
        <w:tc>
          <w:tcPr>
            <w:tcW w:w="5244" w:type="dxa"/>
            <w:gridSpan w:val="2"/>
            <w:tcBorders>
              <w:top w:val="single" w:sz="4" w:space="0" w:color="auto"/>
              <w:left w:val="single" w:sz="4" w:space="0" w:color="auto"/>
              <w:bottom w:val="single" w:sz="4" w:space="0" w:color="auto"/>
              <w:right w:val="single" w:sz="4" w:space="0" w:color="auto"/>
            </w:tcBorders>
            <w:shd w:val="clear" w:color="auto" w:fill="00B050"/>
          </w:tcPr>
          <w:p w14:paraId="1F87B8E3" w14:textId="77777777" w:rsidR="0061206D" w:rsidRPr="00905FD8" w:rsidRDefault="0061206D">
            <w:pPr>
              <w:rPr>
                <w:b/>
                <w:sz w:val="18"/>
                <w:szCs w:val="18"/>
              </w:rPr>
            </w:pPr>
          </w:p>
        </w:tc>
      </w:tr>
      <w:tr w:rsidR="0061206D" w:rsidRPr="00905FD8" w14:paraId="7BB15022" w14:textId="77777777">
        <w:tc>
          <w:tcPr>
            <w:tcW w:w="3823" w:type="dxa"/>
            <w:tcBorders>
              <w:top w:val="single" w:sz="4" w:space="0" w:color="auto"/>
              <w:left w:val="single" w:sz="4" w:space="0" w:color="auto"/>
              <w:bottom w:val="single" w:sz="4" w:space="0" w:color="auto"/>
              <w:right w:val="single" w:sz="4" w:space="0" w:color="auto"/>
            </w:tcBorders>
          </w:tcPr>
          <w:p w14:paraId="2A193B6D" w14:textId="77777777" w:rsidR="0061206D" w:rsidRPr="00905FD8" w:rsidRDefault="0061206D">
            <w:pPr>
              <w:jc w:val="right"/>
              <w:rPr>
                <w:i/>
                <w:sz w:val="18"/>
                <w:szCs w:val="18"/>
              </w:rPr>
            </w:pPr>
            <w:r w:rsidRPr="00905FD8">
              <w:rPr>
                <w:i/>
                <w:sz w:val="18"/>
                <w:szCs w:val="18"/>
              </w:rPr>
              <w:t>Timely and Cost Effective (4.3)</w:t>
            </w:r>
          </w:p>
        </w:tc>
        <w:tc>
          <w:tcPr>
            <w:tcW w:w="5244" w:type="dxa"/>
            <w:gridSpan w:val="2"/>
            <w:tcBorders>
              <w:top w:val="single" w:sz="4" w:space="0" w:color="auto"/>
              <w:left w:val="single" w:sz="4" w:space="0" w:color="auto"/>
              <w:bottom w:val="single" w:sz="4" w:space="0" w:color="auto"/>
              <w:right w:val="single" w:sz="4" w:space="0" w:color="auto"/>
            </w:tcBorders>
          </w:tcPr>
          <w:p w14:paraId="2509954C" w14:textId="77777777" w:rsidR="0061206D" w:rsidRPr="00905FD8" w:rsidRDefault="0061206D">
            <w:pPr>
              <w:rPr>
                <w:sz w:val="18"/>
                <w:szCs w:val="18"/>
              </w:rPr>
            </w:pPr>
          </w:p>
        </w:tc>
      </w:tr>
      <w:tr w:rsidR="0061206D" w:rsidRPr="00905FD8" w14:paraId="1949F4FE" w14:textId="77777777">
        <w:tc>
          <w:tcPr>
            <w:tcW w:w="3823" w:type="dxa"/>
            <w:tcBorders>
              <w:top w:val="single" w:sz="4" w:space="0" w:color="auto"/>
              <w:left w:val="single" w:sz="4" w:space="0" w:color="auto"/>
              <w:bottom w:val="single" w:sz="4" w:space="0" w:color="auto"/>
              <w:right w:val="single" w:sz="4" w:space="0" w:color="auto"/>
            </w:tcBorders>
          </w:tcPr>
          <w:p w14:paraId="5C5C2C26" w14:textId="77777777" w:rsidR="0061206D" w:rsidRPr="00905FD8" w:rsidRDefault="0061206D">
            <w:pPr>
              <w:jc w:val="right"/>
              <w:rPr>
                <w:i/>
                <w:sz w:val="18"/>
                <w:szCs w:val="18"/>
              </w:rPr>
            </w:pPr>
            <w:r w:rsidRPr="00905FD8">
              <w:rPr>
                <w:i/>
                <w:sz w:val="18"/>
                <w:szCs w:val="18"/>
              </w:rPr>
              <w:t>Responsive to barriers (4.3)</w:t>
            </w:r>
          </w:p>
        </w:tc>
        <w:tc>
          <w:tcPr>
            <w:tcW w:w="5244" w:type="dxa"/>
            <w:gridSpan w:val="2"/>
            <w:tcBorders>
              <w:top w:val="single" w:sz="4" w:space="0" w:color="auto"/>
              <w:left w:val="single" w:sz="4" w:space="0" w:color="auto"/>
              <w:bottom w:val="single" w:sz="4" w:space="0" w:color="auto"/>
              <w:right w:val="single" w:sz="4" w:space="0" w:color="auto"/>
            </w:tcBorders>
          </w:tcPr>
          <w:p w14:paraId="57169B20" w14:textId="77777777" w:rsidR="0061206D" w:rsidRPr="00905FD8" w:rsidRDefault="0061206D">
            <w:pPr>
              <w:rPr>
                <w:sz w:val="18"/>
                <w:szCs w:val="18"/>
              </w:rPr>
            </w:pPr>
          </w:p>
        </w:tc>
      </w:tr>
      <w:tr w:rsidR="0061206D" w:rsidRPr="00905FD8" w14:paraId="44C72B58" w14:textId="77777777">
        <w:tc>
          <w:tcPr>
            <w:tcW w:w="3823" w:type="dxa"/>
            <w:tcBorders>
              <w:top w:val="single" w:sz="4" w:space="0" w:color="auto"/>
              <w:left w:val="single" w:sz="4" w:space="0" w:color="auto"/>
              <w:bottom w:val="single" w:sz="4" w:space="0" w:color="auto"/>
              <w:right w:val="single" w:sz="4" w:space="0" w:color="auto"/>
            </w:tcBorders>
          </w:tcPr>
          <w:p w14:paraId="454869FF" w14:textId="77777777" w:rsidR="0061206D" w:rsidRPr="00905FD8" w:rsidRDefault="0061206D">
            <w:pPr>
              <w:jc w:val="right"/>
              <w:rPr>
                <w:i/>
                <w:sz w:val="18"/>
                <w:szCs w:val="18"/>
              </w:rPr>
            </w:pPr>
            <w:r w:rsidRPr="00905FD8">
              <w:rPr>
                <w:i/>
                <w:sz w:val="18"/>
                <w:szCs w:val="18"/>
              </w:rPr>
              <w:t>Gender consideration (5.7)</w:t>
            </w:r>
          </w:p>
        </w:tc>
        <w:tc>
          <w:tcPr>
            <w:tcW w:w="5244" w:type="dxa"/>
            <w:gridSpan w:val="2"/>
            <w:tcBorders>
              <w:top w:val="single" w:sz="4" w:space="0" w:color="auto"/>
              <w:left w:val="single" w:sz="4" w:space="0" w:color="auto"/>
              <w:bottom w:val="single" w:sz="4" w:space="0" w:color="auto"/>
              <w:right w:val="single" w:sz="4" w:space="0" w:color="auto"/>
            </w:tcBorders>
          </w:tcPr>
          <w:p w14:paraId="06173E8C" w14:textId="77777777" w:rsidR="0061206D" w:rsidRPr="00905FD8" w:rsidRDefault="0061206D">
            <w:pPr>
              <w:rPr>
                <w:sz w:val="18"/>
                <w:szCs w:val="18"/>
              </w:rPr>
            </w:pPr>
          </w:p>
        </w:tc>
      </w:tr>
      <w:tr w:rsidR="0061206D" w:rsidRPr="00905FD8" w14:paraId="6E10D8F2" w14:textId="77777777">
        <w:tc>
          <w:tcPr>
            <w:tcW w:w="3823" w:type="dxa"/>
            <w:tcBorders>
              <w:top w:val="single" w:sz="4" w:space="0" w:color="auto"/>
              <w:left w:val="single" w:sz="4" w:space="0" w:color="auto"/>
              <w:bottom w:val="single" w:sz="4" w:space="0" w:color="auto"/>
              <w:right w:val="single" w:sz="4" w:space="0" w:color="auto"/>
            </w:tcBorders>
          </w:tcPr>
          <w:p w14:paraId="27D6A86F" w14:textId="77777777" w:rsidR="0061206D" w:rsidRPr="00905FD8" w:rsidRDefault="0061206D">
            <w:pPr>
              <w:jc w:val="right"/>
              <w:rPr>
                <w:i/>
                <w:sz w:val="18"/>
                <w:szCs w:val="18"/>
              </w:rPr>
            </w:pPr>
            <w:r w:rsidRPr="00905FD8">
              <w:rPr>
                <w:i/>
                <w:sz w:val="18"/>
                <w:szCs w:val="18"/>
              </w:rPr>
              <w:t>Gender expertise (5.7)</w:t>
            </w:r>
          </w:p>
        </w:tc>
        <w:tc>
          <w:tcPr>
            <w:tcW w:w="5244" w:type="dxa"/>
            <w:gridSpan w:val="2"/>
            <w:tcBorders>
              <w:top w:val="single" w:sz="4" w:space="0" w:color="auto"/>
              <w:left w:val="single" w:sz="4" w:space="0" w:color="auto"/>
              <w:bottom w:val="single" w:sz="4" w:space="0" w:color="auto"/>
              <w:right w:val="single" w:sz="4" w:space="0" w:color="auto"/>
            </w:tcBorders>
          </w:tcPr>
          <w:p w14:paraId="71087F84" w14:textId="77777777" w:rsidR="0061206D" w:rsidRPr="00905FD8" w:rsidRDefault="0061206D">
            <w:pPr>
              <w:rPr>
                <w:sz w:val="18"/>
                <w:szCs w:val="18"/>
              </w:rPr>
            </w:pPr>
          </w:p>
        </w:tc>
      </w:tr>
      <w:tr w:rsidR="0061206D" w:rsidRPr="00905FD8" w14:paraId="44C3D1FB" w14:textId="77777777">
        <w:tc>
          <w:tcPr>
            <w:tcW w:w="3823" w:type="dxa"/>
            <w:tcBorders>
              <w:top w:val="single" w:sz="4" w:space="0" w:color="auto"/>
              <w:left w:val="single" w:sz="4" w:space="0" w:color="auto"/>
              <w:bottom w:val="single" w:sz="4" w:space="0" w:color="auto"/>
              <w:right w:val="single" w:sz="4" w:space="0" w:color="auto"/>
            </w:tcBorders>
          </w:tcPr>
          <w:p w14:paraId="175FAEA2" w14:textId="77777777" w:rsidR="0061206D" w:rsidRPr="00905FD8" w:rsidRDefault="0061206D">
            <w:pPr>
              <w:jc w:val="right"/>
              <w:rPr>
                <w:i/>
                <w:sz w:val="18"/>
                <w:szCs w:val="18"/>
              </w:rPr>
            </w:pPr>
            <w:r w:rsidRPr="00905FD8">
              <w:rPr>
                <w:i/>
                <w:sz w:val="18"/>
                <w:szCs w:val="18"/>
              </w:rPr>
              <w:t>Complementarity (5.5)</w:t>
            </w:r>
          </w:p>
        </w:tc>
        <w:tc>
          <w:tcPr>
            <w:tcW w:w="5244" w:type="dxa"/>
            <w:gridSpan w:val="2"/>
            <w:tcBorders>
              <w:top w:val="single" w:sz="4" w:space="0" w:color="auto"/>
              <w:left w:val="single" w:sz="4" w:space="0" w:color="auto"/>
              <w:bottom w:val="single" w:sz="4" w:space="0" w:color="auto"/>
              <w:right w:val="single" w:sz="4" w:space="0" w:color="auto"/>
            </w:tcBorders>
          </w:tcPr>
          <w:p w14:paraId="4CBB33EC" w14:textId="77777777" w:rsidR="0061206D" w:rsidRPr="00905FD8" w:rsidRDefault="0061206D">
            <w:pPr>
              <w:rPr>
                <w:sz w:val="18"/>
                <w:szCs w:val="18"/>
              </w:rPr>
            </w:pPr>
          </w:p>
        </w:tc>
      </w:tr>
      <w:tr w:rsidR="0061206D" w:rsidRPr="00905FD8" w14:paraId="6840F0FC" w14:textId="77777777">
        <w:tc>
          <w:tcPr>
            <w:tcW w:w="3823" w:type="dxa"/>
            <w:tcBorders>
              <w:top w:val="single" w:sz="4" w:space="0" w:color="auto"/>
              <w:left w:val="single" w:sz="4" w:space="0" w:color="auto"/>
              <w:bottom w:val="single" w:sz="4" w:space="0" w:color="auto"/>
              <w:right w:val="single" w:sz="4" w:space="0" w:color="auto"/>
            </w:tcBorders>
          </w:tcPr>
          <w:p w14:paraId="275B5D95" w14:textId="77777777" w:rsidR="0061206D" w:rsidRPr="00905FD8" w:rsidRDefault="0061206D">
            <w:pPr>
              <w:jc w:val="right"/>
              <w:rPr>
                <w:i/>
                <w:sz w:val="18"/>
                <w:szCs w:val="18"/>
              </w:rPr>
            </w:pPr>
            <w:r w:rsidRPr="00905FD8">
              <w:rPr>
                <w:i/>
                <w:sz w:val="18"/>
                <w:szCs w:val="18"/>
              </w:rPr>
              <w:t>Early Warning/Risk (5.4)</w:t>
            </w:r>
          </w:p>
        </w:tc>
        <w:tc>
          <w:tcPr>
            <w:tcW w:w="5244" w:type="dxa"/>
            <w:gridSpan w:val="2"/>
            <w:tcBorders>
              <w:top w:val="single" w:sz="4" w:space="0" w:color="auto"/>
              <w:left w:val="single" w:sz="4" w:space="0" w:color="auto"/>
              <w:bottom w:val="single" w:sz="4" w:space="0" w:color="auto"/>
              <w:right w:val="single" w:sz="4" w:space="0" w:color="auto"/>
            </w:tcBorders>
          </w:tcPr>
          <w:p w14:paraId="7721D6F8" w14:textId="77777777" w:rsidR="0061206D" w:rsidRPr="00905FD8" w:rsidRDefault="0061206D">
            <w:pPr>
              <w:rPr>
                <w:sz w:val="18"/>
                <w:szCs w:val="18"/>
              </w:rPr>
            </w:pPr>
          </w:p>
        </w:tc>
      </w:tr>
      <w:tr w:rsidR="0061206D" w:rsidRPr="00905FD8" w14:paraId="086BE680" w14:textId="77777777">
        <w:tc>
          <w:tcPr>
            <w:tcW w:w="3823" w:type="dxa"/>
            <w:tcBorders>
              <w:top w:val="single" w:sz="4" w:space="0" w:color="auto"/>
              <w:left w:val="single" w:sz="4" w:space="0" w:color="auto"/>
              <w:bottom w:val="single" w:sz="4" w:space="0" w:color="auto"/>
              <w:right w:val="single" w:sz="4" w:space="0" w:color="auto"/>
            </w:tcBorders>
          </w:tcPr>
          <w:p w14:paraId="1E69EE5B" w14:textId="77777777" w:rsidR="0061206D" w:rsidRPr="00905FD8" w:rsidRDefault="0061206D">
            <w:pPr>
              <w:jc w:val="right"/>
              <w:rPr>
                <w:i/>
                <w:sz w:val="18"/>
                <w:szCs w:val="18"/>
              </w:rPr>
            </w:pPr>
            <w:r w:rsidRPr="00905FD8">
              <w:rPr>
                <w:i/>
                <w:sz w:val="18"/>
                <w:szCs w:val="18"/>
              </w:rPr>
              <w:t>Responsive to political opportunities (5.3)</w:t>
            </w:r>
          </w:p>
        </w:tc>
        <w:tc>
          <w:tcPr>
            <w:tcW w:w="5244" w:type="dxa"/>
            <w:gridSpan w:val="2"/>
            <w:tcBorders>
              <w:top w:val="single" w:sz="4" w:space="0" w:color="auto"/>
              <w:left w:val="single" w:sz="4" w:space="0" w:color="auto"/>
              <w:bottom w:val="single" w:sz="4" w:space="0" w:color="auto"/>
              <w:right w:val="single" w:sz="4" w:space="0" w:color="auto"/>
            </w:tcBorders>
          </w:tcPr>
          <w:p w14:paraId="60E9E7BB" w14:textId="77777777" w:rsidR="0061206D" w:rsidRPr="00905FD8" w:rsidRDefault="0061206D">
            <w:pPr>
              <w:rPr>
                <w:sz w:val="18"/>
                <w:szCs w:val="18"/>
              </w:rPr>
            </w:pPr>
          </w:p>
        </w:tc>
      </w:tr>
      <w:tr w:rsidR="0061206D" w:rsidRPr="00905FD8" w14:paraId="6430CC7D" w14:textId="77777777">
        <w:tc>
          <w:tcPr>
            <w:tcW w:w="3823" w:type="dxa"/>
            <w:tcBorders>
              <w:top w:val="single" w:sz="4" w:space="0" w:color="auto"/>
              <w:left w:val="single" w:sz="4" w:space="0" w:color="auto"/>
              <w:bottom w:val="single" w:sz="4" w:space="0" w:color="auto"/>
              <w:right w:val="single" w:sz="4" w:space="0" w:color="auto"/>
            </w:tcBorders>
            <w:shd w:val="clear" w:color="auto" w:fill="00B050"/>
          </w:tcPr>
          <w:p w14:paraId="2E766FC1" w14:textId="77777777" w:rsidR="0061206D" w:rsidRPr="00905FD8" w:rsidRDefault="0061206D">
            <w:pPr>
              <w:rPr>
                <w:b/>
                <w:sz w:val="18"/>
                <w:szCs w:val="18"/>
              </w:rPr>
            </w:pPr>
            <w:r w:rsidRPr="00905FD8">
              <w:rPr>
                <w:b/>
                <w:sz w:val="18"/>
                <w:szCs w:val="18"/>
              </w:rPr>
              <w:t>Impact (1.0)</w:t>
            </w:r>
          </w:p>
        </w:tc>
        <w:tc>
          <w:tcPr>
            <w:tcW w:w="5244" w:type="dxa"/>
            <w:gridSpan w:val="2"/>
            <w:tcBorders>
              <w:top w:val="single" w:sz="4" w:space="0" w:color="auto"/>
              <w:left w:val="single" w:sz="4" w:space="0" w:color="auto"/>
              <w:bottom w:val="single" w:sz="4" w:space="0" w:color="auto"/>
              <w:right w:val="single" w:sz="4" w:space="0" w:color="auto"/>
            </w:tcBorders>
            <w:shd w:val="clear" w:color="auto" w:fill="00B050"/>
          </w:tcPr>
          <w:p w14:paraId="10A9FBE2" w14:textId="77777777" w:rsidR="0061206D" w:rsidRPr="00905FD8" w:rsidRDefault="0061206D">
            <w:pPr>
              <w:rPr>
                <w:b/>
                <w:sz w:val="18"/>
                <w:szCs w:val="18"/>
              </w:rPr>
            </w:pPr>
          </w:p>
        </w:tc>
      </w:tr>
      <w:tr w:rsidR="0061206D" w:rsidRPr="00905FD8" w14:paraId="17F66EBC" w14:textId="77777777">
        <w:tc>
          <w:tcPr>
            <w:tcW w:w="3823" w:type="dxa"/>
            <w:tcBorders>
              <w:top w:val="single" w:sz="4" w:space="0" w:color="auto"/>
              <w:left w:val="single" w:sz="4" w:space="0" w:color="auto"/>
              <w:bottom w:val="single" w:sz="4" w:space="0" w:color="auto"/>
              <w:right w:val="single" w:sz="4" w:space="0" w:color="auto"/>
            </w:tcBorders>
          </w:tcPr>
          <w:p w14:paraId="3F21CAE0" w14:textId="77777777" w:rsidR="0061206D" w:rsidRPr="00905FD8" w:rsidRDefault="0061206D">
            <w:pPr>
              <w:jc w:val="right"/>
              <w:rPr>
                <w:rFonts w:cs="Arial"/>
                <w:i/>
                <w:color w:val="222222"/>
                <w:sz w:val="18"/>
                <w:szCs w:val="18"/>
                <w:lang w:eastAsia="es-CO"/>
              </w:rPr>
            </w:pPr>
            <w:r w:rsidRPr="00905FD8">
              <w:rPr>
                <w:rFonts w:cs="Arial"/>
                <w:i/>
                <w:color w:val="222222"/>
                <w:sz w:val="18"/>
                <w:szCs w:val="18"/>
                <w:lang w:eastAsia="es-CO"/>
              </w:rPr>
              <w:t>Development of laws, policies, reforms</w:t>
            </w:r>
          </w:p>
        </w:tc>
        <w:tc>
          <w:tcPr>
            <w:tcW w:w="5244" w:type="dxa"/>
            <w:gridSpan w:val="2"/>
            <w:tcBorders>
              <w:top w:val="single" w:sz="4" w:space="0" w:color="auto"/>
              <w:left w:val="single" w:sz="4" w:space="0" w:color="auto"/>
              <w:bottom w:val="single" w:sz="4" w:space="0" w:color="auto"/>
              <w:right w:val="single" w:sz="4" w:space="0" w:color="auto"/>
            </w:tcBorders>
          </w:tcPr>
          <w:p w14:paraId="0E70C9B2" w14:textId="77777777" w:rsidR="0061206D" w:rsidRPr="00905FD8" w:rsidRDefault="0061206D">
            <w:pPr>
              <w:rPr>
                <w:rFonts w:eastAsiaTheme="minorHAnsi" w:cstheme="minorBidi"/>
                <w:sz w:val="18"/>
                <w:szCs w:val="18"/>
              </w:rPr>
            </w:pPr>
          </w:p>
        </w:tc>
      </w:tr>
      <w:tr w:rsidR="0061206D" w:rsidRPr="00905FD8" w14:paraId="7FD56F41" w14:textId="77777777">
        <w:tc>
          <w:tcPr>
            <w:tcW w:w="3823" w:type="dxa"/>
            <w:tcBorders>
              <w:top w:val="single" w:sz="4" w:space="0" w:color="auto"/>
              <w:left w:val="single" w:sz="4" w:space="0" w:color="auto"/>
              <w:bottom w:val="single" w:sz="4" w:space="0" w:color="auto"/>
              <w:right w:val="single" w:sz="4" w:space="0" w:color="auto"/>
            </w:tcBorders>
          </w:tcPr>
          <w:p w14:paraId="6402D732" w14:textId="77777777" w:rsidR="0061206D" w:rsidRPr="00905FD8" w:rsidRDefault="0061206D">
            <w:pPr>
              <w:shd w:val="clear" w:color="auto" w:fill="FFFFFF"/>
              <w:jc w:val="right"/>
              <w:rPr>
                <w:rFonts w:cs="Arial"/>
                <w:i/>
                <w:color w:val="222222"/>
                <w:sz w:val="18"/>
                <w:szCs w:val="18"/>
                <w:lang w:eastAsia="es-CO"/>
              </w:rPr>
            </w:pPr>
            <w:r w:rsidRPr="00905FD8">
              <w:rPr>
                <w:rFonts w:cs="Arial"/>
                <w:i/>
                <w:color w:val="222222"/>
                <w:sz w:val="18"/>
                <w:szCs w:val="18"/>
                <w:lang w:eastAsia="es-CO"/>
              </w:rPr>
              <w:t>Upholding the rule of law and improving access to justice and protection</w:t>
            </w:r>
          </w:p>
        </w:tc>
        <w:tc>
          <w:tcPr>
            <w:tcW w:w="5244" w:type="dxa"/>
            <w:gridSpan w:val="2"/>
            <w:tcBorders>
              <w:top w:val="single" w:sz="4" w:space="0" w:color="auto"/>
              <w:left w:val="single" w:sz="4" w:space="0" w:color="auto"/>
              <w:bottom w:val="single" w:sz="4" w:space="0" w:color="auto"/>
              <w:right w:val="single" w:sz="4" w:space="0" w:color="auto"/>
            </w:tcBorders>
          </w:tcPr>
          <w:p w14:paraId="5C067C25" w14:textId="77777777" w:rsidR="0061206D" w:rsidRPr="00905FD8" w:rsidRDefault="0061206D">
            <w:pPr>
              <w:rPr>
                <w:rFonts w:eastAsiaTheme="minorHAnsi" w:cstheme="minorBidi"/>
                <w:sz w:val="18"/>
                <w:szCs w:val="18"/>
              </w:rPr>
            </w:pPr>
          </w:p>
        </w:tc>
      </w:tr>
      <w:tr w:rsidR="0061206D" w:rsidRPr="00905FD8" w14:paraId="7B271C66" w14:textId="77777777">
        <w:tc>
          <w:tcPr>
            <w:tcW w:w="3823" w:type="dxa"/>
            <w:tcBorders>
              <w:top w:val="single" w:sz="4" w:space="0" w:color="auto"/>
              <w:left w:val="single" w:sz="4" w:space="0" w:color="auto"/>
              <w:bottom w:val="single" w:sz="4" w:space="0" w:color="auto"/>
              <w:right w:val="single" w:sz="4" w:space="0" w:color="auto"/>
            </w:tcBorders>
          </w:tcPr>
          <w:p w14:paraId="3A1A0C52" w14:textId="77777777" w:rsidR="0061206D" w:rsidRPr="00905FD8" w:rsidRDefault="0061206D">
            <w:pPr>
              <w:shd w:val="clear" w:color="auto" w:fill="FFFFFF"/>
              <w:jc w:val="right"/>
              <w:rPr>
                <w:rFonts w:cs="Arial"/>
                <w:i/>
                <w:color w:val="222222"/>
                <w:sz w:val="18"/>
                <w:szCs w:val="18"/>
                <w:lang w:eastAsia="es-CO"/>
              </w:rPr>
            </w:pPr>
            <w:r w:rsidRPr="00905FD8">
              <w:rPr>
                <w:rFonts w:cs="Arial"/>
                <w:i/>
                <w:color w:val="222222"/>
                <w:sz w:val="18"/>
                <w:szCs w:val="18"/>
                <w:lang w:eastAsia="es-CO"/>
              </w:rPr>
              <w:t>Building local government capacity to reduce tensions</w:t>
            </w:r>
          </w:p>
        </w:tc>
        <w:tc>
          <w:tcPr>
            <w:tcW w:w="5244" w:type="dxa"/>
            <w:gridSpan w:val="2"/>
            <w:tcBorders>
              <w:top w:val="single" w:sz="4" w:space="0" w:color="auto"/>
              <w:left w:val="single" w:sz="4" w:space="0" w:color="auto"/>
              <w:bottom w:val="single" w:sz="4" w:space="0" w:color="auto"/>
              <w:right w:val="single" w:sz="4" w:space="0" w:color="auto"/>
            </w:tcBorders>
          </w:tcPr>
          <w:p w14:paraId="14577B6F" w14:textId="77777777" w:rsidR="0061206D" w:rsidRPr="00905FD8" w:rsidRDefault="0061206D">
            <w:pPr>
              <w:rPr>
                <w:rFonts w:eastAsiaTheme="minorHAnsi" w:cstheme="minorBidi"/>
                <w:sz w:val="18"/>
                <w:szCs w:val="18"/>
              </w:rPr>
            </w:pPr>
          </w:p>
        </w:tc>
      </w:tr>
      <w:tr w:rsidR="0061206D" w:rsidRPr="00905FD8" w14:paraId="59910B58" w14:textId="77777777">
        <w:tc>
          <w:tcPr>
            <w:tcW w:w="3823" w:type="dxa"/>
            <w:tcBorders>
              <w:top w:val="single" w:sz="4" w:space="0" w:color="auto"/>
              <w:left w:val="single" w:sz="4" w:space="0" w:color="auto"/>
              <w:bottom w:val="single" w:sz="4" w:space="0" w:color="auto"/>
              <w:right w:val="single" w:sz="4" w:space="0" w:color="auto"/>
            </w:tcBorders>
          </w:tcPr>
          <w:p w14:paraId="26797569" w14:textId="77777777" w:rsidR="0061206D" w:rsidRPr="00905FD8" w:rsidRDefault="0061206D">
            <w:pPr>
              <w:shd w:val="clear" w:color="auto" w:fill="FFFFFF"/>
              <w:jc w:val="right"/>
              <w:rPr>
                <w:rFonts w:cs="Arial"/>
                <w:i/>
                <w:color w:val="222222"/>
                <w:sz w:val="18"/>
                <w:szCs w:val="18"/>
                <w:lang w:eastAsia="es-CO"/>
              </w:rPr>
            </w:pPr>
            <w:r w:rsidRPr="00905FD8">
              <w:rPr>
                <w:rFonts w:cs="Arial"/>
                <w:i/>
                <w:color w:val="222222"/>
                <w:sz w:val="18"/>
                <w:szCs w:val="18"/>
                <w:lang w:eastAsia="es-CO"/>
              </w:rPr>
              <w:t>Improving inter-ethnic relationships</w:t>
            </w:r>
          </w:p>
        </w:tc>
        <w:tc>
          <w:tcPr>
            <w:tcW w:w="5244" w:type="dxa"/>
            <w:gridSpan w:val="2"/>
            <w:tcBorders>
              <w:top w:val="single" w:sz="4" w:space="0" w:color="auto"/>
              <w:left w:val="single" w:sz="4" w:space="0" w:color="auto"/>
              <w:bottom w:val="single" w:sz="4" w:space="0" w:color="auto"/>
              <w:right w:val="single" w:sz="4" w:space="0" w:color="auto"/>
            </w:tcBorders>
          </w:tcPr>
          <w:p w14:paraId="1C99F678" w14:textId="77777777" w:rsidR="0061206D" w:rsidRPr="00905FD8" w:rsidRDefault="0061206D">
            <w:pPr>
              <w:rPr>
                <w:rFonts w:eastAsiaTheme="minorHAnsi" w:cstheme="minorBidi"/>
                <w:sz w:val="18"/>
                <w:szCs w:val="18"/>
              </w:rPr>
            </w:pPr>
          </w:p>
        </w:tc>
      </w:tr>
      <w:tr w:rsidR="0061206D" w:rsidRPr="00905FD8" w14:paraId="3A33584A" w14:textId="77777777">
        <w:tc>
          <w:tcPr>
            <w:tcW w:w="3823" w:type="dxa"/>
            <w:tcBorders>
              <w:top w:val="single" w:sz="4" w:space="0" w:color="auto"/>
              <w:left w:val="single" w:sz="4" w:space="0" w:color="auto"/>
              <w:bottom w:val="single" w:sz="4" w:space="0" w:color="auto"/>
              <w:right w:val="single" w:sz="4" w:space="0" w:color="auto"/>
            </w:tcBorders>
          </w:tcPr>
          <w:p w14:paraId="2C6D2030" w14:textId="77777777" w:rsidR="0061206D" w:rsidRPr="00905FD8" w:rsidRDefault="0061206D">
            <w:pPr>
              <w:shd w:val="clear" w:color="auto" w:fill="FFFFFF"/>
              <w:jc w:val="right"/>
              <w:rPr>
                <w:rFonts w:cs="Arial"/>
                <w:i/>
                <w:color w:val="222222"/>
                <w:sz w:val="18"/>
                <w:szCs w:val="18"/>
                <w:lang w:eastAsia="es-CO"/>
              </w:rPr>
            </w:pPr>
            <w:r w:rsidRPr="00905FD8">
              <w:rPr>
                <w:rFonts w:cs="Arial"/>
                <w:i/>
                <w:color w:val="222222"/>
                <w:sz w:val="18"/>
                <w:szCs w:val="18"/>
                <w:lang w:eastAsia="es-CO"/>
              </w:rPr>
              <w:t>Development of language policy/mainstreaming of MLE</w:t>
            </w:r>
          </w:p>
        </w:tc>
        <w:tc>
          <w:tcPr>
            <w:tcW w:w="5244" w:type="dxa"/>
            <w:gridSpan w:val="2"/>
            <w:tcBorders>
              <w:top w:val="single" w:sz="4" w:space="0" w:color="auto"/>
              <w:left w:val="single" w:sz="4" w:space="0" w:color="auto"/>
              <w:bottom w:val="single" w:sz="4" w:space="0" w:color="auto"/>
              <w:right w:val="single" w:sz="4" w:space="0" w:color="auto"/>
            </w:tcBorders>
          </w:tcPr>
          <w:p w14:paraId="71789685" w14:textId="77777777" w:rsidR="0061206D" w:rsidRPr="00905FD8" w:rsidRDefault="0061206D">
            <w:pPr>
              <w:rPr>
                <w:rFonts w:eastAsiaTheme="minorHAnsi" w:cstheme="minorBidi"/>
                <w:sz w:val="18"/>
                <w:szCs w:val="18"/>
              </w:rPr>
            </w:pPr>
          </w:p>
        </w:tc>
      </w:tr>
      <w:tr w:rsidR="0061206D" w:rsidRPr="00905FD8" w14:paraId="475F1557" w14:textId="77777777">
        <w:tc>
          <w:tcPr>
            <w:tcW w:w="3823" w:type="dxa"/>
            <w:tcBorders>
              <w:top w:val="single" w:sz="4" w:space="0" w:color="auto"/>
              <w:left w:val="single" w:sz="4" w:space="0" w:color="auto"/>
              <w:bottom w:val="single" w:sz="4" w:space="0" w:color="auto"/>
              <w:right w:val="single" w:sz="4" w:space="0" w:color="auto"/>
            </w:tcBorders>
          </w:tcPr>
          <w:p w14:paraId="5ECEDEFB" w14:textId="77777777" w:rsidR="0061206D" w:rsidRPr="00905FD8" w:rsidRDefault="0061206D">
            <w:pPr>
              <w:jc w:val="right"/>
              <w:rPr>
                <w:rFonts w:cs="Arial"/>
                <w:i/>
                <w:color w:val="222222"/>
                <w:sz w:val="18"/>
                <w:szCs w:val="18"/>
                <w:lang w:eastAsia="es-CO"/>
              </w:rPr>
            </w:pPr>
            <w:r w:rsidRPr="00905FD8">
              <w:rPr>
                <w:rFonts w:cs="Arial"/>
                <w:i/>
                <w:color w:val="222222"/>
                <w:sz w:val="18"/>
                <w:szCs w:val="18"/>
                <w:lang w:eastAsia="es-CO"/>
              </w:rPr>
              <w:t>Development of a common civic identity</w:t>
            </w:r>
          </w:p>
        </w:tc>
        <w:tc>
          <w:tcPr>
            <w:tcW w:w="5244" w:type="dxa"/>
            <w:gridSpan w:val="2"/>
            <w:tcBorders>
              <w:top w:val="single" w:sz="4" w:space="0" w:color="auto"/>
              <w:left w:val="single" w:sz="4" w:space="0" w:color="auto"/>
              <w:bottom w:val="single" w:sz="4" w:space="0" w:color="auto"/>
              <w:right w:val="single" w:sz="4" w:space="0" w:color="auto"/>
            </w:tcBorders>
          </w:tcPr>
          <w:p w14:paraId="414D23B1" w14:textId="77777777" w:rsidR="0061206D" w:rsidRPr="00905FD8" w:rsidRDefault="0061206D">
            <w:pPr>
              <w:rPr>
                <w:rFonts w:eastAsiaTheme="minorHAnsi" w:cstheme="minorBidi"/>
                <w:sz w:val="18"/>
                <w:szCs w:val="18"/>
              </w:rPr>
            </w:pPr>
          </w:p>
        </w:tc>
      </w:tr>
      <w:tr w:rsidR="0061206D" w:rsidRPr="00905FD8" w14:paraId="78A14A6F" w14:textId="77777777">
        <w:tc>
          <w:tcPr>
            <w:tcW w:w="3823" w:type="dxa"/>
            <w:tcBorders>
              <w:top w:val="single" w:sz="4" w:space="0" w:color="auto"/>
              <w:left w:val="single" w:sz="4" w:space="0" w:color="auto"/>
              <w:bottom w:val="single" w:sz="4" w:space="0" w:color="auto"/>
              <w:right w:val="single" w:sz="4" w:space="0" w:color="auto"/>
            </w:tcBorders>
          </w:tcPr>
          <w:p w14:paraId="25C294DB" w14:textId="77777777" w:rsidR="0061206D" w:rsidRPr="00905FD8" w:rsidRDefault="0061206D">
            <w:pPr>
              <w:shd w:val="clear" w:color="auto" w:fill="FFFFFF"/>
              <w:jc w:val="right"/>
              <w:rPr>
                <w:rFonts w:cs="Arial"/>
                <w:i/>
                <w:color w:val="222222"/>
                <w:sz w:val="18"/>
                <w:szCs w:val="18"/>
                <w:lang w:eastAsia="es-CO"/>
              </w:rPr>
            </w:pPr>
            <w:r w:rsidRPr="00905FD8">
              <w:rPr>
                <w:rFonts w:cs="Arial"/>
                <w:i/>
                <w:color w:val="222222"/>
                <w:sz w:val="18"/>
                <w:szCs w:val="18"/>
                <w:lang w:eastAsia="es-CO"/>
              </w:rPr>
              <w:t>Increased social cohesion in targeted areas</w:t>
            </w:r>
          </w:p>
        </w:tc>
        <w:tc>
          <w:tcPr>
            <w:tcW w:w="5244" w:type="dxa"/>
            <w:gridSpan w:val="2"/>
            <w:tcBorders>
              <w:top w:val="single" w:sz="4" w:space="0" w:color="auto"/>
              <w:left w:val="single" w:sz="4" w:space="0" w:color="auto"/>
              <w:bottom w:val="single" w:sz="4" w:space="0" w:color="auto"/>
              <w:right w:val="single" w:sz="4" w:space="0" w:color="auto"/>
            </w:tcBorders>
          </w:tcPr>
          <w:p w14:paraId="34D55EC4" w14:textId="77777777" w:rsidR="0061206D" w:rsidRPr="00905FD8" w:rsidRDefault="0061206D">
            <w:pPr>
              <w:rPr>
                <w:rFonts w:eastAsiaTheme="minorHAnsi" w:cstheme="minorBidi"/>
                <w:sz w:val="18"/>
                <w:szCs w:val="18"/>
              </w:rPr>
            </w:pPr>
          </w:p>
        </w:tc>
      </w:tr>
      <w:tr w:rsidR="0061206D" w:rsidRPr="00905FD8" w14:paraId="12AE66EE" w14:textId="77777777">
        <w:tc>
          <w:tcPr>
            <w:tcW w:w="3823" w:type="dxa"/>
            <w:tcBorders>
              <w:top w:val="single" w:sz="4" w:space="0" w:color="auto"/>
              <w:left w:val="single" w:sz="4" w:space="0" w:color="auto"/>
              <w:bottom w:val="single" w:sz="4" w:space="0" w:color="auto"/>
              <w:right w:val="single" w:sz="4" w:space="0" w:color="auto"/>
            </w:tcBorders>
          </w:tcPr>
          <w:p w14:paraId="5EB17E3B" w14:textId="77777777" w:rsidR="0061206D" w:rsidRPr="00905FD8" w:rsidRDefault="0061206D">
            <w:pPr>
              <w:shd w:val="clear" w:color="auto" w:fill="FFFFFF"/>
              <w:jc w:val="right"/>
              <w:rPr>
                <w:rFonts w:cs="Arial"/>
                <w:i/>
                <w:color w:val="222222"/>
                <w:sz w:val="18"/>
                <w:szCs w:val="18"/>
                <w:lang w:eastAsia="es-CO"/>
              </w:rPr>
            </w:pPr>
            <w:r w:rsidRPr="00905FD8">
              <w:rPr>
                <w:rFonts w:cs="Arial"/>
                <w:i/>
                <w:color w:val="222222"/>
                <w:sz w:val="18"/>
                <w:szCs w:val="18"/>
                <w:lang w:eastAsia="es-CO"/>
              </w:rPr>
              <w:t>Increase trust in local authorities</w:t>
            </w:r>
          </w:p>
        </w:tc>
        <w:tc>
          <w:tcPr>
            <w:tcW w:w="5244" w:type="dxa"/>
            <w:gridSpan w:val="2"/>
            <w:tcBorders>
              <w:top w:val="single" w:sz="4" w:space="0" w:color="auto"/>
              <w:left w:val="single" w:sz="4" w:space="0" w:color="auto"/>
              <w:bottom w:val="single" w:sz="4" w:space="0" w:color="auto"/>
              <w:right w:val="single" w:sz="4" w:space="0" w:color="auto"/>
            </w:tcBorders>
          </w:tcPr>
          <w:p w14:paraId="5A448BA7" w14:textId="77777777" w:rsidR="0061206D" w:rsidRPr="00905FD8" w:rsidRDefault="0061206D">
            <w:pPr>
              <w:rPr>
                <w:rFonts w:eastAsiaTheme="minorHAnsi" w:cstheme="minorBidi"/>
                <w:sz w:val="18"/>
                <w:szCs w:val="18"/>
              </w:rPr>
            </w:pPr>
          </w:p>
        </w:tc>
      </w:tr>
      <w:tr w:rsidR="0061206D" w:rsidRPr="00905FD8" w14:paraId="04DBAD38" w14:textId="77777777">
        <w:tc>
          <w:tcPr>
            <w:tcW w:w="3823" w:type="dxa"/>
            <w:tcBorders>
              <w:top w:val="single" w:sz="4" w:space="0" w:color="auto"/>
              <w:left w:val="single" w:sz="4" w:space="0" w:color="auto"/>
              <w:bottom w:val="single" w:sz="4" w:space="0" w:color="auto"/>
              <w:right w:val="single" w:sz="4" w:space="0" w:color="auto"/>
            </w:tcBorders>
          </w:tcPr>
          <w:p w14:paraId="47AF6318" w14:textId="77777777" w:rsidR="0061206D" w:rsidRPr="00905FD8" w:rsidRDefault="0061206D">
            <w:pPr>
              <w:shd w:val="clear" w:color="auto" w:fill="FFFFFF"/>
              <w:jc w:val="right"/>
              <w:rPr>
                <w:rFonts w:cs="Arial"/>
                <w:i/>
                <w:color w:val="222222"/>
                <w:sz w:val="18"/>
                <w:szCs w:val="18"/>
                <w:lang w:eastAsia="es-CO"/>
              </w:rPr>
            </w:pPr>
            <w:r w:rsidRPr="00905FD8">
              <w:rPr>
                <w:rFonts w:cs="Arial"/>
                <w:i/>
                <w:color w:val="222222"/>
                <w:sz w:val="18"/>
                <w:szCs w:val="18"/>
                <w:lang w:eastAsia="es-CO"/>
              </w:rPr>
              <w:t>Inclusion of women, youth, and ethnic minorities in local and state judicial and law enforcement</w:t>
            </w:r>
          </w:p>
        </w:tc>
        <w:tc>
          <w:tcPr>
            <w:tcW w:w="5244" w:type="dxa"/>
            <w:gridSpan w:val="2"/>
            <w:tcBorders>
              <w:top w:val="single" w:sz="4" w:space="0" w:color="auto"/>
              <w:left w:val="single" w:sz="4" w:space="0" w:color="auto"/>
              <w:bottom w:val="single" w:sz="4" w:space="0" w:color="auto"/>
              <w:right w:val="single" w:sz="4" w:space="0" w:color="auto"/>
            </w:tcBorders>
          </w:tcPr>
          <w:p w14:paraId="2E79771F" w14:textId="77777777" w:rsidR="0061206D" w:rsidRPr="00905FD8" w:rsidRDefault="0061206D">
            <w:pPr>
              <w:rPr>
                <w:rFonts w:eastAsiaTheme="minorHAnsi" w:cstheme="minorBidi"/>
                <w:sz w:val="18"/>
                <w:szCs w:val="18"/>
              </w:rPr>
            </w:pPr>
          </w:p>
        </w:tc>
      </w:tr>
      <w:tr w:rsidR="0061206D" w:rsidRPr="00905FD8" w14:paraId="7C044B4E" w14:textId="77777777">
        <w:tc>
          <w:tcPr>
            <w:tcW w:w="3823" w:type="dxa"/>
            <w:tcBorders>
              <w:top w:val="single" w:sz="4" w:space="0" w:color="auto"/>
              <w:left w:val="single" w:sz="4" w:space="0" w:color="auto"/>
              <w:bottom w:val="single" w:sz="4" w:space="0" w:color="auto"/>
              <w:right w:val="single" w:sz="4" w:space="0" w:color="auto"/>
            </w:tcBorders>
          </w:tcPr>
          <w:p w14:paraId="7A90DF5C" w14:textId="4F62C96C" w:rsidR="0061206D" w:rsidRPr="00905FD8" w:rsidRDefault="0061206D">
            <w:pPr>
              <w:shd w:val="clear" w:color="auto" w:fill="FFFFFF"/>
              <w:jc w:val="right"/>
              <w:rPr>
                <w:rFonts w:cs="Arial"/>
                <w:i/>
                <w:color w:val="222222"/>
                <w:sz w:val="18"/>
                <w:szCs w:val="18"/>
                <w:lang w:eastAsia="es-CO"/>
              </w:rPr>
            </w:pPr>
            <w:r w:rsidRPr="00905FD8">
              <w:rPr>
                <w:rFonts w:cs="Arial"/>
                <w:i/>
                <w:color w:val="222222"/>
                <w:sz w:val="18"/>
                <w:szCs w:val="18"/>
                <w:lang w:eastAsia="es-CO"/>
              </w:rPr>
              <w:t xml:space="preserve">Inclusion of women, youth, and ethnic minorities in local </w:t>
            </w:r>
            <w:r w:rsidR="00411D1D">
              <w:rPr>
                <w:rFonts w:cs="Arial"/>
                <w:i/>
                <w:color w:val="222222"/>
                <w:sz w:val="18"/>
                <w:szCs w:val="18"/>
                <w:lang w:eastAsia="es-CO"/>
              </w:rPr>
              <w:t>decision-making</w:t>
            </w:r>
            <w:r w:rsidRPr="00905FD8">
              <w:rPr>
                <w:rFonts w:cs="Arial"/>
                <w:i/>
                <w:color w:val="222222"/>
                <w:sz w:val="18"/>
                <w:szCs w:val="18"/>
                <w:lang w:eastAsia="es-CO"/>
              </w:rPr>
              <w:t xml:space="preserve"> processes</w:t>
            </w:r>
          </w:p>
        </w:tc>
        <w:tc>
          <w:tcPr>
            <w:tcW w:w="5244" w:type="dxa"/>
            <w:gridSpan w:val="2"/>
            <w:tcBorders>
              <w:top w:val="single" w:sz="4" w:space="0" w:color="auto"/>
              <w:left w:val="single" w:sz="4" w:space="0" w:color="auto"/>
              <w:bottom w:val="single" w:sz="4" w:space="0" w:color="auto"/>
              <w:right w:val="single" w:sz="4" w:space="0" w:color="auto"/>
            </w:tcBorders>
          </w:tcPr>
          <w:p w14:paraId="22D5B819" w14:textId="77777777" w:rsidR="0061206D" w:rsidRPr="00905FD8" w:rsidRDefault="0061206D">
            <w:pPr>
              <w:rPr>
                <w:rFonts w:eastAsiaTheme="minorHAnsi" w:cstheme="minorBidi"/>
                <w:sz w:val="18"/>
                <w:szCs w:val="18"/>
              </w:rPr>
            </w:pPr>
          </w:p>
        </w:tc>
      </w:tr>
      <w:tr w:rsidR="0061206D" w:rsidRPr="00905FD8" w14:paraId="655A8A6B" w14:textId="77777777">
        <w:tc>
          <w:tcPr>
            <w:tcW w:w="3823" w:type="dxa"/>
            <w:tcBorders>
              <w:top w:val="single" w:sz="4" w:space="0" w:color="auto"/>
              <w:left w:val="single" w:sz="4" w:space="0" w:color="auto"/>
              <w:bottom w:val="single" w:sz="4" w:space="0" w:color="auto"/>
              <w:right w:val="single" w:sz="4" w:space="0" w:color="auto"/>
            </w:tcBorders>
          </w:tcPr>
          <w:p w14:paraId="4BC9E054" w14:textId="77777777" w:rsidR="0061206D" w:rsidRPr="00905FD8" w:rsidRDefault="0061206D">
            <w:pPr>
              <w:shd w:val="clear" w:color="auto" w:fill="FFFFFF"/>
              <w:jc w:val="right"/>
              <w:rPr>
                <w:rFonts w:cs="Arial"/>
                <w:i/>
                <w:color w:val="222222"/>
                <w:sz w:val="18"/>
                <w:szCs w:val="18"/>
                <w:lang w:eastAsia="es-CO"/>
              </w:rPr>
            </w:pPr>
            <w:r w:rsidRPr="00905FD8">
              <w:rPr>
                <w:rFonts w:cs="Arial"/>
                <w:i/>
                <w:color w:val="222222"/>
                <w:sz w:val="18"/>
                <w:szCs w:val="18"/>
                <w:lang w:eastAsia="es-CO"/>
              </w:rPr>
              <w:t>Inclusion of women, youth, and ethnic minorities in peacebuilding initiatives</w:t>
            </w:r>
          </w:p>
        </w:tc>
        <w:tc>
          <w:tcPr>
            <w:tcW w:w="5244" w:type="dxa"/>
            <w:gridSpan w:val="2"/>
            <w:tcBorders>
              <w:top w:val="single" w:sz="4" w:space="0" w:color="auto"/>
              <w:left w:val="single" w:sz="4" w:space="0" w:color="auto"/>
              <w:bottom w:val="single" w:sz="4" w:space="0" w:color="auto"/>
              <w:right w:val="single" w:sz="4" w:space="0" w:color="auto"/>
            </w:tcBorders>
          </w:tcPr>
          <w:p w14:paraId="1AAFCD0F" w14:textId="77777777" w:rsidR="0061206D" w:rsidRPr="00905FD8" w:rsidRDefault="0061206D">
            <w:pPr>
              <w:rPr>
                <w:rFonts w:eastAsiaTheme="minorHAnsi" w:cstheme="minorBidi"/>
                <w:sz w:val="18"/>
                <w:szCs w:val="18"/>
              </w:rPr>
            </w:pPr>
          </w:p>
        </w:tc>
      </w:tr>
      <w:tr w:rsidR="0061206D" w:rsidRPr="00905FD8" w14:paraId="43ED01C1" w14:textId="77777777">
        <w:tc>
          <w:tcPr>
            <w:tcW w:w="3823" w:type="dxa"/>
            <w:tcBorders>
              <w:top w:val="single" w:sz="4" w:space="0" w:color="auto"/>
              <w:left w:val="single" w:sz="4" w:space="0" w:color="auto"/>
              <w:bottom w:val="single" w:sz="4" w:space="0" w:color="auto"/>
              <w:right w:val="single" w:sz="4" w:space="0" w:color="auto"/>
            </w:tcBorders>
          </w:tcPr>
          <w:p w14:paraId="5D7D2022" w14:textId="77777777" w:rsidR="0061206D" w:rsidRPr="00905FD8" w:rsidRDefault="0061206D">
            <w:pPr>
              <w:shd w:val="clear" w:color="auto" w:fill="FFFFFF"/>
              <w:jc w:val="right"/>
              <w:rPr>
                <w:rFonts w:cs="Arial"/>
                <w:i/>
                <w:color w:val="222222"/>
                <w:sz w:val="18"/>
                <w:szCs w:val="18"/>
                <w:lang w:eastAsia="es-CO"/>
              </w:rPr>
            </w:pPr>
            <w:r w:rsidRPr="00905FD8">
              <w:rPr>
                <w:rFonts w:cs="Arial"/>
                <w:i/>
                <w:color w:val="222222"/>
                <w:sz w:val="18"/>
                <w:szCs w:val="18"/>
                <w:lang w:eastAsia="es-CO"/>
              </w:rPr>
              <w:t>Responsiveness of state institutions to human rights obligations/Public Reception Centers</w:t>
            </w:r>
          </w:p>
        </w:tc>
        <w:tc>
          <w:tcPr>
            <w:tcW w:w="5244" w:type="dxa"/>
            <w:gridSpan w:val="2"/>
            <w:tcBorders>
              <w:top w:val="single" w:sz="4" w:space="0" w:color="auto"/>
              <w:left w:val="single" w:sz="4" w:space="0" w:color="auto"/>
              <w:bottom w:val="single" w:sz="4" w:space="0" w:color="auto"/>
              <w:right w:val="single" w:sz="4" w:space="0" w:color="auto"/>
            </w:tcBorders>
          </w:tcPr>
          <w:p w14:paraId="24469C75" w14:textId="77777777" w:rsidR="0061206D" w:rsidRPr="00905FD8" w:rsidRDefault="0061206D">
            <w:pPr>
              <w:rPr>
                <w:rFonts w:eastAsiaTheme="minorHAnsi" w:cstheme="minorBidi"/>
                <w:sz w:val="18"/>
                <w:szCs w:val="18"/>
              </w:rPr>
            </w:pPr>
          </w:p>
        </w:tc>
      </w:tr>
      <w:tr w:rsidR="0061206D" w:rsidRPr="00905FD8" w14:paraId="2576A155" w14:textId="77777777">
        <w:tc>
          <w:tcPr>
            <w:tcW w:w="3823" w:type="dxa"/>
            <w:tcBorders>
              <w:top w:val="single" w:sz="4" w:space="0" w:color="auto"/>
              <w:left w:val="single" w:sz="4" w:space="0" w:color="auto"/>
              <w:bottom w:val="single" w:sz="4" w:space="0" w:color="auto"/>
              <w:right w:val="single" w:sz="4" w:space="0" w:color="auto"/>
            </w:tcBorders>
          </w:tcPr>
          <w:p w14:paraId="76692D5D" w14:textId="77777777" w:rsidR="0061206D" w:rsidRPr="00905FD8" w:rsidRDefault="0061206D">
            <w:pPr>
              <w:jc w:val="right"/>
              <w:rPr>
                <w:rFonts w:cs="Arial"/>
                <w:i/>
                <w:color w:val="222222"/>
                <w:sz w:val="18"/>
                <w:szCs w:val="18"/>
                <w:lang w:eastAsia="es-CO"/>
              </w:rPr>
            </w:pPr>
            <w:r w:rsidRPr="00905FD8">
              <w:rPr>
                <w:rFonts w:cs="Arial"/>
                <w:i/>
                <w:color w:val="222222"/>
                <w:sz w:val="18"/>
                <w:szCs w:val="18"/>
                <w:lang w:eastAsia="es-CO"/>
              </w:rPr>
              <w:t>Empowerment of rights holders</w:t>
            </w:r>
          </w:p>
        </w:tc>
        <w:tc>
          <w:tcPr>
            <w:tcW w:w="5244" w:type="dxa"/>
            <w:gridSpan w:val="2"/>
            <w:tcBorders>
              <w:top w:val="single" w:sz="4" w:space="0" w:color="auto"/>
              <w:left w:val="single" w:sz="4" w:space="0" w:color="auto"/>
              <w:bottom w:val="single" w:sz="4" w:space="0" w:color="auto"/>
              <w:right w:val="single" w:sz="4" w:space="0" w:color="auto"/>
            </w:tcBorders>
          </w:tcPr>
          <w:p w14:paraId="3BFE4A56" w14:textId="77777777" w:rsidR="0061206D" w:rsidRPr="00905FD8" w:rsidRDefault="0061206D">
            <w:pPr>
              <w:rPr>
                <w:rFonts w:eastAsiaTheme="minorHAnsi" w:cstheme="minorBidi"/>
                <w:sz w:val="18"/>
                <w:szCs w:val="18"/>
              </w:rPr>
            </w:pPr>
          </w:p>
        </w:tc>
      </w:tr>
      <w:tr w:rsidR="0061206D" w:rsidRPr="00905FD8" w14:paraId="3B072518" w14:textId="77777777">
        <w:tc>
          <w:tcPr>
            <w:tcW w:w="3823" w:type="dxa"/>
            <w:tcBorders>
              <w:top w:val="single" w:sz="4" w:space="0" w:color="auto"/>
              <w:left w:val="single" w:sz="4" w:space="0" w:color="auto"/>
              <w:bottom w:val="single" w:sz="4" w:space="0" w:color="auto"/>
              <w:right w:val="single" w:sz="4" w:space="0" w:color="auto"/>
            </w:tcBorders>
          </w:tcPr>
          <w:p w14:paraId="5317F66C" w14:textId="77777777" w:rsidR="0061206D" w:rsidRPr="00905FD8" w:rsidRDefault="0061206D">
            <w:pPr>
              <w:shd w:val="clear" w:color="auto" w:fill="FFFFFF"/>
              <w:jc w:val="right"/>
              <w:rPr>
                <w:rFonts w:cs="Arial"/>
                <w:i/>
                <w:color w:val="222222"/>
                <w:sz w:val="18"/>
                <w:szCs w:val="18"/>
                <w:lang w:eastAsia="es-CO"/>
              </w:rPr>
            </w:pPr>
            <w:r w:rsidRPr="00905FD8">
              <w:rPr>
                <w:rFonts w:cs="Arial"/>
                <w:i/>
                <w:color w:val="222222"/>
                <w:sz w:val="18"/>
                <w:szCs w:val="18"/>
                <w:lang w:eastAsia="es-CO"/>
              </w:rPr>
              <w:t>Improved role of media as promoting peace and solidarity</w:t>
            </w:r>
          </w:p>
        </w:tc>
        <w:tc>
          <w:tcPr>
            <w:tcW w:w="5244" w:type="dxa"/>
            <w:gridSpan w:val="2"/>
            <w:tcBorders>
              <w:top w:val="single" w:sz="4" w:space="0" w:color="auto"/>
              <w:left w:val="single" w:sz="4" w:space="0" w:color="auto"/>
              <w:bottom w:val="single" w:sz="4" w:space="0" w:color="auto"/>
              <w:right w:val="single" w:sz="4" w:space="0" w:color="auto"/>
            </w:tcBorders>
          </w:tcPr>
          <w:p w14:paraId="59555E15" w14:textId="77777777" w:rsidR="0061206D" w:rsidRPr="00905FD8" w:rsidRDefault="0061206D">
            <w:pPr>
              <w:rPr>
                <w:rFonts w:eastAsiaTheme="minorHAnsi" w:cstheme="minorBidi"/>
                <w:sz w:val="18"/>
                <w:szCs w:val="18"/>
              </w:rPr>
            </w:pPr>
          </w:p>
        </w:tc>
      </w:tr>
      <w:tr w:rsidR="0061206D" w:rsidRPr="00905FD8" w14:paraId="040125EF" w14:textId="77777777">
        <w:tc>
          <w:tcPr>
            <w:tcW w:w="3823" w:type="dxa"/>
            <w:tcBorders>
              <w:top w:val="single" w:sz="4" w:space="0" w:color="auto"/>
              <w:left w:val="single" w:sz="4" w:space="0" w:color="auto"/>
              <w:bottom w:val="single" w:sz="4" w:space="0" w:color="auto"/>
              <w:right w:val="single" w:sz="4" w:space="0" w:color="auto"/>
            </w:tcBorders>
          </w:tcPr>
          <w:p w14:paraId="1C26DEEA" w14:textId="77777777" w:rsidR="0061206D" w:rsidRPr="00905FD8" w:rsidRDefault="0061206D">
            <w:pPr>
              <w:shd w:val="clear" w:color="auto" w:fill="FFFFFF"/>
              <w:jc w:val="right"/>
              <w:rPr>
                <w:rFonts w:cs="Arial"/>
                <w:i/>
                <w:color w:val="222222"/>
                <w:sz w:val="18"/>
                <w:szCs w:val="18"/>
                <w:lang w:eastAsia="es-CO"/>
              </w:rPr>
            </w:pPr>
            <w:r w:rsidRPr="00905FD8">
              <w:rPr>
                <w:rFonts w:cs="Arial"/>
                <w:i/>
                <w:color w:val="222222"/>
                <w:sz w:val="18"/>
                <w:szCs w:val="18"/>
                <w:lang w:eastAsia="es-CO"/>
              </w:rPr>
              <w:t>Functioning of AO/LSG</w:t>
            </w:r>
          </w:p>
        </w:tc>
        <w:tc>
          <w:tcPr>
            <w:tcW w:w="5244" w:type="dxa"/>
            <w:gridSpan w:val="2"/>
            <w:tcBorders>
              <w:top w:val="single" w:sz="4" w:space="0" w:color="auto"/>
              <w:left w:val="single" w:sz="4" w:space="0" w:color="auto"/>
              <w:bottom w:val="single" w:sz="4" w:space="0" w:color="auto"/>
              <w:right w:val="single" w:sz="4" w:space="0" w:color="auto"/>
            </w:tcBorders>
          </w:tcPr>
          <w:p w14:paraId="1A427EA4" w14:textId="77777777" w:rsidR="0061206D" w:rsidRPr="00905FD8" w:rsidRDefault="0061206D">
            <w:pPr>
              <w:rPr>
                <w:rFonts w:eastAsiaTheme="minorHAnsi" w:cstheme="minorBidi"/>
                <w:sz w:val="18"/>
                <w:szCs w:val="18"/>
              </w:rPr>
            </w:pPr>
          </w:p>
        </w:tc>
      </w:tr>
      <w:tr w:rsidR="0061206D" w:rsidRPr="00905FD8" w14:paraId="6DE77031" w14:textId="77777777">
        <w:tc>
          <w:tcPr>
            <w:tcW w:w="3823" w:type="dxa"/>
            <w:tcBorders>
              <w:top w:val="single" w:sz="4" w:space="0" w:color="auto"/>
              <w:left w:val="single" w:sz="4" w:space="0" w:color="auto"/>
              <w:bottom w:val="single" w:sz="4" w:space="0" w:color="auto"/>
              <w:right w:val="single" w:sz="4" w:space="0" w:color="auto"/>
            </w:tcBorders>
          </w:tcPr>
          <w:p w14:paraId="3B18F8D2" w14:textId="77777777" w:rsidR="0061206D" w:rsidRPr="00905FD8" w:rsidRDefault="0061206D">
            <w:pPr>
              <w:shd w:val="clear" w:color="auto" w:fill="FFFFFF"/>
              <w:jc w:val="right"/>
              <w:rPr>
                <w:rFonts w:cs="Arial"/>
                <w:i/>
                <w:color w:val="222222"/>
                <w:sz w:val="18"/>
                <w:szCs w:val="18"/>
                <w:lang w:eastAsia="es-CO"/>
              </w:rPr>
            </w:pPr>
            <w:r w:rsidRPr="00905FD8">
              <w:rPr>
                <w:rFonts w:cs="Arial"/>
                <w:i/>
                <w:color w:val="222222"/>
                <w:sz w:val="18"/>
                <w:szCs w:val="18"/>
                <w:lang w:eastAsia="es-CO"/>
              </w:rPr>
              <w:t>Functioning of Women’s Councils</w:t>
            </w:r>
          </w:p>
        </w:tc>
        <w:tc>
          <w:tcPr>
            <w:tcW w:w="5244" w:type="dxa"/>
            <w:gridSpan w:val="2"/>
            <w:tcBorders>
              <w:top w:val="single" w:sz="4" w:space="0" w:color="auto"/>
              <w:left w:val="single" w:sz="4" w:space="0" w:color="auto"/>
              <w:bottom w:val="single" w:sz="4" w:space="0" w:color="auto"/>
              <w:right w:val="single" w:sz="4" w:space="0" w:color="auto"/>
            </w:tcBorders>
          </w:tcPr>
          <w:p w14:paraId="480E7691" w14:textId="77777777" w:rsidR="0061206D" w:rsidRPr="00905FD8" w:rsidRDefault="0061206D">
            <w:pPr>
              <w:rPr>
                <w:rFonts w:eastAsiaTheme="minorHAnsi" w:cstheme="minorBidi"/>
                <w:sz w:val="18"/>
                <w:szCs w:val="18"/>
              </w:rPr>
            </w:pPr>
          </w:p>
        </w:tc>
      </w:tr>
      <w:tr w:rsidR="0061206D" w:rsidRPr="00905FD8" w14:paraId="79BAC1C3" w14:textId="77777777">
        <w:tc>
          <w:tcPr>
            <w:tcW w:w="3823" w:type="dxa"/>
            <w:tcBorders>
              <w:top w:val="single" w:sz="4" w:space="0" w:color="auto"/>
              <w:left w:val="single" w:sz="4" w:space="0" w:color="auto"/>
              <w:bottom w:val="single" w:sz="4" w:space="0" w:color="auto"/>
              <w:right w:val="single" w:sz="4" w:space="0" w:color="auto"/>
            </w:tcBorders>
          </w:tcPr>
          <w:p w14:paraId="62C7E7A2" w14:textId="77777777" w:rsidR="0061206D" w:rsidRPr="00905FD8" w:rsidRDefault="0061206D">
            <w:pPr>
              <w:shd w:val="clear" w:color="auto" w:fill="FFFFFF"/>
              <w:jc w:val="right"/>
              <w:rPr>
                <w:rFonts w:cs="Arial"/>
                <w:i/>
                <w:color w:val="222222"/>
                <w:sz w:val="18"/>
                <w:szCs w:val="18"/>
                <w:lang w:eastAsia="es-CO"/>
              </w:rPr>
            </w:pPr>
            <w:r w:rsidRPr="00905FD8">
              <w:rPr>
                <w:rFonts w:cs="Arial"/>
                <w:i/>
                <w:color w:val="222222"/>
                <w:sz w:val="18"/>
                <w:szCs w:val="18"/>
                <w:lang w:eastAsia="es-CO"/>
              </w:rPr>
              <w:t>Functioning of Youth Committees</w:t>
            </w:r>
          </w:p>
        </w:tc>
        <w:tc>
          <w:tcPr>
            <w:tcW w:w="5244" w:type="dxa"/>
            <w:gridSpan w:val="2"/>
            <w:tcBorders>
              <w:top w:val="single" w:sz="4" w:space="0" w:color="auto"/>
              <w:left w:val="single" w:sz="4" w:space="0" w:color="auto"/>
              <w:bottom w:val="single" w:sz="4" w:space="0" w:color="auto"/>
              <w:right w:val="single" w:sz="4" w:space="0" w:color="auto"/>
            </w:tcBorders>
          </w:tcPr>
          <w:p w14:paraId="2A0E17FB" w14:textId="77777777" w:rsidR="0061206D" w:rsidRPr="00905FD8" w:rsidRDefault="0061206D">
            <w:pPr>
              <w:rPr>
                <w:rFonts w:eastAsiaTheme="minorHAnsi" w:cstheme="minorBidi"/>
                <w:sz w:val="18"/>
                <w:szCs w:val="18"/>
              </w:rPr>
            </w:pPr>
          </w:p>
        </w:tc>
      </w:tr>
      <w:tr w:rsidR="0061206D" w:rsidRPr="00905FD8" w14:paraId="422CE996" w14:textId="77777777">
        <w:tc>
          <w:tcPr>
            <w:tcW w:w="3823" w:type="dxa"/>
            <w:tcBorders>
              <w:top w:val="single" w:sz="4" w:space="0" w:color="auto"/>
              <w:left w:val="single" w:sz="4" w:space="0" w:color="auto"/>
              <w:bottom w:val="single" w:sz="4" w:space="0" w:color="auto"/>
              <w:right w:val="single" w:sz="4" w:space="0" w:color="auto"/>
            </w:tcBorders>
          </w:tcPr>
          <w:p w14:paraId="0CA83DEB" w14:textId="77777777" w:rsidR="0061206D" w:rsidRPr="00905FD8" w:rsidRDefault="0061206D">
            <w:pPr>
              <w:shd w:val="clear" w:color="auto" w:fill="FFFFFF"/>
              <w:jc w:val="right"/>
              <w:rPr>
                <w:rFonts w:cs="Arial"/>
                <w:i/>
                <w:color w:val="222222"/>
                <w:sz w:val="18"/>
                <w:szCs w:val="18"/>
                <w:lang w:eastAsia="es-CO"/>
              </w:rPr>
            </w:pPr>
            <w:r w:rsidRPr="00905FD8">
              <w:rPr>
                <w:rFonts w:cs="Arial"/>
                <w:i/>
                <w:color w:val="222222"/>
                <w:sz w:val="18"/>
                <w:szCs w:val="18"/>
                <w:lang w:eastAsia="es-CO"/>
              </w:rPr>
              <w:t>Functioning of state agencies (GAMSUMO)</w:t>
            </w:r>
          </w:p>
        </w:tc>
        <w:tc>
          <w:tcPr>
            <w:tcW w:w="5244" w:type="dxa"/>
            <w:gridSpan w:val="2"/>
            <w:tcBorders>
              <w:top w:val="single" w:sz="4" w:space="0" w:color="auto"/>
              <w:left w:val="single" w:sz="4" w:space="0" w:color="auto"/>
              <w:bottom w:val="single" w:sz="4" w:space="0" w:color="auto"/>
              <w:right w:val="single" w:sz="4" w:space="0" w:color="auto"/>
            </w:tcBorders>
          </w:tcPr>
          <w:p w14:paraId="2D5C1F63" w14:textId="77777777" w:rsidR="0061206D" w:rsidRPr="00905FD8" w:rsidRDefault="0061206D">
            <w:pPr>
              <w:rPr>
                <w:rFonts w:eastAsiaTheme="minorHAnsi" w:cstheme="minorBidi"/>
                <w:sz w:val="18"/>
                <w:szCs w:val="18"/>
              </w:rPr>
            </w:pPr>
          </w:p>
        </w:tc>
      </w:tr>
      <w:tr w:rsidR="0061206D" w:rsidRPr="00905FD8" w14:paraId="70DE60AE" w14:textId="77777777">
        <w:trPr>
          <w:trHeight w:val="237"/>
        </w:trPr>
        <w:tc>
          <w:tcPr>
            <w:tcW w:w="3823" w:type="dxa"/>
            <w:tcBorders>
              <w:top w:val="single" w:sz="4" w:space="0" w:color="auto"/>
              <w:left w:val="single" w:sz="4" w:space="0" w:color="auto"/>
              <w:bottom w:val="single" w:sz="4" w:space="0" w:color="auto"/>
              <w:right w:val="single" w:sz="4" w:space="0" w:color="auto"/>
            </w:tcBorders>
          </w:tcPr>
          <w:p w14:paraId="500A0A6A" w14:textId="77777777" w:rsidR="0061206D" w:rsidRPr="00905FD8" w:rsidRDefault="0061206D" w:rsidP="00A36A56">
            <w:pPr>
              <w:shd w:val="clear" w:color="auto" w:fill="FFFFFF"/>
              <w:jc w:val="right"/>
              <w:rPr>
                <w:rFonts w:cs="Arial"/>
                <w:i/>
                <w:color w:val="222222"/>
                <w:sz w:val="18"/>
                <w:szCs w:val="18"/>
                <w:lang w:eastAsia="es-CO"/>
              </w:rPr>
            </w:pPr>
            <w:r w:rsidRPr="00905FD8">
              <w:rPr>
                <w:rFonts w:cs="Arial"/>
                <w:i/>
                <w:color w:val="222222"/>
                <w:sz w:val="18"/>
                <w:szCs w:val="18"/>
                <w:lang w:eastAsia="es-CO"/>
              </w:rPr>
              <w:t>Other</w:t>
            </w:r>
          </w:p>
        </w:tc>
        <w:tc>
          <w:tcPr>
            <w:tcW w:w="5244" w:type="dxa"/>
            <w:gridSpan w:val="2"/>
            <w:tcBorders>
              <w:top w:val="single" w:sz="4" w:space="0" w:color="auto"/>
              <w:left w:val="single" w:sz="4" w:space="0" w:color="auto"/>
              <w:bottom w:val="single" w:sz="4" w:space="0" w:color="auto"/>
              <w:right w:val="single" w:sz="4" w:space="0" w:color="auto"/>
            </w:tcBorders>
          </w:tcPr>
          <w:p w14:paraId="2C3E6611" w14:textId="77777777" w:rsidR="0061206D" w:rsidRPr="00905FD8" w:rsidRDefault="0061206D">
            <w:pPr>
              <w:rPr>
                <w:rFonts w:eastAsiaTheme="minorHAnsi" w:cstheme="minorBidi"/>
                <w:sz w:val="18"/>
                <w:szCs w:val="18"/>
              </w:rPr>
            </w:pPr>
          </w:p>
        </w:tc>
      </w:tr>
      <w:tr w:rsidR="0061206D" w:rsidRPr="00905FD8" w14:paraId="518BCB5D" w14:textId="77777777">
        <w:tc>
          <w:tcPr>
            <w:tcW w:w="3823" w:type="dxa"/>
            <w:tcBorders>
              <w:top w:val="single" w:sz="4" w:space="0" w:color="auto"/>
              <w:left w:val="single" w:sz="4" w:space="0" w:color="auto"/>
              <w:bottom w:val="single" w:sz="4" w:space="0" w:color="auto"/>
              <w:right w:val="single" w:sz="4" w:space="0" w:color="auto"/>
            </w:tcBorders>
            <w:shd w:val="clear" w:color="auto" w:fill="00B050"/>
          </w:tcPr>
          <w:p w14:paraId="1E2FF07E" w14:textId="77777777" w:rsidR="0061206D" w:rsidRPr="00905FD8" w:rsidRDefault="0061206D">
            <w:pPr>
              <w:rPr>
                <w:b/>
                <w:sz w:val="18"/>
                <w:szCs w:val="18"/>
              </w:rPr>
            </w:pPr>
            <w:r w:rsidRPr="00905FD8">
              <w:rPr>
                <w:b/>
                <w:sz w:val="18"/>
                <w:szCs w:val="18"/>
              </w:rPr>
              <w:t>Sustainability</w:t>
            </w:r>
          </w:p>
        </w:tc>
        <w:tc>
          <w:tcPr>
            <w:tcW w:w="5244" w:type="dxa"/>
            <w:gridSpan w:val="2"/>
            <w:tcBorders>
              <w:top w:val="single" w:sz="4" w:space="0" w:color="auto"/>
              <w:left w:val="single" w:sz="4" w:space="0" w:color="auto"/>
              <w:bottom w:val="single" w:sz="4" w:space="0" w:color="auto"/>
              <w:right w:val="single" w:sz="4" w:space="0" w:color="auto"/>
            </w:tcBorders>
            <w:shd w:val="clear" w:color="auto" w:fill="00B050"/>
          </w:tcPr>
          <w:p w14:paraId="3029E03A" w14:textId="77777777" w:rsidR="0061206D" w:rsidRPr="00905FD8" w:rsidRDefault="0061206D">
            <w:pPr>
              <w:rPr>
                <w:b/>
                <w:sz w:val="18"/>
                <w:szCs w:val="18"/>
              </w:rPr>
            </w:pPr>
          </w:p>
        </w:tc>
      </w:tr>
      <w:tr w:rsidR="0061206D" w:rsidRPr="00905FD8" w14:paraId="5AF9F4C9" w14:textId="77777777">
        <w:tc>
          <w:tcPr>
            <w:tcW w:w="3823" w:type="dxa"/>
            <w:tcBorders>
              <w:top w:val="single" w:sz="4" w:space="0" w:color="auto"/>
              <w:left w:val="single" w:sz="4" w:space="0" w:color="auto"/>
              <w:bottom w:val="single" w:sz="4" w:space="0" w:color="auto"/>
              <w:right w:val="single" w:sz="4" w:space="0" w:color="auto"/>
            </w:tcBorders>
          </w:tcPr>
          <w:p w14:paraId="7B0594C2" w14:textId="77777777" w:rsidR="0061206D" w:rsidRPr="00905FD8" w:rsidRDefault="0061206D">
            <w:pPr>
              <w:jc w:val="right"/>
              <w:rPr>
                <w:i/>
                <w:sz w:val="18"/>
                <w:szCs w:val="18"/>
              </w:rPr>
            </w:pPr>
            <w:r w:rsidRPr="00905FD8">
              <w:rPr>
                <w:i/>
                <w:sz w:val="18"/>
                <w:szCs w:val="18"/>
              </w:rPr>
              <w:t>Gains Sustainable (2.3)</w:t>
            </w:r>
          </w:p>
        </w:tc>
        <w:tc>
          <w:tcPr>
            <w:tcW w:w="5244" w:type="dxa"/>
            <w:gridSpan w:val="2"/>
            <w:tcBorders>
              <w:top w:val="single" w:sz="4" w:space="0" w:color="auto"/>
              <w:left w:val="single" w:sz="4" w:space="0" w:color="auto"/>
              <w:bottom w:val="single" w:sz="4" w:space="0" w:color="auto"/>
              <w:right w:val="single" w:sz="4" w:space="0" w:color="auto"/>
            </w:tcBorders>
          </w:tcPr>
          <w:p w14:paraId="2028DED9" w14:textId="77777777" w:rsidR="0061206D" w:rsidRPr="00905FD8" w:rsidRDefault="0061206D">
            <w:pPr>
              <w:rPr>
                <w:sz w:val="18"/>
                <w:szCs w:val="18"/>
              </w:rPr>
            </w:pPr>
          </w:p>
        </w:tc>
      </w:tr>
      <w:tr w:rsidR="0061206D" w:rsidRPr="00905FD8" w14:paraId="1F4747FA" w14:textId="77777777">
        <w:tc>
          <w:tcPr>
            <w:tcW w:w="3823" w:type="dxa"/>
            <w:tcBorders>
              <w:top w:val="single" w:sz="4" w:space="0" w:color="auto"/>
              <w:left w:val="single" w:sz="4" w:space="0" w:color="auto"/>
              <w:bottom w:val="single" w:sz="4" w:space="0" w:color="auto"/>
              <w:right w:val="single" w:sz="4" w:space="0" w:color="auto"/>
            </w:tcBorders>
          </w:tcPr>
          <w:p w14:paraId="4230A793" w14:textId="77777777" w:rsidR="0061206D" w:rsidRPr="00905FD8" w:rsidRDefault="0061206D">
            <w:pPr>
              <w:jc w:val="right"/>
              <w:rPr>
                <w:i/>
                <w:sz w:val="18"/>
                <w:szCs w:val="18"/>
              </w:rPr>
            </w:pPr>
            <w:r w:rsidRPr="00905FD8">
              <w:rPr>
                <w:i/>
                <w:sz w:val="18"/>
                <w:szCs w:val="18"/>
              </w:rPr>
              <w:t>Factors and challenges (2.3)</w:t>
            </w:r>
          </w:p>
        </w:tc>
        <w:tc>
          <w:tcPr>
            <w:tcW w:w="5244" w:type="dxa"/>
            <w:gridSpan w:val="2"/>
            <w:tcBorders>
              <w:top w:val="single" w:sz="4" w:space="0" w:color="auto"/>
              <w:left w:val="single" w:sz="4" w:space="0" w:color="auto"/>
              <w:bottom w:val="single" w:sz="4" w:space="0" w:color="auto"/>
              <w:right w:val="single" w:sz="4" w:space="0" w:color="auto"/>
            </w:tcBorders>
          </w:tcPr>
          <w:p w14:paraId="5F998319" w14:textId="77777777" w:rsidR="0061206D" w:rsidRPr="00905FD8" w:rsidRDefault="0061206D">
            <w:pPr>
              <w:rPr>
                <w:sz w:val="18"/>
                <w:szCs w:val="18"/>
              </w:rPr>
            </w:pPr>
          </w:p>
        </w:tc>
      </w:tr>
      <w:tr w:rsidR="0061206D" w:rsidRPr="00905FD8" w14:paraId="42361C4C" w14:textId="77777777">
        <w:tc>
          <w:tcPr>
            <w:tcW w:w="3823" w:type="dxa"/>
            <w:tcBorders>
              <w:top w:val="single" w:sz="4" w:space="0" w:color="auto"/>
              <w:left w:val="single" w:sz="4" w:space="0" w:color="auto"/>
              <w:bottom w:val="single" w:sz="4" w:space="0" w:color="auto"/>
              <w:right w:val="single" w:sz="4" w:space="0" w:color="auto"/>
            </w:tcBorders>
            <w:shd w:val="clear" w:color="auto" w:fill="00B050"/>
          </w:tcPr>
          <w:p w14:paraId="0CA0F8E5" w14:textId="77777777" w:rsidR="0061206D" w:rsidRPr="00905FD8" w:rsidRDefault="0061206D">
            <w:pPr>
              <w:rPr>
                <w:b/>
                <w:sz w:val="18"/>
                <w:szCs w:val="18"/>
              </w:rPr>
            </w:pPr>
            <w:r w:rsidRPr="00905FD8">
              <w:rPr>
                <w:b/>
                <w:sz w:val="18"/>
                <w:szCs w:val="18"/>
              </w:rPr>
              <w:t>Management</w:t>
            </w:r>
          </w:p>
        </w:tc>
        <w:tc>
          <w:tcPr>
            <w:tcW w:w="5244" w:type="dxa"/>
            <w:gridSpan w:val="2"/>
            <w:tcBorders>
              <w:top w:val="single" w:sz="4" w:space="0" w:color="auto"/>
              <w:left w:val="single" w:sz="4" w:space="0" w:color="auto"/>
              <w:bottom w:val="single" w:sz="4" w:space="0" w:color="auto"/>
              <w:right w:val="single" w:sz="4" w:space="0" w:color="auto"/>
            </w:tcBorders>
            <w:shd w:val="clear" w:color="auto" w:fill="00B050"/>
          </w:tcPr>
          <w:p w14:paraId="16793014" w14:textId="77777777" w:rsidR="0061206D" w:rsidRPr="00905FD8" w:rsidRDefault="0061206D">
            <w:pPr>
              <w:rPr>
                <w:b/>
                <w:sz w:val="18"/>
                <w:szCs w:val="18"/>
              </w:rPr>
            </w:pPr>
          </w:p>
        </w:tc>
      </w:tr>
      <w:tr w:rsidR="0061206D" w:rsidRPr="00905FD8" w14:paraId="5B5767DF" w14:textId="77777777">
        <w:tc>
          <w:tcPr>
            <w:tcW w:w="3823" w:type="dxa"/>
            <w:tcBorders>
              <w:top w:val="single" w:sz="4" w:space="0" w:color="auto"/>
              <w:left w:val="single" w:sz="4" w:space="0" w:color="auto"/>
              <w:bottom w:val="single" w:sz="4" w:space="0" w:color="auto"/>
              <w:right w:val="single" w:sz="4" w:space="0" w:color="auto"/>
            </w:tcBorders>
            <w:shd w:val="clear" w:color="auto" w:fill="FFFF00"/>
          </w:tcPr>
          <w:p w14:paraId="30E86FD2" w14:textId="77777777" w:rsidR="0061206D" w:rsidRPr="00905FD8" w:rsidRDefault="0061206D">
            <w:pPr>
              <w:rPr>
                <w:sz w:val="18"/>
                <w:szCs w:val="18"/>
              </w:rPr>
            </w:pPr>
            <w:r w:rsidRPr="00905FD8">
              <w:rPr>
                <w:sz w:val="18"/>
                <w:szCs w:val="18"/>
              </w:rPr>
              <w:t>PBF/PBSO</w:t>
            </w:r>
          </w:p>
        </w:tc>
        <w:tc>
          <w:tcPr>
            <w:tcW w:w="5244" w:type="dxa"/>
            <w:gridSpan w:val="2"/>
            <w:tcBorders>
              <w:top w:val="single" w:sz="4" w:space="0" w:color="auto"/>
              <w:left w:val="single" w:sz="4" w:space="0" w:color="auto"/>
              <w:bottom w:val="single" w:sz="4" w:space="0" w:color="auto"/>
              <w:right w:val="single" w:sz="4" w:space="0" w:color="auto"/>
            </w:tcBorders>
            <w:shd w:val="clear" w:color="auto" w:fill="FFFF00"/>
          </w:tcPr>
          <w:p w14:paraId="60168774" w14:textId="77777777" w:rsidR="0061206D" w:rsidRPr="00905FD8" w:rsidRDefault="0061206D">
            <w:pPr>
              <w:rPr>
                <w:sz w:val="18"/>
                <w:szCs w:val="18"/>
              </w:rPr>
            </w:pPr>
          </w:p>
        </w:tc>
      </w:tr>
      <w:tr w:rsidR="0061206D" w:rsidRPr="00905FD8" w14:paraId="3B143F84" w14:textId="77777777">
        <w:tc>
          <w:tcPr>
            <w:tcW w:w="3823" w:type="dxa"/>
            <w:tcBorders>
              <w:top w:val="single" w:sz="4" w:space="0" w:color="auto"/>
              <w:left w:val="single" w:sz="4" w:space="0" w:color="auto"/>
              <w:bottom w:val="single" w:sz="4" w:space="0" w:color="auto"/>
              <w:right w:val="single" w:sz="4" w:space="0" w:color="auto"/>
            </w:tcBorders>
          </w:tcPr>
          <w:p w14:paraId="4338C415" w14:textId="77777777" w:rsidR="0061206D" w:rsidRPr="00905FD8" w:rsidRDefault="0061206D">
            <w:pPr>
              <w:jc w:val="right"/>
              <w:rPr>
                <w:i/>
                <w:sz w:val="18"/>
                <w:szCs w:val="18"/>
              </w:rPr>
            </w:pPr>
            <w:r w:rsidRPr="00905FD8">
              <w:rPr>
                <w:i/>
                <w:sz w:val="18"/>
                <w:szCs w:val="18"/>
              </w:rPr>
              <w:t>Good support?5.1</w:t>
            </w:r>
          </w:p>
        </w:tc>
        <w:tc>
          <w:tcPr>
            <w:tcW w:w="5244" w:type="dxa"/>
            <w:gridSpan w:val="2"/>
            <w:tcBorders>
              <w:top w:val="single" w:sz="4" w:space="0" w:color="auto"/>
              <w:left w:val="single" w:sz="4" w:space="0" w:color="auto"/>
              <w:bottom w:val="single" w:sz="4" w:space="0" w:color="auto"/>
              <w:right w:val="single" w:sz="4" w:space="0" w:color="auto"/>
            </w:tcBorders>
          </w:tcPr>
          <w:p w14:paraId="73C72CF2" w14:textId="77777777" w:rsidR="0061206D" w:rsidRPr="00905FD8" w:rsidRDefault="0061206D">
            <w:pPr>
              <w:rPr>
                <w:sz w:val="18"/>
                <w:szCs w:val="18"/>
              </w:rPr>
            </w:pPr>
          </w:p>
        </w:tc>
      </w:tr>
      <w:tr w:rsidR="0061206D" w:rsidRPr="00905FD8" w14:paraId="6447D474" w14:textId="77777777">
        <w:tc>
          <w:tcPr>
            <w:tcW w:w="3823" w:type="dxa"/>
            <w:tcBorders>
              <w:top w:val="single" w:sz="4" w:space="0" w:color="auto"/>
              <w:left w:val="single" w:sz="4" w:space="0" w:color="auto"/>
              <w:bottom w:val="single" w:sz="4" w:space="0" w:color="auto"/>
              <w:right w:val="single" w:sz="4" w:space="0" w:color="auto"/>
            </w:tcBorders>
          </w:tcPr>
          <w:p w14:paraId="12D591AF" w14:textId="7E3CFCB1" w:rsidR="0061206D" w:rsidRPr="00905FD8" w:rsidRDefault="0061206D">
            <w:pPr>
              <w:jc w:val="right"/>
              <w:rPr>
                <w:i/>
                <w:sz w:val="18"/>
                <w:szCs w:val="18"/>
              </w:rPr>
            </w:pPr>
            <w:r w:rsidRPr="00905FD8">
              <w:rPr>
                <w:i/>
                <w:sz w:val="18"/>
                <w:szCs w:val="18"/>
              </w:rPr>
              <w:t xml:space="preserve">Rate </w:t>
            </w:r>
            <w:r w:rsidR="00411D1D">
              <w:rPr>
                <w:i/>
                <w:sz w:val="18"/>
                <w:szCs w:val="18"/>
              </w:rPr>
              <w:t>decision-making</w:t>
            </w:r>
            <w:r w:rsidRPr="00905FD8">
              <w:rPr>
                <w:i/>
                <w:sz w:val="18"/>
                <w:szCs w:val="18"/>
              </w:rPr>
              <w:t xml:space="preserve"> processes 5.1</w:t>
            </w:r>
          </w:p>
        </w:tc>
        <w:tc>
          <w:tcPr>
            <w:tcW w:w="5244" w:type="dxa"/>
            <w:gridSpan w:val="2"/>
            <w:tcBorders>
              <w:top w:val="single" w:sz="4" w:space="0" w:color="auto"/>
              <w:left w:val="single" w:sz="4" w:space="0" w:color="auto"/>
              <w:bottom w:val="single" w:sz="4" w:space="0" w:color="auto"/>
              <w:right w:val="single" w:sz="4" w:space="0" w:color="auto"/>
            </w:tcBorders>
          </w:tcPr>
          <w:p w14:paraId="26429B2D" w14:textId="77777777" w:rsidR="0061206D" w:rsidRPr="00905FD8" w:rsidRDefault="0061206D">
            <w:pPr>
              <w:rPr>
                <w:sz w:val="18"/>
                <w:szCs w:val="18"/>
              </w:rPr>
            </w:pPr>
          </w:p>
        </w:tc>
      </w:tr>
      <w:tr w:rsidR="0061206D" w:rsidRPr="00905FD8" w14:paraId="0C3BECD9" w14:textId="77777777">
        <w:tc>
          <w:tcPr>
            <w:tcW w:w="3823" w:type="dxa"/>
            <w:tcBorders>
              <w:top w:val="single" w:sz="4" w:space="0" w:color="auto"/>
              <w:left w:val="single" w:sz="4" w:space="0" w:color="auto"/>
              <w:bottom w:val="single" w:sz="4" w:space="0" w:color="auto"/>
              <w:right w:val="single" w:sz="4" w:space="0" w:color="auto"/>
            </w:tcBorders>
          </w:tcPr>
          <w:p w14:paraId="32AE4E71" w14:textId="77777777" w:rsidR="0061206D" w:rsidRPr="00905FD8" w:rsidRDefault="0061206D">
            <w:pPr>
              <w:jc w:val="right"/>
              <w:rPr>
                <w:i/>
                <w:sz w:val="18"/>
                <w:szCs w:val="18"/>
              </w:rPr>
            </w:pPr>
            <w:r w:rsidRPr="00905FD8">
              <w:rPr>
                <w:i/>
                <w:sz w:val="18"/>
                <w:szCs w:val="18"/>
              </w:rPr>
              <w:t>Timely5.1</w:t>
            </w:r>
          </w:p>
        </w:tc>
        <w:tc>
          <w:tcPr>
            <w:tcW w:w="5244" w:type="dxa"/>
            <w:gridSpan w:val="2"/>
            <w:tcBorders>
              <w:top w:val="single" w:sz="4" w:space="0" w:color="auto"/>
              <w:left w:val="single" w:sz="4" w:space="0" w:color="auto"/>
              <w:bottom w:val="single" w:sz="4" w:space="0" w:color="auto"/>
              <w:right w:val="single" w:sz="4" w:space="0" w:color="auto"/>
            </w:tcBorders>
          </w:tcPr>
          <w:p w14:paraId="640418E5" w14:textId="77777777" w:rsidR="0061206D" w:rsidRPr="00905FD8" w:rsidRDefault="0061206D">
            <w:pPr>
              <w:rPr>
                <w:sz w:val="18"/>
                <w:szCs w:val="18"/>
              </w:rPr>
            </w:pPr>
          </w:p>
        </w:tc>
      </w:tr>
      <w:tr w:rsidR="0061206D" w:rsidRPr="00905FD8" w14:paraId="0C5BF553" w14:textId="77777777">
        <w:tc>
          <w:tcPr>
            <w:tcW w:w="3823" w:type="dxa"/>
            <w:tcBorders>
              <w:top w:val="single" w:sz="4" w:space="0" w:color="auto"/>
              <w:left w:val="single" w:sz="4" w:space="0" w:color="auto"/>
              <w:bottom w:val="single" w:sz="4" w:space="0" w:color="auto"/>
              <w:right w:val="single" w:sz="4" w:space="0" w:color="auto"/>
            </w:tcBorders>
            <w:shd w:val="clear" w:color="auto" w:fill="FFFF00"/>
          </w:tcPr>
          <w:p w14:paraId="71FA0AA2" w14:textId="77777777" w:rsidR="0061206D" w:rsidRPr="00905FD8" w:rsidRDefault="0061206D">
            <w:pPr>
              <w:rPr>
                <w:sz w:val="18"/>
                <w:szCs w:val="18"/>
              </w:rPr>
            </w:pPr>
            <w:r w:rsidRPr="00905FD8">
              <w:rPr>
                <w:sz w:val="18"/>
                <w:szCs w:val="18"/>
              </w:rPr>
              <w:t>JSC</w:t>
            </w:r>
          </w:p>
        </w:tc>
        <w:tc>
          <w:tcPr>
            <w:tcW w:w="5244" w:type="dxa"/>
            <w:gridSpan w:val="2"/>
            <w:tcBorders>
              <w:top w:val="single" w:sz="4" w:space="0" w:color="auto"/>
              <w:left w:val="single" w:sz="4" w:space="0" w:color="auto"/>
              <w:bottom w:val="single" w:sz="4" w:space="0" w:color="auto"/>
              <w:right w:val="single" w:sz="4" w:space="0" w:color="auto"/>
            </w:tcBorders>
            <w:shd w:val="clear" w:color="auto" w:fill="FFFF00"/>
          </w:tcPr>
          <w:p w14:paraId="2076E5D6" w14:textId="77777777" w:rsidR="0061206D" w:rsidRPr="00905FD8" w:rsidRDefault="0061206D">
            <w:pPr>
              <w:rPr>
                <w:sz w:val="18"/>
                <w:szCs w:val="18"/>
              </w:rPr>
            </w:pPr>
          </w:p>
        </w:tc>
      </w:tr>
      <w:tr w:rsidR="0061206D" w:rsidRPr="00905FD8" w14:paraId="54E90842" w14:textId="77777777">
        <w:tc>
          <w:tcPr>
            <w:tcW w:w="3823" w:type="dxa"/>
            <w:tcBorders>
              <w:top w:val="single" w:sz="4" w:space="0" w:color="auto"/>
              <w:left w:val="single" w:sz="4" w:space="0" w:color="auto"/>
              <w:bottom w:val="single" w:sz="4" w:space="0" w:color="auto"/>
              <w:right w:val="single" w:sz="4" w:space="0" w:color="auto"/>
            </w:tcBorders>
          </w:tcPr>
          <w:p w14:paraId="3EDF1591" w14:textId="77777777" w:rsidR="0061206D" w:rsidRPr="00905FD8" w:rsidRDefault="0061206D">
            <w:pPr>
              <w:jc w:val="right"/>
              <w:rPr>
                <w:i/>
                <w:sz w:val="18"/>
                <w:szCs w:val="18"/>
              </w:rPr>
            </w:pPr>
            <w:r w:rsidRPr="00905FD8">
              <w:rPr>
                <w:i/>
                <w:sz w:val="18"/>
                <w:szCs w:val="18"/>
              </w:rPr>
              <w:t>Ownership (5.2)</w:t>
            </w:r>
          </w:p>
        </w:tc>
        <w:tc>
          <w:tcPr>
            <w:tcW w:w="5244" w:type="dxa"/>
            <w:gridSpan w:val="2"/>
            <w:tcBorders>
              <w:top w:val="single" w:sz="4" w:space="0" w:color="auto"/>
              <w:left w:val="single" w:sz="4" w:space="0" w:color="auto"/>
              <w:bottom w:val="single" w:sz="4" w:space="0" w:color="auto"/>
              <w:right w:val="single" w:sz="4" w:space="0" w:color="auto"/>
            </w:tcBorders>
          </w:tcPr>
          <w:p w14:paraId="0F4B4028" w14:textId="77777777" w:rsidR="0061206D" w:rsidRPr="00905FD8" w:rsidRDefault="0061206D">
            <w:pPr>
              <w:rPr>
                <w:sz w:val="18"/>
                <w:szCs w:val="18"/>
              </w:rPr>
            </w:pPr>
          </w:p>
        </w:tc>
      </w:tr>
      <w:tr w:rsidR="0061206D" w:rsidRPr="00905FD8" w14:paraId="5EFA91DC" w14:textId="77777777">
        <w:tc>
          <w:tcPr>
            <w:tcW w:w="3823" w:type="dxa"/>
            <w:tcBorders>
              <w:top w:val="single" w:sz="4" w:space="0" w:color="auto"/>
              <w:left w:val="single" w:sz="4" w:space="0" w:color="auto"/>
              <w:bottom w:val="single" w:sz="4" w:space="0" w:color="auto"/>
              <w:right w:val="single" w:sz="4" w:space="0" w:color="auto"/>
            </w:tcBorders>
          </w:tcPr>
          <w:p w14:paraId="0AEEC1FE" w14:textId="77777777" w:rsidR="0061206D" w:rsidRPr="00905FD8" w:rsidRDefault="0061206D">
            <w:pPr>
              <w:jc w:val="right"/>
              <w:rPr>
                <w:i/>
                <w:sz w:val="18"/>
                <w:szCs w:val="18"/>
              </w:rPr>
            </w:pPr>
            <w:r w:rsidRPr="00905FD8">
              <w:rPr>
                <w:i/>
                <w:sz w:val="18"/>
                <w:szCs w:val="18"/>
              </w:rPr>
              <w:t>Changes and adaptations (5.3)</w:t>
            </w:r>
          </w:p>
        </w:tc>
        <w:tc>
          <w:tcPr>
            <w:tcW w:w="5244" w:type="dxa"/>
            <w:gridSpan w:val="2"/>
            <w:tcBorders>
              <w:top w:val="single" w:sz="4" w:space="0" w:color="auto"/>
              <w:left w:val="single" w:sz="4" w:space="0" w:color="auto"/>
              <w:bottom w:val="single" w:sz="4" w:space="0" w:color="auto"/>
              <w:right w:val="single" w:sz="4" w:space="0" w:color="auto"/>
            </w:tcBorders>
          </w:tcPr>
          <w:p w14:paraId="0494E3FA" w14:textId="77777777" w:rsidR="0061206D" w:rsidRPr="00905FD8" w:rsidRDefault="0061206D">
            <w:pPr>
              <w:rPr>
                <w:sz w:val="18"/>
                <w:szCs w:val="18"/>
              </w:rPr>
            </w:pPr>
          </w:p>
        </w:tc>
      </w:tr>
      <w:tr w:rsidR="0061206D" w:rsidRPr="00905FD8" w14:paraId="59513850" w14:textId="77777777">
        <w:tc>
          <w:tcPr>
            <w:tcW w:w="3823" w:type="dxa"/>
            <w:tcBorders>
              <w:top w:val="single" w:sz="4" w:space="0" w:color="auto"/>
              <w:left w:val="single" w:sz="4" w:space="0" w:color="auto"/>
              <w:bottom w:val="single" w:sz="4" w:space="0" w:color="auto"/>
              <w:right w:val="single" w:sz="4" w:space="0" w:color="auto"/>
            </w:tcBorders>
          </w:tcPr>
          <w:p w14:paraId="4DBA8CEC" w14:textId="77777777" w:rsidR="0061206D" w:rsidRPr="00905FD8" w:rsidRDefault="0061206D">
            <w:pPr>
              <w:jc w:val="right"/>
              <w:rPr>
                <w:i/>
                <w:sz w:val="18"/>
                <w:szCs w:val="18"/>
              </w:rPr>
            </w:pPr>
            <w:r w:rsidRPr="00905FD8">
              <w:rPr>
                <w:i/>
                <w:sz w:val="18"/>
                <w:szCs w:val="18"/>
              </w:rPr>
              <w:t>Technical capacity (5.4)</w:t>
            </w:r>
          </w:p>
        </w:tc>
        <w:tc>
          <w:tcPr>
            <w:tcW w:w="5244" w:type="dxa"/>
            <w:gridSpan w:val="2"/>
            <w:tcBorders>
              <w:top w:val="single" w:sz="4" w:space="0" w:color="auto"/>
              <w:left w:val="single" w:sz="4" w:space="0" w:color="auto"/>
              <w:bottom w:val="single" w:sz="4" w:space="0" w:color="auto"/>
              <w:right w:val="single" w:sz="4" w:space="0" w:color="auto"/>
            </w:tcBorders>
          </w:tcPr>
          <w:p w14:paraId="08BD1813" w14:textId="77777777" w:rsidR="0061206D" w:rsidRPr="00905FD8" w:rsidRDefault="0061206D">
            <w:pPr>
              <w:rPr>
                <w:sz w:val="18"/>
                <w:szCs w:val="18"/>
              </w:rPr>
            </w:pPr>
          </w:p>
        </w:tc>
      </w:tr>
      <w:tr w:rsidR="0061206D" w:rsidRPr="00905FD8" w14:paraId="6723E8D9" w14:textId="77777777">
        <w:tc>
          <w:tcPr>
            <w:tcW w:w="3823" w:type="dxa"/>
            <w:tcBorders>
              <w:top w:val="single" w:sz="4" w:space="0" w:color="auto"/>
              <w:left w:val="single" w:sz="4" w:space="0" w:color="auto"/>
              <w:bottom w:val="single" w:sz="4" w:space="0" w:color="auto"/>
              <w:right w:val="single" w:sz="4" w:space="0" w:color="auto"/>
            </w:tcBorders>
          </w:tcPr>
          <w:p w14:paraId="1BEA43BC" w14:textId="77777777" w:rsidR="0061206D" w:rsidRPr="00905FD8" w:rsidRDefault="0061206D">
            <w:pPr>
              <w:jc w:val="right"/>
              <w:rPr>
                <w:i/>
                <w:sz w:val="18"/>
                <w:szCs w:val="18"/>
              </w:rPr>
            </w:pPr>
            <w:r w:rsidRPr="00905FD8">
              <w:rPr>
                <w:i/>
                <w:sz w:val="18"/>
                <w:szCs w:val="18"/>
              </w:rPr>
              <w:t>Support bodies (5.4)</w:t>
            </w:r>
          </w:p>
        </w:tc>
        <w:tc>
          <w:tcPr>
            <w:tcW w:w="5244" w:type="dxa"/>
            <w:gridSpan w:val="2"/>
            <w:tcBorders>
              <w:top w:val="single" w:sz="4" w:space="0" w:color="auto"/>
              <w:left w:val="single" w:sz="4" w:space="0" w:color="auto"/>
              <w:bottom w:val="single" w:sz="4" w:space="0" w:color="auto"/>
              <w:right w:val="single" w:sz="4" w:space="0" w:color="auto"/>
            </w:tcBorders>
          </w:tcPr>
          <w:p w14:paraId="053541A4" w14:textId="77777777" w:rsidR="0061206D" w:rsidRPr="00905FD8" w:rsidRDefault="0061206D">
            <w:pPr>
              <w:rPr>
                <w:sz w:val="18"/>
                <w:szCs w:val="18"/>
              </w:rPr>
            </w:pPr>
          </w:p>
        </w:tc>
      </w:tr>
      <w:tr w:rsidR="0061206D" w:rsidRPr="00905FD8" w14:paraId="56A9ACD9" w14:textId="77777777">
        <w:tc>
          <w:tcPr>
            <w:tcW w:w="3823" w:type="dxa"/>
            <w:tcBorders>
              <w:top w:val="single" w:sz="4" w:space="0" w:color="auto"/>
              <w:left w:val="single" w:sz="4" w:space="0" w:color="auto"/>
              <w:bottom w:val="single" w:sz="4" w:space="0" w:color="auto"/>
              <w:right w:val="single" w:sz="4" w:space="0" w:color="auto"/>
            </w:tcBorders>
          </w:tcPr>
          <w:p w14:paraId="67A8B67B" w14:textId="77777777" w:rsidR="0061206D" w:rsidRPr="00905FD8" w:rsidRDefault="0061206D">
            <w:pPr>
              <w:jc w:val="right"/>
              <w:rPr>
                <w:i/>
                <w:sz w:val="18"/>
                <w:szCs w:val="18"/>
              </w:rPr>
            </w:pPr>
            <w:r w:rsidRPr="00905FD8">
              <w:rPr>
                <w:i/>
                <w:sz w:val="18"/>
                <w:szCs w:val="18"/>
              </w:rPr>
              <w:t>Early warning/risk (5.4)</w:t>
            </w:r>
          </w:p>
        </w:tc>
        <w:tc>
          <w:tcPr>
            <w:tcW w:w="5244" w:type="dxa"/>
            <w:gridSpan w:val="2"/>
            <w:tcBorders>
              <w:top w:val="single" w:sz="4" w:space="0" w:color="auto"/>
              <w:left w:val="single" w:sz="4" w:space="0" w:color="auto"/>
              <w:bottom w:val="single" w:sz="4" w:space="0" w:color="auto"/>
              <w:right w:val="single" w:sz="4" w:space="0" w:color="auto"/>
            </w:tcBorders>
          </w:tcPr>
          <w:p w14:paraId="4E6D6ADE" w14:textId="77777777" w:rsidR="0061206D" w:rsidRPr="00905FD8" w:rsidRDefault="0061206D">
            <w:pPr>
              <w:rPr>
                <w:sz w:val="18"/>
                <w:szCs w:val="18"/>
              </w:rPr>
            </w:pPr>
          </w:p>
        </w:tc>
      </w:tr>
      <w:tr w:rsidR="0061206D" w:rsidRPr="00905FD8" w14:paraId="5015B77F" w14:textId="77777777">
        <w:tc>
          <w:tcPr>
            <w:tcW w:w="3823" w:type="dxa"/>
            <w:tcBorders>
              <w:top w:val="single" w:sz="4" w:space="0" w:color="auto"/>
              <w:left w:val="single" w:sz="4" w:space="0" w:color="auto"/>
              <w:bottom w:val="single" w:sz="4" w:space="0" w:color="auto"/>
              <w:right w:val="single" w:sz="4" w:space="0" w:color="auto"/>
            </w:tcBorders>
            <w:shd w:val="clear" w:color="auto" w:fill="FFFF00"/>
          </w:tcPr>
          <w:p w14:paraId="4658F7BE" w14:textId="77777777" w:rsidR="0061206D" w:rsidRPr="00905FD8" w:rsidRDefault="0061206D">
            <w:pPr>
              <w:rPr>
                <w:sz w:val="18"/>
                <w:szCs w:val="18"/>
              </w:rPr>
            </w:pPr>
            <w:r w:rsidRPr="00905FD8">
              <w:rPr>
                <w:sz w:val="18"/>
                <w:szCs w:val="18"/>
              </w:rPr>
              <w:t>RUNOs</w:t>
            </w:r>
          </w:p>
        </w:tc>
        <w:tc>
          <w:tcPr>
            <w:tcW w:w="5244" w:type="dxa"/>
            <w:gridSpan w:val="2"/>
            <w:tcBorders>
              <w:top w:val="single" w:sz="4" w:space="0" w:color="auto"/>
              <w:left w:val="single" w:sz="4" w:space="0" w:color="auto"/>
              <w:bottom w:val="single" w:sz="4" w:space="0" w:color="auto"/>
              <w:right w:val="single" w:sz="4" w:space="0" w:color="auto"/>
            </w:tcBorders>
            <w:shd w:val="clear" w:color="auto" w:fill="FFFF00"/>
          </w:tcPr>
          <w:p w14:paraId="5E2517FA" w14:textId="77777777" w:rsidR="0061206D" w:rsidRPr="00905FD8" w:rsidRDefault="0061206D">
            <w:pPr>
              <w:rPr>
                <w:sz w:val="18"/>
                <w:szCs w:val="18"/>
              </w:rPr>
            </w:pPr>
          </w:p>
        </w:tc>
      </w:tr>
      <w:tr w:rsidR="0061206D" w:rsidRPr="00905FD8" w14:paraId="461A1E03" w14:textId="77777777">
        <w:tc>
          <w:tcPr>
            <w:tcW w:w="3823" w:type="dxa"/>
            <w:tcBorders>
              <w:top w:val="single" w:sz="4" w:space="0" w:color="auto"/>
              <w:left w:val="single" w:sz="4" w:space="0" w:color="auto"/>
              <w:bottom w:val="single" w:sz="4" w:space="0" w:color="auto"/>
              <w:right w:val="single" w:sz="4" w:space="0" w:color="auto"/>
            </w:tcBorders>
          </w:tcPr>
          <w:p w14:paraId="6C2D6FA1" w14:textId="77777777" w:rsidR="0061206D" w:rsidRPr="00905FD8" w:rsidRDefault="0061206D">
            <w:pPr>
              <w:jc w:val="right"/>
              <w:rPr>
                <w:i/>
                <w:sz w:val="18"/>
                <w:szCs w:val="18"/>
              </w:rPr>
            </w:pPr>
            <w:r w:rsidRPr="00905FD8">
              <w:rPr>
                <w:i/>
                <w:sz w:val="18"/>
                <w:szCs w:val="18"/>
              </w:rPr>
              <w:t>Technical capacity (5.6)</w:t>
            </w:r>
          </w:p>
        </w:tc>
        <w:tc>
          <w:tcPr>
            <w:tcW w:w="5244" w:type="dxa"/>
            <w:gridSpan w:val="2"/>
            <w:tcBorders>
              <w:top w:val="single" w:sz="4" w:space="0" w:color="auto"/>
              <w:left w:val="single" w:sz="4" w:space="0" w:color="auto"/>
              <w:bottom w:val="single" w:sz="4" w:space="0" w:color="auto"/>
              <w:right w:val="single" w:sz="4" w:space="0" w:color="auto"/>
            </w:tcBorders>
          </w:tcPr>
          <w:p w14:paraId="2620744B" w14:textId="77777777" w:rsidR="0061206D" w:rsidRPr="00905FD8" w:rsidRDefault="0061206D">
            <w:pPr>
              <w:rPr>
                <w:sz w:val="18"/>
                <w:szCs w:val="18"/>
              </w:rPr>
            </w:pPr>
          </w:p>
        </w:tc>
      </w:tr>
      <w:tr w:rsidR="0061206D" w:rsidRPr="00905FD8" w14:paraId="6E52046E" w14:textId="77777777">
        <w:tc>
          <w:tcPr>
            <w:tcW w:w="3823" w:type="dxa"/>
            <w:tcBorders>
              <w:top w:val="single" w:sz="4" w:space="0" w:color="auto"/>
              <w:left w:val="single" w:sz="4" w:space="0" w:color="auto"/>
              <w:bottom w:val="single" w:sz="4" w:space="0" w:color="auto"/>
              <w:right w:val="single" w:sz="4" w:space="0" w:color="auto"/>
            </w:tcBorders>
          </w:tcPr>
          <w:p w14:paraId="72FE3ED7" w14:textId="77777777" w:rsidR="0061206D" w:rsidRPr="00905FD8" w:rsidRDefault="0061206D">
            <w:pPr>
              <w:jc w:val="right"/>
              <w:rPr>
                <w:i/>
                <w:sz w:val="18"/>
                <w:szCs w:val="18"/>
              </w:rPr>
            </w:pPr>
            <w:r w:rsidRPr="00905FD8">
              <w:rPr>
                <w:i/>
                <w:sz w:val="18"/>
                <w:szCs w:val="18"/>
              </w:rPr>
              <w:t>IP capacity (5.6)</w:t>
            </w:r>
          </w:p>
        </w:tc>
        <w:tc>
          <w:tcPr>
            <w:tcW w:w="5244" w:type="dxa"/>
            <w:gridSpan w:val="2"/>
            <w:tcBorders>
              <w:top w:val="single" w:sz="4" w:space="0" w:color="auto"/>
              <w:left w:val="single" w:sz="4" w:space="0" w:color="auto"/>
              <w:bottom w:val="single" w:sz="4" w:space="0" w:color="auto"/>
              <w:right w:val="single" w:sz="4" w:space="0" w:color="auto"/>
            </w:tcBorders>
          </w:tcPr>
          <w:p w14:paraId="1EBDB193" w14:textId="77777777" w:rsidR="0061206D" w:rsidRPr="00905FD8" w:rsidRDefault="0061206D">
            <w:pPr>
              <w:rPr>
                <w:sz w:val="18"/>
                <w:szCs w:val="18"/>
              </w:rPr>
            </w:pPr>
          </w:p>
        </w:tc>
      </w:tr>
      <w:tr w:rsidR="0061206D" w:rsidRPr="00905FD8" w14:paraId="06ABC1AC" w14:textId="77777777">
        <w:tc>
          <w:tcPr>
            <w:tcW w:w="3823" w:type="dxa"/>
            <w:tcBorders>
              <w:top w:val="single" w:sz="4" w:space="0" w:color="auto"/>
              <w:left w:val="single" w:sz="4" w:space="0" w:color="auto"/>
              <w:bottom w:val="single" w:sz="4" w:space="0" w:color="auto"/>
              <w:right w:val="single" w:sz="4" w:space="0" w:color="auto"/>
            </w:tcBorders>
          </w:tcPr>
          <w:p w14:paraId="5B80DA5C" w14:textId="77777777" w:rsidR="0061206D" w:rsidRPr="00905FD8" w:rsidRDefault="0061206D">
            <w:pPr>
              <w:jc w:val="right"/>
              <w:rPr>
                <w:i/>
                <w:sz w:val="18"/>
                <w:szCs w:val="18"/>
              </w:rPr>
            </w:pPr>
            <w:r w:rsidRPr="00905FD8">
              <w:rPr>
                <w:i/>
                <w:sz w:val="18"/>
                <w:szCs w:val="18"/>
              </w:rPr>
              <w:t>Gender and do no harm (5.8)</w:t>
            </w:r>
          </w:p>
        </w:tc>
        <w:tc>
          <w:tcPr>
            <w:tcW w:w="5244" w:type="dxa"/>
            <w:gridSpan w:val="2"/>
            <w:tcBorders>
              <w:top w:val="single" w:sz="4" w:space="0" w:color="auto"/>
              <w:left w:val="single" w:sz="4" w:space="0" w:color="auto"/>
              <w:bottom w:val="single" w:sz="4" w:space="0" w:color="auto"/>
              <w:right w:val="single" w:sz="4" w:space="0" w:color="auto"/>
            </w:tcBorders>
          </w:tcPr>
          <w:p w14:paraId="7945D28F" w14:textId="77777777" w:rsidR="0061206D" w:rsidRPr="00905FD8" w:rsidRDefault="0061206D">
            <w:pPr>
              <w:rPr>
                <w:sz w:val="18"/>
                <w:szCs w:val="18"/>
              </w:rPr>
            </w:pPr>
          </w:p>
        </w:tc>
      </w:tr>
      <w:tr w:rsidR="0061206D" w:rsidRPr="00905FD8" w14:paraId="3AF3E9E5" w14:textId="77777777">
        <w:tc>
          <w:tcPr>
            <w:tcW w:w="3823" w:type="dxa"/>
            <w:tcBorders>
              <w:top w:val="single" w:sz="4" w:space="0" w:color="auto"/>
              <w:left w:val="single" w:sz="4" w:space="0" w:color="auto"/>
              <w:bottom w:val="single" w:sz="4" w:space="0" w:color="auto"/>
              <w:right w:val="single" w:sz="4" w:space="0" w:color="auto"/>
            </w:tcBorders>
            <w:shd w:val="clear" w:color="auto" w:fill="00B050"/>
          </w:tcPr>
          <w:p w14:paraId="06319192" w14:textId="77777777" w:rsidR="0061206D" w:rsidRPr="00905FD8" w:rsidRDefault="0061206D">
            <w:pPr>
              <w:rPr>
                <w:b/>
                <w:sz w:val="18"/>
                <w:szCs w:val="18"/>
              </w:rPr>
            </w:pPr>
            <w:r w:rsidRPr="00905FD8">
              <w:rPr>
                <w:b/>
                <w:sz w:val="18"/>
                <w:szCs w:val="18"/>
              </w:rPr>
              <w:t>Catalytic and Lessons Learned</w:t>
            </w:r>
          </w:p>
        </w:tc>
        <w:tc>
          <w:tcPr>
            <w:tcW w:w="5244" w:type="dxa"/>
            <w:gridSpan w:val="2"/>
            <w:tcBorders>
              <w:top w:val="single" w:sz="4" w:space="0" w:color="auto"/>
              <w:left w:val="single" w:sz="4" w:space="0" w:color="auto"/>
              <w:bottom w:val="single" w:sz="4" w:space="0" w:color="auto"/>
              <w:right w:val="single" w:sz="4" w:space="0" w:color="auto"/>
            </w:tcBorders>
            <w:shd w:val="clear" w:color="auto" w:fill="00B050"/>
          </w:tcPr>
          <w:p w14:paraId="36AA365A" w14:textId="77777777" w:rsidR="0061206D" w:rsidRPr="00905FD8" w:rsidRDefault="0061206D">
            <w:pPr>
              <w:rPr>
                <w:b/>
                <w:sz w:val="18"/>
                <w:szCs w:val="18"/>
              </w:rPr>
            </w:pPr>
          </w:p>
        </w:tc>
      </w:tr>
      <w:tr w:rsidR="0061206D" w:rsidRPr="00905FD8" w14:paraId="38928D7C" w14:textId="77777777">
        <w:tc>
          <w:tcPr>
            <w:tcW w:w="3823" w:type="dxa"/>
            <w:tcBorders>
              <w:top w:val="single" w:sz="4" w:space="0" w:color="auto"/>
              <w:left w:val="single" w:sz="4" w:space="0" w:color="auto"/>
              <w:bottom w:val="single" w:sz="4" w:space="0" w:color="auto"/>
              <w:right w:val="single" w:sz="4" w:space="0" w:color="auto"/>
            </w:tcBorders>
          </w:tcPr>
          <w:p w14:paraId="3A60CFCE" w14:textId="77777777" w:rsidR="0061206D" w:rsidRPr="00905FD8" w:rsidRDefault="0061206D">
            <w:pPr>
              <w:jc w:val="right"/>
              <w:rPr>
                <w:i/>
                <w:sz w:val="18"/>
                <w:szCs w:val="18"/>
              </w:rPr>
            </w:pPr>
            <w:r w:rsidRPr="00905FD8">
              <w:rPr>
                <w:i/>
                <w:sz w:val="18"/>
                <w:szCs w:val="18"/>
              </w:rPr>
              <w:t>Comparison IRF/PRF (3.0, 6.0)</w:t>
            </w:r>
          </w:p>
        </w:tc>
        <w:tc>
          <w:tcPr>
            <w:tcW w:w="5244" w:type="dxa"/>
            <w:gridSpan w:val="2"/>
            <w:tcBorders>
              <w:top w:val="single" w:sz="4" w:space="0" w:color="auto"/>
              <w:left w:val="single" w:sz="4" w:space="0" w:color="auto"/>
              <w:bottom w:val="single" w:sz="4" w:space="0" w:color="auto"/>
              <w:right w:val="single" w:sz="4" w:space="0" w:color="auto"/>
            </w:tcBorders>
          </w:tcPr>
          <w:p w14:paraId="2F10F4F8" w14:textId="77777777" w:rsidR="0061206D" w:rsidRPr="00905FD8" w:rsidRDefault="0061206D">
            <w:pPr>
              <w:rPr>
                <w:sz w:val="18"/>
                <w:szCs w:val="18"/>
              </w:rPr>
            </w:pPr>
          </w:p>
        </w:tc>
      </w:tr>
      <w:tr w:rsidR="0061206D" w:rsidRPr="00905FD8" w14:paraId="15FFA3B2" w14:textId="77777777">
        <w:tc>
          <w:tcPr>
            <w:tcW w:w="3823" w:type="dxa"/>
            <w:tcBorders>
              <w:top w:val="single" w:sz="4" w:space="0" w:color="auto"/>
              <w:left w:val="single" w:sz="4" w:space="0" w:color="auto"/>
              <w:bottom w:val="single" w:sz="4" w:space="0" w:color="auto"/>
              <w:right w:val="single" w:sz="4" w:space="0" w:color="auto"/>
            </w:tcBorders>
          </w:tcPr>
          <w:p w14:paraId="694A9B25" w14:textId="77777777" w:rsidR="0061206D" w:rsidRPr="00905FD8" w:rsidRDefault="0061206D">
            <w:pPr>
              <w:jc w:val="right"/>
              <w:rPr>
                <w:i/>
                <w:sz w:val="18"/>
                <w:szCs w:val="18"/>
              </w:rPr>
            </w:pPr>
            <w:r w:rsidRPr="00905FD8">
              <w:rPr>
                <w:i/>
                <w:sz w:val="18"/>
                <w:szCs w:val="18"/>
              </w:rPr>
              <w:t>Catalytic effects (2.1)</w:t>
            </w:r>
          </w:p>
        </w:tc>
        <w:tc>
          <w:tcPr>
            <w:tcW w:w="5244" w:type="dxa"/>
            <w:gridSpan w:val="2"/>
            <w:tcBorders>
              <w:top w:val="single" w:sz="4" w:space="0" w:color="auto"/>
              <w:left w:val="single" w:sz="4" w:space="0" w:color="auto"/>
              <w:bottom w:val="single" w:sz="4" w:space="0" w:color="auto"/>
              <w:right w:val="single" w:sz="4" w:space="0" w:color="auto"/>
            </w:tcBorders>
          </w:tcPr>
          <w:p w14:paraId="6E2ED71F" w14:textId="77777777" w:rsidR="0061206D" w:rsidRPr="00905FD8" w:rsidRDefault="0061206D">
            <w:pPr>
              <w:rPr>
                <w:sz w:val="18"/>
                <w:szCs w:val="18"/>
              </w:rPr>
            </w:pPr>
          </w:p>
        </w:tc>
      </w:tr>
      <w:tr w:rsidR="0061206D" w:rsidRPr="00905FD8" w14:paraId="446C11F4" w14:textId="77777777">
        <w:tc>
          <w:tcPr>
            <w:tcW w:w="3823" w:type="dxa"/>
            <w:tcBorders>
              <w:top w:val="single" w:sz="4" w:space="0" w:color="auto"/>
              <w:left w:val="single" w:sz="4" w:space="0" w:color="auto"/>
              <w:bottom w:val="single" w:sz="4" w:space="0" w:color="auto"/>
              <w:right w:val="single" w:sz="4" w:space="0" w:color="auto"/>
            </w:tcBorders>
          </w:tcPr>
          <w:p w14:paraId="0B3798A4" w14:textId="77777777" w:rsidR="0061206D" w:rsidRPr="00905FD8" w:rsidRDefault="0061206D">
            <w:pPr>
              <w:jc w:val="right"/>
              <w:rPr>
                <w:i/>
                <w:sz w:val="18"/>
                <w:szCs w:val="18"/>
              </w:rPr>
            </w:pPr>
            <w:r w:rsidRPr="00905FD8">
              <w:rPr>
                <w:i/>
                <w:sz w:val="18"/>
                <w:szCs w:val="18"/>
              </w:rPr>
              <w:t>Lessons learned programming (3.0)</w:t>
            </w:r>
          </w:p>
        </w:tc>
        <w:tc>
          <w:tcPr>
            <w:tcW w:w="5244" w:type="dxa"/>
            <w:gridSpan w:val="2"/>
            <w:tcBorders>
              <w:top w:val="single" w:sz="4" w:space="0" w:color="auto"/>
              <w:left w:val="single" w:sz="4" w:space="0" w:color="auto"/>
              <w:bottom w:val="single" w:sz="4" w:space="0" w:color="auto"/>
              <w:right w:val="single" w:sz="4" w:space="0" w:color="auto"/>
            </w:tcBorders>
          </w:tcPr>
          <w:p w14:paraId="6EE78F29" w14:textId="77777777" w:rsidR="0061206D" w:rsidRPr="00905FD8" w:rsidRDefault="0061206D">
            <w:pPr>
              <w:rPr>
                <w:sz w:val="18"/>
                <w:szCs w:val="18"/>
              </w:rPr>
            </w:pPr>
          </w:p>
        </w:tc>
      </w:tr>
      <w:tr w:rsidR="0061206D" w:rsidRPr="00905FD8" w14:paraId="078CF55B" w14:textId="77777777">
        <w:tc>
          <w:tcPr>
            <w:tcW w:w="3823" w:type="dxa"/>
            <w:tcBorders>
              <w:top w:val="single" w:sz="4" w:space="0" w:color="auto"/>
              <w:left w:val="single" w:sz="4" w:space="0" w:color="auto"/>
              <w:bottom w:val="single" w:sz="4" w:space="0" w:color="auto"/>
              <w:right w:val="single" w:sz="4" w:space="0" w:color="auto"/>
            </w:tcBorders>
          </w:tcPr>
          <w:p w14:paraId="00F99370" w14:textId="77777777" w:rsidR="0061206D" w:rsidRPr="00905FD8" w:rsidRDefault="0061206D">
            <w:pPr>
              <w:jc w:val="right"/>
              <w:rPr>
                <w:i/>
                <w:sz w:val="18"/>
                <w:szCs w:val="18"/>
              </w:rPr>
            </w:pPr>
            <w:r w:rsidRPr="00905FD8">
              <w:rPr>
                <w:i/>
                <w:sz w:val="18"/>
                <w:szCs w:val="18"/>
              </w:rPr>
              <w:t>Lessons learned Management (6.0)</w:t>
            </w:r>
          </w:p>
        </w:tc>
        <w:tc>
          <w:tcPr>
            <w:tcW w:w="5244" w:type="dxa"/>
            <w:gridSpan w:val="2"/>
            <w:tcBorders>
              <w:top w:val="single" w:sz="4" w:space="0" w:color="auto"/>
              <w:left w:val="single" w:sz="4" w:space="0" w:color="auto"/>
              <w:bottom w:val="single" w:sz="4" w:space="0" w:color="auto"/>
              <w:right w:val="single" w:sz="4" w:space="0" w:color="auto"/>
            </w:tcBorders>
          </w:tcPr>
          <w:p w14:paraId="0199E258" w14:textId="77777777" w:rsidR="0061206D" w:rsidRPr="00905FD8" w:rsidRDefault="0061206D">
            <w:pPr>
              <w:rPr>
                <w:sz w:val="18"/>
                <w:szCs w:val="18"/>
              </w:rPr>
            </w:pPr>
          </w:p>
        </w:tc>
      </w:tr>
      <w:tr w:rsidR="0061206D" w:rsidRPr="00905FD8" w14:paraId="1679CAD3" w14:textId="77777777">
        <w:tc>
          <w:tcPr>
            <w:tcW w:w="3823" w:type="dxa"/>
            <w:tcBorders>
              <w:top w:val="single" w:sz="4" w:space="0" w:color="auto"/>
              <w:left w:val="single" w:sz="4" w:space="0" w:color="auto"/>
              <w:bottom w:val="single" w:sz="4" w:space="0" w:color="auto"/>
              <w:right w:val="single" w:sz="4" w:space="0" w:color="auto"/>
            </w:tcBorders>
          </w:tcPr>
          <w:p w14:paraId="45AD698D" w14:textId="77777777" w:rsidR="0061206D" w:rsidRPr="00905FD8" w:rsidRDefault="0061206D">
            <w:pPr>
              <w:jc w:val="right"/>
              <w:rPr>
                <w:i/>
                <w:sz w:val="18"/>
                <w:szCs w:val="18"/>
              </w:rPr>
            </w:pPr>
            <w:r w:rsidRPr="00905FD8">
              <w:rPr>
                <w:i/>
                <w:sz w:val="18"/>
                <w:szCs w:val="18"/>
              </w:rPr>
              <w:t>Peacebuilding Gaps (2.4)</w:t>
            </w:r>
          </w:p>
        </w:tc>
        <w:tc>
          <w:tcPr>
            <w:tcW w:w="5244" w:type="dxa"/>
            <w:gridSpan w:val="2"/>
            <w:tcBorders>
              <w:top w:val="single" w:sz="4" w:space="0" w:color="auto"/>
              <w:left w:val="single" w:sz="4" w:space="0" w:color="auto"/>
              <w:bottom w:val="single" w:sz="4" w:space="0" w:color="auto"/>
              <w:right w:val="single" w:sz="4" w:space="0" w:color="auto"/>
            </w:tcBorders>
          </w:tcPr>
          <w:p w14:paraId="28B72E59" w14:textId="77777777" w:rsidR="0061206D" w:rsidRPr="00905FD8" w:rsidRDefault="0061206D">
            <w:pPr>
              <w:rPr>
                <w:sz w:val="18"/>
                <w:szCs w:val="18"/>
              </w:rPr>
            </w:pPr>
          </w:p>
        </w:tc>
      </w:tr>
    </w:tbl>
    <w:p w14:paraId="5966C6DC" w14:textId="77777777" w:rsidR="0061206D" w:rsidRPr="00905FD8" w:rsidRDefault="0061206D" w:rsidP="00A36A56">
      <w:pPr>
        <w:rPr>
          <w:rFonts w:cstheme="minorBidi"/>
          <w:sz w:val="18"/>
          <w:szCs w:val="18"/>
        </w:rPr>
      </w:pPr>
    </w:p>
    <w:p w14:paraId="56E7C754" w14:textId="77777777" w:rsidR="0061206D" w:rsidRPr="00905FD8" w:rsidRDefault="0061206D" w:rsidP="00A36A56">
      <w:pPr>
        <w:jc w:val="center"/>
        <w:rPr>
          <w:b/>
          <w:sz w:val="18"/>
          <w:szCs w:val="18"/>
        </w:rPr>
      </w:pPr>
      <w:r w:rsidRPr="00905FD8">
        <w:rPr>
          <w:b/>
          <w:sz w:val="18"/>
          <w:szCs w:val="18"/>
        </w:rPr>
        <w:t>National Stakeholders, Externals, Donors</w:t>
      </w:r>
    </w:p>
    <w:p w14:paraId="14D6C074" w14:textId="77777777" w:rsidR="0061206D" w:rsidRPr="00905FD8" w:rsidRDefault="0061206D" w:rsidP="00A36A56">
      <w:pPr>
        <w:rPr>
          <w:sz w:val="18"/>
          <w:szCs w:val="18"/>
        </w:rPr>
      </w:pPr>
    </w:p>
    <w:p w14:paraId="0DA1DAF1" w14:textId="77777777" w:rsidR="0061206D" w:rsidRPr="00905FD8" w:rsidRDefault="0061206D" w:rsidP="00A36A56">
      <w:pPr>
        <w:rPr>
          <w:sz w:val="18"/>
          <w:szCs w:val="18"/>
        </w:rPr>
      </w:pPr>
    </w:p>
    <w:tbl>
      <w:tblPr>
        <w:tblStyle w:val="TableGrid"/>
        <w:tblW w:w="9067" w:type="dxa"/>
        <w:tblLook w:val="04A0" w:firstRow="1" w:lastRow="0" w:firstColumn="1" w:lastColumn="0" w:noHBand="0" w:noVBand="1"/>
      </w:tblPr>
      <w:tblGrid>
        <w:gridCol w:w="3823"/>
        <w:gridCol w:w="4961"/>
        <w:gridCol w:w="283"/>
      </w:tblGrid>
      <w:tr w:rsidR="0061206D" w:rsidRPr="00905FD8" w14:paraId="6C9E1615" w14:textId="77777777" w:rsidTr="003730CA">
        <w:tc>
          <w:tcPr>
            <w:tcW w:w="3823" w:type="dxa"/>
            <w:tcBorders>
              <w:top w:val="single" w:sz="4" w:space="0" w:color="auto"/>
              <w:left w:val="single" w:sz="4" w:space="0" w:color="auto"/>
              <w:bottom w:val="single" w:sz="4" w:space="0" w:color="auto"/>
              <w:right w:val="single" w:sz="4" w:space="0" w:color="auto"/>
            </w:tcBorders>
            <w:shd w:val="clear" w:color="auto" w:fill="FFC000"/>
          </w:tcPr>
          <w:p w14:paraId="1558F6E4" w14:textId="77777777" w:rsidR="0061206D" w:rsidRPr="00905FD8" w:rsidRDefault="0061206D">
            <w:pPr>
              <w:jc w:val="center"/>
              <w:rPr>
                <w:b/>
                <w:sz w:val="18"/>
                <w:szCs w:val="18"/>
              </w:rPr>
            </w:pPr>
            <w:r w:rsidRPr="00905FD8">
              <w:rPr>
                <w:b/>
                <w:sz w:val="18"/>
                <w:szCs w:val="18"/>
              </w:rPr>
              <w:t>Objective</w:t>
            </w:r>
          </w:p>
        </w:tc>
        <w:tc>
          <w:tcPr>
            <w:tcW w:w="5244" w:type="dxa"/>
            <w:gridSpan w:val="2"/>
            <w:tcBorders>
              <w:top w:val="single" w:sz="4" w:space="0" w:color="auto"/>
              <w:left w:val="single" w:sz="4" w:space="0" w:color="auto"/>
              <w:bottom w:val="single" w:sz="4" w:space="0" w:color="auto"/>
              <w:right w:val="single" w:sz="4" w:space="0" w:color="auto"/>
            </w:tcBorders>
            <w:shd w:val="clear" w:color="auto" w:fill="FFC000"/>
          </w:tcPr>
          <w:p w14:paraId="11044A2B" w14:textId="77777777" w:rsidR="0061206D" w:rsidRPr="00905FD8" w:rsidRDefault="0061206D">
            <w:pPr>
              <w:jc w:val="center"/>
              <w:rPr>
                <w:b/>
                <w:sz w:val="18"/>
                <w:szCs w:val="18"/>
              </w:rPr>
            </w:pPr>
            <w:r w:rsidRPr="00905FD8">
              <w:rPr>
                <w:b/>
                <w:sz w:val="18"/>
                <w:szCs w:val="18"/>
              </w:rPr>
              <w:t>Observations/Notes</w:t>
            </w:r>
          </w:p>
        </w:tc>
      </w:tr>
      <w:tr w:rsidR="003730CA" w:rsidRPr="00905FD8" w14:paraId="34083EB1" w14:textId="77777777" w:rsidTr="003730CA">
        <w:trPr>
          <w:gridAfter w:val="1"/>
          <w:wAfter w:w="283" w:type="dxa"/>
        </w:trPr>
        <w:tc>
          <w:tcPr>
            <w:tcW w:w="3823" w:type="dxa"/>
            <w:shd w:val="clear" w:color="auto" w:fill="auto"/>
          </w:tcPr>
          <w:p w14:paraId="07C201E4" w14:textId="77777777" w:rsidR="003730CA" w:rsidRPr="00905FD8" w:rsidRDefault="003730CA" w:rsidP="003730CA">
            <w:pPr>
              <w:rPr>
                <w:sz w:val="18"/>
                <w:szCs w:val="18"/>
              </w:rPr>
            </w:pPr>
            <w:r w:rsidRPr="00905FD8">
              <w:rPr>
                <w:sz w:val="18"/>
                <w:szCs w:val="18"/>
              </w:rPr>
              <w:t>General Comments/Transcripts</w:t>
            </w:r>
          </w:p>
        </w:tc>
        <w:tc>
          <w:tcPr>
            <w:tcW w:w="4961" w:type="dxa"/>
            <w:shd w:val="clear" w:color="auto" w:fill="auto"/>
          </w:tcPr>
          <w:p w14:paraId="38CF4EC9" w14:textId="77777777" w:rsidR="003730CA" w:rsidRPr="00905FD8" w:rsidRDefault="003730CA" w:rsidP="003730CA">
            <w:pPr>
              <w:rPr>
                <w:sz w:val="18"/>
                <w:szCs w:val="18"/>
              </w:rPr>
            </w:pPr>
          </w:p>
          <w:p w14:paraId="040E4F63" w14:textId="77777777" w:rsidR="003730CA" w:rsidRPr="00905FD8" w:rsidRDefault="003730CA" w:rsidP="003730CA">
            <w:pPr>
              <w:rPr>
                <w:sz w:val="18"/>
                <w:szCs w:val="18"/>
              </w:rPr>
            </w:pPr>
          </w:p>
        </w:tc>
      </w:tr>
      <w:tr w:rsidR="0061206D" w:rsidRPr="00905FD8" w14:paraId="49A317E4" w14:textId="77777777" w:rsidTr="003730CA">
        <w:tc>
          <w:tcPr>
            <w:tcW w:w="3823" w:type="dxa"/>
            <w:tcBorders>
              <w:top w:val="single" w:sz="4" w:space="0" w:color="auto"/>
              <w:left w:val="single" w:sz="4" w:space="0" w:color="auto"/>
              <w:bottom w:val="single" w:sz="4" w:space="0" w:color="auto"/>
              <w:right w:val="single" w:sz="4" w:space="0" w:color="auto"/>
            </w:tcBorders>
            <w:shd w:val="clear" w:color="auto" w:fill="00B050"/>
          </w:tcPr>
          <w:p w14:paraId="3B59C8D8" w14:textId="77777777" w:rsidR="0061206D" w:rsidRPr="00905FD8" w:rsidRDefault="0061206D">
            <w:pPr>
              <w:rPr>
                <w:b/>
                <w:sz w:val="18"/>
                <w:szCs w:val="18"/>
              </w:rPr>
            </w:pPr>
            <w:r w:rsidRPr="00905FD8">
              <w:rPr>
                <w:b/>
                <w:sz w:val="18"/>
                <w:szCs w:val="18"/>
              </w:rPr>
              <w:t>PPP Relevance</w:t>
            </w:r>
          </w:p>
        </w:tc>
        <w:tc>
          <w:tcPr>
            <w:tcW w:w="5244" w:type="dxa"/>
            <w:gridSpan w:val="2"/>
            <w:tcBorders>
              <w:top w:val="single" w:sz="4" w:space="0" w:color="auto"/>
              <w:left w:val="single" w:sz="4" w:space="0" w:color="auto"/>
              <w:bottom w:val="single" w:sz="4" w:space="0" w:color="auto"/>
              <w:right w:val="single" w:sz="4" w:space="0" w:color="auto"/>
            </w:tcBorders>
            <w:shd w:val="clear" w:color="auto" w:fill="00B050"/>
          </w:tcPr>
          <w:p w14:paraId="7E7AD750" w14:textId="77777777" w:rsidR="0061206D" w:rsidRPr="00905FD8" w:rsidRDefault="0061206D">
            <w:pPr>
              <w:rPr>
                <w:b/>
                <w:sz w:val="18"/>
                <w:szCs w:val="18"/>
              </w:rPr>
            </w:pPr>
          </w:p>
        </w:tc>
      </w:tr>
      <w:tr w:rsidR="0061206D" w:rsidRPr="00905FD8" w14:paraId="2D6D17B2" w14:textId="77777777" w:rsidTr="003730CA">
        <w:tc>
          <w:tcPr>
            <w:tcW w:w="3823" w:type="dxa"/>
            <w:tcBorders>
              <w:top w:val="single" w:sz="4" w:space="0" w:color="auto"/>
              <w:left w:val="single" w:sz="4" w:space="0" w:color="auto"/>
              <w:bottom w:val="single" w:sz="4" w:space="0" w:color="auto"/>
              <w:right w:val="single" w:sz="4" w:space="0" w:color="auto"/>
            </w:tcBorders>
          </w:tcPr>
          <w:p w14:paraId="10D85B2D" w14:textId="77777777" w:rsidR="0061206D" w:rsidRPr="00905FD8" w:rsidRDefault="0061206D">
            <w:pPr>
              <w:jc w:val="right"/>
              <w:rPr>
                <w:i/>
                <w:sz w:val="18"/>
                <w:szCs w:val="18"/>
              </w:rPr>
            </w:pPr>
            <w:r w:rsidRPr="00905FD8">
              <w:rPr>
                <w:i/>
                <w:sz w:val="18"/>
                <w:szCs w:val="18"/>
              </w:rPr>
              <w:t>Relevance for key issues (2.2)</w:t>
            </w:r>
          </w:p>
        </w:tc>
        <w:tc>
          <w:tcPr>
            <w:tcW w:w="5244" w:type="dxa"/>
            <w:gridSpan w:val="2"/>
            <w:tcBorders>
              <w:top w:val="single" w:sz="4" w:space="0" w:color="auto"/>
              <w:left w:val="single" w:sz="4" w:space="0" w:color="auto"/>
              <w:bottom w:val="single" w:sz="4" w:space="0" w:color="auto"/>
              <w:right w:val="single" w:sz="4" w:space="0" w:color="auto"/>
            </w:tcBorders>
          </w:tcPr>
          <w:p w14:paraId="572E7C8D" w14:textId="77777777" w:rsidR="0061206D" w:rsidRPr="00905FD8" w:rsidRDefault="0061206D">
            <w:pPr>
              <w:rPr>
                <w:sz w:val="18"/>
                <w:szCs w:val="18"/>
              </w:rPr>
            </w:pPr>
          </w:p>
        </w:tc>
      </w:tr>
      <w:tr w:rsidR="0061206D" w:rsidRPr="00905FD8" w14:paraId="55306BED" w14:textId="77777777" w:rsidTr="003730CA">
        <w:tc>
          <w:tcPr>
            <w:tcW w:w="3823" w:type="dxa"/>
            <w:tcBorders>
              <w:top w:val="single" w:sz="4" w:space="0" w:color="auto"/>
              <w:left w:val="single" w:sz="4" w:space="0" w:color="auto"/>
              <w:bottom w:val="single" w:sz="4" w:space="0" w:color="auto"/>
              <w:right w:val="single" w:sz="4" w:space="0" w:color="auto"/>
            </w:tcBorders>
          </w:tcPr>
          <w:p w14:paraId="4D32E5C6" w14:textId="77777777" w:rsidR="0061206D" w:rsidRPr="00905FD8" w:rsidRDefault="0061206D">
            <w:pPr>
              <w:jc w:val="right"/>
              <w:rPr>
                <w:i/>
                <w:sz w:val="18"/>
                <w:szCs w:val="18"/>
              </w:rPr>
            </w:pPr>
            <w:r w:rsidRPr="00905FD8">
              <w:rPr>
                <w:i/>
                <w:sz w:val="18"/>
                <w:szCs w:val="18"/>
              </w:rPr>
              <w:t>Integration (2.2)</w:t>
            </w:r>
          </w:p>
        </w:tc>
        <w:tc>
          <w:tcPr>
            <w:tcW w:w="5244" w:type="dxa"/>
            <w:gridSpan w:val="2"/>
            <w:tcBorders>
              <w:top w:val="single" w:sz="4" w:space="0" w:color="auto"/>
              <w:left w:val="single" w:sz="4" w:space="0" w:color="auto"/>
              <w:bottom w:val="single" w:sz="4" w:space="0" w:color="auto"/>
              <w:right w:val="single" w:sz="4" w:space="0" w:color="auto"/>
            </w:tcBorders>
          </w:tcPr>
          <w:p w14:paraId="34A5BC2A" w14:textId="77777777" w:rsidR="0061206D" w:rsidRPr="00905FD8" w:rsidRDefault="0061206D">
            <w:pPr>
              <w:rPr>
                <w:sz w:val="18"/>
                <w:szCs w:val="18"/>
              </w:rPr>
            </w:pPr>
          </w:p>
        </w:tc>
      </w:tr>
      <w:tr w:rsidR="0061206D" w:rsidRPr="00905FD8" w14:paraId="58845B19" w14:textId="77777777" w:rsidTr="003730CA">
        <w:tc>
          <w:tcPr>
            <w:tcW w:w="3823" w:type="dxa"/>
            <w:tcBorders>
              <w:top w:val="single" w:sz="4" w:space="0" w:color="auto"/>
              <w:left w:val="single" w:sz="4" w:space="0" w:color="auto"/>
              <w:bottom w:val="single" w:sz="4" w:space="0" w:color="auto"/>
              <w:right w:val="single" w:sz="4" w:space="0" w:color="auto"/>
            </w:tcBorders>
          </w:tcPr>
          <w:p w14:paraId="3DA946AE" w14:textId="77777777" w:rsidR="0061206D" w:rsidRPr="00905FD8" w:rsidRDefault="0061206D">
            <w:pPr>
              <w:jc w:val="right"/>
              <w:rPr>
                <w:i/>
                <w:sz w:val="18"/>
                <w:szCs w:val="18"/>
              </w:rPr>
            </w:pPr>
            <w:r w:rsidRPr="00905FD8">
              <w:rPr>
                <w:i/>
                <w:sz w:val="18"/>
                <w:szCs w:val="18"/>
              </w:rPr>
              <w:t>Responsive to political opportunities (5.3)</w:t>
            </w:r>
          </w:p>
        </w:tc>
        <w:tc>
          <w:tcPr>
            <w:tcW w:w="5244" w:type="dxa"/>
            <w:gridSpan w:val="2"/>
            <w:tcBorders>
              <w:top w:val="single" w:sz="4" w:space="0" w:color="auto"/>
              <w:left w:val="single" w:sz="4" w:space="0" w:color="auto"/>
              <w:bottom w:val="single" w:sz="4" w:space="0" w:color="auto"/>
              <w:right w:val="single" w:sz="4" w:space="0" w:color="auto"/>
            </w:tcBorders>
          </w:tcPr>
          <w:p w14:paraId="2209440D" w14:textId="77777777" w:rsidR="0061206D" w:rsidRPr="00905FD8" w:rsidRDefault="0061206D">
            <w:pPr>
              <w:rPr>
                <w:sz w:val="18"/>
                <w:szCs w:val="18"/>
              </w:rPr>
            </w:pPr>
          </w:p>
        </w:tc>
      </w:tr>
      <w:tr w:rsidR="0061206D" w:rsidRPr="00905FD8" w14:paraId="5AD79907" w14:textId="77777777" w:rsidTr="003730CA">
        <w:tc>
          <w:tcPr>
            <w:tcW w:w="3823" w:type="dxa"/>
            <w:tcBorders>
              <w:top w:val="single" w:sz="4" w:space="0" w:color="auto"/>
              <w:left w:val="single" w:sz="4" w:space="0" w:color="auto"/>
              <w:bottom w:val="single" w:sz="4" w:space="0" w:color="auto"/>
              <w:right w:val="single" w:sz="4" w:space="0" w:color="auto"/>
            </w:tcBorders>
            <w:shd w:val="clear" w:color="auto" w:fill="00B050"/>
          </w:tcPr>
          <w:p w14:paraId="68A7A6A5" w14:textId="77777777" w:rsidR="0061206D" w:rsidRPr="00905FD8" w:rsidRDefault="0061206D">
            <w:pPr>
              <w:rPr>
                <w:b/>
                <w:sz w:val="18"/>
                <w:szCs w:val="18"/>
              </w:rPr>
            </w:pPr>
            <w:r w:rsidRPr="00905FD8">
              <w:rPr>
                <w:b/>
                <w:sz w:val="18"/>
                <w:szCs w:val="18"/>
              </w:rPr>
              <w:t>Impact (1.0)</w:t>
            </w:r>
          </w:p>
        </w:tc>
        <w:tc>
          <w:tcPr>
            <w:tcW w:w="5244" w:type="dxa"/>
            <w:gridSpan w:val="2"/>
            <w:tcBorders>
              <w:top w:val="single" w:sz="4" w:space="0" w:color="auto"/>
              <w:left w:val="single" w:sz="4" w:space="0" w:color="auto"/>
              <w:bottom w:val="single" w:sz="4" w:space="0" w:color="auto"/>
              <w:right w:val="single" w:sz="4" w:space="0" w:color="auto"/>
            </w:tcBorders>
            <w:shd w:val="clear" w:color="auto" w:fill="00B050"/>
          </w:tcPr>
          <w:p w14:paraId="02B0FC9C" w14:textId="77777777" w:rsidR="0061206D" w:rsidRPr="00905FD8" w:rsidRDefault="0061206D">
            <w:pPr>
              <w:rPr>
                <w:b/>
                <w:sz w:val="18"/>
                <w:szCs w:val="18"/>
              </w:rPr>
            </w:pPr>
          </w:p>
        </w:tc>
      </w:tr>
      <w:tr w:rsidR="0061206D" w:rsidRPr="00905FD8" w14:paraId="22F3C161" w14:textId="77777777" w:rsidTr="003730CA">
        <w:tc>
          <w:tcPr>
            <w:tcW w:w="3823" w:type="dxa"/>
            <w:tcBorders>
              <w:top w:val="single" w:sz="4" w:space="0" w:color="auto"/>
              <w:left w:val="single" w:sz="4" w:space="0" w:color="auto"/>
              <w:bottom w:val="single" w:sz="4" w:space="0" w:color="auto"/>
              <w:right w:val="single" w:sz="4" w:space="0" w:color="auto"/>
            </w:tcBorders>
          </w:tcPr>
          <w:p w14:paraId="1C168FC4" w14:textId="77777777" w:rsidR="0061206D" w:rsidRPr="00905FD8" w:rsidRDefault="0061206D">
            <w:pPr>
              <w:jc w:val="right"/>
              <w:rPr>
                <w:rFonts w:cs="Arial"/>
                <w:i/>
                <w:color w:val="222222"/>
                <w:sz w:val="18"/>
                <w:szCs w:val="18"/>
                <w:lang w:eastAsia="es-CO"/>
              </w:rPr>
            </w:pPr>
            <w:r w:rsidRPr="00905FD8">
              <w:rPr>
                <w:rFonts w:cs="Arial"/>
                <w:i/>
                <w:color w:val="222222"/>
                <w:sz w:val="18"/>
                <w:szCs w:val="18"/>
                <w:lang w:eastAsia="es-CO"/>
              </w:rPr>
              <w:t>Development of laws, policies, reforms</w:t>
            </w:r>
          </w:p>
        </w:tc>
        <w:tc>
          <w:tcPr>
            <w:tcW w:w="5244" w:type="dxa"/>
            <w:gridSpan w:val="2"/>
            <w:tcBorders>
              <w:top w:val="single" w:sz="4" w:space="0" w:color="auto"/>
              <w:left w:val="single" w:sz="4" w:space="0" w:color="auto"/>
              <w:bottom w:val="single" w:sz="4" w:space="0" w:color="auto"/>
              <w:right w:val="single" w:sz="4" w:space="0" w:color="auto"/>
            </w:tcBorders>
          </w:tcPr>
          <w:p w14:paraId="2896241A" w14:textId="77777777" w:rsidR="0061206D" w:rsidRPr="00905FD8" w:rsidRDefault="0061206D">
            <w:pPr>
              <w:rPr>
                <w:rFonts w:eastAsiaTheme="minorHAnsi" w:cstheme="minorBidi"/>
                <w:sz w:val="18"/>
                <w:szCs w:val="18"/>
              </w:rPr>
            </w:pPr>
          </w:p>
        </w:tc>
      </w:tr>
      <w:tr w:rsidR="0061206D" w:rsidRPr="00905FD8" w14:paraId="7EED83B6" w14:textId="77777777" w:rsidTr="003730CA">
        <w:tc>
          <w:tcPr>
            <w:tcW w:w="3823" w:type="dxa"/>
            <w:tcBorders>
              <w:top w:val="single" w:sz="4" w:space="0" w:color="auto"/>
              <w:left w:val="single" w:sz="4" w:space="0" w:color="auto"/>
              <w:bottom w:val="single" w:sz="4" w:space="0" w:color="auto"/>
              <w:right w:val="single" w:sz="4" w:space="0" w:color="auto"/>
            </w:tcBorders>
          </w:tcPr>
          <w:p w14:paraId="7C4E6819" w14:textId="77777777" w:rsidR="0061206D" w:rsidRPr="00905FD8" w:rsidRDefault="0061206D">
            <w:pPr>
              <w:shd w:val="clear" w:color="auto" w:fill="FFFFFF"/>
              <w:jc w:val="right"/>
              <w:rPr>
                <w:rFonts w:cs="Arial"/>
                <w:i/>
                <w:color w:val="222222"/>
                <w:sz w:val="18"/>
                <w:szCs w:val="18"/>
                <w:lang w:eastAsia="es-CO"/>
              </w:rPr>
            </w:pPr>
            <w:r w:rsidRPr="00905FD8">
              <w:rPr>
                <w:rFonts w:cs="Arial"/>
                <w:i/>
                <w:color w:val="222222"/>
                <w:sz w:val="18"/>
                <w:szCs w:val="18"/>
                <w:lang w:eastAsia="es-CO"/>
              </w:rPr>
              <w:t>Upholding the rule of law and improving access to justice and protection</w:t>
            </w:r>
          </w:p>
        </w:tc>
        <w:tc>
          <w:tcPr>
            <w:tcW w:w="5244" w:type="dxa"/>
            <w:gridSpan w:val="2"/>
            <w:tcBorders>
              <w:top w:val="single" w:sz="4" w:space="0" w:color="auto"/>
              <w:left w:val="single" w:sz="4" w:space="0" w:color="auto"/>
              <w:bottom w:val="single" w:sz="4" w:space="0" w:color="auto"/>
              <w:right w:val="single" w:sz="4" w:space="0" w:color="auto"/>
            </w:tcBorders>
          </w:tcPr>
          <w:p w14:paraId="66FC7A52" w14:textId="77777777" w:rsidR="0061206D" w:rsidRPr="00905FD8" w:rsidRDefault="0061206D">
            <w:pPr>
              <w:rPr>
                <w:rFonts w:eastAsiaTheme="minorHAnsi" w:cstheme="minorBidi"/>
                <w:sz w:val="18"/>
                <w:szCs w:val="18"/>
              </w:rPr>
            </w:pPr>
          </w:p>
        </w:tc>
      </w:tr>
      <w:tr w:rsidR="0061206D" w:rsidRPr="00905FD8" w14:paraId="4079F5AE" w14:textId="77777777" w:rsidTr="003730CA">
        <w:tc>
          <w:tcPr>
            <w:tcW w:w="3823" w:type="dxa"/>
            <w:tcBorders>
              <w:top w:val="single" w:sz="4" w:space="0" w:color="auto"/>
              <w:left w:val="single" w:sz="4" w:space="0" w:color="auto"/>
              <w:bottom w:val="single" w:sz="4" w:space="0" w:color="auto"/>
              <w:right w:val="single" w:sz="4" w:space="0" w:color="auto"/>
            </w:tcBorders>
          </w:tcPr>
          <w:p w14:paraId="78E2DAD8" w14:textId="77777777" w:rsidR="0061206D" w:rsidRPr="00905FD8" w:rsidRDefault="0061206D">
            <w:pPr>
              <w:shd w:val="clear" w:color="auto" w:fill="FFFFFF"/>
              <w:jc w:val="right"/>
              <w:rPr>
                <w:rFonts w:cs="Arial"/>
                <w:i/>
                <w:color w:val="222222"/>
                <w:sz w:val="18"/>
                <w:szCs w:val="18"/>
                <w:lang w:eastAsia="es-CO"/>
              </w:rPr>
            </w:pPr>
            <w:r w:rsidRPr="00905FD8">
              <w:rPr>
                <w:rFonts w:cs="Arial"/>
                <w:i/>
                <w:color w:val="222222"/>
                <w:sz w:val="18"/>
                <w:szCs w:val="18"/>
                <w:lang w:eastAsia="es-CO"/>
              </w:rPr>
              <w:t>Building local government capacity to reduce tensions</w:t>
            </w:r>
          </w:p>
        </w:tc>
        <w:tc>
          <w:tcPr>
            <w:tcW w:w="5244" w:type="dxa"/>
            <w:gridSpan w:val="2"/>
            <w:tcBorders>
              <w:top w:val="single" w:sz="4" w:space="0" w:color="auto"/>
              <w:left w:val="single" w:sz="4" w:space="0" w:color="auto"/>
              <w:bottom w:val="single" w:sz="4" w:space="0" w:color="auto"/>
              <w:right w:val="single" w:sz="4" w:space="0" w:color="auto"/>
            </w:tcBorders>
          </w:tcPr>
          <w:p w14:paraId="31F288E1" w14:textId="77777777" w:rsidR="0061206D" w:rsidRPr="00905FD8" w:rsidRDefault="0061206D">
            <w:pPr>
              <w:rPr>
                <w:rFonts w:eastAsiaTheme="minorHAnsi" w:cstheme="minorBidi"/>
                <w:sz w:val="18"/>
                <w:szCs w:val="18"/>
              </w:rPr>
            </w:pPr>
          </w:p>
        </w:tc>
      </w:tr>
      <w:tr w:rsidR="0061206D" w:rsidRPr="00905FD8" w14:paraId="5D0670F2" w14:textId="77777777" w:rsidTr="003730CA">
        <w:tc>
          <w:tcPr>
            <w:tcW w:w="3823" w:type="dxa"/>
            <w:tcBorders>
              <w:top w:val="single" w:sz="4" w:space="0" w:color="auto"/>
              <w:left w:val="single" w:sz="4" w:space="0" w:color="auto"/>
              <w:bottom w:val="single" w:sz="4" w:space="0" w:color="auto"/>
              <w:right w:val="single" w:sz="4" w:space="0" w:color="auto"/>
            </w:tcBorders>
          </w:tcPr>
          <w:p w14:paraId="21D2FB2A" w14:textId="77777777" w:rsidR="0061206D" w:rsidRPr="00905FD8" w:rsidRDefault="0061206D">
            <w:pPr>
              <w:shd w:val="clear" w:color="auto" w:fill="FFFFFF"/>
              <w:jc w:val="right"/>
              <w:rPr>
                <w:rFonts w:cs="Arial"/>
                <w:i/>
                <w:color w:val="222222"/>
                <w:sz w:val="18"/>
                <w:szCs w:val="18"/>
                <w:lang w:eastAsia="es-CO"/>
              </w:rPr>
            </w:pPr>
            <w:r w:rsidRPr="00905FD8">
              <w:rPr>
                <w:rFonts w:cs="Arial"/>
                <w:i/>
                <w:color w:val="222222"/>
                <w:sz w:val="18"/>
                <w:szCs w:val="18"/>
                <w:lang w:eastAsia="es-CO"/>
              </w:rPr>
              <w:t>Improving inter-ethnic relationships</w:t>
            </w:r>
          </w:p>
        </w:tc>
        <w:tc>
          <w:tcPr>
            <w:tcW w:w="5244" w:type="dxa"/>
            <w:gridSpan w:val="2"/>
            <w:tcBorders>
              <w:top w:val="single" w:sz="4" w:space="0" w:color="auto"/>
              <w:left w:val="single" w:sz="4" w:space="0" w:color="auto"/>
              <w:bottom w:val="single" w:sz="4" w:space="0" w:color="auto"/>
              <w:right w:val="single" w:sz="4" w:space="0" w:color="auto"/>
            </w:tcBorders>
          </w:tcPr>
          <w:p w14:paraId="35FA43C3" w14:textId="77777777" w:rsidR="0061206D" w:rsidRPr="00905FD8" w:rsidRDefault="0061206D">
            <w:pPr>
              <w:rPr>
                <w:rFonts w:eastAsiaTheme="minorHAnsi" w:cstheme="minorBidi"/>
                <w:sz w:val="18"/>
                <w:szCs w:val="18"/>
              </w:rPr>
            </w:pPr>
          </w:p>
        </w:tc>
      </w:tr>
      <w:tr w:rsidR="0061206D" w:rsidRPr="00905FD8" w14:paraId="2C319FAB" w14:textId="77777777" w:rsidTr="003730CA">
        <w:tc>
          <w:tcPr>
            <w:tcW w:w="3823" w:type="dxa"/>
            <w:tcBorders>
              <w:top w:val="single" w:sz="4" w:space="0" w:color="auto"/>
              <w:left w:val="single" w:sz="4" w:space="0" w:color="auto"/>
              <w:bottom w:val="single" w:sz="4" w:space="0" w:color="auto"/>
              <w:right w:val="single" w:sz="4" w:space="0" w:color="auto"/>
            </w:tcBorders>
          </w:tcPr>
          <w:p w14:paraId="5B27DD56" w14:textId="77777777" w:rsidR="0061206D" w:rsidRPr="00905FD8" w:rsidRDefault="0061206D">
            <w:pPr>
              <w:shd w:val="clear" w:color="auto" w:fill="FFFFFF"/>
              <w:jc w:val="right"/>
              <w:rPr>
                <w:rFonts w:cs="Arial"/>
                <w:i/>
                <w:color w:val="222222"/>
                <w:sz w:val="18"/>
                <w:szCs w:val="18"/>
                <w:lang w:eastAsia="es-CO"/>
              </w:rPr>
            </w:pPr>
            <w:r w:rsidRPr="00905FD8">
              <w:rPr>
                <w:rFonts w:cs="Arial"/>
                <w:i/>
                <w:color w:val="222222"/>
                <w:sz w:val="18"/>
                <w:szCs w:val="18"/>
                <w:lang w:eastAsia="es-CO"/>
              </w:rPr>
              <w:t>Development of language policy/mainstreaming of MLE</w:t>
            </w:r>
          </w:p>
        </w:tc>
        <w:tc>
          <w:tcPr>
            <w:tcW w:w="5244" w:type="dxa"/>
            <w:gridSpan w:val="2"/>
            <w:tcBorders>
              <w:top w:val="single" w:sz="4" w:space="0" w:color="auto"/>
              <w:left w:val="single" w:sz="4" w:space="0" w:color="auto"/>
              <w:bottom w:val="single" w:sz="4" w:space="0" w:color="auto"/>
              <w:right w:val="single" w:sz="4" w:space="0" w:color="auto"/>
            </w:tcBorders>
          </w:tcPr>
          <w:p w14:paraId="23631BE3" w14:textId="77777777" w:rsidR="0061206D" w:rsidRPr="00905FD8" w:rsidRDefault="0061206D">
            <w:pPr>
              <w:rPr>
                <w:rFonts w:eastAsiaTheme="minorHAnsi" w:cstheme="minorBidi"/>
                <w:sz w:val="18"/>
                <w:szCs w:val="18"/>
              </w:rPr>
            </w:pPr>
          </w:p>
        </w:tc>
      </w:tr>
      <w:tr w:rsidR="0061206D" w:rsidRPr="00905FD8" w14:paraId="29938939" w14:textId="77777777" w:rsidTr="003730CA">
        <w:tc>
          <w:tcPr>
            <w:tcW w:w="3823" w:type="dxa"/>
            <w:tcBorders>
              <w:top w:val="single" w:sz="4" w:space="0" w:color="auto"/>
              <w:left w:val="single" w:sz="4" w:space="0" w:color="auto"/>
              <w:bottom w:val="single" w:sz="4" w:space="0" w:color="auto"/>
              <w:right w:val="single" w:sz="4" w:space="0" w:color="auto"/>
            </w:tcBorders>
          </w:tcPr>
          <w:p w14:paraId="06C7328D" w14:textId="77777777" w:rsidR="0061206D" w:rsidRPr="00905FD8" w:rsidRDefault="0061206D">
            <w:pPr>
              <w:jc w:val="right"/>
              <w:rPr>
                <w:rFonts w:cs="Arial"/>
                <w:i/>
                <w:color w:val="222222"/>
                <w:sz w:val="18"/>
                <w:szCs w:val="18"/>
                <w:lang w:eastAsia="es-CO"/>
              </w:rPr>
            </w:pPr>
            <w:r w:rsidRPr="00905FD8">
              <w:rPr>
                <w:rFonts w:cs="Arial"/>
                <w:i/>
                <w:color w:val="222222"/>
                <w:sz w:val="18"/>
                <w:szCs w:val="18"/>
                <w:lang w:eastAsia="es-CO"/>
              </w:rPr>
              <w:t>Development of a common civic identity</w:t>
            </w:r>
          </w:p>
        </w:tc>
        <w:tc>
          <w:tcPr>
            <w:tcW w:w="5244" w:type="dxa"/>
            <w:gridSpan w:val="2"/>
            <w:tcBorders>
              <w:top w:val="single" w:sz="4" w:space="0" w:color="auto"/>
              <w:left w:val="single" w:sz="4" w:space="0" w:color="auto"/>
              <w:bottom w:val="single" w:sz="4" w:space="0" w:color="auto"/>
              <w:right w:val="single" w:sz="4" w:space="0" w:color="auto"/>
            </w:tcBorders>
          </w:tcPr>
          <w:p w14:paraId="22EAED04" w14:textId="77777777" w:rsidR="0061206D" w:rsidRPr="00905FD8" w:rsidRDefault="0061206D">
            <w:pPr>
              <w:rPr>
                <w:rFonts w:eastAsiaTheme="minorHAnsi" w:cstheme="minorBidi"/>
                <w:sz w:val="18"/>
                <w:szCs w:val="18"/>
              </w:rPr>
            </w:pPr>
          </w:p>
        </w:tc>
      </w:tr>
      <w:tr w:rsidR="0061206D" w:rsidRPr="00905FD8" w14:paraId="0A41B8C1" w14:textId="77777777" w:rsidTr="003730CA">
        <w:tc>
          <w:tcPr>
            <w:tcW w:w="3823" w:type="dxa"/>
            <w:tcBorders>
              <w:top w:val="single" w:sz="4" w:space="0" w:color="auto"/>
              <w:left w:val="single" w:sz="4" w:space="0" w:color="auto"/>
              <w:bottom w:val="single" w:sz="4" w:space="0" w:color="auto"/>
              <w:right w:val="single" w:sz="4" w:space="0" w:color="auto"/>
            </w:tcBorders>
          </w:tcPr>
          <w:p w14:paraId="1C041039" w14:textId="77777777" w:rsidR="0061206D" w:rsidRPr="00905FD8" w:rsidRDefault="0061206D">
            <w:pPr>
              <w:shd w:val="clear" w:color="auto" w:fill="FFFFFF"/>
              <w:jc w:val="right"/>
              <w:rPr>
                <w:rFonts w:cs="Arial"/>
                <w:i/>
                <w:color w:val="222222"/>
                <w:sz w:val="18"/>
                <w:szCs w:val="18"/>
                <w:lang w:eastAsia="es-CO"/>
              </w:rPr>
            </w:pPr>
            <w:r w:rsidRPr="00905FD8">
              <w:rPr>
                <w:rFonts w:cs="Arial"/>
                <w:i/>
                <w:color w:val="222222"/>
                <w:sz w:val="18"/>
                <w:szCs w:val="18"/>
                <w:lang w:eastAsia="es-CO"/>
              </w:rPr>
              <w:t>Increased social cohesion in targeted areas</w:t>
            </w:r>
          </w:p>
        </w:tc>
        <w:tc>
          <w:tcPr>
            <w:tcW w:w="5244" w:type="dxa"/>
            <w:gridSpan w:val="2"/>
            <w:tcBorders>
              <w:top w:val="single" w:sz="4" w:space="0" w:color="auto"/>
              <w:left w:val="single" w:sz="4" w:space="0" w:color="auto"/>
              <w:bottom w:val="single" w:sz="4" w:space="0" w:color="auto"/>
              <w:right w:val="single" w:sz="4" w:space="0" w:color="auto"/>
            </w:tcBorders>
          </w:tcPr>
          <w:p w14:paraId="62EF1D3E" w14:textId="77777777" w:rsidR="0061206D" w:rsidRPr="00905FD8" w:rsidRDefault="0061206D">
            <w:pPr>
              <w:rPr>
                <w:rFonts w:eastAsiaTheme="minorHAnsi" w:cstheme="minorBidi"/>
                <w:sz w:val="18"/>
                <w:szCs w:val="18"/>
              </w:rPr>
            </w:pPr>
          </w:p>
        </w:tc>
      </w:tr>
      <w:tr w:rsidR="0061206D" w:rsidRPr="00905FD8" w14:paraId="0DDCE53E" w14:textId="77777777" w:rsidTr="003730CA">
        <w:tc>
          <w:tcPr>
            <w:tcW w:w="3823" w:type="dxa"/>
            <w:tcBorders>
              <w:top w:val="single" w:sz="4" w:space="0" w:color="auto"/>
              <w:left w:val="single" w:sz="4" w:space="0" w:color="auto"/>
              <w:bottom w:val="single" w:sz="4" w:space="0" w:color="auto"/>
              <w:right w:val="single" w:sz="4" w:space="0" w:color="auto"/>
            </w:tcBorders>
          </w:tcPr>
          <w:p w14:paraId="165986CD" w14:textId="77777777" w:rsidR="0061206D" w:rsidRPr="00905FD8" w:rsidRDefault="0061206D">
            <w:pPr>
              <w:shd w:val="clear" w:color="auto" w:fill="FFFFFF"/>
              <w:jc w:val="right"/>
              <w:rPr>
                <w:rFonts w:cs="Arial"/>
                <w:i/>
                <w:color w:val="222222"/>
                <w:sz w:val="18"/>
                <w:szCs w:val="18"/>
                <w:lang w:eastAsia="es-CO"/>
              </w:rPr>
            </w:pPr>
            <w:r w:rsidRPr="00905FD8">
              <w:rPr>
                <w:rFonts w:cs="Arial"/>
                <w:i/>
                <w:color w:val="222222"/>
                <w:sz w:val="18"/>
                <w:szCs w:val="18"/>
                <w:lang w:eastAsia="es-CO"/>
              </w:rPr>
              <w:t>Increase trust in local authorities</w:t>
            </w:r>
          </w:p>
        </w:tc>
        <w:tc>
          <w:tcPr>
            <w:tcW w:w="5244" w:type="dxa"/>
            <w:gridSpan w:val="2"/>
            <w:tcBorders>
              <w:top w:val="single" w:sz="4" w:space="0" w:color="auto"/>
              <w:left w:val="single" w:sz="4" w:space="0" w:color="auto"/>
              <w:bottom w:val="single" w:sz="4" w:space="0" w:color="auto"/>
              <w:right w:val="single" w:sz="4" w:space="0" w:color="auto"/>
            </w:tcBorders>
          </w:tcPr>
          <w:p w14:paraId="03953347" w14:textId="77777777" w:rsidR="0061206D" w:rsidRPr="00905FD8" w:rsidRDefault="0061206D">
            <w:pPr>
              <w:rPr>
                <w:rFonts w:eastAsiaTheme="minorHAnsi" w:cstheme="minorBidi"/>
                <w:sz w:val="18"/>
                <w:szCs w:val="18"/>
              </w:rPr>
            </w:pPr>
          </w:p>
        </w:tc>
      </w:tr>
      <w:tr w:rsidR="0061206D" w:rsidRPr="00905FD8" w14:paraId="4ABB9DF4" w14:textId="77777777" w:rsidTr="003730CA">
        <w:tc>
          <w:tcPr>
            <w:tcW w:w="3823" w:type="dxa"/>
            <w:tcBorders>
              <w:top w:val="single" w:sz="4" w:space="0" w:color="auto"/>
              <w:left w:val="single" w:sz="4" w:space="0" w:color="auto"/>
              <w:bottom w:val="single" w:sz="4" w:space="0" w:color="auto"/>
              <w:right w:val="single" w:sz="4" w:space="0" w:color="auto"/>
            </w:tcBorders>
          </w:tcPr>
          <w:p w14:paraId="6E5322B5" w14:textId="77777777" w:rsidR="0061206D" w:rsidRPr="00905FD8" w:rsidRDefault="0061206D">
            <w:pPr>
              <w:shd w:val="clear" w:color="auto" w:fill="FFFFFF"/>
              <w:jc w:val="right"/>
              <w:rPr>
                <w:rFonts w:cs="Arial"/>
                <w:i/>
                <w:color w:val="222222"/>
                <w:sz w:val="18"/>
                <w:szCs w:val="18"/>
                <w:lang w:eastAsia="es-CO"/>
              </w:rPr>
            </w:pPr>
            <w:r w:rsidRPr="00905FD8">
              <w:rPr>
                <w:rFonts w:cs="Arial"/>
                <w:i/>
                <w:color w:val="222222"/>
                <w:sz w:val="18"/>
                <w:szCs w:val="18"/>
                <w:lang w:eastAsia="es-CO"/>
              </w:rPr>
              <w:t>Inclusion of women, youth, and ethnic minorities in local and state judicial and law enforcement</w:t>
            </w:r>
          </w:p>
        </w:tc>
        <w:tc>
          <w:tcPr>
            <w:tcW w:w="5244" w:type="dxa"/>
            <w:gridSpan w:val="2"/>
            <w:tcBorders>
              <w:top w:val="single" w:sz="4" w:space="0" w:color="auto"/>
              <w:left w:val="single" w:sz="4" w:space="0" w:color="auto"/>
              <w:bottom w:val="single" w:sz="4" w:space="0" w:color="auto"/>
              <w:right w:val="single" w:sz="4" w:space="0" w:color="auto"/>
            </w:tcBorders>
          </w:tcPr>
          <w:p w14:paraId="066779E3" w14:textId="77777777" w:rsidR="0061206D" w:rsidRPr="00905FD8" w:rsidRDefault="0061206D">
            <w:pPr>
              <w:rPr>
                <w:rFonts w:eastAsiaTheme="minorHAnsi" w:cstheme="minorBidi"/>
                <w:sz w:val="18"/>
                <w:szCs w:val="18"/>
              </w:rPr>
            </w:pPr>
          </w:p>
        </w:tc>
      </w:tr>
      <w:tr w:rsidR="0061206D" w:rsidRPr="00905FD8" w14:paraId="2DF83BC1" w14:textId="77777777" w:rsidTr="003730CA">
        <w:tc>
          <w:tcPr>
            <w:tcW w:w="3823" w:type="dxa"/>
            <w:tcBorders>
              <w:top w:val="single" w:sz="4" w:space="0" w:color="auto"/>
              <w:left w:val="single" w:sz="4" w:space="0" w:color="auto"/>
              <w:bottom w:val="single" w:sz="4" w:space="0" w:color="auto"/>
              <w:right w:val="single" w:sz="4" w:space="0" w:color="auto"/>
            </w:tcBorders>
          </w:tcPr>
          <w:p w14:paraId="1AA78517" w14:textId="7CF4C020" w:rsidR="0061206D" w:rsidRPr="00905FD8" w:rsidRDefault="0061206D">
            <w:pPr>
              <w:shd w:val="clear" w:color="auto" w:fill="FFFFFF"/>
              <w:jc w:val="right"/>
              <w:rPr>
                <w:rFonts w:cs="Arial"/>
                <w:i/>
                <w:color w:val="222222"/>
                <w:sz w:val="18"/>
                <w:szCs w:val="18"/>
                <w:lang w:eastAsia="es-CO"/>
              </w:rPr>
            </w:pPr>
            <w:r w:rsidRPr="00905FD8">
              <w:rPr>
                <w:rFonts w:cs="Arial"/>
                <w:i/>
                <w:color w:val="222222"/>
                <w:sz w:val="18"/>
                <w:szCs w:val="18"/>
                <w:lang w:eastAsia="es-CO"/>
              </w:rPr>
              <w:t xml:space="preserve">Inclusion of women, youth, and ethnic minorities in local </w:t>
            </w:r>
            <w:r w:rsidR="00411D1D">
              <w:rPr>
                <w:rFonts w:cs="Arial"/>
                <w:i/>
                <w:color w:val="222222"/>
                <w:sz w:val="18"/>
                <w:szCs w:val="18"/>
                <w:lang w:eastAsia="es-CO"/>
              </w:rPr>
              <w:t>decision-making</w:t>
            </w:r>
            <w:r w:rsidRPr="00905FD8">
              <w:rPr>
                <w:rFonts w:cs="Arial"/>
                <w:i/>
                <w:color w:val="222222"/>
                <w:sz w:val="18"/>
                <w:szCs w:val="18"/>
                <w:lang w:eastAsia="es-CO"/>
              </w:rPr>
              <w:t xml:space="preserve"> processes</w:t>
            </w:r>
          </w:p>
        </w:tc>
        <w:tc>
          <w:tcPr>
            <w:tcW w:w="5244" w:type="dxa"/>
            <w:gridSpan w:val="2"/>
            <w:tcBorders>
              <w:top w:val="single" w:sz="4" w:space="0" w:color="auto"/>
              <w:left w:val="single" w:sz="4" w:space="0" w:color="auto"/>
              <w:bottom w:val="single" w:sz="4" w:space="0" w:color="auto"/>
              <w:right w:val="single" w:sz="4" w:space="0" w:color="auto"/>
            </w:tcBorders>
          </w:tcPr>
          <w:p w14:paraId="27A988F7" w14:textId="77777777" w:rsidR="0061206D" w:rsidRPr="00905FD8" w:rsidRDefault="0061206D">
            <w:pPr>
              <w:rPr>
                <w:rFonts w:eastAsiaTheme="minorHAnsi" w:cstheme="minorBidi"/>
                <w:sz w:val="18"/>
                <w:szCs w:val="18"/>
              </w:rPr>
            </w:pPr>
          </w:p>
        </w:tc>
      </w:tr>
      <w:tr w:rsidR="0061206D" w:rsidRPr="00905FD8" w14:paraId="31A99CE4" w14:textId="77777777" w:rsidTr="003730CA">
        <w:tc>
          <w:tcPr>
            <w:tcW w:w="3823" w:type="dxa"/>
            <w:tcBorders>
              <w:top w:val="single" w:sz="4" w:space="0" w:color="auto"/>
              <w:left w:val="single" w:sz="4" w:space="0" w:color="auto"/>
              <w:bottom w:val="single" w:sz="4" w:space="0" w:color="auto"/>
              <w:right w:val="single" w:sz="4" w:space="0" w:color="auto"/>
            </w:tcBorders>
          </w:tcPr>
          <w:p w14:paraId="271934A8" w14:textId="77777777" w:rsidR="0061206D" w:rsidRPr="00905FD8" w:rsidRDefault="0061206D">
            <w:pPr>
              <w:shd w:val="clear" w:color="auto" w:fill="FFFFFF"/>
              <w:jc w:val="right"/>
              <w:rPr>
                <w:rFonts w:cs="Arial"/>
                <w:i/>
                <w:color w:val="222222"/>
                <w:sz w:val="18"/>
                <w:szCs w:val="18"/>
                <w:lang w:eastAsia="es-CO"/>
              </w:rPr>
            </w:pPr>
            <w:r w:rsidRPr="00905FD8">
              <w:rPr>
                <w:rFonts w:cs="Arial"/>
                <w:i/>
                <w:color w:val="222222"/>
                <w:sz w:val="18"/>
                <w:szCs w:val="18"/>
                <w:lang w:eastAsia="es-CO"/>
              </w:rPr>
              <w:t>Inclusion of women, youth, and ethnic minorities in peacebuilding initiatives</w:t>
            </w:r>
          </w:p>
        </w:tc>
        <w:tc>
          <w:tcPr>
            <w:tcW w:w="5244" w:type="dxa"/>
            <w:gridSpan w:val="2"/>
            <w:tcBorders>
              <w:top w:val="single" w:sz="4" w:space="0" w:color="auto"/>
              <w:left w:val="single" w:sz="4" w:space="0" w:color="auto"/>
              <w:bottom w:val="single" w:sz="4" w:space="0" w:color="auto"/>
              <w:right w:val="single" w:sz="4" w:space="0" w:color="auto"/>
            </w:tcBorders>
          </w:tcPr>
          <w:p w14:paraId="0D05C6D5" w14:textId="77777777" w:rsidR="0061206D" w:rsidRPr="00905FD8" w:rsidRDefault="0061206D">
            <w:pPr>
              <w:rPr>
                <w:rFonts w:eastAsiaTheme="minorHAnsi" w:cstheme="minorBidi"/>
                <w:sz w:val="18"/>
                <w:szCs w:val="18"/>
              </w:rPr>
            </w:pPr>
          </w:p>
        </w:tc>
      </w:tr>
      <w:tr w:rsidR="0061206D" w:rsidRPr="00905FD8" w14:paraId="62D41F45" w14:textId="77777777" w:rsidTr="003730CA">
        <w:tc>
          <w:tcPr>
            <w:tcW w:w="3823" w:type="dxa"/>
            <w:tcBorders>
              <w:top w:val="single" w:sz="4" w:space="0" w:color="auto"/>
              <w:left w:val="single" w:sz="4" w:space="0" w:color="auto"/>
              <w:bottom w:val="single" w:sz="4" w:space="0" w:color="auto"/>
              <w:right w:val="single" w:sz="4" w:space="0" w:color="auto"/>
            </w:tcBorders>
          </w:tcPr>
          <w:p w14:paraId="52F4A38E" w14:textId="77777777" w:rsidR="0061206D" w:rsidRPr="00905FD8" w:rsidRDefault="0061206D">
            <w:pPr>
              <w:shd w:val="clear" w:color="auto" w:fill="FFFFFF"/>
              <w:jc w:val="right"/>
              <w:rPr>
                <w:rFonts w:cs="Arial"/>
                <w:i/>
                <w:color w:val="222222"/>
                <w:sz w:val="18"/>
                <w:szCs w:val="18"/>
                <w:lang w:eastAsia="es-CO"/>
              </w:rPr>
            </w:pPr>
            <w:r w:rsidRPr="00905FD8">
              <w:rPr>
                <w:rFonts w:cs="Arial"/>
                <w:i/>
                <w:color w:val="222222"/>
                <w:sz w:val="18"/>
                <w:szCs w:val="18"/>
                <w:lang w:eastAsia="es-CO"/>
              </w:rPr>
              <w:t>Responsiveness of state institutions to human rights obligations/Public Reception Centers</w:t>
            </w:r>
          </w:p>
        </w:tc>
        <w:tc>
          <w:tcPr>
            <w:tcW w:w="5244" w:type="dxa"/>
            <w:gridSpan w:val="2"/>
            <w:tcBorders>
              <w:top w:val="single" w:sz="4" w:space="0" w:color="auto"/>
              <w:left w:val="single" w:sz="4" w:space="0" w:color="auto"/>
              <w:bottom w:val="single" w:sz="4" w:space="0" w:color="auto"/>
              <w:right w:val="single" w:sz="4" w:space="0" w:color="auto"/>
            </w:tcBorders>
          </w:tcPr>
          <w:p w14:paraId="0E33586E" w14:textId="77777777" w:rsidR="0061206D" w:rsidRPr="00905FD8" w:rsidRDefault="0061206D">
            <w:pPr>
              <w:rPr>
                <w:rFonts w:eastAsiaTheme="minorHAnsi" w:cstheme="minorBidi"/>
                <w:sz w:val="18"/>
                <w:szCs w:val="18"/>
              </w:rPr>
            </w:pPr>
          </w:p>
        </w:tc>
      </w:tr>
      <w:tr w:rsidR="0061206D" w:rsidRPr="00905FD8" w14:paraId="5CF35AAF" w14:textId="77777777" w:rsidTr="003730CA">
        <w:tc>
          <w:tcPr>
            <w:tcW w:w="3823" w:type="dxa"/>
            <w:tcBorders>
              <w:top w:val="single" w:sz="4" w:space="0" w:color="auto"/>
              <w:left w:val="single" w:sz="4" w:space="0" w:color="auto"/>
              <w:bottom w:val="single" w:sz="4" w:space="0" w:color="auto"/>
              <w:right w:val="single" w:sz="4" w:space="0" w:color="auto"/>
            </w:tcBorders>
          </w:tcPr>
          <w:p w14:paraId="7EC07374" w14:textId="77777777" w:rsidR="0061206D" w:rsidRPr="00905FD8" w:rsidRDefault="0061206D">
            <w:pPr>
              <w:jc w:val="right"/>
              <w:rPr>
                <w:rFonts w:cs="Arial"/>
                <w:i/>
                <w:color w:val="222222"/>
                <w:sz w:val="18"/>
                <w:szCs w:val="18"/>
                <w:lang w:eastAsia="es-CO"/>
              </w:rPr>
            </w:pPr>
            <w:r w:rsidRPr="00905FD8">
              <w:rPr>
                <w:rFonts w:cs="Arial"/>
                <w:i/>
                <w:color w:val="222222"/>
                <w:sz w:val="18"/>
                <w:szCs w:val="18"/>
                <w:lang w:eastAsia="es-CO"/>
              </w:rPr>
              <w:t>Empowerment of rights holders</w:t>
            </w:r>
          </w:p>
        </w:tc>
        <w:tc>
          <w:tcPr>
            <w:tcW w:w="5244" w:type="dxa"/>
            <w:gridSpan w:val="2"/>
            <w:tcBorders>
              <w:top w:val="single" w:sz="4" w:space="0" w:color="auto"/>
              <w:left w:val="single" w:sz="4" w:space="0" w:color="auto"/>
              <w:bottom w:val="single" w:sz="4" w:space="0" w:color="auto"/>
              <w:right w:val="single" w:sz="4" w:space="0" w:color="auto"/>
            </w:tcBorders>
          </w:tcPr>
          <w:p w14:paraId="381A1DBB" w14:textId="77777777" w:rsidR="0061206D" w:rsidRPr="00905FD8" w:rsidRDefault="0061206D">
            <w:pPr>
              <w:rPr>
                <w:rFonts w:eastAsiaTheme="minorHAnsi" w:cstheme="minorBidi"/>
                <w:sz w:val="18"/>
                <w:szCs w:val="18"/>
              </w:rPr>
            </w:pPr>
          </w:p>
        </w:tc>
      </w:tr>
      <w:tr w:rsidR="0061206D" w:rsidRPr="00905FD8" w14:paraId="07F0116D" w14:textId="77777777" w:rsidTr="003730CA">
        <w:tc>
          <w:tcPr>
            <w:tcW w:w="3823" w:type="dxa"/>
            <w:tcBorders>
              <w:top w:val="single" w:sz="4" w:space="0" w:color="auto"/>
              <w:left w:val="single" w:sz="4" w:space="0" w:color="auto"/>
              <w:bottom w:val="single" w:sz="4" w:space="0" w:color="auto"/>
              <w:right w:val="single" w:sz="4" w:space="0" w:color="auto"/>
            </w:tcBorders>
          </w:tcPr>
          <w:p w14:paraId="7EEADDE9" w14:textId="77777777" w:rsidR="0061206D" w:rsidRPr="00905FD8" w:rsidRDefault="0061206D">
            <w:pPr>
              <w:shd w:val="clear" w:color="auto" w:fill="FFFFFF"/>
              <w:jc w:val="right"/>
              <w:rPr>
                <w:rFonts w:cs="Arial"/>
                <w:i/>
                <w:color w:val="222222"/>
                <w:sz w:val="18"/>
                <w:szCs w:val="18"/>
                <w:lang w:eastAsia="es-CO"/>
              </w:rPr>
            </w:pPr>
            <w:r w:rsidRPr="00905FD8">
              <w:rPr>
                <w:rFonts w:cs="Arial"/>
                <w:i/>
                <w:color w:val="222222"/>
                <w:sz w:val="18"/>
                <w:szCs w:val="18"/>
                <w:lang w:eastAsia="es-CO"/>
              </w:rPr>
              <w:t>Improved role of media as promoting peace and solidarity</w:t>
            </w:r>
          </w:p>
        </w:tc>
        <w:tc>
          <w:tcPr>
            <w:tcW w:w="5244" w:type="dxa"/>
            <w:gridSpan w:val="2"/>
            <w:tcBorders>
              <w:top w:val="single" w:sz="4" w:space="0" w:color="auto"/>
              <w:left w:val="single" w:sz="4" w:space="0" w:color="auto"/>
              <w:bottom w:val="single" w:sz="4" w:space="0" w:color="auto"/>
              <w:right w:val="single" w:sz="4" w:space="0" w:color="auto"/>
            </w:tcBorders>
          </w:tcPr>
          <w:p w14:paraId="13503AE5" w14:textId="77777777" w:rsidR="0061206D" w:rsidRPr="00905FD8" w:rsidRDefault="0061206D">
            <w:pPr>
              <w:rPr>
                <w:rFonts w:eastAsiaTheme="minorHAnsi" w:cstheme="minorBidi"/>
                <w:sz w:val="18"/>
                <w:szCs w:val="18"/>
              </w:rPr>
            </w:pPr>
          </w:p>
        </w:tc>
      </w:tr>
      <w:tr w:rsidR="0061206D" w:rsidRPr="00905FD8" w14:paraId="5BA656BF" w14:textId="77777777" w:rsidTr="003730CA">
        <w:tc>
          <w:tcPr>
            <w:tcW w:w="3823" w:type="dxa"/>
            <w:tcBorders>
              <w:top w:val="single" w:sz="4" w:space="0" w:color="auto"/>
              <w:left w:val="single" w:sz="4" w:space="0" w:color="auto"/>
              <w:bottom w:val="single" w:sz="4" w:space="0" w:color="auto"/>
              <w:right w:val="single" w:sz="4" w:space="0" w:color="auto"/>
            </w:tcBorders>
          </w:tcPr>
          <w:p w14:paraId="1FD938D9" w14:textId="77777777" w:rsidR="0061206D" w:rsidRPr="00905FD8" w:rsidRDefault="0061206D">
            <w:pPr>
              <w:shd w:val="clear" w:color="auto" w:fill="FFFFFF"/>
              <w:jc w:val="right"/>
              <w:rPr>
                <w:rFonts w:cs="Arial"/>
                <w:i/>
                <w:color w:val="222222"/>
                <w:sz w:val="18"/>
                <w:szCs w:val="18"/>
                <w:lang w:eastAsia="es-CO"/>
              </w:rPr>
            </w:pPr>
            <w:r w:rsidRPr="00905FD8">
              <w:rPr>
                <w:rFonts w:cs="Arial"/>
                <w:i/>
                <w:color w:val="222222"/>
                <w:sz w:val="18"/>
                <w:szCs w:val="18"/>
                <w:lang w:eastAsia="es-CO"/>
              </w:rPr>
              <w:t>Functioning of AO/LSG</w:t>
            </w:r>
          </w:p>
        </w:tc>
        <w:tc>
          <w:tcPr>
            <w:tcW w:w="5244" w:type="dxa"/>
            <w:gridSpan w:val="2"/>
            <w:tcBorders>
              <w:top w:val="single" w:sz="4" w:space="0" w:color="auto"/>
              <w:left w:val="single" w:sz="4" w:space="0" w:color="auto"/>
              <w:bottom w:val="single" w:sz="4" w:space="0" w:color="auto"/>
              <w:right w:val="single" w:sz="4" w:space="0" w:color="auto"/>
            </w:tcBorders>
          </w:tcPr>
          <w:p w14:paraId="6B66A3C9" w14:textId="77777777" w:rsidR="0061206D" w:rsidRPr="00905FD8" w:rsidRDefault="0061206D">
            <w:pPr>
              <w:rPr>
                <w:rFonts w:eastAsiaTheme="minorHAnsi" w:cstheme="minorBidi"/>
                <w:sz w:val="18"/>
                <w:szCs w:val="18"/>
              </w:rPr>
            </w:pPr>
          </w:p>
        </w:tc>
      </w:tr>
      <w:tr w:rsidR="0061206D" w:rsidRPr="00905FD8" w14:paraId="446777EA" w14:textId="77777777" w:rsidTr="003730CA">
        <w:tc>
          <w:tcPr>
            <w:tcW w:w="3823" w:type="dxa"/>
            <w:tcBorders>
              <w:top w:val="single" w:sz="4" w:space="0" w:color="auto"/>
              <w:left w:val="single" w:sz="4" w:space="0" w:color="auto"/>
              <w:bottom w:val="single" w:sz="4" w:space="0" w:color="auto"/>
              <w:right w:val="single" w:sz="4" w:space="0" w:color="auto"/>
            </w:tcBorders>
          </w:tcPr>
          <w:p w14:paraId="175AB9A0" w14:textId="77777777" w:rsidR="0061206D" w:rsidRPr="00905FD8" w:rsidRDefault="0061206D">
            <w:pPr>
              <w:shd w:val="clear" w:color="auto" w:fill="FFFFFF"/>
              <w:jc w:val="right"/>
              <w:rPr>
                <w:rFonts w:cs="Arial"/>
                <w:i/>
                <w:color w:val="222222"/>
                <w:sz w:val="18"/>
                <w:szCs w:val="18"/>
                <w:lang w:eastAsia="es-CO"/>
              </w:rPr>
            </w:pPr>
            <w:r w:rsidRPr="00905FD8">
              <w:rPr>
                <w:rFonts w:cs="Arial"/>
                <w:i/>
                <w:color w:val="222222"/>
                <w:sz w:val="18"/>
                <w:szCs w:val="18"/>
                <w:lang w:eastAsia="es-CO"/>
              </w:rPr>
              <w:t>Functioning of Women’s Councils</w:t>
            </w:r>
          </w:p>
        </w:tc>
        <w:tc>
          <w:tcPr>
            <w:tcW w:w="5244" w:type="dxa"/>
            <w:gridSpan w:val="2"/>
            <w:tcBorders>
              <w:top w:val="single" w:sz="4" w:space="0" w:color="auto"/>
              <w:left w:val="single" w:sz="4" w:space="0" w:color="auto"/>
              <w:bottom w:val="single" w:sz="4" w:space="0" w:color="auto"/>
              <w:right w:val="single" w:sz="4" w:space="0" w:color="auto"/>
            </w:tcBorders>
          </w:tcPr>
          <w:p w14:paraId="0E8FF99B" w14:textId="77777777" w:rsidR="0061206D" w:rsidRPr="00905FD8" w:rsidRDefault="0061206D">
            <w:pPr>
              <w:rPr>
                <w:rFonts w:eastAsiaTheme="minorHAnsi" w:cstheme="minorBidi"/>
                <w:sz w:val="18"/>
                <w:szCs w:val="18"/>
              </w:rPr>
            </w:pPr>
          </w:p>
        </w:tc>
      </w:tr>
      <w:tr w:rsidR="0061206D" w:rsidRPr="00905FD8" w14:paraId="6B1A8AB4" w14:textId="77777777" w:rsidTr="003730CA">
        <w:tc>
          <w:tcPr>
            <w:tcW w:w="3823" w:type="dxa"/>
            <w:tcBorders>
              <w:top w:val="single" w:sz="4" w:space="0" w:color="auto"/>
              <w:left w:val="single" w:sz="4" w:space="0" w:color="auto"/>
              <w:bottom w:val="single" w:sz="4" w:space="0" w:color="auto"/>
              <w:right w:val="single" w:sz="4" w:space="0" w:color="auto"/>
            </w:tcBorders>
          </w:tcPr>
          <w:p w14:paraId="50702639" w14:textId="77777777" w:rsidR="0061206D" w:rsidRPr="00905FD8" w:rsidRDefault="0061206D">
            <w:pPr>
              <w:shd w:val="clear" w:color="auto" w:fill="FFFFFF"/>
              <w:jc w:val="right"/>
              <w:rPr>
                <w:rFonts w:cs="Arial"/>
                <w:i/>
                <w:color w:val="222222"/>
                <w:sz w:val="18"/>
                <w:szCs w:val="18"/>
                <w:lang w:eastAsia="es-CO"/>
              </w:rPr>
            </w:pPr>
            <w:r w:rsidRPr="00905FD8">
              <w:rPr>
                <w:rFonts w:cs="Arial"/>
                <w:i/>
                <w:color w:val="222222"/>
                <w:sz w:val="18"/>
                <w:szCs w:val="18"/>
                <w:lang w:eastAsia="es-CO"/>
              </w:rPr>
              <w:t>Functioning of Youth Committees</w:t>
            </w:r>
          </w:p>
        </w:tc>
        <w:tc>
          <w:tcPr>
            <w:tcW w:w="5244" w:type="dxa"/>
            <w:gridSpan w:val="2"/>
            <w:tcBorders>
              <w:top w:val="single" w:sz="4" w:space="0" w:color="auto"/>
              <w:left w:val="single" w:sz="4" w:space="0" w:color="auto"/>
              <w:bottom w:val="single" w:sz="4" w:space="0" w:color="auto"/>
              <w:right w:val="single" w:sz="4" w:space="0" w:color="auto"/>
            </w:tcBorders>
          </w:tcPr>
          <w:p w14:paraId="797726DB" w14:textId="77777777" w:rsidR="0061206D" w:rsidRPr="00905FD8" w:rsidRDefault="0061206D">
            <w:pPr>
              <w:rPr>
                <w:rFonts w:eastAsiaTheme="minorHAnsi" w:cstheme="minorBidi"/>
                <w:sz w:val="18"/>
                <w:szCs w:val="18"/>
              </w:rPr>
            </w:pPr>
          </w:p>
        </w:tc>
      </w:tr>
      <w:tr w:rsidR="0061206D" w:rsidRPr="00905FD8" w14:paraId="4A075D28" w14:textId="77777777" w:rsidTr="003730CA">
        <w:tc>
          <w:tcPr>
            <w:tcW w:w="3823" w:type="dxa"/>
            <w:tcBorders>
              <w:top w:val="single" w:sz="4" w:space="0" w:color="auto"/>
              <w:left w:val="single" w:sz="4" w:space="0" w:color="auto"/>
              <w:bottom w:val="single" w:sz="4" w:space="0" w:color="auto"/>
              <w:right w:val="single" w:sz="4" w:space="0" w:color="auto"/>
            </w:tcBorders>
          </w:tcPr>
          <w:p w14:paraId="74481200" w14:textId="77777777" w:rsidR="0061206D" w:rsidRPr="00905FD8" w:rsidRDefault="0061206D">
            <w:pPr>
              <w:shd w:val="clear" w:color="auto" w:fill="FFFFFF"/>
              <w:jc w:val="right"/>
              <w:rPr>
                <w:rFonts w:cs="Arial"/>
                <w:i/>
                <w:color w:val="222222"/>
                <w:sz w:val="18"/>
                <w:szCs w:val="18"/>
                <w:lang w:eastAsia="es-CO"/>
              </w:rPr>
            </w:pPr>
            <w:r w:rsidRPr="00905FD8">
              <w:rPr>
                <w:rFonts w:cs="Arial"/>
                <w:i/>
                <w:color w:val="222222"/>
                <w:sz w:val="18"/>
                <w:szCs w:val="18"/>
                <w:lang w:eastAsia="es-CO"/>
              </w:rPr>
              <w:t>Functioning of state agencies (GAMSUMO)</w:t>
            </w:r>
          </w:p>
        </w:tc>
        <w:tc>
          <w:tcPr>
            <w:tcW w:w="5244" w:type="dxa"/>
            <w:gridSpan w:val="2"/>
            <w:tcBorders>
              <w:top w:val="single" w:sz="4" w:space="0" w:color="auto"/>
              <w:left w:val="single" w:sz="4" w:space="0" w:color="auto"/>
              <w:bottom w:val="single" w:sz="4" w:space="0" w:color="auto"/>
              <w:right w:val="single" w:sz="4" w:space="0" w:color="auto"/>
            </w:tcBorders>
          </w:tcPr>
          <w:p w14:paraId="0BE77886" w14:textId="77777777" w:rsidR="0061206D" w:rsidRPr="00905FD8" w:rsidRDefault="0061206D">
            <w:pPr>
              <w:rPr>
                <w:rFonts w:eastAsiaTheme="minorHAnsi" w:cstheme="minorBidi"/>
                <w:sz w:val="18"/>
                <w:szCs w:val="18"/>
              </w:rPr>
            </w:pPr>
          </w:p>
        </w:tc>
      </w:tr>
      <w:tr w:rsidR="0061206D" w:rsidRPr="00905FD8" w14:paraId="0402E5C8" w14:textId="77777777" w:rsidTr="003730CA">
        <w:tc>
          <w:tcPr>
            <w:tcW w:w="3823" w:type="dxa"/>
            <w:tcBorders>
              <w:top w:val="single" w:sz="4" w:space="0" w:color="auto"/>
              <w:left w:val="single" w:sz="4" w:space="0" w:color="auto"/>
              <w:bottom w:val="single" w:sz="4" w:space="0" w:color="auto"/>
              <w:right w:val="single" w:sz="4" w:space="0" w:color="auto"/>
            </w:tcBorders>
          </w:tcPr>
          <w:p w14:paraId="178DB561" w14:textId="77777777" w:rsidR="0061206D" w:rsidRPr="00905FD8" w:rsidRDefault="0061206D">
            <w:pPr>
              <w:shd w:val="clear" w:color="auto" w:fill="FFFFFF"/>
              <w:jc w:val="right"/>
              <w:rPr>
                <w:rFonts w:cs="Arial"/>
                <w:i/>
                <w:color w:val="222222"/>
                <w:sz w:val="18"/>
                <w:szCs w:val="18"/>
                <w:lang w:eastAsia="es-CO"/>
              </w:rPr>
            </w:pPr>
            <w:r w:rsidRPr="00905FD8">
              <w:rPr>
                <w:rFonts w:cs="Arial"/>
                <w:i/>
                <w:color w:val="222222"/>
                <w:sz w:val="18"/>
                <w:szCs w:val="18"/>
                <w:lang w:eastAsia="es-CO"/>
              </w:rPr>
              <w:t>Other</w:t>
            </w:r>
          </w:p>
          <w:p w14:paraId="327408A8" w14:textId="77777777" w:rsidR="0061206D" w:rsidRPr="00905FD8" w:rsidRDefault="0061206D">
            <w:pPr>
              <w:shd w:val="clear" w:color="auto" w:fill="FFFFFF"/>
              <w:jc w:val="right"/>
              <w:rPr>
                <w:rFonts w:cs="Arial"/>
                <w:i/>
                <w:color w:val="222222"/>
                <w:sz w:val="18"/>
                <w:szCs w:val="18"/>
                <w:lang w:eastAsia="es-CO"/>
              </w:rPr>
            </w:pPr>
          </w:p>
          <w:p w14:paraId="287CD446" w14:textId="77777777" w:rsidR="0061206D" w:rsidRPr="00905FD8" w:rsidRDefault="0061206D">
            <w:pPr>
              <w:shd w:val="clear" w:color="auto" w:fill="FFFFFF"/>
              <w:jc w:val="right"/>
              <w:rPr>
                <w:rFonts w:cs="Arial"/>
                <w:i/>
                <w:color w:val="222222"/>
                <w:sz w:val="18"/>
                <w:szCs w:val="18"/>
                <w:lang w:eastAsia="es-CO"/>
              </w:rPr>
            </w:pPr>
          </w:p>
        </w:tc>
        <w:tc>
          <w:tcPr>
            <w:tcW w:w="5244" w:type="dxa"/>
            <w:gridSpan w:val="2"/>
            <w:tcBorders>
              <w:top w:val="single" w:sz="4" w:space="0" w:color="auto"/>
              <w:left w:val="single" w:sz="4" w:space="0" w:color="auto"/>
              <w:bottom w:val="single" w:sz="4" w:space="0" w:color="auto"/>
              <w:right w:val="single" w:sz="4" w:space="0" w:color="auto"/>
            </w:tcBorders>
          </w:tcPr>
          <w:p w14:paraId="57E84098" w14:textId="77777777" w:rsidR="0061206D" w:rsidRPr="00905FD8" w:rsidRDefault="0061206D">
            <w:pPr>
              <w:rPr>
                <w:rFonts w:eastAsiaTheme="minorHAnsi" w:cstheme="minorBidi"/>
                <w:sz w:val="18"/>
                <w:szCs w:val="18"/>
              </w:rPr>
            </w:pPr>
          </w:p>
        </w:tc>
      </w:tr>
      <w:tr w:rsidR="0061206D" w:rsidRPr="00905FD8" w14:paraId="2D3415AB" w14:textId="77777777" w:rsidTr="003730CA">
        <w:tc>
          <w:tcPr>
            <w:tcW w:w="3823" w:type="dxa"/>
            <w:tcBorders>
              <w:top w:val="single" w:sz="4" w:space="0" w:color="auto"/>
              <w:left w:val="single" w:sz="4" w:space="0" w:color="auto"/>
              <w:bottom w:val="single" w:sz="4" w:space="0" w:color="auto"/>
              <w:right w:val="single" w:sz="4" w:space="0" w:color="auto"/>
            </w:tcBorders>
            <w:shd w:val="clear" w:color="auto" w:fill="00B050"/>
          </w:tcPr>
          <w:p w14:paraId="7E35E5F8" w14:textId="77777777" w:rsidR="0061206D" w:rsidRPr="00905FD8" w:rsidRDefault="0061206D">
            <w:pPr>
              <w:rPr>
                <w:b/>
                <w:sz w:val="18"/>
                <w:szCs w:val="18"/>
              </w:rPr>
            </w:pPr>
            <w:r w:rsidRPr="00905FD8">
              <w:rPr>
                <w:b/>
                <w:sz w:val="18"/>
                <w:szCs w:val="18"/>
              </w:rPr>
              <w:t>Sustainability</w:t>
            </w:r>
          </w:p>
        </w:tc>
        <w:tc>
          <w:tcPr>
            <w:tcW w:w="5244" w:type="dxa"/>
            <w:gridSpan w:val="2"/>
            <w:tcBorders>
              <w:top w:val="single" w:sz="4" w:space="0" w:color="auto"/>
              <w:left w:val="single" w:sz="4" w:space="0" w:color="auto"/>
              <w:bottom w:val="single" w:sz="4" w:space="0" w:color="auto"/>
              <w:right w:val="single" w:sz="4" w:space="0" w:color="auto"/>
            </w:tcBorders>
            <w:shd w:val="clear" w:color="auto" w:fill="00B050"/>
          </w:tcPr>
          <w:p w14:paraId="74C463C3" w14:textId="77777777" w:rsidR="0061206D" w:rsidRPr="00905FD8" w:rsidRDefault="0061206D">
            <w:pPr>
              <w:rPr>
                <w:b/>
                <w:sz w:val="18"/>
                <w:szCs w:val="18"/>
              </w:rPr>
            </w:pPr>
          </w:p>
        </w:tc>
      </w:tr>
      <w:tr w:rsidR="0061206D" w:rsidRPr="00905FD8" w14:paraId="0023E656" w14:textId="77777777" w:rsidTr="003730CA">
        <w:tc>
          <w:tcPr>
            <w:tcW w:w="3823" w:type="dxa"/>
            <w:tcBorders>
              <w:top w:val="single" w:sz="4" w:space="0" w:color="auto"/>
              <w:left w:val="single" w:sz="4" w:space="0" w:color="auto"/>
              <w:bottom w:val="single" w:sz="4" w:space="0" w:color="auto"/>
              <w:right w:val="single" w:sz="4" w:space="0" w:color="auto"/>
            </w:tcBorders>
          </w:tcPr>
          <w:p w14:paraId="42301544" w14:textId="77777777" w:rsidR="0061206D" w:rsidRPr="00905FD8" w:rsidRDefault="0061206D">
            <w:pPr>
              <w:jc w:val="right"/>
              <w:rPr>
                <w:i/>
                <w:sz w:val="18"/>
                <w:szCs w:val="18"/>
              </w:rPr>
            </w:pPr>
            <w:r w:rsidRPr="00905FD8">
              <w:rPr>
                <w:i/>
                <w:sz w:val="18"/>
                <w:szCs w:val="18"/>
              </w:rPr>
              <w:t>Gains Sustainable (2.3)</w:t>
            </w:r>
          </w:p>
        </w:tc>
        <w:tc>
          <w:tcPr>
            <w:tcW w:w="5244" w:type="dxa"/>
            <w:gridSpan w:val="2"/>
            <w:tcBorders>
              <w:top w:val="single" w:sz="4" w:space="0" w:color="auto"/>
              <w:left w:val="single" w:sz="4" w:space="0" w:color="auto"/>
              <w:bottom w:val="single" w:sz="4" w:space="0" w:color="auto"/>
              <w:right w:val="single" w:sz="4" w:space="0" w:color="auto"/>
            </w:tcBorders>
          </w:tcPr>
          <w:p w14:paraId="49ACAADE" w14:textId="77777777" w:rsidR="0061206D" w:rsidRPr="00905FD8" w:rsidRDefault="0061206D">
            <w:pPr>
              <w:rPr>
                <w:sz w:val="18"/>
                <w:szCs w:val="18"/>
              </w:rPr>
            </w:pPr>
          </w:p>
        </w:tc>
      </w:tr>
      <w:tr w:rsidR="0061206D" w:rsidRPr="00905FD8" w14:paraId="4289C452" w14:textId="77777777" w:rsidTr="003730CA">
        <w:tc>
          <w:tcPr>
            <w:tcW w:w="3823" w:type="dxa"/>
            <w:tcBorders>
              <w:top w:val="single" w:sz="4" w:space="0" w:color="auto"/>
              <w:left w:val="single" w:sz="4" w:space="0" w:color="auto"/>
              <w:bottom w:val="single" w:sz="4" w:space="0" w:color="auto"/>
              <w:right w:val="single" w:sz="4" w:space="0" w:color="auto"/>
            </w:tcBorders>
          </w:tcPr>
          <w:p w14:paraId="7C4822FE" w14:textId="77777777" w:rsidR="0061206D" w:rsidRPr="00905FD8" w:rsidRDefault="0061206D">
            <w:pPr>
              <w:jc w:val="right"/>
              <w:rPr>
                <w:i/>
                <w:sz w:val="18"/>
                <w:szCs w:val="18"/>
              </w:rPr>
            </w:pPr>
            <w:r w:rsidRPr="00905FD8">
              <w:rPr>
                <w:i/>
                <w:sz w:val="18"/>
                <w:szCs w:val="18"/>
              </w:rPr>
              <w:t>Factors and challenges (2.3)</w:t>
            </w:r>
          </w:p>
        </w:tc>
        <w:tc>
          <w:tcPr>
            <w:tcW w:w="5244" w:type="dxa"/>
            <w:gridSpan w:val="2"/>
            <w:tcBorders>
              <w:top w:val="single" w:sz="4" w:space="0" w:color="auto"/>
              <w:left w:val="single" w:sz="4" w:space="0" w:color="auto"/>
              <w:bottom w:val="single" w:sz="4" w:space="0" w:color="auto"/>
              <w:right w:val="single" w:sz="4" w:space="0" w:color="auto"/>
            </w:tcBorders>
          </w:tcPr>
          <w:p w14:paraId="76735B7D" w14:textId="77777777" w:rsidR="0061206D" w:rsidRPr="00905FD8" w:rsidRDefault="0061206D">
            <w:pPr>
              <w:rPr>
                <w:sz w:val="18"/>
                <w:szCs w:val="18"/>
              </w:rPr>
            </w:pPr>
          </w:p>
        </w:tc>
      </w:tr>
      <w:tr w:rsidR="0061206D" w:rsidRPr="00905FD8" w14:paraId="7DCBF185" w14:textId="77777777" w:rsidTr="003730CA">
        <w:tc>
          <w:tcPr>
            <w:tcW w:w="3823" w:type="dxa"/>
            <w:tcBorders>
              <w:top w:val="single" w:sz="4" w:space="0" w:color="auto"/>
              <w:left w:val="single" w:sz="4" w:space="0" w:color="auto"/>
              <w:bottom w:val="single" w:sz="4" w:space="0" w:color="auto"/>
              <w:right w:val="single" w:sz="4" w:space="0" w:color="auto"/>
            </w:tcBorders>
            <w:shd w:val="clear" w:color="auto" w:fill="00B050"/>
          </w:tcPr>
          <w:p w14:paraId="3A3D45A5" w14:textId="77777777" w:rsidR="0061206D" w:rsidRPr="00905FD8" w:rsidRDefault="0061206D">
            <w:pPr>
              <w:rPr>
                <w:b/>
                <w:sz w:val="18"/>
                <w:szCs w:val="18"/>
              </w:rPr>
            </w:pPr>
            <w:r w:rsidRPr="00905FD8">
              <w:rPr>
                <w:b/>
                <w:sz w:val="18"/>
                <w:szCs w:val="18"/>
              </w:rPr>
              <w:t>Catalytic and Lessons Learned</w:t>
            </w:r>
          </w:p>
        </w:tc>
        <w:tc>
          <w:tcPr>
            <w:tcW w:w="5244" w:type="dxa"/>
            <w:gridSpan w:val="2"/>
            <w:tcBorders>
              <w:top w:val="single" w:sz="4" w:space="0" w:color="auto"/>
              <w:left w:val="single" w:sz="4" w:space="0" w:color="auto"/>
              <w:bottom w:val="single" w:sz="4" w:space="0" w:color="auto"/>
              <w:right w:val="single" w:sz="4" w:space="0" w:color="auto"/>
            </w:tcBorders>
            <w:shd w:val="clear" w:color="auto" w:fill="00B050"/>
          </w:tcPr>
          <w:p w14:paraId="5BA5AC32" w14:textId="77777777" w:rsidR="0061206D" w:rsidRPr="00905FD8" w:rsidRDefault="0061206D">
            <w:pPr>
              <w:rPr>
                <w:b/>
                <w:sz w:val="18"/>
                <w:szCs w:val="18"/>
              </w:rPr>
            </w:pPr>
          </w:p>
        </w:tc>
      </w:tr>
      <w:tr w:rsidR="0061206D" w:rsidRPr="00905FD8" w14:paraId="650F9782" w14:textId="77777777" w:rsidTr="003730CA">
        <w:tc>
          <w:tcPr>
            <w:tcW w:w="3823" w:type="dxa"/>
            <w:tcBorders>
              <w:top w:val="single" w:sz="4" w:space="0" w:color="auto"/>
              <w:left w:val="single" w:sz="4" w:space="0" w:color="auto"/>
              <w:bottom w:val="single" w:sz="4" w:space="0" w:color="auto"/>
              <w:right w:val="single" w:sz="4" w:space="0" w:color="auto"/>
            </w:tcBorders>
          </w:tcPr>
          <w:p w14:paraId="13FD8915" w14:textId="77777777" w:rsidR="0061206D" w:rsidRPr="00905FD8" w:rsidRDefault="0061206D">
            <w:pPr>
              <w:jc w:val="right"/>
              <w:rPr>
                <w:i/>
                <w:sz w:val="18"/>
                <w:szCs w:val="18"/>
              </w:rPr>
            </w:pPr>
            <w:r w:rsidRPr="00905FD8">
              <w:rPr>
                <w:i/>
                <w:sz w:val="18"/>
                <w:szCs w:val="18"/>
              </w:rPr>
              <w:t>PPP as a reference for programming? (2.2, 2.3)</w:t>
            </w:r>
          </w:p>
        </w:tc>
        <w:tc>
          <w:tcPr>
            <w:tcW w:w="5244" w:type="dxa"/>
            <w:gridSpan w:val="2"/>
            <w:tcBorders>
              <w:top w:val="single" w:sz="4" w:space="0" w:color="auto"/>
              <w:left w:val="single" w:sz="4" w:space="0" w:color="auto"/>
              <w:bottom w:val="single" w:sz="4" w:space="0" w:color="auto"/>
              <w:right w:val="single" w:sz="4" w:space="0" w:color="auto"/>
            </w:tcBorders>
          </w:tcPr>
          <w:p w14:paraId="0080B796" w14:textId="77777777" w:rsidR="0061206D" w:rsidRPr="00905FD8" w:rsidRDefault="0061206D">
            <w:pPr>
              <w:rPr>
                <w:sz w:val="18"/>
                <w:szCs w:val="18"/>
              </w:rPr>
            </w:pPr>
          </w:p>
        </w:tc>
      </w:tr>
      <w:tr w:rsidR="0061206D" w:rsidRPr="00905FD8" w14:paraId="71281569" w14:textId="77777777" w:rsidTr="003730CA">
        <w:tc>
          <w:tcPr>
            <w:tcW w:w="3823" w:type="dxa"/>
            <w:tcBorders>
              <w:top w:val="single" w:sz="4" w:space="0" w:color="auto"/>
              <w:left w:val="single" w:sz="4" w:space="0" w:color="auto"/>
              <w:bottom w:val="single" w:sz="4" w:space="0" w:color="auto"/>
              <w:right w:val="single" w:sz="4" w:space="0" w:color="auto"/>
            </w:tcBorders>
          </w:tcPr>
          <w:p w14:paraId="223441E7" w14:textId="77777777" w:rsidR="0061206D" w:rsidRPr="00905FD8" w:rsidRDefault="0061206D">
            <w:pPr>
              <w:jc w:val="right"/>
              <w:rPr>
                <w:i/>
                <w:sz w:val="18"/>
                <w:szCs w:val="18"/>
              </w:rPr>
            </w:pPr>
            <w:r w:rsidRPr="00905FD8">
              <w:rPr>
                <w:i/>
                <w:sz w:val="18"/>
                <w:szCs w:val="18"/>
              </w:rPr>
              <w:t>Complementarity and Synergies (2.3)</w:t>
            </w:r>
          </w:p>
        </w:tc>
        <w:tc>
          <w:tcPr>
            <w:tcW w:w="5244" w:type="dxa"/>
            <w:gridSpan w:val="2"/>
            <w:tcBorders>
              <w:top w:val="single" w:sz="4" w:space="0" w:color="auto"/>
              <w:left w:val="single" w:sz="4" w:space="0" w:color="auto"/>
              <w:bottom w:val="single" w:sz="4" w:space="0" w:color="auto"/>
              <w:right w:val="single" w:sz="4" w:space="0" w:color="auto"/>
            </w:tcBorders>
          </w:tcPr>
          <w:p w14:paraId="49D0FA88" w14:textId="77777777" w:rsidR="0061206D" w:rsidRPr="00905FD8" w:rsidRDefault="0061206D">
            <w:pPr>
              <w:rPr>
                <w:sz w:val="18"/>
                <w:szCs w:val="18"/>
              </w:rPr>
            </w:pPr>
          </w:p>
        </w:tc>
      </w:tr>
      <w:tr w:rsidR="0061206D" w:rsidRPr="00905FD8" w14:paraId="1CBCBBCE" w14:textId="77777777" w:rsidTr="003730CA">
        <w:tc>
          <w:tcPr>
            <w:tcW w:w="3823" w:type="dxa"/>
            <w:tcBorders>
              <w:top w:val="single" w:sz="4" w:space="0" w:color="auto"/>
              <w:left w:val="single" w:sz="4" w:space="0" w:color="auto"/>
              <w:bottom w:val="single" w:sz="4" w:space="0" w:color="auto"/>
              <w:right w:val="single" w:sz="4" w:space="0" w:color="auto"/>
            </w:tcBorders>
          </w:tcPr>
          <w:p w14:paraId="29CA4D77" w14:textId="77777777" w:rsidR="0061206D" w:rsidRPr="00905FD8" w:rsidRDefault="0061206D">
            <w:pPr>
              <w:jc w:val="right"/>
              <w:rPr>
                <w:i/>
                <w:sz w:val="18"/>
                <w:szCs w:val="18"/>
              </w:rPr>
            </w:pPr>
            <w:r w:rsidRPr="00905FD8">
              <w:rPr>
                <w:i/>
                <w:sz w:val="18"/>
                <w:szCs w:val="18"/>
              </w:rPr>
              <w:t>Catalytic effects (2.1)</w:t>
            </w:r>
          </w:p>
        </w:tc>
        <w:tc>
          <w:tcPr>
            <w:tcW w:w="5244" w:type="dxa"/>
            <w:gridSpan w:val="2"/>
            <w:tcBorders>
              <w:top w:val="single" w:sz="4" w:space="0" w:color="auto"/>
              <w:left w:val="single" w:sz="4" w:space="0" w:color="auto"/>
              <w:bottom w:val="single" w:sz="4" w:space="0" w:color="auto"/>
              <w:right w:val="single" w:sz="4" w:space="0" w:color="auto"/>
            </w:tcBorders>
          </w:tcPr>
          <w:p w14:paraId="510A8C7F" w14:textId="77777777" w:rsidR="0061206D" w:rsidRPr="00905FD8" w:rsidRDefault="0061206D">
            <w:pPr>
              <w:rPr>
                <w:sz w:val="18"/>
                <w:szCs w:val="18"/>
              </w:rPr>
            </w:pPr>
          </w:p>
        </w:tc>
      </w:tr>
      <w:tr w:rsidR="0061206D" w:rsidRPr="00905FD8" w14:paraId="47B12B9A" w14:textId="77777777" w:rsidTr="003730CA">
        <w:tc>
          <w:tcPr>
            <w:tcW w:w="3823" w:type="dxa"/>
            <w:tcBorders>
              <w:top w:val="single" w:sz="4" w:space="0" w:color="auto"/>
              <w:left w:val="single" w:sz="4" w:space="0" w:color="auto"/>
              <w:bottom w:val="single" w:sz="4" w:space="0" w:color="auto"/>
              <w:right w:val="single" w:sz="4" w:space="0" w:color="auto"/>
            </w:tcBorders>
          </w:tcPr>
          <w:p w14:paraId="0F7D953F" w14:textId="77777777" w:rsidR="0061206D" w:rsidRPr="00905FD8" w:rsidRDefault="0061206D">
            <w:pPr>
              <w:jc w:val="right"/>
              <w:rPr>
                <w:i/>
                <w:sz w:val="18"/>
                <w:szCs w:val="18"/>
              </w:rPr>
            </w:pPr>
            <w:r w:rsidRPr="00905FD8">
              <w:rPr>
                <w:i/>
                <w:sz w:val="18"/>
                <w:szCs w:val="18"/>
              </w:rPr>
              <w:t>IRF/PRF Comparison (3.0, 6.0)</w:t>
            </w:r>
          </w:p>
        </w:tc>
        <w:tc>
          <w:tcPr>
            <w:tcW w:w="5244" w:type="dxa"/>
            <w:gridSpan w:val="2"/>
            <w:tcBorders>
              <w:top w:val="single" w:sz="4" w:space="0" w:color="auto"/>
              <w:left w:val="single" w:sz="4" w:space="0" w:color="auto"/>
              <w:bottom w:val="single" w:sz="4" w:space="0" w:color="auto"/>
              <w:right w:val="single" w:sz="4" w:space="0" w:color="auto"/>
            </w:tcBorders>
          </w:tcPr>
          <w:p w14:paraId="5FD34955" w14:textId="77777777" w:rsidR="0061206D" w:rsidRPr="00905FD8" w:rsidRDefault="0061206D">
            <w:pPr>
              <w:rPr>
                <w:sz w:val="18"/>
                <w:szCs w:val="18"/>
              </w:rPr>
            </w:pPr>
          </w:p>
        </w:tc>
      </w:tr>
      <w:tr w:rsidR="0061206D" w:rsidRPr="00905FD8" w14:paraId="4E24F141" w14:textId="77777777" w:rsidTr="003730CA">
        <w:tc>
          <w:tcPr>
            <w:tcW w:w="3823" w:type="dxa"/>
            <w:tcBorders>
              <w:top w:val="single" w:sz="4" w:space="0" w:color="auto"/>
              <w:left w:val="single" w:sz="4" w:space="0" w:color="auto"/>
              <w:bottom w:val="single" w:sz="4" w:space="0" w:color="auto"/>
              <w:right w:val="single" w:sz="4" w:space="0" w:color="auto"/>
            </w:tcBorders>
          </w:tcPr>
          <w:p w14:paraId="72E29819" w14:textId="77777777" w:rsidR="0061206D" w:rsidRPr="00905FD8" w:rsidRDefault="0061206D">
            <w:pPr>
              <w:jc w:val="right"/>
              <w:rPr>
                <w:i/>
                <w:sz w:val="18"/>
                <w:szCs w:val="18"/>
              </w:rPr>
            </w:pPr>
            <w:r w:rsidRPr="00905FD8">
              <w:rPr>
                <w:i/>
                <w:sz w:val="18"/>
                <w:szCs w:val="18"/>
              </w:rPr>
              <w:t>Lessons learned programming (3.0)</w:t>
            </w:r>
          </w:p>
        </w:tc>
        <w:tc>
          <w:tcPr>
            <w:tcW w:w="5244" w:type="dxa"/>
            <w:gridSpan w:val="2"/>
            <w:tcBorders>
              <w:top w:val="single" w:sz="4" w:space="0" w:color="auto"/>
              <w:left w:val="single" w:sz="4" w:space="0" w:color="auto"/>
              <w:bottom w:val="single" w:sz="4" w:space="0" w:color="auto"/>
              <w:right w:val="single" w:sz="4" w:space="0" w:color="auto"/>
            </w:tcBorders>
          </w:tcPr>
          <w:p w14:paraId="79F1D929" w14:textId="77777777" w:rsidR="0061206D" w:rsidRPr="00905FD8" w:rsidRDefault="0061206D">
            <w:pPr>
              <w:rPr>
                <w:sz w:val="18"/>
                <w:szCs w:val="18"/>
              </w:rPr>
            </w:pPr>
          </w:p>
        </w:tc>
      </w:tr>
      <w:tr w:rsidR="0061206D" w:rsidRPr="00905FD8" w14:paraId="77FE180D" w14:textId="77777777" w:rsidTr="003730CA">
        <w:tc>
          <w:tcPr>
            <w:tcW w:w="3823" w:type="dxa"/>
            <w:tcBorders>
              <w:top w:val="single" w:sz="4" w:space="0" w:color="auto"/>
              <w:left w:val="single" w:sz="4" w:space="0" w:color="auto"/>
              <w:bottom w:val="single" w:sz="4" w:space="0" w:color="auto"/>
              <w:right w:val="single" w:sz="4" w:space="0" w:color="auto"/>
            </w:tcBorders>
          </w:tcPr>
          <w:p w14:paraId="7A483216" w14:textId="77777777" w:rsidR="0061206D" w:rsidRPr="00905FD8" w:rsidRDefault="0061206D">
            <w:pPr>
              <w:jc w:val="right"/>
              <w:rPr>
                <w:i/>
                <w:sz w:val="18"/>
                <w:szCs w:val="18"/>
              </w:rPr>
            </w:pPr>
            <w:r w:rsidRPr="00905FD8">
              <w:rPr>
                <w:i/>
                <w:sz w:val="18"/>
                <w:szCs w:val="18"/>
              </w:rPr>
              <w:t>Lessons learned Management (6.0)</w:t>
            </w:r>
          </w:p>
        </w:tc>
        <w:tc>
          <w:tcPr>
            <w:tcW w:w="5244" w:type="dxa"/>
            <w:gridSpan w:val="2"/>
            <w:tcBorders>
              <w:top w:val="single" w:sz="4" w:space="0" w:color="auto"/>
              <w:left w:val="single" w:sz="4" w:space="0" w:color="auto"/>
              <w:bottom w:val="single" w:sz="4" w:space="0" w:color="auto"/>
              <w:right w:val="single" w:sz="4" w:space="0" w:color="auto"/>
            </w:tcBorders>
          </w:tcPr>
          <w:p w14:paraId="3EB67047" w14:textId="77777777" w:rsidR="0061206D" w:rsidRPr="00905FD8" w:rsidRDefault="0061206D">
            <w:pPr>
              <w:rPr>
                <w:sz w:val="18"/>
                <w:szCs w:val="18"/>
              </w:rPr>
            </w:pPr>
          </w:p>
        </w:tc>
      </w:tr>
      <w:tr w:rsidR="0061206D" w:rsidRPr="00905FD8" w14:paraId="407C351C" w14:textId="77777777" w:rsidTr="003730CA">
        <w:tc>
          <w:tcPr>
            <w:tcW w:w="3823" w:type="dxa"/>
            <w:tcBorders>
              <w:top w:val="single" w:sz="4" w:space="0" w:color="auto"/>
              <w:left w:val="single" w:sz="4" w:space="0" w:color="auto"/>
              <w:bottom w:val="single" w:sz="4" w:space="0" w:color="auto"/>
              <w:right w:val="single" w:sz="4" w:space="0" w:color="auto"/>
            </w:tcBorders>
          </w:tcPr>
          <w:p w14:paraId="69ED96C4" w14:textId="77777777" w:rsidR="0061206D" w:rsidRPr="00905FD8" w:rsidRDefault="0061206D">
            <w:pPr>
              <w:jc w:val="right"/>
              <w:rPr>
                <w:i/>
                <w:sz w:val="18"/>
                <w:szCs w:val="18"/>
              </w:rPr>
            </w:pPr>
            <w:r w:rsidRPr="00905FD8">
              <w:rPr>
                <w:i/>
                <w:sz w:val="18"/>
                <w:szCs w:val="18"/>
              </w:rPr>
              <w:t>Peacebuilding Gaps (2.4)</w:t>
            </w:r>
          </w:p>
        </w:tc>
        <w:tc>
          <w:tcPr>
            <w:tcW w:w="5244" w:type="dxa"/>
            <w:gridSpan w:val="2"/>
            <w:tcBorders>
              <w:top w:val="single" w:sz="4" w:space="0" w:color="auto"/>
              <w:left w:val="single" w:sz="4" w:space="0" w:color="auto"/>
              <w:bottom w:val="single" w:sz="4" w:space="0" w:color="auto"/>
              <w:right w:val="single" w:sz="4" w:space="0" w:color="auto"/>
            </w:tcBorders>
          </w:tcPr>
          <w:p w14:paraId="5ABDDAB5" w14:textId="77777777" w:rsidR="0061206D" w:rsidRPr="00905FD8" w:rsidRDefault="0061206D">
            <w:pPr>
              <w:rPr>
                <w:sz w:val="18"/>
                <w:szCs w:val="18"/>
              </w:rPr>
            </w:pPr>
          </w:p>
        </w:tc>
      </w:tr>
    </w:tbl>
    <w:p w14:paraId="780E4777" w14:textId="77777777" w:rsidR="0061206D" w:rsidRPr="00905FD8" w:rsidRDefault="0061206D" w:rsidP="00A36A56">
      <w:pPr>
        <w:rPr>
          <w:sz w:val="18"/>
          <w:szCs w:val="18"/>
        </w:rPr>
      </w:pPr>
    </w:p>
    <w:p w14:paraId="56D88755" w14:textId="77777777" w:rsidR="0061206D" w:rsidRPr="00905FD8" w:rsidRDefault="0061206D">
      <w:pPr>
        <w:rPr>
          <w:sz w:val="18"/>
          <w:szCs w:val="18"/>
        </w:rPr>
      </w:pPr>
    </w:p>
    <w:p w14:paraId="4BCC9F52" w14:textId="77777777" w:rsidR="0061206D" w:rsidRPr="00905FD8" w:rsidRDefault="0061206D" w:rsidP="00A36A56">
      <w:pPr>
        <w:jc w:val="center"/>
        <w:rPr>
          <w:b/>
          <w:sz w:val="18"/>
          <w:szCs w:val="18"/>
        </w:rPr>
      </w:pPr>
      <w:r w:rsidRPr="00905FD8">
        <w:rPr>
          <w:b/>
          <w:sz w:val="18"/>
          <w:szCs w:val="18"/>
        </w:rPr>
        <w:t>Implementing Partners</w:t>
      </w:r>
    </w:p>
    <w:p w14:paraId="0408E5A8" w14:textId="77777777" w:rsidR="0061206D" w:rsidRPr="00905FD8" w:rsidRDefault="0061206D" w:rsidP="00A36A56">
      <w:pPr>
        <w:rPr>
          <w:sz w:val="18"/>
          <w:szCs w:val="18"/>
        </w:rPr>
      </w:pPr>
    </w:p>
    <w:tbl>
      <w:tblPr>
        <w:tblStyle w:val="TableGrid"/>
        <w:tblW w:w="9067" w:type="dxa"/>
        <w:tblLook w:val="04A0" w:firstRow="1" w:lastRow="0" w:firstColumn="1" w:lastColumn="0" w:noHBand="0" w:noVBand="1"/>
      </w:tblPr>
      <w:tblGrid>
        <w:gridCol w:w="3823"/>
        <w:gridCol w:w="4961"/>
        <w:gridCol w:w="283"/>
      </w:tblGrid>
      <w:tr w:rsidR="0061206D" w:rsidRPr="00905FD8" w14:paraId="565A721C" w14:textId="77777777" w:rsidTr="003730CA">
        <w:tc>
          <w:tcPr>
            <w:tcW w:w="3823" w:type="dxa"/>
            <w:tcBorders>
              <w:top w:val="single" w:sz="4" w:space="0" w:color="auto"/>
              <w:left w:val="single" w:sz="4" w:space="0" w:color="auto"/>
              <w:bottom w:val="single" w:sz="4" w:space="0" w:color="auto"/>
              <w:right w:val="single" w:sz="4" w:space="0" w:color="auto"/>
            </w:tcBorders>
            <w:shd w:val="clear" w:color="auto" w:fill="FFC000"/>
          </w:tcPr>
          <w:p w14:paraId="645F21D7" w14:textId="77777777" w:rsidR="0061206D" w:rsidRPr="00905FD8" w:rsidRDefault="0061206D">
            <w:pPr>
              <w:jc w:val="center"/>
              <w:rPr>
                <w:b/>
                <w:sz w:val="18"/>
                <w:szCs w:val="18"/>
              </w:rPr>
            </w:pPr>
            <w:r w:rsidRPr="00905FD8">
              <w:rPr>
                <w:b/>
                <w:sz w:val="18"/>
                <w:szCs w:val="18"/>
              </w:rPr>
              <w:t>Objective</w:t>
            </w:r>
          </w:p>
        </w:tc>
        <w:tc>
          <w:tcPr>
            <w:tcW w:w="5244" w:type="dxa"/>
            <w:gridSpan w:val="2"/>
            <w:tcBorders>
              <w:top w:val="single" w:sz="4" w:space="0" w:color="auto"/>
              <w:left w:val="single" w:sz="4" w:space="0" w:color="auto"/>
              <w:bottom w:val="single" w:sz="4" w:space="0" w:color="auto"/>
              <w:right w:val="single" w:sz="4" w:space="0" w:color="auto"/>
            </w:tcBorders>
            <w:shd w:val="clear" w:color="auto" w:fill="FFC000"/>
          </w:tcPr>
          <w:p w14:paraId="30A21DB5" w14:textId="77777777" w:rsidR="0061206D" w:rsidRPr="00905FD8" w:rsidRDefault="0061206D">
            <w:pPr>
              <w:jc w:val="center"/>
              <w:rPr>
                <w:b/>
                <w:sz w:val="18"/>
                <w:szCs w:val="18"/>
              </w:rPr>
            </w:pPr>
            <w:r w:rsidRPr="00905FD8">
              <w:rPr>
                <w:b/>
                <w:sz w:val="18"/>
                <w:szCs w:val="18"/>
              </w:rPr>
              <w:t>Observations/Notes</w:t>
            </w:r>
          </w:p>
        </w:tc>
      </w:tr>
      <w:tr w:rsidR="003730CA" w:rsidRPr="00905FD8" w14:paraId="378AFF9D" w14:textId="77777777" w:rsidTr="003730CA">
        <w:trPr>
          <w:gridAfter w:val="1"/>
          <w:wAfter w:w="283" w:type="dxa"/>
        </w:trPr>
        <w:tc>
          <w:tcPr>
            <w:tcW w:w="3823" w:type="dxa"/>
            <w:shd w:val="clear" w:color="auto" w:fill="auto"/>
          </w:tcPr>
          <w:p w14:paraId="66D86F57" w14:textId="77777777" w:rsidR="003730CA" w:rsidRPr="00905FD8" w:rsidRDefault="003730CA" w:rsidP="003730CA">
            <w:pPr>
              <w:rPr>
                <w:sz w:val="18"/>
                <w:szCs w:val="18"/>
              </w:rPr>
            </w:pPr>
            <w:r w:rsidRPr="00905FD8">
              <w:rPr>
                <w:sz w:val="18"/>
                <w:szCs w:val="18"/>
              </w:rPr>
              <w:t>General Comments/Transcripts</w:t>
            </w:r>
          </w:p>
        </w:tc>
        <w:tc>
          <w:tcPr>
            <w:tcW w:w="4961" w:type="dxa"/>
            <w:shd w:val="clear" w:color="auto" w:fill="auto"/>
          </w:tcPr>
          <w:p w14:paraId="18344E46" w14:textId="77777777" w:rsidR="003730CA" w:rsidRPr="00905FD8" w:rsidRDefault="003730CA" w:rsidP="003730CA">
            <w:pPr>
              <w:rPr>
                <w:sz w:val="18"/>
                <w:szCs w:val="18"/>
              </w:rPr>
            </w:pPr>
          </w:p>
          <w:p w14:paraId="29AB9BF6" w14:textId="77777777" w:rsidR="003730CA" w:rsidRPr="00905FD8" w:rsidRDefault="003730CA" w:rsidP="003730CA">
            <w:pPr>
              <w:rPr>
                <w:sz w:val="18"/>
                <w:szCs w:val="18"/>
              </w:rPr>
            </w:pPr>
          </w:p>
        </w:tc>
      </w:tr>
      <w:tr w:rsidR="0061206D" w:rsidRPr="00905FD8" w14:paraId="003130CC" w14:textId="77777777" w:rsidTr="003730CA">
        <w:tc>
          <w:tcPr>
            <w:tcW w:w="3823" w:type="dxa"/>
            <w:tcBorders>
              <w:top w:val="single" w:sz="4" w:space="0" w:color="auto"/>
              <w:left w:val="single" w:sz="4" w:space="0" w:color="auto"/>
              <w:bottom w:val="single" w:sz="4" w:space="0" w:color="auto"/>
              <w:right w:val="single" w:sz="4" w:space="0" w:color="auto"/>
            </w:tcBorders>
            <w:shd w:val="clear" w:color="auto" w:fill="00B050"/>
          </w:tcPr>
          <w:p w14:paraId="6A7CFC4E" w14:textId="77777777" w:rsidR="0061206D" w:rsidRPr="00905FD8" w:rsidRDefault="0061206D">
            <w:pPr>
              <w:rPr>
                <w:b/>
                <w:sz w:val="18"/>
                <w:szCs w:val="18"/>
              </w:rPr>
            </w:pPr>
            <w:r w:rsidRPr="00905FD8">
              <w:rPr>
                <w:b/>
                <w:sz w:val="18"/>
                <w:szCs w:val="18"/>
              </w:rPr>
              <w:t>PPP Development</w:t>
            </w:r>
          </w:p>
        </w:tc>
        <w:tc>
          <w:tcPr>
            <w:tcW w:w="5244" w:type="dxa"/>
            <w:gridSpan w:val="2"/>
            <w:tcBorders>
              <w:top w:val="single" w:sz="4" w:space="0" w:color="auto"/>
              <w:left w:val="single" w:sz="4" w:space="0" w:color="auto"/>
              <w:bottom w:val="single" w:sz="4" w:space="0" w:color="auto"/>
              <w:right w:val="single" w:sz="4" w:space="0" w:color="auto"/>
            </w:tcBorders>
            <w:shd w:val="clear" w:color="auto" w:fill="00B050"/>
          </w:tcPr>
          <w:p w14:paraId="57E8271C" w14:textId="77777777" w:rsidR="0061206D" w:rsidRPr="00905FD8" w:rsidRDefault="0061206D">
            <w:pPr>
              <w:rPr>
                <w:b/>
                <w:sz w:val="18"/>
                <w:szCs w:val="18"/>
              </w:rPr>
            </w:pPr>
          </w:p>
        </w:tc>
      </w:tr>
      <w:tr w:rsidR="0061206D" w:rsidRPr="00905FD8" w14:paraId="33D8B437" w14:textId="77777777" w:rsidTr="003730CA">
        <w:tc>
          <w:tcPr>
            <w:tcW w:w="3823" w:type="dxa"/>
            <w:tcBorders>
              <w:top w:val="single" w:sz="4" w:space="0" w:color="auto"/>
              <w:left w:val="single" w:sz="4" w:space="0" w:color="auto"/>
              <w:bottom w:val="single" w:sz="4" w:space="0" w:color="auto"/>
              <w:right w:val="single" w:sz="4" w:space="0" w:color="auto"/>
            </w:tcBorders>
          </w:tcPr>
          <w:p w14:paraId="7A29AA7E" w14:textId="77777777" w:rsidR="0061206D" w:rsidRPr="00905FD8" w:rsidRDefault="0061206D">
            <w:pPr>
              <w:jc w:val="right"/>
              <w:rPr>
                <w:i/>
                <w:sz w:val="18"/>
                <w:szCs w:val="18"/>
              </w:rPr>
            </w:pPr>
            <w:r w:rsidRPr="00905FD8">
              <w:rPr>
                <w:i/>
                <w:sz w:val="18"/>
                <w:szCs w:val="18"/>
              </w:rPr>
              <w:t>Challenges and Success (4.2)</w:t>
            </w:r>
          </w:p>
        </w:tc>
        <w:tc>
          <w:tcPr>
            <w:tcW w:w="5244" w:type="dxa"/>
            <w:gridSpan w:val="2"/>
            <w:tcBorders>
              <w:top w:val="single" w:sz="4" w:space="0" w:color="auto"/>
              <w:left w:val="single" w:sz="4" w:space="0" w:color="auto"/>
              <w:bottom w:val="single" w:sz="4" w:space="0" w:color="auto"/>
              <w:right w:val="single" w:sz="4" w:space="0" w:color="auto"/>
            </w:tcBorders>
          </w:tcPr>
          <w:p w14:paraId="2B7EA04F" w14:textId="77777777" w:rsidR="0061206D" w:rsidRPr="00905FD8" w:rsidRDefault="0061206D">
            <w:pPr>
              <w:rPr>
                <w:sz w:val="18"/>
                <w:szCs w:val="18"/>
              </w:rPr>
            </w:pPr>
          </w:p>
        </w:tc>
      </w:tr>
      <w:tr w:rsidR="0061206D" w:rsidRPr="00905FD8" w14:paraId="3764B1A7" w14:textId="77777777" w:rsidTr="003730CA">
        <w:tc>
          <w:tcPr>
            <w:tcW w:w="3823" w:type="dxa"/>
            <w:tcBorders>
              <w:top w:val="single" w:sz="4" w:space="0" w:color="auto"/>
              <w:left w:val="single" w:sz="4" w:space="0" w:color="auto"/>
              <w:bottom w:val="single" w:sz="4" w:space="0" w:color="auto"/>
              <w:right w:val="single" w:sz="4" w:space="0" w:color="auto"/>
            </w:tcBorders>
          </w:tcPr>
          <w:p w14:paraId="1B8680B1" w14:textId="77777777" w:rsidR="0061206D" w:rsidRPr="00905FD8" w:rsidRDefault="0061206D">
            <w:pPr>
              <w:jc w:val="right"/>
              <w:rPr>
                <w:i/>
                <w:sz w:val="18"/>
                <w:szCs w:val="18"/>
              </w:rPr>
            </w:pPr>
            <w:r w:rsidRPr="00905FD8">
              <w:rPr>
                <w:i/>
                <w:sz w:val="18"/>
                <w:szCs w:val="18"/>
              </w:rPr>
              <w:t>TOC Development (4.2, 2.2)</w:t>
            </w:r>
          </w:p>
        </w:tc>
        <w:tc>
          <w:tcPr>
            <w:tcW w:w="5244" w:type="dxa"/>
            <w:gridSpan w:val="2"/>
            <w:tcBorders>
              <w:top w:val="single" w:sz="4" w:space="0" w:color="auto"/>
              <w:left w:val="single" w:sz="4" w:space="0" w:color="auto"/>
              <w:bottom w:val="single" w:sz="4" w:space="0" w:color="auto"/>
              <w:right w:val="single" w:sz="4" w:space="0" w:color="auto"/>
            </w:tcBorders>
          </w:tcPr>
          <w:p w14:paraId="1203D08F" w14:textId="77777777" w:rsidR="0061206D" w:rsidRPr="00905FD8" w:rsidRDefault="0061206D">
            <w:pPr>
              <w:rPr>
                <w:sz w:val="18"/>
                <w:szCs w:val="18"/>
              </w:rPr>
            </w:pPr>
          </w:p>
        </w:tc>
      </w:tr>
      <w:tr w:rsidR="0061206D" w:rsidRPr="00905FD8" w14:paraId="787DCB56" w14:textId="77777777" w:rsidTr="003730CA">
        <w:tc>
          <w:tcPr>
            <w:tcW w:w="3823" w:type="dxa"/>
            <w:tcBorders>
              <w:top w:val="single" w:sz="4" w:space="0" w:color="auto"/>
              <w:left w:val="single" w:sz="4" w:space="0" w:color="auto"/>
              <w:bottom w:val="single" w:sz="4" w:space="0" w:color="auto"/>
              <w:right w:val="single" w:sz="4" w:space="0" w:color="auto"/>
            </w:tcBorders>
          </w:tcPr>
          <w:p w14:paraId="2D0013E2" w14:textId="77777777" w:rsidR="0061206D" w:rsidRPr="00905FD8" w:rsidRDefault="0061206D">
            <w:pPr>
              <w:jc w:val="right"/>
              <w:rPr>
                <w:i/>
                <w:sz w:val="18"/>
                <w:szCs w:val="18"/>
              </w:rPr>
            </w:pPr>
            <w:r w:rsidRPr="00905FD8">
              <w:rPr>
                <w:i/>
                <w:sz w:val="18"/>
                <w:szCs w:val="18"/>
              </w:rPr>
              <w:t>TOC Relevance (2.2)</w:t>
            </w:r>
          </w:p>
        </w:tc>
        <w:tc>
          <w:tcPr>
            <w:tcW w:w="5244" w:type="dxa"/>
            <w:gridSpan w:val="2"/>
            <w:tcBorders>
              <w:top w:val="single" w:sz="4" w:space="0" w:color="auto"/>
              <w:left w:val="single" w:sz="4" w:space="0" w:color="auto"/>
              <w:bottom w:val="single" w:sz="4" w:space="0" w:color="auto"/>
              <w:right w:val="single" w:sz="4" w:space="0" w:color="auto"/>
            </w:tcBorders>
          </w:tcPr>
          <w:p w14:paraId="77079220" w14:textId="77777777" w:rsidR="0061206D" w:rsidRPr="00905FD8" w:rsidRDefault="0061206D">
            <w:pPr>
              <w:rPr>
                <w:sz w:val="18"/>
                <w:szCs w:val="18"/>
              </w:rPr>
            </w:pPr>
          </w:p>
        </w:tc>
      </w:tr>
      <w:tr w:rsidR="0061206D" w:rsidRPr="00905FD8" w14:paraId="4DF9761D" w14:textId="77777777" w:rsidTr="003730CA">
        <w:tc>
          <w:tcPr>
            <w:tcW w:w="3823" w:type="dxa"/>
            <w:tcBorders>
              <w:top w:val="single" w:sz="4" w:space="0" w:color="auto"/>
              <w:left w:val="single" w:sz="4" w:space="0" w:color="auto"/>
              <w:bottom w:val="single" w:sz="4" w:space="0" w:color="auto"/>
              <w:right w:val="single" w:sz="4" w:space="0" w:color="auto"/>
            </w:tcBorders>
          </w:tcPr>
          <w:p w14:paraId="0CEE89DF" w14:textId="77777777" w:rsidR="0061206D" w:rsidRPr="00905FD8" w:rsidRDefault="0061206D">
            <w:pPr>
              <w:jc w:val="right"/>
              <w:rPr>
                <w:i/>
                <w:sz w:val="18"/>
                <w:szCs w:val="18"/>
              </w:rPr>
            </w:pPr>
            <w:r w:rsidRPr="00905FD8">
              <w:rPr>
                <w:i/>
                <w:sz w:val="18"/>
                <w:szCs w:val="18"/>
              </w:rPr>
              <w:t>Missing Issues (2.2)</w:t>
            </w:r>
          </w:p>
        </w:tc>
        <w:tc>
          <w:tcPr>
            <w:tcW w:w="5244" w:type="dxa"/>
            <w:gridSpan w:val="2"/>
            <w:tcBorders>
              <w:top w:val="single" w:sz="4" w:space="0" w:color="auto"/>
              <w:left w:val="single" w:sz="4" w:space="0" w:color="auto"/>
              <w:bottom w:val="single" w:sz="4" w:space="0" w:color="auto"/>
              <w:right w:val="single" w:sz="4" w:space="0" w:color="auto"/>
            </w:tcBorders>
          </w:tcPr>
          <w:p w14:paraId="362BEB95" w14:textId="77777777" w:rsidR="0061206D" w:rsidRPr="00905FD8" w:rsidRDefault="0061206D">
            <w:pPr>
              <w:rPr>
                <w:sz w:val="18"/>
                <w:szCs w:val="18"/>
              </w:rPr>
            </w:pPr>
          </w:p>
        </w:tc>
      </w:tr>
      <w:tr w:rsidR="0061206D" w:rsidRPr="00905FD8" w14:paraId="34AB2E9A" w14:textId="77777777" w:rsidTr="003730CA">
        <w:tc>
          <w:tcPr>
            <w:tcW w:w="3823" w:type="dxa"/>
            <w:tcBorders>
              <w:top w:val="single" w:sz="4" w:space="0" w:color="auto"/>
              <w:left w:val="single" w:sz="4" w:space="0" w:color="auto"/>
              <w:bottom w:val="single" w:sz="4" w:space="0" w:color="auto"/>
              <w:right w:val="single" w:sz="4" w:space="0" w:color="auto"/>
            </w:tcBorders>
            <w:shd w:val="clear" w:color="auto" w:fill="00B050"/>
          </w:tcPr>
          <w:p w14:paraId="76351F35" w14:textId="77777777" w:rsidR="0061206D" w:rsidRPr="00905FD8" w:rsidRDefault="0061206D">
            <w:pPr>
              <w:rPr>
                <w:b/>
                <w:sz w:val="18"/>
                <w:szCs w:val="18"/>
              </w:rPr>
            </w:pPr>
            <w:r w:rsidRPr="00905FD8">
              <w:rPr>
                <w:b/>
                <w:sz w:val="18"/>
                <w:szCs w:val="18"/>
              </w:rPr>
              <w:t>Operationalization of PPP</w:t>
            </w:r>
          </w:p>
        </w:tc>
        <w:tc>
          <w:tcPr>
            <w:tcW w:w="5244" w:type="dxa"/>
            <w:gridSpan w:val="2"/>
            <w:tcBorders>
              <w:top w:val="single" w:sz="4" w:space="0" w:color="auto"/>
              <w:left w:val="single" w:sz="4" w:space="0" w:color="auto"/>
              <w:bottom w:val="single" w:sz="4" w:space="0" w:color="auto"/>
              <w:right w:val="single" w:sz="4" w:space="0" w:color="auto"/>
            </w:tcBorders>
            <w:shd w:val="clear" w:color="auto" w:fill="00B050"/>
          </w:tcPr>
          <w:p w14:paraId="6EFB2AF0" w14:textId="77777777" w:rsidR="0061206D" w:rsidRPr="00905FD8" w:rsidRDefault="0061206D">
            <w:pPr>
              <w:rPr>
                <w:b/>
                <w:sz w:val="18"/>
                <w:szCs w:val="18"/>
              </w:rPr>
            </w:pPr>
          </w:p>
        </w:tc>
      </w:tr>
      <w:tr w:rsidR="0061206D" w:rsidRPr="00905FD8" w14:paraId="3320C73F" w14:textId="77777777" w:rsidTr="003730CA">
        <w:tc>
          <w:tcPr>
            <w:tcW w:w="3823" w:type="dxa"/>
            <w:tcBorders>
              <w:top w:val="single" w:sz="4" w:space="0" w:color="auto"/>
              <w:left w:val="single" w:sz="4" w:space="0" w:color="auto"/>
              <w:bottom w:val="single" w:sz="4" w:space="0" w:color="auto"/>
              <w:right w:val="single" w:sz="4" w:space="0" w:color="auto"/>
            </w:tcBorders>
          </w:tcPr>
          <w:p w14:paraId="262795B3" w14:textId="77777777" w:rsidR="0061206D" w:rsidRPr="00905FD8" w:rsidRDefault="0061206D">
            <w:pPr>
              <w:jc w:val="right"/>
              <w:rPr>
                <w:i/>
                <w:sz w:val="18"/>
                <w:szCs w:val="18"/>
              </w:rPr>
            </w:pPr>
            <w:r w:rsidRPr="00905FD8">
              <w:rPr>
                <w:i/>
                <w:sz w:val="18"/>
                <w:szCs w:val="18"/>
              </w:rPr>
              <w:t>Challenges and Success (4.2)</w:t>
            </w:r>
          </w:p>
        </w:tc>
        <w:tc>
          <w:tcPr>
            <w:tcW w:w="5244" w:type="dxa"/>
            <w:gridSpan w:val="2"/>
            <w:tcBorders>
              <w:top w:val="single" w:sz="4" w:space="0" w:color="auto"/>
              <w:left w:val="single" w:sz="4" w:space="0" w:color="auto"/>
              <w:bottom w:val="single" w:sz="4" w:space="0" w:color="auto"/>
              <w:right w:val="single" w:sz="4" w:space="0" w:color="auto"/>
            </w:tcBorders>
          </w:tcPr>
          <w:p w14:paraId="57A6C001" w14:textId="77777777" w:rsidR="0061206D" w:rsidRPr="00905FD8" w:rsidRDefault="0061206D">
            <w:pPr>
              <w:rPr>
                <w:sz w:val="18"/>
                <w:szCs w:val="18"/>
              </w:rPr>
            </w:pPr>
          </w:p>
        </w:tc>
      </w:tr>
      <w:tr w:rsidR="0061206D" w:rsidRPr="00905FD8" w14:paraId="7CDB0FAC" w14:textId="77777777" w:rsidTr="003730CA">
        <w:tc>
          <w:tcPr>
            <w:tcW w:w="3823" w:type="dxa"/>
            <w:tcBorders>
              <w:top w:val="single" w:sz="4" w:space="0" w:color="auto"/>
              <w:left w:val="single" w:sz="4" w:space="0" w:color="auto"/>
              <w:bottom w:val="single" w:sz="4" w:space="0" w:color="auto"/>
              <w:right w:val="single" w:sz="4" w:space="0" w:color="auto"/>
            </w:tcBorders>
          </w:tcPr>
          <w:p w14:paraId="0B889069" w14:textId="77777777" w:rsidR="0061206D" w:rsidRPr="00905FD8" w:rsidRDefault="0061206D">
            <w:pPr>
              <w:jc w:val="right"/>
              <w:rPr>
                <w:i/>
                <w:sz w:val="18"/>
                <w:szCs w:val="18"/>
              </w:rPr>
            </w:pPr>
            <w:r w:rsidRPr="00905FD8">
              <w:rPr>
                <w:i/>
                <w:sz w:val="18"/>
                <w:szCs w:val="18"/>
              </w:rPr>
              <w:t>Innovation (2.1)</w:t>
            </w:r>
          </w:p>
        </w:tc>
        <w:tc>
          <w:tcPr>
            <w:tcW w:w="5244" w:type="dxa"/>
            <w:gridSpan w:val="2"/>
            <w:tcBorders>
              <w:top w:val="single" w:sz="4" w:space="0" w:color="auto"/>
              <w:left w:val="single" w:sz="4" w:space="0" w:color="auto"/>
              <w:bottom w:val="single" w:sz="4" w:space="0" w:color="auto"/>
              <w:right w:val="single" w:sz="4" w:space="0" w:color="auto"/>
            </w:tcBorders>
          </w:tcPr>
          <w:p w14:paraId="1118BB6D" w14:textId="77777777" w:rsidR="0061206D" w:rsidRPr="00905FD8" w:rsidRDefault="0061206D">
            <w:pPr>
              <w:rPr>
                <w:sz w:val="18"/>
                <w:szCs w:val="18"/>
              </w:rPr>
            </w:pPr>
          </w:p>
        </w:tc>
      </w:tr>
      <w:tr w:rsidR="0061206D" w:rsidRPr="00905FD8" w14:paraId="42D57BCA" w14:textId="77777777" w:rsidTr="003730CA">
        <w:tc>
          <w:tcPr>
            <w:tcW w:w="3823" w:type="dxa"/>
            <w:tcBorders>
              <w:top w:val="single" w:sz="4" w:space="0" w:color="auto"/>
              <w:left w:val="single" w:sz="4" w:space="0" w:color="auto"/>
              <w:bottom w:val="single" w:sz="4" w:space="0" w:color="auto"/>
              <w:right w:val="single" w:sz="4" w:space="0" w:color="auto"/>
            </w:tcBorders>
            <w:shd w:val="clear" w:color="auto" w:fill="00B050"/>
          </w:tcPr>
          <w:p w14:paraId="7AF539D5" w14:textId="77777777" w:rsidR="0061206D" w:rsidRPr="00905FD8" w:rsidRDefault="0061206D">
            <w:pPr>
              <w:rPr>
                <w:b/>
                <w:sz w:val="18"/>
                <w:szCs w:val="18"/>
              </w:rPr>
            </w:pPr>
            <w:r w:rsidRPr="00905FD8">
              <w:rPr>
                <w:b/>
                <w:sz w:val="18"/>
                <w:szCs w:val="18"/>
              </w:rPr>
              <w:t>PPP Evaluation Dimensions</w:t>
            </w:r>
          </w:p>
        </w:tc>
        <w:tc>
          <w:tcPr>
            <w:tcW w:w="5244" w:type="dxa"/>
            <w:gridSpan w:val="2"/>
            <w:tcBorders>
              <w:top w:val="single" w:sz="4" w:space="0" w:color="auto"/>
              <w:left w:val="single" w:sz="4" w:space="0" w:color="auto"/>
              <w:bottom w:val="single" w:sz="4" w:space="0" w:color="auto"/>
              <w:right w:val="single" w:sz="4" w:space="0" w:color="auto"/>
            </w:tcBorders>
            <w:shd w:val="clear" w:color="auto" w:fill="00B050"/>
          </w:tcPr>
          <w:p w14:paraId="2CB8A66D" w14:textId="77777777" w:rsidR="0061206D" w:rsidRPr="00905FD8" w:rsidRDefault="0061206D">
            <w:pPr>
              <w:rPr>
                <w:b/>
                <w:sz w:val="18"/>
                <w:szCs w:val="18"/>
              </w:rPr>
            </w:pPr>
          </w:p>
        </w:tc>
      </w:tr>
      <w:tr w:rsidR="0061206D" w:rsidRPr="00905FD8" w14:paraId="49194A54" w14:textId="77777777" w:rsidTr="003730CA">
        <w:tc>
          <w:tcPr>
            <w:tcW w:w="3823" w:type="dxa"/>
            <w:tcBorders>
              <w:top w:val="single" w:sz="4" w:space="0" w:color="auto"/>
              <w:left w:val="single" w:sz="4" w:space="0" w:color="auto"/>
              <w:bottom w:val="single" w:sz="4" w:space="0" w:color="auto"/>
              <w:right w:val="single" w:sz="4" w:space="0" w:color="auto"/>
            </w:tcBorders>
          </w:tcPr>
          <w:p w14:paraId="12FAC635" w14:textId="77777777" w:rsidR="0061206D" w:rsidRPr="00905FD8" w:rsidRDefault="0061206D">
            <w:pPr>
              <w:jc w:val="right"/>
              <w:rPr>
                <w:i/>
                <w:sz w:val="18"/>
                <w:szCs w:val="18"/>
              </w:rPr>
            </w:pPr>
            <w:r w:rsidRPr="00905FD8">
              <w:rPr>
                <w:i/>
                <w:sz w:val="18"/>
                <w:szCs w:val="18"/>
              </w:rPr>
              <w:t>Timely and Cost Effective (4.3)</w:t>
            </w:r>
          </w:p>
        </w:tc>
        <w:tc>
          <w:tcPr>
            <w:tcW w:w="5244" w:type="dxa"/>
            <w:gridSpan w:val="2"/>
            <w:tcBorders>
              <w:top w:val="single" w:sz="4" w:space="0" w:color="auto"/>
              <w:left w:val="single" w:sz="4" w:space="0" w:color="auto"/>
              <w:bottom w:val="single" w:sz="4" w:space="0" w:color="auto"/>
              <w:right w:val="single" w:sz="4" w:space="0" w:color="auto"/>
            </w:tcBorders>
          </w:tcPr>
          <w:p w14:paraId="3992A038" w14:textId="77777777" w:rsidR="0061206D" w:rsidRPr="00905FD8" w:rsidRDefault="0061206D">
            <w:pPr>
              <w:rPr>
                <w:sz w:val="18"/>
                <w:szCs w:val="18"/>
              </w:rPr>
            </w:pPr>
          </w:p>
        </w:tc>
      </w:tr>
      <w:tr w:rsidR="0061206D" w:rsidRPr="00905FD8" w14:paraId="7FFEC4C8" w14:textId="77777777" w:rsidTr="003730CA">
        <w:tc>
          <w:tcPr>
            <w:tcW w:w="3823" w:type="dxa"/>
            <w:tcBorders>
              <w:top w:val="single" w:sz="4" w:space="0" w:color="auto"/>
              <w:left w:val="single" w:sz="4" w:space="0" w:color="auto"/>
              <w:bottom w:val="single" w:sz="4" w:space="0" w:color="auto"/>
              <w:right w:val="single" w:sz="4" w:space="0" w:color="auto"/>
            </w:tcBorders>
          </w:tcPr>
          <w:p w14:paraId="6A454504" w14:textId="77777777" w:rsidR="0061206D" w:rsidRPr="00905FD8" w:rsidRDefault="0061206D">
            <w:pPr>
              <w:jc w:val="right"/>
              <w:rPr>
                <w:i/>
                <w:sz w:val="18"/>
                <w:szCs w:val="18"/>
              </w:rPr>
            </w:pPr>
            <w:r w:rsidRPr="00905FD8">
              <w:rPr>
                <w:i/>
                <w:sz w:val="18"/>
                <w:szCs w:val="18"/>
              </w:rPr>
              <w:t>Barriers (4.3)</w:t>
            </w:r>
          </w:p>
        </w:tc>
        <w:tc>
          <w:tcPr>
            <w:tcW w:w="5244" w:type="dxa"/>
            <w:gridSpan w:val="2"/>
            <w:tcBorders>
              <w:top w:val="single" w:sz="4" w:space="0" w:color="auto"/>
              <w:left w:val="single" w:sz="4" w:space="0" w:color="auto"/>
              <w:bottom w:val="single" w:sz="4" w:space="0" w:color="auto"/>
              <w:right w:val="single" w:sz="4" w:space="0" w:color="auto"/>
            </w:tcBorders>
          </w:tcPr>
          <w:p w14:paraId="7E7595BF" w14:textId="77777777" w:rsidR="0061206D" w:rsidRPr="00905FD8" w:rsidRDefault="0061206D">
            <w:pPr>
              <w:rPr>
                <w:sz w:val="18"/>
                <w:szCs w:val="18"/>
              </w:rPr>
            </w:pPr>
          </w:p>
        </w:tc>
      </w:tr>
      <w:tr w:rsidR="0061206D" w:rsidRPr="00905FD8" w14:paraId="540CCBBD" w14:textId="77777777" w:rsidTr="003730CA">
        <w:tc>
          <w:tcPr>
            <w:tcW w:w="3823" w:type="dxa"/>
            <w:tcBorders>
              <w:top w:val="single" w:sz="4" w:space="0" w:color="auto"/>
              <w:left w:val="single" w:sz="4" w:space="0" w:color="auto"/>
              <w:bottom w:val="single" w:sz="4" w:space="0" w:color="auto"/>
              <w:right w:val="single" w:sz="4" w:space="0" w:color="auto"/>
            </w:tcBorders>
          </w:tcPr>
          <w:p w14:paraId="6BD02B5C" w14:textId="77777777" w:rsidR="0061206D" w:rsidRPr="00905FD8" w:rsidRDefault="0061206D">
            <w:pPr>
              <w:jc w:val="right"/>
              <w:rPr>
                <w:i/>
                <w:sz w:val="18"/>
                <w:szCs w:val="18"/>
              </w:rPr>
            </w:pPr>
            <w:r w:rsidRPr="00905FD8">
              <w:rPr>
                <w:i/>
                <w:sz w:val="18"/>
                <w:szCs w:val="18"/>
              </w:rPr>
              <w:t>Responsive to barriers (4.3)</w:t>
            </w:r>
          </w:p>
        </w:tc>
        <w:tc>
          <w:tcPr>
            <w:tcW w:w="5244" w:type="dxa"/>
            <w:gridSpan w:val="2"/>
            <w:tcBorders>
              <w:top w:val="single" w:sz="4" w:space="0" w:color="auto"/>
              <w:left w:val="single" w:sz="4" w:space="0" w:color="auto"/>
              <w:bottom w:val="single" w:sz="4" w:space="0" w:color="auto"/>
              <w:right w:val="single" w:sz="4" w:space="0" w:color="auto"/>
            </w:tcBorders>
          </w:tcPr>
          <w:p w14:paraId="2C1C4842" w14:textId="77777777" w:rsidR="0061206D" w:rsidRPr="00905FD8" w:rsidRDefault="0061206D">
            <w:pPr>
              <w:rPr>
                <w:sz w:val="18"/>
                <w:szCs w:val="18"/>
              </w:rPr>
            </w:pPr>
          </w:p>
        </w:tc>
      </w:tr>
      <w:tr w:rsidR="0061206D" w:rsidRPr="00905FD8" w14:paraId="497EFA1F" w14:textId="77777777" w:rsidTr="003730CA">
        <w:tc>
          <w:tcPr>
            <w:tcW w:w="3823" w:type="dxa"/>
            <w:tcBorders>
              <w:top w:val="single" w:sz="4" w:space="0" w:color="auto"/>
              <w:left w:val="single" w:sz="4" w:space="0" w:color="auto"/>
              <w:bottom w:val="single" w:sz="4" w:space="0" w:color="auto"/>
              <w:right w:val="single" w:sz="4" w:space="0" w:color="auto"/>
            </w:tcBorders>
          </w:tcPr>
          <w:p w14:paraId="09F1019B" w14:textId="77777777" w:rsidR="0061206D" w:rsidRPr="00905FD8" w:rsidRDefault="0061206D">
            <w:pPr>
              <w:jc w:val="right"/>
              <w:rPr>
                <w:i/>
                <w:sz w:val="18"/>
                <w:szCs w:val="18"/>
              </w:rPr>
            </w:pPr>
            <w:r w:rsidRPr="00905FD8">
              <w:rPr>
                <w:i/>
                <w:sz w:val="18"/>
                <w:szCs w:val="18"/>
              </w:rPr>
              <w:t>Gender consideration (5.7)</w:t>
            </w:r>
          </w:p>
        </w:tc>
        <w:tc>
          <w:tcPr>
            <w:tcW w:w="5244" w:type="dxa"/>
            <w:gridSpan w:val="2"/>
            <w:tcBorders>
              <w:top w:val="single" w:sz="4" w:space="0" w:color="auto"/>
              <w:left w:val="single" w:sz="4" w:space="0" w:color="auto"/>
              <w:bottom w:val="single" w:sz="4" w:space="0" w:color="auto"/>
              <w:right w:val="single" w:sz="4" w:space="0" w:color="auto"/>
            </w:tcBorders>
          </w:tcPr>
          <w:p w14:paraId="7DD75904" w14:textId="77777777" w:rsidR="0061206D" w:rsidRPr="00905FD8" w:rsidRDefault="0061206D">
            <w:pPr>
              <w:rPr>
                <w:sz w:val="18"/>
                <w:szCs w:val="18"/>
              </w:rPr>
            </w:pPr>
          </w:p>
        </w:tc>
      </w:tr>
      <w:tr w:rsidR="0061206D" w:rsidRPr="00905FD8" w14:paraId="7D2F13E7" w14:textId="77777777" w:rsidTr="003730CA">
        <w:tc>
          <w:tcPr>
            <w:tcW w:w="3823" w:type="dxa"/>
            <w:tcBorders>
              <w:top w:val="single" w:sz="4" w:space="0" w:color="auto"/>
              <w:left w:val="single" w:sz="4" w:space="0" w:color="auto"/>
              <w:bottom w:val="single" w:sz="4" w:space="0" w:color="auto"/>
              <w:right w:val="single" w:sz="4" w:space="0" w:color="auto"/>
            </w:tcBorders>
          </w:tcPr>
          <w:p w14:paraId="274E40EB" w14:textId="77777777" w:rsidR="0061206D" w:rsidRPr="00905FD8" w:rsidRDefault="0061206D">
            <w:pPr>
              <w:jc w:val="right"/>
              <w:rPr>
                <w:i/>
                <w:sz w:val="18"/>
                <w:szCs w:val="18"/>
              </w:rPr>
            </w:pPr>
            <w:r w:rsidRPr="00905FD8">
              <w:rPr>
                <w:i/>
                <w:sz w:val="18"/>
                <w:szCs w:val="18"/>
              </w:rPr>
              <w:t>Complementarity (5.5)</w:t>
            </w:r>
          </w:p>
        </w:tc>
        <w:tc>
          <w:tcPr>
            <w:tcW w:w="5244" w:type="dxa"/>
            <w:gridSpan w:val="2"/>
            <w:tcBorders>
              <w:top w:val="single" w:sz="4" w:space="0" w:color="auto"/>
              <w:left w:val="single" w:sz="4" w:space="0" w:color="auto"/>
              <w:bottom w:val="single" w:sz="4" w:space="0" w:color="auto"/>
              <w:right w:val="single" w:sz="4" w:space="0" w:color="auto"/>
            </w:tcBorders>
          </w:tcPr>
          <w:p w14:paraId="001D400E" w14:textId="77777777" w:rsidR="0061206D" w:rsidRPr="00905FD8" w:rsidRDefault="0061206D">
            <w:pPr>
              <w:rPr>
                <w:sz w:val="18"/>
                <w:szCs w:val="18"/>
              </w:rPr>
            </w:pPr>
          </w:p>
        </w:tc>
      </w:tr>
      <w:tr w:rsidR="0061206D" w:rsidRPr="00905FD8" w14:paraId="69F79573" w14:textId="77777777" w:rsidTr="003730CA">
        <w:tc>
          <w:tcPr>
            <w:tcW w:w="3823" w:type="dxa"/>
            <w:tcBorders>
              <w:top w:val="single" w:sz="4" w:space="0" w:color="auto"/>
              <w:left w:val="single" w:sz="4" w:space="0" w:color="auto"/>
              <w:bottom w:val="single" w:sz="4" w:space="0" w:color="auto"/>
              <w:right w:val="single" w:sz="4" w:space="0" w:color="auto"/>
            </w:tcBorders>
          </w:tcPr>
          <w:p w14:paraId="121B7551" w14:textId="77777777" w:rsidR="0061206D" w:rsidRPr="00905FD8" w:rsidRDefault="0061206D">
            <w:pPr>
              <w:jc w:val="right"/>
              <w:rPr>
                <w:i/>
                <w:sz w:val="18"/>
                <w:szCs w:val="18"/>
              </w:rPr>
            </w:pPr>
            <w:r w:rsidRPr="00905FD8">
              <w:rPr>
                <w:i/>
                <w:sz w:val="18"/>
                <w:szCs w:val="18"/>
              </w:rPr>
              <w:t>Responsive to political opportunities (5.3)</w:t>
            </w:r>
          </w:p>
        </w:tc>
        <w:tc>
          <w:tcPr>
            <w:tcW w:w="5244" w:type="dxa"/>
            <w:gridSpan w:val="2"/>
            <w:tcBorders>
              <w:top w:val="single" w:sz="4" w:space="0" w:color="auto"/>
              <w:left w:val="single" w:sz="4" w:space="0" w:color="auto"/>
              <w:bottom w:val="single" w:sz="4" w:space="0" w:color="auto"/>
              <w:right w:val="single" w:sz="4" w:space="0" w:color="auto"/>
            </w:tcBorders>
          </w:tcPr>
          <w:p w14:paraId="4270519C" w14:textId="77777777" w:rsidR="0061206D" w:rsidRPr="00905FD8" w:rsidRDefault="0061206D">
            <w:pPr>
              <w:rPr>
                <w:sz w:val="18"/>
                <w:szCs w:val="18"/>
              </w:rPr>
            </w:pPr>
          </w:p>
        </w:tc>
      </w:tr>
      <w:tr w:rsidR="0061206D" w:rsidRPr="00905FD8" w14:paraId="7D03584A" w14:textId="77777777" w:rsidTr="003730CA">
        <w:tc>
          <w:tcPr>
            <w:tcW w:w="3823" w:type="dxa"/>
            <w:tcBorders>
              <w:top w:val="single" w:sz="4" w:space="0" w:color="auto"/>
              <w:left w:val="single" w:sz="4" w:space="0" w:color="auto"/>
              <w:bottom w:val="single" w:sz="4" w:space="0" w:color="auto"/>
              <w:right w:val="single" w:sz="4" w:space="0" w:color="auto"/>
            </w:tcBorders>
            <w:shd w:val="clear" w:color="auto" w:fill="00B050"/>
          </w:tcPr>
          <w:p w14:paraId="5A2D5D6E" w14:textId="77777777" w:rsidR="0061206D" w:rsidRPr="00905FD8" w:rsidRDefault="0061206D">
            <w:pPr>
              <w:rPr>
                <w:b/>
                <w:sz w:val="18"/>
                <w:szCs w:val="18"/>
              </w:rPr>
            </w:pPr>
            <w:r w:rsidRPr="00905FD8">
              <w:rPr>
                <w:b/>
                <w:sz w:val="18"/>
                <w:szCs w:val="18"/>
              </w:rPr>
              <w:t>Impact (1.0)</w:t>
            </w:r>
          </w:p>
        </w:tc>
        <w:tc>
          <w:tcPr>
            <w:tcW w:w="5244" w:type="dxa"/>
            <w:gridSpan w:val="2"/>
            <w:tcBorders>
              <w:top w:val="single" w:sz="4" w:space="0" w:color="auto"/>
              <w:left w:val="single" w:sz="4" w:space="0" w:color="auto"/>
              <w:bottom w:val="single" w:sz="4" w:space="0" w:color="auto"/>
              <w:right w:val="single" w:sz="4" w:space="0" w:color="auto"/>
            </w:tcBorders>
            <w:shd w:val="clear" w:color="auto" w:fill="00B050"/>
          </w:tcPr>
          <w:p w14:paraId="19661A15" w14:textId="77777777" w:rsidR="0061206D" w:rsidRPr="00905FD8" w:rsidRDefault="0061206D">
            <w:pPr>
              <w:rPr>
                <w:b/>
                <w:sz w:val="18"/>
                <w:szCs w:val="18"/>
              </w:rPr>
            </w:pPr>
          </w:p>
        </w:tc>
      </w:tr>
      <w:tr w:rsidR="0061206D" w:rsidRPr="00905FD8" w14:paraId="49A8AE8E" w14:textId="77777777" w:rsidTr="003730CA">
        <w:tc>
          <w:tcPr>
            <w:tcW w:w="3823" w:type="dxa"/>
            <w:tcBorders>
              <w:top w:val="single" w:sz="4" w:space="0" w:color="auto"/>
              <w:left w:val="single" w:sz="4" w:space="0" w:color="auto"/>
              <w:bottom w:val="single" w:sz="4" w:space="0" w:color="auto"/>
              <w:right w:val="single" w:sz="4" w:space="0" w:color="auto"/>
            </w:tcBorders>
          </w:tcPr>
          <w:p w14:paraId="045F05B9" w14:textId="77777777" w:rsidR="0061206D" w:rsidRPr="00905FD8" w:rsidRDefault="0061206D">
            <w:pPr>
              <w:jc w:val="right"/>
              <w:rPr>
                <w:i/>
                <w:color w:val="222222"/>
                <w:sz w:val="18"/>
                <w:szCs w:val="18"/>
                <w:lang w:eastAsia="es-CO"/>
              </w:rPr>
            </w:pPr>
            <w:r w:rsidRPr="00905FD8">
              <w:rPr>
                <w:i/>
                <w:color w:val="222222"/>
                <w:sz w:val="18"/>
                <w:szCs w:val="18"/>
                <w:lang w:eastAsia="es-CO"/>
              </w:rPr>
              <w:t>Development of laws, policies, reforms</w:t>
            </w:r>
          </w:p>
        </w:tc>
        <w:tc>
          <w:tcPr>
            <w:tcW w:w="5244" w:type="dxa"/>
            <w:gridSpan w:val="2"/>
            <w:tcBorders>
              <w:top w:val="single" w:sz="4" w:space="0" w:color="auto"/>
              <w:left w:val="single" w:sz="4" w:space="0" w:color="auto"/>
              <w:bottom w:val="single" w:sz="4" w:space="0" w:color="auto"/>
              <w:right w:val="single" w:sz="4" w:space="0" w:color="auto"/>
            </w:tcBorders>
          </w:tcPr>
          <w:p w14:paraId="4C6B40FB" w14:textId="77777777" w:rsidR="0061206D" w:rsidRPr="00905FD8" w:rsidRDefault="0061206D">
            <w:pPr>
              <w:rPr>
                <w:rFonts w:eastAsiaTheme="minorHAnsi"/>
                <w:sz w:val="18"/>
                <w:szCs w:val="18"/>
              </w:rPr>
            </w:pPr>
          </w:p>
        </w:tc>
      </w:tr>
      <w:tr w:rsidR="0061206D" w:rsidRPr="00905FD8" w14:paraId="42B817CE" w14:textId="77777777" w:rsidTr="003730CA">
        <w:tc>
          <w:tcPr>
            <w:tcW w:w="3823" w:type="dxa"/>
            <w:tcBorders>
              <w:top w:val="single" w:sz="4" w:space="0" w:color="auto"/>
              <w:left w:val="single" w:sz="4" w:space="0" w:color="auto"/>
              <w:bottom w:val="single" w:sz="4" w:space="0" w:color="auto"/>
              <w:right w:val="single" w:sz="4" w:space="0" w:color="auto"/>
            </w:tcBorders>
          </w:tcPr>
          <w:p w14:paraId="673D6177" w14:textId="77777777" w:rsidR="0061206D" w:rsidRPr="00905FD8" w:rsidRDefault="0061206D">
            <w:pPr>
              <w:shd w:val="clear" w:color="auto" w:fill="FFFFFF"/>
              <w:jc w:val="right"/>
              <w:rPr>
                <w:i/>
                <w:color w:val="222222"/>
                <w:sz w:val="18"/>
                <w:szCs w:val="18"/>
                <w:lang w:eastAsia="es-CO"/>
              </w:rPr>
            </w:pPr>
            <w:r w:rsidRPr="00905FD8">
              <w:rPr>
                <w:i/>
                <w:color w:val="222222"/>
                <w:sz w:val="18"/>
                <w:szCs w:val="18"/>
                <w:lang w:eastAsia="es-CO"/>
              </w:rPr>
              <w:t>Upholding the rule of law and improving access to justice and protection</w:t>
            </w:r>
          </w:p>
        </w:tc>
        <w:tc>
          <w:tcPr>
            <w:tcW w:w="5244" w:type="dxa"/>
            <w:gridSpan w:val="2"/>
            <w:tcBorders>
              <w:top w:val="single" w:sz="4" w:space="0" w:color="auto"/>
              <w:left w:val="single" w:sz="4" w:space="0" w:color="auto"/>
              <w:bottom w:val="single" w:sz="4" w:space="0" w:color="auto"/>
              <w:right w:val="single" w:sz="4" w:space="0" w:color="auto"/>
            </w:tcBorders>
          </w:tcPr>
          <w:p w14:paraId="38D0F0F1" w14:textId="77777777" w:rsidR="0061206D" w:rsidRPr="00905FD8" w:rsidRDefault="0061206D">
            <w:pPr>
              <w:rPr>
                <w:rFonts w:eastAsiaTheme="minorHAnsi"/>
                <w:sz w:val="18"/>
                <w:szCs w:val="18"/>
              </w:rPr>
            </w:pPr>
          </w:p>
        </w:tc>
      </w:tr>
      <w:tr w:rsidR="0061206D" w:rsidRPr="00905FD8" w14:paraId="7BF6F660" w14:textId="77777777" w:rsidTr="003730CA">
        <w:tc>
          <w:tcPr>
            <w:tcW w:w="3823" w:type="dxa"/>
            <w:tcBorders>
              <w:top w:val="single" w:sz="4" w:space="0" w:color="auto"/>
              <w:left w:val="single" w:sz="4" w:space="0" w:color="auto"/>
              <w:bottom w:val="single" w:sz="4" w:space="0" w:color="auto"/>
              <w:right w:val="single" w:sz="4" w:space="0" w:color="auto"/>
            </w:tcBorders>
          </w:tcPr>
          <w:p w14:paraId="2B7613E7" w14:textId="77777777" w:rsidR="0061206D" w:rsidRPr="00905FD8" w:rsidRDefault="0061206D">
            <w:pPr>
              <w:shd w:val="clear" w:color="auto" w:fill="FFFFFF"/>
              <w:jc w:val="right"/>
              <w:rPr>
                <w:i/>
                <w:color w:val="222222"/>
                <w:sz w:val="18"/>
                <w:szCs w:val="18"/>
                <w:lang w:eastAsia="es-CO"/>
              </w:rPr>
            </w:pPr>
            <w:r w:rsidRPr="00905FD8">
              <w:rPr>
                <w:i/>
                <w:color w:val="222222"/>
                <w:sz w:val="18"/>
                <w:szCs w:val="18"/>
                <w:lang w:eastAsia="es-CO"/>
              </w:rPr>
              <w:t>Building local government capacity to reduce tensions</w:t>
            </w:r>
          </w:p>
        </w:tc>
        <w:tc>
          <w:tcPr>
            <w:tcW w:w="5244" w:type="dxa"/>
            <w:gridSpan w:val="2"/>
            <w:tcBorders>
              <w:top w:val="single" w:sz="4" w:space="0" w:color="auto"/>
              <w:left w:val="single" w:sz="4" w:space="0" w:color="auto"/>
              <w:bottom w:val="single" w:sz="4" w:space="0" w:color="auto"/>
              <w:right w:val="single" w:sz="4" w:space="0" w:color="auto"/>
            </w:tcBorders>
          </w:tcPr>
          <w:p w14:paraId="6BE64521" w14:textId="77777777" w:rsidR="0061206D" w:rsidRPr="00905FD8" w:rsidRDefault="0061206D">
            <w:pPr>
              <w:rPr>
                <w:rFonts w:eastAsiaTheme="minorHAnsi"/>
                <w:sz w:val="18"/>
                <w:szCs w:val="18"/>
              </w:rPr>
            </w:pPr>
          </w:p>
        </w:tc>
      </w:tr>
      <w:tr w:rsidR="0061206D" w:rsidRPr="00905FD8" w14:paraId="75EAE0C0" w14:textId="77777777" w:rsidTr="003730CA">
        <w:tc>
          <w:tcPr>
            <w:tcW w:w="3823" w:type="dxa"/>
            <w:tcBorders>
              <w:top w:val="single" w:sz="4" w:space="0" w:color="auto"/>
              <w:left w:val="single" w:sz="4" w:space="0" w:color="auto"/>
              <w:bottom w:val="single" w:sz="4" w:space="0" w:color="auto"/>
              <w:right w:val="single" w:sz="4" w:space="0" w:color="auto"/>
            </w:tcBorders>
          </w:tcPr>
          <w:p w14:paraId="4C56B696" w14:textId="77777777" w:rsidR="0061206D" w:rsidRPr="00905FD8" w:rsidRDefault="0061206D">
            <w:pPr>
              <w:shd w:val="clear" w:color="auto" w:fill="FFFFFF"/>
              <w:jc w:val="right"/>
              <w:rPr>
                <w:i/>
                <w:color w:val="222222"/>
                <w:sz w:val="18"/>
                <w:szCs w:val="18"/>
                <w:lang w:eastAsia="es-CO"/>
              </w:rPr>
            </w:pPr>
            <w:r w:rsidRPr="00905FD8">
              <w:rPr>
                <w:i/>
                <w:color w:val="222222"/>
                <w:sz w:val="18"/>
                <w:szCs w:val="18"/>
                <w:lang w:eastAsia="es-CO"/>
              </w:rPr>
              <w:t>Improving inter-ethnic relationships</w:t>
            </w:r>
          </w:p>
        </w:tc>
        <w:tc>
          <w:tcPr>
            <w:tcW w:w="5244" w:type="dxa"/>
            <w:gridSpan w:val="2"/>
            <w:tcBorders>
              <w:top w:val="single" w:sz="4" w:space="0" w:color="auto"/>
              <w:left w:val="single" w:sz="4" w:space="0" w:color="auto"/>
              <w:bottom w:val="single" w:sz="4" w:space="0" w:color="auto"/>
              <w:right w:val="single" w:sz="4" w:space="0" w:color="auto"/>
            </w:tcBorders>
          </w:tcPr>
          <w:p w14:paraId="35A7801E" w14:textId="77777777" w:rsidR="0061206D" w:rsidRPr="00905FD8" w:rsidRDefault="0061206D">
            <w:pPr>
              <w:rPr>
                <w:rFonts w:eastAsiaTheme="minorHAnsi"/>
                <w:sz w:val="18"/>
                <w:szCs w:val="18"/>
              </w:rPr>
            </w:pPr>
          </w:p>
        </w:tc>
      </w:tr>
      <w:tr w:rsidR="0061206D" w:rsidRPr="00905FD8" w14:paraId="7DC684DB" w14:textId="77777777" w:rsidTr="003730CA">
        <w:tc>
          <w:tcPr>
            <w:tcW w:w="3823" w:type="dxa"/>
            <w:tcBorders>
              <w:top w:val="single" w:sz="4" w:space="0" w:color="auto"/>
              <w:left w:val="single" w:sz="4" w:space="0" w:color="auto"/>
              <w:bottom w:val="single" w:sz="4" w:space="0" w:color="auto"/>
              <w:right w:val="single" w:sz="4" w:space="0" w:color="auto"/>
            </w:tcBorders>
          </w:tcPr>
          <w:p w14:paraId="4EBD2E7E" w14:textId="77777777" w:rsidR="0061206D" w:rsidRPr="00905FD8" w:rsidRDefault="0061206D">
            <w:pPr>
              <w:shd w:val="clear" w:color="auto" w:fill="FFFFFF"/>
              <w:jc w:val="right"/>
              <w:rPr>
                <w:i/>
                <w:color w:val="222222"/>
                <w:sz w:val="18"/>
                <w:szCs w:val="18"/>
                <w:lang w:eastAsia="es-CO"/>
              </w:rPr>
            </w:pPr>
            <w:r w:rsidRPr="00905FD8">
              <w:rPr>
                <w:i/>
                <w:color w:val="222222"/>
                <w:sz w:val="18"/>
                <w:szCs w:val="18"/>
                <w:lang w:eastAsia="es-CO"/>
              </w:rPr>
              <w:t>Development of language policy/mainstreaming of MLE</w:t>
            </w:r>
          </w:p>
        </w:tc>
        <w:tc>
          <w:tcPr>
            <w:tcW w:w="5244" w:type="dxa"/>
            <w:gridSpan w:val="2"/>
            <w:tcBorders>
              <w:top w:val="single" w:sz="4" w:space="0" w:color="auto"/>
              <w:left w:val="single" w:sz="4" w:space="0" w:color="auto"/>
              <w:bottom w:val="single" w:sz="4" w:space="0" w:color="auto"/>
              <w:right w:val="single" w:sz="4" w:space="0" w:color="auto"/>
            </w:tcBorders>
          </w:tcPr>
          <w:p w14:paraId="4AAD84A5" w14:textId="77777777" w:rsidR="0061206D" w:rsidRPr="00905FD8" w:rsidRDefault="0061206D">
            <w:pPr>
              <w:rPr>
                <w:rFonts w:eastAsiaTheme="minorHAnsi"/>
                <w:sz w:val="18"/>
                <w:szCs w:val="18"/>
              </w:rPr>
            </w:pPr>
          </w:p>
        </w:tc>
      </w:tr>
      <w:tr w:rsidR="0061206D" w:rsidRPr="00905FD8" w14:paraId="2E5CCA78" w14:textId="77777777" w:rsidTr="003730CA">
        <w:tc>
          <w:tcPr>
            <w:tcW w:w="3823" w:type="dxa"/>
            <w:tcBorders>
              <w:top w:val="single" w:sz="4" w:space="0" w:color="auto"/>
              <w:left w:val="single" w:sz="4" w:space="0" w:color="auto"/>
              <w:bottom w:val="single" w:sz="4" w:space="0" w:color="auto"/>
              <w:right w:val="single" w:sz="4" w:space="0" w:color="auto"/>
            </w:tcBorders>
          </w:tcPr>
          <w:p w14:paraId="43E3BA5F" w14:textId="77777777" w:rsidR="0061206D" w:rsidRPr="00905FD8" w:rsidRDefault="0061206D">
            <w:pPr>
              <w:jc w:val="right"/>
              <w:rPr>
                <w:i/>
                <w:color w:val="222222"/>
                <w:sz w:val="18"/>
                <w:szCs w:val="18"/>
                <w:lang w:eastAsia="es-CO"/>
              </w:rPr>
            </w:pPr>
            <w:r w:rsidRPr="00905FD8">
              <w:rPr>
                <w:i/>
                <w:color w:val="222222"/>
                <w:sz w:val="18"/>
                <w:szCs w:val="18"/>
                <w:lang w:eastAsia="es-CO"/>
              </w:rPr>
              <w:t>Development of a common civic identity</w:t>
            </w:r>
          </w:p>
        </w:tc>
        <w:tc>
          <w:tcPr>
            <w:tcW w:w="5244" w:type="dxa"/>
            <w:gridSpan w:val="2"/>
            <w:tcBorders>
              <w:top w:val="single" w:sz="4" w:space="0" w:color="auto"/>
              <w:left w:val="single" w:sz="4" w:space="0" w:color="auto"/>
              <w:bottom w:val="single" w:sz="4" w:space="0" w:color="auto"/>
              <w:right w:val="single" w:sz="4" w:space="0" w:color="auto"/>
            </w:tcBorders>
          </w:tcPr>
          <w:p w14:paraId="1271AF3F" w14:textId="77777777" w:rsidR="0061206D" w:rsidRPr="00905FD8" w:rsidRDefault="0061206D">
            <w:pPr>
              <w:rPr>
                <w:rFonts w:eastAsiaTheme="minorHAnsi"/>
                <w:sz w:val="18"/>
                <w:szCs w:val="18"/>
              </w:rPr>
            </w:pPr>
          </w:p>
        </w:tc>
      </w:tr>
      <w:tr w:rsidR="0061206D" w:rsidRPr="00905FD8" w14:paraId="73E85C1E" w14:textId="77777777" w:rsidTr="003730CA">
        <w:tc>
          <w:tcPr>
            <w:tcW w:w="3823" w:type="dxa"/>
            <w:tcBorders>
              <w:top w:val="single" w:sz="4" w:space="0" w:color="auto"/>
              <w:left w:val="single" w:sz="4" w:space="0" w:color="auto"/>
              <w:bottom w:val="single" w:sz="4" w:space="0" w:color="auto"/>
              <w:right w:val="single" w:sz="4" w:space="0" w:color="auto"/>
            </w:tcBorders>
          </w:tcPr>
          <w:p w14:paraId="38D03B7B" w14:textId="77777777" w:rsidR="0061206D" w:rsidRPr="00905FD8" w:rsidRDefault="0061206D">
            <w:pPr>
              <w:shd w:val="clear" w:color="auto" w:fill="FFFFFF"/>
              <w:jc w:val="right"/>
              <w:rPr>
                <w:i/>
                <w:color w:val="222222"/>
                <w:sz w:val="18"/>
                <w:szCs w:val="18"/>
                <w:lang w:eastAsia="es-CO"/>
              </w:rPr>
            </w:pPr>
            <w:r w:rsidRPr="00905FD8">
              <w:rPr>
                <w:i/>
                <w:color w:val="222222"/>
                <w:sz w:val="18"/>
                <w:szCs w:val="18"/>
                <w:lang w:eastAsia="es-CO"/>
              </w:rPr>
              <w:t>Increased social cohesion in targeted areas</w:t>
            </w:r>
          </w:p>
        </w:tc>
        <w:tc>
          <w:tcPr>
            <w:tcW w:w="5244" w:type="dxa"/>
            <w:gridSpan w:val="2"/>
            <w:tcBorders>
              <w:top w:val="single" w:sz="4" w:space="0" w:color="auto"/>
              <w:left w:val="single" w:sz="4" w:space="0" w:color="auto"/>
              <w:bottom w:val="single" w:sz="4" w:space="0" w:color="auto"/>
              <w:right w:val="single" w:sz="4" w:space="0" w:color="auto"/>
            </w:tcBorders>
          </w:tcPr>
          <w:p w14:paraId="2786A804" w14:textId="77777777" w:rsidR="0061206D" w:rsidRPr="00905FD8" w:rsidRDefault="0061206D">
            <w:pPr>
              <w:rPr>
                <w:rFonts w:eastAsiaTheme="minorHAnsi"/>
                <w:sz w:val="18"/>
                <w:szCs w:val="18"/>
              </w:rPr>
            </w:pPr>
          </w:p>
        </w:tc>
      </w:tr>
      <w:tr w:rsidR="0061206D" w:rsidRPr="00905FD8" w14:paraId="00DEA776" w14:textId="77777777" w:rsidTr="003730CA">
        <w:tc>
          <w:tcPr>
            <w:tcW w:w="3823" w:type="dxa"/>
            <w:tcBorders>
              <w:top w:val="single" w:sz="4" w:space="0" w:color="auto"/>
              <w:left w:val="single" w:sz="4" w:space="0" w:color="auto"/>
              <w:bottom w:val="single" w:sz="4" w:space="0" w:color="auto"/>
              <w:right w:val="single" w:sz="4" w:space="0" w:color="auto"/>
            </w:tcBorders>
          </w:tcPr>
          <w:p w14:paraId="3422F3B8" w14:textId="77777777" w:rsidR="0061206D" w:rsidRPr="00905FD8" w:rsidRDefault="0061206D">
            <w:pPr>
              <w:shd w:val="clear" w:color="auto" w:fill="FFFFFF"/>
              <w:jc w:val="right"/>
              <w:rPr>
                <w:i/>
                <w:color w:val="222222"/>
                <w:sz w:val="18"/>
                <w:szCs w:val="18"/>
                <w:lang w:eastAsia="es-CO"/>
              </w:rPr>
            </w:pPr>
            <w:r w:rsidRPr="00905FD8">
              <w:rPr>
                <w:i/>
                <w:color w:val="222222"/>
                <w:sz w:val="18"/>
                <w:szCs w:val="18"/>
                <w:lang w:eastAsia="es-CO"/>
              </w:rPr>
              <w:t>Increase trust in local authorities</w:t>
            </w:r>
          </w:p>
        </w:tc>
        <w:tc>
          <w:tcPr>
            <w:tcW w:w="5244" w:type="dxa"/>
            <w:gridSpan w:val="2"/>
            <w:tcBorders>
              <w:top w:val="single" w:sz="4" w:space="0" w:color="auto"/>
              <w:left w:val="single" w:sz="4" w:space="0" w:color="auto"/>
              <w:bottom w:val="single" w:sz="4" w:space="0" w:color="auto"/>
              <w:right w:val="single" w:sz="4" w:space="0" w:color="auto"/>
            </w:tcBorders>
          </w:tcPr>
          <w:p w14:paraId="3BECA765" w14:textId="77777777" w:rsidR="0061206D" w:rsidRPr="00905FD8" w:rsidRDefault="0061206D">
            <w:pPr>
              <w:rPr>
                <w:rFonts w:eastAsiaTheme="minorHAnsi"/>
                <w:sz w:val="18"/>
                <w:szCs w:val="18"/>
              </w:rPr>
            </w:pPr>
          </w:p>
        </w:tc>
      </w:tr>
      <w:tr w:rsidR="0061206D" w:rsidRPr="00905FD8" w14:paraId="3F347C98" w14:textId="77777777" w:rsidTr="003730CA">
        <w:tc>
          <w:tcPr>
            <w:tcW w:w="3823" w:type="dxa"/>
            <w:tcBorders>
              <w:top w:val="single" w:sz="4" w:space="0" w:color="auto"/>
              <w:left w:val="single" w:sz="4" w:space="0" w:color="auto"/>
              <w:bottom w:val="single" w:sz="4" w:space="0" w:color="auto"/>
              <w:right w:val="single" w:sz="4" w:space="0" w:color="auto"/>
            </w:tcBorders>
          </w:tcPr>
          <w:p w14:paraId="78CAFE34" w14:textId="77777777" w:rsidR="0061206D" w:rsidRPr="00905FD8" w:rsidRDefault="0061206D">
            <w:pPr>
              <w:shd w:val="clear" w:color="auto" w:fill="FFFFFF"/>
              <w:jc w:val="right"/>
              <w:rPr>
                <w:i/>
                <w:color w:val="222222"/>
                <w:sz w:val="18"/>
                <w:szCs w:val="18"/>
                <w:lang w:eastAsia="es-CO"/>
              </w:rPr>
            </w:pPr>
            <w:r w:rsidRPr="00905FD8">
              <w:rPr>
                <w:i/>
                <w:color w:val="222222"/>
                <w:sz w:val="18"/>
                <w:szCs w:val="18"/>
                <w:lang w:eastAsia="es-CO"/>
              </w:rPr>
              <w:t>Inclusion of women, youth, and ethnic minorities in local and state judicial and law enforcement</w:t>
            </w:r>
          </w:p>
        </w:tc>
        <w:tc>
          <w:tcPr>
            <w:tcW w:w="5244" w:type="dxa"/>
            <w:gridSpan w:val="2"/>
            <w:tcBorders>
              <w:top w:val="single" w:sz="4" w:space="0" w:color="auto"/>
              <w:left w:val="single" w:sz="4" w:space="0" w:color="auto"/>
              <w:bottom w:val="single" w:sz="4" w:space="0" w:color="auto"/>
              <w:right w:val="single" w:sz="4" w:space="0" w:color="auto"/>
            </w:tcBorders>
          </w:tcPr>
          <w:p w14:paraId="1E8714C5" w14:textId="77777777" w:rsidR="0061206D" w:rsidRPr="00905FD8" w:rsidRDefault="0061206D">
            <w:pPr>
              <w:rPr>
                <w:rFonts w:eastAsiaTheme="minorHAnsi"/>
                <w:sz w:val="18"/>
                <w:szCs w:val="18"/>
              </w:rPr>
            </w:pPr>
          </w:p>
        </w:tc>
      </w:tr>
      <w:tr w:rsidR="0061206D" w:rsidRPr="00905FD8" w14:paraId="142B639A" w14:textId="77777777" w:rsidTr="003730CA">
        <w:tc>
          <w:tcPr>
            <w:tcW w:w="3823" w:type="dxa"/>
            <w:tcBorders>
              <w:top w:val="single" w:sz="4" w:space="0" w:color="auto"/>
              <w:left w:val="single" w:sz="4" w:space="0" w:color="auto"/>
              <w:bottom w:val="single" w:sz="4" w:space="0" w:color="auto"/>
              <w:right w:val="single" w:sz="4" w:space="0" w:color="auto"/>
            </w:tcBorders>
          </w:tcPr>
          <w:p w14:paraId="5B9CA171" w14:textId="230931AE" w:rsidR="0061206D" w:rsidRPr="00905FD8" w:rsidRDefault="0061206D">
            <w:pPr>
              <w:shd w:val="clear" w:color="auto" w:fill="FFFFFF"/>
              <w:jc w:val="right"/>
              <w:rPr>
                <w:i/>
                <w:color w:val="222222"/>
                <w:sz w:val="18"/>
                <w:szCs w:val="18"/>
                <w:lang w:eastAsia="es-CO"/>
              </w:rPr>
            </w:pPr>
            <w:r w:rsidRPr="00905FD8">
              <w:rPr>
                <w:i/>
                <w:color w:val="222222"/>
                <w:sz w:val="18"/>
                <w:szCs w:val="18"/>
                <w:lang w:eastAsia="es-CO"/>
              </w:rPr>
              <w:t xml:space="preserve">Inclusion of women, youth, and ethnic minorities in local </w:t>
            </w:r>
            <w:r w:rsidR="00411D1D">
              <w:rPr>
                <w:i/>
                <w:color w:val="222222"/>
                <w:sz w:val="18"/>
                <w:szCs w:val="18"/>
                <w:lang w:eastAsia="es-CO"/>
              </w:rPr>
              <w:t>decision-making</w:t>
            </w:r>
            <w:r w:rsidRPr="00905FD8">
              <w:rPr>
                <w:i/>
                <w:color w:val="222222"/>
                <w:sz w:val="18"/>
                <w:szCs w:val="18"/>
                <w:lang w:eastAsia="es-CO"/>
              </w:rPr>
              <w:t xml:space="preserve"> processes</w:t>
            </w:r>
          </w:p>
        </w:tc>
        <w:tc>
          <w:tcPr>
            <w:tcW w:w="5244" w:type="dxa"/>
            <w:gridSpan w:val="2"/>
            <w:tcBorders>
              <w:top w:val="single" w:sz="4" w:space="0" w:color="auto"/>
              <w:left w:val="single" w:sz="4" w:space="0" w:color="auto"/>
              <w:bottom w:val="single" w:sz="4" w:space="0" w:color="auto"/>
              <w:right w:val="single" w:sz="4" w:space="0" w:color="auto"/>
            </w:tcBorders>
          </w:tcPr>
          <w:p w14:paraId="22EA5E2B" w14:textId="77777777" w:rsidR="0061206D" w:rsidRPr="00905FD8" w:rsidRDefault="0061206D">
            <w:pPr>
              <w:rPr>
                <w:rFonts w:eastAsiaTheme="minorHAnsi"/>
                <w:sz w:val="18"/>
                <w:szCs w:val="18"/>
              </w:rPr>
            </w:pPr>
          </w:p>
        </w:tc>
      </w:tr>
      <w:tr w:rsidR="0061206D" w:rsidRPr="00905FD8" w14:paraId="55C6AD64" w14:textId="77777777" w:rsidTr="003730CA">
        <w:tc>
          <w:tcPr>
            <w:tcW w:w="3823" w:type="dxa"/>
            <w:tcBorders>
              <w:top w:val="single" w:sz="4" w:space="0" w:color="auto"/>
              <w:left w:val="single" w:sz="4" w:space="0" w:color="auto"/>
              <w:bottom w:val="single" w:sz="4" w:space="0" w:color="auto"/>
              <w:right w:val="single" w:sz="4" w:space="0" w:color="auto"/>
            </w:tcBorders>
          </w:tcPr>
          <w:p w14:paraId="5F98C576" w14:textId="77777777" w:rsidR="0061206D" w:rsidRPr="00905FD8" w:rsidRDefault="0061206D">
            <w:pPr>
              <w:shd w:val="clear" w:color="auto" w:fill="FFFFFF"/>
              <w:jc w:val="right"/>
              <w:rPr>
                <w:i/>
                <w:color w:val="222222"/>
                <w:sz w:val="18"/>
                <w:szCs w:val="18"/>
                <w:lang w:eastAsia="es-CO"/>
              </w:rPr>
            </w:pPr>
            <w:r w:rsidRPr="00905FD8">
              <w:rPr>
                <w:i/>
                <w:color w:val="222222"/>
                <w:sz w:val="18"/>
                <w:szCs w:val="18"/>
                <w:lang w:eastAsia="es-CO"/>
              </w:rPr>
              <w:t>Inclusion of women, youth, and ethnic minorities in peacebuilding initiatives</w:t>
            </w:r>
          </w:p>
        </w:tc>
        <w:tc>
          <w:tcPr>
            <w:tcW w:w="5244" w:type="dxa"/>
            <w:gridSpan w:val="2"/>
            <w:tcBorders>
              <w:top w:val="single" w:sz="4" w:space="0" w:color="auto"/>
              <w:left w:val="single" w:sz="4" w:space="0" w:color="auto"/>
              <w:bottom w:val="single" w:sz="4" w:space="0" w:color="auto"/>
              <w:right w:val="single" w:sz="4" w:space="0" w:color="auto"/>
            </w:tcBorders>
          </w:tcPr>
          <w:p w14:paraId="02DC3AC1" w14:textId="77777777" w:rsidR="0061206D" w:rsidRPr="00905FD8" w:rsidRDefault="0061206D">
            <w:pPr>
              <w:rPr>
                <w:rFonts w:eastAsiaTheme="minorHAnsi"/>
                <w:sz w:val="18"/>
                <w:szCs w:val="18"/>
              </w:rPr>
            </w:pPr>
          </w:p>
        </w:tc>
      </w:tr>
      <w:tr w:rsidR="0061206D" w:rsidRPr="00905FD8" w14:paraId="7C02987D" w14:textId="77777777" w:rsidTr="003730CA">
        <w:tc>
          <w:tcPr>
            <w:tcW w:w="3823" w:type="dxa"/>
            <w:tcBorders>
              <w:top w:val="single" w:sz="4" w:space="0" w:color="auto"/>
              <w:left w:val="single" w:sz="4" w:space="0" w:color="auto"/>
              <w:bottom w:val="single" w:sz="4" w:space="0" w:color="auto"/>
              <w:right w:val="single" w:sz="4" w:space="0" w:color="auto"/>
            </w:tcBorders>
          </w:tcPr>
          <w:p w14:paraId="41F6C6C6" w14:textId="77777777" w:rsidR="0061206D" w:rsidRPr="00905FD8" w:rsidRDefault="0061206D">
            <w:pPr>
              <w:shd w:val="clear" w:color="auto" w:fill="FFFFFF"/>
              <w:jc w:val="right"/>
              <w:rPr>
                <w:i/>
                <w:color w:val="222222"/>
                <w:sz w:val="18"/>
                <w:szCs w:val="18"/>
                <w:lang w:eastAsia="es-CO"/>
              </w:rPr>
            </w:pPr>
            <w:r w:rsidRPr="00905FD8">
              <w:rPr>
                <w:i/>
                <w:color w:val="222222"/>
                <w:sz w:val="18"/>
                <w:szCs w:val="18"/>
                <w:lang w:eastAsia="es-CO"/>
              </w:rPr>
              <w:t>Responsiveness of state institutions to human rights obligations/Public Reception Centers</w:t>
            </w:r>
          </w:p>
        </w:tc>
        <w:tc>
          <w:tcPr>
            <w:tcW w:w="5244" w:type="dxa"/>
            <w:gridSpan w:val="2"/>
            <w:tcBorders>
              <w:top w:val="single" w:sz="4" w:space="0" w:color="auto"/>
              <w:left w:val="single" w:sz="4" w:space="0" w:color="auto"/>
              <w:bottom w:val="single" w:sz="4" w:space="0" w:color="auto"/>
              <w:right w:val="single" w:sz="4" w:space="0" w:color="auto"/>
            </w:tcBorders>
          </w:tcPr>
          <w:p w14:paraId="3334648F" w14:textId="77777777" w:rsidR="0061206D" w:rsidRPr="00905FD8" w:rsidRDefault="0061206D">
            <w:pPr>
              <w:rPr>
                <w:rFonts w:eastAsiaTheme="minorHAnsi"/>
                <w:sz w:val="18"/>
                <w:szCs w:val="18"/>
              </w:rPr>
            </w:pPr>
          </w:p>
        </w:tc>
      </w:tr>
      <w:tr w:rsidR="0061206D" w:rsidRPr="00905FD8" w14:paraId="1A560D5E" w14:textId="77777777" w:rsidTr="003730CA">
        <w:tc>
          <w:tcPr>
            <w:tcW w:w="3823" w:type="dxa"/>
            <w:tcBorders>
              <w:top w:val="single" w:sz="4" w:space="0" w:color="auto"/>
              <w:left w:val="single" w:sz="4" w:space="0" w:color="auto"/>
              <w:bottom w:val="single" w:sz="4" w:space="0" w:color="auto"/>
              <w:right w:val="single" w:sz="4" w:space="0" w:color="auto"/>
            </w:tcBorders>
          </w:tcPr>
          <w:p w14:paraId="0AA0EBC0" w14:textId="77777777" w:rsidR="0061206D" w:rsidRPr="00905FD8" w:rsidRDefault="0061206D">
            <w:pPr>
              <w:jc w:val="right"/>
              <w:rPr>
                <w:i/>
                <w:color w:val="222222"/>
                <w:sz w:val="18"/>
                <w:szCs w:val="18"/>
                <w:lang w:eastAsia="es-CO"/>
              </w:rPr>
            </w:pPr>
            <w:r w:rsidRPr="00905FD8">
              <w:rPr>
                <w:i/>
                <w:color w:val="222222"/>
                <w:sz w:val="18"/>
                <w:szCs w:val="18"/>
                <w:lang w:eastAsia="es-CO"/>
              </w:rPr>
              <w:t>Empowerment of rights holders</w:t>
            </w:r>
          </w:p>
        </w:tc>
        <w:tc>
          <w:tcPr>
            <w:tcW w:w="5244" w:type="dxa"/>
            <w:gridSpan w:val="2"/>
            <w:tcBorders>
              <w:top w:val="single" w:sz="4" w:space="0" w:color="auto"/>
              <w:left w:val="single" w:sz="4" w:space="0" w:color="auto"/>
              <w:bottom w:val="single" w:sz="4" w:space="0" w:color="auto"/>
              <w:right w:val="single" w:sz="4" w:space="0" w:color="auto"/>
            </w:tcBorders>
          </w:tcPr>
          <w:p w14:paraId="5A80CD6F" w14:textId="77777777" w:rsidR="0061206D" w:rsidRPr="00905FD8" w:rsidRDefault="0061206D">
            <w:pPr>
              <w:rPr>
                <w:rFonts w:eastAsiaTheme="minorHAnsi"/>
                <w:sz w:val="18"/>
                <w:szCs w:val="18"/>
              </w:rPr>
            </w:pPr>
          </w:p>
        </w:tc>
      </w:tr>
      <w:tr w:rsidR="0061206D" w:rsidRPr="00905FD8" w14:paraId="344B06EA" w14:textId="77777777" w:rsidTr="003730CA">
        <w:tc>
          <w:tcPr>
            <w:tcW w:w="3823" w:type="dxa"/>
            <w:tcBorders>
              <w:top w:val="single" w:sz="4" w:space="0" w:color="auto"/>
              <w:left w:val="single" w:sz="4" w:space="0" w:color="auto"/>
              <w:bottom w:val="single" w:sz="4" w:space="0" w:color="auto"/>
              <w:right w:val="single" w:sz="4" w:space="0" w:color="auto"/>
            </w:tcBorders>
          </w:tcPr>
          <w:p w14:paraId="724B9428" w14:textId="77777777" w:rsidR="0061206D" w:rsidRPr="00905FD8" w:rsidRDefault="0061206D">
            <w:pPr>
              <w:shd w:val="clear" w:color="auto" w:fill="FFFFFF"/>
              <w:jc w:val="right"/>
              <w:rPr>
                <w:i/>
                <w:color w:val="222222"/>
                <w:sz w:val="18"/>
                <w:szCs w:val="18"/>
                <w:lang w:eastAsia="es-CO"/>
              </w:rPr>
            </w:pPr>
            <w:r w:rsidRPr="00905FD8">
              <w:rPr>
                <w:i/>
                <w:color w:val="222222"/>
                <w:sz w:val="18"/>
                <w:szCs w:val="18"/>
                <w:lang w:eastAsia="es-CO"/>
              </w:rPr>
              <w:t>Improved role of media as promoting peace and solidarity</w:t>
            </w:r>
          </w:p>
        </w:tc>
        <w:tc>
          <w:tcPr>
            <w:tcW w:w="5244" w:type="dxa"/>
            <w:gridSpan w:val="2"/>
            <w:tcBorders>
              <w:top w:val="single" w:sz="4" w:space="0" w:color="auto"/>
              <w:left w:val="single" w:sz="4" w:space="0" w:color="auto"/>
              <w:bottom w:val="single" w:sz="4" w:space="0" w:color="auto"/>
              <w:right w:val="single" w:sz="4" w:space="0" w:color="auto"/>
            </w:tcBorders>
          </w:tcPr>
          <w:p w14:paraId="587FA789" w14:textId="77777777" w:rsidR="0061206D" w:rsidRPr="00905FD8" w:rsidRDefault="0061206D">
            <w:pPr>
              <w:rPr>
                <w:rFonts w:eastAsiaTheme="minorHAnsi"/>
                <w:sz w:val="18"/>
                <w:szCs w:val="18"/>
              </w:rPr>
            </w:pPr>
          </w:p>
        </w:tc>
      </w:tr>
      <w:tr w:rsidR="0061206D" w:rsidRPr="00905FD8" w14:paraId="376A8B3D" w14:textId="77777777" w:rsidTr="003730CA">
        <w:tc>
          <w:tcPr>
            <w:tcW w:w="3823" w:type="dxa"/>
            <w:tcBorders>
              <w:top w:val="single" w:sz="4" w:space="0" w:color="auto"/>
              <w:left w:val="single" w:sz="4" w:space="0" w:color="auto"/>
              <w:bottom w:val="single" w:sz="4" w:space="0" w:color="auto"/>
              <w:right w:val="single" w:sz="4" w:space="0" w:color="auto"/>
            </w:tcBorders>
          </w:tcPr>
          <w:p w14:paraId="3D55182C" w14:textId="77777777" w:rsidR="0061206D" w:rsidRPr="00905FD8" w:rsidRDefault="0061206D">
            <w:pPr>
              <w:shd w:val="clear" w:color="auto" w:fill="FFFFFF"/>
              <w:jc w:val="right"/>
              <w:rPr>
                <w:i/>
                <w:color w:val="222222"/>
                <w:sz w:val="18"/>
                <w:szCs w:val="18"/>
                <w:lang w:eastAsia="es-CO"/>
              </w:rPr>
            </w:pPr>
            <w:r w:rsidRPr="00905FD8">
              <w:rPr>
                <w:i/>
                <w:color w:val="222222"/>
                <w:sz w:val="18"/>
                <w:szCs w:val="18"/>
                <w:lang w:eastAsia="es-CO"/>
              </w:rPr>
              <w:t>Functioning of AO/LSG</w:t>
            </w:r>
          </w:p>
        </w:tc>
        <w:tc>
          <w:tcPr>
            <w:tcW w:w="5244" w:type="dxa"/>
            <w:gridSpan w:val="2"/>
            <w:tcBorders>
              <w:top w:val="single" w:sz="4" w:space="0" w:color="auto"/>
              <w:left w:val="single" w:sz="4" w:space="0" w:color="auto"/>
              <w:bottom w:val="single" w:sz="4" w:space="0" w:color="auto"/>
              <w:right w:val="single" w:sz="4" w:space="0" w:color="auto"/>
            </w:tcBorders>
          </w:tcPr>
          <w:p w14:paraId="048D2FAC" w14:textId="77777777" w:rsidR="0061206D" w:rsidRPr="00905FD8" w:rsidRDefault="0061206D">
            <w:pPr>
              <w:rPr>
                <w:rFonts w:eastAsiaTheme="minorHAnsi"/>
                <w:sz w:val="18"/>
                <w:szCs w:val="18"/>
              </w:rPr>
            </w:pPr>
          </w:p>
        </w:tc>
      </w:tr>
      <w:tr w:rsidR="0061206D" w:rsidRPr="00905FD8" w14:paraId="1448F7BF" w14:textId="77777777" w:rsidTr="003730CA">
        <w:tc>
          <w:tcPr>
            <w:tcW w:w="3823" w:type="dxa"/>
            <w:tcBorders>
              <w:top w:val="single" w:sz="4" w:space="0" w:color="auto"/>
              <w:left w:val="single" w:sz="4" w:space="0" w:color="auto"/>
              <w:bottom w:val="single" w:sz="4" w:space="0" w:color="auto"/>
              <w:right w:val="single" w:sz="4" w:space="0" w:color="auto"/>
            </w:tcBorders>
          </w:tcPr>
          <w:p w14:paraId="0D6C6E04" w14:textId="77777777" w:rsidR="0061206D" w:rsidRPr="00905FD8" w:rsidRDefault="0061206D">
            <w:pPr>
              <w:shd w:val="clear" w:color="auto" w:fill="FFFFFF"/>
              <w:jc w:val="right"/>
              <w:rPr>
                <w:i/>
                <w:color w:val="222222"/>
                <w:sz w:val="18"/>
                <w:szCs w:val="18"/>
                <w:lang w:eastAsia="es-CO"/>
              </w:rPr>
            </w:pPr>
            <w:r w:rsidRPr="00905FD8">
              <w:rPr>
                <w:i/>
                <w:color w:val="222222"/>
                <w:sz w:val="18"/>
                <w:szCs w:val="18"/>
                <w:lang w:eastAsia="es-CO"/>
              </w:rPr>
              <w:t>Functioning of Women’s Councils</w:t>
            </w:r>
          </w:p>
        </w:tc>
        <w:tc>
          <w:tcPr>
            <w:tcW w:w="5244" w:type="dxa"/>
            <w:gridSpan w:val="2"/>
            <w:tcBorders>
              <w:top w:val="single" w:sz="4" w:space="0" w:color="auto"/>
              <w:left w:val="single" w:sz="4" w:space="0" w:color="auto"/>
              <w:bottom w:val="single" w:sz="4" w:space="0" w:color="auto"/>
              <w:right w:val="single" w:sz="4" w:space="0" w:color="auto"/>
            </w:tcBorders>
          </w:tcPr>
          <w:p w14:paraId="13C5548A" w14:textId="77777777" w:rsidR="0061206D" w:rsidRPr="00905FD8" w:rsidRDefault="0061206D">
            <w:pPr>
              <w:rPr>
                <w:rFonts w:eastAsiaTheme="minorHAnsi"/>
                <w:sz w:val="18"/>
                <w:szCs w:val="18"/>
              </w:rPr>
            </w:pPr>
          </w:p>
        </w:tc>
      </w:tr>
      <w:tr w:rsidR="0061206D" w:rsidRPr="00905FD8" w14:paraId="5CB368B7" w14:textId="77777777" w:rsidTr="003730CA">
        <w:tc>
          <w:tcPr>
            <w:tcW w:w="3823" w:type="dxa"/>
            <w:tcBorders>
              <w:top w:val="single" w:sz="4" w:space="0" w:color="auto"/>
              <w:left w:val="single" w:sz="4" w:space="0" w:color="auto"/>
              <w:bottom w:val="single" w:sz="4" w:space="0" w:color="auto"/>
              <w:right w:val="single" w:sz="4" w:space="0" w:color="auto"/>
            </w:tcBorders>
          </w:tcPr>
          <w:p w14:paraId="4E55040C" w14:textId="77777777" w:rsidR="0061206D" w:rsidRPr="00905FD8" w:rsidRDefault="0061206D">
            <w:pPr>
              <w:shd w:val="clear" w:color="auto" w:fill="FFFFFF"/>
              <w:jc w:val="right"/>
              <w:rPr>
                <w:i/>
                <w:color w:val="222222"/>
                <w:sz w:val="18"/>
                <w:szCs w:val="18"/>
                <w:lang w:eastAsia="es-CO"/>
              </w:rPr>
            </w:pPr>
            <w:r w:rsidRPr="00905FD8">
              <w:rPr>
                <w:i/>
                <w:color w:val="222222"/>
                <w:sz w:val="18"/>
                <w:szCs w:val="18"/>
                <w:lang w:eastAsia="es-CO"/>
              </w:rPr>
              <w:t>Functioning of Youth Committees</w:t>
            </w:r>
          </w:p>
        </w:tc>
        <w:tc>
          <w:tcPr>
            <w:tcW w:w="5244" w:type="dxa"/>
            <w:gridSpan w:val="2"/>
            <w:tcBorders>
              <w:top w:val="single" w:sz="4" w:space="0" w:color="auto"/>
              <w:left w:val="single" w:sz="4" w:space="0" w:color="auto"/>
              <w:bottom w:val="single" w:sz="4" w:space="0" w:color="auto"/>
              <w:right w:val="single" w:sz="4" w:space="0" w:color="auto"/>
            </w:tcBorders>
          </w:tcPr>
          <w:p w14:paraId="2E8919E6" w14:textId="77777777" w:rsidR="0061206D" w:rsidRPr="00905FD8" w:rsidRDefault="0061206D">
            <w:pPr>
              <w:rPr>
                <w:rFonts w:eastAsiaTheme="minorHAnsi"/>
                <w:sz w:val="18"/>
                <w:szCs w:val="18"/>
              </w:rPr>
            </w:pPr>
          </w:p>
        </w:tc>
      </w:tr>
      <w:tr w:rsidR="0061206D" w:rsidRPr="00905FD8" w14:paraId="5529D9DC" w14:textId="77777777" w:rsidTr="003730CA">
        <w:tc>
          <w:tcPr>
            <w:tcW w:w="3823" w:type="dxa"/>
            <w:tcBorders>
              <w:top w:val="single" w:sz="4" w:space="0" w:color="auto"/>
              <w:left w:val="single" w:sz="4" w:space="0" w:color="auto"/>
              <w:bottom w:val="single" w:sz="4" w:space="0" w:color="auto"/>
              <w:right w:val="single" w:sz="4" w:space="0" w:color="auto"/>
            </w:tcBorders>
          </w:tcPr>
          <w:p w14:paraId="69C51E5A" w14:textId="77777777" w:rsidR="0061206D" w:rsidRPr="00905FD8" w:rsidRDefault="0061206D">
            <w:pPr>
              <w:shd w:val="clear" w:color="auto" w:fill="FFFFFF"/>
              <w:jc w:val="right"/>
              <w:rPr>
                <w:i/>
                <w:color w:val="222222"/>
                <w:sz w:val="18"/>
                <w:szCs w:val="18"/>
                <w:lang w:eastAsia="es-CO"/>
              </w:rPr>
            </w:pPr>
            <w:r w:rsidRPr="00905FD8">
              <w:rPr>
                <w:i/>
                <w:color w:val="222222"/>
                <w:sz w:val="18"/>
                <w:szCs w:val="18"/>
                <w:lang w:eastAsia="es-CO"/>
              </w:rPr>
              <w:t>Functioning of state agencies (GAMSUMO)</w:t>
            </w:r>
          </w:p>
        </w:tc>
        <w:tc>
          <w:tcPr>
            <w:tcW w:w="5244" w:type="dxa"/>
            <w:gridSpan w:val="2"/>
            <w:tcBorders>
              <w:top w:val="single" w:sz="4" w:space="0" w:color="auto"/>
              <w:left w:val="single" w:sz="4" w:space="0" w:color="auto"/>
              <w:bottom w:val="single" w:sz="4" w:space="0" w:color="auto"/>
              <w:right w:val="single" w:sz="4" w:space="0" w:color="auto"/>
            </w:tcBorders>
          </w:tcPr>
          <w:p w14:paraId="4A2A55C9" w14:textId="77777777" w:rsidR="0061206D" w:rsidRPr="00905FD8" w:rsidRDefault="0061206D">
            <w:pPr>
              <w:rPr>
                <w:rFonts w:eastAsiaTheme="minorHAnsi"/>
                <w:sz w:val="18"/>
                <w:szCs w:val="18"/>
              </w:rPr>
            </w:pPr>
          </w:p>
        </w:tc>
      </w:tr>
      <w:tr w:rsidR="0061206D" w:rsidRPr="00905FD8" w14:paraId="60A035AD" w14:textId="77777777" w:rsidTr="003730CA">
        <w:tc>
          <w:tcPr>
            <w:tcW w:w="3823" w:type="dxa"/>
            <w:tcBorders>
              <w:top w:val="single" w:sz="4" w:space="0" w:color="auto"/>
              <w:left w:val="single" w:sz="4" w:space="0" w:color="auto"/>
              <w:bottom w:val="single" w:sz="4" w:space="0" w:color="auto"/>
              <w:right w:val="single" w:sz="4" w:space="0" w:color="auto"/>
            </w:tcBorders>
          </w:tcPr>
          <w:p w14:paraId="41979E98" w14:textId="77777777" w:rsidR="0061206D" w:rsidRPr="00905FD8" w:rsidRDefault="0061206D">
            <w:pPr>
              <w:shd w:val="clear" w:color="auto" w:fill="FFFFFF"/>
              <w:jc w:val="right"/>
              <w:rPr>
                <w:i/>
                <w:color w:val="222222"/>
                <w:sz w:val="18"/>
                <w:szCs w:val="18"/>
                <w:lang w:eastAsia="es-CO"/>
              </w:rPr>
            </w:pPr>
            <w:r w:rsidRPr="00905FD8">
              <w:rPr>
                <w:i/>
                <w:color w:val="222222"/>
                <w:sz w:val="18"/>
                <w:szCs w:val="18"/>
                <w:lang w:eastAsia="es-CO"/>
              </w:rPr>
              <w:t>Other</w:t>
            </w:r>
          </w:p>
          <w:p w14:paraId="70AC069B" w14:textId="77777777" w:rsidR="0061206D" w:rsidRPr="00905FD8" w:rsidRDefault="0061206D">
            <w:pPr>
              <w:shd w:val="clear" w:color="auto" w:fill="FFFFFF"/>
              <w:jc w:val="right"/>
              <w:rPr>
                <w:i/>
                <w:color w:val="222222"/>
                <w:sz w:val="18"/>
                <w:szCs w:val="18"/>
                <w:lang w:eastAsia="es-CO"/>
              </w:rPr>
            </w:pPr>
          </w:p>
          <w:p w14:paraId="12865CE6" w14:textId="77777777" w:rsidR="0061206D" w:rsidRPr="00905FD8" w:rsidRDefault="0061206D">
            <w:pPr>
              <w:shd w:val="clear" w:color="auto" w:fill="FFFFFF"/>
              <w:jc w:val="right"/>
              <w:rPr>
                <w:i/>
                <w:color w:val="222222"/>
                <w:sz w:val="18"/>
                <w:szCs w:val="18"/>
                <w:lang w:eastAsia="es-CO"/>
              </w:rPr>
            </w:pPr>
          </w:p>
        </w:tc>
        <w:tc>
          <w:tcPr>
            <w:tcW w:w="5244" w:type="dxa"/>
            <w:gridSpan w:val="2"/>
            <w:tcBorders>
              <w:top w:val="single" w:sz="4" w:space="0" w:color="auto"/>
              <w:left w:val="single" w:sz="4" w:space="0" w:color="auto"/>
              <w:bottom w:val="single" w:sz="4" w:space="0" w:color="auto"/>
              <w:right w:val="single" w:sz="4" w:space="0" w:color="auto"/>
            </w:tcBorders>
          </w:tcPr>
          <w:p w14:paraId="47A6AF4F" w14:textId="77777777" w:rsidR="0061206D" w:rsidRPr="00905FD8" w:rsidRDefault="0061206D">
            <w:pPr>
              <w:rPr>
                <w:rFonts w:eastAsiaTheme="minorHAnsi"/>
                <w:sz w:val="18"/>
                <w:szCs w:val="18"/>
              </w:rPr>
            </w:pPr>
          </w:p>
        </w:tc>
      </w:tr>
      <w:tr w:rsidR="0061206D" w:rsidRPr="00905FD8" w14:paraId="2EAA67C9" w14:textId="77777777" w:rsidTr="003730CA">
        <w:tc>
          <w:tcPr>
            <w:tcW w:w="3823" w:type="dxa"/>
            <w:tcBorders>
              <w:top w:val="single" w:sz="4" w:space="0" w:color="auto"/>
              <w:left w:val="single" w:sz="4" w:space="0" w:color="auto"/>
              <w:bottom w:val="single" w:sz="4" w:space="0" w:color="auto"/>
              <w:right w:val="single" w:sz="4" w:space="0" w:color="auto"/>
            </w:tcBorders>
            <w:shd w:val="clear" w:color="auto" w:fill="00B050"/>
          </w:tcPr>
          <w:p w14:paraId="7D380EBA" w14:textId="77777777" w:rsidR="0061206D" w:rsidRPr="00905FD8" w:rsidRDefault="0061206D">
            <w:pPr>
              <w:rPr>
                <w:b/>
                <w:sz w:val="18"/>
                <w:szCs w:val="18"/>
              </w:rPr>
            </w:pPr>
            <w:r w:rsidRPr="00905FD8">
              <w:rPr>
                <w:b/>
                <w:sz w:val="18"/>
                <w:szCs w:val="18"/>
              </w:rPr>
              <w:t>Sustainability</w:t>
            </w:r>
          </w:p>
        </w:tc>
        <w:tc>
          <w:tcPr>
            <w:tcW w:w="5244" w:type="dxa"/>
            <w:gridSpan w:val="2"/>
            <w:tcBorders>
              <w:top w:val="single" w:sz="4" w:space="0" w:color="auto"/>
              <w:left w:val="single" w:sz="4" w:space="0" w:color="auto"/>
              <w:bottom w:val="single" w:sz="4" w:space="0" w:color="auto"/>
              <w:right w:val="single" w:sz="4" w:space="0" w:color="auto"/>
            </w:tcBorders>
            <w:shd w:val="clear" w:color="auto" w:fill="00B050"/>
          </w:tcPr>
          <w:p w14:paraId="6A99F073" w14:textId="77777777" w:rsidR="0061206D" w:rsidRPr="00905FD8" w:rsidRDefault="0061206D">
            <w:pPr>
              <w:rPr>
                <w:b/>
                <w:sz w:val="18"/>
                <w:szCs w:val="18"/>
              </w:rPr>
            </w:pPr>
          </w:p>
        </w:tc>
      </w:tr>
      <w:tr w:rsidR="0061206D" w:rsidRPr="00905FD8" w14:paraId="6F0CE425" w14:textId="77777777" w:rsidTr="003730CA">
        <w:tc>
          <w:tcPr>
            <w:tcW w:w="3823" w:type="dxa"/>
            <w:tcBorders>
              <w:top w:val="single" w:sz="4" w:space="0" w:color="auto"/>
              <w:left w:val="single" w:sz="4" w:space="0" w:color="auto"/>
              <w:bottom w:val="single" w:sz="4" w:space="0" w:color="auto"/>
              <w:right w:val="single" w:sz="4" w:space="0" w:color="auto"/>
            </w:tcBorders>
          </w:tcPr>
          <w:p w14:paraId="5A5C5519" w14:textId="77777777" w:rsidR="0061206D" w:rsidRPr="00905FD8" w:rsidRDefault="0061206D">
            <w:pPr>
              <w:jc w:val="right"/>
              <w:rPr>
                <w:i/>
                <w:sz w:val="18"/>
                <w:szCs w:val="18"/>
              </w:rPr>
            </w:pPr>
            <w:r w:rsidRPr="00905FD8">
              <w:rPr>
                <w:i/>
                <w:sz w:val="18"/>
                <w:szCs w:val="18"/>
              </w:rPr>
              <w:t>Gains Sustainable (2.3)</w:t>
            </w:r>
          </w:p>
        </w:tc>
        <w:tc>
          <w:tcPr>
            <w:tcW w:w="5244" w:type="dxa"/>
            <w:gridSpan w:val="2"/>
            <w:tcBorders>
              <w:top w:val="single" w:sz="4" w:space="0" w:color="auto"/>
              <w:left w:val="single" w:sz="4" w:space="0" w:color="auto"/>
              <w:bottom w:val="single" w:sz="4" w:space="0" w:color="auto"/>
              <w:right w:val="single" w:sz="4" w:space="0" w:color="auto"/>
            </w:tcBorders>
          </w:tcPr>
          <w:p w14:paraId="23397A13" w14:textId="77777777" w:rsidR="0061206D" w:rsidRPr="00905FD8" w:rsidRDefault="0061206D">
            <w:pPr>
              <w:rPr>
                <w:sz w:val="18"/>
                <w:szCs w:val="18"/>
              </w:rPr>
            </w:pPr>
          </w:p>
        </w:tc>
      </w:tr>
      <w:tr w:rsidR="0061206D" w:rsidRPr="00905FD8" w14:paraId="63135AFA" w14:textId="77777777" w:rsidTr="003730CA">
        <w:tc>
          <w:tcPr>
            <w:tcW w:w="3823" w:type="dxa"/>
            <w:tcBorders>
              <w:top w:val="single" w:sz="4" w:space="0" w:color="auto"/>
              <w:left w:val="single" w:sz="4" w:space="0" w:color="auto"/>
              <w:bottom w:val="single" w:sz="4" w:space="0" w:color="auto"/>
              <w:right w:val="single" w:sz="4" w:space="0" w:color="auto"/>
            </w:tcBorders>
          </w:tcPr>
          <w:p w14:paraId="5C9956F3" w14:textId="77777777" w:rsidR="0061206D" w:rsidRPr="00905FD8" w:rsidRDefault="0061206D">
            <w:pPr>
              <w:jc w:val="right"/>
              <w:rPr>
                <w:i/>
                <w:sz w:val="18"/>
                <w:szCs w:val="18"/>
              </w:rPr>
            </w:pPr>
            <w:r w:rsidRPr="00905FD8">
              <w:rPr>
                <w:i/>
                <w:sz w:val="18"/>
                <w:szCs w:val="18"/>
              </w:rPr>
              <w:t>Factors and challenges (2.3)</w:t>
            </w:r>
          </w:p>
        </w:tc>
        <w:tc>
          <w:tcPr>
            <w:tcW w:w="5244" w:type="dxa"/>
            <w:gridSpan w:val="2"/>
            <w:tcBorders>
              <w:top w:val="single" w:sz="4" w:space="0" w:color="auto"/>
              <w:left w:val="single" w:sz="4" w:space="0" w:color="auto"/>
              <w:bottom w:val="single" w:sz="4" w:space="0" w:color="auto"/>
              <w:right w:val="single" w:sz="4" w:space="0" w:color="auto"/>
            </w:tcBorders>
          </w:tcPr>
          <w:p w14:paraId="01A99DB2" w14:textId="77777777" w:rsidR="0061206D" w:rsidRPr="00905FD8" w:rsidRDefault="0061206D">
            <w:pPr>
              <w:rPr>
                <w:sz w:val="18"/>
                <w:szCs w:val="18"/>
              </w:rPr>
            </w:pPr>
          </w:p>
        </w:tc>
      </w:tr>
      <w:tr w:rsidR="0061206D" w:rsidRPr="00905FD8" w14:paraId="5ABEFF44" w14:textId="77777777" w:rsidTr="003730CA">
        <w:tc>
          <w:tcPr>
            <w:tcW w:w="3823" w:type="dxa"/>
            <w:tcBorders>
              <w:top w:val="single" w:sz="4" w:space="0" w:color="auto"/>
              <w:left w:val="single" w:sz="4" w:space="0" w:color="auto"/>
              <w:bottom w:val="single" w:sz="4" w:space="0" w:color="auto"/>
              <w:right w:val="single" w:sz="4" w:space="0" w:color="auto"/>
            </w:tcBorders>
            <w:shd w:val="clear" w:color="auto" w:fill="00B050"/>
          </w:tcPr>
          <w:p w14:paraId="78961431" w14:textId="77777777" w:rsidR="0061206D" w:rsidRPr="00905FD8" w:rsidRDefault="0061206D">
            <w:pPr>
              <w:rPr>
                <w:b/>
                <w:sz w:val="18"/>
                <w:szCs w:val="18"/>
              </w:rPr>
            </w:pPr>
            <w:r w:rsidRPr="00905FD8">
              <w:rPr>
                <w:b/>
                <w:sz w:val="18"/>
                <w:szCs w:val="18"/>
              </w:rPr>
              <w:t>Management</w:t>
            </w:r>
          </w:p>
        </w:tc>
        <w:tc>
          <w:tcPr>
            <w:tcW w:w="5244" w:type="dxa"/>
            <w:gridSpan w:val="2"/>
            <w:tcBorders>
              <w:top w:val="single" w:sz="4" w:space="0" w:color="auto"/>
              <w:left w:val="single" w:sz="4" w:space="0" w:color="auto"/>
              <w:bottom w:val="single" w:sz="4" w:space="0" w:color="auto"/>
              <w:right w:val="single" w:sz="4" w:space="0" w:color="auto"/>
            </w:tcBorders>
            <w:shd w:val="clear" w:color="auto" w:fill="00B050"/>
          </w:tcPr>
          <w:p w14:paraId="30918C45" w14:textId="77777777" w:rsidR="0061206D" w:rsidRPr="00905FD8" w:rsidRDefault="0061206D">
            <w:pPr>
              <w:rPr>
                <w:b/>
                <w:sz w:val="18"/>
                <w:szCs w:val="18"/>
              </w:rPr>
            </w:pPr>
          </w:p>
        </w:tc>
      </w:tr>
      <w:tr w:rsidR="0061206D" w:rsidRPr="00905FD8" w14:paraId="08F4B74E" w14:textId="77777777" w:rsidTr="003730CA">
        <w:tc>
          <w:tcPr>
            <w:tcW w:w="3823" w:type="dxa"/>
            <w:tcBorders>
              <w:top w:val="single" w:sz="4" w:space="0" w:color="auto"/>
              <w:left w:val="single" w:sz="4" w:space="0" w:color="auto"/>
              <w:bottom w:val="single" w:sz="4" w:space="0" w:color="auto"/>
              <w:right w:val="single" w:sz="4" w:space="0" w:color="auto"/>
            </w:tcBorders>
            <w:shd w:val="clear" w:color="auto" w:fill="FFFF00"/>
          </w:tcPr>
          <w:p w14:paraId="6C53C97D" w14:textId="77777777" w:rsidR="0061206D" w:rsidRPr="00905FD8" w:rsidRDefault="0061206D">
            <w:pPr>
              <w:rPr>
                <w:sz w:val="18"/>
                <w:szCs w:val="18"/>
              </w:rPr>
            </w:pPr>
            <w:r w:rsidRPr="00905FD8">
              <w:rPr>
                <w:sz w:val="18"/>
                <w:szCs w:val="18"/>
              </w:rPr>
              <w:t>PBF/PBSO</w:t>
            </w:r>
          </w:p>
        </w:tc>
        <w:tc>
          <w:tcPr>
            <w:tcW w:w="5244" w:type="dxa"/>
            <w:gridSpan w:val="2"/>
            <w:tcBorders>
              <w:top w:val="single" w:sz="4" w:space="0" w:color="auto"/>
              <w:left w:val="single" w:sz="4" w:space="0" w:color="auto"/>
              <w:bottom w:val="single" w:sz="4" w:space="0" w:color="auto"/>
              <w:right w:val="single" w:sz="4" w:space="0" w:color="auto"/>
            </w:tcBorders>
            <w:shd w:val="clear" w:color="auto" w:fill="FFFF00"/>
          </w:tcPr>
          <w:p w14:paraId="6565AEED" w14:textId="77777777" w:rsidR="0061206D" w:rsidRPr="00905FD8" w:rsidRDefault="0061206D">
            <w:pPr>
              <w:rPr>
                <w:sz w:val="18"/>
                <w:szCs w:val="18"/>
              </w:rPr>
            </w:pPr>
          </w:p>
        </w:tc>
      </w:tr>
      <w:tr w:rsidR="0061206D" w:rsidRPr="00905FD8" w14:paraId="5A0B7EFE" w14:textId="77777777" w:rsidTr="003730CA">
        <w:tc>
          <w:tcPr>
            <w:tcW w:w="3823" w:type="dxa"/>
            <w:tcBorders>
              <w:top w:val="single" w:sz="4" w:space="0" w:color="auto"/>
              <w:left w:val="single" w:sz="4" w:space="0" w:color="auto"/>
              <w:bottom w:val="single" w:sz="4" w:space="0" w:color="auto"/>
              <w:right w:val="single" w:sz="4" w:space="0" w:color="auto"/>
            </w:tcBorders>
          </w:tcPr>
          <w:p w14:paraId="2F28F2D2" w14:textId="77777777" w:rsidR="0061206D" w:rsidRPr="00905FD8" w:rsidRDefault="0061206D">
            <w:pPr>
              <w:jc w:val="right"/>
              <w:rPr>
                <w:i/>
                <w:sz w:val="18"/>
                <w:szCs w:val="18"/>
              </w:rPr>
            </w:pPr>
            <w:r w:rsidRPr="00905FD8">
              <w:rPr>
                <w:i/>
                <w:sz w:val="18"/>
                <w:szCs w:val="18"/>
              </w:rPr>
              <w:t>Good support?5.1</w:t>
            </w:r>
          </w:p>
        </w:tc>
        <w:tc>
          <w:tcPr>
            <w:tcW w:w="5244" w:type="dxa"/>
            <w:gridSpan w:val="2"/>
            <w:tcBorders>
              <w:top w:val="single" w:sz="4" w:space="0" w:color="auto"/>
              <w:left w:val="single" w:sz="4" w:space="0" w:color="auto"/>
              <w:bottom w:val="single" w:sz="4" w:space="0" w:color="auto"/>
              <w:right w:val="single" w:sz="4" w:space="0" w:color="auto"/>
            </w:tcBorders>
          </w:tcPr>
          <w:p w14:paraId="50F820B4" w14:textId="77777777" w:rsidR="0061206D" w:rsidRPr="00905FD8" w:rsidRDefault="0061206D">
            <w:pPr>
              <w:rPr>
                <w:sz w:val="18"/>
                <w:szCs w:val="18"/>
              </w:rPr>
            </w:pPr>
          </w:p>
        </w:tc>
      </w:tr>
      <w:tr w:rsidR="0061206D" w:rsidRPr="00905FD8" w14:paraId="4DDAC396" w14:textId="77777777" w:rsidTr="003730CA">
        <w:tc>
          <w:tcPr>
            <w:tcW w:w="3823" w:type="dxa"/>
            <w:tcBorders>
              <w:top w:val="single" w:sz="4" w:space="0" w:color="auto"/>
              <w:left w:val="single" w:sz="4" w:space="0" w:color="auto"/>
              <w:bottom w:val="single" w:sz="4" w:space="0" w:color="auto"/>
              <w:right w:val="single" w:sz="4" w:space="0" w:color="auto"/>
            </w:tcBorders>
            <w:shd w:val="clear" w:color="auto" w:fill="FFFF00"/>
          </w:tcPr>
          <w:p w14:paraId="0613BBCE" w14:textId="77777777" w:rsidR="0061206D" w:rsidRPr="00905FD8" w:rsidRDefault="0061206D">
            <w:pPr>
              <w:rPr>
                <w:sz w:val="18"/>
                <w:szCs w:val="18"/>
              </w:rPr>
            </w:pPr>
            <w:r w:rsidRPr="00905FD8">
              <w:rPr>
                <w:sz w:val="18"/>
                <w:szCs w:val="18"/>
              </w:rPr>
              <w:t>JSC</w:t>
            </w:r>
          </w:p>
        </w:tc>
        <w:tc>
          <w:tcPr>
            <w:tcW w:w="5244" w:type="dxa"/>
            <w:gridSpan w:val="2"/>
            <w:tcBorders>
              <w:top w:val="single" w:sz="4" w:space="0" w:color="auto"/>
              <w:left w:val="single" w:sz="4" w:space="0" w:color="auto"/>
              <w:bottom w:val="single" w:sz="4" w:space="0" w:color="auto"/>
              <w:right w:val="single" w:sz="4" w:space="0" w:color="auto"/>
            </w:tcBorders>
            <w:shd w:val="clear" w:color="auto" w:fill="FFFF00"/>
          </w:tcPr>
          <w:p w14:paraId="3E188608" w14:textId="77777777" w:rsidR="0061206D" w:rsidRPr="00905FD8" w:rsidRDefault="0061206D">
            <w:pPr>
              <w:rPr>
                <w:sz w:val="18"/>
                <w:szCs w:val="18"/>
              </w:rPr>
            </w:pPr>
          </w:p>
        </w:tc>
      </w:tr>
      <w:tr w:rsidR="0061206D" w:rsidRPr="00905FD8" w14:paraId="21F21142" w14:textId="77777777" w:rsidTr="003730CA">
        <w:tc>
          <w:tcPr>
            <w:tcW w:w="3823" w:type="dxa"/>
            <w:tcBorders>
              <w:top w:val="single" w:sz="4" w:space="0" w:color="auto"/>
              <w:left w:val="single" w:sz="4" w:space="0" w:color="auto"/>
              <w:bottom w:val="single" w:sz="4" w:space="0" w:color="auto"/>
              <w:right w:val="single" w:sz="4" w:space="0" w:color="auto"/>
            </w:tcBorders>
          </w:tcPr>
          <w:p w14:paraId="5C8E33CC" w14:textId="77777777" w:rsidR="0061206D" w:rsidRPr="00905FD8" w:rsidRDefault="0061206D">
            <w:pPr>
              <w:jc w:val="right"/>
              <w:rPr>
                <w:i/>
                <w:sz w:val="18"/>
                <w:szCs w:val="18"/>
              </w:rPr>
            </w:pPr>
            <w:r w:rsidRPr="00905FD8">
              <w:rPr>
                <w:i/>
                <w:sz w:val="18"/>
                <w:szCs w:val="18"/>
              </w:rPr>
              <w:t>Successes and challenges/strategic (5.4)</w:t>
            </w:r>
          </w:p>
        </w:tc>
        <w:tc>
          <w:tcPr>
            <w:tcW w:w="5244" w:type="dxa"/>
            <w:gridSpan w:val="2"/>
            <w:tcBorders>
              <w:top w:val="single" w:sz="4" w:space="0" w:color="auto"/>
              <w:left w:val="single" w:sz="4" w:space="0" w:color="auto"/>
              <w:bottom w:val="single" w:sz="4" w:space="0" w:color="auto"/>
              <w:right w:val="single" w:sz="4" w:space="0" w:color="auto"/>
            </w:tcBorders>
          </w:tcPr>
          <w:p w14:paraId="5665FEF0" w14:textId="77777777" w:rsidR="0061206D" w:rsidRPr="00905FD8" w:rsidRDefault="0061206D">
            <w:pPr>
              <w:rPr>
                <w:sz w:val="18"/>
                <w:szCs w:val="18"/>
              </w:rPr>
            </w:pPr>
          </w:p>
        </w:tc>
      </w:tr>
      <w:tr w:rsidR="0061206D" w:rsidRPr="00905FD8" w14:paraId="72B6071F" w14:textId="77777777" w:rsidTr="003730CA">
        <w:tc>
          <w:tcPr>
            <w:tcW w:w="3823" w:type="dxa"/>
            <w:tcBorders>
              <w:top w:val="single" w:sz="4" w:space="0" w:color="auto"/>
              <w:left w:val="single" w:sz="4" w:space="0" w:color="auto"/>
              <w:bottom w:val="single" w:sz="4" w:space="0" w:color="auto"/>
              <w:right w:val="single" w:sz="4" w:space="0" w:color="auto"/>
            </w:tcBorders>
            <w:shd w:val="clear" w:color="auto" w:fill="FFFF00"/>
          </w:tcPr>
          <w:p w14:paraId="5E8CE32C" w14:textId="77777777" w:rsidR="0061206D" w:rsidRPr="00905FD8" w:rsidRDefault="0061206D">
            <w:pPr>
              <w:rPr>
                <w:sz w:val="18"/>
                <w:szCs w:val="18"/>
              </w:rPr>
            </w:pPr>
            <w:r w:rsidRPr="00905FD8">
              <w:rPr>
                <w:sz w:val="18"/>
                <w:szCs w:val="18"/>
              </w:rPr>
              <w:t>RUNOs</w:t>
            </w:r>
          </w:p>
        </w:tc>
        <w:tc>
          <w:tcPr>
            <w:tcW w:w="5244" w:type="dxa"/>
            <w:gridSpan w:val="2"/>
            <w:tcBorders>
              <w:top w:val="single" w:sz="4" w:space="0" w:color="auto"/>
              <w:left w:val="single" w:sz="4" w:space="0" w:color="auto"/>
              <w:bottom w:val="single" w:sz="4" w:space="0" w:color="auto"/>
              <w:right w:val="single" w:sz="4" w:space="0" w:color="auto"/>
            </w:tcBorders>
            <w:shd w:val="clear" w:color="auto" w:fill="FFFF00"/>
          </w:tcPr>
          <w:p w14:paraId="5DF3F2CA" w14:textId="77777777" w:rsidR="0061206D" w:rsidRPr="00905FD8" w:rsidRDefault="0061206D">
            <w:pPr>
              <w:rPr>
                <w:sz w:val="18"/>
                <w:szCs w:val="18"/>
              </w:rPr>
            </w:pPr>
          </w:p>
        </w:tc>
      </w:tr>
      <w:tr w:rsidR="0061206D" w:rsidRPr="00905FD8" w14:paraId="3497EBC7" w14:textId="77777777" w:rsidTr="003730CA">
        <w:tc>
          <w:tcPr>
            <w:tcW w:w="3823" w:type="dxa"/>
            <w:tcBorders>
              <w:top w:val="single" w:sz="4" w:space="0" w:color="auto"/>
              <w:left w:val="single" w:sz="4" w:space="0" w:color="auto"/>
              <w:bottom w:val="single" w:sz="4" w:space="0" w:color="auto"/>
              <w:right w:val="single" w:sz="4" w:space="0" w:color="auto"/>
            </w:tcBorders>
          </w:tcPr>
          <w:p w14:paraId="4C3C2500" w14:textId="77777777" w:rsidR="0061206D" w:rsidRPr="00905FD8" w:rsidRDefault="0061206D">
            <w:pPr>
              <w:jc w:val="right"/>
              <w:rPr>
                <w:i/>
                <w:sz w:val="18"/>
                <w:szCs w:val="18"/>
              </w:rPr>
            </w:pPr>
            <w:r w:rsidRPr="00905FD8">
              <w:rPr>
                <w:i/>
                <w:sz w:val="18"/>
                <w:szCs w:val="18"/>
              </w:rPr>
              <w:t>Technical capacity (5.6)</w:t>
            </w:r>
          </w:p>
        </w:tc>
        <w:tc>
          <w:tcPr>
            <w:tcW w:w="5244" w:type="dxa"/>
            <w:gridSpan w:val="2"/>
            <w:tcBorders>
              <w:top w:val="single" w:sz="4" w:space="0" w:color="auto"/>
              <w:left w:val="single" w:sz="4" w:space="0" w:color="auto"/>
              <w:bottom w:val="single" w:sz="4" w:space="0" w:color="auto"/>
              <w:right w:val="single" w:sz="4" w:space="0" w:color="auto"/>
            </w:tcBorders>
          </w:tcPr>
          <w:p w14:paraId="3A644AD7" w14:textId="77777777" w:rsidR="0061206D" w:rsidRPr="00905FD8" w:rsidRDefault="0061206D">
            <w:pPr>
              <w:rPr>
                <w:sz w:val="18"/>
                <w:szCs w:val="18"/>
              </w:rPr>
            </w:pPr>
          </w:p>
        </w:tc>
      </w:tr>
      <w:tr w:rsidR="0061206D" w:rsidRPr="00905FD8" w14:paraId="14B1E93A" w14:textId="77777777" w:rsidTr="003730CA">
        <w:tc>
          <w:tcPr>
            <w:tcW w:w="3823" w:type="dxa"/>
            <w:tcBorders>
              <w:top w:val="single" w:sz="4" w:space="0" w:color="auto"/>
              <w:left w:val="single" w:sz="4" w:space="0" w:color="auto"/>
              <w:bottom w:val="single" w:sz="4" w:space="0" w:color="auto"/>
              <w:right w:val="single" w:sz="4" w:space="0" w:color="auto"/>
            </w:tcBorders>
          </w:tcPr>
          <w:p w14:paraId="433D0AAF" w14:textId="77777777" w:rsidR="0061206D" w:rsidRPr="00905FD8" w:rsidRDefault="0061206D">
            <w:pPr>
              <w:jc w:val="right"/>
              <w:rPr>
                <w:i/>
                <w:sz w:val="18"/>
                <w:szCs w:val="18"/>
              </w:rPr>
            </w:pPr>
            <w:r w:rsidRPr="00905FD8">
              <w:rPr>
                <w:i/>
                <w:sz w:val="18"/>
                <w:szCs w:val="18"/>
              </w:rPr>
              <w:t>Gender and do no harm (5.8)</w:t>
            </w:r>
          </w:p>
        </w:tc>
        <w:tc>
          <w:tcPr>
            <w:tcW w:w="5244" w:type="dxa"/>
            <w:gridSpan w:val="2"/>
            <w:tcBorders>
              <w:top w:val="single" w:sz="4" w:space="0" w:color="auto"/>
              <w:left w:val="single" w:sz="4" w:space="0" w:color="auto"/>
              <w:bottom w:val="single" w:sz="4" w:space="0" w:color="auto"/>
              <w:right w:val="single" w:sz="4" w:space="0" w:color="auto"/>
            </w:tcBorders>
          </w:tcPr>
          <w:p w14:paraId="17CFA9CD" w14:textId="77777777" w:rsidR="0061206D" w:rsidRPr="00905FD8" w:rsidRDefault="0061206D">
            <w:pPr>
              <w:rPr>
                <w:sz w:val="18"/>
                <w:szCs w:val="18"/>
              </w:rPr>
            </w:pPr>
          </w:p>
        </w:tc>
      </w:tr>
      <w:tr w:rsidR="0061206D" w:rsidRPr="00905FD8" w14:paraId="71C2AA0A" w14:textId="77777777" w:rsidTr="003730CA">
        <w:tc>
          <w:tcPr>
            <w:tcW w:w="3823" w:type="dxa"/>
            <w:tcBorders>
              <w:top w:val="single" w:sz="4" w:space="0" w:color="auto"/>
              <w:left w:val="single" w:sz="4" w:space="0" w:color="auto"/>
              <w:bottom w:val="single" w:sz="4" w:space="0" w:color="auto"/>
              <w:right w:val="single" w:sz="4" w:space="0" w:color="auto"/>
            </w:tcBorders>
            <w:shd w:val="clear" w:color="auto" w:fill="00B050"/>
          </w:tcPr>
          <w:p w14:paraId="084D220D" w14:textId="77777777" w:rsidR="0061206D" w:rsidRPr="00905FD8" w:rsidRDefault="0061206D">
            <w:pPr>
              <w:rPr>
                <w:b/>
                <w:sz w:val="18"/>
                <w:szCs w:val="18"/>
              </w:rPr>
            </w:pPr>
            <w:r w:rsidRPr="00905FD8">
              <w:rPr>
                <w:b/>
                <w:sz w:val="18"/>
                <w:szCs w:val="18"/>
              </w:rPr>
              <w:t>Catalytic and Lessons Learned</w:t>
            </w:r>
          </w:p>
        </w:tc>
        <w:tc>
          <w:tcPr>
            <w:tcW w:w="5244" w:type="dxa"/>
            <w:gridSpan w:val="2"/>
            <w:tcBorders>
              <w:top w:val="single" w:sz="4" w:space="0" w:color="auto"/>
              <w:left w:val="single" w:sz="4" w:space="0" w:color="auto"/>
              <w:bottom w:val="single" w:sz="4" w:space="0" w:color="auto"/>
              <w:right w:val="single" w:sz="4" w:space="0" w:color="auto"/>
            </w:tcBorders>
            <w:shd w:val="clear" w:color="auto" w:fill="00B050"/>
          </w:tcPr>
          <w:p w14:paraId="1220073F" w14:textId="77777777" w:rsidR="0061206D" w:rsidRPr="00905FD8" w:rsidRDefault="0061206D">
            <w:pPr>
              <w:rPr>
                <w:b/>
                <w:sz w:val="18"/>
                <w:szCs w:val="18"/>
              </w:rPr>
            </w:pPr>
          </w:p>
        </w:tc>
      </w:tr>
      <w:tr w:rsidR="0061206D" w:rsidRPr="00905FD8" w14:paraId="237AF1E5" w14:textId="77777777" w:rsidTr="003730CA">
        <w:tc>
          <w:tcPr>
            <w:tcW w:w="3823" w:type="dxa"/>
            <w:tcBorders>
              <w:top w:val="single" w:sz="4" w:space="0" w:color="auto"/>
              <w:left w:val="single" w:sz="4" w:space="0" w:color="auto"/>
              <w:bottom w:val="single" w:sz="4" w:space="0" w:color="auto"/>
              <w:right w:val="single" w:sz="4" w:space="0" w:color="auto"/>
            </w:tcBorders>
          </w:tcPr>
          <w:p w14:paraId="54023DA3" w14:textId="77777777" w:rsidR="0061206D" w:rsidRPr="00905FD8" w:rsidRDefault="0061206D">
            <w:pPr>
              <w:jc w:val="right"/>
              <w:rPr>
                <w:i/>
                <w:sz w:val="18"/>
                <w:szCs w:val="18"/>
              </w:rPr>
            </w:pPr>
            <w:r w:rsidRPr="00905FD8">
              <w:rPr>
                <w:i/>
                <w:sz w:val="18"/>
                <w:szCs w:val="18"/>
              </w:rPr>
              <w:t>Catalytic effects (2.1)</w:t>
            </w:r>
          </w:p>
        </w:tc>
        <w:tc>
          <w:tcPr>
            <w:tcW w:w="5244" w:type="dxa"/>
            <w:gridSpan w:val="2"/>
            <w:tcBorders>
              <w:top w:val="single" w:sz="4" w:space="0" w:color="auto"/>
              <w:left w:val="single" w:sz="4" w:space="0" w:color="auto"/>
              <w:bottom w:val="single" w:sz="4" w:space="0" w:color="auto"/>
              <w:right w:val="single" w:sz="4" w:space="0" w:color="auto"/>
            </w:tcBorders>
          </w:tcPr>
          <w:p w14:paraId="750387BA" w14:textId="77777777" w:rsidR="0061206D" w:rsidRPr="00905FD8" w:rsidRDefault="0061206D">
            <w:pPr>
              <w:rPr>
                <w:sz w:val="18"/>
                <w:szCs w:val="18"/>
              </w:rPr>
            </w:pPr>
          </w:p>
        </w:tc>
      </w:tr>
      <w:tr w:rsidR="0061206D" w:rsidRPr="00905FD8" w14:paraId="6E0F1882" w14:textId="77777777" w:rsidTr="003730CA">
        <w:tc>
          <w:tcPr>
            <w:tcW w:w="3823" w:type="dxa"/>
            <w:tcBorders>
              <w:top w:val="single" w:sz="4" w:space="0" w:color="auto"/>
              <w:left w:val="single" w:sz="4" w:space="0" w:color="auto"/>
              <w:bottom w:val="single" w:sz="4" w:space="0" w:color="auto"/>
              <w:right w:val="single" w:sz="4" w:space="0" w:color="auto"/>
            </w:tcBorders>
          </w:tcPr>
          <w:p w14:paraId="3E9E9377" w14:textId="77777777" w:rsidR="0061206D" w:rsidRPr="00905FD8" w:rsidRDefault="0061206D">
            <w:pPr>
              <w:jc w:val="right"/>
              <w:rPr>
                <w:i/>
                <w:sz w:val="18"/>
                <w:szCs w:val="18"/>
              </w:rPr>
            </w:pPr>
            <w:r w:rsidRPr="00905FD8">
              <w:rPr>
                <w:i/>
                <w:sz w:val="18"/>
                <w:szCs w:val="18"/>
              </w:rPr>
              <w:t>Lessons learned programming (3.0)</w:t>
            </w:r>
          </w:p>
        </w:tc>
        <w:tc>
          <w:tcPr>
            <w:tcW w:w="5244" w:type="dxa"/>
            <w:gridSpan w:val="2"/>
            <w:tcBorders>
              <w:top w:val="single" w:sz="4" w:space="0" w:color="auto"/>
              <w:left w:val="single" w:sz="4" w:space="0" w:color="auto"/>
              <w:bottom w:val="single" w:sz="4" w:space="0" w:color="auto"/>
              <w:right w:val="single" w:sz="4" w:space="0" w:color="auto"/>
            </w:tcBorders>
          </w:tcPr>
          <w:p w14:paraId="648C1BB0" w14:textId="77777777" w:rsidR="0061206D" w:rsidRPr="00905FD8" w:rsidRDefault="0061206D">
            <w:pPr>
              <w:rPr>
                <w:sz w:val="18"/>
                <w:szCs w:val="18"/>
              </w:rPr>
            </w:pPr>
          </w:p>
        </w:tc>
      </w:tr>
      <w:tr w:rsidR="0061206D" w:rsidRPr="00905FD8" w14:paraId="7FF2AA10" w14:textId="77777777" w:rsidTr="003730CA">
        <w:tc>
          <w:tcPr>
            <w:tcW w:w="3823" w:type="dxa"/>
            <w:tcBorders>
              <w:top w:val="single" w:sz="4" w:space="0" w:color="auto"/>
              <w:left w:val="single" w:sz="4" w:space="0" w:color="auto"/>
              <w:bottom w:val="single" w:sz="4" w:space="0" w:color="auto"/>
              <w:right w:val="single" w:sz="4" w:space="0" w:color="auto"/>
            </w:tcBorders>
          </w:tcPr>
          <w:p w14:paraId="542C30CE" w14:textId="77777777" w:rsidR="0061206D" w:rsidRPr="00905FD8" w:rsidRDefault="0061206D">
            <w:pPr>
              <w:jc w:val="right"/>
              <w:rPr>
                <w:i/>
                <w:sz w:val="18"/>
                <w:szCs w:val="18"/>
              </w:rPr>
            </w:pPr>
            <w:r w:rsidRPr="00905FD8">
              <w:rPr>
                <w:i/>
                <w:sz w:val="18"/>
                <w:szCs w:val="18"/>
              </w:rPr>
              <w:t>Lessons learned Management (6.0)</w:t>
            </w:r>
          </w:p>
        </w:tc>
        <w:tc>
          <w:tcPr>
            <w:tcW w:w="5244" w:type="dxa"/>
            <w:gridSpan w:val="2"/>
            <w:tcBorders>
              <w:top w:val="single" w:sz="4" w:space="0" w:color="auto"/>
              <w:left w:val="single" w:sz="4" w:space="0" w:color="auto"/>
              <w:bottom w:val="single" w:sz="4" w:space="0" w:color="auto"/>
              <w:right w:val="single" w:sz="4" w:space="0" w:color="auto"/>
            </w:tcBorders>
          </w:tcPr>
          <w:p w14:paraId="3E593929" w14:textId="77777777" w:rsidR="0061206D" w:rsidRPr="00905FD8" w:rsidRDefault="0061206D">
            <w:pPr>
              <w:rPr>
                <w:sz w:val="18"/>
                <w:szCs w:val="18"/>
              </w:rPr>
            </w:pPr>
          </w:p>
        </w:tc>
      </w:tr>
      <w:tr w:rsidR="0061206D" w:rsidRPr="00905FD8" w14:paraId="3CD813FD" w14:textId="77777777" w:rsidTr="003730CA">
        <w:tc>
          <w:tcPr>
            <w:tcW w:w="3823" w:type="dxa"/>
            <w:tcBorders>
              <w:top w:val="single" w:sz="4" w:space="0" w:color="auto"/>
              <w:left w:val="single" w:sz="4" w:space="0" w:color="auto"/>
              <w:bottom w:val="single" w:sz="4" w:space="0" w:color="auto"/>
              <w:right w:val="single" w:sz="4" w:space="0" w:color="auto"/>
            </w:tcBorders>
          </w:tcPr>
          <w:p w14:paraId="1B7335A8" w14:textId="77777777" w:rsidR="0061206D" w:rsidRPr="00905FD8" w:rsidRDefault="0061206D">
            <w:pPr>
              <w:jc w:val="right"/>
              <w:rPr>
                <w:i/>
                <w:sz w:val="18"/>
                <w:szCs w:val="18"/>
              </w:rPr>
            </w:pPr>
            <w:r w:rsidRPr="00905FD8">
              <w:rPr>
                <w:i/>
                <w:sz w:val="18"/>
                <w:szCs w:val="18"/>
              </w:rPr>
              <w:t>Peacebuilding Gaps (2.4)</w:t>
            </w:r>
          </w:p>
        </w:tc>
        <w:tc>
          <w:tcPr>
            <w:tcW w:w="5244" w:type="dxa"/>
            <w:gridSpan w:val="2"/>
            <w:tcBorders>
              <w:top w:val="single" w:sz="4" w:space="0" w:color="auto"/>
              <w:left w:val="single" w:sz="4" w:space="0" w:color="auto"/>
              <w:bottom w:val="single" w:sz="4" w:space="0" w:color="auto"/>
              <w:right w:val="single" w:sz="4" w:space="0" w:color="auto"/>
            </w:tcBorders>
          </w:tcPr>
          <w:p w14:paraId="2DDE1BAA" w14:textId="77777777" w:rsidR="0061206D" w:rsidRPr="00905FD8" w:rsidRDefault="0061206D">
            <w:pPr>
              <w:rPr>
                <w:sz w:val="18"/>
                <w:szCs w:val="18"/>
              </w:rPr>
            </w:pPr>
          </w:p>
        </w:tc>
      </w:tr>
      <w:tr w:rsidR="0061206D" w:rsidRPr="00905FD8" w14:paraId="0E67590D" w14:textId="77777777" w:rsidTr="003730CA">
        <w:tc>
          <w:tcPr>
            <w:tcW w:w="3823" w:type="dxa"/>
            <w:tcBorders>
              <w:top w:val="single" w:sz="4" w:space="0" w:color="auto"/>
              <w:left w:val="single" w:sz="4" w:space="0" w:color="auto"/>
              <w:bottom w:val="single" w:sz="4" w:space="0" w:color="auto"/>
              <w:right w:val="single" w:sz="4" w:space="0" w:color="auto"/>
            </w:tcBorders>
            <w:shd w:val="clear" w:color="auto" w:fill="00B050"/>
          </w:tcPr>
          <w:p w14:paraId="48839279" w14:textId="77777777" w:rsidR="0061206D" w:rsidRPr="00905FD8" w:rsidRDefault="0061206D">
            <w:pPr>
              <w:rPr>
                <w:b/>
                <w:sz w:val="18"/>
                <w:szCs w:val="18"/>
              </w:rPr>
            </w:pPr>
            <w:r w:rsidRPr="00905FD8">
              <w:rPr>
                <w:b/>
                <w:sz w:val="18"/>
                <w:szCs w:val="18"/>
              </w:rPr>
              <w:t>AO Case Study</w:t>
            </w:r>
          </w:p>
        </w:tc>
        <w:tc>
          <w:tcPr>
            <w:tcW w:w="5244" w:type="dxa"/>
            <w:gridSpan w:val="2"/>
            <w:tcBorders>
              <w:top w:val="single" w:sz="4" w:space="0" w:color="auto"/>
              <w:left w:val="single" w:sz="4" w:space="0" w:color="auto"/>
              <w:bottom w:val="single" w:sz="4" w:space="0" w:color="auto"/>
              <w:right w:val="single" w:sz="4" w:space="0" w:color="auto"/>
            </w:tcBorders>
            <w:shd w:val="clear" w:color="auto" w:fill="00B050"/>
          </w:tcPr>
          <w:p w14:paraId="7A970352" w14:textId="77777777" w:rsidR="0061206D" w:rsidRPr="00905FD8" w:rsidRDefault="0061206D">
            <w:pPr>
              <w:rPr>
                <w:b/>
                <w:sz w:val="18"/>
                <w:szCs w:val="18"/>
              </w:rPr>
            </w:pPr>
          </w:p>
        </w:tc>
      </w:tr>
      <w:tr w:rsidR="0061206D" w:rsidRPr="00905FD8" w14:paraId="4BFFC4F5" w14:textId="77777777" w:rsidTr="003730CA">
        <w:tc>
          <w:tcPr>
            <w:tcW w:w="3823" w:type="dxa"/>
            <w:tcBorders>
              <w:top w:val="single" w:sz="4" w:space="0" w:color="auto"/>
              <w:left w:val="single" w:sz="4" w:space="0" w:color="auto"/>
              <w:bottom w:val="single" w:sz="4" w:space="0" w:color="auto"/>
              <w:right w:val="single" w:sz="4" w:space="0" w:color="auto"/>
            </w:tcBorders>
          </w:tcPr>
          <w:p w14:paraId="2DD00FBB" w14:textId="77777777" w:rsidR="0061206D" w:rsidRPr="00905FD8" w:rsidRDefault="0061206D">
            <w:pPr>
              <w:jc w:val="right"/>
              <w:rPr>
                <w:i/>
                <w:sz w:val="18"/>
                <w:szCs w:val="18"/>
              </w:rPr>
            </w:pPr>
            <w:r w:rsidRPr="00905FD8">
              <w:rPr>
                <w:i/>
                <w:sz w:val="18"/>
                <w:szCs w:val="18"/>
              </w:rPr>
              <w:t>Types of activities (5.6)</w:t>
            </w:r>
          </w:p>
        </w:tc>
        <w:tc>
          <w:tcPr>
            <w:tcW w:w="5244" w:type="dxa"/>
            <w:gridSpan w:val="2"/>
            <w:tcBorders>
              <w:top w:val="single" w:sz="4" w:space="0" w:color="auto"/>
              <w:left w:val="single" w:sz="4" w:space="0" w:color="auto"/>
              <w:bottom w:val="single" w:sz="4" w:space="0" w:color="auto"/>
              <w:right w:val="single" w:sz="4" w:space="0" w:color="auto"/>
            </w:tcBorders>
          </w:tcPr>
          <w:p w14:paraId="21F841C4" w14:textId="77777777" w:rsidR="0061206D" w:rsidRPr="00905FD8" w:rsidRDefault="0061206D">
            <w:pPr>
              <w:rPr>
                <w:sz w:val="18"/>
                <w:szCs w:val="18"/>
              </w:rPr>
            </w:pPr>
          </w:p>
        </w:tc>
      </w:tr>
      <w:tr w:rsidR="0061206D" w:rsidRPr="00905FD8" w14:paraId="307E9396" w14:textId="77777777" w:rsidTr="003730CA">
        <w:tc>
          <w:tcPr>
            <w:tcW w:w="3823" w:type="dxa"/>
            <w:tcBorders>
              <w:top w:val="single" w:sz="4" w:space="0" w:color="auto"/>
              <w:left w:val="single" w:sz="4" w:space="0" w:color="auto"/>
              <w:bottom w:val="single" w:sz="4" w:space="0" w:color="auto"/>
              <w:right w:val="single" w:sz="4" w:space="0" w:color="auto"/>
            </w:tcBorders>
          </w:tcPr>
          <w:p w14:paraId="2E33D328" w14:textId="77777777" w:rsidR="0061206D" w:rsidRPr="00905FD8" w:rsidRDefault="0061206D">
            <w:pPr>
              <w:jc w:val="right"/>
              <w:rPr>
                <w:i/>
                <w:sz w:val="18"/>
                <w:szCs w:val="18"/>
              </w:rPr>
            </w:pPr>
            <w:r w:rsidRPr="00905FD8">
              <w:rPr>
                <w:i/>
                <w:sz w:val="18"/>
                <w:szCs w:val="18"/>
              </w:rPr>
              <w:t>Quality of process (5.8)</w:t>
            </w:r>
          </w:p>
        </w:tc>
        <w:tc>
          <w:tcPr>
            <w:tcW w:w="5244" w:type="dxa"/>
            <w:gridSpan w:val="2"/>
            <w:tcBorders>
              <w:top w:val="single" w:sz="4" w:space="0" w:color="auto"/>
              <w:left w:val="single" w:sz="4" w:space="0" w:color="auto"/>
              <w:bottom w:val="single" w:sz="4" w:space="0" w:color="auto"/>
              <w:right w:val="single" w:sz="4" w:space="0" w:color="auto"/>
            </w:tcBorders>
          </w:tcPr>
          <w:p w14:paraId="15386B71" w14:textId="77777777" w:rsidR="0061206D" w:rsidRPr="00905FD8" w:rsidRDefault="0061206D">
            <w:pPr>
              <w:rPr>
                <w:sz w:val="18"/>
                <w:szCs w:val="18"/>
              </w:rPr>
            </w:pPr>
          </w:p>
        </w:tc>
      </w:tr>
      <w:tr w:rsidR="0061206D" w:rsidRPr="00905FD8" w14:paraId="4EF3BC1B" w14:textId="77777777" w:rsidTr="003730CA">
        <w:tc>
          <w:tcPr>
            <w:tcW w:w="3823" w:type="dxa"/>
            <w:tcBorders>
              <w:top w:val="single" w:sz="4" w:space="0" w:color="auto"/>
              <w:left w:val="single" w:sz="4" w:space="0" w:color="auto"/>
              <w:bottom w:val="single" w:sz="4" w:space="0" w:color="auto"/>
              <w:right w:val="single" w:sz="4" w:space="0" w:color="auto"/>
            </w:tcBorders>
          </w:tcPr>
          <w:p w14:paraId="02F0AA8D" w14:textId="77777777" w:rsidR="0061206D" w:rsidRPr="00905FD8" w:rsidRDefault="0061206D">
            <w:pPr>
              <w:jc w:val="right"/>
              <w:rPr>
                <w:i/>
                <w:sz w:val="18"/>
                <w:szCs w:val="18"/>
              </w:rPr>
            </w:pPr>
            <w:r w:rsidRPr="00905FD8">
              <w:rPr>
                <w:i/>
                <w:sz w:val="18"/>
                <w:szCs w:val="18"/>
              </w:rPr>
              <w:t>Success/challenges (5.6)</w:t>
            </w:r>
          </w:p>
        </w:tc>
        <w:tc>
          <w:tcPr>
            <w:tcW w:w="5244" w:type="dxa"/>
            <w:gridSpan w:val="2"/>
            <w:tcBorders>
              <w:top w:val="single" w:sz="4" w:space="0" w:color="auto"/>
              <w:left w:val="single" w:sz="4" w:space="0" w:color="auto"/>
              <w:bottom w:val="single" w:sz="4" w:space="0" w:color="auto"/>
              <w:right w:val="single" w:sz="4" w:space="0" w:color="auto"/>
            </w:tcBorders>
          </w:tcPr>
          <w:p w14:paraId="65CB9A85" w14:textId="77777777" w:rsidR="0061206D" w:rsidRPr="00905FD8" w:rsidRDefault="0061206D">
            <w:pPr>
              <w:rPr>
                <w:sz w:val="18"/>
                <w:szCs w:val="18"/>
              </w:rPr>
            </w:pPr>
          </w:p>
        </w:tc>
      </w:tr>
      <w:tr w:rsidR="0061206D" w:rsidRPr="00905FD8" w14:paraId="2D88403D" w14:textId="77777777" w:rsidTr="003730CA">
        <w:tc>
          <w:tcPr>
            <w:tcW w:w="3823" w:type="dxa"/>
            <w:tcBorders>
              <w:top w:val="single" w:sz="4" w:space="0" w:color="auto"/>
              <w:left w:val="single" w:sz="4" w:space="0" w:color="auto"/>
              <w:bottom w:val="single" w:sz="4" w:space="0" w:color="auto"/>
              <w:right w:val="single" w:sz="4" w:space="0" w:color="auto"/>
            </w:tcBorders>
            <w:shd w:val="clear" w:color="auto" w:fill="00B050"/>
          </w:tcPr>
          <w:p w14:paraId="778435D7" w14:textId="77777777" w:rsidR="0061206D" w:rsidRPr="00905FD8" w:rsidRDefault="0061206D">
            <w:pPr>
              <w:rPr>
                <w:b/>
                <w:sz w:val="18"/>
                <w:szCs w:val="18"/>
              </w:rPr>
            </w:pPr>
            <w:r w:rsidRPr="00905FD8">
              <w:rPr>
                <w:b/>
                <w:sz w:val="18"/>
                <w:szCs w:val="18"/>
              </w:rPr>
              <w:t>Community Changes (1.0)</w:t>
            </w:r>
          </w:p>
        </w:tc>
        <w:tc>
          <w:tcPr>
            <w:tcW w:w="5244" w:type="dxa"/>
            <w:gridSpan w:val="2"/>
            <w:tcBorders>
              <w:top w:val="single" w:sz="4" w:space="0" w:color="auto"/>
              <w:left w:val="single" w:sz="4" w:space="0" w:color="auto"/>
              <w:bottom w:val="single" w:sz="4" w:space="0" w:color="auto"/>
              <w:right w:val="single" w:sz="4" w:space="0" w:color="auto"/>
            </w:tcBorders>
            <w:shd w:val="clear" w:color="auto" w:fill="00B050"/>
          </w:tcPr>
          <w:p w14:paraId="261277BC" w14:textId="77777777" w:rsidR="0061206D" w:rsidRPr="00905FD8" w:rsidRDefault="0061206D">
            <w:pPr>
              <w:rPr>
                <w:b/>
                <w:sz w:val="18"/>
                <w:szCs w:val="18"/>
              </w:rPr>
            </w:pPr>
          </w:p>
        </w:tc>
      </w:tr>
      <w:tr w:rsidR="0061206D" w:rsidRPr="00905FD8" w14:paraId="58FF16D9" w14:textId="77777777" w:rsidTr="003730CA">
        <w:tc>
          <w:tcPr>
            <w:tcW w:w="3823" w:type="dxa"/>
            <w:tcBorders>
              <w:top w:val="single" w:sz="4" w:space="0" w:color="auto"/>
              <w:left w:val="single" w:sz="4" w:space="0" w:color="auto"/>
              <w:bottom w:val="single" w:sz="4" w:space="0" w:color="auto"/>
              <w:right w:val="single" w:sz="4" w:space="0" w:color="auto"/>
            </w:tcBorders>
          </w:tcPr>
          <w:p w14:paraId="5F152EF0" w14:textId="77777777" w:rsidR="0061206D" w:rsidRPr="00905FD8" w:rsidRDefault="0061206D">
            <w:pPr>
              <w:jc w:val="right"/>
              <w:rPr>
                <w:i/>
                <w:color w:val="222222"/>
                <w:sz w:val="18"/>
                <w:szCs w:val="18"/>
                <w:lang w:eastAsia="es-CO"/>
              </w:rPr>
            </w:pPr>
            <w:r w:rsidRPr="00905FD8">
              <w:rPr>
                <w:i/>
                <w:color w:val="222222"/>
                <w:sz w:val="18"/>
                <w:szCs w:val="18"/>
                <w:lang w:eastAsia="es-CO"/>
              </w:rPr>
              <w:t>Development of laws, policies, reforms</w:t>
            </w:r>
          </w:p>
        </w:tc>
        <w:tc>
          <w:tcPr>
            <w:tcW w:w="5244" w:type="dxa"/>
            <w:gridSpan w:val="2"/>
            <w:tcBorders>
              <w:top w:val="single" w:sz="4" w:space="0" w:color="auto"/>
              <w:left w:val="single" w:sz="4" w:space="0" w:color="auto"/>
              <w:bottom w:val="single" w:sz="4" w:space="0" w:color="auto"/>
              <w:right w:val="single" w:sz="4" w:space="0" w:color="auto"/>
            </w:tcBorders>
          </w:tcPr>
          <w:p w14:paraId="4AB691AA" w14:textId="77777777" w:rsidR="0061206D" w:rsidRPr="00905FD8" w:rsidRDefault="0061206D">
            <w:pPr>
              <w:rPr>
                <w:rFonts w:eastAsiaTheme="minorHAnsi"/>
                <w:sz w:val="18"/>
                <w:szCs w:val="18"/>
              </w:rPr>
            </w:pPr>
          </w:p>
        </w:tc>
      </w:tr>
      <w:tr w:rsidR="0061206D" w:rsidRPr="00905FD8" w14:paraId="4943D2CF" w14:textId="77777777" w:rsidTr="003730CA">
        <w:tc>
          <w:tcPr>
            <w:tcW w:w="3823" w:type="dxa"/>
            <w:tcBorders>
              <w:top w:val="single" w:sz="4" w:space="0" w:color="auto"/>
              <w:left w:val="single" w:sz="4" w:space="0" w:color="auto"/>
              <w:bottom w:val="single" w:sz="4" w:space="0" w:color="auto"/>
              <w:right w:val="single" w:sz="4" w:space="0" w:color="auto"/>
            </w:tcBorders>
          </w:tcPr>
          <w:p w14:paraId="4D1C78D8" w14:textId="77777777" w:rsidR="0061206D" w:rsidRPr="00905FD8" w:rsidRDefault="0061206D">
            <w:pPr>
              <w:shd w:val="clear" w:color="auto" w:fill="FFFFFF"/>
              <w:jc w:val="right"/>
              <w:rPr>
                <w:i/>
                <w:color w:val="222222"/>
                <w:sz w:val="18"/>
                <w:szCs w:val="18"/>
                <w:lang w:eastAsia="es-CO"/>
              </w:rPr>
            </w:pPr>
            <w:r w:rsidRPr="00905FD8">
              <w:rPr>
                <w:i/>
                <w:color w:val="222222"/>
                <w:sz w:val="18"/>
                <w:szCs w:val="18"/>
                <w:lang w:eastAsia="es-CO"/>
              </w:rPr>
              <w:t>Upholding the rule of law and improving access to justice and protection</w:t>
            </w:r>
          </w:p>
        </w:tc>
        <w:tc>
          <w:tcPr>
            <w:tcW w:w="5244" w:type="dxa"/>
            <w:gridSpan w:val="2"/>
            <w:tcBorders>
              <w:top w:val="single" w:sz="4" w:space="0" w:color="auto"/>
              <w:left w:val="single" w:sz="4" w:space="0" w:color="auto"/>
              <w:bottom w:val="single" w:sz="4" w:space="0" w:color="auto"/>
              <w:right w:val="single" w:sz="4" w:space="0" w:color="auto"/>
            </w:tcBorders>
          </w:tcPr>
          <w:p w14:paraId="5854D387" w14:textId="77777777" w:rsidR="0061206D" w:rsidRPr="00905FD8" w:rsidRDefault="0061206D">
            <w:pPr>
              <w:rPr>
                <w:rFonts w:eastAsiaTheme="minorHAnsi"/>
                <w:sz w:val="18"/>
                <w:szCs w:val="18"/>
              </w:rPr>
            </w:pPr>
          </w:p>
        </w:tc>
      </w:tr>
      <w:tr w:rsidR="0061206D" w:rsidRPr="00905FD8" w14:paraId="13C65510" w14:textId="77777777" w:rsidTr="003730CA">
        <w:tc>
          <w:tcPr>
            <w:tcW w:w="3823" w:type="dxa"/>
            <w:tcBorders>
              <w:top w:val="single" w:sz="4" w:space="0" w:color="auto"/>
              <w:left w:val="single" w:sz="4" w:space="0" w:color="auto"/>
              <w:bottom w:val="single" w:sz="4" w:space="0" w:color="auto"/>
              <w:right w:val="single" w:sz="4" w:space="0" w:color="auto"/>
            </w:tcBorders>
          </w:tcPr>
          <w:p w14:paraId="49FB3733" w14:textId="77777777" w:rsidR="0061206D" w:rsidRPr="00905FD8" w:rsidRDefault="0061206D">
            <w:pPr>
              <w:shd w:val="clear" w:color="auto" w:fill="FFFFFF"/>
              <w:jc w:val="right"/>
              <w:rPr>
                <w:i/>
                <w:color w:val="222222"/>
                <w:sz w:val="18"/>
                <w:szCs w:val="18"/>
                <w:lang w:eastAsia="es-CO"/>
              </w:rPr>
            </w:pPr>
            <w:r w:rsidRPr="00905FD8">
              <w:rPr>
                <w:i/>
                <w:color w:val="222222"/>
                <w:sz w:val="18"/>
                <w:szCs w:val="18"/>
                <w:lang w:eastAsia="es-CO"/>
              </w:rPr>
              <w:t>Building local government capacity to reduce tensions</w:t>
            </w:r>
          </w:p>
        </w:tc>
        <w:tc>
          <w:tcPr>
            <w:tcW w:w="5244" w:type="dxa"/>
            <w:gridSpan w:val="2"/>
            <w:tcBorders>
              <w:top w:val="single" w:sz="4" w:space="0" w:color="auto"/>
              <w:left w:val="single" w:sz="4" w:space="0" w:color="auto"/>
              <w:bottom w:val="single" w:sz="4" w:space="0" w:color="auto"/>
              <w:right w:val="single" w:sz="4" w:space="0" w:color="auto"/>
            </w:tcBorders>
          </w:tcPr>
          <w:p w14:paraId="45817DDD" w14:textId="77777777" w:rsidR="0061206D" w:rsidRPr="00905FD8" w:rsidRDefault="0061206D">
            <w:pPr>
              <w:rPr>
                <w:rFonts w:eastAsiaTheme="minorHAnsi"/>
                <w:sz w:val="18"/>
                <w:szCs w:val="18"/>
              </w:rPr>
            </w:pPr>
          </w:p>
        </w:tc>
      </w:tr>
      <w:tr w:rsidR="0061206D" w:rsidRPr="00905FD8" w14:paraId="2F4FB095" w14:textId="77777777" w:rsidTr="003730CA">
        <w:tc>
          <w:tcPr>
            <w:tcW w:w="3823" w:type="dxa"/>
            <w:tcBorders>
              <w:top w:val="single" w:sz="4" w:space="0" w:color="auto"/>
              <w:left w:val="single" w:sz="4" w:space="0" w:color="auto"/>
              <w:bottom w:val="single" w:sz="4" w:space="0" w:color="auto"/>
              <w:right w:val="single" w:sz="4" w:space="0" w:color="auto"/>
            </w:tcBorders>
          </w:tcPr>
          <w:p w14:paraId="3ABA0F1E" w14:textId="77777777" w:rsidR="0061206D" w:rsidRPr="00905FD8" w:rsidRDefault="0061206D">
            <w:pPr>
              <w:shd w:val="clear" w:color="auto" w:fill="FFFFFF"/>
              <w:jc w:val="right"/>
              <w:rPr>
                <w:i/>
                <w:color w:val="222222"/>
                <w:sz w:val="18"/>
                <w:szCs w:val="18"/>
                <w:lang w:eastAsia="es-CO"/>
              </w:rPr>
            </w:pPr>
            <w:r w:rsidRPr="00905FD8">
              <w:rPr>
                <w:i/>
                <w:color w:val="222222"/>
                <w:sz w:val="18"/>
                <w:szCs w:val="18"/>
                <w:lang w:eastAsia="es-CO"/>
              </w:rPr>
              <w:t>Improving inter-ethnic relationships</w:t>
            </w:r>
          </w:p>
        </w:tc>
        <w:tc>
          <w:tcPr>
            <w:tcW w:w="5244" w:type="dxa"/>
            <w:gridSpan w:val="2"/>
            <w:tcBorders>
              <w:top w:val="single" w:sz="4" w:space="0" w:color="auto"/>
              <w:left w:val="single" w:sz="4" w:space="0" w:color="auto"/>
              <w:bottom w:val="single" w:sz="4" w:space="0" w:color="auto"/>
              <w:right w:val="single" w:sz="4" w:space="0" w:color="auto"/>
            </w:tcBorders>
          </w:tcPr>
          <w:p w14:paraId="0EE2D69B" w14:textId="77777777" w:rsidR="0061206D" w:rsidRPr="00905FD8" w:rsidRDefault="0061206D">
            <w:pPr>
              <w:rPr>
                <w:rFonts w:eastAsiaTheme="minorHAnsi"/>
                <w:sz w:val="18"/>
                <w:szCs w:val="18"/>
              </w:rPr>
            </w:pPr>
          </w:p>
        </w:tc>
      </w:tr>
      <w:tr w:rsidR="0061206D" w:rsidRPr="00905FD8" w14:paraId="56AFAB80" w14:textId="77777777" w:rsidTr="003730CA">
        <w:tc>
          <w:tcPr>
            <w:tcW w:w="3823" w:type="dxa"/>
            <w:tcBorders>
              <w:top w:val="single" w:sz="4" w:space="0" w:color="auto"/>
              <w:left w:val="single" w:sz="4" w:space="0" w:color="auto"/>
              <w:bottom w:val="single" w:sz="4" w:space="0" w:color="auto"/>
              <w:right w:val="single" w:sz="4" w:space="0" w:color="auto"/>
            </w:tcBorders>
          </w:tcPr>
          <w:p w14:paraId="1F36076B" w14:textId="77777777" w:rsidR="0061206D" w:rsidRPr="00905FD8" w:rsidRDefault="0061206D">
            <w:pPr>
              <w:shd w:val="clear" w:color="auto" w:fill="FFFFFF"/>
              <w:jc w:val="right"/>
              <w:rPr>
                <w:i/>
                <w:color w:val="222222"/>
                <w:sz w:val="18"/>
                <w:szCs w:val="18"/>
                <w:lang w:eastAsia="es-CO"/>
              </w:rPr>
            </w:pPr>
            <w:r w:rsidRPr="00905FD8">
              <w:rPr>
                <w:i/>
                <w:color w:val="222222"/>
                <w:sz w:val="18"/>
                <w:szCs w:val="18"/>
                <w:lang w:eastAsia="es-CO"/>
              </w:rPr>
              <w:t>Development of language policy/mainstreaming of MLE</w:t>
            </w:r>
          </w:p>
        </w:tc>
        <w:tc>
          <w:tcPr>
            <w:tcW w:w="5244" w:type="dxa"/>
            <w:gridSpan w:val="2"/>
            <w:tcBorders>
              <w:top w:val="single" w:sz="4" w:space="0" w:color="auto"/>
              <w:left w:val="single" w:sz="4" w:space="0" w:color="auto"/>
              <w:bottom w:val="single" w:sz="4" w:space="0" w:color="auto"/>
              <w:right w:val="single" w:sz="4" w:space="0" w:color="auto"/>
            </w:tcBorders>
          </w:tcPr>
          <w:p w14:paraId="76C74BB1" w14:textId="77777777" w:rsidR="0061206D" w:rsidRPr="00905FD8" w:rsidRDefault="0061206D">
            <w:pPr>
              <w:rPr>
                <w:rFonts w:eastAsiaTheme="minorHAnsi"/>
                <w:sz w:val="18"/>
                <w:szCs w:val="18"/>
              </w:rPr>
            </w:pPr>
          </w:p>
        </w:tc>
      </w:tr>
      <w:tr w:rsidR="0061206D" w:rsidRPr="00905FD8" w14:paraId="36CB28C3" w14:textId="77777777" w:rsidTr="003730CA">
        <w:tc>
          <w:tcPr>
            <w:tcW w:w="3823" w:type="dxa"/>
            <w:tcBorders>
              <w:top w:val="single" w:sz="4" w:space="0" w:color="auto"/>
              <w:left w:val="single" w:sz="4" w:space="0" w:color="auto"/>
              <w:bottom w:val="single" w:sz="4" w:space="0" w:color="auto"/>
              <w:right w:val="single" w:sz="4" w:space="0" w:color="auto"/>
            </w:tcBorders>
          </w:tcPr>
          <w:p w14:paraId="2C53446A" w14:textId="77777777" w:rsidR="0061206D" w:rsidRPr="00905FD8" w:rsidRDefault="0061206D">
            <w:pPr>
              <w:jc w:val="right"/>
              <w:rPr>
                <w:i/>
                <w:color w:val="222222"/>
                <w:sz w:val="18"/>
                <w:szCs w:val="18"/>
                <w:lang w:eastAsia="es-CO"/>
              </w:rPr>
            </w:pPr>
            <w:r w:rsidRPr="00905FD8">
              <w:rPr>
                <w:i/>
                <w:color w:val="222222"/>
                <w:sz w:val="18"/>
                <w:szCs w:val="18"/>
                <w:lang w:eastAsia="es-CO"/>
              </w:rPr>
              <w:t>Development of a common civic identity</w:t>
            </w:r>
          </w:p>
        </w:tc>
        <w:tc>
          <w:tcPr>
            <w:tcW w:w="5244" w:type="dxa"/>
            <w:gridSpan w:val="2"/>
            <w:tcBorders>
              <w:top w:val="single" w:sz="4" w:space="0" w:color="auto"/>
              <w:left w:val="single" w:sz="4" w:space="0" w:color="auto"/>
              <w:bottom w:val="single" w:sz="4" w:space="0" w:color="auto"/>
              <w:right w:val="single" w:sz="4" w:space="0" w:color="auto"/>
            </w:tcBorders>
          </w:tcPr>
          <w:p w14:paraId="1174541A" w14:textId="77777777" w:rsidR="0061206D" w:rsidRPr="00905FD8" w:rsidRDefault="0061206D">
            <w:pPr>
              <w:rPr>
                <w:rFonts w:eastAsiaTheme="minorHAnsi"/>
                <w:sz w:val="18"/>
                <w:szCs w:val="18"/>
              </w:rPr>
            </w:pPr>
          </w:p>
        </w:tc>
      </w:tr>
      <w:tr w:rsidR="0061206D" w:rsidRPr="00905FD8" w14:paraId="065AAC40" w14:textId="77777777" w:rsidTr="003730CA">
        <w:tc>
          <w:tcPr>
            <w:tcW w:w="3823" w:type="dxa"/>
            <w:tcBorders>
              <w:top w:val="single" w:sz="4" w:space="0" w:color="auto"/>
              <w:left w:val="single" w:sz="4" w:space="0" w:color="auto"/>
              <w:bottom w:val="single" w:sz="4" w:space="0" w:color="auto"/>
              <w:right w:val="single" w:sz="4" w:space="0" w:color="auto"/>
            </w:tcBorders>
          </w:tcPr>
          <w:p w14:paraId="2AE786F9" w14:textId="77777777" w:rsidR="0061206D" w:rsidRPr="00905FD8" w:rsidRDefault="0061206D">
            <w:pPr>
              <w:shd w:val="clear" w:color="auto" w:fill="FFFFFF"/>
              <w:jc w:val="right"/>
              <w:rPr>
                <w:i/>
                <w:color w:val="222222"/>
                <w:sz w:val="18"/>
                <w:szCs w:val="18"/>
                <w:lang w:eastAsia="es-CO"/>
              </w:rPr>
            </w:pPr>
            <w:r w:rsidRPr="00905FD8">
              <w:rPr>
                <w:i/>
                <w:color w:val="222222"/>
                <w:sz w:val="18"/>
                <w:szCs w:val="18"/>
                <w:lang w:eastAsia="es-CO"/>
              </w:rPr>
              <w:t>Increased social cohesion in targeted areas</w:t>
            </w:r>
          </w:p>
        </w:tc>
        <w:tc>
          <w:tcPr>
            <w:tcW w:w="5244" w:type="dxa"/>
            <w:gridSpan w:val="2"/>
            <w:tcBorders>
              <w:top w:val="single" w:sz="4" w:space="0" w:color="auto"/>
              <w:left w:val="single" w:sz="4" w:space="0" w:color="auto"/>
              <w:bottom w:val="single" w:sz="4" w:space="0" w:color="auto"/>
              <w:right w:val="single" w:sz="4" w:space="0" w:color="auto"/>
            </w:tcBorders>
          </w:tcPr>
          <w:p w14:paraId="0F31D8E6" w14:textId="77777777" w:rsidR="0061206D" w:rsidRPr="00905FD8" w:rsidRDefault="0061206D">
            <w:pPr>
              <w:rPr>
                <w:rFonts w:eastAsiaTheme="minorHAnsi"/>
                <w:sz w:val="18"/>
                <w:szCs w:val="18"/>
              </w:rPr>
            </w:pPr>
          </w:p>
        </w:tc>
      </w:tr>
      <w:tr w:rsidR="0061206D" w:rsidRPr="00905FD8" w14:paraId="1A9333B3" w14:textId="77777777" w:rsidTr="003730CA">
        <w:tc>
          <w:tcPr>
            <w:tcW w:w="3823" w:type="dxa"/>
            <w:tcBorders>
              <w:top w:val="single" w:sz="4" w:space="0" w:color="auto"/>
              <w:left w:val="single" w:sz="4" w:space="0" w:color="auto"/>
              <w:bottom w:val="single" w:sz="4" w:space="0" w:color="auto"/>
              <w:right w:val="single" w:sz="4" w:space="0" w:color="auto"/>
            </w:tcBorders>
          </w:tcPr>
          <w:p w14:paraId="5F8ECBAB" w14:textId="77777777" w:rsidR="0061206D" w:rsidRPr="00905FD8" w:rsidRDefault="0061206D">
            <w:pPr>
              <w:shd w:val="clear" w:color="auto" w:fill="FFFFFF"/>
              <w:jc w:val="right"/>
              <w:rPr>
                <w:i/>
                <w:color w:val="222222"/>
                <w:sz w:val="18"/>
                <w:szCs w:val="18"/>
                <w:lang w:eastAsia="es-CO"/>
              </w:rPr>
            </w:pPr>
            <w:r w:rsidRPr="00905FD8">
              <w:rPr>
                <w:i/>
                <w:color w:val="222222"/>
                <w:sz w:val="18"/>
                <w:szCs w:val="18"/>
                <w:lang w:eastAsia="es-CO"/>
              </w:rPr>
              <w:t>Increase trust in local authorities</w:t>
            </w:r>
          </w:p>
        </w:tc>
        <w:tc>
          <w:tcPr>
            <w:tcW w:w="5244" w:type="dxa"/>
            <w:gridSpan w:val="2"/>
            <w:tcBorders>
              <w:top w:val="single" w:sz="4" w:space="0" w:color="auto"/>
              <w:left w:val="single" w:sz="4" w:space="0" w:color="auto"/>
              <w:bottom w:val="single" w:sz="4" w:space="0" w:color="auto"/>
              <w:right w:val="single" w:sz="4" w:space="0" w:color="auto"/>
            </w:tcBorders>
          </w:tcPr>
          <w:p w14:paraId="042856B6" w14:textId="77777777" w:rsidR="0061206D" w:rsidRPr="00905FD8" w:rsidRDefault="0061206D">
            <w:pPr>
              <w:rPr>
                <w:rFonts w:eastAsiaTheme="minorHAnsi"/>
                <w:sz w:val="18"/>
                <w:szCs w:val="18"/>
              </w:rPr>
            </w:pPr>
          </w:p>
        </w:tc>
      </w:tr>
      <w:tr w:rsidR="0061206D" w:rsidRPr="00905FD8" w14:paraId="2543C707" w14:textId="77777777" w:rsidTr="003730CA">
        <w:tc>
          <w:tcPr>
            <w:tcW w:w="3823" w:type="dxa"/>
            <w:tcBorders>
              <w:top w:val="single" w:sz="4" w:space="0" w:color="auto"/>
              <w:left w:val="single" w:sz="4" w:space="0" w:color="auto"/>
              <w:bottom w:val="single" w:sz="4" w:space="0" w:color="auto"/>
              <w:right w:val="single" w:sz="4" w:space="0" w:color="auto"/>
            </w:tcBorders>
          </w:tcPr>
          <w:p w14:paraId="1C331A9E" w14:textId="77777777" w:rsidR="0061206D" w:rsidRPr="00905FD8" w:rsidRDefault="0061206D">
            <w:pPr>
              <w:shd w:val="clear" w:color="auto" w:fill="FFFFFF"/>
              <w:jc w:val="right"/>
              <w:rPr>
                <w:i/>
                <w:color w:val="222222"/>
                <w:sz w:val="18"/>
                <w:szCs w:val="18"/>
                <w:lang w:eastAsia="es-CO"/>
              </w:rPr>
            </w:pPr>
            <w:r w:rsidRPr="00905FD8">
              <w:rPr>
                <w:i/>
                <w:color w:val="222222"/>
                <w:sz w:val="18"/>
                <w:szCs w:val="18"/>
                <w:lang w:eastAsia="es-CO"/>
              </w:rPr>
              <w:t>Inclusion of women, youth, and ethnic minorities in local and state judicial and law enforcement</w:t>
            </w:r>
          </w:p>
        </w:tc>
        <w:tc>
          <w:tcPr>
            <w:tcW w:w="5244" w:type="dxa"/>
            <w:gridSpan w:val="2"/>
            <w:tcBorders>
              <w:top w:val="single" w:sz="4" w:space="0" w:color="auto"/>
              <w:left w:val="single" w:sz="4" w:space="0" w:color="auto"/>
              <w:bottom w:val="single" w:sz="4" w:space="0" w:color="auto"/>
              <w:right w:val="single" w:sz="4" w:space="0" w:color="auto"/>
            </w:tcBorders>
          </w:tcPr>
          <w:p w14:paraId="6F90E8E7" w14:textId="77777777" w:rsidR="0061206D" w:rsidRPr="00905FD8" w:rsidRDefault="0061206D">
            <w:pPr>
              <w:rPr>
                <w:rFonts w:eastAsiaTheme="minorHAnsi"/>
                <w:sz w:val="18"/>
                <w:szCs w:val="18"/>
              </w:rPr>
            </w:pPr>
          </w:p>
        </w:tc>
      </w:tr>
      <w:tr w:rsidR="0061206D" w:rsidRPr="00905FD8" w14:paraId="631FEE0E" w14:textId="77777777" w:rsidTr="003730CA">
        <w:tc>
          <w:tcPr>
            <w:tcW w:w="3823" w:type="dxa"/>
            <w:tcBorders>
              <w:top w:val="single" w:sz="4" w:space="0" w:color="auto"/>
              <w:left w:val="single" w:sz="4" w:space="0" w:color="auto"/>
              <w:bottom w:val="single" w:sz="4" w:space="0" w:color="auto"/>
              <w:right w:val="single" w:sz="4" w:space="0" w:color="auto"/>
            </w:tcBorders>
          </w:tcPr>
          <w:p w14:paraId="34371A9B" w14:textId="17CE4D08" w:rsidR="0061206D" w:rsidRPr="00905FD8" w:rsidRDefault="0061206D">
            <w:pPr>
              <w:shd w:val="clear" w:color="auto" w:fill="FFFFFF"/>
              <w:jc w:val="right"/>
              <w:rPr>
                <w:i/>
                <w:color w:val="222222"/>
                <w:sz w:val="18"/>
                <w:szCs w:val="18"/>
                <w:lang w:eastAsia="es-CO"/>
              </w:rPr>
            </w:pPr>
            <w:r w:rsidRPr="00905FD8">
              <w:rPr>
                <w:i/>
                <w:color w:val="222222"/>
                <w:sz w:val="18"/>
                <w:szCs w:val="18"/>
                <w:lang w:eastAsia="es-CO"/>
              </w:rPr>
              <w:t xml:space="preserve">Inclusion of women, youth, and ethnic minorities in local </w:t>
            </w:r>
            <w:r w:rsidR="00411D1D">
              <w:rPr>
                <w:i/>
                <w:color w:val="222222"/>
                <w:sz w:val="18"/>
                <w:szCs w:val="18"/>
                <w:lang w:eastAsia="es-CO"/>
              </w:rPr>
              <w:t>decision-making</w:t>
            </w:r>
            <w:r w:rsidRPr="00905FD8">
              <w:rPr>
                <w:i/>
                <w:color w:val="222222"/>
                <w:sz w:val="18"/>
                <w:szCs w:val="18"/>
                <w:lang w:eastAsia="es-CO"/>
              </w:rPr>
              <w:t xml:space="preserve"> processes</w:t>
            </w:r>
          </w:p>
        </w:tc>
        <w:tc>
          <w:tcPr>
            <w:tcW w:w="5244" w:type="dxa"/>
            <w:gridSpan w:val="2"/>
            <w:tcBorders>
              <w:top w:val="single" w:sz="4" w:space="0" w:color="auto"/>
              <w:left w:val="single" w:sz="4" w:space="0" w:color="auto"/>
              <w:bottom w:val="single" w:sz="4" w:space="0" w:color="auto"/>
              <w:right w:val="single" w:sz="4" w:space="0" w:color="auto"/>
            </w:tcBorders>
          </w:tcPr>
          <w:p w14:paraId="41047597" w14:textId="77777777" w:rsidR="0061206D" w:rsidRPr="00905FD8" w:rsidRDefault="0061206D">
            <w:pPr>
              <w:rPr>
                <w:rFonts w:eastAsiaTheme="minorHAnsi"/>
                <w:sz w:val="18"/>
                <w:szCs w:val="18"/>
              </w:rPr>
            </w:pPr>
          </w:p>
        </w:tc>
      </w:tr>
      <w:tr w:rsidR="0061206D" w:rsidRPr="00905FD8" w14:paraId="35E5312D" w14:textId="77777777" w:rsidTr="003730CA">
        <w:tc>
          <w:tcPr>
            <w:tcW w:w="3823" w:type="dxa"/>
            <w:tcBorders>
              <w:top w:val="single" w:sz="4" w:space="0" w:color="auto"/>
              <w:left w:val="single" w:sz="4" w:space="0" w:color="auto"/>
              <w:bottom w:val="single" w:sz="4" w:space="0" w:color="auto"/>
              <w:right w:val="single" w:sz="4" w:space="0" w:color="auto"/>
            </w:tcBorders>
          </w:tcPr>
          <w:p w14:paraId="5AFC84DF" w14:textId="77777777" w:rsidR="0061206D" w:rsidRPr="00905FD8" w:rsidRDefault="0061206D">
            <w:pPr>
              <w:shd w:val="clear" w:color="auto" w:fill="FFFFFF"/>
              <w:jc w:val="right"/>
              <w:rPr>
                <w:i/>
                <w:color w:val="222222"/>
                <w:sz w:val="18"/>
                <w:szCs w:val="18"/>
                <w:lang w:eastAsia="es-CO"/>
              </w:rPr>
            </w:pPr>
            <w:r w:rsidRPr="00905FD8">
              <w:rPr>
                <w:i/>
                <w:color w:val="222222"/>
                <w:sz w:val="18"/>
                <w:szCs w:val="18"/>
                <w:lang w:eastAsia="es-CO"/>
              </w:rPr>
              <w:t>Inclusion of women, youth, and ethnic minorities in peacebuilding initiatives</w:t>
            </w:r>
          </w:p>
        </w:tc>
        <w:tc>
          <w:tcPr>
            <w:tcW w:w="5244" w:type="dxa"/>
            <w:gridSpan w:val="2"/>
            <w:tcBorders>
              <w:top w:val="single" w:sz="4" w:space="0" w:color="auto"/>
              <w:left w:val="single" w:sz="4" w:space="0" w:color="auto"/>
              <w:bottom w:val="single" w:sz="4" w:space="0" w:color="auto"/>
              <w:right w:val="single" w:sz="4" w:space="0" w:color="auto"/>
            </w:tcBorders>
          </w:tcPr>
          <w:p w14:paraId="24824D88" w14:textId="77777777" w:rsidR="0061206D" w:rsidRPr="00905FD8" w:rsidRDefault="0061206D">
            <w:pPr>
              <w:rPr>
                <w:rFonts w:eastAsiaTheme="minorHAnsi"/>
                <w:sz w:val="18"/>
                <w:szCs w:val="18"/>
              </w:rPr>
            </w:pPr>
          </w:p>
        </w:tc>
      </w:tr>
      <w:tr w:rsidR="0061206D" w:rsidRPr="00905FD8" w14:paraId="712CA084" w14:textId="77777777" w:rsidTr="003730CA">
        <w:tc>
          <w:tcPr>
            <w:tcW w:w="3823" w:type="dxa"/>
            <w:tcBorders>
              <w:top w:val="single" w:sz="4" w:space="0" w:color="auto"/>
              <w:left w:val="single" w:sz="4" w:space="0" w:color="auto"/>
              <w:bottom w:val="single" w:sz="4" w:space="0" w:color="auto"/>
              <w:right w:val="single" w:sz="4" w:space="0" w:color="auto"/>
            </w:tcBorders>
          </w:tcPr>
          <w:p w14:paraId="349C4BDD" w14:textId="77777777" w:rsidR="0061206D" w:rsidRPr="00905FD8" w:rsidRDefault="0061206D">
            <w:pPr>
              <w:shd w:val="clear" w:color="auto" w:fill="FFFFFF"/>
              <w:jc w:val="right"/>
              <w:rPr>
                <w:i/>
                <w:color w:val="222222"/>
                <w:sz w:val="18"/>
                <w:szCs w:val="18"/>
                <w:lang w:eastAsia="es-CO"/>
              </w:rPr>
            </w:pPr>
            <w:r w:rsidRPr="00905FD8">
              <w:rPr>
                <w:i/>
                <w:color w:val="222222"/>
                <w:sz w:val="18"/>
                <w:szCs w:val="18"/>
                <w:lang w:eastAsia="es-CO"/>
              </w:rPr>
              <w:t>Responsiveness of state institutions to human rights obligations/Public Reception Centers</w:t>
            </w:r>
          </w:p>
        </w:tc>
        <w:tc>
          <w:tcPr>
            <w:tcW w:w="5244" w:type="dxa"/>
            <w:gridSpan w:val="2"/>
            <w:tcBorders>
              <w:top w:val="single" w:sz="4" w:space="0" w:color="auto"/>
              <w:left w:val="single" w:sz="4" w:space="0" w:color="auto"/>
              <w:bottom w:val="single" w:sz="4" w:space="0" w:color="auto"/>
              <w:right w:val="single" w:sz="4" w:space="0" w:color="auto"/>
            </w:tcBorders>
          </w:tcPr>
          <w:p w14:paraId="6B171FD2" w14:textId="77777777" w:rsidR="0061206D" w:rsidRPr="00905FD8" w:rsidRDefault="0061206D">
            <w:pPr>
              <w:rPr>
                <w:rFonts w:eastAsiaTheme="minorHAnsi"/>
                <w:sz w:val="18"/>
                <w:szCs w:val="18"/>
              </w:rPr>
            </w:pPr>
          </w:p>
        </w:tc>
      </w:tr>
      <w:tr w:rsidR="0061206D" w:rsidRPr="00905FD8" w14:paraId="3A59D5D4" w14:textId="77777777" w:rsidTr="003730CA">
        <w:tc>
          <w:tcPr>
            <w:tcW w:w="3823" w:type="dxa"/>
            <w:tcBorders>
              <w:top w:val="single" w:sz="4" w:space="0" w:color="auto"/>
              <w:left w:val="single" w:sz="4" w:space="0" w:color="auto"/>
              <w:bottom w:val="single" w:sz="4" w:space="0" w:color="auto"/>
              <w:right w:val="single" w:sz="4" w:space="0" w:color="auto"/>
            </w:tcBorders>
          </w:tcPr>
          <w:p w14:paraId="5816D114" w14:textId="77777777" w:rsidR="0061206D" w:rsidRPr="00905FD8" w:rsidRDefault="0061206D">
            <w:pPr>
              <w:jc w:val="right"/>
              <w:rPr>
                <w:i/>
                <w:color w:val="222222"/>
                <w:sz w:val="18"/>
                <w:szCs w:val="18"/>
                <w:lang w:eastAsia="es-CO"/>
              </w:rPr>
            </w:pPr>
            <w:r w:rsidRPr="00905FD8">
              <w:rPr>
                <w:i/>
                <w:color w:val="222222"/>
                <w:sz w:val="18"/>
                <w:szCs w:val="18"/>
                <w:lang w:eastAsia="es-CO"/>
              </w:rPr>
              <w:t>Empowerment of rights holders</w:t>
            </w:r>
          </w:p>
        </w:tc>
        <w:tc>
          <w:tcPr>
            <w:tcW w:w="5244" w:type="dxa"/>
            <w:gridSpan w:val="2"/>
            <w:tcBorders>
              <w:top w:val="single" w:sz="4" w:space="0" w:color="auto"/>
              <w:left w:val="single" w:sz="4" w:space="0" w:color="auto"/>
              <w:bottom w:val="single" w:sz="4" w:space="0" w:color="auto"/>
              <w:right w:val="single" w:sz="4" w:space="0" w:color="auto"/>
            </w:tcBorders>
          </w:tcPr>
          <w:p w14:paraId="7E5FC01B" w14:textId="77777777" w:rsidR="0061206D" w:rsidRPr="00905FD8" w:rsidRDefault="0061206D">
            <w:pPr>
              <w:rPr>
                <w:rFonts w:eastAsiaTheme="minorHAnsi"/>
                <w:sz w:val="18"/>
                <w:szCs w:val="18"/>
              </w:rPr>
            </w:pPr>
          </w:p>
        </w:tc>
      </w:tr>
      <w:tr w:rsidR="0061206D" w:rsidRPr="00905FD8" w14:paraId="78636E00" w14:textId="77777777" w:rsidTr="003730CA">
        <w:tc>
          <w:tcPr>
            <w:tcW w:w="3823" w:type="dxa"/>
            <w:tcBorders>
              <w:top w:val="single" w:sz="4" w:space="0" w:color="auto"/>
              <w:left w:val="single" w:sz="4" w:space="0" w:color="auto"/>
              <w:bottom w:val="single" w:sz="4" w:space="0" w:color="auto"/>
              <w:right w:val="single" w:sz="4" w:space="0" w:color="auto"/>
            </w:tcBorders>
          </w:tcPr>
          <w:p w14:paraId="236CEFF9" w14:textId="77777777" w:rsidR="0061206D" w:rsidRPr="00905FD8" w:rsidRDefault="0061206D">
            <w:pPr>
              <w:shd w:val="clear" w:color="auto" w:fill="FFFFFF"/>
              <w:jc w:val="right"/>
              <w:rPr>
                <w:i/>
                <w:color w:val="222222"/>
                <w:sz w:val="18"/>
                <w:szCs w:val="18"/>
                <w:lang w:eastAsia="es-CO"/>
              </w:rPr>
            </w:pPr>
            <w:r w:rsidRPr="00905FD8">
              <w:rPr>
                <w:i/>
                <w:color w:val="222222"/>
                <w:sz w:val="18"/>
                <w:szCs w:val="18"/>
                <w:lang w:eastAsia="es-CO"/>
              </w:rPr>
              <w:t>Improved role of media as promoting peace and solidarity</w:t>
            </w:r>
          </w:p>
        </w:tc>
        <w:tc>
          <w:tcPr>
            <w:tcW w:w="5244" w:type="dxa"/>
            <w:gridSpan w:val="2"/>
            <w:tcBorders>
              <w:top w:val="single" w:sz="4" w:space="0" w:color="auto"/>
              <w:left w:val="single" w:sz="4" w:space="0" w:color="auto"/>
              <w:bottom w:val="single" w:sz="4" w:space="0" w:color="auto"/>
              <w:right w:val="single" w:sz="4" w:space="0" w:color="auto"/>
            </w:tcBorders>
          </w:tcPr>
          <w:p w14:paraId="253EE1A6" w14:textId="77777777" w:rsidR="0061206D" w:rsidRPr="00905FD8" w:rsidRDefault="0061206D">
            <w:pPr>
              <w:rPr>
                <w:rFonts w:eastAsiaTheme="minorHAnsi"/>
                <w:sz w:val="18"/>
                <w:szCs w:val="18"/>
              </w:rPr>
            </w:pPr>
          </w:p>
        </w:tc>
      </w:tr>
      <w:tr w:rsidR="0061206D" w:rsidRPr="00905FD8" w14:paraId="42543E96" w14:textId="77777777" w:rsidTr="003730CA">
        <w:tc>
          <w:tcPr>
            <w:tcW w:w="3823" w:type="dxa"/>
            <w:tcBorders>
              <w:top w:val="single" w:sz="4" w:space="0" w:color="auto"/>
              <w:left w:val="single" w:sz="4" w:space="0" w:color="auto"/>
              <w:bottom w:val="single" w:sz="4" w:space="0" w:color="auto"/>
              <w:right w:val="single" w:sz="4" w:space="0" w:color="auto"/>
            </w:tcBorders>
          </w:tcPr>
          <w:p w14:paraId="197FE7E5" w14:textId="77777777" w:rsidR="0061206D" w:rsidRPr="00905FD8" w:rsidRDefault="0061206D">
            <w:pPr>
              <w:shd w:val="clear" w:color="auto" w:fill="FFFFFF"/>
              <w:jc w:val="right"/>
              <w:rPr>
                <w:i/>
                <w:color w:val="222222"/>
                <w:sz w:val="18"/>
                <w:szCs w:val="18"/>
                <w:lang w:eastAsia="es-CO"/>
              </w:rPr>
            </w:pPr>
            <w:r w:rsidRPr="00905FD8">
              <w:rPr>
                <w:i/>
                <w:color w:val="222222"/>
                <w:sz w:val="18"/>
                <w:szCs w:val="18"/>
                <w:lang w:eastAsia="es-CO"/>
              </w:rPr>
              <w:t>Functioning of AO/LSG</w:t>
            </w:r>
          </w:p>
        </w:tc>
        <w:tc>
          <w:tcPr>
            <w:tcW w:w="5244" w:type="dxa"/>
            <w:gridSpan w:val="2"/>
            <w:tcBorders>
              <w:top w:val="single" w:sz="4" w:space="0" w:color="auto"/>
              <w:left w:val="single" w:sz="4" w:space="0" w:color="auto"/>
              <w:bottom w:val="single" w:sz="4" w:space="0" w:color="auto"/>
              <w:right w:val="single" w:sz="4" w:space="0" w:color="auto"/>
            </w:tcBorders>
          </w:tcPr>
          <w:p w14:paraId="5AEFF343" w14:textId="77777777" w:rsidR="0061206D" w:rsidRPr="00905FD8" w:rsidRDefault="0061206D">
            <w:pPr>
              <w:rPr>
                <w:rFonts w:eastAsiaTheme="minorHAnsi"/>
                <w:sz w:val="18"/>
                <w:szCs w:val="18"/>
              </w:rPr>
            </w:pPr>
          </w:p>
        </w:tc>
      </w:tr>
      <w:tr w:rsidR="0061206D" w:rsidRPr="00905FD8" w14:paraId="78AD2803" w14:textId="77777777" w:rsidTr="003730CA">
        <w:tc>
          <w:tcPr>
            <w:tcW w:w="3823" w:type="dxa"/>
            <w:tcBorders>
              <w:top w:val="single" w:sz="4" w:space="0" w:color="auto"/>
              <w:left w:val="single" w:sz="4" w:space="0" w:color="auto"/>
              <w:bottom w:val="single" w:sz="4" w:space="0" w:color="auto"/>
              <w:right w:val="single" w:sz="4" w:space="0" w:color="auto"/>
            </w:tcBorders>
          </w:tcPr>
          <w:p w14:paraId="34F1D3E3" w14:textId="77777777" w:rsidR="0061206D" w:rsidRPr="00905FD8" w:rsidRDefault="0061206D">
            <w:pPr>
              <w:shd w:val="clear" w:color="auto" w:fill="FFFFFF"/>
              <w:jc w:val="right"/>
              <w:rPr>
                <w:i/>
                <w:color w:val="222222"/>
                <w:sz w:val="18"/>
                <w:szCs w:val="18"/>
                <w:lang w:eastAsia="es-CO"/>
              </w:rPr>
            </w:pPr>
            <w:r w:rsidRPr="00905FD8">
              <w:rPr>
                <w:i/>
                <w:color w:val="222222"/>
                <w:sz w:val="18"/>
                <w:szCs w:val="18"/>
                <w:lang w:eastAsia="es-CO"/>
              </w:rPr>
              <w:t>Functioning of Women’s Councils</w:t>
            </w:r>
          </w:p>
        </w:tc>
        <w:tc>
          <w:tcPr>
            <w:tcW w:w="5244" w:type="dxa"/>
            <w:gridSpan w:val="2"/>
            <w:tcBorders>
              <w:top w:val="single" w:sz="4" w:space="0" w:color="auto"/>
              <w:left w:val="single" w:sz="4" w:space="0" w:color="auto"/>
              <w:bottom w:val="single" w:sz="4" w:space="0" w:color="auto"/>
              <w:right w:val="single" w:sz="4" w:space="0" w:color="auto"/>
            </w:tcBorders>
          </w:tcPr>
          <w:p w14:paraId="3C5A8BAC" w14:textId="77777777" w:rsidR="0061206D" w:rsidRPr="00905FD8" w:rsidRDefault="0061206D">
            <w:pPr>
              <w:rPr>
                <w:rFonts w:eastAsiaTheme="minorHAnsi"/>
                <w:sz w:val="18"/>
                <w:szCs w:val="18"/>
              </w:rPr>
            </w:pPr>
          </w:p>
        </w:tc>
      </w:tr>
      <w:tr w:rsidR="0061206D" w:rsidRPr="00905FD8" w14:paraId="260AC77C" w14:textId="77777777" w:rsidTr="003730CA">
        <w:tc>
          <w:tcPr>
            <w:tcW w:w="3823" w:type="dxa"/>
            <w:tcBorders>
              <w:top w:val="single" w:sz="4" w:space="0" w:color="auto"/>
              <w:left w:val="single" w:sz="4" w:space="0" w:color="auto"/>
              <w:bottom w:val="single" w:sz="4" w:space="0" w:color="auto"/>
              <w:right w:val="single" w:sz="4" w:space="0" w:color="auto"/>
            </w:tcBorders>
          </w:tcPr>
          <w:p w14:paraId="25E4F5D3" w14:textId="77777777" w:rsidR="0061206D" w:rsidRPr="00905FD8" w:rsidRDefault="0061206D">
            <w:pPr>
              <w:shd w:val="clear" w:color="auto" w:fill="FFFFFF"/>
              <w:jc w:val="right"/>
              <w:rPr>
                <w:i/>
                <w:color w:val="222222"/>
                <w:sz w:val="18"/>
                <w:szCs w:val="18"/>
                <w:lang w:eastAsia="es-CO"/>
              </w:rPr>
            </w:pPr>
            <w:r w:rsidRPr="00905FD8">
              <w:rPr>
                <w:i/>
                <w:color w:val="222222"/>
                <w:sz w:val="18"/>
                <w:szCs w:val="18"/>
                <w:lang w:eastAsia="es-CO"/>
              </w:rPr>
              <w:t>Functioning of Youth Committees</w:t>
            </w:r>
          </w:p>
        </w:tc>
        <w:tc>
          <w:tcPr>
            <w:tcW w:w="5244" w:type="dxa"/>
            <w:gridSpan w:val="2"/>
            <w:tcBorders>
              <w:top w:val="single" w:sz="4" w:space="0" w:color="auto"/>
              <w:left w:val="single" w:sz="4" w:space="0" w:color="auto"/>
              <w:bottom w:val="single" w:sz="4" w:space="0" w:color="auto"/>
              <w:right w:val="single" w:sz="4" w:space="0" w:color="auto"/>
            </w:tcBorders>
          </w:tcPr>
          <w:p w14:paraId="5BB76782" w14:textId="77777777" w:rsidR="0061206D" w:rsidRPr="00905FD8" w:rsidRDefault="0061206D">
            <w:pPr>
              <w:rPr>
                <w:rFonts w:eastAsiaTheme="minorHAnsi"/>
                <w:sz w:val="18"/>
                <w:szCs w:val="18"/>
              </w:rPr>
            </w:pPr>
          </w:p>
        </w:tc>
      </w:tr>
      <w:tr w:rsidR="0061206D" w:rsidRPr="00905FD8" w14:paraId="5AF64801" w14:textId="77777777" w:rsidTr="003730CA">
        <w:tc>
          <w:tcPr>
            <w:tcW w:w="3823" w:type="dxa"/>
            <w:tcBorders>
              <w:top w:val="single" w:sz="4" w:space="0" w:color="auto"/>
              <w:left w:val="single" w:sz="4" w:space="0" w:color="auto"/>
              <w:bottom w:val="single" w:sz="4" w:space="0" w:color="auto"/>
              <w:right w:val="single" w:sz="4" w:space="0" w:color="auto"/>
            </w:tcBorders>
          </w:tcPr>
          <w:p w14:paraId="0693B10C" w14:textId="77777777" w:rsidR="0061206D" w:rsidRPr="00905FD8" w:rsidRDefault="0061206D">
            <w:pPr>
              <w:shd w:val="clear" w:color="auto" w:fill="FFFFFF"/>
              <w:jc w:val="right"/>
              <w:rPr>
                <w:i/>
                <w:color w:val="222222"/>
                <w:sz w:val="18"/>
                <w:szCs w:val="18"/>
                <w:lang w:eastAsia="es-CO"/>
              </w:rPr>
            </w:pPr>
            <w:r w:rsidRPr="00905FD8">
              <w:rPr>
                <w:i/>
                <w:color w:val="222222"/>
                <w:sz w:val="18"/>
                <w:szCs w:val="18"/>
                <w:lang w:eastAsia="es-CO"/>
              </w:rPr>
              <w:t>Functioning of state agencies (GAMSUMO)</w:t>
            </w:r>
          </w:p>
        </w:tc>
        <w:tc>
          <w:tcPr>
            <w:tcW w:w="5244" w:type="dxa"/>
            <w:gridSpan w:val="2"/>
            <w:tcBorders>
              <w:top w:val="single" w:sz="4" w:space="0" w:color="auto"/>
              <w:left w:val="single" w:sz="4" w:space="0" w:color="auto"/>
              <w:bottom w:val="single" w:sz="4" w:space="0" w:color="auto"/>
              <w:right w:val="single" w:sz="4" w:space="0" w:color="auto"/>
            </w:tcBorders>
          </w:tcPr>
          <w:p w14:paraId="6AFBDA65" w14:textId="77777777" w:rsidR="0061206D" w:rsidRPr="00905FD8" w:rsidRDefault="0061206D">
            <w:pPr>
              <w:rPr>
                <w:rFonts w:eastAsiaTheme="minorHAnsi"/>
                <w:sz w:val="18"/>
                <w:szCs w:val="18"/>
              </w:rPr>
            </w:pPr>
          </w:p>
        </w:tc>
      </w:tr>
      <w:tr w:rsidR="0061206D" w:rsidRPr="00905FD8" w14:paraId="34529C79" w14:textId="77777777" w:rsidTr="003730CA">
        <w:tc>
          <w:tcPr>
            <w:tcW w:w="3823" w:type="dxa"/>
            <w:tcBorders>
              <w:top w:val="single" w:sz="4" w:space="0" w:color="auto"/>
              <w:left w:val="single" w:sz="4" w:space="0" w:color="auto"/>
              <w:bottom w:val="single" w:sz="4" w:space="0" w:color="auto"/>
              <w:right w:val="single" w:sz="4" w:space="0" w:color="auto"/>
            </w:tcBorders>
          </w:tcPr>
          <w:p w14:paraId="35353D2F" w14:textId="77777777" w:rsidR="0061206D" w:rsidRPr="00905FD8" w:rsidRDefault="0061206D">
            <w:pPr>
              <w:shd w:val="clear" w:color="auto" w:fill="FFFFFF"/>
              <w:jc w:val="right"/>
              <w:rPr>
                <w:i/>
                <w:color w:val="222222"/>
                <w:sz w:val="18"/>
                <w:szCs w:val="18"/>
                <w:lang w:eastAsia="es-CO"/>
              </w:rPr>
            </w:pPr>
            <w:r w:rsidRPr="00905FD8">
              <w:rPr>
                <w:i/>
                <w:color w:val="222222"/>
                <w:sz w:val="18"/>
                <w:szCs w:val="18"/>
                <w:lang w:eastAsia="es-CO"/>
              </w:rPr>
              <w:t>Other elements mentioned:</w:t>
            </w:r>
          </w:p>
          <w:p w14:paraId="5679005A" w14:textId="77777777" w:rsidR="0061206D" w:rsidRPr="00905FD8" w:rsidRDefault="0061206D">
            <w:pPr>
              <w:shd w:val="clear" w:color="auto" w:fill="FFFFFF"/>
              <w:rPr>
                <w:i/>
                <w:color w:val="222222"/>
                <w:sz w:val="18"/>
                <w:szCs w:val="18"/>
                <w:lang w:eastAsia="es-CO"/>
              </w:rPr>
            </w:pPr>
          </w:p>
          <w:p w14:paraId="7B0F5316" w14:textId="77777777" w:rsidR="0061206D" w:rsidRPr="00905FD8" w:rsidRDefault="0061206D">
            <w:pPr>
              <w:shd w:val="clear" w:color="auto" w:fill="FFFFFF"/>
              <w:jc w:val="right"/>
              <w:rPr>
                <w:i/>
                <w:color w:val="222222"/>
                <w:sz w:val="18"/>
                <w:szCs w:val="18"/>
                <w:lang w:eastAsia="es-CO"/>
              </w:rPr>
            </w:pPr>
          </w:p>
        </w:tc>
        <w:tc>
          <w:tcPr>
            <w:tcW w:w="5244" w:type="dxa"/>
            <w:gridSpan w:val="2"/>
            <w:tcBorders>
              <w:top w:val="single" w:sz="4" w:space="0" w:color="auto"/>
              <w:left w:val="single" w:sz="4" w:space="0" w:color="auto"/>
              <w:bottom w:val="single" w:sz="4" w:space="0" w:color="auto"/>
              <w:right w:val="single" w:sz="4" w:space="0" w:color="auto"/>
            </w:tcBorders>
          </w:tcPr>
          <w:p w14:paraId="15F35D65" w14:textId="77777777" w:rsidR="0061206D" w:rsidRPr="00905FD8" w:rsidRDefault="0061206D">
            <w:pPr>
              <w:rPr>
                <w:rFonts w:eastAsiaTheme="minorHAnsi"/>
                <w:sz w:val="18"/>
                <w:szCs w:val="18"/>
              </w:rPr>
            </w:pPr>
          </w:p>
        </w:tc>
      </w:tr>
      <w:tr w:rsidR="0061206D" w:rsidRPr="00905FD8" w14:paraId="25D9A824" w14:textId="77777777" w:rsidTr="003730CA">
        <w:tc>
          <w:tcPr>
            <w:tcW w:w="3823" w:type="dxa"/>
            <w:tcBorders>
              <w:top w:val="single" w:sz="4" w:space="0" w:color="auto"/>
              <w:left w:val="single" w:sz="4" w:space="0" w:color="auto"/>
              <w:bottom w:val="single" w:sz="4" w:space="0" w:color="auto"/>
              <w:right w:val="single" w:sz="4" w:space="0" w:color="auto"/>
            </w:tcBorders>
          </w:tcPr>
          <w:p w14:paraId="60498AF2" w14:textId="77777777" w:rsidR="0061206D" w:rsidRPr="00905FD8" w:rsidRDefault="0061206D">
            <w:pPr>
              <w:jc w:val="right"/>
              <w:rPr>
                <w:sz w:val="18"/>
                <w:szCs w:val="18"/>
              </w:rPr>
            </w:pPr>
            <w:r w:rsidRPr="00905FD8">
              <w:rPr>
                <w:sz w:val="18"/>
                <w:szCs w:val="18"/>
              </w:rPr>
              <w:t>AO Comparison (1.0, 2.1)</w:t>
            </w:r>
          </w:p>
        </w:tc>
        <w:tc>
          <w:tcPr>
            <w:tcW w:w="5244" w:type="dxa"/>
            <w:gridSpan w:val="2"/>
            <w:tcBorders>
              <w:top w:val="single" w:sz="4" w:space="0" w:color="auto"/>
              <w:left w:val="single" w:sz="4" w:space="0" w:color="auto"/>
              <w:bottom w:val="single" w:sz="4" w:space="0" w:color="auto"/>
              <w:right w:val="single" w:sz="4" w:space="0" w:color="auto"/>
            </w:tcBorders>
          </w:tcPr>
          <w:p w14:paraId="00646093" w14:textId="77777777" w:rsidR="0061206D" w:rsidRPr="00905FD8" w:rsidRDefault="0061206D">
            <w:pPr>
              <w:rPr>
                <w:sz w:val="18"/>
                <w:szCs w:val="18"/>
              </w:rPr>
            </w:pPr>
          </w:p>
        </w:tc>
      </w:tr>
      <w:tr w:rsidR="0061206D" w:rsidRPr="00905FD8" w14:paraId="11CB650F" w14:textId="77777777" w:rsidTr="003730CA">
        <w:tc>
          <w:tcPr>
            <w:tcW w:w="3823" w:type="dxa"/>
            <w:tcBorders>
              <w:top w:val="single" w:sz="4" w:space="0" w:color="auto"/>
              <w:left w:val="single" w:sz="4" w:space="0" w:color="auto"/>
              <w:bottom w:val="single" w:sz="4" w:space="0" w:color="auto"/>
              <w:right w:val="single" w:sz="4" w:space="0" w:color="auto"/>
            </w:tcBorders>
          </w:tcPr>
          <w:p w14:paraId="2A144486" w14:textId="77777777" w:rsidR="0061206D" w:rsidRPr="00905FD8" w:rsidRDefault="0061206D">
            <w:pPr>
              <w:jc w:val="right"/>
              <w:rPr>
                <w:sz w:val="18"/>
                <w:szCs w:val="18"/>
              </w:rPr>
            </w:pPr>
            <w:r w:rsidRPr="00905FD8">
              <w:rPr>
                <w:sz w:val="18"/>
                <w:szCs w:val="18"/>
              </w:rPr>
              <w:t>Catalytic Effects (2.1)</w:t>
            </w:r>
          </w:p>
        </w:tc>
        <w:tc>
          <w:tcPr>
            <w:tcW w:w="5244" w:type="dxa"/>
            <w:gridSpan w:val="2"/>
            <w:tcBorders>
              <w:top w:val="single" w:sz="4" w:space="0" w:color="auto"/>
              <w:left w:val="single" w:sz="4" w:space="0" w:color="auto"/>
              <w:bottom w:val="single" w:sz="4" w:space="0" w:color="auto"/>
              <w:right w:val="single" w:sz="4" w:space="0" w:color="auto"/>
            </w:tcBorders>
          </w:tcPr>
          <w:p w14:paraId="66958991" w14:textId="77777777" w:rsidR="0061206D" w:rsidRPr="00905FD8" w:rsidRDefault="0061206D">
            <w:pPr>
              <w:rPr>
                <w:sz w:val="18"/>
                <w:szCs w:val="18"/>
              </w:rPr>
            </w:pPr>
          </w:p>
        </w:tc>
      </w:tr>
    </w:tbl>
    <w:p w14:paraId="42F09AB5" w14:textId="77777777" w:rsidR="0061206D" w:rsidRPr="00905FD8" w:rsidRDefault="0061206D" w:rsidP="00A36A56">
      <w:pPr>
        <w:rPr>
          <w:sz w:val="18"/>
          <w:szCs w:val="18"/>
        </w:rPr>
      </w:pPr>
    </w:p>
    <w:p w14:paraId="236BFCAE" w14:textId="77777777" w:rsidR="00B35CC8" w:rsidRPr="00905FD8" w:rsidRDefault="00B35CC8">
      <w:pPr>
        <w:rPr>
          <w:sz w:val="18"/>
          <w:szCs w:val="18"/>
        </w:rPr>
      </w:pPr>
    </w:p>
    <w:p w14:paraId="00C95A69" w14:textId="77777777" w:rsidR="0061206D" w:rsidRPr="00905FD8" w:rsidRDefault="0061206D" w:rsidP="00A36A56">
      <w:pPr>
        <w:jc w:val="center"/>
        <w:rPr>
          <w:b/>
          <w:sz w:val="18"/>
          <w:szCs w:val="18"/>
        </w:rPr>
      </w:pPr>
      <w:r w:rsidRPr="00905FD8">
        <w:rPr>
          <w:b/>
          <w:sz w:val="18"/>
          <w:szCs w:val="18"/>
        </w:rPr>
        <w:t>Evaluation Response Matrix</w:t>
      </w:r>
    </w:p>
    <w:p w14:paraId="479E0E4A" w14:textId="77777777" w:rsidR="0061206D" w:rsidRPr="00905FD8" w:rsidRDefault="0061206D" w:rsidP="00A36A56">
      <w:pPr>
        <w:jc w:val="center"/>
        <w:rPr>
          <w:b/>
          <w:sz w:val="18"/>
          <w:szCs w:val="18"/>
        </w:rPr>
      </w:pPr>
      <w:r w:rsidRPr="00905FD8">
        <w:rPr>
          <w:b/>
          <w:sz w:val="18"/>
          <w:szCs w:val="18"/>
        </w:rPr>
        <w:t>Provincial and District Representatives</w:t>
      </w:r>
    </w:p>
    <w:p w14:paraId="159703CE" w14:textId="77777777" w:rsidR="0061206D" w:rsidRPr="00905FD8" w:rsidRDefault="0061206D" w:rsidP="00A36A56">
      <w:pPr>
        <w:rPr>
          <w:sz w:val="18"/>
          <w:szCs w:val="18"/>
        </w:rPr>
      </w:pPr>
    </w:p>
    <w:tbl>
      <w:tblPr>
        <w:tblStyle w:val="TableGrid"/>
        <w:tblW w:w="9067" w:type="dxa"/>
        <w:tblLook w:val="04A0" w:firstRow="1" w:lastRow="0" w:firstColumn="1" w:lastColumn="0" w:noHBand="0" w:noVBand="1"/>
      </w:tblPr>
      <w:tblGrid>
        <w:gridCol w:w="3823"/>
        <w:gridCol w:w="4961"/>
        <w:gridCol w:w="283"/>
      </w:tblGrid>
      <w:tr w:rsidR="0061206D" w:rsidRPr="00905FD8" w14:paraId="5D50F693" w14:textId="77777777" w:rsidTr="003730CA">
        <w:tc>
          <w:tcPr>
            <w:tcW w:w="3823" w:type="dxa"/>
            <w:tcBorders>
              <w:top w:val="single" w:sz="4" w:space="0" w:color="auto"/>
              <w:left w:val="single" w:sz="4" w:space="0" w:color="auto"/>
              <w:bottom w:val="single" w:sz="4" w:space="0" w:color="auto"/>
              <w:right w:val="single" w:sz="4" w:space="0" w:color="auto"/>
            </w:tcBorders>
            <w:shd w:val="clear" w:color="auto" w:fill="FFC000"/>
          </w:tcPr>
          <w:p w14:paraId="5D79A963" w14:textId="77777777" w:rsidR="0061206D" w:rsidRPr="00905FD8" w:rsidRDefault="0061206D">
            <w:pPr>
              <w:jc w:val="center"/>
              <w:rPr>
                <w:b/>
                <w:sz w:val="18"/>
                <w:szCs w:val="18"/>
              </w:rPr>
            </w:pPr>
            <w:r w:rsidRPr="00905FD8">
              <w:rPr>
                <w:b/>
                <w:sz w:val="18"/>
                <w:szCs w:val="18"/>
              </w:rPr>
              <w:t>Objective</w:t>
            </w:r>
          </w:p>
        </w:tc>
        <w:tc>
          <w:tcPr>
            <w:tcW w:w="5244" w:type="dxa"/>
            <w:gridSpan w:val="2"/>
            <w:tcBorders>
              <w:top w:val="single" w:sz="4" w:space="0" w:color="auto"/>
              <w:left w:val="single" w:sz="4" w:space="0" w:color="auto"/>
              <w:bottom w:val="single" w:sz="4" w:space="0" w:color="auto"/>
              <w:right w:val="single" w:sz="4" w:space="0" w:color="auto"/>
            </w:tcBorders>
            <w:shd w:val="clear" w:color="auto" w:fill="FFC000"/>
          </w:tcPr>
          <w:p w14:paraId="1F64139B" w14:textId="77777777" w:rsidR="0061206D" w:rsidRPr="00905FD8" w:rsidRDefault="0061206D">
            <w:pPr>
              <w:jc w:val="center"/>
              <w:rPr>
                <w:b/>
                <w:sz w:val="18"/>
                <w:szCs w:val="18"/>
              </w:rPr>
            </w:pPr>
            <w:r w:rsidRPr="00905FD8">
              <w:rPr>
                <w:b/>
                <w:sz w:val="18"/>
                <w:szCs w:val="18"/>
              </w:rPr>
              <w:t>Observations/Notes</w:t>
            </w:r>
          </w:p>
        </w:tc>
      </w:tr>
      <w:tr w:rsidR="003730CA" w:rsidRPr="00905FD8" w14:paraId="57EA5136" w14:textId="77777777" w:rsidTr="003730CA">
        <w:trPr>
          <w:gridAfter w:val="1"/>
          <w:wAfter w:w="283" w:type="dxa"/>
        </w:trPr>
        <w:tc>
          <w:tcPr>
            <w:tcW w:w="3823" w:type="dxa"/>
            <w:shd w:val="clear" w:color="auto" w:fill="auto"/>
          </w:tcPr>
          <w:p w14:paraId="06105A5F" w14:textId="77777777" w:rsidR="003730CA" w:rsidRPr="00905FD8" w:rsidRDefault="003730CA" w:rsidP="003730CA">
            <w:pPr>
              <w:rPr>
                <w:sz w:val="18"/>
                <w:szCs w:val="18"/>
              </w:rPr>
            </w:pPr>
            <w:r w:rsidRPr="00905FD8">
              <w:rPr>
                <w:sz w:val="18"/>
                <w:szCs w:val="18"/>
              </w:rPr>
              <w:t>General Comments/Transcripts</w:t>
            </w:r>
          </w:p>
        </w:tc>
        <w:tc>
          <w:tcPr>
            <w:tcW w:w="4961" w:type="dxa"/>
            <w:shd w:val="clear" w:color="auto" w:fill="auto"/>
          </w:tcPr>
          <w:p w14:paraId="3C679061" w14:textId="77777777" w:rsidR="003730CA" w:rsidRPr="00905FD8" w:rsidRDefault="003730CA" w:rsidP="003730CA">
            <w:pPr>
              <w:rPr>
                <w:sz w:val="18"/>
                <w:szCs w:val="18"/>
              </w:rPr>
            </w:pPr>
          </w:p>
          <w:p w14:paraId="6C1AB6F9" w14:textId="77777777" w:rsidR="003730CA" w:rsidRPr="00905FD8" w:rsidRDefault="003730CA" w:rsidP="003730CA">
            <w:pPr>
              <w:rPr>
                <w:sz w:val="18"/>
                <w:szCs w:val="18"/>
              </w:rPr>
            </w:pPr>
          </w:p>
        </w:tc>
      </w:tr>
      <w:tr w:rsidR="0061206D" w:rsidRPr="00905FD8" w14:paraId="21E620FF" w14:textId="77777777" w:rsidTr="003730CA">
        <w:tc>
          <w:tcPr>
            <w:tcW w:w="3823" w:type="dxa"/>
            <w:tcBorders>
              <w:top w:val="single" w:sz="4" w:space="0" w:color="auto"/>
              <w:left w:val="single" w:sz="4" w:space="0" w:color="auto"/>
              <w:bottom w:val="single" w:sz="4" w:space="0" w:color="auto"/>
              <w:right w:val="single" w:sz="4" w:space="0" w:color="auto"/>
            </w:tcBorders>
            <w:shd w:val="clear" w:color="auto" w:fill="00B050"/>
          </w:tcPr>
          <w:p w14:paraId="533A6E0A" w14:textId="77777777" w:rsidR="0061206D" w:rsidRPr="00905FD8" w:rsidRDefault="0061206D">
            <w:pPr>
              <w:rPr>
                <w:b/>
                <w:sz w:val="18"/>
                <w:szCs w:val="18"/>
              </w:rPr>
            </w:pPr>
            <w:r w:rsidRPr="00905FD8">
              <w:rPr>
                <w:b/>
                <w:sz w:val="18"/>
                <w:szCs w:val="18"/>
              </w:rPr>
              <w:t>Project Implementation</w:t>
            </w:r>
          </w:p>
        </w:tc>
        <w:tc>
          <w:tcPr>
            <w:tcW w:w="5244" w:type="dxa"/>
            <w:gridSpan w:val="2"/>
            <w:tcBorders>
              <w:top w:val="single" w:sz="4" w:space="0" w:color="auto"/>
              <w:left w:val="single" w:sz="4" w:space="0" w:color="auto"/>
              <w:bottom w:val="single" w:sz="4" w:space="0" w:color="auto"/>
              <w:right w:val="single" w:sz="4" w:space="0" w:color="auto"/>
            </w:tcBorders>
            <w:shd w:val="clear" w:color="auto" w:fill="00B050"/>
          </w:tcPr>
          <w:p w14:paraId="039C6548" w14:textId="77777777" w:rsidR="0061206D" w:rsidRPr="00905FD8" w:rsidRDefault="0061206D">
            <w:pPr>
              <w:rPr>
                <w:b/>
                <w:sz w:val="18"/>
                <w:szCs w:val="18"/>
              </w:rPr>
            </w:pPr>
          </w:p>
        </w:tc>
      </w:tr>
      <w:tr w:rsidR="0061206D" w:rsidRPr="00905FD8" w14:paraId="035FAFDD" w14:textId="77777777" w:rsidTr="003730CA">
        <w:tc>
          <w:tcPr>
            <w:tcW w:w="3823" w:type="dxa"/>
            <w:tcBorders>
              <w:top w:val="single" w:sz="4" w:space="0" w:color="auto"/>
              <w:left w:val="single" w:sz="4" w:space="0" w:color="auto"/>
              <w:bottom w:val="single" w:sz="4" w:space="0" w:color="auto"/>
              <w:right w:val="single" w:sz="4" w:space="0" w:color="auto"/>
            </w:tcBorders>
          </w:tcPr>
          <w:p w14:paraId="148CA610" w14:textId="77777777" w:rsidR="0061206D" w:rsidRPr="00905FD8" w:rsidRDefault="0061206D">
            <w:pPr>
              <w:jc w:val="right"/>
              <w:rPr>
                <w:i/>
                <w:sz w:val="18"/>
                <w:szCs w:val="18"/>
              </w:rPr>
            </w:pPr>
            <w:r w:rsidRPr="00905FD8">
              <w:rPr>
                <w:i/>
                <w:sz w:val="18"/>
                <w:szCs w:val="18"/>
              </w:rPr>
              <w:t>Relevant for peace issues AO (2.2)</w:t>
            </w:r>
          </w:p>
        </w:tc>
        <w:tc>
          <w:tcPr>
            <w:tcW w:w="5244" w:type="dxa"/>
            <w:gridSpan w:val="2"/>
            <w:tcBorders>
              <w:top w:val="single" w:sz="4" w:space="0" w:color="auto"/>
              <w:left w:val="single" w:sz="4" w:space="0" w:color="auto"/>
              <w:bottom w:val="single" w:sz="4" w:space="0" w:color="auto"/>
              <w:right w:val="single" w:sz="4" w:space="0" w:color="auto"/>
            </w:tcBorders>
          </w:tcPr>
          <w:p w14:paraId="72CB7BF7" w14:textId="77777777" w:rsidR="0061206D" w:rsidRPr="00905FD8" w:rsidRDefault="0061206D">
            <w:pPr>
              <w:rPr>
                <w:sz w:val="18"/>
                <w:szCs w:val="18"/>
              </w:rPr>
            </w:pPr>
          </w:p>
        </w:tc>
      </w:tr>
      <w:tr w:rsidR="0061206D" w:rsidRPr="00905FD8" w14:paraId="2F276DBD" w14:textId="77777777" w:rsidTr="003730CA">
        <w:tc>
          <w:tcPr>
            <w:tcW w:w="3823" w:type="dxa"/>
            <w:tcBorders>
              <w:top w:val="single" w:sz="4" w:space="0" w:color="auto"/>
              <w:left w:val="single" w:sz="4" w:space="0" w:color="auto"/>
              <w:bottom w:val="single" w:sz="4" w:space="0" w:color="auto"/>
              <w:right w:val="single" w:sz="4" w:space="0" w:color="auto"/>
            </w:tcBorders>
          </w:tcPr>
          <w:p w14:paraId="08EA71F4" w14:textId="77777777" w:rsidR="0061206D" w:rsidRPr="00905FD8" w:rsidRDefault="0061206D">
            <w:pPr>
              <w:jc w:val="right"/>
              <w:rPr>
                <w:i/>
                <w:sz w:val="18"/>
                <w:szCs w:val="18"/>
              </w:rPr>
            </w:pPr>
            <w:r w:rsidRPr="00905FD8">
              <w:rPr>
                <w:i/>
                <w:sz w:val="18"/>
                <w:szCs w:val="18"/>
              </w:rPr>
              <w:t>Innovative (2.1)</w:t>
            </w:r>
          </w:p>
        </w:tc>
        <w:tc>
          <w:tcPr>
            <w:tcW w:w="5244" w:type="dxa"/>
            <w:gridSpan w:val="2"/>
            <w:tcBorders>
              <w:top w:val="single" w:sz="4" w:space="0" w:color="auto"/>
              <w:left w:val="single" w:sz="4" w:space="0" w:color="auto"/>
              <w:bottom w:val="single" w:sz="4" w:space="0" w:color="auto"/>
              <w:right w:val="single" w:sz="4" w:space="0" w:color="auto"/>
            </w:tcBorders>
          </w:tcPr>
          <w:p w14:paraId="252247C1" w14:textId="77777777" w:rsidR="0061206D" w:rsidRPr="00905FD8" w:rsidRDefault="0061206D">
            <w:pPr>
              <w:rPr>
                <w:sz w:val="18"/>
                <w:szCs w:val="18"/>
              </w:rPr>
            </w:pPr>
          </w:p>
        </w:tc>
      </w:tr>
      <w:tr w:rsidR="0061206D" w:rsidRPr="00905FD8" w14:paraId="06327112" w14:textId="77777777" w:rsidTr="003730CA">
        <w:tc>
          <w:tcPr>
            <w:tcW w:w="3823" w:type="dxa"/>
            <w:tcBorders>
              <w:top w:val="single" w:sz="4" w:space="0" w:color="auto"/>
              <w:left w:val="single" w:sz="4" w:space="0" w:color="auto"/>
              <w:bottom w:val="single" w:sz="4" w:space="0" w:color="auto"/>
              <w:right w:val="single" w:sz="4" w:space="0" w:color="auto"/>
            </w:tcBorders>
          </w:tcPr>
          <w:p w14:paraId="16A9AF19" w14:textId="77777777" w:rsidR="0061206D" w:rsidRPr="00905FD8" w:rsidRDefault="0061206D">
            <w:pPr>
              <w:jc w:val="right"/>
              <w:rPr>
                <w:i/>
                <w:sz w:val="18"/>
                <w:szCs w:val="18"/>
              </w:rPr>
            </w:pPr>
            <w:r w:rsidRPr="00905FD8">
              <w:rPr>
                <w:i/>
                <w:sz w:val="18"/>
                <w:szCs w:val="18"/>
              </w:rPr>
              <w:t>Timely and efficient (4.3)</w:t>
            </w:r>
          </w:p>
        </w:tc>
        <w:tc>
          <w:tcPr>
            <w:tcW w:w="5244" w:type="dxa"/>
            <w:gridSpan w:val="2"/>
            <w:tcBorders>
              <w:top w:val="single" w:sz="4" w:space="0" w:color="auto"/>
              <w:left w:val="single" w:sz="4" w:space="0" w:color="auto"/>
              <w:bottom w:val="single" w:sz="4" w:space="0" w:color="auto"/>
              <w:right w:val="single" w:sz="4" w:space="0" w:color="auto"/>
            </w:tcBorders>
          </w:tcPr>
          <w:p w14:paraId="06AF17D8" w14:textId="77777777" w:rsidR="0061206D" w:rsidRPr="00905FD8" w:rsidRDefault="0061206D">
            <w:pPr>
              <w:rPr>
                <w:sz w:val="18"/>
                <w:szCs w:val="18"/>
              </w:rPr>
            </w:pPr>
          </w:p>
        </w:tc>
      </w:tr>
      <w:tr w:rsidR="0061206D" w:rsidRPr="00905FD8" w14:paraId="3321A77B" w14:textId="77777777" w:rsidTr="003730CA">
        <w:tc>
          <w:tcPr>
            <w:tcW w:w="3823" w:type="dxa"/>
            <w:tcBorders>
              <w:top w:val="single" w:sz="4" w:space="0" w:color="auto"/>
              <w:left w:val="single" w:sz="4" w:space="0" w:color="auto"/>
              <w:bottom w:val="single" w:sz="4" w:space="0" w:color="auto"/>
              <w:right w:val="single" w:sz="4" w:space="0" w:color="auto"/>
            </w:tcBorders>
          </w:tcPr>
          <w:p w14:paraId="58286A79" w14:textId="77777777" w:rsidR="0061206D" w:rsidRPr="00905FD8" w:rsidRDefault="0061206D">
            <w:pPr>
              <w:jc w:val="right"/>
              <w:rPr>
                <w:i/>
                <w:sz w:val="18"/>
                <w:szCs w:val="18"/>
              </w:rPr>
            </w:pPr>
            <w:r w:rsidRPr="00905FD8">
              <w:rPr>
                <w:i/>
                <w:sz w:val="18"/>
                <w:szCs w:val="18"/>
              </w:rPr>
              <w:t>Barriers (4.3)</w:t>
            </w:r>
          </w:p>
        </w:tc>
        <w:tc>
          <w:tcPr>
            <w:tcW w:w="5244" w:type="dxa"/>
            <w:gridSpan w:val="2"/>
            <w:tcBorders>
              <w:top w:val="single" w:sz="4" w:space="0" w:color="auto"/>
              <w:left w:val="single" w:sz="4" w:space="0" w:color="auto"/>
              <w:bottom w:val="single" w:sz="4" w:space="0" w:color="auto"/>
              <w:right w:val="single" w:sz="4" w:space="0" w:color="auto"/>
            </w:tcBorders>
          </w:tcPr>
          <w:p w14:paraId="218980DF" w14:textId="77777777" w:rsidR="0061206D" w:rsidRPr="00905FD8" w:rsidRDefault="0061206D">
            <w:pPr>
              <w:rPr>
                <w:sz w:val="18"/>
                <w:szCs w:val="18"/>
              </w:rPr>
            </w:pPr>
          </w:p>
        </w:tc>
      </w:tr>
      <w:tr w:rsidR="0061206D" w:rsidRPr="00905FD8" w14:paraId="22739460" w14:textId="77777777" w:rsidTr="003730CA">
        <w:tc>
          <w:tcPr>
            <w:tcW w:w="3823" w:type="dxa"/>
            <w:tcBorders>
              <w:top w:val="single" w:sz="4" w:space="0" w:color="auto"/>
              <w:left w:val="single" w:sz="4" w:space="0" w:color="auto"/>
              <w:bottom w:val="single" w:sz="4" w:space="0" w:color="auto"/>
              <w:right w:val="single" w:sz="4" w:space="0" w:color="auto"/>
            </w:tcBorders>
          </w:tcPr>
          <w:p w14:paraId="2D22E390" w14:textId="77777777" w:rsidR="0061206D" w:rsidRPr="00905FD8" w:rsidRDefault="0061206D">
            <w:pPr>
              <w:jc w:val="right"/>
              <w:rPr>
                <w:i/>
                <w:sz w:val="18"/>
                <w:szCs w:val="18"/>
              </w:rPr>
            </w:pPr>
            <w:r w:rsidRPr="00905FD8">
              <w:rPr>
                <w:i/>
                <w:sz w:val="18"/>
                <w:szCs w:val="18"/>
              </w:rPr>
              <w:t>Complementarity (5.5)</w:t>
            </w:r>
          </w:p>
        </w:tc>
        <w:tc>
          <w:tcPr>
            <w:tcW w:w="5244" w:type="dxa"/>
            <w:gridSpan w:val="2"/>
            <w:tcBorders>
              <w:top w:val="single" w:sz="4" w:space="0" w:color="auto"/>
              <w:left w:val="single" w:sz="4" w:space="0" w:color="auto"/>
              <w:bottom w:val="single" w:sz="4" w:space="0" w:color="auto"/>
              <w:right w:val="single" w:sz="4" w:space="0" w:color="auto"/>
            </w:tcBorders>
          </w:tcPr>
          <w:p w14:paraId="2E80E8E6" w14:textId="77777777" w:rsidR="0061206D" w:rsidRPr="00905FD8" w:rsidRDefault="0061206D">
            <w:pPr>
              <w:rPr>
                <w:sz w:val="18"/>
                <w:szCs w:val="18"/>
              </w:rPr>
            </w:pPr>
          </w:p>
        </w:tc>
      </w:tr>
      <w:tr w:rsidR="0061206D" w:rsidRPr="00905FD8" w14:paraId="1F8C24FD" w14:textId="77777777" w:rsidTr="003730CA">
        <w:tc>
          <w:tcPr>
            <w:tcW w:w="3823" w:type="dxa"/>
            <w:tcBorders>
              <w:top w:val="single" w:sz="4" w:space="0" w:color="auto"/>
              <w:left w:val="single" w:sz="4" w:space="0" w:color="auto"/>
              <w:bottom w:val="single" w:sz="4" w:space="0" w:color="auto"/>
              <w:right w:val="single" w:sz="4" w:space="0" w:color="auto"/>
            </w:tcBorders>
          </w:tcPr>
          <w:p w14:paraId="470FF207" w14:textId="77777777" w:rsidR="0061206D" w:rsidRPr="00905FD8" w:rsidRDefault="0061206D">
            <w:pPr>
              <w:jc w:val="right"/>
              <w:rPr>
                <w:i/>
                <w:sz w:val="18"/>
                <w:szCs w:val="18"/>
              </w:rPr>
            </w:pPr>
            <w:r w:rsidRPr="00905FD8">
              <w:rPr>
                <w:i/>
                <w:sz w:val="18"/>
                <w:szCs w:val="18"/>
              </w:rPr>
              <w:t>Responsive for political ops (5.3)</w:t>
            </w:r>
          </w:p>
        </w:tc>
        <w:tc>
          <w:tcPr>
            <w:tcW w:w="5244" w:type="dxa"/>
            <w:gridSpan w:val="2"/>
            <w:tcBorders>
              <w:top w:val="single" w:sz="4" w:space="0" w:color="auto"/>
              <w:left w:val="single" w:sz="4" w:space="0" w:color="auto"/>
              <w:bottom w:val="single" w:sz="4" w:space="0" w:color="auto"/>
              <w:right w:val="single" w:sz="4" w:space="0" w:color="auto"/>
            </w:tcBorders>
          </w:tcPr>
          <w:p w14:paraId="49C4D780" w14:textId="77777777" w:rsidR="0061206D" w:rsidRPr="00905FD8" w:rsidRDefault="0061206D">
            <w:pPr>
              <w:rPr>
                <w:sz w:val="18"/>
                <w:szCs w:val="18"/>
              </w:rPr>
            </w:pPr>
          </w:p>
        </w:tc>
      </w:tr>
      <w:tr w:rsidR="0061206D" w:rsidRPr="00905FD8" w14:paraId="6CC9C8C2" w14:textId="77777777" w:rsidTr="003730CA">
        <w:tc>
          <w:tcPr>
            <w:tcW w:w="3823" w:type="dxa"/>
            <w:tcBorders>
              <w:top w:val="single" w:sz="4" w:space="0" w:color="auto"/>
              <w:left w:val="single" w:sz="4" w:space="0" w:color="auto"/>
              <w:bottom w:val="single" w:sz="4" w:space="0" w:color="auto"/>
              <w:right w:val="single" w:sz="4" w:space="0" w:color="auto"/>
            </w:tcBorders>
            <w:shd w:val="clear" w:color="auto" w:fill="00B050"/>
          </w:tcPr>
          <w:p w14:paraId="5E73CF6E" w14:textId="77777777" w:rsidR="0061206D" w:rsidRPr="00905FD8" w:rsidRDefault="0061206D">
            <w:pPr>
              <w:rPr>
                <w:b/>
                <w:sz w:val="18"/>
                <w:szCs w:val="18"/>
              </w:rPr>
            </w:pPr>
            <w:r w:rsidRPr="00905FD8">
              <w:rPr>
                <w:b/>
                <w:sz w:val="18"/>
                <w:szCs w:val="18"/>
              </w:rPr>
              <w:t>Community changes (1.0)</w:t>
            </w:r>
          </w:p>
        </w:tc>
        <w:tc>
          <w:tcPr>
            <w:tcW w:w="5244" w:type="dxa"/>
            <w:gridSpan w:val="2"/>
            <w:tcBorders>
              <w:top w:val="single" w:sz="4" w:space="0" w:color="auto"/>
              <w:left w:val="single" w:sz="4" w:space="0" w:color="auto"/>
              <w:bottom w:val="single" w:sz="4" w:space="0" w:color="auto"/>
              <w:right w:val="single" w:sz="4" w:space="0" w:color="auto"/>
            </w:tcBorders>
            <w:shd w:val="clear" w:color="auto" w:fill="00B050"/>
          </w:tcPr>
          <w:p w14:paraId="1BE9A0C8" w14:textId="77777777" w:rsidR="0061206D" w:rsidRPr="00905FD8" w:rsidRDefault="0061206D">
            <w:pPr>
              <w:rPr>
                <w:b/>
                <w:sz w:val="18"/>
                <w:szCs w:val="18"/>
              </w:rPr>
            </w:pPr>
          </w:p>
        </w:tc>
      </w:tr>
      <w:tr w:rsidR="0061206D" w:rsidRPr="00905FD8" w14:paraId="61378F02" w14:textId="77777777" w:rsidTr="003730CA">
        <w:tc>
          <w:tcPr>
            <w:tcW w:w="3823" w:type="dxa"/>
            <w:tcBorders>
              <w:top w:val="single" w:sz="4" w:space="0" w:color="auto"/>
              <w:left w:val="single" w:sz="4" w:space="0" w:color="auto"/>
              <w:bottom w:val="single" w:sz="4" w:space="0" w:color="auto"/>
              <w:right w:val="single" w:sz="4" w:space="0" w:color="auto"/>
            </w:tcBorders>
          </w:tcPr>
          <w:p w14:paraId="1427ABD9" w14:textId="77777777" w:rsidR="0061206D" w:rsidRPr="00905FD8" w:rsidRDefault="0061206D">
            <w:pPr>
              <w:jc w:val="right"/>
              <w:rPr>
                <w:rFonts w:cs="Arial"/>
                <w:i/>
                <w:color w:val="222222"/>
                <w:sz w:val="18"/>
                <w:szCs w:val="18"/>
                <w:lang w:eastAsia="es-CO"/>
              </w:rPr>
            </w:pPr>
            <w:r w:rsidRPr="00905FD8">
              <w:rPr>
                <w:rFonts w:cs="Arial"/>
                <w:i/>
                <w:color w:val="222222"/>
                <w:sz w:val="18"/>
                <w:szCs w:val="18"/>
                <w:lang w:eastAsia="es-CO"/>
              </w:rPr>
              <w:t>Development of laws, policies, reforms</w:t>
            </w:r>
          </w:p>
        </w:tc>
        <w:tc>
          <w:tcPr>
            <w:tcW w:w="5244" w:type="dxa"/>
            <w:gridSpan w:val="2"/>
            <w:tcBorders>
              <w:top w:val="single" w:sz="4" w:space="0" w:color="auto"/>
              <w:left w:val="single" w:sz="4" w:space="0" w:color="auto"/>
              <w:bottom w:val="single" w:sz="4" w:space="0" w:color="auto"/>
              <w:right w:val="single" w:sz="4" w:space="0" w:color="auto"/>
            </w:tcBorders>
          </w:tcPr>
          <w:p w14:paraId="50F85090" w14:textId="77777777" w:rsidR="0061206D" w:rsidRPr="00905FD8" w:rsidRDefault="0061206D">
            <w:pPr>
              <w:rPr>
                <w:rFonts w:eastAsiaTheme="minorHAnsi" w:cstheme="minorBidi"/>
                <w:sz w:val="18"/>
                <w:szCs w:val="18"/>
              </w:rPr>
            </w:pPr>
          </w:p>
        </w:tc>
      </w:tr>
      <w:tr w:rsidR="0061206D" w:rsidRPr="00905FD8" w14:paraId="4B08A7FC" w14:textId="77777777" w:rsidTr="003730CA">
        <w:tc>
          <w:tcPr>
            <w:tcW w:w="3823" w:type="dxa"/>
            <w:tcBorders>
              <w:top w:val="single" w:sz="4" w:space="0" w:color="auto"/>
              <w:left w:val="single" w:sz="4" w:space="0" w:color="auto"/>
              <w:bottom w:val="single" w:sz="4" w:space="0" w:color="auto"/>
              <w:right w:val="single" w:sz="4" w:space="0" w:color="auto"/>
            </w:tcBorders>
          </w:tcPr>
          <w:p w14:paraId="2B7632BE" w14:textId="77777777" w:rsidR="0061206D" w:rsidRPr="00905FD8" w:rsidRDefault="0061206D">
            <w:pPr>
              <w:shd w:val="clear" w:color="auto" w:fill="FFFFFF"/>
              <w:jc w:val="right"/>
              <w:rPr>
                <w:rFonts w:cs="Arial"/>
                <w:i/>
                <w:color w:val="222222"/>
                <w:sz w:val="18"/>
                <w:szCs w:val="18"/>
                <w:lang w:eastAsia="es-CO"/>
              </w:rPr>
            </w:pPr>
            <w:r w:rsidRPr="00905FD8">
              <w:rPr>
                <w:rFonts w:cs="Arial"/>
                <w:i/>
                <w:color w:val="222222"/>
                <w:sz w:val="18"/>
                <w:szCs w:val="18"/>
                <w:lang w:eastAsia="es-CO"/>
              </w:rPr>
              <w:t>Upholding the rule of law and improving access to justice and protection</w:t>
            </w:r>
          </w:p>
        </w:tc>
        <w:tc>
          <w:tcPr>
            <w:tcW w:w="5244" w:type="dxa"/>
            <w:gridSpan w:val="2"/>
            <w:tcBorders>
              <w:top w:val="single" w:sz="4" w:space="0" w:color="auto"/>
              <w:left w:val="single" w:sz="4" w:space="0" w:color="auto"/>
              <w:bottom w:val="single" w:sz="4" w:space="0" w:color="auto"/>
              <w:right w:val="single" w:sz="4" w:space="0" w:color="auto"/>
            </w:tcBorders>
          </w:tcPr>
          <w:p w14:paraId="708575E4" w14:textId="77777777" w:rsidR="0061206D" w:rsidRPr="00905FD8" w:rsidRDefault="0061206D">
            <w:pPr>
              <w:rPr>
                <w:rFonts w:eastAsiaTheme="minorHAnsi" w:cstheme="minorBidi"/>
                <w:sz w:val="18"/>
                <w:szCs w:val="18"/>
              </w:rPr>
            </w:pPr>
          </w:p>
        </w:tc>
      </w:tr>
      <w:tr w:rsidR="0061206D" w:rsidRPr="00905FD8" w14:paraId="7A8456B2" w14:textId="77777777" w:rsidTr="003730CA">
        <w:tc>
          <w:tcPr>
            <w:tcW w:w="3823" w:type="dxa"/>
            <w:tcBorders>
              <w:top w:val="single" w:sz="4" w:space="0" w:color="auto"/>
              <w:left w:val="single" w:sz="4" w:space="0" w:color="auto"/>
              <w:bottom w:val="single" w:sz="4" w:space="0" w:color="auto"/>
              <w:right w:val="single" w:sz="4" w:space="0" w:color="auto"/>
            </w:tcBorders>
          </w:tcPr>
          <w:p w14:paraId="262147A3" w14:textId="77777777" w:rsidR="0061206D" w:rsidRPr="00905FD8" w:rsidRDefault="0061206D">
            <w:pPr>
              <w:shd w:val="clear" w:color="auto" w:fill="FFFFFF"/>
              <w:jc w:val="right"/>
              <w:rPr>
                <w:rFonts w:cs="Arial"/>
                <w:i/>
                <w:color w:val="222222"/>
                <w:sz w:val="18"/>
                <w:szCs w:val="18"/>
                <w:lang w:eastAsia="es-CO"/>
              </w:rPr>
            </w:pPr>
            <w:r w:rsidRPr="00905FD8">
              <w:rPr>
                <w:rFonts w:cs="Arial"/>
                <w:i/>
                <w:color w:val="222222"/>
                <w:sz w:val="18"/>
                <w:szCs w:val="18"/>
                <w:lang w:eastAsia="es-CO"/>
              </w:rPr>
              <w:t>Building local government capacity to reduce tensions</w:t>
            </w:r>
          </w:p>
        </w:tc>
        <w:tc>
          <w:tcPr>
            <w:tcW w:w="5244" w:type="dxa"/>
            <w:gridSpan w:val="2"/>
            <w:tcBorders>
              <w:top w:val="single" w:sz="4" w:space="0" w:color="auto"/>
              <w:left w:val="single" w:sz="4" w:space="0" w:color="auto"/>
              <w:bottom w:val="single" w:sz="4" w:space="0" w:color="auto"/>
              <w:right w:val="single" w:sz="4" w:space="0" w:color="auto"/>
            </w:tcBorders>
          </w:tcPr>
          <w:p w14:paraId="65C610EE" w14:textId="77777777" w:rsidR="0061206D" w:rsidRPr="00905FD8" w:rsidRDefault="0061206D">
            <w:pPr>
              <w:rPr>
                <w:rFonts w:eastAsiaTheme="minorHAnsi" w:cstheme="minorBidi"/>
                <w:sz w:val="18"/>
                <w:szCs w:val="18"/>
              </w:rPr>
            </w:pPr>
          </w:p>
        </w:tc>
      </w:tr>
      <w:tr w:rsidR="0061206D" w:rsidRPr="00905FD8" w14:paraId="1DA5CF56" w14:textId="77777777" w:rsidTr="003730CA">
        <w:tc>
          <w:tcPr>
            <w:tcW w:w="3823" w:type="dxa"/>
            <w:tcBorders>
              <w:top w:val="single" w:sz="4" w:space="0" w:color="auto"/>
              <w:left w:val="single" w:sz="4" w:space="0" w:color="auto"/>
              <w:bottom w:val="single" w:sz="4" w:space="0" w:color="auto"/>
              <w:right w:val="single" w:sz="4" w:space="0" w:color="auto"/>
            </w:tcBorders>
          </w:tcPr>
          <w:p w14:paraId="41FEDB82" w14:textId="77777777" w:rsidR="0061206D" w:rsidRPr="00905FD8" w:rsidRDefault="0061206D">
            <w:pPr>
              <w:shd w:val="clear" w:color="auto" w:fill="FFFFFF"/>
              <w:jc w:val="right"/>
              <w:rPr>
                <w:rFonts w:cs="Arial"/>
                <w:i/>
                <w:color w:val="222222"/>
                <w:sz w:val="18"/>
                <w:szCs w:val="18"/>
                <w:lang w:eastAsia="es-CO"/>
              </w:rPr>
            </w:pPr>
            <w:r w:rsidRPr="00905FD8">
              <w:rPr>
                <w:rFonts w:cs="Arial"/>
                <w:i/>
                <w:color w:val="222222"/>
                <w:sz w:val="18"/>
                <w:szCs w:val="18"/>
                <w:lang w:eastAsia="es-CO"/>
              </w:rPr>
              <w:t>Improving inter-ethnic relationships</w:t>
            </w:r>
          </w:p>
        </w:tc>
        <w:tc>
          <w:tcPr>
            <w:tcW w:w="5244" w:type="dxa"/>
            <w:gridSpan w:val="2"/>
            <w:tcBorders>
              <w:top w:val="single" w:sz="4" w:space="0" w:color="auto"/>
              <w:left w:val="single" w:sz="4" w:space="0" w:color="auto"/>
              <w:bottom w:val="single" w:sz="4" w:space="0" w:color="auto"/>
              <w:right w:val="single" w:sz="4" w:space="0" w:color="auto"/>
            </w:tcBorders>
          </w:tcPr>
          <w:p w14:paraId="6937D2FB" w14:textId="77777777" w:rsidR="0061206D" w:rsidRPr="00905FD8" w:rsidRDefault="0061206D">
            <w:pPr>
              <w:rPr>
                <w:rFonts w:eastAsiaTheme="minorHAnsi" w:cstheme="minorBidi"/>
                <w:sz w:val="18"/>
                <w:szCs w:val="18"/>
              </w:rPr>
            </w:pPr>
          </w:p>
        </w:tc>
      </w:tr>
      <w:tr w:rsidR="0061206D" w:rsidRPr="00905FD8" w14:paraId="3F188772" w14:textId="77777777" w:rsidTr="003730CA">
        <w:tc>
          <w:tcPr>
            <w:tcW w:w="3823" w:type="dxa"/>
            <w:tcBorders>
              <w:top w:val="single" w:sz="4" w:space="0" w:color="auto"/>
              <w:left w:val="single" w:sz="4" w:space="0" w:color="auto"/>
              <w:bottom w:val="single" w:sz="4" w:space="0" w:color="auto"/>
              <w:right w:val="single" w:sz="4" w:space="0" w:color="auto"/>
            </w:tcBorders>
          </w:tcPr>
          <w:p w14:paraId="7D0FDC26" w14:textId="77777777" w:rsidR="0061206D" w:rsidRPr="00905FD8" w:rsidRDefault="0061206D">
            <w:pPr>
              <w:shd w:val="clear" w:color="auto" w:fill="FFFFFF"/>
              <w:jc w:val="right"/>
              <w:rPr>
                <w:rFonts w:cs="Arial"/>
                <w:i/>
                <w:color w:val="222222"/>
                <w:sz w:val="18"/>
                <w:szCs w:val="18"/>
                <w:lang w:eastAsia="es-CO"/>
              </w:rPr>
            </w:pPr>
            <w:r w:rsidRPr="00905FD8">
              <w:rPr>
                <w:rFonts w:cs="Arial"/>
                <w:i/>
                <w:color w:val="222222"/>
                <w:sz w:val="18"/>
                <w:szCs w:val="18"/>
                <w:lang w:eastAsia="es-CO"/>
              </w:rPr>
              <w:t>Development of language policy/mainstreaming of MLE</w:t>
            </w:r>
          </w:p>
        </w:tc>
        <w:tc>
          <w:tcPr>
            <w:tcW w:w="5244" w:type="dxa"/>
            <w:gridSpan w:val="2"/>
            <w:tcBorders>
              <w:top w:val="single" w:sz="4" w:space="0" w:color="auto"/>
              <w:left w:val="single" w:sz="4" w:space="0" w:color="auto"/>
              <w:bottom w:val="single" w:sz="4" w:space="0" w:color="auto"/>
              <w:right w:val="single" w:sz="4" w:space="0" w:color="auto"/>
            </w:tcBorders>
          </w:tcPr>
          <w:p w14:paraId="647D89B3" w14:textId="77777777" w:rsidR="0061206D" w:rsidRPr="00905FD8" w:rsidRDefault="0061206D">
            <w:pPr>
              <w:rPr>
                <w:rFonts w:eastAsiaTheme="minorHAnsi" w:cstheme="minorBidi"/>
                <w:sz w:val="18"/>
                <w:szCs w:val="18"/>
              </w:rPr>
            </w:pPr>
          </w:p>
        </w:tc>
      </w:tr>
      <w:tr w:rsidR="0061206D" w:rsidRPr="00905FD8" w14:paraId="22711F56" w14:textId="77777777" w:rsidTr="003730CA">
        <w:tc>
          <w:tcPr>
            <w:tcW w:w="3823" w:type="dxa"/>
            <w:tcBorders>
              <w:top w:val="single" w:sz="4" w:space="0" w:color="auto"/>
              <w:left w:val="single" w:sz="4" w:space="0" w:color="auto"/>
              <w:bottom w:val="single" w:sz="4" w:space="0" w:color="auto"/>
              <w:right w:val="single" w:sz="4" w:space="0" w:color="auto"/>
            </w:tcBorders>
          </w:tcPr>
          <w:p w14:paraId="2B10FE13" w14:textId="77777777" w:rsidR="0061206D" w:rsidRPr="00905FD8" w:rsidRDefault="0061206D">
            <w:pPr>
              <w:jc w:val="right"/>
              <w:rPr>
                <w:rFonts w:cs="Arial"/>
                <w:i/>
                <w:color w:val="222222"/>
                <w:sz w:val="18"/>
                <w:szCs w:val="18"/>
                <w:lang w:eastAsia="es-CO"/>
              </w:rPr>
            </w:pPr>
            <w:r w:rsidRPr="00905FD8">
              <w:rPr>
                <w:rFonts w:cs="Arial"/>
                <w:i/>
                <w:color w:val="222222"/>
                <w:sz w:val="18"/>
                <w:szCs w:val="18"/>
                <w:lang w:eastAsia="es-CO"/>
              </w:rPr>
              <w:t>Development of a common civic identity</w:t>
            </w:r>
          </w:p>
        </w:tc>
        <w:tc>
          <w:tcPr>
            <w:tcW w:w="5244" w:type="dxa"/>
            <w:gridSpan w:val="2"/>
            <w:tcBorders>
              <w:top w:val="single" w:sz="4" w:space="0" w:color="auto"/>
              <w:left w:val="single" w:sz="4" w:space="0" w:color="auto"/>
              <w:bottom w:val="single" w:sz="4" w:space="0" w:color="auto"/>
              <w:right w:val="single" w:sz="4" w:space="0" w:color="auto"/>
            </w:tcBorders>
          </w:tcPr>
          <w:p w14:paraId="45EFFAB1" w14:textId="77777777" w:rsidR="0061206D" w:rsidRPr="00905FD8" w:rsidRDefault="0061206D">
            <w:pPr>
              <w:rPr>
                <w:rFonts w:eastAsiaTheme="minorHAnsi" w:cstheme="minorBidi"/>
                <w:sz w:val="18"/>
                <w:szCs w:val="18"/>
              </w:rPr>
            </w:pPr>
          </w:p>
        </w:tc>
      </w:tr>
      <w:tr w:rsidR="0061206D" w:rsidRPr="00905FD8" w14:paraId="3968B369" w14:textId="77777777" w:rsidTr="003730CA">
        <w:tc>
          <w:tcPr>
            <w:tcW w:w="3823" w:type="dxa"/>
            <w:tcBorders>
              <w:top w:val="single" w:sz="4" w:space="0" w:color="auto"/>
              <w:left w:val="single" w:sz="4" w:space="0" w:color="auto"/>
              <w:bottom w:val="single" w:sz="4" w:space="0" w:color="auto"/>
              <w:right w:val="single" w:sz="4" w:space="0" w:color="auto"/>
            </w:tcBorders>
          </w:tcPr>
          <w:p w14:paraId="68CBE135" w14:textId="77777777" w:rsidR="0061206D" w:rsidRPr="00905FD8" w:rsidRDefault="0061206D">
            <w:pPr>
              <w:shd w:val="clear" w:color="auto" w:fill="FFFFFF"/>
              <w:jc w:val="right"/>
              <w:rPr>
                <w:rFonts w:cs="Arial"/>
                <w:i/>
                <w:color w:val="222222"/>
                <w:sz w:val="18"/>
                <w:szCs w:val="18"/>
                <w:lang w:eastAsia="es-CO"/>
              </w:rPr>
            </w:pPr>
            <w:r w:rsidRPr="00905FD8">
              <w:rPr>
                <w:rFonts w:cs="Arial"/>
                <w:i/>
                <w:color w:val="222222"/>
                <w:sz w:val="18"/>
                <w:szCs w:val="18"/>
                <w:lang w:eastAsia="es-CO"/>
              </w:rPr>
              <w:t>Increased social cohesion in targeted areas</w:t>
            </w:r>
          </w:p>
        </w:tc>
        <w:tc>
          <w:tcPr>
            <w:tcW w:w="5244" w:type="dxa"/>
            <w:gridSpan w:val="2"/>
            <w:tcBorders>
              <w:top w:val="single" w:sz="4" w:space="0" w:color="auto"/>
              <w:left w:val="single" w:sz="4" w:space="0" w:color="auto"/>
              <w:bottom w:val="single" w:sz="4" w:space="0" w:color="auto"/>
              <w:right w:val="single" w:sz="4" w:space="0" w:color="auto"/>
            </w:tcBorders>
          </w:tcPr>
          <w:p w14:paraId="708BAC95" w14:textId="77777777" w:rsidR="0061206D" w:rsidRPr="00905FD8" w:rsidRDefault="0061206D">
            <w:pPr>
              <w:rPr>
                <w:rFonts w:eastAsiaTheme="minorHAnsi" w:cstheme="minorBidi"/>
                <w:sz w:val="18"/>
                <w:szCs w:val="18"/>
              </w:rPr>
            </w:pPr>
          </w:p>
        </w:tc>
      </w:tr>
      <w:tr w:rsidR="0061206D" w:rsidRPr="00905FD8" w14:paraId="7F4030E1" w14:textId="77777777" w:rsidTr="003730CA">
        <w:tc>
          <w:tcPr>
            <w:tcW w:w="3823" w:type="dxa"/>
            <w:tcBorders>
              <w:top w:val="single" w:sz="4" w:space="0" w:color="auto"/>
              <w:left w:val="single" w:sz="4" w:space="0" w:color="auto"/>
              <w:bottom w:val="single" w:sz="4" w:space="0" w:color="auto"/>
              <w:right w:val="single" w:sz="4" w:space="0" w:color="auto"/>
            </w:tcBorders>
          </w:tcPr>
          <w:p w14:paraId="00B7908D" w14:textId="77777777" w:rsidR="0061206D" w:rsidRPr="00905FD8" w:rsidRDefault="0061206D">
            <w:pPr>
              <w:shd w:val="clear" w:color="auto" w:fill="FFFFFF"/>
              <w:jc w:val="right"/>
              <w:rPr>
                <w:rFonts w:cs="Arial"/>
                <w:i/>
                <w:color w:val="222222"/>
                <w:sz w:val="18"/>
                <w:szCs w:val="18"/>
                <w:lang w:eastAsia="es-CO"/>
              </w:rPr>
            </w:pPr>
            <w:r w:rsidRPr="00905FD8">
              <w:rPr>
                <w:rFonts w:cs="Arial"/>
                <w:i/>
                <w:color w:val="222222"/>
                <w:sz w:val="18"/>
                <w:szCs w:val="18"/>
                <w:lang w:eastAsia="es-CO"/>
              </w:rPr>
              <w:t>Increase trust in local authorities</w:t>
            </w:r>
          </w:p>
        </w:tc>
        <w:tc>
          <w:tcPr>
            <w:tcW w:w="5244" w:type="dxa"/>
            <w:gridSpan w:val="2"/>
            <w:tcBorders>
              <w:top w:val="single" w:sz="4" w:space="0" w:color="auto"/>
              <w:left w:val="single" w:sz="4" w:space="0" w:color="auto"/>
              <w:bottom w:val="single" w:sz="4" w:space="0" w:color="auto"/>
              <w:right w:val="single" w:sz="4" w:space="0" w:color="auto"/>
            </w:tcBorders>
          </w:tcPr>
          <w:p w14:paraId="1D3116B0" w14:textId="77777777" w:rsidR="0061206D" w:rsidRPr="00905FD8" w:rsidRDefault="0061206D">
            <w:pPr>
              <w:rPr>
                <w:rFonts w:eastAsiaTheme="minorHAnsi" w:cstheme="minorBidi"/>
                <w:sz w:val="18"/>
                <w:szCs w:val="18"/>
              </w:rPr>
            </w:pPr>
          </w:p>
        </w:tc>
      </w:tr>
      <w:tr w:rsidR="0061206D" w:rsidRPr="00905FD8" w14:paraId="3AD3E5FC" w14:textId="77777777" w:rsidTr="003730CA">
        <w:tc>
          <w:tcPr>
            <w:tcW w:w="3823" w:type="dxa"/>
            <w:tcBorders>
              <w:top w:val="single" w:sz="4" w:space="0" w:color="auto"/>
              <w:left w:val="single" w:sz="4" w:space="0" w:color="auto"/>
              <w:bottom w:val="single" w:sz="4" w:space="0" w:color="auto"/>
              <w:right w:val="single" w:sz="4" w:space="0" w:color="auto"/>
            </w:tcBorders>
          </w:tcPr>
          <w:p w14:paraId="5CA0365D" w14:textId="77777777" w:rsidR="0061206D" w:rsidRPr="00905FD8" w:rsidRDefault="0061206D">
            <w:pPr>
              <w:shd w:val="clear" w:color="auto" w:fill="FFFFFF"/>
              <w:jc w:val="right"/>
              <w:rPr>
                <w:rFonts w:cs="Arial"/>
                <w:i/>
                <w:color w:val="222222"/>
                <w:sz w:val="18"/>
                <w:szCs w:val="18"/>
                <w:lang w:eastAsia="es-CO"/>
              </w:rPr>
            </w:pPr>
            <w:r w:rsidRPr="00905FD8">
              <w:rPr>
                <w:rFonts w:cs="Arial"/>
                <w:i/>
                <w:color w:val="222222"/>
                <w:sz w:val="18"/>
                <w:szCs w:val="18"/>
                <w:lang w:eastAsia="es-CO"/>
              </w:rPr>
              <w:t>Inclusion of women, youth, and ethnic minorities in local and state judicial and law enforcement</w:t>
            </w:r>
          </w:p>
        </w:tc>
        <w:tc>
          <w:tcPr>
            <w:tcW w:w="5244" w:type="dxa"/>
            <w:gridSpan w:val="2"/>
            <w:tcBorders>
              <w:top w:val="single" w:sz="4" w:space="0" w:color="auto"/>
              <w:left w:val="single" w:sz="4" w:space="0" w:color="auto"/>
              <w:bottom w:val="single" w:sz="4" w:space="0" w:color="auto"/>
              <w:right w:val="single" w:sz="4" w:space="0" w:color="auto"/>
            </w:tcBorders>
          </w:tcPr>
          <w:p w14:paraId="0952715E" w14:textId="77777777" w:rsidR="0061206D" w:rsidRPr="00905FD8" w:rsidRDefault="0061206D">
            <w:pPr>
              <w:rPr>
                <w:rFonts w:eastAsiaTheme="minorHAnsi" w:cstheme="minorBidi"/>
                <w:sz w:val="18"/>
                <w:szCs w:val="18"/>
              </w:rPr>
            </w:pPr>
          </w:p>
        </w:tc>
      </w:tr>
      <w:tr w:rsidR="0061206D" w:rsidRPr="00905FD8" w14:paraId="05F9A672" w14:textId="77777777" w:rsidTr="003730CA">
        <w:tc>
          <w:tcPr>
            <w:tcW w:w="3823" w:type="dxa"/>
            <w:tcBorders>
              <w:top w:val="single" w:sz="4" w:space="0" w:color="auto"/>
              <w:left w:val="single" w:sz="4" w:space="0" w:color="auto"/>
              <w:bottom w:val="single" w:sz="4" w:space="0" w:color="auto"/>
              <w:right w:val="single" w:sz="4" w:space="0" w:color="auto"/>
            </w:tcBorders>
          </w:tcPr>
          <w:p w14:paraId="6E2ACF48" w14:textId="70E6325E" w:rsidR="0061206D" w:rsidRPr="00905FD8" w:rsidRDefault="0061206D">
            <w:pPr>
              <w:shd w:val="clear" w:color="auto" w:fill="FFFFFF"/>
              <w:jc w:val="right"/>
              <w:rPr>
                <w:rFonts w:cs="Arial"/>
                <w:i/>
                <w:color w:val="222222"/>
                <w:sz w:val="18"/>
                <w:szCs w:val="18"/>
                <w:lang w:eastAsia="es-CO"/>
              </w:rPr>
            </w:pPr>
            <w:r w:rsidRPr="00905FD8">
              <w:rPr>
                <w:rFonts w:cs="Arial"/>
                <w:i/>
                <w:color w:val="222222"/>
                <w:sz w:val="18"/>
                <w:szCs w:val="18"/>
                <w:lang w:eastAsia="es-CO"/>
              </w:rPr>
              <w:t xml:space="preserve">Inclusion of women, youth, and ethnic minorities in local </w:t>
            </w:r>
            <w:r w:rsidR="00411D1D">
              <w:rPr>
                <w:rFonts w:cs="Arial"/>
                <w:i/>
                <w:color w:val="222222"/>
                <w:sz w:val="18"/>
                <w:szCs w:val="18"/>
                <w:lang w:eastAsia="es-CO"/>
              </w:rPr>
              <w:t>decision-making</w:t>
            </w:r>
            <w:r w:rsidRPr="00905FD8">
              <w:rPr>
                <w:rFonts w:cs="Arial"/>
                <w:i/>
                <w:color w:val="222222"/>
                <w:sz w:val="18"/>
                <w:szCs w:val="18"/>
                <w:lang w:eastAsia="es-CO"/>
              </w:rPr>
              <w:t xml:space="preserve"> processes</w:t>
            </w:r>
          </w:p>
        </w:tc>
        <w:tc>
          <w:tcPr>
            <w:tcW w:w="5244" w:type="dxa"/>
            <w:gridSpan w:val="2"/>
            <w:tcBorders>
              <w:top w:val="single" w:sz="4" w:space="0" w:color="auto"/>
              <w:left w:val="single" w:sz="4" w:space="0" w:color="auto"/>
              <w:bottom w:val="single" w:sz="4" w:space="0" w:color="auto"/>
              <w:right w:val="single" w:sz="4" w:space="0" w:color="auto"/>
            </w:tcBorders>
          </w:tcPr>
          <w:p w14:paraId="7B5EFC15" w14:textId="77777777" w:rsidR="0061206D" w:rsidRPr="00905FD8" w:rsidRDefault="0061206D">
            <w:pPr>
              <w:rPr>
                <w:rFonts w:eastAsiaTheme="minorHAnsi" w:cstheme="minorBidi"/>
                <w:sz w:val="18"/>
                <w:szCs w:val="18"/>
              </w:rPr>
            </w:pPr>
          </w:p>
        </w:tc>
      </w:tr>
      <w:tr w:rsidR="0061206D" w:rsidRPr="00905FD8" w14:paraId="0E81E7D5" w14:textId="77777777" w:rsidTr="003730CA">
        <w:tc>
          <w:tcPr>
            <w:tcW w:w="3823" w:type="dxa"/>
            <w:tcBorders>
              <w:top w:val="single" w:sz="4" w:space="0" w:color="auto"/>
              <w:left w:val="single" w:sz="4" w:space="0" w:color="auto"/>
              <w:bottom w:val="single" w:sz="4" w:space="0" w:color="auto"/>
              <w:right w:val="single" w:sz="4" w:space="0" w:color="auto"/>
            </w:tcBorders>
          </w:tcPr>
          <w:p w14:paraId="55731DC8" w14:textId="77777777" w:rsidR="0061206D" w:rsidRPr="00905FD8" w:rsidRDefault="0061206D">
            <w:pPr>
              <w:shd w:val="clear" w:color="auto" w:fill="FFFFFF"/>
              <w:jc w:val="right"/>
              <w:rPr>
                <w:rFonts w:cs="Arial"/>
                <w:i/>
                <w:color w:val="222222"/>
                <w:sz w:val="18"/>
                <w:szCs w:val="18"/>
                <w:lang w:eastAsia="es-CO"/>
              </w:rPr>
            </w:pPr>
            <w:r w:rsidRPr="00905FD8">
              <w:rPr>
                <w:rFonts w:cs="Arial"/>
                <w:i/>
                <w:color w:val="222222"/>
                <w:sz w:val="18"/>
                <w:szCs w:val="18"/>
                <w:lang w:eastAsia="es-CO"/>
              </w:rPr>
              <w:t>Inclusion of women, youth, and ethnic minorities in peacebuilding initiatives</w:t>
            </w:r>
          </w:p>
        </w:tc>
        <w:tc>
          <w:tcPr>
            <w:tcW w:w="5244" w:type="dxa"/>
            <w:gridSpan w:val="2"/>
            <w:tcBorders>
              <w:top w:val="single" w:sz="4" w:space="0" w:color="auto"/>
              <w:left w:val="single" w:sz="4" w:space="0" w:color="auto"/>
              <w:bottom w:val="single" w:sz="4" w:space="0" w:color="auto"/>
              <w:right w:val="single" w:sz="4" w:space="0" w:color="auto"/>
            </w:tcBorders>
          </w:tcPr>
          <w:p w14:paraId="3C4A6E9A" w14:textId="77777777" w:rsidR="0061206D" w:rsidRPr="00905FD8" w:rsidRDefault="0061206D">
            <w:pPr>
              <w:rPr>
                <w:rFonts w:eastAsiaTheme="minorHAnsi" w:cstheme="minorBidi"/>
                <w:sz w:val="18"/>
                <w:szCs w:val="18"/>
              </w:rPr>
            </w:pPr>
          </w:p>
        </w:tc>
      </w:tr>
      <w:tr w:rsidR="0061206D" w:rsidRPr="00905FD8" w14:paraId="756FA179" w14:textId="77777777" w:rsidTr="003730CA">
        <w:tc>
          <w:tcPr>
            <w:tcW w:w="3823" w:type="dxa"/>
            <w:tcBorders>
              <w:top w:val="single" w:sz="4" w:space="0" w:color="auto"/>
              <w:left w:val="single" w:sz="4" w:space="0" w:color="auto"/>
              <w:bottom w:val="single" w:sz="4" w:space="0" w:color="auto"/>
              <w:right w:val="single" w:sz="4" w:space="0" w:color="auto"/>
            </w:tcBorders>
          </w:tcPr>
          <w:p w14:paraId="28A7A0B6" w14:textId="77777777" w:rsidR="0061206D" w:rsidRPr="00905FD8" w:rsidRDefault="0061206D">
            <w:pPr>
              <w:shd w:val="clear" w:color="auto" w:fill="FFFFFF"/>
              <w:jc w:val="right"/>
              <w:rPr>
                <w:rFonts w:cs="Arial"/>
                <w:i/>
                <w:color w:val="222222"/>
                <w:sz w:val="18"/>
                <w:szCs w:val="18"/>
                <w:lang w:eastAsia="es-CO"/>
              </w:rPr>
            </w:pPr>
            <w:r w:rsidRPr="00905FD8">
              <w:rPr>
                <w:rFonts w:cs="Arial"/>
                <w:i/>
                <w:color w:val="222222"/>
                <w:sz w:val="18"/>
                <w:szCs w:val="18"/>
                <w:lang w:eastAsia="es-CO"/>
              </w:rPr>
              <w:t>Responsiveness of state institutions to human rights obligations/Public Reception Centers</w:t>
            </w:r>
          </w:p>
        </w:tc>
        <w:tc>
          <w:tcPr>
            <w:tcW w:w="5244" w:type="dxa"/>
            <w:gridSpan w:val="2"/>
            <w:tcBorders>
              <w:top w:val="single" w:sz="4" w:space="0" w:color="auto"/>
              <w:left w:val="single" w:sz="4" w:space="0" w:color="auto"/>
              <w:bottom w:val="single" w:sz="4" w:space="0" w:color="auto"/>
              <w:right w:val="single" w:sz="4" w:space="0" w:color="auto"/>
            </w:tcBorders>
          </w:tcPr>
          <w:p w14:paraId="41CD20C9" w14:textId="77777777" w:rsidR="0061206D" w:rsidRPr="00905FD8" w:rsidRDefault="0061206D">
            <w:pPr>
              <w:rPr>
                <w:rFonts w:eastAsiaTheme="minorHAnsi" w:cstheme="minorBidi"/>
                <w:sz w:val="18"/>
                <w:szCs w:val="18"/>
              </w:rPr>
            </w:pPr>
          </w:p>
        </w:tc>
      </w:tr>
      <w:tr w:rsidR="0061206D" w:rsidRPr="00905FD8" w14:paraId="1965FF17" w14:textId="77777777" w:rsidTr="003730CA">
        <w:tc>
          <w:tcPr>
            <w:tcW w:w="3823" w:type="dxa"/>
            <w:tcBorders>
              <w:top w:val="single" w:sz="4" w:space="0" w:color="auto"/>
              <w:left w:val="single" w:sz="4" w:space="0" w:color="auto"/>
              <w:bottom w:val="single" w:sz="4" w:space="0" w:color="auto"/>
              <w:right w:val="single" w:sz="4" w:space="0" w:color="auto"/>
            </w:tcBorders>
          </w:tcPr>
          <w:p w14:paraId="569292B8" w14:textId="77777777" w:rsidR="0061206D" w:rsidRPr="00905FD8" w:rsidRDefault="0061206D">
            <w:pPr>
              <w:jc w:val="right"/>
              <w:rPr>
                <w:rFonts w:cs="Arial"/>
                <w:i/>
                <w:color w:val="222222"/>
                <w:sz w:val="18"/>
                <w:szCs w:val="18"/>
                <w:lang w:eastAsia="es-CO"/>
              </w:rPr>
            </w:pPr>
            <w:r w:rsidRPr="00905FD8">
              <w:rPr>
                <w:rFonts w:cs="Arial"/>
                <w:i/>
                <w:color w:val="222222"/>
                <w:sz w:val="18"/>
                <w:szCs w:val="18"/>
                <w:lang w:eastAsia="es-CO"/>
              </w:rPr>
              <w:t>Empowerment of rights holders</w:t>
            </w:r>
          </w:p>
        </w:tc>
        <w:tc>
          <w:tcPr>
            <w:tcW w:w="5244" w:type="dxa"/>
            <w:gridSpan w:val="2"/>
            <w:tcBorders>
              <w:top w:val="single" w:sz="4" w:space="0" w:color="auto"/>
              <w:left w:val="single" w:sz="4" w:space="0" w:color="auto"/>
              <w:bottom w:val="single" w:sz="4" w:space="0" w:color="auto"/>
              <w:right w:val="single" w:sz="4" w:space="0" w:color="auto"/>
            </w:tcBorders>
          </w:tcPr>
          <w:p w14:paraId="50138F1C" w14:textId="77777777" w:rsidR="0061206D" w:rsidRPr="00905FD8" w:rsidRDefault="0061206D">
            <w:pPr>
              <w:rPr>
                <w:rFonts w:eastAsiaTheme="minorHAnsi" w:cstheme="minorBidi"/>
                <w:sz w:val="18"/>
                <w:szCs w:val="18"/>
              </w:rPr>
            </w:pPr>
          </w:p>
        </w:tc>
      </w:tr>
      <w:tr w:rsidR="0061206D" w:rsidRPr="00905FD8" w14:paraId="5B2ADF03" w14:textId="77777777" w:rsidTr="003730CA">
        <w:tc>
          <w:tcPr>
            <w:tcW w:w="3823" w:type="dxa"/>
            <w:tcBorders>
              <w:top w:val="single" w:sz="4" w:space="0" w:color="auto"/>
              <w:left w:val="single" w:sz="4" w:space="0" w:color="auto"/>
              <w:bottom w:val="single" w:sz="4" w:space="0" w:color="auto"/>
              <w:right w:val="single" w:sz="4" w:space="0" w:color="auto"/>
            </w:tcBorders>
          </w:tcPr>
          <w:p w14:paraId="78F7C7A1" w14:textId="77777777" w:rsidR="0061206D" w:rsidRPr="00905FD8" w:rsidRDefault="0061206D">
            <w:pPr>
              <w:shd w:val="clear" w:color="auto" w:fill="FFFFFF"/>
              <w:jc w:val="right"/>
              <w:rPr>
                <w:rFonts w:cs="Arial"/>
                <w:i/>
                <w:color w:val="222222"/>
                <w:sz w:val="18"/>
                <w:szCs w:val="18"/>
                <w:lang w:eastAsia="es-CO"/>
              </w:rPr>
            </w:pPr>
            <w:r w:rsidRPr="00905FD8">
              <w:rPr>
                <w:rFonts w:cs="Arial"/>
                <w:i/>
                <w:color w:val="222222"/>
                <w:sz w:val="18"/>
                <w:szCs w:val="18"/>
                <w:lang w:eastAsia="es-CO"/>
              </w:rPr>
              <w:t>Improved role of media as promoting peace and solidarity</w:t>
            </w:r>
          </w:p>
        </w:tc>
        <w:tc>
          <w:tcPr>
            <w:tcW w:w="5244" w:type="dxa"/>
            <w:gridSpan w:val="2"/>
            <w:tcBorders>
              <w:top w:val="single" w:sz="4" w:space="0" w:color="auto"/>
              <w:left w:val="single" w:sz="4" w:space="0" w:color="auto"/>
              <w:bottom w:val="single" w:sz="4" w:space="0" w:color="auto"/>
              <w:right w:val="single" w:sz="4" w:space="0" w:color="auto"/>
            </w:tcBorders>
          </w:tcPr>
          <w:p w14:paraId="54B2671E" w14:textId="77777777" w:rsidR="0061206D" w:rsidRPr="00905FD8" w:rsidRDefault="0061206D">
            <w:pPr>
              <w:rPr>
                <w:rFonts w:eastAsiaTheme="minorHAnsi" w:cstheme="minorBidi"/>
                <w:sz w:val="18"/>
                <w:szCs w:val="18"/>
              </w:rPr>
            </w:pPr>
          </w:p>
        </w:tc>
      </w:tr>
      <w:tr w:rsidR="0061206D" w:rsidRPr="00905FD8" w14:paraId="6837C019" w14:textId="77777777" w:rsidTr="003730CA">
        <w:tc>
          <w:tcPr>
            <w:tcW w:w="3823" w:type="dxa"/>
            <w:tcBorders>
              <w:top w:val="single" w:sz="4" w:space="0" w:color="auto"/>
              <w:left w:val="single" w:sz="4" w:space="0" w:color="auto"/>
              <w:bottom w:val="single" w:sz="4" w:space="0" w:color="auto"/>
              <w:right w:val="single" w:sz="4" w:space="0" w:color="auto"/>
            </w:tcBorders>
          </w:tcPr>
          <w:p w14:paraId="16BA4C43" w14:textId="77777777" w:rsidR="0061206D" w:rsidRPr="00905FD8" w:rsidRDefault="0061206D">
            <w:pPr>
              <w:shd w:val="clear" w:color="auto" w:fill="FFFFFF"/>
              <w:jc w:val="right"/>
              <w:rPr>
                <w:rFonts w:cs="Arial"/>
                <w:i/>
                <w:color w:val="222222"/>
                <w:sz w:val="18"/>
                <w:szCs w:val="18"/>
                <w:lang w:eastAsia="es-CO"/>
              </w:rPr>
            </w:pPr>
            <w:r w:rsidRPr="00905FD8">
              <w:rPr>
                <w:rFonts w:cs="Arial"/>
                <w:i/>
                <w:color w:val="222222"/>
                <w:sz w:val="18"/>
                <w:szCs w:val="18"/>
                <w:lang w:eastAsia="es-CO"/>
              </w:rPr>
              <w:t>Functioning of AO/LSG</w:t>
            </w:r>
          </w:p>
        </w:tc>
        <w:tc>
          <w:tcPr>
            <w:tcW w:w="5244" w:type="dxa"/>
            <w:gridSpan w:val="2"/>
            <w:tcBorders>
              <w:top w:val="single" w:sz="4" w:space="0" w:color="auto"/>
              <w:left w:val="single" w:sz="4" w:space="0" w:color="auto"/>
              <w:bottom w:val="single" w:sz="4" w:space="0" w:color="auto"/>
              <w:right w:val="single" w:sz="4" w:space="0" w:color="auto"/>
            </w:tcBorders>
          </w:tcPr>
          <w:p w14:paraId="040C5579" w14:textId="77777777" w:rsidR="0061206D" w:rsidRPr="00905FD8" w:rsidRDefault="0061206D">
            <w:pPr>
              <w:rPr>
                <w:rFonts w:eastAsiaTheme="minorHAnsi" w:cstheme="minorBidi"/>
                <w:sz w:val="18"/>
                <w:szCs w:val="18"/>
              </w:rPr>
            </w:pPr>
          </w:p>
        </w:tc>
      </w:tr>
      <w:tr w:rsidR="0061206D" w:rsidRPr="00905FD8" w14:paraId="20BBEDED" w14:textId="77777777" w:rsidTr="003730CA">
        <w:tc>
          <w:tcPr>
            <w:tcW w:w="3823" w:type="dxa"/>
            <w:tcBorders>
              <w:top w:val="single" w:sz="4" w:space="0" w:color="auto"/>
              <w:left w:val="single" w:sz="4" w:space="0" w:color="auto"/>
              <w:bottom w:val="single" w:sz="4" w:space="0" w:color="auto"/>
              <w:right w:val="single" w:sz="4" w:space="0" w:color="auto"/>
            </w:tcBorders>
          </w:tcPr>
          <w:p w14:paraId="3DD16150" w14:textId="77777777" w:rsidR="0061206D" w:rsidRPr="00905FD8" w:rsidRDefault="0061206D">
            <w:pPr>
              <w:shd w:val="clear" w:color="auto" w:fill="FFFFFF"/>
              <w:jc w:val="right"/>
              <w:rPr>
                <w:rFonts w:cs="Arial"/>
                <w:i/>
                <w:color w:val="222222"/>
                <w:sz w:val="18"/>
                <w:szCs w:val="18"/>
                <w:lang w:eastAsia="es-CO"/>
              </w:rPr>
            </w:pPr>
            <w:r w:rsidRPr="00905FD8">
              <w:rPr>
                <w:rFonts w:cs="Arial"/>
                <w:i/>
                <w:color w:val="222222"/>
                <w:sz w:val="18"/>
                <w:szCs w:val="18"/>
                <w:lang w:eastAsia="es-CO"/>
              </w:rPr>
              <w:t>Functioning of Women’s Councils</w:t>
            </w:r>
          </w:p>
        </w:tc>
        <w:tc>
          <w:tcPr>
            <w:tcW w:w="5244" w:type="dxa"/>
            <w:gridSpan w:val="2"/>
            <w:tcBorders>
              <w:top w:val="single" w:sz="4" w:space="0" w:color="auto"/>
              <w:left w:val="single" w:sz="4" w:space="0" w:color="auto"/>
              <w:bottom w:val="single" w:sz="4" w:space="0" w:color="auto"/>
              <w:right w:val="single" w:sz="4" w:space="0" w:color="auto"/>
            </w:tcBorders>
          </w:tcPr>
          <w:p w14:paraId="248F18EC" w14:textId="77777777" w:rsidR="0061206D" w:rsidRPr="00905FD8" w:rsidRDefault="0061206D">
            <w:pPr>
              <w:rPr>
                <w:rFonts w:eastAsiaTheme="minorHAnsi" w:cstheme="minorBidi"/>
                <w:sz w:val="18"/>
                <w:szCs w:val="18"/>
              </w:rPr>
            </w:pPr>
          </w:p>
        </w:tc>
      </w:tr>
      <w:tr w:rsidR="0061206D" w:rsidRPr="00905FD8" w14:paraId="5E9DDD02" w14:textId="77777777" w:rsidTr="003730CA">
        <w:tc>
          <w:tcPr>
            <w:tcW w:w="3823" w:type="dxa"/>
            <w:tcBorders>
              <w:top w:val="single" w:sz="4" w:space="0" w:color="auto"/>
              <w:left w:val="single" w:sz="4" w:space="0" w:color="auto"/>
              <w:bottom w:val="single" w:sz="4" w:space="0" w:color="auto"/>
              <w:right w:val="single" w:sz="4" w:space="0" w:color="auto"/>
            </w:tcBorders>
          </w:tcPr>
          <w:p w14:paraId="64A36EEB" w14:textId="77777777" w:rsidR="0061206D" w:rsidRPr="00905FD8" w:rsidRDefault="0061206D">
            <w:pPr>
              <w:shd w:val="clear" w:color="auto" w:fill="FFFFFF"/>
              <w:jc w:val="right"/>
              <w:rPr>
                <w:rFonts w:cs="Arial"/>
                <w:i/>
                <w:color w:val="222222"/>
                <w:sz w:val="18"/>
                <w:szCs w:val="18"/>
                <w:lang w:eastAsia="es-CO"/>
              </w:rPr>
            </w:pPr>
            <w:r w:rsidRPr="00905FD8">
              <w:rPr>
                <w:rFonts w:cs="Arial"/>
                <w:i/>
                <w:color w:val="222222"/>
                <w:sz w:val="18"/>
                <w:szCs w:val="18"/>
                <w:lang w:eastAsia="es-CO"/>
              </w:rPr>
              <w:t>Functioning of Youth Committees</w:t>
            </w:r>
          </w:p>
        </w:tc>
        <w:tc>
          <w:tcPr>
            <w:tcW w:w="5244" w:type="dxa"/>
            <w:gridSpan w:val="2"/>
            <w:tcBorders>
              <w:top w:val="single" w:sz="4" w:space="0" w:color="auto"/>
              <w:left w:val="single" w:sz="4" w:space="0" w:color="auto"/>
              <w:bottom w:val="single" w:sz="4" w:space="0" w:color="auto"/>
              <w:right w:val="single" w:sz="4" w:space="0" w:color="auto"/>
            </w:tcBorders>
          </w:tcPr>
          <w:p w14:paraId="6CE314B2" w14:textId="77777777" w:rsidR="0061206D" w:rsidRPr="00905FD8" w:rsidRDefault="0061206D">
            <w:pPr>
              <w:rPr>
                <w:rFonts w:eastAsiaTheme="minorHAnsi" w:cstheme="minorBidi"/>
                <w:sz w:val="18"/>
                <w:szCs w:val="18"/>
              </w:rPr>
            </w:pPr>
          </w:p>
        </w:tc>
      </w:tr>
      <w:tr w:rsidR="0061206D" w:rsidRPr="00905FD8" w14:paraId="74F82DFB" w14:textId="77777777" w:rsidTr="003730CA">
        <w:tc>
          <w:tcPr>
            <w:tcW w:w="3823" w:type="dxa"/>
            <w:tcBorders>
              <w:top w:val="single" w:sz="4" w:space="0" w:color="auto"/>
              <w:left w:val="single" w:sz="4" w:space="0" w:color="auto"/>
              <w:bottom w:val="single" w:sz="4" w:space="0" w:color="auto"/>
              <w:right w:val="single" w:sz="4" w:space="0" w:color="auto"/>
            </w:tcBorders>
          </w:tcPr>
          <w:p w14:paraId="693488BD" w14:textId="77777777" w:rsidR="0061206D" w:rsidRPr="00905FD8" w:rsidRDefault="0061206D">
            <w:pPr>
              <w:shd w:val="clear" w:color="auto" w:fill="FFFFFF"/>
              <w:jc w:val="right"/>
              <w:rPr>
                <w:rFonts w:cs="Arial"/>
                <w:i/>
                <w:color w:val="222222"/>
                <w:sz w:val="18"/>
                <w:szCs w:val="18"/>
                <w:lang w:eastAsia="es-CO"/>
              </w:rPr>
            </w:pPr>
            <w:r w:rsidRPr="00905FD8">
              <w:rPr>
                <w:rFonts w:cs="Arial"/>
                <w:i/>
                <w:color w:val="222222"/>
                <w:sz w:val="18"/>
                <w:szCs w:val="18"/>
                <w:lang w:eastAsia="es-CO"/>
              </w:rPr>
              <w:t>Functioning of state agencies (GAMSUMO)</w:t>
            </w:r>
          </w:p>
        </w:tc>
        <w:tc>
          <w:tcPr>
            <w:tcW w:w="5244" w:type="dxa"/>
            <w:gridSpan w:val="2"/>
            <w:tcBorders>
              <w:top w:val="single" w:sz="4" w:space="0" w:color="auto"/>
              <w:left w:val="single" w:sz="4" w:space="0" w:color="auto"/>
              <w:bottom w:val="single" w:sz="4" w:space="0" w:color="auto"/>
              <w:right w:val="single" w:sz="4" w:space="0" w:color="auto"/>
            </w:tcBorders>
          </w:tcPr>
          <w:p w14:paraId="1F6EB3E5" w14:textId="77777777" w:rsidR="0061206D" w:rsidRPr="00905FD8" w:rsidRDefault="0061206D">
            <w:pPr>
              <w:rPr>
                <w:rFonts w:eastAsiaTheme="minorHAnsi" w:cstheme="minorBidi"/>
                <w:sz w:val="18"/>
                <w:szCs w:val="18"/>
              </w:rPr>
            </w:pPr>
          </w:p>
        </w:tc>
      </w:tr>
      <w:tr w:rsidR="0061206D" w:rsidRPr="00905FD8" w14:paraId="1E047382" w14:textId="77777777" w:rsidTr="003730CA">
        <w:tc>
          <w:tcPr>
            <w:tcW w:w="3823" w:type="dxa"/>
            <w:tcBorders>
              <w:top w:val="single" w:sz="4" w:space="0" w:color="auto"/>
              <w:left w:val="single" w:sz="4" w:space="0" w:color="auto"/>
              <w:bottom w:val="single" w:sz="4" w:space="0" w:color="auto"/>
              <w:right w:val="single" w:sz="4" w:space="0" w:color="auto"/>
            </w:tcBorders>
          </w:tcPr>
          <w:p w14:paraId="7008F58F" w14:textId="77777777" w:rsidR="0061206D" w:rsidRPr="00905FD8" w:rsidRDefault="0061206D">
            <w:pPr>
              <w:shd w:val="clear" w:color="auto" w:fill="FFFFFF"/>
              <w:jc w:val="right"/>
              <w:rPr>
                <w:rFonts w:cs="Arial"/>
                <w:i/>
                <w:color w:val="222222"/>
                <w:sz w:val="18"/>
                <w:szCs w:val="18"/>
                <w:lang w:eastAsia="es-CO"/>
              </w:rPr>
            </w:pPr>
            <w:r w:rsidRPr="00905FD8">
              <w:rPr>
                <w:rFonts w:cs="Arial"/>
                <w:i/>
                <w:color w:val="222222"/>
                <w:sz w:val="18"/>
                <w:szCs w:val="18"/>
                <w:lang w:eastAsia="es-CO"/>
              </w:rPr>
              <w:t>Other</w:t>
            </w:r>
          </w:p>
          <w:p w14:paraId="22C16710" w14:textId="77777777" w:rsidR="0061206D" w:rsidRPr="00905FD8" w:rsidRDefault="0061206D">
            <w:pPr>
              <w:shd w:val="clear" w:color="auto" w:fill="FFFFFF"/>
              <w:jc w:val="right"/>
              <w:rPr>
                <w:rFonts w:cs="Arial"/>
                <w:i/>
                <w:color w:val="222222"/>
                <w:sz w:val="18"/>
                <w:szCs w:val="18"/>
                <w:lang w:eastAsia="es-CO"/>
              </w:rPr>
            </w:pPr>
          </w:p>
          <w:p w14:paraId="709B8AE1" w14:textId="77777777" w:rsidR="0061206D" w:rsidRPr="00905FD8" w:rsidRDefault="0061206D">
            <w:pPr>
              <w:shd w:val="clear" w:color="auto" w:fill="FFFFFF"/>
              <w:jc w:val="right"/>
              <w:rPr>
                <w:rFonts w:cs="Arial"/>
                <w:i/>
                <w:color w:val="222222"/>
                <w:sz w:val="18"/>
                <w:szCs w:val="18"/>
                <w:lang w:eastAsia="es-CO"/>
              </w:rPr>
            </w:pPr>
          </w:p>
        </w:tc>
        <w:tc>
          <w:tcPr>
            <w:tcW w:w="5244" w:type="dxa"/>
            <w:gridSpan w:val="2"/>
            <w:tcBorders>
              <w:top w:val="single" w:sz="4" w:space="0" w:color="auto"/>
              <w:left w:val="single" w:sz="4" w:space="0" w:color="auto"/>
              <w:bottom w:val="single" w:sz="4" w:space="0" w:color="auto"/>
              <w:right w:val="single" w:sz="4" w:space="0" w:color="auto"/>
            </w:tcBorders>
          </w:tcPr>
          <w:p w14:paraId="1A2BD12D" w14:textId="77777777" w:rsidR="0061206D" w:rsidRPr="00905FD8" w:rsidRDefault="0061206D">
            <w:pPr>
              <w:rPr>
                <w:rFonts w:eastAsiaTheme="minorHAnsi" w:cstheme="minorBidi"/>
                <w:sz w:val="18"/>
                <w:szCs w:val="18"/>
              </w:rPr>
            </w:pPr>
          </w:p>
        </w:tc>
      </w:tr>
      <w:tr w:rsidR="0061206D" w:rsidRPr="00905FD8" w14:paraId="708765AF" w14:textId="77777777" w:rsidTr="003730CA">
        <w:tc>
          <w:tcPr>
            <w:tcW w:w="3823" w:type="dxa"/>
            <w:tcBorders>
              <w:top w:val="single" w:sz="4" w:space="0" w:color="auto"/>
              <w:left w:val="single" w:sz="4" w:space="0" w:color="auto"/>
              <w:bottom w:val="single" w:sz="4" w:space="0" w:color="auto"/>
              <w:right w:val="single" w:sz="4" w:space="0" w:color="auto"/>
            </w:tcBorders>
          </w:tcPr>
          <w:p w14:paraId="2BCFF2A2" w14:textId="77777777" w:rsidR="0061206D" w:rsidRPr="00905FD8" w:rsidRDefault="0061206D">
            <w:pPr>
              <w:jc w:val="right"/>
              <w:rPr>
                <w:sz w:val="18"/>
                <w:szCs w:val="18"/>
              </w:rPr>
            </w:pPr>
            <w:r w:rsidRPr="00905FD8">
              <w:rPr>
                <w:sz w:val="18"/>
                <w:szCs w:val="18"/>
              </w:rPr>
              <w:t>AO Comparison (1.0, 2.1)</w:t>
            </w:r>
          </w:p>
        </w:tc>
        <w:tc>
          <w:tcPr>
            <w:tcW w:w="5244" w:type="dxa"/>
            <w:gridSpan w:val="2"/>
            <w:tcBorders>
              <w:top w:val="single" w:sz="4" w:space="0" w:color="auto"/>
              <w:left w:val="single" w:sz="4" w:space="0" w:color="auto"/>
              <w:bottom w:val="single" w:sz="4" w:space="0" w:color="auto"/>
              <w:right w:val="single" w:sz="4" w:space="0" w:color="auto"/>
            </w:tcBorders>
          </w:tcPr>
          <w:p w14:paraId="639BF15D" w14:textId="77777777" w:rsidR="0061206D" w:rsidRPr="00905FD8" w:rsidRDefault="0061206D">
            <w:pPr>
              <w:rPr>
                <w:sz w:val="18"/>
                <w:szCs w:val="18"/>
              </w:rPr>
            </w:pPr>
          </w:p>
        </w:tc>
      </w:tr>
      <w:tr w:rsidR="0061206D" w:rsidRPr="00905FD8" w14:paraId="414CC55A" w14:textId="77777777" w:rsidTr="003730CA">
        <w:tc>
          <w:tcPr>
            <w:tcW w:w="3823" w:type="dxa"/>
            <w:tcBorders>
              <w:top w:val="single" w:sz="4" w:space="0" w:color="auto"/>
              <w:left w:val="single" w:sz="4" w:space="0" w:color="auto"/>
              <w:bottom w:val="single" w:sz="4" w:space="0" w:color="auto"/>
              <w:right w:val="single" w:sz="4" w:space="0" w:color="auto"/>
            </w:tcBorders>
          </w:tcPr>
          <w:p w14:paraId="1554CFCE" w14:textId="77777777" w:rsidR="0061206D" w:rsidRPr="00905FD8" w:rsidRDefault="0061206D">
            <w:pPr>
              <w:jc w:val="right"/>
              <w:rPr>
                <w:sz w:val="18"/>
                <w:szCs w:val="18"/>
              </w:rPr>
            </w:pPr>
            <w:r w:rsidRPr="00905FD8">
              <w:rPr>
                <w:sz w:val="18"/>
                <w:szCs w:val="18"/>
              </w:rPr>
              <w:t>Catalytic Effects (2.1)</w:t>
            </w:r>
          </w:p>
        </w:tc>
        <w:tc>
          <w:tcPr>
            <w:tcW w:w="5244" w:type="dxa"/>
            <w:gridSpan w:val="2"/>
            <w:tcBorders>
              <w:top w:val="single" w:sz="4" w:space="0" w:color="auto"/>
              <w:left w:val="single" w:sz="4" w:space="0" w:color="auto"/>
              <w:bottom w:val="single" w:sz="4" w:space="0" w:color="auto"/>
              <w:right w:val="single" w:sz="4" w:space="0" w:color="auto"/>
            </w:tcBorders>
          </w:tcPr>
          <w:p w14:paraId="71B4D498" w14:textId="77777777" w:rsidR="0061206D" w:rsidRPr="00905FD8" w:rsidRDefault="0061206D">
            <w:pPr>
              <w:rPr>
                <w:sz w:val="18"/>
                <w:szCs w:val="18"/>
              </w:rPr>
            </w:pPr>
          </w:p>
        </w:tc>
      </w:tr>
      <w:tr w:rsidR="0061206D" w:rsidRPr="00905FD8" w14:paraId="27050812" w14:textId="77777777" w:rsidTr="003730CA">
        <w:tc>
          <w:tcPr>
            <w:tcW w:w="3823" w:type="dxa"/>
            <w:tcBorders>
              <w:top w:val="single" w:sz="4" w:space="0" w:color="auto"/>
              <w:left w:val="single" w:sz="4" w:space="0" w:color="auto"/>
              <w:bottom w:val="single" w:sz="4" w:space="0" w:color="auto"/>
              <w:right w:val="single" w:sz="4" w:space="0" w:color="auto"/>
            </w:tcBorders>
          </w:tcPr>
          <w:p w14:paraId="393BEA88" w14:textId="77777777" w:rsidR="0061206D" w:rsidRPr="00905FD8" w:rsidRDefault="0061206D">
            <w:pPr>
              <w:jc w:val="right"/>
              <w:rPr>
                <w:i/>
                <w:sz w:val="18"/>
                <w:szCs w:val="18"/>
              </w:rPr>
            </w:pPr>
            <w:r w:rsidRPr="00905FD8">
              <w:rPr>
                <w:i/>
                <w:sz w:val="18"/>
                <w:szCs w:val="18"/>
              </w:rPr>
              <w:t>Next priorities for peace (2.4)</w:t>
            </w:r>
          </w:p>
        </w:tc>
        <w:tc>
          <w:tcPr>
            <w:tcW w:w="5244" w:type="dxa"/>
            <w:gridSpan w:val="2"/>
            <w:tcBorders>
              <w:top w:val="single" w:sz="4" w:space="0" w:color="auto"/>
              <w:left w:val="single" w:sz="4" w:space="0" w:color="auto"/>
              <w:bottom w:val="single" w:sz="4" w:space="0" w:color="auto"/>
              <w:right w:val="single" w:sz="4" w:space="0" w:color="auto"/>
            </w:tcBorders>
          </w:tcPr>
          <w:p w14:paraId="4AA13F45" w14:textId="77777777" w:rsidR="0061206D" w:rsidRPr="00905FD8" w:rsidRDefault="0061206D">
            <w:pPr>
              <w:rPr>
                <w:sz w:val="18"/>
                <w:szCs w:val="18"/>
              </w:rPr>
            </w:pPr>
          </w:p>
        </w:tc>
      </w:tr>
    </w:tbl>
    <w:p w14:paraId="07135164" w14:textId="77777777" w:rsidR="0061206D" w:rsidRPr="00905FD8" w:rsidRDefault="0061206D" w:rsidP="00A36A56">
      <w:pPr>
        <w:rPr>
          <w:rFonts w:cstheme="minorBidi"/>
          <w:sz w:val="18"/>
          <w:szCs w:val="18"/>
        </w:rPr>
      </w:pPr>
    </w:p>
    <w:p w14:paraId="0B261B4F" w14:textId="77777777" w:rsidR="0061206D" w:rsidRPr="00905FD8" w:rsidRDefault="0061206D">
      <w:pPr>
        <w:rPr>
          <w:sz w:val="18"/>
          <w:szCs w:val="18"/>
        </w:rPr>
      </w:pPr>
    </w:p>
    <w:p w14:paraId="4FF25F18" w14:textId="77777777" w:rsidR="0061206D" w:rsidRPr="00905FD8" w:rsidRDefault="0061206D" w:rsidP="00A36A56">
      <w:pPr>
        <w:jc w:val="center"/>
        <w:rPr>
          <w:b/>
          <w:sz w:val="18"/>
          <w:szCs w:val="18"/>
        </w:rPr>
      </w:pPr>
      <w:r w:rsidRPr="00905FD8">
        <w:rPr>
          <w:b/>
          <w:sz w:val="18"/>
          <w:szCs w:val="18"/>
        </w:rPr>
        <w:t>Evaluation Response Matrix</w:t>
      </w:r>
    </w:p>
    <w:p w14:paraId="2036FACE" w14:textId="77777777" w:rsidR="0061206D" w:rsidRPr="00905FD8" w:rsidRDefault="0061206D" w:rsidP="00A36A56">
      <w:pPr>
        <w:jc w:val="center"/>
        <w:rPr>
          <w:b/>
          <w:sz w:val="18"/>
          <w:szCs w:val="18"/>
        </w:rPr>
      </w:pPr>
      <w:r w:rsidRPr="00905FD8">
        <w:rPr>
          <w:b/>
          <w:sz w:val="18"/>
          <w:szCs w:val="18"/>
        </w:rPr>
        <w:t>AO Head and AO representatives</w:t>
      </w:r>
    </w:p>
    <w:p w14:paraId="78407791" w14:textId="77777777" w:rsidR="0061206D" w:rsidRPr="00905FD8" w:rsidRDefault="0061206D" w:rsidP="00A36A56">
      <w:pPr>
        <w:rPr>
          <w:sz w:val="18"/>
          <w:szCs w:val="18"/>
        </w:rPr>
      </w:pPr>
    </w:p>
    <w:p w14:paraId="5C37E17F" w14:textId="77777777" w:rsidR="0061206D" w:rsidRPr="00905FD8" w:rsidRDefault="0061206D" w:rsidP="00A36A56">
      <w:pPr>
        <w:rPr>
          <w:sz w:val="18"/>
          <w:szCs w:val="18"/>
        </w:rPr>
      </w:pPr>
    </w:p>
    <w:tbl>
      <w:tblPr>
        <w:tblStyle w:val="TableGrid"/>
        <w:tblW w:w="0" w:type="auto"/>
        <w:tblLook w:val="04A0" w:firstRow="1" w:lastRow="0" w:firstColumn="1" w:lastColumn="0" w:noHBand="0" w:noVBand="1"/>
      </w:tblPr>
      <w:tblGrid>
        <w:gridCol w:w="3823"/>
        <w:gridCol w:w="4961"/>
        <w:gridCol w:w="142"/>
      </w:tblGrid>
      <w:tr w:rsidR="0061206D" w:rsidRPr="00905FD8" w14:paraId="7D0103BB" w14:textId="77777777">
        <w:tc>
          <w:tcPr>
            <w:tcW w:w="3823" w:type="dxa"/>
            <w:shd w:val="clear" w:color="auto" w:fill="FFC000"/>
          </w:tcPr>
          <w:p w14:paraId="66D2ADA9" w14:textId="77777777" w:rsidR="0061206D" w:rsidRPr="00905FD8" w:rsidRDefault="0061206D" w:rsidP="00A36A56">
            <w:pPr>
              <w:jc w:val="center"/>
              <w:rPr>
                <w:b/>
                <w:sz w:val="18"/>
                <w:szCs w:val="18"/>
              </w:rPr>
            </w:pPr>
            <w:r w:rsidRPr="00905FD8">
              <w:rPr>
                <w:b/>
                <w:sz w:val="18"/>
                <w:szCs w:val="18"/>
              </w:rPr>
              <w:t>Objective</w:t>
            </w:r>
          </w:p>
        </w:tc>
        <w:tc>
          <w:tcPr>
            <w:tcW w:w="5103" w:type="dxa"/>
            <w:gridSpan w:val="2"/>
            <w:shd w:val="clear" w:color="auto" w:fill="FFC000"/>
          </w:tcPr>
          <w:p w14:paraId="3B5D1525" w14:textId="77777777" w:rsidR="0061206D" w:rsidRPr="00905FD8" w:rsidRDefault="0061206D" w:rsidP="00A36A56">
            <w:pPr>
              <w:jc w:val="center"/>
              <w:rPr>
                <w:b/>
                <w:sz w:val="18"/>
                <w:szCs w:val="18"/>
              </w:rPr>
            </w:pPr>
            <w:r w:rsidRPr="00905FD8">
              <w:rPr>
                <w:b/>
                <w:sz w:val="18"/>
                <w:szCs w:val="18"/>
              </w:rPr>
              <w:t>Observations/Notes</w:t>
            </w:r>
          </w:p>
        </w:tc>
      </w:tr>
      <w:tr w:rsidR="003730CA" w:rsidRPr="00905FD8" w14:paraId="6354CCEE" w14:textId="77777777" w:rsidTr="003730CA">
        <w:trPr>
          <w:gridAfter w:val="1"/>
          <w:wAfter w:w="142" w:type="dxa"/>
        </w:trPr>
        <w:tc>
          <w:tcPr>
            <w:tcW w:w="3823" w:type="dxa"/>
            <w:shd w:val="clear" w:color="auto" w:fill="auto"/>
          </w:tcPr>
          <w:p w14:paraId="2AF90E3A" w14:textId="77777777" w:rsidR="003730CA" w:rsidRPr="00905FD8" w:rsidRDefault="003730CA" w:rsidP="003730CA">
            <w:pPr>
              <w:rPr>
                <w:sz w:val="18"/>
                <w:szCs w:val="18"/>
              </w:rPr>
            </w:pPr>
            <w:r w:rsidRPr="00905FD8">
              <w:rPr>
                <w:sz w:val="18"/>
                <w:szCs w:val="18"/>
              </w:rPr>
              <w:t>General Comments/Transcripts</w:t>
            </w:r>
          </w:p>
        </w:tc>
        <w:tc>
          <w:tcPr>
            <w:tcW w:w="4961" w:type="dxa"/>
            <w:shd w:val="clear" w:color="auto" w:fill="auto"/>
          </w:tcPr>
          <w:p w14:paraId="2FA39320" w14:textId="77777777" w:rsidR="003730CA" w:rsidRPr="00905FD8" w:rsidRDefault="003730CA" w:rsidP="003730CA">
            <w:pPr>
              <w:rPr>
                <w:sz w:val="18"/>
                <w:szCs w:val="18"/>
              </w:rPr>
            </w:pPr>
          </w:p>
          <w:p w14:paraId="314FF41D" w14:textId="77777777" w:rsidR="003730CA" w:rsidRPr="00905FD8" w:rsidRDefault="003730CA" w:rsidP="003730CA">
            <w:pPr>
              <w:rPr>
                <w:sz w:val="18"/>
                <w:szCs w:val="18"/>
              </w:rPr>
            </w:pPr>
          </w:p>
        </w:tc>
      </w:tr>
      <w:tr w:rsidR="0061206D" w:rsidRPr="00905FD8" w14:paraId="1FE0F1EE" w14:textId="77777777">
        <w:tc>
          <w:tcPr>
            <w:tcW w:w="3823" w:type="dxa"/>
            <w:shd w:val="clear" w:color="auto" w:fill="00B050"/>
          </w:tcPr>
          <w:p w14:paraId="4746C2D7" w14:textId="77777777" w:rsidR="0061206D" w:rsidRPr="00905FD8" w:rsidRDefault="0061206D" w:rsidP="00A36A56">
            <w:pPr>
              <w:rPr>
                <w:b/>
                <w:sz w:val="18"/>
                <w:szCs w:val="18"/>
              </w:rPr>
            </w:pPr>
            <w:r w:rsidRPr="00905FD8">
              <w:rPr>
                <w:b/>
                <w:sz w:val="18"/>
                <w:szCs w:val="18"/>
              </w:rPr>
              <w:t>Development and Relevance</w:t>
            </w:r>
          </w:p>
        </w:tc>
        <w:tc>
          <w:tcPr>
            <w:tcW w:w="5103" w:type="dxa"/>
            <w:gridSpan w:val="2"/>
            <w:shd w:val="clear" w:color="auto" w:fill="00B050"/>
          </w:tcPr>
          <w:p w14:paraId="00ADA008" w14:textId="77777777" w:rsidR="0061206D" w:rsidRPr="00905FD8" w:rsidRDefault="0061206D" w:rsidP="00A36A56">
            <w:pPr>
              <w:rPr>
                <w:b/>
                <w:sz w:val="18"/>
                <w:szCs w:val="18"/>
              </w:rPr>
            </w:pPr>
          </w:p>
        </w:tc>
      </w:tr>
      <w:tr w:rsidR="0061206D" w:rsidRPr="00905FD8" w14:paraId="1AACA04F" w14:textId="77777777">
        <w:tc>
          <w:tcPr>
            <w:tcW w:w="3823" w:type="dxa"/>
          </w:tcPr>
          <w:p w14:paraId="13ADF295" w14:textId="77777777" w:rsidR="0061206D" w:rsidRPr="00905FD8" w:rsidRDefault="0061206D" w:rsidP="00A36A56">
            <w:pPr>
              <w:jc w:val="right"/>
              <w:rPr>
                <w:i/>
                <w:sz w:val="18"/>
                <w:szCs w:val="18"/>
              </w:rPr>
            </w:pPr>
            <w:r w:rsidRPr="00905FD8">
              <w:rPr>
                <w:i/>
                <w:sz w:val="18"/>
                <w:szCs w:val="18"/>
              </w:rPr>
              <w:t>Successes and challenges (4.3)</w:t>
            </w:r>
          </w:p>
        </w:tc>
        <w:tc>
          <w:tcPr>
            <w:tcW w:w="5103" w:type="dxa"/>
            <w:gridSpan w:val="2"/>
          </w:tcPr>
          <w:p w14:paraId="1340092C" w14:textId="77777777" w:rsidR="0061206D" w:rsidRPr="00905FD8" w:rsidRDefault="0061206D" w:rsidP="00A36A56">
            <w:pPr>
              <w:rPr>
                <w:sz w:val="18"/>
                <w:szCs w:val="18"/>
              </w:rPr>
            </w:pPr>
          </w:p>
        </w:tc>
      </w:tr>
      <w:tr w:rsidR="0061206D" w:rsidRPr="00905FD8" w14:paraId="3F3680E7" w14:textId="77777777">
        <w:tc>
          <w:tcPr>
            <w:tcW w:w="3823" w:type="dxa"/>
          </w:tcPr>
          <w:p w14:paraId="6B8EC52F" w14:textId="77777777" w:rsidR="0061206D" w:rsidRPr="00905FD8" w:rsidRDefault="0061206D" w:rsidP="00A36A56">
            <w:pPr>
              <w:jc w:val="right"/>
              <w:rPr>
                <w:i/>
                <w:sz w:val="18"/>
                <w:szCs w:val="18"/>
              </w:rPr>
            </w:pPr>
            <w:r w:rsidRPr="00905FD8">
              <w:rPr>
                <w:i/>
                <w:sz w:val="18"/>
                <w:szCs w:val="18"/>
              </w:rPr>
              <w:t>Relevance for AO (2.2, 2.4))</w:t>
            </w:r>
          </w:p>
        </w:tc>
        <w:tc>
          <w:tcPr>
            <w:tcW w:w="5103" w:type="dxa"/>
            <w:gridSpan w:val="2"/>
          </w:tcPr>
          <w:p w14:paraId="5F2F9365" w14:textId="77777777" w:rsidR="0061206D" w:rsidRPr="00905FD8" w:rsidRDefault="0061206D" w:rsidP="00A36A56">
            <w:pPr>
              <w:rPr>
                <w:sz w:val="18"/>
                <w:szCs w:val="18"/>
              </w:rPr>
            </w:pPr>
          </w:p>
        </w:tc>
      </w:tr>
      <w:tr w:rsidR="0061206D" w:rsidRPr="00905FD8" w14:paraId="05F23CBF" w14:textId="77777777">
        <w:tc>
          <w:tcPr>
            <w:tcW w:w="3823" w:type="dxa"/>
          </w:tcPr>
          <w:p w14:paraId="28FBF762" w14:textId="77777777" w:rsidR="0061206D" w:rsidRPr="00905FD8" w:rsidRDefault="0061206D" w:rsidP="00A36A56">
            <w:pPr>
              <w:jc w:val="right"/>
              <w:rPr>
                <w:i/>
                <w:sz w:val="18"/>
                <w:szCs w:val="18"/>
              </w:rPr>
            </w:pPr>
            <w:r w:rsidRPr="00905FD8">
              <w:rPr>
                <w:i/>
                <w:sz w:val="18"/>
                <w:szCs w:val="18"/>
              </w:rPr>
              <w:t>Innovative (2.1)</w:t>
            </w:r>
          </w:p>
        </w:tc>
        <w:tc>
          <w:tcPr>
            <w:tcW w:w="5103" w:type="dxa"/>
            <w:gridSpan w:val="2"/>
          </w:tcPr>
          <w:p w14:paraId="654E3FCB" w14:textId="77777777" w:rsidR="0061206D" w:rsidRPr="00905FD8" w:rsidRDefault="0061206D" w:rsidP="00A36A56">
            <w:pPr>
              <w:rPr>
                <w:sz w:val="18"/>
                <w:szCs w:val="18"/>
              </w:rPr>
            </w:pPr>
          </w:p>
        </w:tc>
      </w:tr>
      <w:tr w:rsidR="0061206D" w:rsidRPr="00905FD8" w14:paraId="166F7D14" w14:textId="77777777">
        <w:tc>
          <w:tcPr>
            <w:tcW w:w="3823" w:type="dxa"/>
          </w:tcPr>
          <w:p w14:paraId="39111160" w14:textId="77777777" w:rsidR="0061206D" w:rsidRPr="00905FD8" w:rsidRDefault="0061206D" w:rsidP="00A36A56">
            <w:pPr>
              <w:jc w:val="right"/>
              <w:rPr>
                <w:i/>
                <w:sz w:val="18"/>
                <w:szCs w:val="18"/>
              </w:rPr>
            </w:pPr>
            <w:r w:rsidRPr="00905FD8">
              <w:rPr>
                <w:i/>
                <w:sz w:val="18"/>
                <w:szCs w:val="18"/>
              </w:rPr>
              <w:t>Integrated (2.2)</w:t>
            </w:r>
          </w:p>
        </w:tc>
        <w:tc>
          <w:tcPr>
            <w:tcW w:w="5103" w:type="dxa"/>
            <w:gridSpan w:val="2"/>
          </w:tcPr>
          <w:p w14:paraId="5ED46D3C" w14:textId="77777777" w:rsidR="0061206D" w:rsidRPr="00905FD8" w:rsidRDefault="0061206D" w:rsidP="00A36A56">
            <w:pPr>
              <w:rPr>
                <w:sz w:val="18"/>
                <w:szCs w:val="18"/>
              </w:rPr>
            </w:pPr>
          </w:p>
        </w:tc>
      </w:tr>
      <w:tr w:rsidR="0061206D" w:rsidRPr="00905FD8" w14:paraId="742EC871" w14:textId="77777777">
        <w:tc>
          <w:tcPr>
            <w:tcW w:w="3823" w:type="dxa"/>
          </w:tcPr>
          <w:p w14:paraId="4E1E196B" w14:textId="77777777" w:rsidR="0061206D" w:rsidRPr="00905FD8" w:rsidRDefault="0061206D" w:rsidP="00A36A56">
            <w:pPr>
              <w:jc w:val="right"/>
              <w:rPr>
                <w:i/>
                <w:sz w:val="18"/>
                <w:szCs w:val="18"/>
              </w:rPr>
            </w:pPr>
            <w:r w:rsidRPr="00905FD8">
              <w:rPr>
                <w:i/>
                <w:sz w:val="18"/>
                <w:szCs w:val="18"/>
              </w:rPr>
              <w:t>Strategic governance and security challenges (1.0)</w:t>
            </w:r>
          </w:p>
        </w:tc>
        <w:tc>
          <w:tcPr>
            <w:tcW w:w="5103" w:type="dxa"/>
            <w:gridSpan w:val="2"/>
          </w:tcPr>
          <w:p w14:paraId="73C1FDB4" w14:textId="77777777" w:rsidR="0061206D" w:rsidRPr="00905FD8" w:rsidRDefault="0061206D" w:rsidP="00A36A56">
            <w:pPr>
              <w:rPr>
                <w:sz w:val="18"/>
                <w:szCs w:val="18"/>
              </w:rPr>
            </w:pPr>
          </w:p>
        </w:tc>
      </w:tr>
      <w:tr w:rsidR="0061206D" w:rsidRPr="00905FD8" w14:paraId="7CECC574" w14:textId="77777777">
        <w:tc>
          <w:tcPr>
            <w:tcW w:w="3823" w:type="dxa"/>
            <w:shd w:val="clear" w:color="auto" w:fill="00B050"/>
          </w:tcPr>
          <w:p w14:paraId="41CC802D" w14:textId="77777777" w:rsidR="0061206D" w:rsidRPr="00905FD8" w:rsidRDefault="0061206D" w:rsidP="00A36A56">
            <w:pPr>
              <w:rPr>
                <w:b/>
                <w:sz w:val="18"/>
                <w:szCs w:val="18"/>
              </w:rPr>
            </w:pPr>
            <w:r w:rsidRPr="00905FD8">
              <w:rPr>
                <w:b/>
                <w:sz w:val="18"/>
                <w:szCs w:val="18"/>
              </w:rPr>
              <w:t>Evaluation Dimensions</w:t>
            </w:r>
          </w:p>
        </w:tc>
        <w:tc>
          <w:tcPr>
            <w:tcW w:w="5103" w:type="dxa"/>
            <w:gridSpan w:val="2"/>
            <w:shd w:val="clear" w:color="auto" w:fill="00B050"/>
          </w:tcPr>
          <w:p w14:paraId="5D5E1231" w14:textId="77777777" w:rsidR="0061206D" w:rsidRPr="00905FD8" w:rsidRDefault="0061206D" w:rsidP="00A36A56">
            <w:pPr>
              <w:rPr>
                <w:b/>
                <w:sz w:val="18"/>
                <w:szCs w:val="18"/>
              </w:rPr>
            </w:pPr>
          </w:p>
        </w:tc>
      </w:tr>
      <w:tr w:rsidR="0061206D" w:rsidRPr="00905FD8" w14:paraId="41A0F03D" w14:textId="77777777">
        <w:tc>
          <w:tcPr>
            <w:tcW w:w="3823" w:type="dxa"/>
          </w:tcPr>
          <w:p w14:paraId="225FE34F" w14:textId="77777777" w:rsidR="0061206D" w:rsidRPr="00905FD8" w:rsidRDefault="0061206D" w:rsidP="00A36A56">
            <w:pPr>
              <w:jc w:val="right"/>
              <w:rPr>
                <w:rFonts w:cs="Arial"/>
                <w:i/>
                <w:color w:val="222222"/>
                <w:sz w:val="18"/>
                <w:szCs w:val="18"/>
                <w:lang w:eastAsia="es-CO"/>
              </w:rPr>
            </w:pPr>
            <w:r w:rsidRPr="00905FD8">
              <w:rPr>
                <w:rFonts w:cs="Arial"/>
                <w:i/>
                <w:color w:val="222222"/>
                <w:sz w:val="18"/>
                <w:szCs w:val="18"/>
                <w:lang w:eastAsia="es-CO"/>
              </w:rPr>
              <w:t>Management (4.3)</w:t>
            </w:r>
          </w:p>
        </w:tc>
        <w:tc>
          <w:tcPr>
            <w:tcW w:w="5103" w:type="dxa"/>
            <w:gridSpan w:val="2"/>
          </w:tcPr>
          <w:p w14:paraId="53A02464" w14:textId="77777777" w:rsidR="0061206D" w:rsidRPr="00905FD8" w:rsidRDefault="0061206D" w:rsidP="00A36A56">
            <w:pPr>
              <w:rPr>
                <w:sz w:val="18"/>
                <w:szCs w:val="18"/>
              </w:rPr>
            </w:pPr>
          </w:p>
        </w:tc>
      </w:tr>
      <w:tr w:rsidR="0061206D" w:rsidRPr="00905FD8" w14:paraId="65D9C6DD" w14:textId="77777777">
        <w:tc>
          <w:tcPr>
            <w:tcW w:w="3823" w:type="dxa"/>
          </w:tcPr>
          <w:p w14:paraId="562D1AD1" w14:textId="77777777" w:rsidR="0061206D" w:rsidRPr="00905FD8" w:rsidRDefault="0061206D" w:rsidP="00A36A56">
            <w:pPr>
              <w:shd w:val="clear" w:color="auto" w:fill="FFFFFF"/>
              <w:jc w:val="right"/>
              <w:rPr>
                <w:rFonts w:cs="Arial"/>
                <w:i/>
                <w:color w:val="222222"/>
                <w:sz w:val="18"/>
                <w:szCs w:val="18"/>
                <w:lang w:eastAsia="es-CO"/>
              </w:rPr>
            </w:pPr>
            <w:r w:rsidRPr="00905FD8">
              <w:rPr>
                <w:rFonts w:cs="Arial"/>
                <w:i/>
                <w:color w:val="222222"/>
                <w:sz w:val="18"/>
                <w:szCs w:val="18"/>
                <w:lang w:eastAsia="es-CO"/>
              </w:rPr>
              <w:t>Efficiency (4.3)</w:t>
            </w:r>
          </w:p>
        </w:tc>
        <w:tc>
          <w:tcPr>
            <w:tcW w:w="5103" w:type="dxa"/>
            <w:gridSpan w:val="2"/>
          </w:tcPr>
          <w:p w14:paraId="1B6AA8C8" w14:textId="77777777" w:rsidR="0061206D" w:rsidRPr="00905FD8" w:rsidRDefault="0061206D" w:rsidP="00A36A56">
            <w:pPr>
              <w:rPr>
                <w:sz w:val="18"/>
                <w:szCs w:val="18"/>
              </w:rPr>
            </w:pPr>
          </w:p>
        </w:tc>
      </w:tr>
      <w:tr w:rsidR="0061206D" w:rsidRPr="00905FD8" w14:paraId="30B4A308" w14:textId="77777777">
        <w:tc>
          <w:tcPr>
            <w:tcW w:w="3823" w:type="dxa"/>
          </w:tcPr>
          <w:p w14:paraId="6EAEEDB0" w14:textId="77777777" w:rsidR="0061206D" w:rsidRPr="00905FD8" w:rsidRDefault="0061206D" w:rsidP="00A36A56">
            <w:pPr>
              <w:shd w:val="clear" w:color="auto" w:fill="FFFFFF"/>
              <w:jc w:val="right"/>
              <w:rPr>
                <w:rFonts w:cs="Arial"/>
                <w:i/>
                <w:color w:val="222222"/>
                <w:sz w:val="18"/>
                <w:szCs w:val="18"/>
                <w:lang w:eastAsia="es-CO"/>
              </w:rPr>
            </w:pPr>
            <w:r w:rsidRPr="00905FD8">
              <w:rPr>
                <w:rFonts w:cs="Arial"/>
                <w:i/>
                <w:color w:val="222222"/>
                <w:sz w:val="18"/>
                <w:szCs w:val="18"/>
                <w:lang w:eastAsia="es-CO"/>
              </w:rPr>
              <w:t>Implementation (5.8)</w:t>
            </w:r>
          </w:p>
        </w:tc>
        <w:tc>
          <w:tcPr>
            <w:tcW w:w="5103" w:type="dxa"/>
            <w:gridSpan w:val="2"/>
          </w:tcPr>
          <w:p w14:paraId="47E17E3C" w14:textId="77777777" w:rsidR="0061206D" w:rsidRPr="00905FD8" w:rsidRDefault="0061206D" w:rsidP="00A36A56">
            <w:pPr>
              <w:rPr>
                <w:sz w:val="18"/>
                <w:szCs w:val="18"/>
              </w:rPr>
            </w:pPr>
          </w:p>
        </w:tc>
      </w:tr>
      <w:tr w:rsidR="0061206D" w:rsidRPr="00905FD8" w14:paraId="63AB3662" w14:textId="77777777">
        <w:tc>
          <w:tcPr>
            <w:tcW w:w="3823" w:type="dxa"/>
          </w:tcPr>
          <w:p w14:paraId="1CDF3E94" w14:textId="77777777" w:rsidR="0061206D" w:rsidRPr="00905FD8" w:rsidRDefault="0061206D" w:rsidP="00A36A56">
            <w:pPr>
              <w:shd w:val="clear" w:color="auto" w:fill="FFFFFF"/>
              <w:jc w:val="right"/>
              <w:rPr>
                <w:rFonts w:cs="Arial"/>
                <w:i/>
                <w:color w:val="222222"/>
                <w:sz w:val="18"/>
                <w:szCs w:val="18"/>
                <w:lang w:eastAsia="es-CO"/>
              </w:rPr>
            </w:pPr>
            <w:r w:rsidRPr="00905FD8">
              <w:rPr>
                <w:rFonts w:cs="Arial"/>
                <w:i/>
                <w:color w:val="222222"/>
                <w:sz w:val="18"/>
                <w:szCs w:val="18"/>
                <w:lang w:eastAsia="es-CO"/>
              </w:rPr>
              <w:t>Barriers (5.6)</w:t>
            </w:r>
          </w:p>
        </w:tc>
        <w:tc>
          <w:tcPr>
            <w:tcW w:w="5103" w:type="dxa"/>
            <w:gridSpan w:val="2"/>
          </w:tcPr>
          <w:p w14:paraId="3B7070FC" w14:textId="77777777" w:rsidR="0061206D" w:rsidRPr="00905FD8" w:rsidRDefault="0061206D" w:rsidP="00A36A56">
            <w:pPr>
              <w:rPr>
                <w:sz w:val="18"/>
                <w:szCs w:val="18"/>
              </w:rPr>
            </w:pPr>
          </w:p>
        </w:tc>
      </w:tr>
      <w:tr w:rsidR="0061206D" w:rsidRPr="00905FD8" w14:paraId="150FE84A" w14:textId="77777777">
        <w:tc>
          <w:tcPr>
            <w:tcW w:w="3823" w:type="dxa"/>
          </w:tcPr>
          <w:p w14:paraId="3A522857" w14:textId="77777777" w:rsidR="0061206D" w:rsidRPr="00905FD8" w:rsidRDefault="0061206D" w:rsidP="00A36A56">
            <w:pPr>
              <w:shd w:val="clear" w:color="auto" w:fill="FFFFFF"/>
              <w:jc w:val="right"/>
              <w:rPr>
                <w:rFonts w:cs="Arial"/>
                <w:i/>
                <w:color w:val="222222"/>
                <w:sz w:val="18"/>
                <w:szCs w:val="18"/>
                <w:lang w:eastAsia="es-CO"/>
              </w:rPr>
            </w:pPr>
            <w:r w:rsidRPr="00905FD8">
              <w:rPr>
                <w:rFonts w:cs="Arial"/>
                <w:i/>
                <w:color w:val="222222"/>
                <w:sz w:val="18"/>
                <w:szCs w:val="18"/>
                <w:lang w:eastAsia="es-CO"/>
              </w:rPr>
              <w:t>Responsive to barriers (5.6)</w:t>
            </w:r>
          </w:p>
        </w:tc>
        <w:tc>
          <w:tcPr>
            <w:tcW w:w="5103" w:type="dxa"/>
            <w:gridSpan w:val="2"/>
          </w:tcPr>
          <w:p w14:paraId="7CE26A2B" w14:textId="77777777" w:rsidR="0061206D" w:rsidRPr="00905FD8" w:rsidRDefault="0061206D" w:rsidP="00A36A56">
            <w:pPr>
              <w:rPr>
                <w:sz w:val="18"/>
                <w:szCs w:val="18"/>
              </w:rPr>
            </w:pPr>
          </w:p>
        </w:tc>
      </w:tr>
      <w:tr w:rsidR="0061206D" w:rsidRPr="00905FD8" w14:paraId="03410164" w14:textId="77777777">
        <w:tc>
          <w:tcPr>
            <w:tcW w:w="3823" w:type="dxa"/>
          </w:tcPr>
          <w:p w14:paraId="1E4F0B51" w14:textId="77777777" w:rsidR="0061206D" w:rsidRPr="00905FD8" w:rsidRDefault="0061206D" w:rsidP="00A36A56">
            <w:pPr>
              <w:jc w:val="right"/>
              <w:rPr>
                <w:rFonts w:cs="Arial"/>
                <w:i/>
                <w:color w:val="222222"/>
                <w:sz w:val="18"/>
                <w:szCs w:val="18"/>
                <w:lang w:eastAsia="es-CO"/>
              </w:rPr>
            </w:pPr>
            <w:r w:rsidRPr="00905FD8">
              <w:rPr>
                <w:rFonts w:cs="Arial"/>
                <w:i/>
                <w:color w:val="222222"/>
                <w:sz w:val="18"/>
                <w:szCs w:val="18"/>
                <w:lang w:eastAsia="es-CO"/>
              </w:rPr>
              <w:t>Complementarity (5.5)</w:t>
            </w:r>
          </w:p>
        </w:tc>
        <w:tc>
          <w:tcPr>
            <w:tcW w:w="5103" w:type="dxa"/>
            <w:gridSpan w:val="2"/>
          </w:tcPr>
          <w:p w14:paraId="5971F140" w14:textId="77777777" w:rsidR="0061206D" w:rsidRPr="00905FD8" w:rsidRDefault="0061206D" w:rsidP="00A36A56">
            <w:pPr>
              <w:rPr>
                <w:sz w:val="18"/>
                <w:szCs w:val="18"/>
              </w:rPr>
            </w:pPr>
          </w:p>
        </w:tc>
      </w:tr>
      <w:tr w:rsidR="0061206D" w:rsidRPr="00905FD8" w14:paraId="3F0709F9" w14:textId="77777777">
        <w:tc>
          <w:tcPr>
            <w:tcW w:w="3823" w:type="dxa"/>
          </w:tcPr>
          <w:p w14:paraId="6FDF0456" w14:textId="77777777" w:rsidR="0061206D" w:rsidRPr="00905FD8" w:rsidRDefault="0061206D" w:rsidP="00A36A56">
            <w:pPr>
              <w:shd w:val="clear" w:color="auto" w:fill="FFFFFF"/>
              <w:jc w:val="right"/>
              <w:rPr>
                <w:rFonts w:cs="Arial"/>
                <w:i/>
                <w:color w:val="222222"/>
                <w:sz w:val="18"/>
                <w:szCs w:val="18"/>
                <w:lang w:eastAsia="es-CO"/>
              </w:rPr>
            </w:pPr>
            <w:r w:rsidRPr="00905FD8">
              <w:rPr>
                <w:rFonts w:cs="Arial"/>
                <w:i/>
                <w:color w:val="222222"/>
                <w:sz w:val="18"/>
                <w:szCs w:val="18"/>
                <w:lang w:eastAsia="es-CO"/>
              </w:rPr>
              <w:t>Responsive to opportunities (5.3)</w:t>
            </w:r>
          </w:p>
        </w:tc>
        <w:tc>
          <w:tcPr>
            <w:tcW w:w="5103" w:type="dxa"/>
            <w:gridSpan w:val="2"/>
          </w:tcPr>
          <w:p w14:paraId="59B63B1F" w14:textId="77777777" w:rsidR="0061206D" w:rsidRPr="00905FD8" w:rsidRDefault="0061206D" w:rsidP="00A36A56">
            <w:pPr>
              <w:rPr>
                <w:sz w:val="18"/>
                <w:szCs w:val="18"/>
              </w:rPr>
            </w:pPr>
          </w:p>
        </w:tc>
      </w:tr>
      <w:tr w:rsidR="0061206D" w:rsidRPr="00905FD8" w14:paraId="3DA6BD8A" w14:textId="77777777">
        <w:tc>
          <w:tcPr>
            <w:tcW w:w="3823" w:type="dxa"/>
            <w:shd w:val="clear" w:color="auto" w:fill="00B050"/>
          </w:tcPr>
          <w:p w14:paraId="0C167D03" w14:textId="77777777" w:rsidR="0061206D" w:rsidRPr="00905FD8" w:rsidRDefault="0061206D" w:rsidP="00A36A56">
            <w:pPr>
              <w:rPr>
                <w:b/>
                <w:sz w:val="18"/>
                <w:szCs w:val="18"/>
              </w:rPr>
            </w:pPr>
            <w:r w:rsidRPr="00905FD8">
              <w:rPr>
                <w:b/>
                <w:sz w:val="18"/>
                <w:szCs w:val="18"/>
              </w:rPr>
              <w:t>Project Contribution (1.0)</w:t>
            </w:r>
          </w:p>
        </w:tc>
        <w:tc>
          <w:tcPr>
            <w:tcW w:w="5103" w:type="dxa"/>
            <w:gridSpan w:val="2"/>
            <w:shd w:val="clear" w:color="auto" w:fill="00B050"/>
          </w:tcPr>
          <w:p w14:paraId="55C6909D" w14:textId="77777777" w:rsidR="0061206D" w:rsidRPr="00905FD8" w:rsidRDefault="0061206D" w:rsidP="00A36A56">
            <w:pPr>
              <w:rPr>
                <w:sz w:val="18"/>
                <w:szCs w:val="18"/>
              </w:rPr>
            </w:pPr>
          </w:p>
        </w:tc>
      </w:tr>
      <w:tr w:rsidR="0061206D" w:rsidRPr="00905FD8" w14:paraId="3A9EA23E" w14:textId="77777777">
        <w:tc>
          <w:tcPr>
            <w:tcW w:w="3823" w:type="dxa"/>
            <w:shd w:val="clear" w:color="auto" w:fill="auto"/>
          </w:tcPr>
          <w:p w14:paraId="40C21D31" w14:textId="77777777" w:rsidR="0061206D" w:rsidRPr="00905FD8" w:rsidRDefault="0061206D" w:rsidP="00A36A56">
            <w:pPr>
              <w:jc w:val="right"/>
              <w:rPr>
                <w:rFonts w:cs="Arial"/>
                <w:i/>
                <w:color w:val="222222"/>
                <w:sz w:val="18"/>
                <w:szCs w:val="18"/>
                <w:lang w:eastAsia="es-CO"/>
              </w:rPr>
            </w:pPr>
            <w:r w:rsidRPr="00905FD8">
              <w:rPr>
                <w:rFonts w:cs="Arial"/>
                <w:i/>
                <w:color w:val="222222"/>
                <w:sz w:val="18"/>
                <w:szCs w:val="18"/>
                <w:lang w:eastAsia="es-CO"/>
              </w:rPr>
              <w:t>Development of laws, policies, reforms</w:t>
            </w:r>
          </w:p>
        </w:tc>
        <w:tc>
          <w:tcPr>
            <w:tcW w:w="5103" w:type="dxa"/>
            <w:gridSpan w:val="2"/>
            <w:shd w:val="clear" w:color="auto" w:fill="auto"/>
          </w:tcPr>
          <w:p w14:paraId="71E6B445" w14:textId="77777777" w:rsidR="0061206D" w:rsidRPr="00905FD8" w:rsidRDefault="0061206D" w:rsidP="00A36A56">
            <w:pPr>
              <w:rPr>
                <w:sz w:val="18"/>
                <w:szCs w:val="18"/>
              </w:rPr>
            </w:pPr>
          </w:p>
        </w:tc>
      </w:tr>
      <w:tr w:rsidR="0061206D" w:rsidRPr="00905FD8" w14:paraId="3429921E" w14:textId="77777777">
        <w:tc>
          <w:tcPr>
            <w:tcW w:w="3823" w:type="dxa"/>
            <w:shd w:val="clear" w:color="auto" w:fill="auto"/>
          </w:tcPr>
          <w:p w14:paraId="72C30301" w14:textId="77777777" w:rsidR="0061206D" w:rsidRPr="00905FD8" w:rsidRDefault="0061206D" w:rsidP="00A36A56">
            <w:pPr>
              <w:shd w:val="clear" w:color="auto" w:fill="FFFFFF"/>
              <w:jc w:val="right"/>
              <w:rPr>
                <w:rFonts w:cs="Arial"/>
                <w:i/>
                <w:color w:val="222222"/>
                <w:sz w:val="18"/>
                <w:szCs w:val="18"/>
                <w:lang w:eastAsia="es-CO"/>
              </w:rPr>
            </w:pPr>
            <w:r w:rsidRPr="00905FD8">
              <w:rPr>
                <w:rFonts w:cs="Arial"/>
                <w:i/>
                <w:color w:val="222222"/>
                <w:sz w:val="18"/>
                <w:szCs w:val="18"/>
                <w:lang w:eastAsia="es-CO"/>
              </w:rPr>
              <w:t>Upholding the rule of law and improving access to justice and protection</w:t>
            </w:r>
          </w:p>
        </w:tc>
        <w:tc>
          <w:tcPr>
            <w:tcW w:w="5103" w:type="dxa"/>
            <w:gridSpan w:val="2"/>
            <w:shd w:val="clear" w:color="auto" w:fill="auto"/>
          </w:tcPr>
          <w:p w14:paraId="3E573F70" w14:textId="77777777" w:rsidR="0061206D" w:rsidRPr="00905FD8" w:rsidRDefault="0061206D" w:rsidP="00A36A56">
            <w:pPr>
              <w:rPr>
                <w:sz w:val="18"/>
                <w:szCs w:val="18"/>
              </w:rPr>
            </w:pPr>
          </w:p>
        </w:tc>
      </w:tr>
      <w:tr w:rsidR="0061206D" w:rsidRPr="00905FD8" w14:paraId="57A7F14D" w14:textId="77777777">
        <w:tc>
          <w:tcPr>
            <w:tcW w:w="3823" w:type="dxa"/>
            <w:shd w:val="clear" w:color="auto" w:fill="auto"/>
          </w:tcPr>
          <w:p w14:paraId="39D747FD" w14:textId="77777777" w:rsidR="0061206D" w:rsidRPr="00905FD8" w:rsidRDefault="0061206D" w:rsidP="00A36A56">
            <w:pPr>
              <w:shd w:val="clear" w:color="auto" w:fill="FFFFFF"/>
              <w:jc w:val="right"/>
              <w:rPr>
                <w:rFonts w:cs="Arial"/>
                <w:i/>
                <w:color w:val="222222"/>
                <w:sz w:val="18"/>
                <w:szCs w:val="18"/>
                <w:lang w:eastAsia="es-CO"/>
              </w:rPr>
            </w:pPr>
            <w:r w:rsidRPr="00905FD8">
              <w:rPr>
                <w:rFonts w:cs="Arial"/>
                <w:i/>
                <w:color w:val="222222"/>
                <w:sz w:val="18"/>
                <w:szCs w:val="18"/>
                <w:lang w:eastAsia="es-CO"/>
              </w:rPr>
              <w:t>Building local government capacity to reduce tensions</w:t>
            </w:r>
          </w:p>
        </w:tc>
        <w:tc>
          <w:tcPr>
            <w:tcW w:w="5103" w:type="dxa"/>
            <w:gridSpan w:val="2"/>
            <w:shd w:val="clear" w:color="auto" w:fill="auto"/>
          </w:tcPr>
          <w:p w14:paraId="12F18C81" w14:textId="77777777" w:rsidR="0061206D" w:rsidRPr="00905FD8" w:rsidRDefault="0061206D" w:rsidP="00A36A56">
            <w:pPr>
              <w:rPr>
                <w:sz w:val="18"/>
                <w:szCs w:val="18"/>
              </w:rPr>
            </w:pPr>
          </w:p>
        </w:tc>
      </w:tr>
      <w:tr w:rsidR="0061206D" w:rsidRPr="00905FD8" w14:paraId="391FDC61" w14:textId="77777777">
        <w:tc>
          <w:tcPr>
            <w:tcW w:w="3823" w:type="dxa"/>
            <w:shd w:val="clear" w:color="auto" w:fill="auto"/>
          </w:tcPr>
          <w:p w14:paraId="60E0F8E7" w14:textId="77777777" w:rsidR="0061206D" w:rsidRPr="00905FD8" w:rsidRDefault="0061206D" w:rsidP="00A36A56">
            <w:pPr>
              <w:shd w:val="clear" w:color="auto" w:fill="FFFFFF"/>
              <w:jc w:val="right"/>
              <w:rPr>
                <w:rFonts w:cs="Arial"/>
                <w:i/>
                <w:color w:val="222222"/>
                <w:sz w:val="18"/>
                <w:szCs w:val="18"/>
                <w:lang w:eastAsia="es-CO"/>
              </w:rPr>
            </w:pPr>
            <w:r w:rsidRPr="00905FD8">
              <w:rPr>
                <w:rFonts w:cs="Arial"/>
                <w:i/>
                <w:color w:val="222222"/>
                <w:sz w:val="18"/>
                <w:szCs w:val="18"/>
                <w:lang w:eastAsia="es-CO"/>
              </w:rPr>
              <w:t>Improving inter-ethnic relationships</w:t>
            </w:r>
          </w:p>
        </w:tc>
        <w:tc>
          <w:tcPr>
            <w:tcW w:w="5103" w:type="dxa"/>
            <w:gridSpan w:val="2"/>
            <w:shd w:val="clear" w:color="auto" w:fill="auto"/>
          </w:tcPr>
          <w:p w14:paraId="31B99F45" w14:textId="77777777" w:rsidR="0061206D" w:rsidRPr="00905FD8" w:rsidRDefault="0061206D" w:rsidP="00A36A56">
            <w:pPr>
              <w:rPr>
                <w:sz w:val="18"/>
                <w:szCs w:val="18"/>
              </w:rPr>
            </w:pPr>
          </w:p>
        </w:tc>
      </w:tr>
      <w:tr w:rsidR="0061206D" w:rsidRPr="00905FD8" w14:paraId="46F7DF76" w14:textId="77777777">
        <w:tc>
          <w:tcPr>
            <w:tcW w:w="3823" w:type="dxa"/>
            <w:shd w:val="clear" w:color="auto" w:fill="auto"/>
          </w:tcPr>
          <w:p w14:paraId="16564590" w14:textId="77777777" w:rsidR="0061206D" w:rsidRPr="00905FD8" w:rsidRDefault="0061206D" w:rsidP="00A36A56">
            <w:pPr>
              <w:shd w:val="clear" w:color="auto" w:fill="FFFFFF"/>
              <w:jc w:val="right"/>
              <w:rPr>
                <w:rFonts w:cs="Arial"/>
                <w:i/>
                <w:color w:val="222222"/>
                <w:sz w:val="18"/>
                <w:szCs w:val="18"/>
                <w:lang w:eastAsia="es-CO"/>
              </w:rPr>
            </w:pPr>
            <w:r w:rsidRPr="00905FD8">
              <w:rPr>
                <w:rFonts w:cs="Arial"/>
                <w:i/>
                <w:color w:val="222222"/>
                <w:sz w:val="18"/>
                <w:szCs w:val="18"/>
                <w:lang w:eastAsia="es-CO"/>
              </w:rPr>
              <w:t>Development of language policy/mainstreaming of MLE</w:t>
            </w:r>
          </w:p>
        </w:tc>
        <w:tc>
          <w:tcPr>
            <w:tcW w:w="5103" w:type="dxa"/>
            <w:gridSpan w:val="2"/>
            <w:shd w:val="clear" w:color="auto" w:fill="auto"/>
          </w:tcPr>
          <w:p w14:paraId="06B7745E" w14:textId="77777777" w:rsidR="0061206D" w:rsidRPr="00905FD8" w:rsidRDefault="0061206D" w:rsidP="00A36A56">
            <w:pPr>
              <w:rPr>
                <w:sz w:val="18"/>
                <w:szCs w:val="18"/>
              </w:rPr>
            </w:pPr>
          </w:p>
        </w:tc>
      </w:tr>
      <w:tr w:rsidR="0061206D" w:rsidRPr="00905FD8" w14:paraId="5632A967" w14:textId="77777777">
        <w:tc>
          <w:tcPr>
            <w:tcW w:w="3823" w:type="dxa"/>
            <w:shd w:val="clear" w:color="auto" w:fill="auto"/>
          </w:tcPr>
          <w:p w14:paraId="2E449D3E" w14:textId="77777777" w:rsidR="0061206D" w:rsidRPr="00905FD8" w:rsidRDefault="0061206D" w:rsidP="00A36A56">
            <w:pPr>
              <w:jc w:val="right"/>
              <w:rPr>
                <w:rFonts w:cs="Arial"/>
                <w:i/>
                <w:color w:val="222222"/>
                <w:sz w:val="18"/>
                <w:szCs w:val="18"/>
                <w:lang w:eastAsia="es-CO"/>
              </w:rPr>
            </w:pPr>
            <w:r w:rsidRPr="00905FD8">
              <w:rPr>
                <w:rFonts w:cs="Arial"/>
                <w:i/>
                <w:color w:val="222222"/>
                <w:sz w:val="18"/>
                <w:szCs w:val="18"/>
                <w:lang w:eastAsia="es-CO"/>
              </w:rPr>
              <w:t>Development of a common civic identity</w:t>
            </w:r>
          </w:p>
        </w:tc>
        <w:tc>
          <w:tcPr>
            <w:tcW w:w="5103" w:type="dxa"/>
            <w:gridSpan w:val="2"/>
            <w:shd w:val="clear" w:color="auto" w:fill="auto"/>
          </w:tcPr>
          <w:p w14:paraId="1951122B" w14:textId="77777777" w:rsidR="0061206D" w:rsidRPr="00905FD8" w:rsidRDefault="0061206D" w:rsidP="00A36A56">
            <w:pPr>
              <w:rPr>
                <w:sz w:val="18"/>
                <w:szCs w:val="18"/>
              </w:rPr>
            </w:pPr>
          </w:p>
        </w:tc>
      </w:tr>
      <w:tr w:rsidR="0061206D" w:rsidRPr="00905FD8" w14:paraId="20E95FC1" w14:textId="77777777">
        <w:tc>
          <w:tcPr>
            <w:tcW w:w="3823" w:type="dxa"/>
            <w:shd w:val="clear" w:color="auto" w:fill="auto"/>
          </w:tcPr>
          <w:p w14:paraId="7099AD94" w14:textId="77777777" w:rsidR="0061206D" w:rsidRPr="00905FD8" w:rsidRDefault="0061206D" w:rsidP="00A36A56">
            <w:pPr>
              <w:shd w:val="clear" w:color="auto" w:fill="FFFFFF"/>
              <w:jc w:val="right"/>
              <w:rPr>
                <w:rFonts w:cs="Arial"/>
                <w:i/>
                <w:color w:val="222222"/>
                <w:sz w:val="18"/>
                <w:szCs w:val="18"/>
                <w:lang w:eastAsia="es-CO"/>
              </w:rPr>
            </w:pPr>
            <w:r w:rsidRPr="00905FD8">
              <w:rPr>
                <w:rFonts w:cs="Arial"/>
                <w:i/>
                <w:color w:val="222222"/>
                <w:sz w:val="18"/>
                <w:szCs w:val="18"/>
                <w:lang w:eastAsia="es-CO"/>
              </w:rPr>
              <w:t>Increased social cohesion in targeted areas</w:t>
            </w:r>
          </w:p>
        </w:tc>
        <w:tc>
          <w:tcPr>
            <w:tcW w:w="5103" w:type="dxa"/>
            <w:gridSpan w:val="2"/>
            <w:shd w:val="clear" w:color="auto" w:fill="auto"/>
          </w:tcPr>
          <w:p w14:paraId="52A50CD0" w14:textId="77777777" w:rsidR="0061206D" w:rsidRPr="00905FD8" w:rsidRDefault="0061206D" w:rsidP="00A36A56">
            <w:pPr>
              <w:rPr>
                <w:sz w:val="18"/>
                <w:szCs w:val="18"/>
              </w:rPr>
            </w:pPr>
          </w:p>
        </w:tc>
      </w:tr>
      <w:tr w:rsidR="0061206D" w:rsidRPr="00905FD8" w14:paraId="222AB627" w14:textId="77777777">
        <w:tc>
          <w:tcPr>
            <w:tcW w:w="3823" w:type="dxa"/>
            <w:shd w:val="clear" w:color="auto" w:fill="auto"/>
          </w:tcPr>
          <w:p w14:paraId="340B40F0" w14:textId="77777777" w:rsidR="0061206D" w:rsidRPr="00905FD8" w:rsidRDefault="0061206D" w:rsidP="00A36A56">
            <w:pPr>
              <w:shd w:val="clear" w:color="auto" w:fill="FFFFFF"/>
              <w:jc w:val="right"/>
              <w:rPr>
                <w:rFonts w:cs="Arial"/>
                <w:i/>
                <w:color w:val="222222"/>
                <w:sz w:val="18"/>
                <w:szCs w:val="18"/>
                <w:lang w:eastAsia="es-CO"/>
              </w:rPr>
            </w:pPr>
            <w:r w:rsidRPr="00905FD8">
              <w:rPr>
                <w:rFonts w:cs="Arial"/>
                <w:i/>
                <w:color w:val="222222"/>
                <w:sz w:val="18"/>
                <w:szCs w:val="18"/>
                <w:lang w:eastAsia="es-CO"/>
              </w:rPr>
              <w:t>Increase trust in local authorities</w:t>
            </w:r>
          </w:p>
        </w:tc>
        <w:tc>
          <w:tcPr>
            <w:tcW w:w="5103" w:type="dxa"/>
            <w:gridSpan w:val="2"/>
            <w:shd w:val="clear" w:color="auto" w:fill="auto"/>
          </w:tcPr>
          <w:p w14:paraId="2EC6F827" w14:textId="77777777" w:rsidR="0061206D" w:rsidRPr="00905FD8" w:rsidRDefault="0061206D" w:rsidP="00A36A56">
            <w:pPr>
              <w:rPr>
                <w:sz w:val="18"/>
                <w:szCs w:val="18"/>
              </w:rPr>
            </w:pPr>
          </w:p>
        </w:tc>
      </w:tr>
      <w:tr w:rsidR="0061206D" w:rsidRPr="00905FD8" w14:paraId="1C7BB7E9" w14:textId="77777777">
        <w:tc>
          <w:tcPr>
            <w:tcW w:w="3823" w:type="dxa"/>
            <w:shd w:val="clear" w:color="auto" w:fill="auto"/>
          </w:tcPr>
          <w:p w14:paraId="5B9AC2AB" w14:textId="77777777" w:rsidR="0061206D" w:rsidRPr="00905FD8" w:rsidRDefault="0061206D" w:rsidP="00A36A56">
            <w:pPr>
              <w:shd w:val="clear" w:color="auto" w:fill="FFFFFF"/>
              <w:jc w:val="right"/>
              <w:rPr>
                <w:rFonts w:cs="Arial"/>
                <w:i/>
                <w:color w:val="222222"/>
                <w:sz w:val="18"/>
                <w:szCs w:val="18"/>
                <w:lang w:eastAsia="es-CO"/>
              </w:rPr>
            </w:pPr>
            <w:r w:rsidRPr="00905FD8">
              <w:rPr>
                <w:rFonts w:cs="Arial"/>
                <w:i/>
                <w:color w:val="222222"/>
                <w:sz w:val="18"/>
                <w:szCs w:val="18"/>
                <w:lang w:eastAsia="es-CO"/>
              </w:rPr>
              <w:t>Inclusion of women, youth, and ethnic minorities in local and state judicial and law enforcement</w:t>
            </w:r>
          </w:p>
        </w:tc>
        <w:tc>
          <w:tcPr>
            <w:tcW w:w="5103" w:type="dxa"/>
            <w:gridSpan w:val="2"/>
            <w:shd w:val="clear" w:color="auto" w:fill="auto"/>
          </w:tcPr>
          <w:p w14:paraId="5B2B056B" w14:textId="77777777" w:rsidR="0061206D" w:rsidRPr="00905FD8" w:rsidRDefault="0061206D" w:rsidP="00A36A56">
            <w:pPr>
              <w:rPr>
                <w:sz w:val="18"/>
                <w:szCs w:val="18"/>
              </w:rPr>
            </w:pPr>
          </w:p>
        </w:tc>
      </w:tr>
      <w:tr w:rsidR="0061206D" w:rsidRPr="00905FD8" w14:paraId="68B17982" w14:textId="77777777">
        <w:tc>
          <w:tcPr>
            <w:tcW w:w="3823" w:type="dxa"/>
            <w:shd w:val="clear" w:color="auto" w:fill="auto"/>
          </w:tcPr>
          <w:p w14:paraId="514B178C" w14:textId="5D1F0269" w:rsidR="0061206D" w:rsidRPr="00905FD8" w:rsidRDefault="0061206D" w:rsidP="00A36A56">
            <w:pPr>
              <w:shd w:val="clear" w:color="auto" w:fill="FFFFFF"/>
              <w:jc w:val="right"/>
              <w:rPr>
                <w:rFonts w:cs="Arial"/>
                <w:i/>
                <w:color w:val="222222"/>
                <w:sz w:val="18"/>
                <w:szCs w:val="18"/>
                <w:lang w:eastAsia="es-CO"/>
              </w:rPr>
            </w:pPr>
            <w:r w:rsidRPr="00905FD8">
              <w:rPr>
                <w:rFonts w:cs="Arial"/>
                <w:i/>
                <w:color w:val="222222"/>
                <w:sz w:val="18"/>
                <w:szCs w:val="18"/>
                <w:lang w:eastAsia="es-CO"/>
              </w:rPr>
              <w:t xml:space="preserve">Inclusion of women, youth, and ethnic minorities in local </w:t>
            </w:r>
            <w:r w:rsidR="00411D1D">
              <w:rPr>
                <w:rFonts w:cs="Arial"/>
                <w:i/>
                <w:color w:val="222222"/>
                <w:sz w:val="18"/>
                <w:szCs w:val="18"/>
                <w:lang w:eastAsia="es-CO"/>
              </w:rPr>
              <w:t>decision-making</w:t>
            </w:r>
            <w:r w:rsidRPr="00905FD8">
              <w:rPr>
                <w:rFonts w:cs="Arial"/>
                <w:i/>
                <w:color w:val="222222"/>
                <w:sz w:val="18"/>
                <w:szCs w:val="18"/>
                <w:lang w:eastAsia="es-CO"/>
              </w:rPr>
              <w:t xml:space="preserve"> processes</w:t>
            </w:r>
          </w:p>
        </w:tc>
        <w:tc>
          <w:tcPr>
            <w:tcW w:w="5103" w:type="dxa"/>
            <w:gridSpan w:val="2"/>
            <w:shd w:val="clear" w:color="auto" w:fill="auto"/>
          </w:tcPr>
          <w:p w14:paraId="48D32EA6" w14:textId="77777777" w:rsidR="0061206D" w:rsidRPr="00905FD8" w:rsidRDefault="0061206D" w:rsidP="00A36A56">
            <w:pPr>
              <w:rPr>
                <w:sz w:val="18"/>
                <w:szCs w:val="18"/>
              </w:rPr>
            </w:pPr>
          </w:p>
        </w:tc>
      </w:tr>
      <w:tr w:rsidR="0061206D" w:rsidRPr="00905FD8" w14:paraId="48037DD1" w14:textId="77777777">
        <w:tc>
          <w:tcPr>
            <w:tcW w:w="3823" w:type="dxa"/>
            <w:shd w:val="clear" w:color="auto" w:fill="auto"/>
          </w:tcPr>
          <w:p w14:paraId="7B8F5CF2" w14:textId="77777777" w:rsidR="0061206D" w:rsidRPr="00905FD8" w:rsidRDefault="0061206D" w:rsidP="00A36A56">
            <w:pPr>
              <w:shd w:val="clear" w:color="auto" w:fill="FFFFFF"/>
              <w:jc w:val="right"/>
              <w:rPr>
                <w:rFonts w:cs="Arial"/>
                <w:i/>
                <w:color w:val="222222"/>
                <w:sz w:val="18"/>
                <w:szCs w:val="18"/>
                <w:lang w:eastAsia="es-CO"/>
              </w:rPr>
            </w:pPr>
            <w:r w:rsidRPr="00905FD8">
              <w:rPr>
                <w:rFonts w:cs="Arial"/>
                <w:i/>
                <w:color w:val="222222"/>
                <w:sz w:val="18"/>
                <w:szCs w:val="18"/>
                <w:lang w:eastAsia="es-CO"/>
              </w:rPr>
              <w:t>Inclusion of women, youth, and ethnic minorities in peacebuilding initiatives</w:t>
            </w:r>
          </w:p>
        </w:tc>
        <w:tc>
          <w:tcPr>
            <w:tcW w:w="5103" w:type="dxa"/>
            <w:gridSpan w:val="2"/>
            <w:shd w:val="clear" w:color="auto" w:fill="auto"/>
          </w:tcPr>
          <w:p w14:paraId="45ED9F42" w14:textId="77777777" w:rsidR="0061206D" w:rsidRPr="00905FD8" w:rsidRDefault="0061206D" w:rsidP="00A36A56">
            <w:pPr>
              <w:rPr>
                <w:sz w:val="18"/>
                <w:szCs w:val="18"/>
              </w:rPr>
            </w:pPr>
          </w:p>
        </w:tc>
      </w:tr>
      <w:tr w:rsidR="0061206D" w:rsidRPr="00905FD8" w14:paraId="6F387F92" w14:textId="77777777">
        <w:tc>
          <w:tcPr>
            <w:tcW w:w="3823" w:type="dxa"/>
            <w:shd w:val="clear" w:color="auto" w:fill="auto"/>
          </w:tcPr>
          <w:p w14:paraId="48FEA8C5" w14:textId="77777777" w:rsidR="0061206D" w:rsidRPr="00905FD8" w:rsidRDefault="0061206D" w:rsidP="00A36A56">
            <w:pPr>
              <w:shd w:val="clear" w:color="auto" w:fill="FFFFFF"/>
              <w:jc w:val="right"/>
              <w:rPr>
                <w:rFonts w:cs="Arial"/>
                <w:i/>
                <w:color w:val="222222"/>
                <w:sz w:val="18"/>
                <w:szCs w:val="18"/>
                <w:lang w:eastAsia="es-CO"/>
              </w:rPr>
            </w:pPr>
            <w:r w:rsidRPr="00905FD8">
              <w:rPr>
                <w:rFonts w:cs="Arial"/>
                <w:i/>
                <w:color w:val="222222"/>
                <w:sz w:val="18"/>
                <w:szCs w:val="18"/>
                <w:lang w:eastAsia="es-CO"/>
              </w:rPr>
              <w:t>Responsiveness of state institutions to human rights obligations/Public Reception Centers</w:t>
            </w:r>
          </w:p>
        </w:tc>
        <w:tc>
          <w:tcPr>
            <w:tcW w:w="5103" w:type="dxa"/>
            <w:gridSpan w:val="2"/>
            <w:shd w:val="clear" w:color="auto" w:fill="auto"/>
          </w:tcPr>
          <w:p w14:paraId="6C9D7258" w14:textId="77777777" w:rsidR="0061206D" w:rsidRPr="00905FD8" w:rsidRDefault="0061206D" w:rsidP="00A36A56">
            <w:pPr>
              <w:rPr>
                <w:sz w:val="18"/>
                <w:szCs w:val="18"/>
              </w:rPr>
            </w:pPr>
          </w:p>
        </w:tc>
      </w:tr>
      <w:tr w:rsidR="0061206D" w:rsidRPr="00905FD8" w14:paraId="4A2E4659" w14:textId="77777777">
        <w:tc>
          <w:tcPr>
            <w:tcW w:w="3823" w:type="dxa"/>
            <w:shd w:val="clear" w:color="auto" w:fill="auto"/>
          </w:tcPr>
          <w:p w14:paraId="6582E991" w14:textId="77777777" w:rsidR="0061206D" w:rsidRPr="00905FD8" w:rsidRDefault="0061206D" w:rsidP="00A36A56">
            <w:pPr>
              <w:jc w:val="right"/>
              <w:rPr>
                <w:rFonts w:cs="Arial"/>
                <w:i/>
                <w:color w:val="222222"/>
                <w:sz w:val="18"/>
                <w:szCs w:val="18"/>
                <w:lang w:eastAsia="es-CO"/>
              </w:rPr>
            </w:pPr>
            <w:r w:rsidRPr="00905FD8">
              <w:rPr>
                <w:rFonts w:cs="Arial"/>
                <w:i/>
                <w:color w:val="222222"/>
                <w:sz w:val="18"/>
                <w:szCs w:val="18"/>
                <w:lang w:eastAsia="es-CO"/>
              </w:rPr>
              <w:t>Empowerment of rights holders</w:t>
            </w:r>
          </w:p>
        </w:tc>
        <w:tc>
          <w:tcPr>
            <w:tcW w:w="5103" w:type="dxa"/>
            <w:gridSpan w:val="2"/>
            <w:shd w:val="clear" w:color="auto" w:fill="auto"/>
          </w:tcPr>
          <w:p w14:paraId="6A473E4F" w14:textId="77777777" w:rsidR="0061206D" w:rsidRPr="00905FD8" w:rsidRDefault="0061206D" w:rsidP="00A36A56">
            <w:pPr>
              <w:rPr>
                <w:sz w:val="18"/>
                <w:szCs w:val="18"/>
              </w:rPr>
            </w:pPr>
          </w:p>
        </w:tc>
      </w:tr>
      <w:tr w:rsidR="0061206D" w:rsidRPr="00905FD8" w14:paraId="07543715" w14:textId="77777777">
        <w:tc>
          <w:tcPr>
            <w:tcW w:w="3823" w:type="dxa"/>
            <w:shd w:val="clear" w:color="auto" w:fill="auto"/>
          </w:tcPr>
          <w:p w14:paraId="6C4DA284" w14:textId="77777777" w:rsidR="0061206D" w:rsidRPr="00905FD8" w:rsidRDefault="0061206D" w:rsidP="00A36A56">
            <w:pPr>
              <w:shd w:val="clear" w:color="auto" w:fill="FFFFFF"/>
              <w:jc w:val="right"/>
              <w:rPr>
                <w:rFonts w:cs="Arial"/>
                <w:i/>
                <w:color w:val="222222"/>
                <w:sz w:val="18"/>
                <w:szCs w:val="18"/>
                <w:lang w:eastAsia="es-CO"/>
              </w:rPr>
            </w:pPr>
            <w:r w:rsidRPr="00905FD8">
              <w:rPr>
                <w:rFonts w:cs="Arial"/>
                <w:i/>
                <w:color w:val="222222"/>
                <w:sz w:val="18"/>
                <w:szCs w:val="18"/>
                <w:lang w:eastAsia="es-CO"/>
              </w:rPr>
              <w:t>Improved role of media as promoting peace and solidarity</w:t>
            </w:r>
          </w:p>
        </w:tc>
        <w:tc>
          <w:tcPr>
            <w:tcW w:w="5103" w:type="dxa"/>
            <w:gridSpan w:val="2"/>
            <w:shd w:val="clear" w:color="auto" w:fill="auto"/>
          </w:tcPr>
          <w:p w14:paraId="79608827" w14:textId="77777777" w:rsidR="0061206D" w:rsidRPr="00905FD8" w:rsidRDefault="0061206D" w:rsidP="00A36A56">
            <w:pPr>
              <w:rPr>
                <w:sz w:val="18"/>
                <w:szCs w:val="18"/>
              </w:rPr>
            </w:pPr>
          </w:p>
        </w:tc>
      </w:tr>
      <w:tr w:rsidR="0061206D" w:rsidRPr="00905FD8" w14:paraId="24B94635" w14:textId="77777777">
        <w:tc>
          <w:tcPr>
            <w:tcW w:w="3823" w:type="dxa"/>
            <w:shd w:val="clear" w:color="auto" w:fill="auto"/>
          </w:tcPr>
          <w:p w14:paraId="44D1DE4C" w14:textId="77777777" w:rsidR="0061206D" w:rsidRPr="00905FD8" w:rsidRDefault="0061206D" w:rsidP="00A36A56">
            <w:pPr>
              <w:shd w:val="clear" w:color="auto" w:fill="FFFFFF"/>
              <w:jc w:val="right"/>
              <w:rPr>
                <w:rFonts w:cs="Arial"/>
                <w:i/>
                <w:color w:val="222222"/>
                <w:sz w:val="18"/>
                <w:szCs w:val="18"/>
                <w:lang w:eastAsia="es-CO"/>
              </w:rPr>
            </w:pPr>
            <w:r w:rsidRPr="00905FD8">
              <w:rPr>
                <w:rFonts w:cs="Arial"/>
                <w:i/>
                <w:color w:val="222222"/>
                <w:sz w:val="18"/>
                <w:szCs w:val="18"/>
                <w:lang w:eastAsia="es-CO"/>
              </w:rPr>
              <w:t>Functioning of AO/LSG</w:t>
            </w:r>
          </w:p>
        </w:tc>
        <w:tc>
          <w:tcPr>
            <w:tcW w:w="5103" w:type="dxa"/>
            <w:gridSpan w:val="2"/>
            <w:shd w:val="clear" w:color="auto" w:fill="auto"/>
          </w:tcPr>
          <w:p w14:paraId="4249CFE4" w14:textId="77777777" w:rsidR="0061206D" w:rsidRPr="00905FD8" w:rsidRDefault="0061206D" w:rsidP="00A36A56">
            <w:pPr>
              <w:rPr>
                <w:sz w:val="18"/>
                <w:szCs w:val="18"/>
              </w:rPr>
            </w:pPr>
          </w:p>
        </w:tc>
      </w:tr>
      <w:tr w:rsidR="0061206D" w:rsidRPr="00905FD8" w14:paraId="270EB15A" w14:textId="77777777">
        <w:tc>
          <w:tcPr>
            <w:tcW w:w="3823" w:type="dxa"/>
            <w:shd w:val="clear" w:color="auto" w:fill="auto"/>
          </w:tcPr>
          <w:p w14:paraId="72C713B3" w14:textId="77777777" w:rsidR="0061206D" w:rsidRPr="00905FD8" w:rsidRDefault="0061206D" w:rsidP="00A36A56">
            <w:pPr>
              <w:shd w:val="clear" w:color="auto" w:fill="FFFFFF"/>
              <w:jc w:val="right"/>
              <w:rPr>
                <w:rFonts w:cs="Arial"/>
                <w:i/>
                <w:color w:val="222222"/>
                <w:sz w:val="18"/>
                <w:szCs w:val="18"/>
                <w:lang w:eastAsia="es-CO"/>
              </w:rPr>
            </w:pPr>
            <w:r w:rsidRPr="00905FD8">
              <w:rPr>
                <w:rFonts w:cs="Arial"/>
                <w:i/>
                <w:color w:val="222222"/>
                <w:sz w:val="18"/>
                <w:szCs w:val="18"/>
                <w:lang w:eastAsia="es-CO"/>
              </w:rPr>
              <w:t>Functioning of Women’s Councils</w:t>
            </w:r>
          </w:p>
        </w:tc>
        <w:tc>
          <w:tcPr>
            <w:tcW w:w="5103" w:type="dxa"/>
            <w:gridSpan w:val="2"/>
            <w:shd w:val="clear" w:color="auto" w:fill="auto"/>
          </w:tcPr>
          <w:p w14:paraId="5A4BBFEC" w14:textId="77777777" w:rsidR="0061206D" w:rsidRPr="00905FD8" w:rsidRDefault="0061206D" w:rsidP="00A36A56">
            <w:pPr>
              <w:rPr>
                <w:sz w:val="18"/>
                <w:szCs w:val="18"/>
              </w:rPr>
            </w:pPr>
          </w:p>
        </w:tc>
      </w:tr>
      <w:tr w:rsidR="0061206D" w:rsidRPr="00905FD8" w14:paraId="38015630" w14:textId="77777777">
        <w:tc>
          <w:tcPr>
            <w:tcW w:w="3823" w:type="dxa"/>
            <w:shd w:val="clear" w:color="auto" w:fill="auto"/>
          </w:tcPr>
          <w:p w14:paraId="79B6A3C2" w14:textId="77777777" w:rsidR="0061206D" w:rsidRPr="00905FD8" w:rsidRDefault="0061206D" w:rsidP="00A36A56">
            <w:pPr>
              <w:shd w:val="clear" w:color="auto" w:fill="FFFFFF"/>
              <w:jc w:val="right"/>
              <w:rPr>
                <w:rFonts w:cs="Arial"/>
                <w:i/>
                <w:color w:val="222222"/>
                <w:sz w:val="18"/>
                <w:szCs w:val="18"/>
                <w:lang w:eastAsia="es-CO"/>
              </w:rPr>
            </w:pPr>
            <w:r w:rsidRPr="00905FD8">
              <w:rPr>
                <w:rFonts w:cs="Arial"/>
                <w:i/>
                <w:color w:val="222222"/>
                <w:sz w:val="18"/>
                <w:szCs w:val="18"/>
                <w:lang w:eastAsia="es-CO"/>
              </w:rPr>
              <w:t>Functioning of Youth Committees</w:t>
            </w:r>
          </w:p>
        </w:tc>
        <w:tc>
          <w:tcPr>
            <w:tcW w:w="5103" w:type="dxa"/>
            <w:gridSpan w:val="2"/>
            <w:shd w:val="clear" w:color="auto" w:fill="auto"/>
          </w:tcPr>
          <w:p w14:paraId="6EB5300D" w14:textId="77777777" w:rsidR="0061206D" w:rsidRPr="00905FD8" w:rsidRDefault="0061206D" w:rsidP="00A36A56">
            <w:pPr>
              <w:rPr>
                <w:sz w:val="18"/>
                <w:szCs w:val="18"/>
              </w:rPr>
            </w:pPr>
          </w:p>
        </w:tc>
      </w:tr>
      <w:tr w:rsidR="0061206D" w:rsidRPr="00905FD8" w14:paraId="666D79A6" w14:textId="77777777">
        <w:tc>
          <w:tcPr>
            <w:tcW w:w="3823" w:type="dxa"/>
            <w:shd w:val="clear" w:color="auto" w:fill="auto"/>
          </w:tcPr>
          <w:p w14:paraId="265445D5" w14:textId="77777777" w:rsidR="0061206D" w:rsidRPr="00905FD8" w:rsidRDefault="0061206D" w:rsidP="00A36A56">
            <w:pPr>
              <w:shd w:val="clear" w:color="auto" w:fill="FFFFFF"/>
              <w:jc w:val="right"/>
              <w:rPr>
                <w:rFonts w:cs="Arial"/>
                <w:i/>
                <w:color w:val="222222"/>
                <w:sz w:val="18"/>
                <w:szCs w:val="18"/>
                <w:lang w:eastAsia="es-CO"/>
              </w:rPr>
            </w:pPr>
            <w:r w:rsidRPr="00905FD8">
              <w:rPr>
                <w:rFonts w:cs="Arial"/>
                <w:i/>
                <w:color w:val="222222"/>
                <w:sz w:val="18"/>
                <w:szCs w:val="18"/>
                <w:lang w:eastAsia="es-CO"/>
              </w:rPr>
              <w:t>Functioning of state agencies (GAMSUMO)</w:t>
            </w:r>
          </w:p>
        </w:tc>
        <w:tc>
          <w:tcPr>
            <w:tcW w:w="5103" w:type="dxa"/>
            <w:gridSpan w:val="2"/>
            <w:shd w:val="clear" w:color="auto" w:fill="auto"/>
          </w:tcPr>
          <w:p w14:paraId="0A07C06B" w14:textId="77777777" w:rsidR="0061206D" w:rsidRPr="00905FD8" w:rsidRDefault="0061206D" w:rsidP="00A36A56">
            <w:pPr>
              <w:rPr>
                <w:sz w:val="18"/>
                <w:szCs w:val="18"/>
              </w:rPr>
            </w:pPr>
          </w:p>
        </w:tc>
      </w:tr>
      <w:tr w:rsidR="0061206D" w:rsidRPr="00905FD8" w14:paraId="699C4637" w14:textId="77777777">
        <w:tc>
          <w:tcPr>
            <w:tcW w:w="3823" w:type="dxa"/>
            <w:shd w:val="clear" w:color="auto" w:fill="auto"/>
          </w:tcPr>
          <w:p w14:paraId="10E0B8AA" w14:textId="77777777" w:rsidR="0061206D" w:rsidRPr="00905FD8" w:rsidRDefault="0061206D" w:rsidP="00A36A56">
            <w:pPr>
              <w:shd w:val="clear" w:color="auto" w:fill="FFFFFF"/>
              <w:jc w:val="right"/>
              <w:rPr>
                <w:rFonts w:cs="Arial"/>
                <w:i/>
                <w:color w:val="222222"/>
                <w:sz w:val="18"/>
                <w:szCs w:val="18"/>
                <w:lang w:eastAsia="es-CO"/>
              </w:rPr>
            </w:pPr>
            <w:r w:rsidRPr="00905FD8">
              <w:rPr>
                <w:rFonts w:cs="Arial"/>
                <w:i/>
                <w:color w:val="222222"/>
                <w:sz w:val="18"/>
                <w:szCs w:val="18"/>
                <w:lang w:eastAsia="es-CO"/>
              </w:rPr>
              <w:t>Other elements mentioned:</w:t>
            </w:r>
          </w:p>
          <w:p w14:paraId="1818FFB1" w14:textId="77777777" w:rsidR="0061206D" w:rsidRPr="00905FD8" w:rsidRDefault="0061206D" w:rsidP="00A36A56">
            <w:pPr>
              <w:shd w:val="clear" w:color="auto" w:fill="FFFFFF"/>
              <w:jc w:val="right"/>
              <w:rPr>
                <w:rFonts w:cs="Arial"/>
                <w:i/>
                <w:color w:val="222222"/>
                <w:sz w:val="18"/>
                <w:szCs w:val="18"/>
                <w:lang w:eastAsia="es-CO"/>
              </w:rPr>
            </w:pPr>
          </w:p>
          <w:p w14:paraId="1215EA0B" w14:textId="77777777" w:rsidR="0061206D" w:rsidRPr="00905FD8" w:rsidRDefault="0061206D" w:rsidP="00A36A56">
            <w:pPr>
              <w:shd w:val="clear" w:color="auto" w:fill="FFFFFF"/>
              <w:jc w:val="right"/>
              <w:rPr>
                <w:rFonts w:cs="Arial"/>
                <w:i/>
                <w:color w:val="222222"/>
                <w:sz w:val="18"/>
                <w:szCs w:val="18"/>
                <w:lang w:eastAsia="es-CO"/>
              </w:rPr>
            </w:pPr>
          </w:p>
          <w:p w14:paraId="6DC05912" w14:textId="77777777" w:rsidR="0061206D" w:rsidRPr="00905FD8" w:rsidRDefault="0061206D" w:rsidP="00A36A56">
            <w:pPr>
              <w:shd w:val="clear" w:color="auto" w:fill="FFFFFF"/>
              <w:jc w:val="right"/>
              <w:rPr>
                <w:rFonts w:cs="Arial"/>
                <w:i/>
                <w:color w:val="222222"/>
                <w:sz w:val="18"/>
                <w:szCs w:val="18"/>
                <w:lang w:eastAsia="es-CO"/>
              </w:rPr>
            </w:pPr>
          </w:p>
          <w:p w14:paraId="072606C5" w14:textId="77777777" w:rsidR="0061206D" w:rsidRPr="00905FD8" w:rsidRDefault="0061206D" w:rsidP="00A36A56">
            <w:pPr>
              <w:shd w:val="clear" w:color="auto" w:fill="FFFFFF"/>
              <w:jc w:val="right"/>
              <w:rPr>
                <w:rFonts w:cs="Arial"/>
                <w:i/>
                <w:color w:val="222222"/>
                <w:sz w:val="18"/>
                <w:szCs w:val="18"/>
                <w:lang w:eastAsia="es-CO"/>
              </w:rPr>
            </w:pPr>
          </w:p>
        </w:tc>
        <w:tc>
          <w:tcPr>
            <w:tcW w:w="5103" w:type="dxa"/>
            <w:gridSpan w:val="2"/>
            <w:shd w:val="clear" w:color="auto" w:fill="auto"/>
          </w:tcPr>
          <w:p w14:paraId="58DE7786" w14:textId="77777777" w:rsidR="0061206D" w:rsidRPr="00905FD8" w:rsidRDefault="0061206D" w:rsidP="00A36A56">
            <w:pPr>
              <w:rPr>
                <w:sz w:val="18"/>
                <w:szCs w:val="18"/>
              </w:rPr>
            </w:pPr>
          </w:p>
        </w:tc>
      </w:tr>
      <w:tr w:rsidR="0061206D" w:rsidRPr="00905FD8" w14:paraId="4A74F0DB" w14:textId="77777777">
        <w:tc>
          <w:tcPr>
            <w:tcW w:w="3823" w:type="dxa"/>
            <w:shd w:val="clear" w:color="auto" w:fill="auto"/>
          </w:tcPr>
          <w:p w14:paraId="2B3E9375" w14:textId="77777777" w:rsidR="0061206D" w:rsidRPr="00905FD8" w:rsidRDefault="0061206D" w:rsidP="00A36A56">
            <w:pPr>
              <w:jc w:val="right"/>
              <w:rPr>
                <w:i/>
                <w:sz w:val="18"/>
                <w:szCs w:val="18"/>
              </w:rPr>
            </w:pPr>
            <w:r w:rsidRPr="00905FD8">
              <w:rPr>
                <w:i/>
                <w:sz w:val="18"/>
                <w:szCs w:val="18"/>
              </w:rPr>
              <w:t>MSE (2.2, 1.0)</w:t>
            </w:r>
          </w:p>
        </w:tc>
        <w:tc>
          <w:tcPr>
            <w:tcW w:w="5103" w:type="dxa"/>
            <w:gridSpan w:val="2"/>
            <w:shd w:val="clear" w:color="auto" w:fill="auto"/>
          </w:tcPr>
          <w:p w14:paraId="1AABC36D" w14:textId="77777777" w:rsidR="0061206D" w:rsidRPr="00905FD8" w:rsidRDefault="0061206D" w:rsidP="00A36A56">
            <w:pPr>
              <w:rPr>
                <w:sz w:val="18"/>
                <w:szCs w:val="18"/>
              </w:rPr>
            </w:pPr>
          </w:p>
        </w:tc>
      </w:tr>
      <w:tr w:rsidR="0061206D" w:rsidRPr="00905FD8" w14:paraId="0FF3A166" w14:textId="77777777">
        <w:tc>
          <w:tcPr>
            <w:tcW w:w="3823" w:type="dxa"/>
            <w:shd w:val="clear" w:color="auto" w:fill="auto"/>
          </w:tcPr>
          <w:p w14:paraId="0348ED9C" w14:textId="77777777" w:rsidR="0061206D" w:rsidRPr="00905FD8" w:rsidRDefault="0061206D" w:rsidP="00A36A56">
            <w:pPr>
              <w:jc w:val="right"/>
              <w:rPr>
                <w:i/>
                <w:sz w:val="18"/>
                <w:szCs w:val="18"/>
              </w:rPr>
            </w:pPr>
            <w:r w:rsidRPr="00905FD8">
              <w:rPr>
                <w:i/>
                <w:sz w:val="18"/>
                <w:szCs w:val="18"/>
              </w:rPr>
              <w:t>Criteria (2.2., 1.0)</w:t>
            </w:r>
          </w:p>
        </w:tc>
        <w:tc>
          <w:tcPr>
            <w:tcW w:w="5103" w:type="dxa"/>
            <w:gridSpan w:val="2"/>
            <w:shd w:val="clear" w:color="auto" w:fill="auto"/>
          </w:tcPr>
          <w:p w14:paraId="1FD02A4D" w14:textId="77777777" w:rsidR="0061206D" w:rsidRPr="00905FD8" w:rsidRDefault="0061206D" w:rsidP="00A36A56">
            <w:pPr>
              <w:rPr>
                <w:sz w:val="18"/>
                <w:szCs w:val="18"/>
              </w:rPr>
            </w:pPr>
          </w:p>
        </w:tc>
      </w:tr>
      <w:tr w:rsidR="0061206D" w:rsidRPr="00905FD8" w14:paraId="65C47922" w14:textId="77777777">
        <w:tc>
          <w:tcPr>
            <w:tcW w:w="3823" w:type="dxa"/>
            <w:shd w:val="clear" w:color="auto" w:fill="00B050"/>
          </w:tcPr>
          <w:p w14:paraId="10836CDF" w14:textId="77777777" w:rsidR="0061206D" w:rsidRPr="00905FD8" w:rsidRDefault="0061206D" w:rsidP="00A36A56">
            <w:pPr>
              <w:rPr>
                <w:b/>
                <w:sz w:val="18"/>
                <w:szCs w:val="18"/>
              </w:rPr>
            </w:pPr>
            <w:r w:rsidRPr="00905FD8">
              <w:rPr>
                <w:b/>
                <w:sz w:val="18"/>
                <w:szCs w:val="18"/>
              </w:rPr>
              <w:t>Sustainability</w:t>
            </w:r>
          </w:p>
        </w:tc>
        <w:tc>
          <w:tcPr>
            <w:tcW w:w="5103" w:type="dxa"/>
            <w:gridSpan w:val="2"/>
            <w:shd w:val="clear" w:color="auto" w:fill="00B050"/>
          </w:tcPr>
          <w:p w14:paraId="1CF45DF0" w14:textId="77777777" w:rsidR="0061206D" w:rsidRPr="00905FD8" w:rsidRDefault="0061206D" w:rsidP="00A36A56">
            <w:pPr>
              <w:rPr>
                <w:sz w:val="18"/>
                <w:szCs w:val="18"/>
              </w:rPr>
            </w:pPr>
          </w:p>
        </w:tc>
      </w:tr>
      <w:tr w:rsidR="0061206D" w:rsidRPr="00905FD8" w14:paraId="0B412CBA" w14:textId="77777777">
        <w:tc>
          <w:tcPr>
            <w:tcW w:w="3823" w:type="dxa"/>
            <w:shd w:val="clear" w:color="auto" w:fill="auto"/>
          </w:tcPr>
          <w:p w14:paraId="3D67E8FD" w14:textId="77777777" w:rsidR="0061206D" w:rsidRPr="00905FD8" w:rsidRDefault="0061206D" w:rsidP="00A36A56">
            <w:pPr>
              <w:jc w:val="right"/>
              <w:rPr>
                <w:i/>
                <w:sz w:val="18"/>
                <w:szCs w:val="18"/>
              </w:rPr>
            </w:pPr>
            <w:r w:rsidRPr="00905FD8">
              <w:rPr>
                <w:i/>
                <w:sz w:val="18"/>
                <w:szCs w:val="18"/>
              </w:rPr>
              <w:t>Gains (5.3)</w:t>
            </w:r>
          </w:p>
        </w:tc>
        <w:tc>
          <w:tcPr>
            <w:tcW w:w="5103" w:type="dxa"/>
            <w:gridSpan w:val="2"/>
            <w:shd w:val="clear" w:color="auto" w:fill="auto"/>
          </w:tcPr>
          <w:p w14:paraId="5662115E" w14:textId="77777777" w:rsidR="0061206D" w:rsidRPr="00905FD8" w:rsidRDefault="0061206D" w:rsidP="00A36A56">
            <w:pPr>
              <w:rPr>
                <w:sz w:val="18"/>
                <w:szCs w:val="18"/>
              </w:rPr>
            </w:pPr>
          </w:p>
        </w:tc>
      </w:tr>
      <w:tr w:rsidR="0061206D" w:rsidRPr="00905FD8" w14:paraId="62393F1F" w14:textId="77777777">
        <w:tc>
          <w:tcPr>
            <w:tcW w:w="3823" w:type="dxa"/>
            <w:shd w:val="clear" w:color="auto" w:fill="auto"/>
          </w:tcPr>
          <w:p w14:paraId="5E5D8C6C" w14:textId="77777777" w:rsidR="0061206D" w:rsidRPr="00905FD8" w:rsidRDefault="0061206D" w:rsidP="00A36A56">
            <w:pPr>
              <w:jc w:val="right"/>
              <w:rPr>
                <w:i/>
                <w:sz w:val="18"/>
                <w:szCs w:val="18"/>
              </w:rPr>
            </w:pPr>
            <w:r w:rsidRPr="00905FD8">
              <w:rPr>
                <w:i/>
                <w:sz w:val="18"/>
                <w:szCs w:val="18"/>
              </w:rPr>
              <w:t>Barriers Factors (5.3)</w:t>
            </w:r>
          </w:p>
        </w:tc>
        <w:tc>
          <w:tcPr>
            <w:tcW w:w="5103" w:type="dxa"/>
            <w:gridSpan w:val="2"/>
            <w:shd w:val="clear" w:color="auto" w:fill="auto"/>
          </w:tcPr>
          <w:p w14:paraId="45E0F58F" w14:textId="77777777" w:rsidR="0061206D" w:rsidRPr="00905FD8" w:rsidRDefault="0061206D" w:rsidP="00A36A56">
            <w:pPr>
              <w:rPr>
                <w:sz w:val="18"/>
                <w:szCs w:val="18"/>
              </w:rPr>
            </w:pPr>
          </w:p>
        </w:tc>
      </w:tr>
      <w:tr w:rsidR="0061206D" w:rsidRPr="00905FD8" w14:paraId="4F330D63" w14:textId="77777777">
        <w:tc>
          <w:tcPr>
            <w:tcW w:w="3823" w:type="dxa"/>
            <w:shd w:val="clear" w:color="auto" w:fill="00B050"/>
          </w:tcPr>
          <w:p w14:paraId="49376FBD" w14:textId="77777777" w:rsidR="0061206D" w:rsidRPr="00905FD8" w:rsidRDefault="0061206D" w:rsidP="00A36A56">
            <w:pPr>
              <w:rPr>
                <w:b/>
                <w:sz w:val="18"/>
                <w:szCs w:val="18"/>
              </w:rPr>
            </w:pPr>
            <w:r w:rsidRPr="00905FD8">
              <w:rPr>
                <w:b/>
                <w:sz w:val="18"/>
                <w:szCs w:val="18"/>
              </w:rPr>
              <w:t>Community Changes (1.0)</w:t>
            </w:r>
          </w:p>
        </w:tc>
        <w:tc>
          <w:tcPr>
            <w:tcW w:w="5103" w:type="dxa"/>
            <w:gridSpan w:val="2"/>
            <w:shd w:val="clear" w:color="auto" w:fill="00B050"/>
          </w:tcPr>
          <w:p w14:paraId="6EC67994" w14:textId="77777777" w:rsidR="0061206D" w:rsidRPr="00905FD8" w:rsidRDefault="0061206D" w:rsidP="00A36A56">
            <w:pPr>
              <w:rPr>
                <w:b/>
                <w:sz w:val="18"/>
                <w:szCs w:val="18"/>
              </w:rPr>
            </w:pPr>
          </w:p>
        </w:tc>
      </w:tr>
      <w:tr w:rsidR="0061206D" w:rsidRPr="00905FD8" w14:paraId="0052DA18" w14:textId="77777777">
        <w:tc>
          <w:tcPr>
            <w:tcW w:w="3823" w:type="dxa"/>
            <w:shd w:val="clear" w:color="auto" w:fill="auto"/>
          </w:tcPr>
          <w:p w14:paraId="74957B15" w14:textId="77777777" w:rsidR="0061206D" w:rsidRPr="00905FD8" w:rsidRDefault="0061206D" w:rsidP="009E15CC">
            <w:pPr>
              <w:pStyle w:val="ListParagraph"/>
              <w:numPr>
                <w:ilvl w:val="0"/>
                <w:numId w:val="41"/>
              </w:numPr>
              <w:rPr>
                <w:rFonts w:cs="Arial"/>
                <w:color w:val="222222"/>
                <w:sz w:val="18"/>
                <w:szCs w:val="18"/>
                <w:lang w:eastAsia="es-CO"/>
              </w:rPr>
            </w:pPr>
            <w:r w:rsidRPr="00905FD8">
              <w:rPr>
                <w:rFonts w:cs="Arial"/>
                <w:color w:val="222222"/>
                <w:sz w:val="18"/>
                <w:szCs w:val="18"/>
                <w:lang w:eastAsia="es-CO"/>
              </w:rPr>
              <w:t>To what degree have seen national legislation changes having an impact at the local level?</w:t>
            </w:r>
          </w:p>
        </w:tc>
        <w:tc>
          <w:tcPr>
            <w:tcW w:w="5103" w:type="dxa"/>
            <w:gridSpan w:val="2"/>
            <w:shd w:val="clear" w:color="auto" w:fill="auto"/>
          </w:tcPr>
          <w:p w14:paraId="259FD8F4" w14:textId="77777777" w:rsidR="0061206D" w:rsidRPr="00905FD8" w:rsidRDefault="0061206D" w:rsidP="00A36A56">
            <w:pPr>
              <w:rPr>
                <w:sz w:val="18"/>
                <w:szCs w:val="18"/>
              </w:rPr>
            </w:pPr>
          </w:p>
        </w:tc>
      </w:tr>
      <w:tr w:rsidR="0061206D" w:rsidRPr="00905FD8" w14:paraId="16B9B7AB" w14:textId="77777777">
        <w:tc>
          <w:tcPr>
            <w:tcW w:w="3823" w:type="dxa"/>
            <w:shd w:val="clear" w:color="auto" w:fill="auto"/>
          </w:tcPr>
          <w:p w14:paraId="058568D8" w14:textId="77777777" w:rsidR="0061206D" w:rsidRPr="00905FD8" w:rsidRDefault="0061206D" w:rsidP="009E15CC">
            <w:pPr>
              <w:pStyle w:val="ListParagraph"/>
              <w:numPr>
                <w:ilvl w:val="0"/>
                <w:numId w:val="41"/>
              </w:numPr>
              <w:rPr>
                <w:rFonts w:cs="Arial"/>
                <w:color w:val="222222"/>
                <w:sz w:val="18"/>
                <w:szCs w:val="18"/>
                <w:lang w:eastAsia="es-CO"/>
              </w:rPr>
            </w:pPr>
            <w:r w:rsidRPr="00905FD8">
              <w:rPr>
                <w:rFonts w:cs="Arial"/>
                <w:color w:val="222222"/>
                <w:sz w:val="18"/>
                <w:szCs w:val="18"/>
                <w:lang w:eastAsia="es-CO"/>
              </w:rPr>
              <w:t>To what degree have police and judicial agencies been more responsive and open to inter-ethnic dynamics?</w:t>
            </w:r>
          </w:p>
        </w:tc>
        <w:tc>
          <w:tcPr>
            <w:tcW w:w="5103" w:type="dxa"/>
            <w:gridSpan w:val="2"/>
            <w:shd w:val="clear" w:color="auto" w:fill="auto"/>
          </w:tcPr>
          <w:p w14:paraId="6A13DAB1" w14:textId="77777777" w:rsidR="0061206D" w:rsidRPr="00905FD8" w:rsidRDefault="0061206D" w:rsidP="00A36A56">
            <w:pPr>
              <w:rPr>
                <w:sz w:val="18"/>
                <w:szCs w:val="18"/>
              </w:rPr>
            </w:pPr>
          </w:p>
        </w:tc>
      </w:tr>
      <w:tr w:rsidR="0061206D" w:rsidRPr="00905FD8" w14:paraId="519EAB41" w14:textId="77777777">
        <w:tc>
          <w:tcPr>
            <w:tcW w:w="3823" w:type="dxa"/>
            <w:shd w:val="clear" w:color="auto" w:fill="auto"/>
          </w:tcPr>
          <w:p w14:paraId="6DC7D603" w14:textId="77777777" w:rsidR="0061206D" w:rsidRPr="00905FD8" w:rsidRDefault="0061206D" w:rsidP="009E15CC">
            <w:pPr>
              <w:pStyle w:val="ListParagraph"/>
              <w:numPr>
                <w:ilvl w:val="0"/>
                <w:numId w:val="41"/>
              </w:numPr>
              <w:rPr>
                <w:rFonts w:cs="Arial"/>
                <w:color w:val="222222"/>
                <w:sz w:val="18"/>
                <w:szCs w:val="18"/>
                <w:lang w:eastAsia="es-CO"/>
              </w:rPr>
            </w:pPr>
            <w:r w:rsidRPr="00905FD8">
              <w:rPr>
                <w:rFonts w:cs="Arial"/>
                <w:color w:val="222222"/>
                <w:sz w:val="18"/>
                <w:szCs w:val="18"/>
                <w:lang w:eastAsia="es-CO"/>
              </w:rPr>
              <w:t>To what degree has the capacity of the local government changed in terms of being able to address disputes or tensions?</w:t>
            </w:r>
          </w:p>
        </w:tc>
        <w:tc>
          <w:tcPr>
            <w:tcW w:w="5103" w:type="dxa"/>
            <w:gridSpan w:val="2"/>
            <w:shd w:val="clear" w:color="auto" w:fill="auto"/>
          </w:tcPr>
          <w:p w14:paraId="266A2874" w14:textId="77777777" w:rsidR="0061206D" w:rsidRPr="00905FD8" w:rsidRDefault="0061206D" w:rsidP="00A36A56">
            <w:pPr>
              <w:rPr>
                <w:sz w:val="18"/>
                <w:szCs w:val="18"/>
              </w:rPr>
            </w:pPr>
          </w:p>
        </w:tc>
      </w:tr>
      <w:tr w:rsidR="0061206D" w:rsidRPr="00905FD8" w14:paraId="02E4C498" w14:textId="77777777">
        <w:tc>
          <w:tcPr>
            <w:tcW w:w="3823" w:type="dxa"/>
            <w:shd w:val="clear" w:color="auto" w:fill="auto"/>
          </w:tcPr>
          <w:p w14:paraId="4F1CB088" w14:textId="77777777" w:rsidR="0061206D" w:rsidRPr="00905FD8" w:rsidRDefault="0061206D" w:rsidP="009E15CC">
            <w:pPr>
              <w:pStyle w:val="ListParagraph"/>
              <w:numPr>
                <w:ilvl w:val="0"/>
                <w:numId w:val="41"/>
              </w:numPr>
              <w:rPr>
                <w:rFonts w:cs="Arial"/>
                <w:color w:val="222222"/>
                <w:sz w:val="18"/>
                <w:szCs w:val="18"/>
                <w:lang w:eastAsia="es-CO"/>
              </w:rPr>
            </w:pPr>
            <w:r w:rsidRPr="00905FD8">
              <w:rPr>
                <w:rFonts w:cs="Arial"/>
                <w:color w:val="222222"/>
                <w:sz w:val="18"/>
                <w:szCs w:val="18"/>
                <w:lang w:eastAsia="es-CO"/>
              </w:rPr>
              <w:t>How are the inter-ethnic relationships in AO now compared to three years ago? Same/better/worse?</w:t>
            </w:r>
          </w:p>
        </w:tc>
        <w:tc>
          <w:tcPr>
            <w:tcW w:w="5103" w:type="dxa"/>
            <w:gridSpan w:val="2"/>
            <w:shd w:val="clear" w:color="auto" w:fill="auto"/>
          </w:tcPr>
          <w:p w14:paraId="1AAD3C08" w14:textId="77777777" w:rsidR="0061206D" w:rsidRPr="00905FD8" w:rsidRDefault="0061206D" w:rsidP="00A36A56">
            <w:pPr>
              <w:rPr>
                <w:sz w:val="18"/>
                <w:szCs w:val="18"/>
              </w:rPr>
            </w:pPr>
          </w:p>
        </w:tc>
      </w:tr>
      <w:tr w:rsidR="0061206D" w:rsidRPr="00905FD8" w14:paraId="50377FCA" w14:textId="77777777">
        <w:tc>
          <w:tcPr>
            <w:tcW w:w="3823" w:type="dxa"/>
            <w:shd w:val="clear" w:color="auto" w:fill="auto"/>
          </w:tcPr>
          <w:p w14:paraId="1D56ABDA" w14:textId="77777777" w:rsidR="0061206D" w:rsidRPr="00905FD8" w:rsidRDefault="0061206D" w:rsidP="009E15CC">
            <w:pPr>
              <w:pStyle w:val="ListParagraph"/>
              <w:numPr>
                <w:ilvl w:val="0"/>
                <w:numId w:val="41"/>
              </w:numPr>
              <w:rPr>
                <w:rFonts w:cs="Arial"/>
                <w:color w:val="222222"/>
                <w:sz w:val="18"/>
                <w:szCs w:val="18"/>
                <w:lang w:eastAsia="es-CO"/>
              </w:rPr>
            </w:pPr>
            <w:r w:rsidRPr="00905FD8">
              <w:rPr>
                <w:rFonts w:cs="Arial"/>
                <w:color w:val="222222"/>
                <w:sz w:val="18"/>
                <w:szCs w:val="18"/>
                <w:lang w:eastAsia="es-CO"/>
              </w:rPr>
              <w:t>What is the sense of common civic identity in the AO now?</w:t>
            </w:r>
            <w:r w:rsidR="001C3763" w:rsidRPr="00905FD8">
              <w:rPr>
                <w:rFonts w:cs="Arial"/>
                <w:color w:val="222222"/>
                <w:sz w:val="18"/>
                <w:szCs w:val="18"/>
                <w:lang w:eastAsia="es-CO"/>
              </w:rPr>
              <w:t xml:space="preserve"> </w:t>
            </w:r>
            <w:r w:rsidRPr="00905FD8">
              <w:rPr>
                <w:rFonts w:cs="Arial"/>
                <w:color w:val="222222"/>
                <w:sz w:val="18"/>
                <w:szCs w:val="18"/>
                <w:lang w:eastAsia="es-CO"/>
              </w:rPr>
              <w:t>Do people feel stronger social cohesion?</w:t>
            </w:r>
          </w:p>
        </w:tc>
        <w:tc>
          <w:tcPr>
            <w:tcW w:w="5103" w:type="dxa"/>
            <w:gridSpan w:val="2"/>
            <w:shd w:val="clear" w:color="auto" w:fill="auto"/>
          </w:tcPr>
          <w:p w14:paraId="210B7941" w14:textId="77777777" w:rsidR="0061206D" w:rsidRPr="00905FD8" w:rsidRDefault="0061206D" w:rsidP="00A36A56">
            <w:pPr>
              <w:rPr>
                <w:sz w:val="18"/>
                <w:szCs w:val="18"/>
              </w:rPr>
            </w:pPr>
          </w:p>
        </w:tc>
      </w:tr>
      <w:tr w:rsidR="0061206D" w:rsidRPr="00905FD8" w14:paraId="537D56EB" w14:textId="77777777">
        <w:tc>
          <w:tcPr>
            <w:tcW w:w="3823" w:type="dxa"/>
            <w:shd w:val="clear" w:color="auto" w:fill="auto"/>
          </w:tcPr>
          <w:p w14:paraId="7C2E45AA" w14:textId="77777777" w:rsidR="0061206D" w:rsidRPr="00905FD8" w:rsidRDefault="0061206D" w:rsidP="009E15CC">
            <w:pPr>
              <w:pStyle w:val="ListParagraph"/>
              <w:numPr>
                <w:ilvl w:val="0"/>
                <w:numId w:val="41"/>
              </w:numPr>
              <w:rPr>
                <w:rFonts w:cs="Arial"/>
                <w:color w:val="222222"/>
                <w:sz w:val="18"/>
                <w:szCs w:val="18"/>
                <w:lang w:eastAsia="es-CO"/>
              </w:rPr>
            </w:pPr>
            <w:r w:rsidRPr="00905FD8">
              <w:rPr>
                <w:rFonts w:cs="Arial"/>
                <w:color w:val="222222"/>
                <w:sz w:val="18"/>
                <w:szCs w:val="18"/>
                <w:lang w:eastAsia="es-CO"/>
              </w:rPr>
              <w:t>How well functioning are the youth organizations (such as the youth committees) in this community?</w:t>
            </w:r>
            <w:r w:rsidR="001C3763" w:rsidRPr="00905FD8">
              <w:rPr>
                <w:rFonts w:cs="Arial"/>
                <w:color w:val="222222"/>
                <w:sz w:val="18"/>
                <w:szCs w:val="18"/>
                <w:lang w:eastAsia="es-CO"/>
              </w:rPr>
              <w:t xml:space="preserve"> </w:t>
            </w:r>
          </w:p>
          <w:p w14:paraId="1633906F" w14:textId="77777777" w:rsidR="0061206D" w:rsidRPr="00905FD8" w:rsidRDefault="0061206D" w:rsidP="009E15CC">
            <w:pPr>
              <w:pStyle w:val="ListParagraph"/>
              <w:numPr>
                <w:ilvl w:val="0"/>
                <w:numId w:val="41"/>
              </w:numPr>
              <w:rPr>
                <w:rFonts w:cs="Arial"/>
                <w:color w:val="222222"/>
                <w:sz w:val="18"/>
                <w:szCs w:val="18"/>
                <w:lang w:eastAsia="es-CO"/>
              </w:rPr>
            </w:pPr>
            <w:r w:rsidRPr="00905FD8">
              <w:rPr>
                <w:rFonts w:cs="Arial"/>
                <w:color w:val="222222"/>
                <w:sz w:val="18"/>
                <w:szCs w:val="18"/>
                <w:lang w:eastAsia="es-CO"/>
              </w:rPr>
              <w:t>Meet regularly</w:t>
            </w:r>
          </w:p>
          <w:p w14:paraId="5338A799" w14:textId="77777777" w:rsidR="0061206D" w:rsidRPr="00905FD8" w:rsidRDefault="0061206D" w:rsidP="009E15CC">
            <w:pPr>
              <w:pStyle w:val="ListParagraph"/>
              <w:numPr>
                <w:ilvl w:val="0"/>
                <w:numId w:val="41"/>
              </w:numPr>
              <w:rPr>
                <w:rFonts w:cs="Arial"/>
                <w:color w:val="222222"/>
                <w:sz w:val="18"/>
                <w:szCs w:val="18"/>
                <w:lang w:eastAsia="es-CO"/>
              </w:rPr>
            </w:pPr>
            <w:r w:rsidRPr="00905FD8">
              <w:rPr>
                <w:rFonts w:cs="Arial"/>
                <w:color w:val="222222"/>
                <w:sz w:val="18"/>
                <w:szCs w:val="18"/>
                <w:lang w:eastAsia="es-CO"/>
              </w:rPr>
              <w:t>Stable membership</w:t>
            </w:r>
          </w:p>
          <w:p w14:paraId="3F82780B" w14:textId="77777777" w:rsidR="0061206D" w:rsidRPr="00905FD8" w:rsidRDefault="0061206D" w:rsidP="009E15CC">
            <w:pPr>
              <w:pStyle w:val="ListParagraph"/>
              <w:numPr>
                <w:ilvl w:val="0"/>
                <w:numId w:val="41"/>
              </w:numPr>
              <w:rPr>
                <w:rFonts w:cs="Arial"/>
                <w:color w:val="222222"/>
                <w:sz w:val="18"/>
                <w:szCs w:val="18"/>
                <w:lang w:eastAsia="es-CO"/>
              </w:rPr>
            </w:pPr>
            <w:r w:rsidRPr="00905FD8">
              <w:rPr>
                <w:rFonts w:cs="Arial"/>
                <w:color w:val="222222"/>
                <w:sz w:val="18"/>
                <w:szCs w:val="18"/>
                <w:lang w:eastAsia="es-CO"/>
              </w:rPr>
              <w:t>Active</w:t>
            </w:r>
          </w:p>
          <w:p w14:paraId="0B440136" w14:textId="77777777" w:rsidR="0061206D" w:rsidRPr="00905FD8" w:rsidRDefault="0061206D" w:rsidP="009E15CC">
            <w:pPr>
              <w:pStyle w:val="ListParagraph"/>
              <w:numPr>
                <w:ilvl w:val="0"/>
                <w:numId w:val="41"/>
              </w:numPr>
              <w:rPr>
                <w:rFonts w:cs="Arial"/>
                <w:color w:val="222222"/>
                <w:sz w:val="18"/>
                <w:szCs w:val="18"/>
                <w:lang w:eastAsia="es-CO"/>
              </w:rPr>
            </w:pPr>
            <w:r w:rsidRPr="00905FD8">
              <w:rPr>
                <w:rFonts w:cs="Arial"/>
                <w:color w:val="222222"/>
                <w:sz w:val="18"/>
                <w:szCs w:val="18"/>
                <w:lang w:eastAsia="es-CO"/>
              </w:rPr>
              <w:t>Contain multiple group membership</w:t>
            </w:r>
          </w:p>
        </w:tc>
        <w:tc>
          <w:tcPr>
            <w:tcW w:w="5103" w:type="dxa"/>
            <w:gridSpan w:val="2"/>
            <w:shd w:val="clear" w:color="auto" w:fill="auto"/>
          </w:tcPr>
          <w:p w14:paraId="4AEF2578" w14:textId="77777777" w:rsidR="0061206D" w:rsidRPr="00905FD8" w:rsidRDefault="0061206D" w:rsidP="00A36A56">
            <w:pPr>
              <w:rPr>
                <w:sz w:val="18"/>
                <w:szCs w:val="18"/>
              </w:rPr>
            </w:pPr>
          </w:p>
        </w:tc>
      </w:tr>
      <w:tr w:rsidR="0061206D" w:rsidRPr="00905FD8" w14:paraId="4A323AA2" w14:textId="77777777">
        <w:tc>
          <w:tcPr>
            <w:tcW w:w="3823" w:type="dxa"/>
            <w:shd w:val="clear" w:color="auto" w:fill="auto"/>
          </w:tcPr>
          <w:p w14:paraId="0A7C458C" w14:textId="77777777" w:rsidR="0061206D" w:rsidRPr="00905FD8" w:rsidRDefault="0061206D" w:rsidP="009E15CC">
            <w:pPr>
              <w:pStyle w:val="ListParagraph"/>
              <w:numPr>
                <w:ilvl w:val="0"/>
                <w:numId w:val="41"/>
              </w:numPr>
              <w:rPr>
                <w:rFonts w:cs="Arial"/>
                <w:color w:val="222222"/>
                <w:sz w:val="18"/>
                <w:szCs w:val="18"/>
                <w:lang w:eastAsia="es-CO"/>
              </w:rPr>
            </w:pPr>
            <w:r w:rsidRPr="00905FD8">
              <w:rPr>
                <w:rFonts w:cs="Arial"/>
                <w:color w:val="222222"/>
                <w:sz w:val="18"/>
                <w:szCs w:val="18"/>
                <w:lang w:eastAsia="es-CO"/>
              </w:rPr>
              <w:t>How well functioning are the women’s organizations (such as the Women’s Council) in this community?</w:t>
            </w:r>
            <w:r w:rsidR="001C3763" w:rsidRPr="00905FD8">
              <w:rPr>
                <w:rFonts w:cs="Arial"/>
                <w:color w:val="222222"/>
                <w:sz w:val="18"/>
                <w:szCs w:val="18"/>
                <w:lang w:eastAsia="es-CO"/>
              </w:rPr>
              <w:t xml:space="preserve"> </w:t>
            </w:r>
          </w:p>
          <w:p w14:paraId="5C84CCF8" w14:textId="77777777" w:rsidR="0061206D" w:rsidRPr="00905FD8" w:rsidRDefault="0061206D" w:rsidP="009E15CC">
            <w:pPr>
              <w:pStyle w:val="ListParagraph"/>
              <w:numPr>
                <w:ilvl w:val="0"/>
                <w:numId w:val="41"/>
              </w:numPr>
              <w:rPr>
                <w:rFonts w:cs="Arial"/>
                <w:color w:val="222222"/>
                <w:sz w:val="18"/>
                <w:szCs w:val="18"/>
                <w:lang w:eastAsia="es-CO"/>
              </w:rPr>
            </w:pPr>
            <w:r w:rsidRPr="00905FD8">
              <w:rPr>
                <w:rFonts w:cs="Arial"/>
                <w:color w:val="222222"/>
                <w:sz w:val="18"/>
                <w:szCs w:val="18"/>
                <w:lang w:eastAsia="es-CO"/>
              </w:rPr>
              <w:t>Meet regularly</w:t>
            </w:r>
          </w:p>
          <w:p w14:paraId="6DB84060" w14:textId="77777777" w:rsidR="0061206D" w:rsidRPr="00905FD8" w:rsidRDefault="0061206D" w:rsidP="009E15CC">
            <w:pPr>
              <w:pStyle w:val="ListParagraph"/>
              <w:numPr>
                <w:ilvl w:val="0"/>
                <w:numId w:val="41"/>
              </w:numPr>
              <w:rPr>
                <w:rFonts w:cs="Arial"/>
                <w:color w:val="222222"/>
                <w:sz w:val="18"/>
                <w:szCs w:val="18"/>
                <w:lang w:eastAsia="es-CO"/>
              </w:rPr>
            </w:pPr>
            <w:r w:rsidRPr="00905FD8">
              <w:rPr>
                <w:rFonts w:cs="Arial"/>
                <w:color w:val="222222"/>
                <w:sz w:val="18"/>
                <w:szCs w:val="18"/>
                <w:lang w:eastAsia="es-CO"/>
              </w:rPr>
              <w:t>Stable membership</w:t>
            </w:r>
          </w:p>
          <w:p w14:paraId="508A8D7F" w14:textId="77777777" w:rsidR="0061206D" w:rsidRPr="00905FD8" w:rsidRDefault="0061206D" w:rsidP="009E15CC">
            <w:pPr>
              <w:pStyle w:val="ListParagraph"/>
              <w:numPr>
                <w:ilvl w:val="0"/>
                <w:numId w:val="41"/>
              </w:numPr>
              <w:rPr>
                <w:rFonts w:cs="Arial"/>
                <w:color w:val="222222"/>
                <w:sz w:val="18"/>
                <w:szCs w:val="18"/>
                <w:lang w:eastAsia="es-CO"/>
              </w:rPr>
            </w:pPr>
            <w:r w:rsidRPr="00905FD8">
              <w:rPr>
                <w:rFonts w:cs="Arial"/>
                <w:color w:val="222222"/>
                <w:sz w:val="18"/>
                <w:szCs w:val="18"/>
                <w:lang w:eastAsia="es-CO"/>
              </w:rPr>
              <w:t>Active</w:t>
            </w:r>
          </w:p>
          <w:p w14:paraId="6E632D41" w14:textId="77777777" w:rsidR="0061206D" w:rsidRPr="00905FD8" w:rsidRDefault="0061206D" w:rsidP="009E15CC">
            <w:pPr>
              <w:pStyle w:val="ListParagraph"/>
              <w:numPr>
                <w:ilvl w:val="0"/>
                <w:numId w:val="41"/>
              </w:numPr>
              <w:rPr>
                <w:rFonts w:cs="Arial"/>
                <w:color w:val="222222"/>
                <w:sz w:val="18"/>
                <w:szCs w:val="18"/>
                <w:lang w:eastAsia="es-CO"/>
              </w:rPr>
            </w:pPr>
            <w:r w:rsidRPr="00905FD8">
              <w:rPr>
                <w:rFonts w:cs="Arial"/>
                <w:color w:val="222222"/>
                <w:sz w:val="18"/>
                <w:szCs w:val="18"/>
                <w:lang w:eastAsia="es-CO"/>
              </w:rPr>
              <w:t>Contain multiple group membership</w:t>
            </w:r>
          </w:p>
        </w:tc>
        <w:tc>
          <w:tcPr>
            <w:tcW w:w="5103" w:type="dxa"/>
            <w:gridSpan w:val="2"/>
            <w:shd w:val="clear" w:color="auto" w:fill="auto"/>
          </w:tcPr>
          <w:p w14:paraId="6DCC1AEF" w14:textId="77777777" w:rsidR="0061206D" w:rsidRPr="00905FD8" w:rsidRDefault="0061206D" w:rsidP="00A36A56">
            <w:pPr>
              <w:rPr>
                <w:sz w:val="18"/>
                <w:szCs w:val="18"/>
              </w:rPr>
            </w:pPr>
          </w:p>
        </w:tc>
      </w:tr>
      <w:tr w:rsidR="0061206D" w:rsidRPr="00905FD8" w14:paraId="26C2B856" w14:textId="77777777">
        <w:tc>
          <w:tcPr>
            <w:tcW w:w="3823" w:type="dxa"/>
            <w:shd w:val="clear" w:color="auto" w:fill="auto"/>
          </w:tcPr>
          <w:p w14:paraId="040043C7" w14:textId="77777777" w:rsidR="0061206D" w:rsidRPr="00905FD8" w:rsidRDefault="0061206D" w:rsidP="009E15CC">
            <w:pPr>
              <w:pStyle w:val="ListParagraph"/>
              <w:numPr>
                <w:ilvl w:val="0"/>
                <w:numId w:val="41"/>
              </w:numPr>
              <w:rPr>
                <w:rFonts w:cs="Arial"/>
                <w:color w:val="222222"/>
                <w:sz w:val="18"/>
                <w:szCs w:val="18"/>
                <w:lang w:eastAsia="es-CO"/>
              </w:rPr>
            </w:pPr>
            <w:r w:rsidRPr="00905FD8">
              <w:rPr>
                <w:rFonts w:cs="Arial"/>
                <w:color w:val="222222"/>
                <w:sz w:val="18"/>
                <w:szCs w:val="18"/>
                <w:lang w:eastAsia="es-CO"/>
              </w:rPr>
              <w:t xml:space="preserve">How well are ethnic minorities integrated into local government entities now compared to three years ago? </w:t>
            </w:r>
          </w:p>
          <w:p w14:paraId="1934E47D" w14:textId="77777777" w:rsidR="0061206D" w:rsidRPr="00905FD8" w:rsidRDefault="0061206D" w:rsidP="009E15CC">
            <w:pPr>
              <w:pStyle w:val="ListParagraph"/>
              <w:numPr>
                <w:ilvl w:val="0"/>
                <w:numId w:val="41"/>
              </w:numPr>
              <w:rPr>
                <w:rFonts w:cs="Arial"/>
                <w:color w:val="222222"/>
                <w:sz w:val="18"/>
                <w:szCs w:val="18"/>
                <w:lang w:eastAsia="es-CO"/>
              </w:rPr>
            </w:pPr>
          </w:p>
          <w:p w14:paraId="1D2E55EC" w14:textId="21B24DCB" w:rsidR="0061206D" w:rsidRPr="00905FD8" w:rsidRDefault="0061206D" w:rsidP="009E15CC">
            <w:pPr>
              <w:pStyle w:val="ListParagraph"/>
              <w:numPr>
                <w:ilvl w:val="0"/>
                <w:numId w:val="41"/>
              </w:numPr>
              <w:rPr>
                <w:rFonts w:cs="Arial"/>
                <w:color w:val="222222"/>
                <w:sz w:val="18"/>
                <w:szCs w:val="18"/>
                <w:lang w:eastAsia="es-CO"/>
              </w:rPr>
            </w:pPr>
            <w:r w:rsidRPr="00905FD8">
              <w:rPr>
                <w:rFonts w:cs="Arial"/>
                <w:color w:val="222222"/>
                <w:sz w:val="18"/>
                <w:szCs w:val="18"/>
                <w:lang w:eastAsia="es-CO"/>
              </w:rPr>
              <w:t xml:space="preserve">E.g. AO, AK, Council of Elders, Schools, local police, </w:t>
            </w:r>
            <w:r w:rsidR="001C3243" w:rsidRPr="00905FD8">
              <w:rPr>
                <w:rFonts w:cs="Arial"/>
                <w:color w:val="222222"/>
                <w:sz w:val="18"/>
                <w:szCs w:val="18"/>
                <w:lang w:eastAsia="es-CO"/>
              </w:rPr>
              <w:t>etc.</w:t>
            </w:r>
          </w:p>
        </w:tc>
        <w:tc>
          <w:tcPr>
            <w:tcW w:w="5103" w:type="dxa"/>
            <w:gridSpan w:val="2"/>
            <w:shd w:val="clear" w:color="auto" w:fill="auto"/>
          </w:tcPr>
          <w:p w14:paraId="15A2EF4A" w14:textId="77777777" w:rsidR="0061206D" w:rsidRPr="00905FD8" w:rsidRDefault="0061206D" w:rsidP="00A36A56">
            <w:pPr>
              <w:rPr>
                <w:sz w:val="18"/>
                <w:szCs w:val="18"/>
              </w:rPr>
            </w:pPr>
          </w:p>
        </w:tc>
      </w:tr>
      <w:tr w:rsidR="0061206D" w:rsidRPr="00905FD8" w14:paraId="490EF765" w14:textId="77777777">
        <w:tc>
          <w:tcPr>
            <w:tcW w:w="3823" w:type="dxa"/>
            <w:shd w:val="clear" w:color="auto" w:fill="auto"/>
          </w:tcPr>
          <w:p w14:paraId="1726758A" w14:textId="77777777" w:rsidR="0061206D" w:rsidRPr="00905FD8" w:rsidRDefault="0061206D" w:rsidP="009E15CC">
            <w:pPr>
              <w:pStyle w:val="ListParagraph"/>
              <w:numPr>
                <w:ilvl w:val="0"/>
                <w:numId w:val="41"/>
              </w:numPr>
              <w:rPr>
                <w:rFonts w:cs="Arial"/>
                <w:color w:val="222222"/>
                <w:sz w:val="18"/>
                <w:szCs w:val="18"/>
                <w:lang w:eastAsia="es-CO"/>
              </w:rPr>
            </w:pPr>
            <w:r w:rsidRPr="00905FD8">
              <w:rPr>
                <w:rFonts w:cs="Arial"/>
                <w:color w:val="222222"/>
                <w:sz w:val="18"/>
                <w:szCs w:val="18"/>
                <w:lang w:eastAsia="es-CO"/>
              </w:rPr>
              <w:t>Beyond the AO, do you see differences in how women, youth, and ethnic minorities are represented in national government bodies – including legal and judicial law enforcement?</w:t>
            </w:r>
          </w:p>
        </w:tc>
        <w:tc>
          <w:tcPr>
            <w:tcW w:w="5103" w:type="dxa"/>
            <w:gridSpan w:val="2"/>
            <w:shd w:val="clear" w:color="auto" w:fill="auto"/>
          </w:tcPr>
          <w:p w14:paraId="3977EEBF" w14:textId="77777777" w:rsidR="0061206D" w:rsidRPr="00905FD8" w:rsidRDefault="0061206D" w:rsidP="00A36A56">
            <w:pPr>
              <w:rPr>
                <w:sz w:val="18"/>
                <w:szCs w:val="18"/>
              </w:rPr>
            </w:pPr>
          </w:p>
        </w:tc>
      </w:tr>
      <w:tr w:rsidR="0061206D" w:rsidRPr="00905FD8" w14:paraId="3AA95DD6" w14:textId="77777777">
        <w:tc>
          <w:tcPr>
            <w:tcW w:w="3823" w:type="dxa"/>
            <w:shd w:val="clear" w:color="auto" w:fill="auto"/>
          </w:tcPr>
          <w:p w14:paraId="5E35A7A5" w14:textId="77777777" w:rsidR="0061206D" w:rsidRPr="00905FD8" w:rsidRDefault="0061206D" w:rsidP="009E15CC">
            <w:pPr>
              <w:pStyle w:val="ListParagraph"/>
              <w:numPr>
                <w:ilvl w:val="0"/>
                <w:numId w:val="41"/>
              </w:numPr>
              <w:rPr>
                <w:rFonts w:cs="Arial"/>
                <w:color w:val="222222"/>
                <w:sz w:val="18"/>
                <w:szCs w:val="18"/>
                <w:lang w:eastAsia="es-CO"/>
              </w:rPr>
            </w:pPr>
            <w:r w:rsidRPr="00905FD8">
              <w:rPr>
                <w:rFonts w:cs="Arial"/>
                <w:color w:val="222222"/>
                <w:sz w:val="18"/>
                <w:szCs w:val="18"/>
                <w:lang w:eastAsia="es-CO"/>
              </w:rPr>
              <w:t>How responsive are the state institutions to human rights and obligations now compared to three years ago?</w:t>
            </w:r>
          </w:p>
        </w:tc>
        <w:tc>
          <w:tcPr>
            <w:tcW w:w="5103" w:type="dxa"/>
            <w:gridSpan w:val="2"/>
            <w:shd w:val="clear" w:color="auto" w:fill="auto"/>
          </w:tcPr>
          <w:p w14:paraId="4B6D497F" w14:textId="77777777" w:rsidR="0061206D" w:rsidRPr="00905FD8" w:rsidRDefault="0061206D" w:rsidP="00A36A56">
            <w:pPr>
              <w:rPr>
                <w:sz w:val="18"/>
                <w:szCs w:val="18"/>
              </w:rPr>
            </w:pPr>
          </w:p>
        </w:tc>
      </w:tr>
      <w:tr w:rsidR="0061206D" w:rsidRPr="00905FD8" w14:paraId="599F55BF" w14:textId="77777777">
        <w:tc>
          <w:tcPr>
            <w:tcW w:w="3823" w:type="dxa"/>
            <w:shd w:val="clear" w:color="auto" w:fill="auto"/>
          </w:tcPr>
          <w:p w14:paraId="0E81A646" w14:textId="77777777" w:rsidR="0061206D" w:rsidRPr="00905FD8" w:rsidRDefault="0061206D" w:rsidP="009E15CC">
            <w:pPr>
              <w:pStyle w:val="ListParagraph"/>
              <w:numPr>
                <w:ilvl w:val="0"/>
                <w:numId w:val="41"/>
              </w:numPr>
              <w:rPr>
                <w:rFonts w:cs="Arial"/>
                <w:color w:val="222222"/>
                <w:sz w:val="18"/>
                <w:szCs w:val="18"/>
                <w:lang w:eastAsia="es-CO"/>
              </w:rPr>
            </w:pPr>
            <w:r w:rsidRPr="00905FD8">
              <w:rPr>
                <w:rFonts w:cs="Arial"/>
                <w:color w:val="222222"/>
                <w:sz w:val="18"/>
                <w:szCs w:val="18"/>
                <w:lang w:eastAsia="es-CO"/>
              </w:rPr>
              <w:t>How well do the Public Reception Centres function in this area?</w:t>
            </w:r>
          </w:p>
        </w:tc>
        <w:tc>
          <w:tcPr>
            <w:tcW w:w="5103" w:type="dxa"/>
            <w:gridSpan w:val="2"/>
            <w:shd w:val="clear" w:color="auto" w:fill="auto"/>
          </w:tcPr>
          <w:p w14:paraId="1ED48281" w14:textId="77777777" w:rsidR="0061206D" w:rsidRPr="00905FD8" w:rsidRDefault="0061206D" w:rsidP="00A36A56">
            <w:pPr>
              <w:rPr>
                <w:sz w:val="18"/>
                <w:szCs w:val="18"/>
              </w:rPr>
            </w:pPr>
          </w:p>
        </w:tc>
      </w:tr>
      <w:tr w:rsidR="0061206D" w:rsidRPr="00905FD8" w14:paraId="1A07A3D2" w14:textId="77777777">
        <w:tc>
          <w:tcPr>
            <w:tcW w:w="3823" w:type="dxa"/>
            <w:shd w:val="clear" w:color="auto" w:fill="auto"/>
          </w:tcPr>
          <w:p w14:paraId="50A953C8" w14:textId="77777777" w:rsidR="0061206D" w:rsidRPr="00905FD8" w:rsidRDefault="0061206D" w:rsidP="009E15CC">
            <w:pPr>
              <w:pStyle w:val="ListParagraph"/>
              <w:numPr>
                <w:ilvl w:val="0"/>
                <w:numId w:val="41"/>
              </w:numPr>
              <w:rPr>
                <w:rFonts w:cs="Arial"/>
                <w:color w:val="222222"/>
                <w:sz w:val="18"/>
                <w:szCs w:val="18"/>
                <w:lang w:eastAsia="es-CO"/>
              </w:rPr>
            </w:pPr>
            <w:r w:rsidRPr="00905FD8">
              <w:rPr>
                <w:rFonts w:cs="Arial"/>
                <w:color w:val="222222"/>
                <w:sz w:val="18"/>
                <w:szCs w:val="18"/>
                <w:lang w:eastAsia="es-CO"/>
              </w:rPr>
              <w:t>How well do you see the functioning of GAMSUMO compared to three years ago?</w:t>
            </w:r>
          </w:p>
        </w:tc>
        <w:tc>
          <w:tcPr>
            <w:tcW w:w="5103" w:type="dxa"/>
            <w:gridSpan w:val="2"/>
            <w:shd w:val="clear" w:color="auto" w:fill="auto"/>
          </w:tcPr>
          <w:p w14:paraId="0AFFFFDE" w14:textId="77777777" w:rsidR="0061206D" w:rsidRPr="00905FD8" w:rsidRDefault="0061206D" w:rsidP="00A36A56">
            <w:pPr>
              <w:rPr>
                <w:sz w:val="18"/>
                <w:szCs w:val="18"/>
              </w:rPr>
            </w:pPr>
          </w:p>
        </w:tc>
      </w:tr>
      <w:tr w:rsidR="0061206D" w:rsidRPr="00905FD8" w14:paraId="23789AC0" w14:textId="77777777">
        <w:tc>
          <w:tcPr>
            <w:tcW w:w="3823" w:type="dxa"/>
            <w:shd w:val="clear" w:color="auto" w:fill="auto"/>
          </w:tcPr>
          <w:p w14:paraId="32245D4C" w14:textId="77777777" w:rsidR="0061206D" w:rsidRPr="00905FD8" w:rsidRDefault="0061206D" w:rsidP="009E15CC">
            <w:pPr>
              <w:pStyle w:val="ListParagraph"/>
              <w:numPr>
                <w:ilvl w:val="0"/>
                <w:numId w:val="41"/>
              </w:numPr>
              <w:rPr>
                <w:rFonts w:cs="Arial"/>
                <w:color w:val="222222"/>
                <w:sz w:val="18"/>
                <w:szCs w:val="18"/>
                <w:lang w:eastAsia="es-CO"/>
              </w:rPr>
            </w:pPr>
            <w:r w:rsidRPr="00905FD8">
              <w:rPr>
                <w:rFonts w:cs="Arial"/>
                <w:color w:val="222222"/>
                <w:sz w:val="18"/>
                <w:szCs w:val="18"/>
                <w:lang w:eastAsia="es-CO"/>
              </w:rPr>
              <w:t>How would you rate the level of empowerment of youth, women and minority groups in the AO compared to three years ago?</w:t>
            </w:r>
            <w:r w:rsidR="001C3763" w:rsidRPr="00905FD8">
              <w:rPr>
                <w:rFonts w:cs="Arial"/>
                <w:color w:val="222222"/>
                <w:sz w:val="18"/>
                <w:szCs w:val="18"/>
                <w:lang w:eastAsia="es-CO"/>
              </w:rPr>
              <w:t xml:space="preserve"> </w:t>
            </w:r>
            <w:r w:rsidRPr="00905FD8">
              <w:rPr>
                <w:rFonts w:cs="Arial"/>
                <w:color w:val="222222"/>
                <w:sz w:val="18"/>
                <w:szCs w:val="18"/>
                <w:lang w:eastAsia="es-CO"/>
              </w:rPr>
              <w:t>What examples do you see?</w:t>
            </w:r>
          </w:p>
        </w:tc>
        <w:tc>
          <w:tcPr>
            <w:tcW w:w="5103" w:type="dxa"/>
            <w:gridSpan w:val="2"/>
            <w:shd w:val="clear" w:color="auto" w:fill="auto"/>
          </w:tcPr>
          <w:p w14:paraId="381BF451" w14:textId="77777777" w:rsidR="0061206D" w:rsidRPr="00905FD8" w:rsidRDefault="0061206D" w:rsidP="00A36A56">
            <w:pPr>
              <w:rPr>
                <w:sz w:val="18"/>
                <w:szCs w:val="18"/>
              </w:rPr>
            </w:pPr>
          </w:p>
        </w:tc>
      </w:tr>
      <w:tr w:rsidR="0061206D" w:rsidRPr="00905FD8" w14:paraId="41A2404A" w14:textId="77777777">
        <w:tc>
          <w:tcPr>
            <w:tcW w:w="3823" w:type="dxa"/>
            <w:shd w:val="clear" w:color="auto" w:fill="auto"/>
          </w:tcPr>
          <w:p w14:paraId="64D56AA0" w14:textId="77777777" w:rsidR="0061206D" w:rsidRPr="00905FD8" w:rsidRDefault="0061206D" w:rsidP="009E15CC">
            <w:pPr>
              <w:pStyle w:val="ListParagraph"/>
              <w:numPr>
                <w:ilvl w:val="0"/>
                <w:numId w:val="41"/>
              </w:numPr>
              <w:rPr>
                <w:rFonts w:cs="Arial"/>
                <w:color w:val="222222"/>
                <w:sz w:val="18"/>
                <w:szCs w:val="18"/>
                <w:lang w:eastAsia="es-CO"/>
              </w:rPr>
            </w:pPr>
            <w:r w:rsidRPr="00905FD8">
              <w:rPr>
                <w:rFonts w:cs="Arial"/>
                <w:color w:val="222222"/>
                <w:sz w:val="18"/>
                <w:szCs w:val="18"/>
                <w:lang w:eastAsia="es-CO"/>
              </w:rPr>
              <w:t>How much trust do you think people have in the local government bodies now compared to three years ago?</w:t>
            </w:r>
          </w:p>
        </w:tc>
        <w:tc>
          <w:tcPr>
            <w:tcW w:w="5103" w:type="dxa"/>
            <w:gridSpan w:val="2"/>
            <w:shd w:val="clear" w:color="auto" w:fill="auto"/>
          </w:tcPr>
          <w:p w14:paraId="6A6862C6" w14:textId="77777777" w:rsidR="0061206D" w:rsidRPr="00905FD8" w:rsidRDefault="0061206D" w:rsidP="00A36A56">
            <w:pPr>
              <w:rPr>
                <w:sz w:val="18"/>
                <w:szCs w:val="18"/>
              </w:rPr>
            </w:pPr>
          </w:p>
        </w:tc>
      </w:tr>
      <w:tr w:rsidR="0061206D" w:rsidRPr="00905FD8" w14:paraId="49E8BA73" w14:textId="77777777">
        <w:tc>
          <w:tcPr>
            <w:tcW w:w="3823" w:type="dxa"/>
            <w:shd w:val="clear" w:color="auto" w:fill="auto"/>
          </w:tcPr>
          <w:p w14:paraId="0889221D" w14:textId="77777777" w:rsidR="0061206D" w:rsidRPr="00905FD8" w:rsidRDefault="0061206D" w:rsidP="009E15CC">
            <w:pPr>
              <w:pStyle w:val="ListParagraph"/>
              <w:numPr>
                <w:ilvl w:val="0"/>
                <w:numId w:val="41"/>
              </w:numPr>
              <w:rPr>
                <w:rFonts w:cs="Arial"/>
                <w:color w:val="222222"/>
                <w:sz w:val="18"/>
                <w:szCs w:val="18"/>
                <w:lang w:eastAsia="es-CO"/>
              </w:rPr>
            </w:pPr>
            <w:r w:rsidRPr="00905FD8">
              <w:rPr>
                <w:rFonts w:cs="Arial"/>
                <w:color w:val="222222"/>
                <w:sz w:val="18"/>
                <w:szCs w:val="18"/>
                <w:lang w:eastAsia="es-CO"/>
              </w:rPr>
              <w:t>To what extent are youth, women and minority groups play increased roles in the governance and civil life of the AO now compared to three years ago?</w:t>
            </w:r>
          </w:p>
        </w:tc>
        <w:tc>
          <w:tcPr>
            <w:tcW w:w="5103" w:type="dxa"/>
            <w:gridSpan w:val="2"/>
            <w:shd w:val="clear" w:color="auto" w:fill="auto"/>
          </w:tcPr>
          <w:p w14:paraId="0FEE741A" w14:textId="77777777" w:rsidR="0061206D" w:rsidRPr="00905FD8" w:rsidRDefault="0061206D" w:rsidP="00A36A56">
            <w:pPr>
              <w:rPr>
                <w:sz w:val="18"/>
                <w:szCs w:val="18"/>
              </w:rPr>
            </w:pPr>
          </w:p>
        </w:tc>
      </w:tr>
      <w:tr w:rsidR="0061206D" w:rsidRPr="00905FD8" w14:paraId="74FEF584" w14:textId="77777777">
        <w:tc>
          <w:tcPr>
            <w:tcW w:w="3823" w:type="dxa"/>
            <w:shd w:val="clear" w:color="auto" w:fill="auto"/>
          </w:tcPr>
          <w:p w14:paraId="00459FAE" w14:textId="77777777" w:rsidR="0061206D" w:rsidRPr="00905FD8" w:rsidRDefault="0061206D" w:rsidP="009E15CC">
            <w:pPr>
              <w:pStyle w:val="ListParagraph"/>
              <w:numPr>
                <w:ilvl w:val="0"/>
                <w:numId w:val="41"/>
              </w:numPr>
              <w:rPr>
                <w:rFonts w:cs="Arial"/>
                <w:color w:val="222222"/>
                <w:sz w:val="18"/>
                <w:szCs w:val="18"/>
                <w:lang w:eastAsia="es-CO"/>
              </w:rPr>
            </w:pPr>
            <w:r w:rsidRPr="00905FD8">
              <w:rPr>
                <w:rFonts w:cs="Arial"/>
                <w:color w:val="222222"/>
                <w:sz w:val="18"/>
                <w:szCs w:val="18"/>
                <w:lang w:eastAsia="es-CO"/>
              </w:rPr>
              <w:t xml:space="preserve">Does the AO school use Multilingual education? </w:t>
            </w:r>
          </w:p>
        </w:tc>
        <w:tc>
          <w:tcPr>
            <w:tcW w:w="5103" w:type="dxa"/>
            <w:gridSpan w:val="2"/>
            <w:shd w:val="clear" w:color="auto" w:fill="auto"/>
          </w:tcPr>
          <w:p w14:paraId="0A0B77C8" w14:textId="77777777" w:rsidR="0061206D" w:rsidRPr="00905FD8" w:rsidRDefault="0061206D" w:rsidP="00A36A56">
            <w:pPr>
              <w:rPr>
                <w:sz w:val="18"/>
                <w:szCs w:val="18"/>
              </w:rPr>
            </w:pPr>
          </w:p>
        </w:tc>
      </w:tr>
      <w:tr w:rsidR="0061206D" w:rsidRPr="00905FD8" w14:paraId="427A2BD0" w14:textId="77777777">
        <w:tc>
          <w:tcPr>
            <w:tcW w:w="3823" w:type="dxa"/>
            <w:shd w:val="clear" w:color="auto" w:fill="auto"/>
          </w:tcPr>
          <w:p w14:paraId="741DCA91" w14:textId="05CA2C67" w:rsidR="0061206D" w:rsidRPr="00905FD8" w:rsidRDefault="0061206D" w:rsidP="009E15CC">
            <w:pPr>
              <w:pStyle w:val="ListParagraph"/>
              <w:numPr>
                <w:ilvl w:val="0"/>
                <w:numId w:val="41"/>
              </w:numPr>
              <w:rPr>
                <w:rFonts w:cs="Arial"/>
                <w:color w:val="222222"/>
                <w:sz w:val="18"/>
                <w:szCs w:val="18"/>
                <w:lang w:eastAsia="es-CO"/>
              </w:rPr>
            </w:pPr>
            <w:r w:rsidRPr="00905FD8">
              <w:rPr>
                <w:rFonts w:cs="Arial"/>
                <w:color w:val="222222"/>
                <w:sz w:val="18"/>
                <w:szCs w:val="18"/>
                <w:lang w:eastAsia="es-CO"/>
              </w:rPr>
              <w:t xml:space="preserve">How much support do you see in the AO for using MLE from the different stakeholders (government, parents, students, </w:t>
            </w:r>
            <w:r w:rsidR="001C3243" w:rsidRPr="00905FD8">
              <w:rPr>
                <w:rFonts w:cs="Arial"/>
                <w:color w:val="222222"/>
                <w:sz w:val="18"/>
                <w:szCs w:val="18"/>
                <w:lang w:eastAsia="es-CO"/>
              </w:rPr>
              <w:t>schools</w:t>
            </w:r>
            <w:r w:rsidRPr="00905FD8">
              <w:rPr>
                <w:rFonts w:cs="Arial"/>
                <w:color w:val="222222"/>
                <w:sz w:val="18"/>
                <w:szCs w:val="18"/>
                <w:lang w:eastAsia="es-CO"/>
              </w:rPr>
              <w:t>)?</w:t>
            </w:r>
          </w:p>
          <w:p w14:paraId="35F116E3" w14:textId="77777777" w:rsidR="0061206D" w:rsidRPr="00905FD8" w:rsidRDefault="0061206D" w:rsidP="009E15CC">
            <w:pPr>
              <w:pStyle w:val="ListParagraph"/>
              <w:numPr>
                <w:ilvl w:val="1"/>
                <w:numId w:val="41"/>
              </w:numPr>
              <w:rPr>
                <w:rFonts w:cs="Arial"/>
                <w:color w:val="222222"/>
                <w:sz w:val="18"/>
                <w:szCs w:val="18"/>
                <w:lang w:eastAsia="es-CO"/>
              </w:rPr>
            </w:pPr>
          </w:p>
          <w:p w14:paraId="7D07BFD4" w14:textId="77777777" w:rsidR="0061206D" w:rsidRPr="00905FD8" w:rsidRDefault="0061206D" w:rsidP="009E15CC">
            <w:pPr>
              <w:pStyle w:val="ListParagraph"/>
              <w:numPr>
                <w:ilvl w:val="1"/>
                <w:numId w:val="41"/>
              </w:numPr>
              <w:rPr>
                <w:rFonts w:cs="Arial"/>
                <w:color w:val="222222"/>
                <w:sz w:val="18"/>
                <w:szCs w:val="18"/>
                <w:lang w:eastAsia="es-CO"/>
              </w:rPr>
            </w:pPr>
            <w:r w:rsidRPr="00905FD8">
              <w:rPr>
                <w:rFonts w:cs="Arial"/>
                <w:color w:val="222222"/>
                <w:sz w:val="18"/>
                <w:szCs w:val="18"/>
                <w:lang w:eastAsia="es-CO"/>
              </w:rPr>
              <w:t>Barriers?</w:t>
            </w:r>
          </w:p>
          <w:p w14:paraId="2D571F27" w14:textId="77777777" w:rsidR="0061206D" w:rsidRPr="00905FD8" w:rsidRDefault="0061206D" w:rsidP="009E15CC">
            <w:pPr>
              <w:pStyle w:val="ListParagraph"/>
              <w:numPr>
                <w:ilvl w:val="1"/>
                <w:numId w:val="41"/>
              </w:numPr>
              <w:rPr>
                <w:rFonts w:cs="Arial"/>
                <w:color w:val="222222"/>
                <w:sz w:val="18"/>
                <w:szCs w:val="18"/>
                <w:lang w:eastAsia="es-CO"/>
              </w:rPr>
            </w:pPr>
          </w:p>
        </w:tc>
        <w:tc>
          <w:tcPr>
            <w:tcW w:w="5103" w:type="dxa"/>
            <w:gridSpan w:val="2"/>
            <w:shd w:val="clear" w:color="auto" w:fill="auto"/>
          </w:tcPr>
          <w:p w14:paraId="0252EDD1" w14:textId="77777777" w:rsidR="0061206D" w:rsidRPr="00905FD8" w:rsidRDefault="0061206D" w:rsidP="00A36A56">
            <w:pPr>
              <w:rPr>
                <w:sz w:val="18"/>
                <w:szCs w:val="18"/>
              </w:rPr>
            </w:pPr>
          </w:p>
        </w:tc>
      </w:tr>
      <w:tr w:rsidR="0061206D" w:rsidRPr="00905FD8" w14:paraId="3F03D834" w14:textId="77777777">
        <w:tc>
          <w:tcPr>
            <w:tcW w:w="3823" w:type="dxa"/>
            <w:shd w:val="clear" w:color="auto" w:fill="auto"/>
          </w:tcPr>
          <w:p w14:paraId="63EFAFF1" w14:textId="77777777" w:rsidR="0061206D" w:rsidRPr="00905FD8" w:rsidRDefault="0061206D" w:rsidP="009E15CC">
            <w:pPr>
              <w:pStyle w:val="ListParagraph"/>
              <w:numPr>
                <w:ilvl w:val="0"/>
                <w:numId w:val="41"/>
              </w:numPr>
              <w:rPr>
                <w:rFonts w:cs="Arial"/>
                <w:color w:val="222222"/>
                <w:sz w:val="18"/>
                <w:szCs w:val="18"/>
                <w:lang w:eastAsia="es-CO"/>
              </w:rPr>
            </w:pPr>
            <w:r w:rsidRPr="00905FD8">
              <w:rPr>
                <w:rFonts w:cs="Arial"/>
                <w:color w:val="222222"/>
                <w:sz w:val="18"/>
                <w:szCs w:val="18"/>
                <w:lang w:eastAsia="es-CO"/>
              </w:rPr>
              <w:t>When you think of media – especially TV and radio – how much do you hear messages of peace and solidarity on the programmes compared to three years ago?</w:t>
            </w:r>
            <w:r w:rsidR="001C3763" w:rsidRPr="00905FD8">
              <w:rPr>
                <w:rFonts w:cs="Arial"/>
                <w:color w:val="222222"/>
                <w:sz w:val="18"/>
                <w:szCs w:val="18"/>
                <w:lang w:eastAsia="es-CO"/>
              </w:rPr>
              <w:t xml:space="preserve"> </w:t>
            </w:r>
            <w:r w:rsidRPr="00905FD8">
              <w:rPr>
                <w:rFonts w:cs="Arial"/>
                <w:color w:val="222222"/>
                <w:sz w:val="18"/>
                <w:szCs w:val="18"/>
                <w:lang w:eastAsia="es-CO"/>
              </w:rPr>
              <w:t>Same/more/less?</w:t>
            </w:r>
          </w:p>
        </w:tc>
        <w:tc>
          <w:tcPr>
            <w:tcW w:w="5103" w:type="dxa"/>
            <w:gridSpan w:val="2"/>
            <w:shd w:val="clear" w:color="auto" w:fill="auto"/>
          </w:tcPr>
          <w:p w14:paraId="7D3D982C" w14:textId="77777777" w:rsidR="0061206D" w:rsidRPr="00905FD8" w:rsidRDefault="0061206D" w:rsidP="00A36A56">
            <w:pPr>
              <w:rPr>
                <w:sz w:val="18"/>
                <w:szCs w:val="18"/>
              </w:rPr>
            </w:pPr>
          </w:p>
        </w:tc>
      </w:tr>
      <w:tr w:rsidR="0061206D" w:rsidRPr="00905FD8" w14:paraId="20E82604" w14:textId="77777777">
        <w:tc>
          <w:tcPr>
            <w:tcW w:w="3823" w:type="dxa"/>
            <w:shd w:val="clear" w:color="auto" w:fill="00B050"/>
          </w:tcPr>
          <w:p w14:paraId="118A256D" w14:textId="77777777" w:rsidR="0061206D" w:rsidRPr="00905FD8" w:rsidRDefault="0061206D" w:rsidP="00A36A56">
            <w:pPr>
              <w:rPr>
                <w:b/>
                <w:sz w:val="18"/>
                <w:szCs w:val="18"/>
              </w:rPr>
            </w:pPr>
            <w:r w:rsidRPr="00905FD8">
              <w:rPr>
                <w:b/>
                <w:sz w:val="18"/>
                <w:szCs w:val="18"/>
              </w:rPr>
              <w:t>Catalytic and Lessons Learned</w:t>
            </w:r>
          </w:p>
        </w:tc>
        <w:tc>
          <w:tcPr>
            <w:tcW w:w="5103" w:type="dxa"/>
            <w:gridSpan w:val="2"/>
            <w:shd w:val="clear" w:color="auto" w:fill="00B050"/>
          </w:tcPr>
          <w:p w14:paraId="7BCA749A" w14:textId="77777777" w:rsidR="0061206D" w:rsidRPr="00905FD8" w:rsidRDefault="0061206D" w:rsidP="00A36A56">
            <w:pPr>
              <w:rPr>
                <w:b/>
                <w:sz w:val="18"/>
                <w:szCs w:val="18"/>
              </w:rPr>
            </w:pPr>
          </w:p>
        </w:tc>
      </w:tr>
      <w:tr w:rsidR="0061206D" w:rsidRPr="00905FD8" w14:paraId="46089D2A" w14:textId="77777777">
        <w:tc>
          <w:tcPr>
            <w:tcW w:w="3823" w:type="dxa"/>
            <w:shd w:val="clear" w:color="auto" w:fill="auto"/>
          </w:tcPr>
          <w:p w14:paraId="05073ADA" w14:textId="77777777" w:rsidR="0061206D" w:rsidRPr="00905FD8" w:rsidRDefault="0061206D" w:rsidP="00A36A56">
            <w:pPr>
              <w:jc w:val="right"/>
              <w:rPr>
                <w:i/>
                <w:sz w:val="18"/>
                <w:szCs w:val="18"/>
              </w:rPr>
            </w:pPr>
            <w:r w:rsidRPr="00905FD8">
              <w:rPr>
                <w:i/>
                <w:sz w:val="18"/>
                <w:szCs w:val="18"/>
              </w:rPr>
              <w:t>Catalytic Effects (2.1)</w:t>
            </w:r>
          </w:p>
        </w:tc>
        <w:tc>
          <w:tcPr>
            <w:tcW w:w="5103" w:type="dxa"/>
            <w:gridSpan w:val="2"/>
            <w:shd w:val="clear" w:color="auto" w:fill="auto"/>
          </w:tcPr>
          <w:p w14:paraId="0169770B" w14:textId="77777777" w:rsidR="0061206D" w:rsidRPr="00905FD8" w:rsidRDefault="0061206D" w:rsidP="00A36A56">
            <w:pPr>
              <w:rPr>
                <w:sz w:val="18"/>
                <w:szCs w:val="18"/>
              </w:rPr>
            </w:pPr>
          </w:p>
        </w:tc>
      </w:tr>
      <w:tr w:rsidR="0061206D" w:rsidRPr="00905FD8" w14:paraId="745DCDB2" w14:textId="77777777">
        <w:tc>
          <w:tcPr>
            <w:tcW w:w="3823" w:type="dxa"/>
            <w:shd w:val="clear" w:color="auto" w:fill="auto"/>
          </w:tcPr>
          <w:p w14:paraId="538228A1" w14:textId="77777777" w:rsidR="0061206D" w:rsidRPr="00905FD8" w:rsidRDefault="0061206D" w:rsidP="00A36A56">
            <w:pPr>
              <w:jc w:val="right"/>
              <w:rPr>
                <w:i/>
                <w:sz w:val="18"/>
                <w:szCs w:val="18"/>
              </w:rPr>
            </w:pPr>
            <w:r w:rsidRPr="00905FD8">
              <w:rPr>
                <w:i/>
                <w:sz w:val="18"/>
                <w:szCs w:val="18"/>
              </w:rPr>
              <w:t>Lessons learned peacebuilding (3.0)</w:t>
            </w:r>
          </w:p>
        </w:tc>
        <w:tc>
          <w:tcPr>
            <w:tcW w:w="5103" w:type="dxa"/>
            <w:gridSpan w:val="2"/>
            <w:shd w:val="clear" w:color="auto" w:fill="auto"/>
          </w:tcPr>
          <w:p w14:paraId="435D7BA9" w14:textId="77777777" w:rsidR="0061206D" w:rsidRPr="00905FD8" w:rsidRDefault="0061206D" w:rsidP="00A36A56">
            <w:pPr>
              <w:rPr>
                <w:sz w:val="18"/>
                <w:szCs w:val="18"/>
              </w:rPr>
            </w:pPr>
          </w:p>
        </w:tc>
      </w:tr>
      <w:tr w:rsidR="0061206D" w:rsidRPr="00905FD8" w14:paraId="45B0A16F" w14:textId="77777777">
        <w:tc>
          <w:tcPr>
            <w:tcW w:w="3823" w:type="dxa"/>
            <w:shd w:val="clear" w:color="auto" w:fill="auto"/>
          </w:tcPr>
          <w:p w14:paraId="4DA9148F" w14:textId="77777777" w:rsidR="0061206D" w:rsidRPr="00905FD8" w:rsidRDefault="0061206D" w:rsidP="00A36A56">
            <w:pPr>
              <w:jc w:val="right"/>
              <w:rPr>
                <w:i/>
                <w:sz w:val="18"/>
                <w:szCs w:val="18"/>
              </w:rPr>
            </w:pPr>
            <w:r w:rsidRPr="00905FD8">
              <w:rPr>
                <w:i/>
                <w:sz w:val="18"/>
                <w:szCs w:val="18"/>
              </w:rPr>
              <w:t>Lessons learned management (6.0)</w:t>
            </w:r>
          </w:p>
        </w:tc>
        <w:tc>
          <w:tcPr>
            <w:tcW w:w="5103" w:type="dxa"/>
            <w:gridSpan w:val="2"/>
            <w:shd w:val="clear" w:color="auto" w:fill="auto"/>
          </w:tcPr>
          <w:p w14:paraId="6A868531" w14:textId="77777777" w:rsidR="0061206D" w:rsidRPr="00905FD8" w:rsidRDefault="0061206D" w:rsidP="00A36A56">
            <w:pPr>
              <w:rPr>
                <w:sz w:val="18"/>
                <w:szCs w:val="18"/>
              </w:rPr>
            </w:pPr>
          </w:p>
        </w:tc>
      </w:tr>
      <w:tr w:rsidR="0061206D" w:rsidRPr="00905FD8" w14:paraId="4160AC24" w14:textId="77777777">
        <w:tc>
          <w:tcPr>
            <w:tcW w:w="3823" w:type="dxa"/>
            <w:shd w:val="clear" w:color="auto" w:fill="auto"/>
          </w:tcPr>
          <w:p w14:paraId="242E0A19" w14:textId="77777777" w:rsidR="0061206D" w:rsidRPr="00905FD8" w:rsidRDefault="0061206D" w:rsidP="00A36A56">
            <w:pPr>
              <w:jc w:val="right"/>
              <w:rPr>
                <w:i/>
                <w:sz w:val="18"/>
                <w:szCs w:val="18"/>
              </w:rPr>
            </w:pPr>
            <w:r w:rsidRPr="00905FD8">
              <w:rPr>
                <w:i/>
                <w:sz w:val="18"/>
                <w:szCs w:val="18"/>
              </w:rPr>
              <w:t>Next Peacebuilding Challenges 2.4)(</w:t>
            </w:r>
          </w:p>
        </w:tc>
        <w:tc>
          <w:tcPr>
            <w:tcW w:w="5103" w:type="dxa"/>
            <w:gridSpan w:val="2"/>
            <w:shd w:val="clear" w:color="auto" w:fill="auto"/>
          </w:tcPr>
          <w:p w14:paraId="154634B4" w14:textId="77777777" w:rsidR="0061206D" w:rsidRPr="00905FD8" w:rsidRDefault="0061206D" w:rsidP="00A36A56">
            <w:pPr>
              <w:rPr>
                <w:sz w:val="18"/>
                <w:szCs w:val="18"/>
              </w:rPr>
            </w:pPr>
          </w:p>
        </w:tc>
      </w:tr>
    </w:tbl>
    <w:p w14:paraId="34B8B73F" w14:textId="77777777" w:rsidR="0061206D" w:rsidRPr="00905FD8" w:rsidRDefault="0061206D" w:rsidP="00A36A56">
      <w:pPr>
        <w:rPr>
          <w:sz w:val="18"/>
          <w:szCs w:val="18"/>
        </w:rPr>
      </w:pPr>
    </w:p>
    <w:p w14:paraId="2D5AC162" w14:textId="77777777" w:rsidR="00247750" w:rsidRPr="00905FD8" w:rsidRDefault="00B35CC8">
      <w:r w:rsidRPr="00905FD8">
        <w:rPr>
          <w:szCs w:val="22"/>
        </w:rPr>
        <w:br w:type="page"/>
      </w:r>
    </w:p>
    <w:p w14:paraId="0DB989BF" w14:textId="77777777" w:rsidR="00A166C6" w:rsidRPr="00905FD8" w:rsidRDefault="00667E5E" w:rsidP="00A166C6">
      <w:pPr>
        <w:pStyle w:val="Heading2"/>
        <w:rPr>
          <w:lang w:val="en-US"/>
        </w:rPr>
      </w:pPr>
      <w:bookmarkStart w:id="105" w:name="_Toc481507761"/>
      <w:bookmarkStart w:id="106" w:name="_Toc489809521"/>
      <w:r w:rsidRPr="00905FD8">
        <w:rPr>
          <w:lang w:val="en-US"/>
        </w:rPr>
        <w:t xml:space="preserve">Annex </w:t>
      </w:r>
      <w:r w:rsidR="00F305AD" w:rsidRPr="00905FD8">
        <w:rPr>
          <w:lang w:val="en-US"/>
        </w:rPr>
        <w:t>11</w:t>
      </w:r>
      <w:r w:rsidR="00A166C6" w:rsidRPr="00905FD8">
        <w:rPr>
          <w:lang w:val="en-US"/>
        </w:rPr>
        <w:t>:</w:t>
      </w:r>
      <w:r w:rsidR="001C3763" w:rsidRPr="00905FD8">
        <w:rPr>
          <w:lang w:val="en-US"/>
        </w:rPr>
        <w:t xml:space="preserve"> </w:t>
      </w:r>
      <w:r w:rsidR="00A166C6" w:rsidRPr="00905FD8">
        <w:rPr>
          <w:lang w:val="en-US"/>
        </w:rPr>
        <w:t>List of Acronyms</w:t>
      </w:r>
      <w:bookmarkEnd w:id="105"/>
      <w:bookmarkEnd w:id="106"/>
    </w:p>
    <w:p w14:paraId="21E62042" w14:textId="77777777" w:rsidR="007E6FF5" w:rsidRPr="00905FD8" w:rsidRDefault="007E6FF5" w:rsidP="007E6FF5">
      <w:pPr>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0"/>
        <w:gridCol w:w="6648"/>
      </w:tblGrid>
      <w:tr w:rsidR="007E6FF5" w:rsidRPr="00905FD8" w14:paraId="3ADA71A1" w14:textId="77777777">
        <w:tc>
          <w:tcPr>
            <w:tcW w:w="2180" w:type="dxa"/>
            <w:vAlign w:val="center"/>
          </w:tcPr>
          <w:p w14:paraId="14703C7A" w14:textId="77777777" w:rsidR="007E6FF5" w:rsidRPr="00905FD8" w:rsidRDefault="007E6FF5" w:rsidP="00290AC5">
            <w:pPr>
              <w:tabs>
                <w:tab w:val="left" w:pos="1164"/>
              </w:tabs>
              <w:jc w:val="both"/>
              <w:rPr>
                <w:szCs w:val="22"/>
              </w:rPr>
            </w:pPr>
            <w:r w:rsidRPr="00905FD8">
              <w:rPr>
                <w:szCs w:val="22"/>
              </w:rPr>
              <w:t>AK</w:t>
            </w:r>
          </w:p>
        </w:tc>
        <w:tc>
          <w:tcPr>
            <w:tcW w:w="6648" w:type="dxa"/>
            <w:vAlign w:val="center"/>
          </w:tcPr>
          <w:p w14:paraId="30CCC626" w14:textId="77777777" w:rsidR="007E6FF5" w:rsidRPr="00905FD8" w:rsidRDefault="007E6FF5" w:rsidP="00290AC5">
            <w:pPr>
              <w:jc w:val="both"/>
              <w:rPr>
                <w:szCs w:val="22"/>
              </w:rPr>
            </w:pPr>
            <w:r w:rsidRPr="00905FD8">
              <w:rPr>
                <w:szCs w:val="22"/>
              </w:rPr>
              <w:t>Aiyl Kenesh (Local Council)</w:t>
            </w:r>
          </w:p>
        </w:tc>
      </w:tr>
      <w:tr w:rsidR="007E6FF5" w:rsidRPr="00905FD8" w14:paraId="4993FE20" w14:textId="77777777">
        <w:tc>
          <w:tcPr>
            <w:tcW w:w="2180" w:type="dxa"/>
            <w:vAlign w:val="center"/>
          </w:tcPr>
          <w:p w14:paraId="6945EE73" w14:textId="77777777" w:rsidR="007E6FF5" w:rsidRPr="00905FD8" w:rsidRDefault="007E6FF5" w:rsidP="00290AC5">
            <w:pPr>
              <w:tabs>
                <w:tab w:val="left" w:pos="1164"/>
              </w:tabs>
              <w:jc w:val="both"/>
              <w:rPr>
                <w:szCs w:val="22"/>
              </w:rPr>
            </w:pPr>
            <w:r w:rsidRPr="00905FD8">
              <w:rPr>
                <w:szCs w:val="22"/>
              </w:rPr>
              <w:t>AO</w:t>
            </w:r>
          </w:p>
        </w:tc>
        <w:tc>
          <w:tcPr>
            <w:tcW w:w="6648" w:type="dxa"/>
            <w:vAlign w:val="center"/>
          </w:tcPr>
          <w:p w14:paraId="3AD99E20" w14:textId="77777777" w:rsidR="007E6FF5" w:rsidRPr="00905FD8" w:rsidRDefault="007E6FF5" w:rsidP="00290AC5">
            <w:pPr>
              <w:jc w:val="both"/>
              <w:rPr>
                <w:szCs w:val="22"/>
              </w:rPr>
            </w:pPr>
            <w:r w:rsidRPr="00905FD8">
              <w:rPr>
                <w:szCs w:val="22"/>
              </w:rPr>
              <w:t>Aiyl Okmotu (Municipality level governance structure)</w:t>
            </w:r>
          </w:p>
        </w:tc>
      </w:tr>
      <w:tr w:rsidR="007E6FF5" w:rsidRPr="00905FD8" w14:paraId="2B0BA8D5" w14:textId="77777777">
        <w:tc>
          <w:tcPr>
            <w:tcW w:w="2180" w:type="dxa"/>
            <w:vAlign w:val="center"/>
          </w:tcPr>
          <w:p w14:paraId="4D88FCEC" w14:textId="77777777" w:rsidR="007E6FF5" w:rsidRPr="00905FD8" w:rsidRDefault="007E6FF5" w:rsidP="00290AC5">
            <w:pPr>
              <w:jc w:val="both"/>
              <w:rPr>
                <w:szCs w:val="22"/>
              </w:rPr>
            </w:pPr>
            <w:r w:rsidRPr="00905FD8">
              <w:rPr>
                <w:szCs w:val="22"/>
              </w:rPr>
              <w:t>DME</w:t>
            </w:r>
          </w:p>
        </w:tc>
        <w:tc>
          <w:tcPr>
            <w:tcW w:w="6648" w:type="dxa"/>
            <w:vAlign w:val="center"/>
          </w:tcPr>
          <w:p w14:paraId="1B5BC7C6" w14:textId="77777777" w:rsidR="007E6FF5" w:rsidRPr="00905FD8" w:rsidRDefault="007E6FF5" w:rsidP="00290AC5">
            <w:pPr>
              <w:jc w:val="both"/>
              <w:rPr>
                <w:szCs w:val="22"/>
              </w:rPr>
            </w:pPr>
            <w:r w:rsidRPr="00905FD8">
              <w:rPr>
                <w:szCs w:val="22"/>
              </w:rPr>
              <w:t>Design, Monitoring and Evaluation</w:t>
            </w:r>
          </w:p>
        </w:tc>
      </w:tr>
      <w:tr w:rsidR="003C1E6B" w:rsidRPr="00905FD8" w14:paraId="58FE3B5F" w14:textId="77777777">
        <w:tc>
          <w:tcPr>
            <w:tcW w:w="2180" w:type="dxa"/>
            <w:vAlign w:val="center"/>
          </w:tcPr>
          <w:p w14:paraId="7958CC2A" w14:textId="77777777" w:rsidR="003C1E6B" w:rsidRPr="00905FD8" w:rsidRDefault="003C1E6B" w:rsidP="004570ED">
            <w:pPr>
              <w:tabs>
                <w:tab w:val="center" w:pos="1026"/>
              </w:tabs>
              <w:jc w:val="both"/>
              <w:rPr>
                <w:szCs w:val="22"/>
              </w:rPr>
            </w:pPr>
            <w:r w:rsidRPr="00905FD8">
              <w:rPr>
                <w:szCs w:val="22"/>
              </w:rPr>
              <w:t>ET</w:t>
            </w:r>
          </w:p>
        </w:tc>
        <w:tc>
          <w:tcPr>
            <w:tcW w:w="6648" w:type="dxa"/>
            <w:vAlign w:val="center"/>
          </w:tcPr>
          <w:p w14:paraId="5E9D70D3" w14:textId="77777777" w:rsidR="003C1E6B" w:rsidRPr="00905FD8" w:rsidRDefault="003C1E6B" w:rsidP="00290AC5">
            <w:pPr>
              <w:jc w:val="both"/>
              <w:rPr>
                <w:szCs w:val="22"/>
              </w:rPr>
            </w:pPr>
            <w:r w:rsidRPr="00905FD8">
              <w:rPr>
                <w:szCs w:val="22"/>
              </w:rPr>
              <w:t>Evaluation Team</w:t>
            </w:r>
          </w:p>
        </w:tc>
      </w:tr>
      <w:tr w:rsidR="007E6FF5" w:rsidRPr="00905FD8" w14:paraId="29BF6929" w14:textId="77777777">
        <w:tc>
          <w:tcPr>
            <w:tcW w:w="2180" w:type="dxa"/>
            <w:vAlign w:val="center"/>
          </w:tcPr>
          <w:p w14:paraId="2C389ADB" w14:textId="77777777" w:rsidR="007E6FF5" w:rsidRPr="00905FD8" w:rsidRDefault="007E6FF5" w:rsidP="004570ED">
            <w:pPr>
              <w:tabs>
                <w:tab w:val="center" w:pos="1026"/>
              </w:tabs>
              <w:jc w:val="both"/>
              <w:rPr>
                <w:szCs w:val="22"/>
              </w:rPr>
            </w:pPr>
            <w:r w:rsidRPr="00905FD8">
              <w:rPr>
                <w:szCs w:val="22"/>
              </w:rPr>
              <w:t>FGD</w:t>
            </w:r>
          </w:p>
        </w:tc>
        <w:tc>
          <w:tcPr>
            <w:tcW w:w="6648" w:type="dxa"/>
            <w:vAlign w:val="center"/>
          </w:tcPr>
          <w:p w14:paraId="12999A41" w14:textId="77777777" w:rsidR="007E6FF5" w:rsidRPr="00905FD8" w:rsidRDefault="007E6FF5" w:rsidP="00290AC5">
            <w:pPr>
              <w:jc w:val="both"/>
              <w:rPr>
                <w:szCs w:val="22"/>
              </w:rPr>
            </w:pPr>
            <w:r w:rsidRPr="00905FD8">
              <w:rPr>
                <w:szCs w:val="22"/>
              </w:rPr>
              <w:t>Focus Group Discussions</w:t>
            </w:r>
          </w:p>
        </w:tc>
      </w:tr>
      <w:tr w:rsidR="004570ED" w:rsidRPr="00905FD8" w14:paraId="776E8378" w14:textId="77777777">
        <w:tc>
          <w:tcPr>
            <w:tcW w:w="2180" w:type="dxa"/>
            <w:vAlign w:val="center"/>
          </w:tcPr>
          <w:p w14:paraId="2F32108E" w14:textId="77777777" w:rsidR="004570ED" w:rsidRPr="00905FD8" w:rsidRDefault="004570ED" w:rsidP="00290AC5">
            <w:pPr>
              <w:tabs>
                <w:tab w:val="left" w:pos="1164"/>
              </w:tabs>
              <w:jc w:val="both"/>
              <w:rPr>
                <w:szCs w:val="22"/>
              </w:rPr>
            </w:pPr>
            <w:r w:rsidRPr="00905FD8">
              <w:rPr>
                <w:szCs w:val="22"/>
              </w:rPr>
              <w:t>FHH</w:t>
            </w:r>
          </w:p>
        </w:tc>
        <w:tc>
          <w:tcPr>
            <w:tcW w:w="6648" w:type="dxa"/>
            <w:vAlign w:val="center"/>
          </w:tcPr>
          <w:p w14:paraId="2EB1D614" w14:textId="77777777" w:rsidR="004570ED" w:rsidRPr="00905FD8" w:rsidRDefault="004570ED" w:rsidP="00290AC5">
            <w:pPr>
              <w:jc w:val="both"/>
              <w:rPr>
                <w:szCs w:val="22"/>
              </w:rPr>
            </w:pPr>
            <w:r w:rsidRPr="00905FD8">
              <w:rPr>
                <w:szCs w:val="22"/>
              </w:rPr>
              <w:t>Female Headed Household</w:t>
            </w:r>
          </w:p>
        </w:tc>
      </w:tr>
      <w:tr w:rsidR="007E6FF5" w:rsidRPr="00905FD8" w14:paraId="008A3202" w14:textId="77777777">
        <w:tc>
          <w:tcPr>
            <w:tcW w:w="2180" w:type="dxa"/>
            <w:vAlign w:val="center"/>
          </w:tcPr>
          <w:p w14:paraId="65B69A5D" w14:textId="77777777" w:rsidR="007E6FF5" w:rsidRPr="00905FD8" w:rsidRDefault="007E6FF5" w:rsidP="00290AC5">
            <w:pPr>
              <w:tabs>
                <w:tab w:val="left" w:pos="1164"/>
              </w:tabs>
              <w:jc w:val="both"/>
              <w:rPr>
                <w:szCs w:val="22"/>
              </w:rPr>
            </w:pPr>
            <w:r w:rsidRPr="00905FD8">
              <w:rPr>
                <w:szCs w:val="22"/>
              </w:rPr>
              <w:t>FTI</w:t>
            </w:r>
          </w:p>
        </w:tc>
        <w:tc>
          <w:tcPr>
            <w:tcW w:w="6648" w:type="dxa"/>
            <w:vAlign w:val="center"/>
          </w:tcPr>
          <w:p w14:paraId="294CC0B9" w14:textId="77777777" w:rsidR="007E6FF5" w:rsidRPr="00905FD8" w:rsidRDefault="007E6FF5" w:rsidP="00290AC5">
            <w:pPr>
              <w:jc w:val="both"/>
              <w:rPr>
                <w:szCs w:val="22"/>
              </w:rPr>
            </w:pPr>
            <w:r w:rsidRPr="00905FD8">
              <w:rPr>
                <w:szCs w:val="22"/>
              </w:rPr>
              <w:t>Fostering Tolerance International</w:t>
            </w:r>
          </w:p>
        </w:tc>
      </w:tr>
      <w:tr w:rsidR="007E6FF5" w:rsidRPr="00905FD8" w14:paraId="3E301CE1" w14:textId="77777777">
        <w:tc>
          <w:tcPr>
            <w:tcW w:w="2180" w:type="dxa"/>
            <w:vAlign w:val="center"/>
          </w:tcPr>
          <w:p w14:paraId="50AD1E10" w14:textId="77777777" w:rsidR="007E6FF5" w:rsidRPr="00905FD8" w:rsidRDefault="007E6FF5" w:rsidP="00290AC5">
            <w:pPr>
              <w:tabs>
                <w:tab w:val="left" w:pos="1164"/>
              </w:tabs>
              <w:jc w:val="both"/>
              <w:rPr>
                <w:szCs w:val="22"/>
              </w:rPr>
            </w:pPr>
            <w:r w:rsidRPr="00905FD8">
              <w:rPr>
                <w:szCs w:val="22"/>
              </w:rPr>
              <w:t>GAMSUMO</w:t>
            </w:r>
          </w:p>
        </w:tc>
        <w:tc>
          <w:tcPr>
            <w:tcW w:w="6648" w:type="dxa"/>
            <w:vAlign w:val="center"/>
          </w:tcPr>
          <w:p w14:paraId="1C673384" w14:textId="77777777" w:rsidR="007E6FF5" w:rsidRPr="00905FD8" w:rsidRDefault="007E6FF5" w:rsidP="00290AC5">
            <w:pPr>
              <w:jc w:val="both"/>
              <w:rPr>
                <w:szCs w:val="22"/>
              </w:rPr>
            </w:pPr>
            <w:r w:rsidRPr="00905FD8">
              <w:rPr>
                <w:szCs w:val="22"/>
              </w:rPr>
              <w:t>State Agency for Local Self Governance and Interethnic Relations</w:t>
            </w:r>
          </w:p>
        </w:tc>
      </w:tr>
      <w:tr w:rsidR="007E6FF5" w:rsidRPr="00905FD8" w14:paraId="43E7CF53" w14:textId="77777777">
        <w:tc>
          <w:tcPr>
            <w:tcW w:w="2180" w:type="dxa"/>
            <w:vAlign w:val="center"/>
          </w:tcPr>
          <w:p w14:paraId="56D0B9FB" w14:textId="77777777" w:rsidR="007E6FF5" w:rsidRPr="00905FD8" w:rsidRDefault="007E6FF5" w:rsidP="00290AC5">
            <w:pPr>
              <w:tabs>
                <w:tab w:val="left" w:pos="1164"/>
              </w:tabs>
              <w:jc w:val="both"/>
              <w:rPr>
                <w:szCs w:val="22"/>
              </w:rPr>
            </w:pPr>
            <w:r w:rsidRPr="00905FD8">
              <w:rPr>
                <w:szCs w:val="22"/>
              </w:rPr>
              <w:t>GO</w:t>
            </w:r>
          </w:p>
        </w:tc>
        <w:tc>
          <w:tcPr>
            <w:tcW w:w="6648" w:type="dxa"/>
            <w:vAlign w:val="center"/>
          </w:tcPr>
          <w:p w14:paraId="207BAEA6" w14:textId="77777777" w:rsidR="007E6FF5" w:rsidRPr="00905FD8" w:rsidRDefault="007E6FF5" w:rsidP="00290AC5">
            <w:pPr>
              <w:jc w:val="both"/>
              <w:rPr>
                <w:szCs w:val="22"/>
              </w:rPr>
            </w:pPr>
            <w:r w:rsidRPr="00905FD8">
              <w:rPr>
                <w:szCs w:val="22"/>
              </w:rPr>
              <w:t>Governmental organization</w:t>
            </w:r>
          </w:p>
        </w:tc>
      </w:tr>
      <w:tr w:rsidR="007A2930" w:rsidRPr="00905FD8" w14:paraId="633F9B82" w14:textId="77777777">
        <w:tc>
          <w:tcPr>
            <w:tcW w:w="2180" w:type="dxa"/>
            <w:vAlign w:val="center"/>
          </w:tcPr>
          <w:p w14:paraId="2F0985C2" w14:textId="77777777" w:rsidR="007A2930" w:rsidRPr="00905FD8" w:rsidRDefault="007A2930" w:rsidP="00290AC5">
            <w:pPr>
              <w:tabs>
                <w:tab w:val="left" w:pos="1164"/>
              </w:tabs>
              <w:jc w:val="both"/>
              <w:rPr>
                <w:szCs w:val="22"/>
              </w:rPr>
            </w:pPr>
            <w:r w:rsidRPr="00905FD8">
              <w:rPr>
                <w:szCs w:val="22"/>
              </w:rPr>
              <w:t>IR</w:t>
            </w:r>
          </w:p>
        </w:tc>
        <w:tc>
          <w:tcPr>
            <w:tcW w:w="6648" w:type="dxa"/>
            <w:vAlign w:val="center"/>
          </w:tcPr>
          <w:p w14:paraId="1B5D3ED1" w14:textId="77777777" w:rsidR="007A2930" w:rsidRPr="00905FD8" w:rsidRDefault="007A2930" w:rsidP="00290AC5">
            <w:pPr>
              <w:jc w:val="both"/>
              <w:rPr>
                <w:szCs w:val="22"/>
              </w:rPr>
            </w:pPr>
            <w:r w:rsidRPr="00905FD8">
              <w:rPr>
                <w:szCs w:val="22"/>
              </w:rPr>
              <w:t>Inception Report</w:t>
            </w:r>
          </w:p>
        </w:tc>
      </w:tr>
      <w:tr w:rsidR="007E6FF5" w:rsidRPr="00905FD8" w14:paraId="6A4FC834" w14:textId="77777777">
        <w:tc>
          <w:tcPr>
            <w:tcW w:w="2180" w:type="dxa"/>
            <w:vAlign w:val="center"/>
          </w:tcPr>
          <w:p w14:paraId="1A3DC44A" w14:textId="77777777" w:rsidR="007E6FF5" w:rsidRPr="00905FD8" w:rsidRDefault="007E6FF5" w:rsidP="00290AC5">
            <w:pPr>
              <w:tabs>
                <w:tab w:val="left" w:pos="1164"/>
              </w:tabs>
              <w:jc w:val="both"/>
              <w:rPr>
                <w:szCs w:val="22"/>
              </w:rPr>
            </w:pPr>
            <w:r w:rsidRPr="00905FD8">
              <w:rPr>
                <w:szCs w:val="22"/>
              </w:rPr>
              <w:t>IRF</w:t>
            </w:r>
          </w:p>
        </w:tc>
        <w:tc>
          <w:tcPr>
            <w:tcW w:w="6648" w:type="dxa"/>
            <w:vAlign w:val="center"/>
          </w:tcPr>
          <w:p w14:paraId="4E9FFA3D" w14:textId="77777777" w:rsidR="007E6FF5" w:rsidRPr="00905FD8" w:rsidRDefault="007E6FF5" w:rsidP="00290AC5">
            <w:pPr>
              <w:jc w:val="both"/>
              <w:rPr>
                <w:szCs w:val="22"/>
              </w:rPr>
            </w:pPr>
            <w:r w:rsidRPr="00905FD8">
              <w:rPr>
                <w:szCs w:val="22"/>
              </w:rPr>
              <w:t>Immediate Response Facility</w:t>
            </w:r>
          </w:p>
        </w:tc>
      </w:tr>
      <w:tr w:rsidR="007E6FF5" w:rsidRPr="00905FD8" w14:paraId="5D3BB683" w14:textId="77777777">
        <w:tc>
          <w:tcPr>
            <w:tcW w:w="2180" w:type="dxa"/>
            <w:vAlign w:val="center"/>
          </w:tcPr>
          <w:p w14:paraId="11C06F20" w14:textId="77777777" w:rsidR="007E6FF5" w:rsidRPr="00905FD8" w:rsidRDefault="007E6FF5" w:rsidP="00290AC5">
            <w:pPr>
              <w:tabs>
                <w:tab w:val="left" w:pos="1164"/>
              </w:tabs>
              <w:jc w:val="both"/>
              <w:rPr>
                <w:szCs w:val="22"/>
              </w:rPr>
            </w:pPr>
            <w:r w:rsidRPr="00905FD8">
              <w:rPr>
                <w:szCs w:val="22"/>
              </w:rPr>
              <w:t>JSC</w:t>
            </w:r>
          </w:p>
        </w:tc>
        <w:tc>
          <w:tcPr>
            <w:tcW w:w="6648" w:type="dxa"/>
            <w:vAlign w:val="center"/>
          </w:tcPr>
          <w:p w14:paraId="1E73D83F" w14:textId="77777777" w:rsidR="007E6FF5" w:rsidRPr="00905FD8" w:rsidRDefault="007E6FF5" w:rsidP="00290AC5">
            <w:pPr>
              <w:jc w:val="both"/>
              <w:rPr>
                <w:szCs w:val="22"/>
              </w:rPr>
            </w:pPr>
            <w:r w:rsidRPr="00905FD8">
              <w:rPr>
                <w:szCs w:val="22"/>
              </w:rPr>
              <w:t>Joint Steering Committee</w:t>
            </w:r>
          </w:p>
        </w:tc>
      </w:tr>
      <w:tr w:rsidR="007E6FF5" w:rsidRPr="00905FD8" w14:paraId="7630482E" w14:textId="77777777">
        <w:tc>
          <w:tcPr>
            <w:tcW w:w="2180" w:type="dxa"/>
            <w:vAlign w:val="center"/>
          </w:tcPr>
          <w:p w14:paraId="56D5A052" w14:textId="77777777" w:rsidR="007E6FF5" w:rsidRPr="00905FD8" w:rsidRDefault="007E6FF5" w:rsidP="00290AC5">
            <w:pPr>
              <w:tabs>
                <w:tab w:val="left" w:pos="1164"/>
              </w:tabs>
              <w:jc w:val="both"/>
              <w:rPr>
                <w:szCs w:val="22"/>
              </w:rPr>
            </w:pPr>
            <w:r w:rsidRPr="00905FD8">
              <w:rPr>
                <w:szCs w:val="22"/>
              </w:rPr>
              <w:t>KII</w:t>
            </w:r>
          </w:p>
        </w:tc>
        <w:tc>
          <w:tcPr>
            <w:tcW w:w="6648" w:type="dxa"/>
            <w:vAlign w:val="center"/>
          </w:tcPr>
          <w:p w14:paraId="5C7456BC" w14:textId="77777777" w:rsidR="007E6FF5" w:rsidRPr="00905FD8" w:rsidRDefault="007E6FF5" w:rsidP="00290AC5">
            <w:pPr>
              <w:jc w:val="both"/>
              <w:rPr>
                <w:szCs w:val="22"/>
              </w:rPr>
            </w:pPr>
            <w:r w:rsidRPr="00905FD8">
              <w:rPr>
                <w:szCs w:val="22"/>
              </w:rPr>
              <w:t>Key informant interview</w:t>
            </w:r>
          </w:p>
        </w:tc>
      </w:tr>
      <w:tr w:rsidR="007E6FF5" w:rsidRPr="00905FD8" w14:paraId="594BD33B" w14:textId="77777777">
        <w:tc>
          <w:tcPr>
            <w:tcW w:w="2180" w:type="dxa"/>
            <w:vAlign w:val="center"/>
          </w:tcPr>
          <w:p w14:paraId="354DFD67" w14:textId="77777777" w:rsidR="007E6FF5" w:rsidRPr="00905FD8" w:rsidRDefault="007E6FF5" w:rsidP="00290AC5">
            <w:pPr>
              <w:tabs>
                <w:tab w:val="left" w:pos="1164"/>
              </w:tabs>
              <w:jc w:val="both"/>
              <w:rPr>
                <w:szCs w:val="22"/>
              </w:rPr>
            </w:pPr>
            <w:r w:rsidRPr="00905FD8">
              <w:rPr>
                <w:szCs w:val="22"/>
              </w:rPr>
              <w:t>LSG</w:t>
            </w:r>
          </w:p>
        </w:tc>
        <w:tc>
          <w:tcPr>
            <w:tcW w:w="6648" w:type="dxa"/>
            <w:vAlign w:val="center"/>
          </w:tcPr>
          <w:p w14:paraId="0BFF3974" w14:textId="77777777" w:rsidR="007E6FF5" w:rsidRPr="00905FD8" w:rsidRDefault="007E6FF5" w:rsidP="00290AC5">
            <w:pPr>
              <w:jc w:val="both"/>
              <w:rPr>
                <w:szCs w:val="22"/>
              </w:rPr>
            </w:pPr>
            <w:r w:rsidRPr="00905FD8">
              <w:rPr>
                <w:szCs w:val="22"/>
              </w:rPr>
              <w:t>Local Self Government</w:t>
            </w:r>
          </w:p>
        </w:tc>
      </w:tr>
      <w:tr w:rsidR="007E6FF5" w:rsidRPr="00905FD8" w14:paraId="2E75A801" w14:textId="77777777">
        <w:tc>
          <w:tcPr>
            <w:tcW w:w="2180" w:type="dxa"/>
            <w:vAlign w:val="center"/>
          </w:tcPr>
          <w:p w14:paraId="4CF37233" w14:textId="77777777" w:rsidR="007E6FF5" w:rsidRPr="00905FD8" w:rsidRDefault="007E6FF5" w:rsidP="00290AC5">
            <w:pPr>
              <w:tabs>
                <w:tab w:val="left" w:pos="1164"/>
              </w:tabs>
              <w:jc w:val="both"/>
              <w:rPr>
                <w:szCs w:val="22"/>
              </w:rPr>
            </w:pPr>
            <w:r w:rsidRPr="00905FD8">
              <w:rPr>
                <w:szCs w:val="22"/>
              </w:rPr>
              <w:t>MLE</w:t>
            </w:r>
          </w:p>
        </w:tc>
        <w:tc>
          <w:tcPr>
            <w:tcW w:w="6648" w:type="dxa"/>
            <w:vAlign w:val="center"/>
          </w:tcPr>
          <w:p w14:paraId="3270DA5B" w14:textId="77777777" w:rsidR="007E6FF5" w:rsidRPr="00905FD8" w:rsidRDefault="007E6FF5" w:rsidP="00290AC5">
            <w:pPr>
              <w:jc w:val="both"/>
              <w:rPr>
                <w:szCs w:val="22"/>
              </w:rPr>
            </w:pPr>
            <w:r w:rsidRPr="00905FD8">
              <w:rPr>
                <w:szCs w:val="22"/>
              </w:rPr>
              <w:t>Multilingual Education</w:t>
            </w:r>
          </w:p>
        </w:tc>
      </w:tr>
      <w:tr w:rsidR="007E6FF5" w:rsidRPr="00905FD8" w14:paraId="6F428383" w14:textId="77777777">
        <w:tc>
          <w:tcPr>
            <w:tcW w:w="2180" w:type="dxa"/>
            <w:vAlign w:val="center"/>
          </w:tcPr>
          <w:p w14:paraId="72BB0B1F" w14:textId="77777777" w:rsidR="007E6FF5" w:rsidRPr="00905FD8" w:rsidRDefault="007E6FF5" w:rsidP="00290AC5">
            <w:pPr>
              <w:tabs>
                <w:tab w:val="left" w:pos="1164"/>
              </w:tabs>
              <w:jc w:val="both"/>
              <w:rPr>
                <w:szCs w:val="22"/>
              </w:rPr>
            </w:pPr>
            <w:r w:rsidRPr="00905FD8">
              <w:rPr>
                <w:szCs w:val="22"/>
              </w:rPr>
              <w:t>MoES</w:t>
            </w:r>
          </w:p>
        </w:tc>
        <w:tc>
          <w:tcPr>
            <w:tcW w:w="6648" w:type="dxa"/>
            <w:vAlign w:val="center"/>
          </w:tcPr>
          <w:p w14:paraId="0CA69F86" w14:textId="77777777" w:rsidR="007E6FF5" w:rsidRPr="00905FD8" w:rsidRDefault="007E6FF5" w:rsidP="00290AC5">
            <w:pPr>
              <w:jc w:val="both"/>
              <w:rPr>
                <w:szCs w:val="22"/>
              </w:rPr>
            </w:pPr>
            <w:r w:rsidRPr="00905FD8">
              <w:rPr>
                <w:szCs w:val="22"/>
              </w:rPr>
              <w:t>Ministry of Education and Science</w:t>
            </w:r>
          </w:p>
        </w:tc>
      </w:tr>
      <w:tr w:rsidR="007E6FF5" w:rsidRPr="00905FD8" w14:paraId="40C13EB3" w14:textId="77777777">
        <w:tc>
          <w:tcPr>
            <w:tcW w:w="2180" w:type="dxa"/>
            <w:vAlign w:val="center"/>
          </w:tcPr>
          <w:p w14:paraId="65BC1C64" w14:textId="77777777" w:rsidR="007E6FF5" w:rsidRPr="00905FD8" w:rsidRDefault="007E6FF5" w:rsidP="00290AC5">
            <w:pPr>
              <w:tabs>
                <w:tab w:val="left" w:pos="1164"/>
              </w:tabs>
              <w:jc w:val="both"/>
              <w:rPr>
                <w:szCs w:val="22"/>
              </w:rPr>
            </w:pPr>
            <w:r w:rsidRPr="00905FD8">
              <w:rPr>
                <w:szCs w:val="22"/>
              </w:rPr>
              <w:t>MoI</w:t>
            </w:r>
          </w:p>
        </w:tc>
        <w:tc>
          <w:tcPr>
            <w:tcW w:w="6648" w:type="dxa"/>
            <w:vAlign w:val="center"/>
          </w:tcPr>
          <w:p w14:paraId="7C9A266E" w14:textId="77777777" w:rsidR="007E6FF5" w:rsidRPr="00905FD8" w:rsidRDefault="007E6FF5" w:rsidP="00290AC5">
            <w:pPr>
              <w:jc w:val="both"/>
              <w:rPr>
                <w:szCs w:val="22"/>
              </w:rPr>
            </w:pPr>
            <w:r w:rsidRPr="00905FD8">
              <w:rPr>
                <w:szCs w:val="22"/>
              </w:rPr>
              <w:t>Ministry of Interior</w:t>
            </w:r>
          </w:p>
        </w:tc>
      </w:tr>
      <w:tr w:rsidR="0061206D" w:rsidRPr="00905FD8" w14:paraId="1873632E" w14:textId="77777777">
        <w:tc>
          <w:tcPr>
            <w:tcW w:w="2180" w:type="dxa"/>
            <w:vAlign w:val="center"/>
          </w:tcPr>
          <w:p w14:paraId="508F32DE" w14:textId="77777777" w:rsidR="0061206D" w:rsidRPr="00905FD8" w:rsidRDefault="0061206D" w:rsidP="00290AC5">
            <w:pPr>
              <w:tabs>
                <w:tab w:val="left" w:pos="1164"/>
              </w:tabs>
              <w:jc w:val="both"/>
              <w:rPr>
                <w:szCs w:val="22"/>
              </w:rPr>
            </w:pPr>
            <w:r w:rsidRPr="00905FD8">
              <w:rPr>
                <w:szCs w:val="22"/>
              </w:rPr>
              <w:t>MoLSD</w:t>
            </w:r>
          </w:p>
        </w:tc>
        <w:tc>
          <w:tcPr>
            <w:tcW w:w="6648" w:type="dxa"/>
            <w:vAlign w:val="center"/>
          </w:tcPr>
          <w:p w14:paraId="209F4053" w14:textId="77777777" w:rsidR="0061206D" w:rsidRPr="00905FD8" w:rsidRDefault="0061206D" w:rsidP="00290AC5">
            <w:pPr>
              <w:jc w:val="both"/>
              <w:rPr>
                <w:szCs w:val="22"/>
              </w:rPr>
            </w:pPr>
            <w:r w:rsidRPr="00905FD8">
              <w:rPr>
                <w:szCs w:val="22"/>
              </w:rPr>
              <w:t>Ministry of Labour and Social Development</w:t>
            </w:r>
          </w:p>
        </w:tc>
      </w:tr>
      <w:tr w:rsidR="007E6FF5" w:rsidRPr="00905FD8" w14:paraId="0C2D1488" w14:textId="77777777">
        <w:tc>
          <w:tcPr>
            <w:tcW w:w="2180" w:type="dxa"/>
            <w:vAlign w:val="center"/>
          </w:tcPr>
          <w:p w14:paraId="1DB0A9F0" w14:textId="77777777" w:rsidR="007E6FF5" w:rsidRPr="00905FD8" w:rsidRDefault="007E6FF5" w:rsidP="00290AC5">
            <w:pPr>
              <w:tabs>
                <w:tab w:val="left" w:pos="1164"/>
              </w:tabs>
              <w:jc w:val="both"/>
              <w:rPr>
                <w:szCs w:val="22"/>
              </w:rPr>
            </w:pPr>
            <w:r w:rsidRPr="00905FD8">
              <w:rPr>
                <w:szCs w:val="22"/>
              </w:rPr>
              <w:t>NGO</w:t>
            </w:r>
            <w:r w:rsidRPr="00905FD8">
              <w:rPr>
                <w:szCs w:val="22"/>
              </w:rPr>
              <w:tab/>
            </w:r>
          </w:p>
        </w:tc>
        <w:tc>
          <w:tcPr>
            <w:tcW w:w="6648" w:type="dxa"/>
            <w:vAlign w:val="center"/>
          </w:tcPr>
          <w:p w14:paraId="1D7427F1" w14:textId="77777777" w:rsidR="007E6FF5" w:rsidRPr="00905FD8" w:rsidRDefault="007E6FF5" w:rsidP="00290AC5">
            <w:pPr>
              <w:jc w:val="both"/>
              <w:rPr>
                <w:szCs w:val="22"/>
              </w:rPr>
            </w:pPr>
            <w:r w:rsidRPr="00905FD8">
              <w:rPr>
                <w:szCs w:val="22"/>
              </w:rPr>
              <w:t>Non-Governmental Organization</w:t>
            </w:r>
          </w:p>
        </w:tc>
      </w:tr>
      <w:tr w:rsidR="007E6FF5" w:rsidRPr="00905FD8" w14:paraId="7C33120A" w14:textId="77777777">
        <w:tc>
          <w:tcPr>
            <w:tcW w:w="2180" w:type="dxa"/>
            <w:vAlign w:val="center"/>
          </w:tcPr>
          <w:p w14:paraId="38795FED" w14:textId="77777777" w:rsidR="007E6FF5" w:rsidRPr="00905FD8" w:rsidRDefault="007E6FF5" w:rsidP="00290AC5">
            <w:pPr>
              <w:jc w:val="both"/>
              <w:rPr>
                <w:szCs w:val="22"/>
              </w:rPr>
            </w:pPr>
            <w:r w:rsidRPr="00905FD8">
              <w:rPr>
                <w:szCs w:val="22"/>
              </w:rPr>
              <w:t>NPM</w:t>
            </w:r>
          </w:p>
        </w:tc>
        <w:tc>
          <w:tcPr>
            <w:tcW w:w="6648" w:type="dxa"/>
            <w:vAlign w:val="center"/>
          </w:tcPr>
          <w:p w14:paraId="2361DB9E" w14:textId="77777777" w:rsidR="007E6FF5" w:rsidRPr="00905FD8" w:rsidRDefault="007E6FF5" w:rsidP="00290AC5">
            <w:pPr>
              <w:jc w:val="both"/>
              <w:rPr>
                <w:szCs w:val="22"/>
              </w:rPr>
            </w:pPr>
            <w:r w:rsidRPr="00905FD8">
              <w:rPr>
                <w:szCs w:val="22"/>
              </w:rPr>
              <w:t>National Preventative Mechanism</w:t>
            </w:r>
          </w:p>
        </w:tc>
      </w:tr>
      <w:tr w:rsidR="0049321C" w:rsidRPr="00905FD8" w14:paraId="2427872E" w14:textId="77777777" w:rsidTr="00696CEF">
        <w:tc>
          <w:tcPr>
            <w:tcW w:w="2180" w:type="dxa"/>
            <w:vAlign w:val="center"/>
          </w:tcPr>
          <w:p w14:paraId="4E47FB13" w14:textId="77777777" w:rsidR="0049321C" w:rsidRPr="00905FD8" w:rsidRDefault="00845475" w:rsidP="00696CEF">
            <w:pPr>
              <w:jc w:val="both"/>
              <w:rPr>
                <w:szCs w:val="22"/>
              </w:rPr>
            </w:pPr>
            <w:r w:rsidRPr="00905FD8">
              <w:rPr>
                <w:szCs w:val="22"/>
              </w:rPr>
              <w:t>OBLAST</w:t>
            </w:r>
          </w:p>
        </w:tc>
        <w:tc>
          <w:tcPr>
            <w:tcW w:w="6648" w:type="dxa"/>
            <w:vAlign w:val="center"/>
          </w:tcPr>
          <w:p w14:paraId="3A77E20B" w14:textId="77777777" w:rsidR="0049321C" w:rsidRPr="00905FD8" w:rsidRDefault="0049321C" w:rsidP="00696CEF">
            <w:pPr>
              <w:jc w:val="both"/>
              <w:rPr>
                <w:szCs w:val="22"/>
              </w:rPr>
            </w:pPr>
            <w:r w:rsidRPr="00905FD8">
              <w:rPr>
                <w:szCs w:val="22"/>
              </w:rPr>
              <w:t>Provincial Level Administrative area in Kyrgyzstan</w:t>
            </w:r>
          </w:p>
        </w:tc>
      </w:tr>
      <w:tr w:rsidR="007E6FF5" w:rsidRPr="00905FD8" w14:paraId="194A6A4B" w14:textId="77777777">
        <w:tc>
          <w:tcPr>
            <w:tcW w:w="2180" w:type="dxa"/>
            <w:vAlign w:val="center"/>
          </w:tcPr>
          <w:p w14:paraId="1B79B89E" w14:textId="77777777" w:rsidR="007E6FF5" w:rsidRPr="00905FD8" w:rsidRDefault="007E6FF5" w:rsidP="00290AC5">
            <w:pPr>
              <w:jc w:val="both"/>
              <w:rPr>
                <w:szCs w:val="22"/>
              </w:rPr>
            </w:pPr>
            <w:r w:rsidRPr="00905FD8">
              <w:rPr>
                <w:szCs w:val="22"/>
              </w:rPr>
              <w:t>OECD</w:t>
            </w:r>
          </w:p>
        </w:tc>
        <w:tc>
          <w:tcPr>
            <w:tcW w:w="6648" w:type="dxa"/>
            <w:vAlign w:val="center"/>
          </w:tcPr>
          <w:p w14:paraId="27AC5520" w14:textId="77777777" w:rsidR="007E6FF5" w:rsidRPr="00905FD8" w:rsidRDefault="007E6FF5" w:rsidP="00290AC5">
            <w:pPr>
              <w:jc w:val="both"/>
              <w:rPr>
                <w:szCs w:val="22"/>
              </w:rPr>
            </w:pPr>
            <w:r w:rsidRPr="00905FD8">
              <w:rPr>
                <w:szCs w:val="22"/>
              </w:rPr>
              <w:t>Organization for Economic Cooperation and Development</w:t>
            </w:r>
          </w:p>
        </w:tc>
      </w:tr>
      <w:tr w:rsidR="00845475" w:rsidRPr="00905FD8" w14:paraId="1DAE07B0" w14:textId="77777777" w:rsidTr="00845475">
        <w:tc>
          <w:tcPr>
            <w:tcW w:w="2180" w:type="dxa"/>
            <w:vAlign w:val="center"/>
          </w:tcPr>
          <w:p w14:paraId="56DC8587" w14:textId="77777777" w:rsidR="00845475" w:rsidRPr="00905FD8" w:rsidRDefault="00845475" w:rsidP="00845475">
            <w:pPr>
              <w:jc w:val="both"/>
              <w:rPr>
                <w:szCs w:val="22"/>
              </w:rPr>
            </w:pPr>
            <w:r w:rsidRPr="00905FD8">
              <w:rPr>
                <w:szCs w:val="22"/>
              </w:rPr>
              <w:t>PB</w:t>
            </w:r>
          </w:p>
        </w:tc>
        <w:tc>
          <w:tcPr>
            <w:tcW w:w="6648" w:type="dxa"/>
            <w:vAlign w:val="center"/>
          </w:tcPr>
          <w:p w14:paraId="64FB746B" w14:textId="77777777" w:rsidR="00845475" w:rsidRPr="00905FD8" w:rsidRDefault="00845475" w:rsidP="00845475">
            <w:pPr>
              <w:jc w:val="both"/>
              <w:rPr>
                <w:szCs w:val="22"/>
              </w:rPr>
            </w:pPr>
            <w:r w:rsidRPr="00905FD8">
              <w:rPr>
                <w:szCs w:val="22"/>
              </w:rPr>
              <w:t xml:space="preserve">Peacebuilding </w:t>
            </w:r>
          </w:p>
        </w:tc>
      </w:tr>
      <w:tr w:rsidR="007E6FF5" w:rsidRPr="00905FD8" w14:paraId="1AB39FCB" w14:textId="77777777">
        <w:tc>
          <w:tcPr>
            <w:tcW w:w="2180" w:type="dxa"/>
            <w:vAlign w:val="center"/>
          </w:tcPr>
          <w:p w14:paraId="3869A41C" w14:textId="77777777" w:rsidR="007E6FF5" w:rsidRPr="00905FD8" w:rsidRDefault="007E6FF5" w:rsidP="00290AC5">
            <w:pPr>
              <w:jc w:val="both"/>
              <w:rPr>
                <w:szCs w:val="22"/>
              </w:rPr>
            </w:pPr>
            <w:r w:rsidRPr="00905FD8">
              <w:rPr>
                <w:szCs w:val="22"/>
              </w:rPr>
              <w:t>PBF</w:t>
            </w:r>
          </w:p>
        </w:tc>
        <w:tc>
          <w:tcPr>
            <w:tcW w:w="6648" w:type="dxa"/>
            <w:vAlign w:val="center"/>
          </w:tcPr>
          <w:p w14:paraId="47C9905A" w14:textId="77777777" w:rsidR="007E6FF5" w:rsidRPr="00905FD8" w:rsidRDefault="007E6FF5" w:rsidP="00290AC5">
            <w:pPr>
              <w:jc w:val="both"/>
              <w:rPr>
                <w:szCs w:val="22"/>
              </w:rPr>
            </w:pPr>
            <w:r w:rsidRPr="00905FD8">
              <w:rPr>
                <w:szCs w:val="22"/>
              </w:rPr>
              <w:t>Peacebuilding Fund</w:t>
            </w:r>
          </w:p>
        </w:tc>
      </w:tr>
      <w:tr w:rsidR="007E6FF5" w:rsidRPr="00905FD8" w14:paraId="3BE1521A" w14:textId="77777777">
        <w:tc>
          <w:tcPr>
            <w:tcW w:w="2180" w:type="dxa"/>
            <w:vAlign w:val="center"/>
          </w:tcPr>
          <w:p w14:paraId="7805F314" w14:textId="77777777" w:rsidR="007E6FF5" w:rsidRPr="00905FD8" w:rsidRDefault="007E6FF5" w:rsidP="00290AC5">
            <w:pPr>
              <w:jc w:val="both"/>
              <w:rPr>
                <w:szCs w:val="22"/>
              </w:rPr>
            </w:pPr>
            <w:r w:rsidRPr="00905FD8">
              <w:rPr>
                <w:szCs w:val="22"/>
              </w:rPr>
              <w:t>PBNPA</w:t>
            </w:r>
          </w:p>
        </w:tc>
        <w:tc>
          <w:tcPr>
            <w:tcW w:w="6648" w:type="dxa"/>
            <w:vAlign w:val="center"/>
          </w:tcPr>
          <w:p w14:paraId="174B3949" w14:textId="77777777" w:rsidR="007E6FF5" w:rsidRPr="00905FD8" w:rsidRDefault="007E6FF5" w:rsidP="00290AC5">
            <w:pPr>
              <w:jc w:val="both"/>
              <w:rPr>
                <w:szCs w:val="22"/>
              </w:rPr>
            </w:pPr>
            <w:r w:rsidRPr="00905FD8">
              <w:rPr>
                <w:szCs w:val="22"/>
              </w:rPr>
              <w:t>Peacebuilding Needs and Priorities Assessment</w:t>
            </w:r>
          </w:p>
        </w:tc>
      </w:tr>
      <w:tr w:rsidR="007E6FF5" w:rsidRPr="00905FD8" w14:paraId="2DDB5DED" w14:textId="77777777">
        <w:tc>
          <w:tcPr>
            <w:tcW w:w="2180" w:type="dxa"/>
            <w:vAlign w:val="center"/>
          </w:tcPr>
          <w:p w14:paraId="4E178C35" w14:textId="77777777" w:rsidR="007E6FF5" w:rsidRPr="00905FD8" w:rsidRDefault="007E6FF5" w:rsidP="00290AC5">
            <w:pPr>
              <w:jc w:val="both"/>
              <w:rPr>
                <w:szCs w:val="22"/>
              </w:rPr>
            </w:pPr>
            <w:r w:rsidRPr="00905FD8">
              <w:rPr>
                <w:szCs w:val="22"/>
              </w:rPr>
              <w:t>PBSO</w:t>
            </w:r>
          </w:p>
        </w:tc>
        <w:tc>
          <w:tcPr>
            <w:tcW w:w="6648" w:type="dxa"/>
            <w:vAlign w:val="center"/>
          </w:tcPr>
          <w:p w14:paraId="786AA225" w14:textId="77777777" w:rsidR="007E6FF5" w:rsidRPr="00905FD8" w:rsidRDefault="007E6FF5" w:rsidP="00290AC5">
            <w:pPr>
              <w:jc w:val="both"/>
              <w:rPr>
                <w:szCs w:val="22"/>
              </w:rPr>
            </w:pPr>
            <w:r w:rsidRPr="00905FD8">
              <w:rPr>
                <w:szCs w:val="22"/>
              </w:rPr>
              <w:t>Peacebuilding Support Office</w:t>
            </w:r>
          </w:p>
        </w:tc>
      </w:tr>
      <w:tr w:rsidR="007E6FF5" w:rsidRPr="00905FD8" w14:paraId="5229DAF0" w14:textId="77777777">
        <w:tc>
          <w:tcPr>
            <w:tcW w:w="2180" w:type="dxa"/>
            <w:vAlign w:val="center"/>
          </w:tcPr>
          <w:p w14:paraId="53AF29EF" w14:textId="77777777" w:rsidR="007E6FF5" w:rsidRPr="00905FD8" w:rsidRDefault="007E6FF5" w:rsidP="00290AC5">
            <w:pPr>
              <w:jc w:val="both"/>
              <w:rPr>
                <w:szCs w:val="22"/>
              </w:rPr>
            </w:pPr>
            <w:r w:rsidRPr="00905FD8">
              <w:rPr>
                <w:szCs w:val="22"/>
              </w:rPr>
              <w:t>POM/UIM</w:t>
            </w:r>
          </w:p>
        </w:tc>
        <w:tc>
          <w:tcPr>
            <w:tcW w:w="6648" w:type="dxa"/>
            <w:vAlign w:val="center"/>
          </w:tcPr>
          <w:p w14:paraId="01E891B1" w14:textId="77777777" w:rsidR="007E6FF5" w:rsidRPr="00905FD8" w:rsidRDefault="007E6FF5" w:rsidP="00290AC5">
            <w:pPr>
              <w:jc w:val="both"/>
              <w:rPr>
                <w:szCs w:val="22"/>
              </w:rPr>
            </w:pPr>
            <w:r w:rsidRPr="00905FD8">
              <w:rPr>
                <w:szCs w:val="22"/>
              </w:rPr>
              <w:t>Local level police</w:t>
            </w:r>
          </w:p>
        </w:tc>
      </w:tr>
      <w:tr w:rsidR="007E6FF5" w:rsidRPr="00905FD8" w14:paraId="31A82DBF" w14:textId="77777777">
        <w:tc>
          <w:tcPr>
            <w:tcW w:w="2180" w:type="dxa"/>
            <w:vAlign w:val="center"/>
          </w:tcPr>
          <w:p w14:paraId="2AC10667" w14:textId="77777777" w:rsidR="007E6FF5" w:rsidRPr="00905FD8" w:rsidRDefault="007E6FF5" w:rsidP="00290AC5">
            <w:pPr>
              <w:jc w:val="both"/>
              <w:rPr>
                <w:szCs w:val="22"/>
              </w:rPr>
            </w:pPr>
            <w:r w:rsidRPr="00905FD8">
              <w:rPr>
                <w:szCs w:val="22"/>
              </w:rPr>
              <w:t>PPP</w:t>
            </w:r>
          </w:p>
        </w:tc>
        <w:tc>
          <w:tcPr>
            <w:tcW w:w="6648" w:type="dxa"/>
            <w:vAlign w:val="center"/>
          </w:tcPr>
          <w:p w14:paraId="4A1F6666" w14:textId="77777777" w:rsidR="007E6FF5" w:rsidRPr="00905FD8" w:rsidRDefault="007E6FF5" w:rsidP="00290AC5">
            <w:pPr>
              <w:jc w:val="both"/>
              <w:rPr>
                <w:szCs w:val="22"/>
              </w:rPr>
            </w:pPr>
            <w:r w:rsidRPr="00905FD8">
              <w:rPr>
                <w:szCs w:val="22"/>
              </w:rPr>
              <w:t>Peacebuilding Priority Plan</w:t>
            </w:r>
          </w:p>
        </w:tc>
      </w:tr>
      <w:tr w:rsidR="00845475" w:rsidRPr="00905FD8" w14:paraId="32E2EF8F" w14:textId="77777777" w:rsidTr="00845475">
        <w:tc>
          <w:tcPr>
            <w:tcW w:w="2180" w:type="dxa"/>
            <w:vAlign w:val="center"/>
          </w:tcPr>
          <w:p w14:paraId="1BEFD84C" w14:textId="77777777" w:rsidR="00845475" w:rsidRPr="00905FD8" w:rsidRDefault="00845475" w:rsidP="00845475">
            <w:pPr>
              <w:jc w:val="both"/>
              <w:rPr>
                <w:szCs w:val="22"/>
              </w:rPr>
            </w:pPr>
            <w:r w:rsidRPr="00905FD8">
              <w:rPr>
                <w:szCs w:val="22"/>
              </w:rPr>
              <w:t>PRF</w:t>
            </w:r>
          </w:p>
        </w:tc>
        <w:tc>
          <w:tcPr>
            <w:tcW w:w="6648" w:type="dxa"/>
            <w:vAlign w:val="center"/>
          </w:tcPr>
          <w:p w14:paraId="5B49A244" w14:textId="77777777" w:rsidR="00845475" w:rsidRPr="00905FD8" w:rsidRDefault="00845475" w:rsidP="00845475">
            <w:pPr>
              <w:jc w:val="both"/>
              <w:rPr>
                <w:szCs w:val="22"/>
              </w:rPr>
            </w:pPr>
            <w:r w:rsidRPr="00905FD8">
              <w:t>Peacebuilding and Recovery Facility</w:t>
            </w:r>
          </w:p>
        </w:tc>
      </w:tr>
      <w:tr w:rsidR="004570ED" w:rsidRPr="00905FD8" w14:paraId="5E8B581F" w14:textId="77777777">
        <w:tc>
          <w:tcPr>
            <w:tcW w:w="2180" w:type="dxa"/>
            <w:vAlign w:val="center"/>
          </w:tcPr>
          <w:p w14:paraId="470D0728" w14:textId="77777777" w:rsidR="004570ED" w:rsidRPr="00905FD8" w:rsidRDefault="00845475" w:rsidP="00290AC5">
            <w:pPr>
              <w:jc w:val="both"/>
              <w:rPr>
                <w:szCs w:val="22"/>
              </w:rPr>
            </w:pPr>
            <w:r w:rsidRPr="00905FD8">
              <w:rPr>
                <w:szCs w:val="22"/>
              </w:rPr>
              <w:t>PVE</w:t>
            </w:r>
          </w:p>
        </w:tc>
        <w:tc>
          <w:tcPr>
            <w:tcW w:w="6648" w:type="dxa"/>
            <w:vAlign w:val="center"/>
          </w:tcPr>
          <w:p w14:paraId="59D86AF0" w14:textId="77777777" w:rsidR="004570ED" w:rsidRPr="00905FD8" w:rsidRDefault="00845475" w:rsidP="00290AC5">
            <w:pPr>
              <w:jc w:val="both"/>
              <w:rPr>
                <w:szCs w:val="22"/>
              </w:rPr>
            </w:pPr>
            <w:r w:rsidRPr="00905FD8">
              <w:t>Preventing Violent Extremism</w:t>
            </w:r>
          </w:p>
        </w:tc>
      </w:tr>
      <w:tr w:rsidR="00A67A75" w:rsidRPr="00905FD8" w14:paraId="2ACDA087" w14:textId="77777777">
        <w:tc>
          <w:tcPr>
            <w:tcW w:w="2180" w:type="dxa"/>
            <w:vAlign w:val="center"/>
          </w:tcPr>
          <w:p w14:paraId="22C07C6C" w14:textId="77777777" w:rsidR="00A67A75" w:rsidRPr="00905FD8" w:rsidRDefault="00A67A75" w:rsidP="00290AC5">
            <w:pPr>
              <w:jc w:val="both"/>
              <w:rPr>
                <w:szCs w:val="22"/>
              </w:rPr>
            </w:pPr>
            <w:r w:rsidRPr="00905FD8">
              <w:rPr>
                <w:szCs w:val="22"/>
              </w:rPr>
              <w:t>RC</w:t>
            </w:r>
          </w:p>
        </w:tc>
        <w:tc>
          <w:tcPr>
            <w:tcW w:w="6648" w:type="dxa"/>
            <w:vAlign w:val="center"/>
          </w:tcPr>
          <w:p w14:paraId="4D7208EF" w14:textId="77777777" w:rsidR="00A67A75" w:rsidRPr="00905FD8" w:rsidRDefault="00A67A75" w:rsidP="00290AC5">
            <w:pPr>
              <w:jc w:val="both"/>
              <w:rPr>
                <w:szCs w:val="22"/>
              </w:rPr>
            </w:pPr>
            <w:r w:rsidRPr="00905FD8">
              <w:rPr>
                <w:szCs w:val="22"/>
              </w:rPr>
              <w:t>Resident Coordinator</w:t>
            </w:r>
          </w:p>
        </w:tc>
      </w:tr>
      <w:tr w:rsidR="007E6FF5" w:rsidRPr="00905FD8" w14:paraId="0309DE70" w14:textId="77777777">
        <w:tc>
          <w:tcPr>
            <w:tcW w:w="2180" w:type="dxa"/>
            <w:vAlign w:val="center"/>
          </w:tcPr>
          <w:p w14:paraId="2D941D81" w14:textId="77777777" w:rsidR="007E6FF5" w:rsidRPr="00905FD8" w:rsidRDefault="007E6FF5" w:rsidP="00290AC5">
            <w:pPr>
              <w:jc w:val="both"/>
              <w:rPr>
                <w:szCs w:val="22"/>
              </w:rPr>
            </w:pPr>
            <w:r w:rsidRPr="00905FD8">
              <w:rPr>
                <w:szCs w:val="22"/>
              </w:rPr>
              <w:t>ROCA</w:t>
            </w:r>
          </w:p>
        </w:tc>
        <w:tc>
          <w:tcPr>
            <w:tcW w:w="6648" w:type="dxa"/>
            <w:vAlign w:val="center"/>
          </w:tcPr>
          <w:p w14:paraId="263CBC20" w14:textId="77777777" w:rsidR="007E6FF5" w:rsidRPr="00905FD8" w:rsidRDefault="007E6FF5" w:rsidP="00290AC5">
            <w:pPr>
              <w:jc w:val="both"/>
              <w:rPr>
                <w:szCs w:val="22"/>
              </w:rPr>
            </w:pPr>
            <w:r w:rsidRPr="00905FD8">
              <w:rPr>
                <w:szCs w:val="22"/>
              </w:rPr>
              <w:t>Regional Office for Central Asia</w:t>
            </w:r>
          </w:p>
        </w:tc>
      </w:tr>
      <w:tr w:rsidR="007E6FF5" w:rsidRPr="00905FD8" w14:paraId="7D616E6C" w14:textId="77777777">
        <w:tc>
          <w:tcPr>
            <w:tcW w:w="2180" w:type="dxa"/>
            <w:vAlign w:val="center"/>
          </w:tcPr>
          <w:p w14:paraId="2CA714C1" w14:textId="77777777" w:rsidR="007E6FF5" w:rsidRPr="00905FD8" w:rsidRDefault="007E6FF5" w:rsidP="00290AC5">
            <w:pPr>
              <w:jc w:val="both"/>
              <w:rPr>
                <w:szCs w:val="22"/>
              </w:rPr>
            </w:pPr>
            <w:r w:rsidRPr="00905FD8">
              <w:rPr>
                <w:szCs w:val="22"/>
              </w:rPr>
              <w:t>RUNO</w:t>
            </w:r>
          </w:p>
        </w:tc>
        <w:tc>
          <w:tcPr>
            <w:tcW w:w="6648" w:type="dxa"/>
            <w:vAlign w:val="center"/>
          </w:tcPr>
          <w:p w14:paraId="20D3EE15" w14:textId="77777777" w:rsidR="007E6FF5" w:rsidRPr="00905FD8" w:rsidRDefault="007E6FF5" w:rsidP="00290AC5">
            <w:pPr>
              <w:jc w:val="both"/>
              <w:rPr>
                <w:szCs w:val="22"/>
              </w:rPr>
            </w:pPr>
            <w:r w:rsidRPr="00905FD8">
              <w:rPr>
                <w:szCs w:val="22"/>
              </w:rPr>
              <w:t>Recipient United Nations Organizations</w:t>
            </w:r>
          </w:p>
        </w:tc>
      </w:tr>
      <w:tr w:rsidR="007E6FF5" w:rsidRPr="00905FD8" w14:paraId="28BCD3E3" w14:textId="77777777">
        <w:tc>
          <w:tcPr>
            <w:tcW w:w="2180" w:type="dxa"/>
            <w:vAlign w:val="center"/>
          </w:tcPr>
          <w:p w14:paraId="1DD61A6D" w14:textId="77777777" w:rsidR="007E6FF5" w:rsidRPr="00905FD8" w:rsidRDefault="007E6FF5" w:rsidP="00290AC5">
            <w:pPr>
              <w:jc w:val="both"/>
              <w:rPr>
                <w:szCs w:val="22"/>
              </w:rPr>
            </w:pPr>
            <w:r w:rsidRPr="00905FD8">
              <w:rPr>
                <w:szCs w:val="22"/>
              </w:rPr>
              <w:t>TBD</w:t>
            </w:r>
          </w:p>
        </w:tc>
        <w:tc>
          <w:tcPr>
            <w:tcW w:w="6648" w:type="dxa"/>
            <w:vAlign w:val="center"/>
          </w:tcPr>
          <w:p w14:paraId="39C07E5F" w14:textId="77777777" w:rsidR="007E6FF5" w:rsidRPr="00905FD8" w:rsidRDefault="007E6FF5" w:rsidP="00290AC5">
            <w:pPr>
              <w:jc w:val="both"/>
              <w:rPr>
                <w:szCs w:val="22"/>
              </w:rPr>
            </w:pPr>
            <w:r w:rsidRPr="00905FD8">
              <w:rPr>
                <w:szCs w:val="22"/>
              </w:rPr>
              <w:t>To be determined</w:t>
            </w:r>
          </w:p>
        </w:tc>
      </w:tr>
      <w:tr w:rsidR="00A67A75" w:rsidRPr="00905FD8" w14:paraId="0F827273" w14:textId="77777777">
        <w:tc>
          <w:tcPr>
            <w:tcW w:w="2180" w:type="dxa"/>
            <w:vAlign w:val="center"/>
          </w:tcPr>
          <w:p w14:paraId="6F1968FA" w14:textId="77777777" w:rsidR="00A67A75" w:rsidRPr="00905FD8" w:rsidRDefault="00A67A75" w:rsidP="00290AC5">
            <w:pPr>
              <w:jc w:val="both"/>
              <w:rPr>
                <w:szCs w:val="22"/>
              </w:rPr>
            </w:pPr>
            <w:r w:rsidRPr="00905FD8">
              <w:rPr>
                <w:szCs w:val="22"/>
              </w:rPr>
              <w:t>TOC</w:t>
            </w:r>
          </w:p>
        </w:tc>
        <w:tc>
          <w:tcPr>
            <w:tcW w:w="6648" w:type="dxa"/>
            <w:vAlign w:val="center"/>
          </w:tcPr>
          <w:p w14:paraId="3CDD43E5" w14:textId="77777777" w:rsidR="00A67A75" w:rsidRPr="00905FD8" w:rsidRDefault="00A67A75" w:rsidP="00290AC5">
            <w:pPr>
              <w:jc w:val="both"/>
              <w:rPr>
                <w:szCs w:val="22"/>
              </w:rPr>
            </w:pPr>
            <w:r w:rsidRPr="00905FD8">
              <w:rPr>
                <w:szCs w:val="22"/>
              </w:rPr>
              <w:t>Theory of Change</w:t>
            </w:r>
          </w:p>
        </w:tc>
      </w:tr>
      <w:tr w:rsidR="007E6FF5" w:rsidRPr="00905FD8" w14:paraId="77E6DB94" w14:textId="77777777">
        <w:tc>
          <w:tcPr>
            <w:tcW w:w="2180" w:type="dxa"/>
            <w:vAlign w:val="center"/>
          </w:tcPr>
          <w:p w14:paraId="1A6D597B" w14:textId="77777777" w:rsidR="007E6FF5" w:rsidRPr="00905FD8" w:rsidRDefault="007E6FF5" w:rsidP="00290AC5">
            <w:pPr>
              <w:jc w:val="both"/>
              <w:rPr>
                <w:szCs w:val="22"/>
              </w:rPr>
            </w:pPr>
            <w:r w:rsidRPr="00905FD8">
              <w:rPr>
                <w:szCs w:val="22"/>
              </w:rPr>
              <w:t>TOR</w:t>
            </w:r>
          </w:p>
        </w:tc>
        <w:tc>
          <w:tcPr>
            <w:tcW w:w="6648" w:type="dxa"/>
            <w:vAlign w:val="center"/>
          </w:tcPr>
          <w:p w14:paraId="700E83E5" w14:textId="77777777" w:rsidR="007E6FF5" w:rsidRPr="00905FD8" w:rsidRDefault="007E6FF5" w:rsidP="00290AC5">
            <w:pPr>
              <w:jc w:val="both"/>
              <w:rPr>
                <w:szCs w:val="22"/>
              </w:rPr>
            </w:pPr>
            <w:r w:rsidRPr="00905FD8">
              <w:rPr>
                <w:szCs w:val="22"/>
              </w:rPr>
              <w:t>Terms of Reference</w:t>
            </w:r>
          </w:p>
        </w:tc>
      </w:tr>
      <w:tr w:rsidR="007E6FF5" w:rsidRPr="00905FD8" w14:paraId="2686FAD9" w14:textId="77777777">
        <w:tc>
          <w:tcPr>
            <w:tcW w:w="2180" w:type="dxa"/>
            <w:vAlign w:val="center"/>
          </w:tcPr>
          <w:p w14:paraId="6E82B27A" w14:textId="77777777" w:rsidR="007E6FF5" w:rsidRPr="00905FD8" w:rsidRDefault="007E6FF5" w:rsidP="00290AC5">
            <w:pPr>
              <w:jc w:val="both"/>
              <w:rPr>
                <w:szCs w:val="22"/>
              </w:rPr>
            </w:pPr>
            <w:r w:rsidRPr="00905FD8">
              <w:rPr>
                <w:szCs w:val="22"/>
              </w:rPr>
              <w:t>UN</w:t>
            </w:r>
          </w:p>
        </w:tc>
        <w:tc>
          <w:tcPr>
            <w:tcW w:w="6648" w:type="dxa"/>
            <w:vAlign w:val="center"/>
          </w:tcPr>
          <w:p w14:paraId="2705D9F3" w14:textId="77777777" w:rsidR="007E6FF5" w:rsidRPr="00905FD8" w:rsidRDefault="007E6FF5" w:rsidP="00290AC5">
            <w:pPr>
              <w:jc w:val="both"/>
              <w:rPr>
                <w:szCs w:val="22"/>
              </w:rPr>
            </w:pPr>
            <w:r w:rsidRPr="00905FD8">
              <w:rPr>
                <w:szCs w:val="22"/>
              </w:rPr>
              <w:t>United Nations</w:t>
            </w:r>
          </w:p>
        </w:tc>
      </w:tr>
      <w:tr w:rsidR="007E6FF5" w:rsidRPr="00905FD8" w14:paraId="09BB9746" w14:textId="77777777">
        <w:tc>
          <w:tcPr>
            <w:tcW w:w="2180" w:type="dxa"/>
            <w:vAlign w:val="center"/>
          </w:tcPr>
          <w:p w14:paraId="235219D2" w14:textId="77777777" w:rsidR="007E6FF5" w:rsidRPr="00905FD8" w:rsidRDefault="007E6FF5" w:rsidP="00290AC5">
            <w:pPr>
              <w:jc w:val="both"/>
              <w:rPr>
                <w:szCs w:val="22"/>
              </w:rPr>
            </w:pPr>
            <w:r w:rsidRPr="00905FD8">
              <w:rPr>
                <w:szCs w:val="22"/>
              </w:rPr>
              <w:t>UNCT</w:t>
            </w:r>
          </w:p>
        </w:tc>
        <w:tc>
          <w:tcPr>
            <w:tcW w:w="6648" w:type="dxa"/>
            <w:vAlign w:val="center"/>
          </w:tcPr>
          <w:p w14:paraId="1FB54F9A" w14:textId="77777777" w:rsidR="007E6FF5" w:rsidRPr="00905FD8" w:rsidRDefault="007E6FF5" w:rsidP="00290AC5">
            <w:pPr>
              <w:jc w:val="both"/>
              <w:rPr>
                <w:szCs w:val="22"/>
              </w:rPr>
            </w:pPr>
            <w:r w:rsidRPr="00905FD8">
              <w:rPr>
                <w:szCs w:val="22"/>
              </w:rPr>
              <w:t>United Nations Country Team</w:t>
            </w:r>
          </w:p>
        </w:tc>
      </w:tr>
      <w:tr w:rsidR="007E6FF5" w:rsidRPr="00905FD8" w14:paraId="6B439DEC" w14:textId="77777777">
        <w:tc>
          <w:tcPr>
            <w:tcW w:w="2180" w:type="dxa"/>
            <w:vAlign w:val="center"/>
          </w:tcPr>
          <w:p w14:paraId="7CA7011D" w14:textId="77777777" w:rsidR="007E6FF5" w:rsidRPr="00905FD8" w:rsidRDefault="007E6FF5" w:rsidP="00290AC5">
            <w:pPr>
              <w:jc w:val="both"/>
              <w:rPr>
                <w:szCs w:val="22"/>
              </w:rPr>
            </w:pPr>
            <w:r w:rsidRPr="00905FD8">
              <w:rPr>
                <w:szCs w:val="22"/>
              </w:rPr>
              <w:t>UNDAF</w:t>
            </w:r>
          </w:p>
        </w:tc>
        <w:tc>
          <w:tcPr>
            <w:tcW w:w="6648" w:type="dxa"/>
            <w:vAlign w:val="center"/>
          </w:tcPr>
          <w:p w14:paraId="2DE2A794" w14:textId="77777777" w:rsidR="007E6FF5" w:rsidRPr="00905FD8" w:rsidRDefault="007E6FF5" w:rsidP="00290AC5">
            <w:pPr>
              <w:jc w:val="both"/>
              <w:rPr>
                <w:szCs w:val="22"/>
              </w:rPr>
            </w:pPr>
            <w:r w:rsidRPr="00905FD8">
              <w:rPr>
                <w:szCs w:val="22"/>
              </w:rPr>
              <w:t>United Nations Development Assistance Framework</w:t>
            </w:r>
          </w:p>
        </w:tc>
      </w:tr>
      <w:tr w:rsidR="007E6FF5" w:rsidRPr="00905FD8" w14:paraId="3D891868" w14:textId="77777777">
        <w:tc>
          <w:tcPr>
            <w:tcW w:w="2180" w:type="dxa"/>
            <w:vAlign w:val="center"/>
          </w:tcPr>
          <w:p w14:paraId="1C0E59AD" w14:textId="77777777" w:rsidR="007E6FF5" w:rsidRPr="00905FD8" w:rsidRDefault="007E6FF5" w:rsidP="00290AC5">
            <w:pPr>
              <w:jc w:val="both"/>
              <w:rPr>
                <w:szCs w:val="22"/>
              </w:rPr>
            </w:pPr>
            <w:r w:rsidRPr="00905FD8">
              <w:rPr>
                <w:szCs w:val="22"/>
              </w:rPr>
              <w:t>UNDP</w:t>
            </w:r>
          </w:p>
        </w:tc>
        <w:tc>
          <w:tcPr>
            <w:tcW w:w="6648" w:type="dxa"/>
            <w:vAlign w:val="center"/>
          </w:tcPr>
          <w:p w14:paraId="6D930DE6" w14:textId="77777777" w:rsidR="007E6FF5" w:rsidRPr="00905FD8" w:rsidRDefault="007E6FF5" w:rsidP="00290AC5">
            <w:pPr>
              <w:jc w:val="both"/>
              <w:rPr>
                <w:szCs w:val="22"/>
              </w:rPr>
            </w:pPr>
            <w:r w:rsidRPr="00905FD8">
              <w:rPr>
                <w:szCs w:val="22"/>
              </w:rPr>
              <w:t>United Nations Development Programme</w:t>
            </w:r>
          </w:p>
        </w:tc>
      </w:tr>
      <w:tr w:rsidR="007E6FF5" w:rsidRPr="00905FD8" w14:paraId="2C83C146" w14:textId="77777777">
        <w:tc>
          <w:tcPr>
            <w:tcW w:w="2180" w:type="dxa"/>
            <w:vAlign w:val="center"/>
          </w:tcPr>
          <w:p w14:paraId="4F7A1E54" w14:textId="77777777" w:rsidR="007E6FF5" w:rsidRPr="00905FD8" w:rsidRDefault="007E6FF5" w:rsidP="00290AC5">
            <w:pPr>
              <w:jc w:val="both"/>
              <w:rPr>
                <w:szCs w:val="22"/>
              </w:rPr>
            </w:pPr>
            <w:r w:rsidRPr="00905FD8">
              <w:rPr>
                <w:szCs w:val="22"/>
              </w:rPr>
              <w:t>UNFPA</w:t>
            </w:r>
          </w:p>
        </w:tc>
        <w:tc>
          <w:tcPr>
            <w:tcW w:w="6648" w:type="dxa"/>
            <w:vAlign w:val="center"/>
          </w:tcPr>
          <w:p w14:paraId="1AEA6079" w14:textId="77777777" w:rsidR="007E6FF5" w:rsidRPr="00905FD8" w:rsidRDefault="007E6FF5" w:rsidP="00290AC5">
            <w:pPr>
              <w:jc w:val="both"/>
              <w:rPr>
                <w:szCs w:val="22"/>
              </w:rPr>
            </w:pPr>
            <w:r w:rsidRPr="00905FD8">
              <w:rPr>
                <w:szCs w:val="22"/>
              </w:rPr>
              <w:t>United Nations Population Fund</w:t>
            </w:r>
          </w:p>
        </w:tc>
      </w:tr>
      <w:tr w:rsidR="007E6FF5" w:rsidRPr="00905FD8" w14:paraId="6214FECE" w14:textId="77777777">
        <w:tc>
          <w:tcPr>
            <w:tcW w:w="2180" w:type="dxa"/>
            <w:vAlign w:val="center"/>
          </w:tcPr>
          <w:p w14:paraId="559A6090" w14:textId="77777777" w:rsidR="007E6FF5" w:rsidRPr="00905FD8" w:rsidRDefault="007E6FF5" w:rsidP="00290AC5">
            <w:pPr>
              <w:jc w:val="both"/>
              <w:rPr>
                <w:szCs w:val="22"/>
              </w:rPr>
            </w:pPr>
            <w:r w:rsidRPr="00905FD8">
              <w:rPr>
                <w:szCs w:val="22"/>
              </w:rPr>
              <w:t>UNHCR</w:t>
            </w:r>
          </w:p>
        </w:tc>
        <w:tc>
          <w:tcPr>
            <w:tcW w:w="6648" w:type="dxa"/>
            <w:vAlign w:val="center"/>
          </w:tcPr>
          <w:p w14:paraId="1E774EC1" w14:textId="77777777" w:rsidR="007E6FF5" w:rsidRPr="00905FD8" w:rsidRDefault="007E6FF5" w:rsidP="00290AC5">
            <w:pPr>
              <w:jc w:val="both"/>
              <w:rPr>
                <w:szCs w:val="22"/>
              </w:rPr>
            </w:pPr>
            <w:r w:rsidRPr="00905FD8">
              <w:rPr>
                <w:szCs w:val="22"/>
              </w:rPr>
              <w:t>United Nations High Commission for Refugees</w:t>
            </w:r>
          </w:p>
        </w:tc>
      </w:tr>
      <w:tr w:rsidR="007E6FF5" w:rsidRPr="00905FD8" w14:paraId="3593887E" w14:textId="77777777">
        <w:tc>
          <w:tcPr>
            <w:tcW w:w="2180" w:type="dxa"/>
            <w:vAlign w:val="center"/>
          </w:tcPr>
          <w:p w14:paraId="5A80039E" w14:textId="77777777" w:rsidR="007E6FF5" w:rsidRPr="00905FD8" w:rsidRDefault="007E6FF5" w:rsidP="00290AC5">
            <w:pPr>
              <w:jc w:val="both"/>
              <w:rPr>
                <w:szCs w:val="22"/>
              </w:rPr>
            </w:pPr>
            <w:r w:rsidRPr="00905FD8">
              <w:rPr>
                <w:szCs w:val="22"/>
              </w:rPr>
              <w:t>UNICEF</w:t>
            </w:r>
          </w:p>
        </w:tc>
        <w:tc>
          <w:tcPr>
            <w:tcW w:w="6648" w:type="dxa"/>
            <w:vAlign w:val="center"/>
          </w:tcPr>
          <w:p w14:paraId="7C17BBFB" w14:textId="77777777" w:rsidR="007E6FF5" w:rsidRPr="00905FD8" w:rsidRDefault="007E6FF5" w:rsidP="00290AC5">
            <w:pPr>
              <w:jc w:val="both"/>
              <w:rPr>
                <w:szCs w:val="22"/>
              </w:rPr>
            </w:pPr>
            <w:r w:rsidRPr="00905FD8">
              <w:rPr>
                <w:szCs w:val="22"/>
              </w:rPr>
              <w:t>United Nations Children’s Fund</w:t>
            </w:r>
          </w:p>
        </w:tc>
      </w:tr>
      <w:tr w:rsidR="007E6FF5" w:rsidRPr="00905FD8" w14:paraId="441B7108" w14:textId="77777777">
        <w:tc>
          <w:tcPr>
            <w:tcW w:w="2180" w:type="dxa"/>
            <w:vAlign w:val="center"/>
          </w:tcPr>
          <w:p w14:paraId="77E80A6F" w14:textId="77777777" w:rsidR="007E6FF5" w:rsidRPr="00905FD8" w:rsidRDefault="007E6FF5" w:rsidP="00290AC5">
            <w:pPr>
              <w:jc w:val="both"/>
              <w:rPr>
                <w:szCs w:val="22"/>
              </w:rPr>
            </w:pPr>
            <w:r w:rsidRPr="00905FD8">
              <w:rPr>
                <w:szCs w:val="22"/>
              </w:rPr>
              <w:t>UNODC</w:t>
            </w:r>
          </w:p>
        </w:tc>
        <w:tc>
          <w:tcPr>
            <w:tcW w:w="6648" w:type="dxa"/>
            <w:vAlign w:val="center"/>
          </w:tcPr>
          <w:p w14:paraId="1BE53B2A" w14:textId="77777777" w:rsidR="007E6FF5" w:rsidRPr="00905FD8" w:rsidRDefault="007E6FF5" w:rsidP="00290AC5">
            <w:pPr>
              <w:jc w:val="both"/>
              <w:rPr>
                <w:szCs w:val="22"/>
              </w:rPr>
            </w:pPr>
            <w:r w:rsidRPr="00905FD8">
              <w:rPr>
                <w:szCs w:val="22"/>
              </w:rPr>
              <w:t>United Nations Office on Drugs and Crime</w:t>
            </w:r>
          </w:p>
        </w:tc>
      </w:tr>
      <w:tr w:rsidR="007E6FF5" w:rsidRPr="00905FD8" w14:paraId="6B830944" w14:textId="77777777">
        <w:tc>
          <w:tcPr>
            <w:tcW w:w="2180" w:type="dxa"/>
            <w:vAlign w:val="center"/>
          </w:tcPr>
          <w:p w14:paraId="6BCC1147" w14:textId="77777777" w:rsidR="007E6FF5" w:rsidRPr="00905FD8" w:rsidRDefault="007E6FF5" w:rsidP="00290AC5">
            <w:pPr>
              <w:jc w:val="both"/>
              <w:rPr>
                <w:szCs w:val="22"/>
              </w:rPr>
            </w:pPr>
            <w:r w:rsidRPr="00905FD8">
              <w:rPr>
                <w:szCs w:val="22"/>
              </w:rPr>
              <w:t>USAID</w:t>
            </w:r>
          </w:p>
        </w:tc>
        <w:tc>
          <w:tcPr>
            <w:tcW w:w="6648" w:type="dxa"/>
            <w:vAlign w:val="center"/>
          </w:tcPr>
          <w:p w14:paraId="0EBFB4AD" w14:textId="77777777" w:rsidR="007E6FF5" w:rsidRPr="00905FD8" w:rsidRDefault="007E6FF5" w:rsidP="00290AC5">
            <w:pPr>
              <w:jc w:val="both"/>
              <w:rPr>
                <w:szCs w:val="22"/>
              </w:rPr>
            </w:pPr>
            <w:r w:rsidRPr="00905FD8">
              <w:rPr>
                <w:szCs w:val="22"/>
              </w:rPr>
              <w:t>United States Agency for International Development</w:t>
            </w:r>
          </w:p>
        </w:tc>
      </w:tr>
    </w:tbl>
    <w:p w14:paraId="1D076D4B" w14:textId="77777777" w:rsidR="00A166C6" w:rsidRPr="00905FD8" w:rsidRDefault="00A166C6" w:rsidP="00290156">
      <w:pPr>
        <w:pStyle w:val="BodyText"/>
        <w:spacing w:before="0" w:after="0"/>
        <w:contextualSpacing/>
        <w:jc w:val="left"/>
      </w:pPr>
    </w:p>
    <w:sectPr w:rsidR="00A166C6" w:rsidRPr="00905FD8" w:rsidSect="00B14A0E">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695B44" w14:textId="77777777" w:rsidR="00592758" w:rsidRDefault="00592758">
      <w:r>
        <w:separator/>
      </w:r>
    </w:p>
  </w:endnote>
  <w:endnote w:type="continuationSeparator" w:id="0">
    <w:p w14:paraId="6522F852" w14:textId="77777777" w:rsidR="00592758" w:rsidRDefault="00592758">
      <w:r>
        <w:continuationSeparator/>
      </w:r>
    </w:p>
  </w:endnote>
  <w:endnote w:type="continuationNotice" w:id="1">
    <w:p w14:paraId="739D37C6" w14:textId="77777777" w:rsidR="00592758" w:rsidRDefault="005927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1"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ill Sans MT Extra Bold">
    <w:altName w:val="Arial"/>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Gill Sans MT,Arial,Times New Ro">
    <w:altName w:val="Times New Roman"/>
    <w:charset w:val="00"/>
    <w:family w:val="auto"/>
    <w:pitch w:val="variable"/>
    <w:sig w:usb0="00000000" w:usb1="00000000" w:usb2="00000000" w:usb3="00000000" w:csb0="000001F7" w:csb1="00000000"/>
  </w:font>
  <w:font w:name="Gill Sans MT,Times New Roman">
    <w:charset w:val="00"/>
    <w:family w:val="auto"/>
    <w:pitch w:val="variable"/>
    <w:sig w:usb0="80000267" w:usb1="00000000" w:usb2="00000000" w:usb3="00000000" w:csb0="000001F7" w:csb1="00000000"/>
  </w:font>
  <w:font w:name="Gill Sans MT,Arial">
    <w:charset w:val="00"/>
    <w:family w:val="auto"/>
    <w:pitch w:val="variable"/>
    <w:sig w:usb0="80000267" w:usb1="00000000" w:usb2="00000000" w:usb3="00000000" w:csb0="000001F7"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5930541"/>
      <w:docPartObj>
        <w:docPartGallery w:val="Page Numbers (Bottom of Page)"/>
        <w:docPartUnique/>
      </w:docPartObj>
    </w:sdtPr>
    <w:sdtEndPr>
      <w:rPr>
        <w:noProof/>
      </w:rPr>
    </w:sdtEndPr>
    <w:sdtContent>
      <w:p w14:paraId="335D20BA" w14:textId="4349B9DA" w:rsidR="00E532CF" w:rsidRDefault="00E532CF">
        <w:pPr>
          <w:pStyle w:val="Footer"/>
          <w:jc w:val="center"/>
        </w:pPr>
        <w:r>
          <w:fldChar w:fldCharType="begin"/>
        </w:r>
        <w:r>
          <w:instrText xml:space="preserve"> PAGE   \* MERGEFORMAT </w:instrText>
        </w:r>
        <w:r>
          <w:fldChar w:fldCharType="separate"/>
        </w:r>
        <w:r w:rsidR="006A582F">
          <w:rPr>
            <w:noProof/>
          </w:rPr>
          <w:t>i</w:t>
        </w:r>
        <w:r>
          <w:rPr>
            <w:noProof/>
          </w:rPr>
          <w:fldChar w:fldCharType="end"/>
        </w:r>
      </w:p>
    </w:sdtContent>
  </w:sdt>
  <w:p w14:paraId="08691EC2" w14:textId="77777777" w:rsidR="00E532CF" w:rsidRDefault="00E532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BA672" w14:textId="5370C3F0" w:rsidR="00E532CF" w:rsidRDefault="00E532CF">
    <w:pPr>
      <w:pStyle w:val="Footer"/>
      <w:jc w:val="center"/>
    </w:pPr>
  </w:p>
  <w:p w14:paraId="64ED3C0D" w14:textId="6E032F71" w:rsidR="00E532CF" w:rsidRPr="00C6096F" w:rsidRDefault="00E532CF" w:rsidP="00C6096F">
    <w:pPr>
      <w:pStyle w:val="Footer"/>
    </w:pPr>
    <w:r>
      <w:rPr>
        <w:noProof/>
        <w:lang w:val="en-US"/>
      </w:rPr>
      <w:drawing>
        <wp:inline distT="0" distB="0" distL="0" distR="0" wp14:anchorId="7DA8AB2F" wp14:editId="453C35B7">
          <wp:extent cx="856858" cy="866899"/>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F.jpg"/>
                  <pic:cNvPicPr/>
                </pic:nvPicPr>
                <pic:blipFill>
                  <a:blip r:embed="rId1">
                    <a:extLst>
                      <a:ext uri="{28A0092B-C50C-407E-A947-70E740481C1C}">
                        <a14:useLocalDpi xmlns:a14="http://schemas.microsoft.com/office/drawing/2010/main" val="0"/>
                      </a:ext>
                    </a:extLst>
                  </a:blip>
                  <a:stretch>
                    <a:fillRect/>
                  </a:stretch>
                </pic:blipFill>
                <pic:spPr>
                  <a:xfrm>
                    <a:off x="0" y="0"/>
                    <a:ext cx="871714" cy="881929"/>
                  </a:xfrm>
                  <a:prstGeom prst="rect">
                    <a:avLst/>
                  </a:prstGeom>
                </pic:spPr>
              </pic:pic>
            </a:graphicData>
          </a:graphic>
        </wp:inline>
      </w:drawing>
    </w:r>
    <w:r>
      <w:tab/>
    </w:r>
    <w:r>
      <w:tab/>
    </w:r>
    <w:r>
      <w:rPr>
        <w:noProof/>
        <w:lang w:val="en-US"/>
      </w:rPr>
      <w:drawing>
        <wp:inline distT="0" distB="0" distL="0" distR="0" wp14:anchorId="5C1DF9EA" wp14:editId="72EE0111">
          <wp:extent cx="2817805" cy="522390"/>
          <wp:effectExtent l="0" t="0" r="1905"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830399" cy="52472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10C4C" w14:textId="1DD41E1C" w:rsidR="00E532CF" w:rsidRPr="00B74031" w:rsidRDefault="00E532CF" w:rsidP="00B7403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1152096"/>
      <w:docPartObj>
        <w:docPartGallery w:val="Page Numbers (Bottom of Page)"/>
        <w:docPartUnique/>
      </w:docPartObj>
    </w:sdtPr>
    <w:sdtEndPr>
      <w:rPr>
        <w:rFonts w:ascii="Georgia" w:hAnsi="Georgia"/>
        <w:noProof/>
      </w:rPr>
    </w:sdtEndPr>
    <w:sdtContent>
      <w:p w14:paraId="2BED9745" w14:textId="7412ADDB" w:rsidR="00E532CF" w:rsidRPr="00B74031" w:rsidRDefault="00E532CF">
        <w:pPr>
          <w:pStyle w:val="Footer"/>
          <w:jc w:val="center"/>
          <w:rPr>
            <w:rFonts w:ascii="Georgia" w:hAnsi="Georgia"/>
          </w:rPr>
        </w:pPr>
        <w:r w:rsidRPr="00B74031">
          <w:rPr>
            <w:rFonts w:ascii="Georgia" w:hAnsi="Georgia"/>
          </w:rPr>
          <w:fldChar w:fldCharType="begin"/>
        </w:r>
        <w:r w:rsidRPr="00B74031">
          <w:rPr>
            <w:rFonts w:ascii="Georgia" w:hAnsi="Georgia"/>
          </w:rPr>
          <w:instrText xml:space="preserve"> PAGE   \* MERGEFORMAT </w:instrText>
        </w:r>
        <w:r w:rsidRPr="00B74031">
          <w:rPr>
            <w:rFonts w:ascii="Georgia" w:hAnsi="Georgia"/>
          </w:rPr>
          <w:fldChar w:fldCharType="separate"/>
        </w:r>
        <w:r w:rsidR="006A582F">
          <w:rPr>
            <w:rFonts w:ascii="Georgia" w:hAnsi="Georgia"/>
            <w:noProof/>
          </w:rPr>
          <w:t>iv</w:t>
        </w:r>
        <w:r w:rsidRPr="00B74031">
          <w:rPr>
            <w:rFonts w:ascii="Georgia" w:hAnsi="Georgia"/>
            <w:noProof/>
          </w:rPr>
          <w:fldChar w:fldCharType="end"/>
        </w:r>
      </w:p>
    </w:sdtContent>
  </w:sdt>
  <w:p w14:paraId="54D10217" w14:textId="77777777" w:rsidR="00E532CF" w:rsidRDefault="00E532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B5D738" w14:textId="77777777" w:rsidR="00592758" w:rsidRDefault="00592758">
      <w:r>
        <w:separator/>
      </w:r>
    </w:p>
  </w:footnote>
  <w:footnote w:type="continuationSeparator" w:id="0">
    <w:p w14:paraId="6BC8BC8D" w14:textId="77777777" w:rsidR="00592758" w:rsidRDefault="00592758">
      <w:r>
        <w:continuationSeparator/>
      </w:r>
    </w:p>
  </w:footnote>
  <w:footnote w:type="continuationNotice" w:id="1">
    <w:p w14:paraId="1C32FE8E" w14:textId="77777777" w:rsidR="00592758" w:rsidRDefault="00592758"/>
  </w:footnote>
  <w:footnote w:id="2">
    <w:p w14:paraId="117E3EB6" w14:textId="77777777" w:rsidR="00E532CF" w:rsidRPr="00804EE9" w:rsidRDefault="00E532CF" w:rsidP="00EC42C9">
      <w:pPr>
        <w:pStyle w:val="FootnoteText"/>
      </w:pPr>
      <w:r w:rsidRPr="00804EE9">
        <w:rPr>
          <w:rStyle w:val="FootnoteReference"/>
        </w:rPr>
        <w:footnoteRef/>
      </w:r>
      <w:r w:rsidRPr="00804EE9">
        <w:t xml:space="preserve"> Office for the Coordination of Humanitarian Affairs (2011), Kyrgyzstan Revised and Extended Flash Appeal, End Report (June 2010-June 2011).</w:t>
      </w:r>
      <w:r>
        <w:t xml:space="preserve"> </w:t>
      </w:r>
      <w:r w:rsidRPr="00804EE9">
        <w:t>P. 1.</w:t>
      </w:r>
      <w:r>
        <w:t xml:space="preserve"> </w:t>
      </w:r>
      <w:r w:rsidRPr="00804EE9">
        <w:t>By 28 June, 2010, almost all refugees had returned to Kyrgyzstan</w:t>
      </w:r>
    </w:p>
  </w:footnote>
  <w:footnote w:id="3">
    <w:p w14:paraId="3338751B" w14:textId="77777777" w:rsidR="00E532CF" w:rsidRPr="003F0F49" w:rsidRDefault="00E532CF" w:rsidP="00EC42C9">
      <w:pPr>
        <w:pStyle w:val="FootnoteText"/>
      </w:pPr>
      <w:r>
        <w:rPr>
          <w:rStyle w:val="FootnoteReference"/>
        </w:rPr>
        <w:footnoteRef/>
      </w:r>
      <w:r>
        <w:t xml:space="preserve"> An additional project was developed to provide funding and management support to the operation of the JSC itself. This project also supported the establishment of the PBF Secretariat in the country </w:t>
      </w:r>
    </w:p>
  </w:footnote>
  <w:footnote w:id="4">
    <w:p w14:paraId="550D1A5F" w14:textId="736290F5" w:rsidR="00E532CF" w:rsidRDefault="00E532CF">
      <w:pPr>
        <w:pStyle w:val="FootnoteText"/>
      </w:pPr>
      <w:r>
        <w:rPr>
          <w:rStyle w:val="FootnoteReference"/>
        </w:rPr>
        <w:footnoteRef/>
      </w:r>
      <w:r>
        <w:t xml:space="preserve"> Information from Project Design Documents found on Multi-Partner Trust Fund Office Gateway: </w:t>
      </w:r>
      <w:r w:rsidRPr="00365FC5">
        <w:t>http://mptf.undp.org/document/search?fund=PB000&amp;country=KGZ&amp;go=true</w:t>
      </w:r>
    </w:p>
  </w:footnote>
  <w:footnote w:id="5">
    <w:p w14:paraId="1C74B65D" w14:textId="77777777" w:rsidR="00E532CF" w:rsidRPr="00804EE9" w:rsidRDefault="00E532CF" w:rsidP="007F116B">
      <w:pPr>
        <w:pStyle w:val="FootnoteText"/>
      </w:pPr>
      <w:r w:rsidRPr="00804EE9">
        <w:rPr>
          <w:rStyle w:val="FootnoteReference"/>
        </w:rPr>
        <w:footnoteRef/>
      </w:r>
      <w:r w:rsidRPr="00804EE9">
        <w:t xml:space="preserve"> Megoran, N., Satybaldieva, E, Lewis, D., &amp; Heathershaw, J. (2014).</w:t>
      </w:r>
      <w:r>
        <w:t xml:space="preserve"> </w:t>
      </w:r>
      <w:r w:rsidRPr="00804EE9">
        <w:t>Peacebuilding and Reconciliation Projects in Southern Kyrgyzstan (Working Paper):</w:t>
      </w:r>
      <w:r>
        <w:t xml:space="preserve"> </w:t>
      </w:r>
      <w:r w:rsidRPr="00804EE9">
        <w:t>SIPRI/Open Society Foundations.</w:t>
      </w:r>
      <w:r>
        <w:t xml:space="preserve"> UN (2013), </w:t>
      </w:r>
      <w:r w:rsidRPr="000D19CF">
        <w:rPr>
          <w:i/>
          <w:lang w:val="en-GB"/>
        </w:rPr>
        <w:t>Peacebuilding Needs and Priorities Assessment in the Kyrgyz Republic. Final Report</w:t>
      </w:r>
      <w:r>
        <w:rPr>
          <w:lang w:val="en-GB"/>
        </w:rPr>
        <w:t xml:space="preserve">, 2 July 2013. ICG (2016), </w:t>
      </w:r>
      <w:r w:rsidRPr="000D19CF">
        <w:rPr>
          <w:i/>
          <w:lang w:val="en-GB"/>
        </w:rPr>
        <w:t>Kyrgyzstan: State fragility and radicalisation</w:t>
      </w:r>
      <w:r>
        <w:rPr>
          <w:lang w:val="en-GB"/>
        </w:rPr>
        <w:t>, Briefing no. 83, 3 October 2016.</w:t>
      </w:r>
    </w:p>
  </w:footnote>
  <w:footnote w:id="6">
    <w:p w14:paraId="7A7832B2" w14:textId="77777777" w:rsidR="00E532CF" w:rsidRPr="00804EE9" w:rsidRDefault="00E532CF" w:rsidP="00145425">
      <w:pPr>
        <w:pStyle w:val="FootnoteText"/>
      </w:pPr>
      <w:r w:rsidRPr="00804EE9">
        <w:rPr>
          <w:rStyle w:val="FootnoteReference"/>
        </w:rPr>
        <w:footnoteRef/>
      </w:r>
      <w:r w:rsidRPr="00804EE9">
        <w:t xml:space="preserve"> Office for the Coordination of Humanitarian Affairs (2011), Kyrgyzstan Revised and Extended Flash Appeal, End Report (June 2010-June 2011).</w:t>
      </w:r>
      <w:r>
        <w:t xml:space="preserve"> </w:t>
      </w:r>
      <w:r w:rsidRPr="00804EE9">
        <w:t>P. 1.</w:t>
      </w:r>
      <w:r>
        <w:t xml:space="preserve"> </w:t>
      </w:r>
      <w:r w:rsidRPr="00804EE9">
        <w:t>By 28 June, 2010, almost all refugees had returned to Kyrgyzstan</w:t>
      </w:r>
    </w:p>
  </w:footnote>
  <w:footnote w:id="7">
    <w:p w14:paraId="1109A192" w14:textId="77777777" w:rsidR="00E532CF" w:rsidRPr="00C658D6" w:rsidRDefault="00E532CF">
      <w:pPr>
        <w:pStyle w:val="FootnoteText"/>
        <w:rPr>
          <w:lang w:val="en-GB"/>
        </w:rPr>
      </w:pPr>
      <w:r>
        <w:rPr>
          <w:rStyle w:val="FootnoteReference"/>
        </w:rPr>
        <w:footnoteRef/>
      </w:r>
      <w:r>
        <w:t xml:space="preserve"> </w:t>
      </w:r>
      <w:r w:rsidRPr="007E1431">
        <w:t>The Kyrgyz Republic became the first country in the Commonwealth of Independent States to adopts its own National Action Plan on the implementation of the UN Security Council Resolution 1325 on Women, Peace, and Security and is piloting the United Nations 7-point Action Plan on women’s equal participation in decision-making bodies and their role in peacebuilding, conflict prevention and resolution as well as in the protection of women and girls from violence.</w:t>
      </w:r>
      <w:r>
        <w:t xml:space="preserve"> </w:t>
      </w:r>
      <w:r w:rsidRPr="007E1431">
        <w:t xml:space="preserve">Both correspond to the National Gender Equality Strategy (2012-2020) and the subsequent Action Plan. </w:t>
      </w:r>
      <w:r>
        <w:t>I</w:t>
      </w:r>
      <w:r w:rsidRPr="00DC4CE1">
        <w:t xml:space="preserve">n 2012 the </w:t>
      </w:r>
      <w:r>
        <w:t>country</w:t>
      </w:r>
      <w:r w:rsidRPr="00DC4CE1">
        <w:t xml:space="preserve"> ranked </w:t>
      </w:r>
      <w:r>
        <w:t>67th</w:t>
      </w:r>
      <w:r w:rsidRPr="00DC4CE1">
        <w:t xml:space="preserve"> out of 148 countries in </w:t>
      </w:r>
      <w:r>
        <w:t>the Gender Inequality Index.</w:t>
      </w:r>
    </w:p>
  </w:footnote>
  <w:footnote w:id="8">
    <w:p w14:paraId="39882166" w14:textId="77777777" w:rsidR="00E532CF" w:rsidRPr="00C658D6" w:rsidRDefault="00E532CF">
      <w:pPr>
        <w:pStyle w:val="FootnoteText"/>
        <w:rPr>
          <w:lang w:val="en-GB"/>
        </w:rPr>
      </w:pPr>
      <w:r>
        <w:rPr>
          <w:rStyle w:val="FootnoteReference"/>
        </w:rPr>
        <w:footnoteRef/>
      </w:r>
      <w:r>
        <w:t xml:space="preserve"> </w:t>
      </w:r>
      <w:r w:rsidRPr="004876D0">
        <w:t>WFP’s 2013 household food security assessment showed nine percent of female headed households (FHHs) and 16 percent of male headed households were food-insecure. This discrepancy relates to FHHs often receiving significant remittance income from family members abroad</w:t>
      </w:r>
      <w:r>
        <w:t>.</w:t>
      </w:r>
      <w:r w:rsidRPr="00CF21BA">
        <w:t xml:space="preserve"> </w:t>
      </w:r>
      <w:r>
        <w:t xml:space="preserve">The economic activity among women is almost 1.5 times lower than among men. Employment varies significantly across age groups and sectors with significant gender misbalance. </w:t>
      </w:r>
    </w:p>
  </w:footnote>
  <w:footnote w:id="9">
    <w:p w14:paraId="36762B35" w14:textId="77777777" w:rsidR="00E532CF" w:rsidRPr="00A712D0" w:rsidRDefault="00E532CF" w:rsidP="00CF21BA">
      <w:pPr>
        <w:pStyle w:val="FootnoteText"/>
      </w:pPr>
      <w:r>
        <w:rPr>
          <w:rStyle w:val="FootnoteReference"/>
        </w:rPr>
        <w:footnoteRef/>
      </w:r>
      <w:r>
        <w:t xml:space="preserve"> </w:t>
      </w:r>
      <w:r w:rsidRPr="004876D0">
        <w:rPr>
          <w:rFonts w:eastAsia="Arial" w:cs="Arial"/>
          <w:spacing w:val="2"/>
        </w:rPr>
        <w:t>T</w:t>
      </w:r>
      <w:r w:rsidRPr="004876D0">
        <w:rPr>
          <w:rFonts w:eastAsia="Arial" w:cs="Arial"/>
        </w:rPr>
        <w:t>he</w:t>
      </w:r>
      <w:r w:rsidRPr="004876D0">
        <w:rPr>
          <w:rFonts w:eastAsia="Arial" w:cs="Arial"/>
          <w:spacing w:val="2"/>
        </w:rPr>
        <w:t xml:space="preserve"> </w:t>
      </w:r>
      <w:r w:rsidRPr="004876D0">
        <w:rPr>
          <w:rFonts w:eastAsia="Arial" w:cs="Arial"/>
          <w:spacing w:val="-1"/>
        </w:rPr>
        <w:t>l</w:t>
      </w:r>
      <w:r w:rsidRPr="004876D0">
        <w:rPr>
          <w:rFonts w:eastAsia="Arial" w:cs="Arial"/>
        </w:rPr>
        <w:t>a</w:t>
      </w:r>
      <w:r w:rsidRPr="004876D0">
        <w:rPr>
          <w:rFonts w:eastAsia="Arial" w:cs="Arial"/>
          <w:spacing w:val="-1"/>
        </w:rPr>
        <w:t>b</w:t>
      </w:r>
      <w:r w:rsidRPr="004876D0">
        <w:rPr>
          <w:rFonts w:eastAsia="Arial" w:cs="Arial"/>
        </w:rPr>
        <w:t>or</w:t>
      </w:r>
      <w:r w:rsidRPr="004876D0">
        <w:rPr>
          <w:rFonts w:eastAsia="Arial" w:cs="Arial"/>
          <w:spacing w:val="1"/>
        </w:rPr>
        <w:t xml:space="preserve"> </w:t>
      </w:r>
      <w:r w:rsidRPr="004876D0">
        <w:rPr>
          <w:rFonts w:eastAsia="Arial" w:cs="Arial"/>
          <w:spacing w:val="3"/>
        </w:rPr>
        <w:t>f</w:t>
      </w:r>
      <w:r w:rsidRPr="004876D0">
        <w:rPr>
          <w:rFonts w:eastAsia="Arial" w:cs="Arial"/>
        </w:rPr>
        <w:t>o</w:t>
      </w:r>
      <w:r w:rsidRPr="004876D0">
        <w:rPr>
          <w:rFonts w:eastAsia="Arial" w:cs="Arial"/>
          <w:spacing w:val="-2"/>
        </w:rPr>
        <w:t>r</w:t>
      </w:r>
      <w:r w:rsidRPr="004876D0">
        <w:rPr>
          <w:rFonts w:eastAsia="Arial" w:cs="Arial"/>
        </w:rPr>
        <w:t>ce p</w:t>
      </w:r>
      <w:r w:rsidRPr="004876D0">
        <w:rPr>
          <w:rFonts w:eastAsia="Arial" w:cs="Arial"/>
          <w:spacing w:val="-1"/>
        </w:rPr>
        <w:t>a</w:t>
      </w:r>
      <w:r w:rsidRPr="004876D0">
        <w:rPr>
          <w:rFonts w:eastAsia="Arial" w:cs="Arial"/>
          <w:spacing w:val="1"/>
        </w:rPr>
        <w:t>rt</w:t>
      </w:r>
      <w:r w:rsidRPr="004876D0">
        <w:rPr>
          <w:rFonts w:eastAsia="Arial" w:cs="Arial"/>
          <w:spacing w:val="-1"/>
        </w:rPr>
        <w:t>i</w:t>
      </w:r>
      <w:r w:rsidRPr="00635CEC">
        <w:rPr>
          <w:rFonts w:eastAsia="Arial" w:cs="Arial"/>
        </w:rPr>
        <w:t>c</w:t>
      </w:r>
      <w:r w:rsidRPr="00635CEC">
        <w:rPr>
          <w:rFonts w:eastAsia="Arial" w:cs="Arial"/>
          <w:spacing w:val="-1"/>
        </w:rPr>
        <w:t>i</w:t>
      </w:r>
      <w:r w:rsidRPr="00635CEC">
        <w:rPr>
          <w:rFonts w:eastAsia="Arial" w:cs="Arial"/>
        </w:rPr>
        <w:t>p</w:t>
      </w:r>
      <w:r w:rsidRPr="00635CEC">
        <w:rPr>
          <w:rFonts w:eastAsia="Arial" w:cs="Arial"/>
          <w:spacing w:val="-1"/>
        </w:rPr>
        <w:t>a</w:t>
      </w:r>
      <w:r w:rsidRPr="00635CEC">
        <w:rPr>
          <w:rFonts w:eastAsia="Arial" w:cs="Arial"/>
          <w:spacing w:val="1"/>
        </w:rPr>
        <w:t>t</w:t>
      </w:r>
      <w:r w:rsidRPr="00635CEC">
        <w:rPr>
          <w:rFonts w:eastAsia="Arial" w:cs="Arial"/>
          <w:spacing w:val="-1"/>
        </w:rPr>
        <w:t>i</w:t>
      </w:r>
      <w:r w:rsidRPr="00635CEC">
        <w:rPr>
          <w:rFonts w:eastAsia="Arial" w:cs="Arial"/>
        </w:rPr>
        <w:t>on’</w:t>
      </w:r>
      <w:r w:rsidRPr="00635CEC">
        <w:rPr>
          <w:rFonts w:eastAsia="Arial" w:cs="Arial"/>
          <w:spacing w:val="2"/>
        </w:rPr>
        <w:t xml:space="preserve"> </w:t>
      </w:r>
      <w:r w:rsidRPr="00635CEC">
        <w:rPr>
          <w:rFonts w:eastAsia="Arial" w:cs="Arial"/>
          <w:spacing w:val="1"/>
        </w:rPr>
        <w:t>r</w:t>
      </w:r>
      <w:r w:rsidRPr="00635CEC">
        <w:rPr>
          <w:rFonts w:eastAsia="Arial" w:cs="Arial"/>
        </w:rPr>
        <w:t xml:space="preserve">ate </w:t>
      </w:r>
      <w:r w:rsidRPr="00635CEC">
        <w:rPr>
          <w:rFonts w:eastAsia="Arial" w:cs="Arial"/>
          <w:spacing w:val="1"/>
        </w:rPr>
        <w:t>f</w:t>
      </w:r>
      <w:r w:rsidRPr="00635CEC">
        <w:rPr>
          <w:rFonts w:eastAsia="Arial" w:cs="Arial"/>
        </w:rPr>
        <w:t xml:space="preserve">or </w:t>
      </w:r>
      <w:r w:rsidRPr="00635CEC">
        <w:rPr>
          <w:rFonts w:eastAsia="Arial" w:cs="Arial"/>
          <w:spacing w:val="-3"/>
        </w:rPr>
        <w:t>w</w:t>
      </w:r>
      <w:r w:rsidRPr="00635CEC">
        <w:rPr>
          <w:rFonts w:eastAsia="Arial" w:cs="Arial"/>
        </w:rPr>
        <w:t xml:space="preserve">omen </w:t>
      </w:r>
      <w:r w:rsidRPr="00635CEC">
        <w:rPr>
          <w:rFonts w:eastAsia="Arial" w:cs="Arial"/>
          <w:spacing w:val="-1"/>
        </w:rPr>
        <w:t>i</w:t>
      </w:r>
      <w:r w:rsidRPr="00635CEC">
        <w:rPr>
          <w:rFonts w:eastAsia="Arial" w:cs="Arial"/>
        </w:rPr>
        <w:t>s</w:t>
      </w:r>
      <w:r w:rsidRPr="00635CEC">
        <w:rPr>
          <w:rFonts w:eastAsia="Arial" w:cs="Arial"/>
          <w:spacing w:val="15"/>
        </w:rPr>
        <w:t xml:space="preserve"> </w:t>
      </w:r>
      <w:r w:rsidRPr="00635CEC">
        <w:rPr>
          <w:rFonts w:eastAsia="Arial" w:cs="Arial"/>
        </w:rPr>
        <w:t>5</w:t>
      </w:r>
      <w:r w:rsidRPr="00635CEC">
        <w:rPr>
          <w:rFonts w:eastAsia="Arial" w:cs="Arial"/>
          <w:spacing w:val="-1"/>
        </w:rPr>
        <w:t>2</w:t>
      </w:r>
      <w:r w:rsidRPr="00635CEC">
        <w:rPr>
          <w:rFonts w:eastAsia="Arial" w:cs="Arial"/>
          <w:spacing w:val="1"/>
        </w:rPr>
        <w:t>.</w:t>
      </w:r>
      <w:r w:rsidRPr="00635CEC">
        <w:rPr>
          <w:rFonts w:eastAsia="Arial" w:cs="Arial"/>
        </w:rPr>
        <w:t>3</w:t>
      </w:r>
      <w:r w:rsidRPr="00DC4CE1">
        <w:t xml:space="preserve"> percent</w:t>
      </w:r>
      <w:r w:rsidRPr="004876D0">
        <w:rPr>
          <w:rFonts w:eastAsia="Arial" w:cs="Arial"/>
        </w:rPr>
        <w:t>,</w:t>
      </w:r>
      <w:r w:rsidRPr="004876D0">
        <w:rPr>
          <w:rFonts w:eastAsia="Arial" w:cs="Arial"/>
          <w:spacing w:val="16"/>
        </w:rPr>
        <w:t xml:space="preserve"> </w:t>
      </w:r>
      <w:r w:rsidRPr="004876D0">
        <w:rPr>
          <w:rFonts w:eastAsia="Arial" w:cs="Arial"/>
        </w:rPr>
        <w:t>co</w:t>
      </w:r>
      <w:r w:rsidRPr="004876D0">
        <w:rPr>
          <w:rFonts w:eastAsia="Arial" w:cs="Arial"/>
          <w:spacing w:val="-2"/>
        </w:rPr>
        <w:t>m</w:t>
      </w:r>
      <w:r w:rsidRPr="004876D0">
        <w:rPr>
          <w:rFonts w:eastAsia="Arial" w:cs="Arial"/>
        </w:rPr>
        <w:t>p</w:t>
      </w:r>
      <w:r w:rsidRPr="004876D0">
        <w:rPr>
          <w:rFonts w:eastAsia="Arial" w:cs="Arial"/>
          <w:spacing w:val="-1"/>
        </w:rPr>
        <w:t>a</w:t>
      </w:r>
      <w:r w:rsidRPr="004876D0">
        <w:rPr>
          <w:rFonts w:eastAsia="Arial" w:cs="Arial"/>
          <w:spacing w:val="1"/>
        </w:rPr>
        <w:t>r</w:t>
      </w:r>
      <w:r w:rsidRPr="004876D0">
        <w:rPr>
          <w:rFonts w:eastAsia="Arial" w:cs="Arial"/>
        </w:rPr>
        <w:t xml:space="preserve">ed </w:t>
      </w:r>
      <w:r w:rsidRPr="004876D0">
        <w:rPr>
          <w:rFonts w:eastAsia="Arial" w:cs="Arial"/>
          <w:spacing w:val="-3"/>
        </w:rPr>
        <w:t>w</w:t>
      </w:r>
      <w:r w:rsidRPr="004876D0">
        <w:rPr>
          <w:rFonts w:eastAsia="Arial" w:cs="Arial"/>
          <w:spacing w:val="-1"/>
        </w:rPr>
        <w:t>i</w:t>
      </w:r>
      <w:r w:rsidRPr="004876D0">
        <w:rPr>
          <w:rFonts w:eastAsia="Arial" w:cs="Arial"/>
          <w:spacing w:val="1"/>
        </w:rPr>
        <w:t>t</w:t>
      </w:r>
      <w:r w:rsidRPr="004876D0">
        <w:rPr>
          <w:rFonts w:eastAsia="Arial" w:cs="Arial"/>
        </w:rPr>
        <w:t>h 7</w:t>
      </w:r>
      <w:r w:rsidRPr="004876D0">
        <w:rPr>
          <w:rFonts w:eastAsia="Arial" w:cs="Arial"/>
          <w:spacing w:val="-1"/>
        </w:rPr>
        <w:t>6</w:t>
      </w:r>
      <w:r w:rsidRPr="004876D0">
        <w:rPr>
          <w:rFonts w:eastAsia="Arial" w:cs="Arial"/>
          <w:spacing w:val="1"/>
        </w:rPr>
        <w:t>.</w:t>
      </w:r>
      <w:r w:rsidRPr="004876D0">
        <w:rPr>
          <w:rFonts w:eastAsia="Arial" w:cs="Arial"/>
        </w:rPr>
        <w:t>6</w:t>
      </w:r>
      <w:r w:rsidRPr="00DC4CE1">
        <w:t xml:space="preserve"> percent</w:t>
      </w:r>
      <w:r w:rsidRPr="004876D0">
        <w:rPr>
          <w:rFonts w:eastAsia="Arial" w:cs="Arial"/>
        </w:rPr>
        <w:t xml:space="preserve"> </w:t>
      </w:r>
      <w:r w:rsidRPr="004876D0">
        <w:rPr>
          <w:rFonts w:eastAsia="Arial" w:cs="Arial"/>
          <w:spacing w:val="3"/>
        </w:rPr>
        <w:t>f</w:t>
      </w:r>
      <w:r w:rsidRPr="004876D0">
        <w:rPr>
          <w:rFonts w:eastAsia="Arial" w:cs="Arial"/>
        </w:rPr>
        <w:t xml:space="preserve">or </w:t>
      </w:r>
      <w:r w:rsidRPr="004876D0">
        <w:rPr>
          <w:rFonts w:eastAsia="Arial" w:cs="Arial"/>
          <w:spacing w:val="1"/>
        </w:rPr>
        <w:t>m</w:t>
      </w:r>
      <w:r w:rsidRPr="004876D0">
        <w:rPr>
          <w:rFonts w:eastAsia="Arial" w:cs="Arial"/>
        </w:rPr>
        <w:t>e</w:t>
      </w:r>
      <w:r w:rsidRPr="004876D0">
        <w:rPr>
          <w:rFonts w:eastAsia="Arial" w:cs="Arial"/>
          <w:spacing w:val="-1"/>
        </w:rPr>
        <w:t>n</w:t>
      </w:r>
      <w:r w:rsidRPr="004876D0">
        <w:rPr>
          <w:rFonts w:eastAsia="Arial" w:cs="Arial"/>
        </w:rPr>
        <w:t xml:space="preserve">. </w:t>
      </w:r>
      <w:r w:rsidRPr="004876D0">
        <w:rPr>
          <w:rFonts w:eastAsia="Arial" w:cs="Arial"/>
          <w:spacing w:val="7"/>
        </w:rPr>
        <w:t>W</w:t>
      </w:r>
      <w:r w:rsidRPr="004876D0">
        <w:rPr>
          <w:rFonts w:eastAsia="Arial" w:cs="Arial"/>
          <w:spacing w:val="-3"/>
        </w:rPr>
        <w:t>o</w:t>
      </w:r>
      <w:r w:rsidRPr="004876D0">
        <w:rPr>
          <w:rFonts w:eastAsia="Arial" w:cs="Arial"/>
          <w:spacing w:val="1"/>
        </w:rPr>
        <w:t>m</w:t>
      </w:r>
      <w:r w:rsidRPr="004876D0">
        <w:rPr>
          <w:rFonts w:eastAsia="Arial" w:cs="Arial"/>
        </w:rPr>
        <w:t xml:space="preserve">en </w:t>
      </w:r>
      <w:r w:rsidRPr="004876D0">
        <w:rPr>
          <w:rFonts w:eastAsia="Arial" w:cs="Arial"/>
          <w:spacing w:val="-3"/>
        </w:rPr>
        <w:t>a</w:t>
      </w:r>
      <w:r w:rsidRPr="004876D0">
        <w:rPr>
          <w:rFonts w:eastAsia="Arial" w:cs="Arial"/>
          <w:spacing w:val="1"/>
        </w:rPr>
        <w:t>r</w:t>
      </w:r>
      <w:r w:rsidRPr="004876D0">
        <w:rPr>
          <w:rFonts w:eastAsia="Arial" w:cs="Arial"/>
        </w:rPr>
        <w:t>e o</w:t>
      </w:r>
      <w:r w:rsidRPr="004876D0">
        <w:rPr>
          <w:rFonts w:eastAsia="Arial" w:cs="Arial"/>
          <w:spacing w:val="-3"/>
        </w:rPr>
        <w:t>v</w:t>
      </w:r>
      <w:r w:rsidRPr="00635CEC">
        <w:rPr>
          <w:rFonts w:eastAsia="Arial" w:cs="Arial"/>
        </w:rPr>
        <w:t>er</w:t>
      </w:r>
      <w:r w:rsidRPr="00635CEC">
        <w:rPr>
          <w:rFonts w:eastAsia="Arial" w:cs="Arial"/>
          <w:spacing w:val="1"/>
        </w:rPr>
        <w:t>r</w:t>
      </w:r>
      <w:r w:rsidRPr="00635CEC">
        <w:rPr>
          <w:rFonts w:eastAsia="Arial" w:cs="Arial"/>
          <w:spacing w:val="3"/>
        </w:rPr>
        <w:t>e</w:t>
      </w:r>
      <w:r w:rsidRPr="00635CEC">
        <w:rPr>
          <w:rFonts w:eastAsia="Arial" w:cs="Arial"/>
        </w:rPr>
        <w:t>prese</w:t>
      </w:r>
      <w:r w:rsidRPr="00635CEC">
        <w:rPr>
          <w:rFonts w:eastAsia="Arial" w:cs="Arial"/>
          <w:spacing w:val="-2"/>
        </w:rPr>
        <w:t>n</w:t>
      </w:r>
      <w:r w:rsidRPr="00635CEC">
        <w:rPr>
          <w:rFonts w:eastAsia="Arial" w:cs="Arial"/>
          <w:spacing w:val="1"/>
        </w:rPr>
        <w:t>t</w:t>
      </w:r>
      <w:r w:rsidRPr="00635CEC">
        <w:rPr>
          <w:rFonts w:eastAsia="Arial" w:cs="Arial"/>
        </w:rPr>
        <w:t>ed</w:t>
      </w:r>
      <w:r w:rsidRPr="00635CEC">
        <w:rPr>
          <w:rFonts w:eastAsia="Arial" w:cs="Arial"/>
          <w:spacing w:val="14"/>
        </w:rPr>
        <w:t xml:space="preserve"> </w:t>
      </w:r>
      <w:r w:rsidRPr="00635CEC">
        <w:rPr>
          <w:rFonts w:eastAsia="Arial" w:cs="Arial"/>
          <w:spacing w:val="-1"/>
        </w:rPr>
        <w:t>i</w:t>
      </w:r>
      <w:r w:rsidRPr="00635CEC">
        <w:rPr>
          <w:rFonts w:eastAsia="Arial" w:cs="Arial"/>
        </w:rPr>
        <w:t>n p</w:t>
      </w:r>
      <w:r w:rsidRPr="00635CEC">
        <w:rPr>
          <w:rFonts w:eastAsia="Arial" w:cs="Arial"/>
          <w:spacing w:val="-1"/>
        </w:rPr>
        <w:t>u</w:t>
      </w:r>
      <w:r w:rsidRPr="00635CEC">
        <w:rPr>
          <w:rFonts w:eastAsia="Arial" w:cs="Arial"/>
        </w:rPr>
        <w:t>b</w:t>
      </w:r>
      <w:r w:rsidRPr="00635CEC">
        <w:rPr>
          <w:rFonts w:eastAsia="Arial" w:cs="Arial"/>
          <w:spacing w:val="-1"/>
        </w:rPr>
        <w:t>li</w:t>
      </w:r>
      <w:r w:rsidRPr="00635CEC">
        <w:rPr>
          <w:rFonts w:eastAsia="Arial" w:cs="Arial"/>
        </w:rPr>
        <w:t>c e</w:t>
      </w:r>
      <w:r w:rsidRPr="00635CEC">
        <w:rPr>
          <w:rFonts w:eastAsia="Arial" w:cs="Arial"/>
          <w:spacing w:val="-1"/>
        </w:rPr>
        <w:t>d</w:t>
      </w:r>
      <w:r w:rsidRPr="00635CEC">
        <w:rPr>
          <w:rFonts w:eastAsia="Arial" w:cs="Arial"/>
        </w:rPr>
        <w:t>uc</w:t>
      </w:r>
      <w:r w:rsidRPr="00635CEC">
        <w:rPr>
          <w:rFonts w:eastAsia="Arial" w:cs="Arial"/>
          <w:spacing w:val="-1"/>
        </w:rPr>
        <w:t>a</w:t>
      </w:r>
      <w:r w:rsidRPr="00635CEC">
        <w:rPr>
          <w:rFonts w:eastAsia="Arial" w:cs="Arial"/>
          <w:spacing w:val="1"/>
        </w:rPr>
        <w:t>t</w:t>
      </w:r>
      <w:r w:rsidRPr="00635CEC">
        <w:rPr>
          <w:rFonts w:eastAsia="Arial" w:cs="Arial"/>
          <w:spacing w:val="-1"/>
        </w:rPr>
        <w:t>i</w:t>
      </w:r>
      <w:r w:rsidRPr="00635CEC">
        <w:rPr>
          <w:rFonts w:eastAsia="Arial" w:cs="Arial"/>
        </w:rPr>
        <w:t>on</w:t>
      </w:r>
      <w:r w:rsidRPr="00635CEC">
        <w:rPr>
          <w:rFonts w:eastAsia="Arial" w:cs="Arial"/>
          <w:spacing w:val="32"/>
        </w:rPr>
        <w:t xml:space="preserve"> </w:t>
      </w:r>
      <w:r w:rsidRPr="00635CEC">
        <w:rPr>
          <w:rFonts w:eastAsia="Arial" w:cs="Arial"/>
        </w:rPr>
        <w:t>a</w:t>
      </w:r>
      <w:r w:rsidRPr="00635CEC">
        <w:rPr>
          <w:rFonts w:eastAsia="Arial" w:cs="Arial"/>
          <w:spacing w:val="-1"/>
        </w:rPr>
        <w:t>n</w:t>
      </w:r>
      <w:r w:rsidRPr="00635CEC">
        <w:rPr>
          <w:rFonts w:eastAsia="Arial" w:cs="Arial"/>
        </w:rPr>
        <w:t>d</w:t>
      </w:r>
      <w:r w:rsidRPr="00635CEC">
        <w:rPr>
          <w:rFonts w:eastAsia="Arial" w:cs="Arial"/>
          <w:spacing w:val="32"/>
        </w:rPr>
        <w:t xml:space="preserve"> </w:t>
      </w:r>
      <w:r w:rsidRPr="00635CEC">
        <w:rPr>
          <w:rFonts w:eastAsia="Arial" w:cs="Arial"/>
        </w:rPr>
        <w:t>h</w:t>
      </w:r>
      <w:r w:rsidRPr="00635CEC">
        <w:rPr>
          <w:rFonts w:eastAsia="Arial" w:cs="Arial"/>
          <w:spacing w:val="-1"/>
        </w:rPr>
        <w:t>e</w:t>
      </w:r>
      <w:r w:rsidRPr="00635CEC">
        <w:rPr>
          <w:rFonts w:eastAsia="Arial" w:cs="Arial"/>
        </w:rPr>
        <w:t>a</w:t>
      </w:r>
      <w:r w:rsidRPr="00635CEC">
        <w:rPr>
          <w:rFonts w:eastAsia="Arial" w:cs="Arial"/>
          <w:spacing w:val="-4"/>
        </w:rPr>
        <w:t>l</w:t>
      </w:r>
      <w:r w:rsidRPr="00635CEC">
        <w:rPr>
          <w:rFonts w:eastAsia="Arial" w:cs="Arial"/>
          <w:spacing w:val="1"/>
        </w:rPr>
        <w:t>t</w:t>
      </w:r>
      <w:r w:rsidRPr="00635CEC">
        <w:rPr>
          <w:rFonts w:eastAsia="Arial" w:cs="Arial"/>
        </w:rPr>
        <w:t>h</w:t>
      </w:r>
      <w:r w:rsidRPr="00635CEC">
        <w:rPr>
          <w:rFonts w:eastAsia="Arial" w:cs="Arial"/>
          <w:spacing w:val="32"/>
        </w:rPr>
        <w:t xml:space="preserve"> </w:t>
      </w:r>
      <w:r w:rsidRPr="00635CEC">
        <w:rPr>
          <w:rFonts w:eastAsia="Arial" w:cs="Arial"/>
        </w:rPr>
        <w:t>s</w:t>
      </w:r>
      <w:r w:rsidRPr="00635CEC">
        <w:rPr>
          <w:rFonts w:eastAsia="Arial" w:cs="Arial"/>
          <w:spacing w:val="-3"/>
        </w:rPr>
        <w:t>e</w:t>
      </w:r>
      <w:r w:rsidRPr="00635CEC">
        <w:rPr>
          <w:rFonts w:eastAsia="Arial" w:cs="Arial"/>
        </w:rPr>
        <w:t>c</w:t>
      </w:r>
      <w:r w:rsidRPr="00635CEC">
        <w:rPr>
          <w:rFonts w:eastAsia="Arial" w:cs="Arial"/>
          <w:spacing w:val="1"/>
        </w:rPr>
        <w:t>t</w:t>
      </w:r>
      <w:r w:rsidRPr="00635CEC">
        <w:rPr>
          <w:rFonts w:eastAsia="Arial" w:cs="Arial"/>
        </w:rPr>
        <w:t>or</w:t>
      </w:r>
      <w:r w:rsidRPr="00635CEC">
        <w:rPr>
          <w:rFonts w:eastAsia="Arial" w:cs="Arial"/>
          <w:spacing w:val="31"/>
        </w:rPr>
        <w:t xml:space="preserve"> </w:t>
      </w:r>
      <w:r w:rsidRPr="00635CEC">
        <w:rPr>
          <w:rFonts w:eastAsia="Arial" w:cs="Arial"/>
          <w:spacing w:val="1"/>
        </w:rPr>
        <w:t>j</w:t>
      </w:r>
      <w:r w:rsidRPr="00635CEC">
        <w:rPr>
          <w:rFonts w:eastAsia="Arial" w:cs="Arial"/>
        </w:rPr>
        <w:t>o</w:t>
      </w:r>
      <w:r w:rsidRPr="00635CEC">
        <w:rPr>
          <w:rFonts w:eastAsia="Arial" w:cs="Arial"/>
          <w:spacing w:val="-1"/>
        </w:rPr>
        <w:t>b</w:t>
      </w:r>
      <w:r w:rsidRPr="00635CEC">
        <w:rPr>
          <w:rFonts w:eastAsia="Arial" w:cs="Arial"/>
        </w:rPr>
        <w:t>s,</w:t>
      </w:r>
      <w:r w:rsidRPr="00635CEC">
        <w:rPr>
          <w:rFonts w:eastAsia="Arial" w:cs="Arial"/>
          <w:spacing w:val="34"/>
        </w:rPr>
        <w:t xml:space="preserve"> </w:t>
      </w:r>
      <w:r w:rsidRPr="00635CEC">
        <w:rPr>
          <w:rFonts w:eastAsia="Arial" w:cs="Arial"/>
          <w:spacing w:val="-3"/>
        </w:rPr>
        <w:t>w</w:t>
      </w:r>
      <w:r w:rsidRPr="00635CEC">
        <w:rPr>
          <w:rFonts w:eastAsia="Arial" w:cs="Arial"/>
        </w:rPr>
        <w:t>h</w:t>
      </w:r>
      <w:r w:rsidRPr="00635CEC">
        <w:rPr>
          <w:rFonts w:eastAsia="Arial" w:cs="Arial"/>
          <w:spacing w:val="-1"/>
        </w:rPr>
        <w:t>i</w:t>
      </w:r>
      <w:r w:rsidRPr="00635CEC">
        <w:rPr>
          <w:rFonts w:eastAsia="Arial" w:cs="Arial"/>
        </w:rPr>
        <w:t>ch</w:t>
      </w:r>
      <w:r w:rsidRPr="00635CEC">
        <w:rPr>
          <w:rFonts w:eastAsia="Arial" w:cs="Arial"/>
          <w:spacing w:val="32"/>
        </w:rPr>
        <w:t xml:space="preserve"> </w:t>
      </w:r>
      <w:r w:rsidRPr="00635CEC">
        <w:rPr>
          <w:rFonts w:eastAsia="Arial" w:cs="Arial"/>
        </w:rPr>
        <w:t>p</w:t>
      </w:r>
      <w:r w:rsidRPr="00635CEC">
        <w:rPr>
          <w:rFonts w:eastAsia="Arial" w:cs="Arial"/>
          <w:spacing w:val="-1"/>
        </w:rPr>
        <w:t>a</w:t>
      </w:r>
      <w:r w:rsidRPr="00635CEC">
        <w:rPr>
          <w:rFonts w:eastAsia="Arial" w:cs="Arial"/>
        </w:rPr>
        <w:t>y</w:t>
      </w:r>
      <w:r w:rsidRPr="00635CEC">
        <w:rPr>
          <w:rFonts w:eastAsia="Arial" w:cs="Arial"/>
          <w:spacing w:val="30"/>
        </w:rPr>
        <w:t xml:space="preserve"> </w:t>
      </w:r>
      <w:r w:rsidRPr="00635CEC">
        <w:rPr>
          <w:rFonts w:eastAsia="Arial" w:cs="Arial"/>
          <w:spacing w:val="1"/>
        </w:rPr>
        <w:t>r</w:t>
      </w:r>
      <w:r w:rsidRPr="00635CEC">
        <w:rPr>
          <w:rFonts w:eastAsia="Arial" w:cs="Arial"/>
        </w:rPr>
        <w:t>e</w:t>
      </w:r>
      <w:r w:rsidRPr="00635CEC">
        <w:rPr>
          <w:rFonts w:eastAsia="Arial" w:cs="Arial"/>
          <w:spacing w:val="-1"/>
        </w:rPr>
        <w:t>l</w:t>
      </w:r>
      <w:r w:rsidRPr="00635CEC">
        <w:rPr>
          <w:rFonts w:eastAsia="Arial" w:cs="Arial"/>
        </w:rPr>
        <w:t>ati</w:t>
      </w:r>
      <w:r w:rsidRPr="00635CEC">
        <w:rPr>
          <w:rFonts w:eastAsia="Arial" w:cs="Arial"/>
          <w:spacing w:val="-3"/>
        </w:rPr>
        <w:t>v</w:t>
      </w:r>
      <w:r w:rsidRPr="00635CEC">
        <w:rPr>
          <w:rFonts w:eastAsia="Arial" w:cs="Arial"/>
        </w:rPr>
        <w:t>e</w:t>
      </w:r>
      <w:r w:rsidRPr="00635CEC">
        <w:rPr>
          <w:rFonts w:eastAsia="Arial" w:cs="Arial"/>
          <w:spacing w:val="1"/>
        </w:rPr>
        <w:t>l</w:t>
      </w:r>
      <w:r w:rsidRPr="00635CEC">
        <w:rPr>
          <w:rFonts w:eastAsia="Arial" w:cs="Arial"/>
        </w:rPr>
        <w:t>y</w:t>
      </w:r>
      <w:r w:rsidRPr="00635CEC">
        <w:rPr>
          <w:rFonts w:eastAsia="Arial" w:cs="Arial"/>
          <w:spacing w:val="30"/>
        </w:rPr>
        <w:t xml:space="preserve"> </w:t>
      </w:r>
      <w:r w:rsidRPr="00635CEC">
        <w:rPr>
          <w:rFonts w:eastAsia="Arial" w:cs="Arial"/>
          <w:spacing w:val="-1"/>
        </w:rPr>
        <w:t>l</w:t>
      </w:r>
      <w:r w:rsidRPr="00635CEC">
        <w:rPr>
          <w:rFonts w:eastAsia="Arial" w:cs="Arial"/>
          <w:spacing w:val="2"/>
        </w:rPr>
        <w:t>o</w:t>
      </w:r>
      <w:r w:rsidRPr="00635CEC">
        <w:rPr>
          <w:rFonts w:eastAsia="Arial" w:cs="Arial"/>
        </w:rPr>
        <w:t>w</w:t>
      </w:r>
      <w:r w:rsidRPr="00635CEC">
        <w:rPr>
          <w:rFonts w:eastAsia="Arial" w:cs="Arial"/>
          <w:spacing w:val="31"/>
        </w:rPr>
        <w:t xml:space="preserve"> </w:t>
      </w:r>
      <w:r w:rsidRPr="00635CEC">
        <w:rPr>
          <w:rFonts w:eastAsia="Arial" w:cs="Arial"/>
        </w:rPr>
        <w:t>sa</w:t>
      </w:r>
      <w:r w:rsidRPr="00635CEC">
        <w:rPr>
          <w:rFonts w:eastAsia="Arial" w:cs="Arial"/>
          <w:spacing w:val="-1"/>
        </w:rPr>
        <w:t>l</w:t>
      </w:r>
      <w:r w:rsidRPr="00635CEC">
        <w:rPr>
          <w:rFonts w:eastAsia="Arial" w:cs="Arial"/>
        </w:rPr>
        <w:t>ari</w:t>
      </w:r>
      <w:r w:rsidRPr="00635CEC">
        <w:rPr>
          <w:rFonts w:eastAsia="Arial" w:cs="Arial"/>
          <w:spacing w:val="-1"/>
        </w:rPr>
        <w:t>e</w:t>
      </w:r>
      <w:r w:rsidRPr="00635CEC">
        <w:rPr>
          <w:rFonts w:eastAsia="Arial" w:cs="Arial"/>
        </w:rPr>
        <w:t>s</w:t>
      </w:r>
      <w:r w:rsidRPr="00635CEC">
        <w:rPr>
          <w:rFonts w:eastAsia="Arial" w:cs="Arial"/>
          <w:spacing w:val="33"/>
        </w:rPr>
        <w:t xml:space="preserve"> </w:t>
      </w:r>
      <w:r w:rsidRPr="00635CEC">
        <w:rPr>
          <w:rFonts w:eastAsia="Arial" w:cs="Arial"/>
        </w:rPr>
        <w:t>b</w:t>
      </w:r>
      <w:r w:rsidRPr="00635CEC">
        <w:rPr>
          <w:rFonts w:eastAsia="Arial" w:cs="Arial"/>
          <w:spacing w:val="-1"/>
        </w:rPr>
        <w:t>u</w:t>
      </w:r>
      <w:r w:rsidRPr="00635CEC">
        <w:rPr>
          <w:rFonts w:eastAsia="Arial" w:cs="Arial"/>
        </w:rPr>
        <w:t>t</w:t>
      </w:r>
      <w:r w:rsidRPr="00635CEC">
        <w:rPr>
          <w:rFonts w:eastAsia="Arial" w:cs="Arial"/>
          <w:spacing w:val="31"/>
        </w:rPr>
        <w:t xml:space="preserve"> </w:t>
      </w:r>
      <w:r w:rsidRPr="00635CEC">
        <w:rPr>
          <w:rFonts w:eastAsia="Arial" w:cs="Arial"/>
        </w:rPr>
        <w:t>pro</w:t>
      </w:r>
      <w:r w:rsidRPr="00635CEC">
        <w:rPr>
          <w:rFonts w:eastAsia="Arial" w:cs="Arial"/>
          <w:spacing w:val="-2"/>
        </w:rPr>
        <w:t>v</w:t>
      </w:r>
      <w:r w:rsidRPr="00635CEC">
        <w:rPr>
          <w:rFonts w:eastAsia="Arial" w:cs="Arial"/>
          <w:spacing w:val="-1"/>
        </w:rPr>
        <w:t>i</w:t>
      </w:r>
      <w:r w:rsidRPr="00635CEC">
        <w:rPr>
          <w:rFonts w:eastAsia="Arial" w:cs="Arial"/>
        </w:rPr>
        <w:t>de</w:t>
      </w:r>
      <w:r w:rsidRPr="00635CEC">
        <w:rPr>
          <w:rFonts w:eastAsia="Arial" w:cs="Arial"/>
          <w:spacing w:val="32"/>
        </w:rPr>
        <w:t xml:space="preserve"> </w:t>
      </w:r>
      <w:r w:rsidRPr="00635CEC">
        <w:rPr>
          <w:rFonts w:eastAsia="Arial" w:cs="Arial"/>
        </w:rPr>
        <w:t>other</w:t>
      </w:r>
      <w:r w:rsidRPr="00635CEC">
        <w:rPr>
          <w:rFonts w:eastAsia="Arial" w:cs="Arial"/>
          <w:spacing w:val="33"/>
        </w:rPr>
        <w:t xml:space="preserve"> </w:t>
      </w:r>
      <w:r w:rsidRPr="00635CEC">
        <w:rPr>
          <w:rFonts w:eastAsia="Arial" w:cs="Arial"/>
        </w:rPr>
        <w:t>b</w:t>
      </w:r>
      <w:r w:rsidRPr="00635CEC">
        <w:rPr>
          <w:rFonts w:eastAsia="Arial" w:cs="Arial"/>
          <w:spacing w:val="-1"/>
        </w:rPr>
        <w:t>e</w:t>
      </w:r>
      <w:r w:rsidRPr="00635CEC">
        <w:rPr>
          <w:rFonts w:eastAsia="Arial" w:cs="Arial"/>
        </w:rPr>
        <w:t>n</w:t>
      </w:r>
      <w:r w:rsidRPr="00635CEC">
        <w:rPr>
          <w:rFonts w:eastAsia="Arial" w:cs="Arial"/>
          <w:spacing w:val="-3"/>
        </w:rPr>
        <w:t>e</w:t>
      </w:r>
      <w:r w:rsidRPr="00635CEC">
        <w:rPr>
          <w:rFonts w:eastAsia="Arial" w:cs="Arial"/>
          <w:spacing w:val="3"/>
        </w:rPr>
        <w:t>f</w:t>
      </w:r>
      <w:r w:rsidRPr="00635CEC">
        <w:rPr>
          <w:rFonts w:eastAsia="Arial" w:cs="Arial"/>
          <w:spacing w:val="-3"/>
        </w:rPr>
        <w:t>i</w:t>
      </w:r>
      <w:r w:rsidRPr="00635CEC">
        <w:rPr>
          <w:rFonts w:eastAsia="Arial" w:cs="Arial"/>
          <w:spacing w:val="-1"/>
        </w:rPr>
        <w:t>t</w:t>
      </w:r>
      <w:r w:rsidRPr="00635CEC">
        <w:rPr>
          <w:rFonts w:eastAsia="Arial" w:cs="Arial"/>
        </w:rPr>
        <w:t>s a</w:t>
      </w:r>
      <w:r w:rsidRPr="00635CEC">
        <w:rPr>
          <w:rFonts w:eastAsia="Arial" w:cs="Arial"/>
          <w:spacing w:val="-1"/>
        </w:rPr>
        <w:t>n</w:t>
      </w:r>
      <w:r w:rsidRPr="00635CEC">
        <w:rPr>
          <w:rFonts w:eastAsia="Arial" w:cs="Arial"/>
        </w:rPr>
        <w:t>d</w:t>
      </w:r>
      <w:r w:rsidRPr="00635CEC">
        <w:rPr>
          <w:rFonts w:eastAsia="Arial" w:cs="Arial"/>
          <w:spacing w:val="4"/>
        </w:rPr>
        <w:t xml:space="preserve"> </w:t>
      </w:r>
      <w:r w:rsidRPr="00635CEC">
        <w:rPr>
          <w:rFonts w:eastAsia="Arial" w:cs="Arial"/>
          <w:spacing w:val="-3"/>
        </w:rPr>
        <w:t>o</w:t>
      </w:r>
      <w:r w:rsidRPr="00635CEC">
        <w:rPr>
          <w:rFonts w:eastAsia="Arial" w:cs="Arial"/>
          <w:spacing w:val="3"/>
        </w:rPr>
        <w:t>f</w:t>
      </w:r>
      <w:r w:rsidRPr="00635CEC">
        <w:rPr>
          <w:rFonts w:eastAsia="Arial" w:cs="Arial"/>
          <w:spacing w:val="1"/>
        </w:rPr>
        <w:t>t</w:t>
      </w:r>
      <w:r w:rsidRPr="00635CEC">
        <w:rPr>
          <w:rFonts w:eastAsia="Arial" w:cs="Arial"/>
          <w:spacing w:val="-3"/>
        </w:rPr>
        <w:t>e</w:t>
      </w:r>
      <w:r w:rsidRPr="00635CEC">
        <w:rPr>
          <w:rFonts w:eastAsia="Arial" w:cs="Arial"/>
        </w:rPr>
        <w:t>n</w:t>
      </w:r>
      <w:r w:rsidRPr="00635CEC">
        <w:rPr>
          <w:rFonts w:eastAsia="Arial" w:cs="Arial"/>
          <w:spacing w:val="6"/>
        </w:rPr>
        <w:t xml:space="preserve"> </w:t>
      </w:r>
      <w:r w:rsidRPr="00635CEC">
        <w:rPr>
          <w:rFonts w:eastAsia="Arial" w:cs="Arial"/>
        </w:rPr>
        <w:t>d</w:t>
      </w:r>
      <w:r w:rsidRPr="00635CEC">
        <w:rPr>
          <w:rFonts w:eastAsia="Arial" w:cs="Arial"/>
          <w:spacing w:val="-3"/>
        </w:rPr>
        <w:t>e</w:t>
      </w:r>
      <w:r w:rsidRPr="00635CEC">
        <w:rPr>
          <w:rFonts w:eastAsia="Arial" w:cs="Arial"/>
          <w:spacing w:val="1"/>
        </w:rPr>
        <w:t>m</w:t>
      </w:r>
      <w:r w:rsidRPr="00635CEC">
        <w:rPr>
          <w:rFonts w:eastAsia="Arial" w:cs="Arial"/>
        </w:rPr>
        <w:t>a</w:t>
      </w:r>
      <w:r w:rsidRPr="00635CEC">
        <w:rPr>
          <w:rFonts w:eastAsia="Arial" w:cs="Arial"/>
          <w:spacing w:val="-1"/>
        </w:rPr>
        <w:t>n</w:t>
      </w:r>
      <w:r w:rsidRPr="00635CEC">
        <w:rPr>
          <w:rFonts w:eastAsia="Arial" w:cs="Arial"/>
        </w:rPr>
        <w:t>d</w:t>
      </w:r>
      <w:r w:rsidRPr="00635CEC">
        <w:rPr>
          <w:rFonts w:eastAsia="Arial" w:cs="Arial"/>
          <w:spacing w:val="5"/>
        </w:rPr>
        <w:t xml:space="preserve"> </w:t>
      </w:r>
      <w:r w:rsidRPr="00635CEC">
        <w:rPr>
          <w:rFonts w:eastAsia="Arial" w:cs="Arial"/>
        </w:rPr>
        <w:t>sh</w:t>
      </w:r>
      <w:r w:rsidRPr="00635CEC">
        <w:rPr>
          <w:rFonts w:eastAsia="Arial" w:cs="Arial"/>
          <w:spacing w:val="-3"/>
        </w:rPr>
        <w:t>o</w:t>
      </w:r>
      <w:r w:rsidRPr="00635CEC">
        <w:rPr>
          <w:rFonts w:eastAsia="Arial" w:cs="Arial"/>
          <w:spacing w:val="-2"/>
        </w:rPr>
        <w:t>r</w:t>
      </w:r>
      <w:r w:rsidRPr="00635CEC">
        <w:rPr>
          <w:rFonts w:eastAsia="Arial" w:cs="Arial"/>
          <w:spacing w:val="1"/>
        </w:rPr>
        <w:t>t</w:t>
      </w:r>
      <w:r w:rsidRPr="00635CEC">
        <w:rPr>
          <w:rFonts w:eastAsia="Arial" w:cs="Arial"/>
        </w:rPr>
        <w:t>er</w:t>
      </w:r>
      <w:r w:rsidRPr="00635CEC">
        <w:rPr>
          <w:rFonts w:eastAsia="Arial" w:cs="Arial"/>
          <w:spacing w:val="5"/>
        </w:rPr>
        <w:t xml:space="preserve"> </w:t>
      </w:r>
      <w:r w:rsidRPr="00635CEC">
        <w:rPr>
          <w:rFonts w:eastAsia="Arial" w:cs="Arial"/>
          <w:spacing w:val="-3"/>
        </w:rPr>
        <w:t>w</w:t>
      </w:r>
      <w:r w:rsidRPr="00635CEC">
        <w:rPr>
          <w:rFonts w:eastAsia="Arial" w:cs="Arial"/>
        </w:rPr>
        <w:t>o</w:t>
      </w:r>
      <w:r w:rsidRPr="00635CEC">
        <w:rPr>
          <w:rFonts w:eastAsia="Arial" w:cs="Arial"/>
          <w:spacing w:val="-2"/>
        </w:rPr>
        <w:t>r</w:t>
      </w:r>
      <w:r w:rsidRPr="00635CEC">
        <w:rPr>
          <w:rFonts w:eastAsia="Arial" w:cs="Arial"/>
          <w:spacing w:val="2"/>
        </w:rPr>
        <w:t>k</w:t>
      </w:r>
      <w:r w:rsidRPr="00635CEC">
        <w:rPr>
          <w:rFonts w:eastAsia="Arial" w:cs="Arial"/>
          <w:spacing w:val="-1"/>
        </w:rPr>
        <w:t>i</w:t>
      </w:r>
      <w:r w:rsidRPr="00635CEC">
        <w:rPr>
          <w:rFonts w:eastAsia="Arial" w:cs="Arial"/>
        </w:rPr>
        <w:t>ng</w:t>
      </w:r>
      <w:r w:rsidRPr="00635CEC">
        <w:rPr>
          <w:rFonts w:eastAsia="Arial" w:cs="Arial"/>
          <w:spacing w:val="4"/>
        </w:rPr>
        <w:t xml:space="preserve"> </w:t>
      </w:r>
      <w:r w:rsidRPr="00635CEC">
        <w:rPr>
          <w:rFonts w:eastAsia="Arial" w:cs="Arial"/>
        </w:rPr>
        <w:t>h</w:t>
      </w:r>
      <w:r w:rsidRPr="00635CEC">
        <w:rPr>
          <w:rFonts w:eastAsia="Arial" w:cs="Arial"/>
          <w:spacing w:val="-1"/>
        </w:rPr>
        <w:t>o</w:t>
      </w:r>
      <w:r w:rsidRPr="00635CEC">
        <w:rPr>
          <w:rFonts w:eastAsia="Arial" w:cs="Arial"/>
        </w:rPr>
        <w:t>u</w:t>
      </w:r>
      <w:r w:rsidRPr="00635CEC">
        <w:rPr>
          <w:rFonts w:eastAsia="Arial" w:cs="Arial"/>
          <w:spacing w:val="-2"/>
        </w:rPr>
        <w:t>r</w:t>
      </w:r>
      <w:r w:rsidRPr="00635CEC">
        <w:rPr>
          <w:rFonts w:eastAsia="Arial" w:cs="Arial"/>
        </w:rPr>
        <w:t xml:space="preserve">s. </w:t>
      </w:r>
      <w:r w:rsidRPr="00635CEC">
        <w:rPr>
          <w:rFonts w:eastAsia="Arial" w:cs="Arial"/>
          <w:spacing w:val="7"/>
        </w:rPr>
        <w:t>W</w:t>
      </w:r>
      <w:r w:rsidRPr="00635CEC">
        <w:rPr>
          <w:rFonts w:eastAsia="Arial" w:cs="Arial"/>
          <w:spacing w:val="-5"/>
        </w:rPr>
        <w:t>o</w:t>
      </w:r>
      <w:r w:rsidRPr="00635CEC">
        <w:rPr>
          <w:rFonts w:eastAsia="Arial" w:cs="Arial"/>
          <w:spacing w:val="1"/>
        </w:rPr>
        <w:t>m</w:t>
      </w:r>
      <w:r w:rsidRPr="00635CEC">
        <w:rPr>
          <w:rFonts w:eastAsia="Arial" w:cs="Arial"/>
        </w:rPr>
        <w:t>en</w:t>
      </w:r>
      <w:r w:rsidRPr="00635CEC">
        <w:rPr>
          <w:rFonts w:eastAsia="Arial" w:cs="Arial"/>
          <w:spacing w:val="4"/>
        </w:rPr>
        <w:t xml:space="preserve"> </w:t>
      </w:r>
      <w:r w:rsidRPr="00635CEC">
        <w:rPr>
          <w:rFonts w:eastAsia="Arial" w:cs="Arial"/>
          <w:spacing w:val="-3"/>
        </w:rPr>
        <w:t>a</w:t>
      </w:r>
      <w:r w:rsidRPr="00635CEC">
        <w:rPr>
          <w:rFonts w:eastAsia="Arial" w:cs="Arial"/>
          <w:spacing w:val="1"/>
        </w:rPr>
        <w:t>r</w:t>
      </w:r>
      <w:r w:rsidRPr="00635CEC">
        <w:rPr>
          <w:rFonts w:eastAsia="Arial" w:cs="Arial"/>
        </w:rPr>
        <w:t>e</w:t>
      </w:r>
      <w:r w:rsidRPr="00635CEC">
        <w:rPr>
          <w:rFonts w:eastAsia="Arial" w:cs="Arial"/>
          <w:spacing w:val="4"/>
        </w:rPr>
        <w:t xml:space="preserve"> </w:t>
      </w:r>
      <w:r w:rsidRPr="00635CEC">
        <w:rPr>
          <w:rFonts w:eastAsia="Arial" w:cs="Arial"/>
        </w:rPr>
        <w:t>u</w:t>
      </w:r>
      <w:r w:rsidRPr="00635CEC">
        <w:rPr>
          <w:rFonts w:eastAsia="Arial" w:cs="Arial"/>
          <w:spacing w:val="-1"/>
        </w:rPr>
        <w:t>n</w:t>
      </w:r>
      <w:r w:rsidRPr="00635CEC">
        <w:rPr>
          <w:rFonts w:eastAsia="Arial" w:cs="Arial"/>
        </w:rPr>
        <w:t>d</w:t>
      </w:r>
      <w:r w:rsidRPr="00635CEC">
        <w:rPr>
          <w:rFonts w:eastAsia="Arial" w:cs="Arial"/>
          <w:spacing w:val="-3"/>
        </w:rPr>
        <w:t>e</w:t>
      </w:r>
      <w:r w:rsidRPr="00635CEC">
        <w:rPr>
          <w:rFonts w:eastAsia="Arial" w:cs="Arial"/>
          <w:spacing w:val="1"/>
        </w:rPr>
        <w:t>rr</w:t>
      </w:r>
      <w:r w:rsidRPr="00635CEC">
        <w:rPr>
          <w:rFonts w:eastAsia="Arial" w:cs="Arial"/>
        </w:rPr>
        <w:t>e</w:t>
      </w:r>
      <w:r w:rsidRPr="00635CEC">
        <w:rPr>
          <w:rFonts w:eastAsia="Arial" w:cs="Arial"/>
          <w:spacing w:val="-3"/>
        </w:rPr>
        <w:t>p</w:t>
      </w:r>
      <w:r w:rsidRPr="00635CEC">
        <w:rPr>
          <w:rFonts w:eastAsia="Arial" w:cs="Arial"/>
          <w:spacing w:val="-2"/>
        </w:rPr>
        <w:t>r</w:t>
      </w:r>
      <w:r w:rsidRPr="00635CEC">
        <w:rPr>
          <w:rFonts w:eastAsia="Arial" w:cs="Arial"/>
        </w:rPr>
        <w:t>es</w:t>
      </w:r>
      <w:r w:rsidRPr="00635CEC">
        <w:rPr>
          <w:rFonts w:eastAsia="Arial" w:cs="Arial"/>
          <w:spacing w:val="-1"/>
        </w:rPr>
        <w:t>e</w:t>
      </w:r>
      <w:r w:rsidRPr="00635CEC">
        <w:rPr>
          <w:rFonts w:eastAsia="Arial" w:cs="Arial"/>
        </w:rPr>
        <w:t>nted</w:t>
      </w:r>
      <w:r w:rsidRPr="00635CEC">
        <w:rPr>
          <w:rFonts w:eastAsia="Arial" w:cs="Arial"/>
          <w:spacing w:val="5"/>
        </w:rPr>
        <w:t xml:space="preserve"> </w:t>
      </w:r>
      <w:r w:rsidRPr="00635CEC">
        <w:rPr>
          <w:rFonts w:eastAsia="Arial" w:cs="Arial"/>
          <w:spacing w:val="-1"/>
        </w:rPr>
        <w:t>i</w:t>
      </w:r>
      <w:r w:rsidRPr="00635CEC">
        <w:rPr>
          <w:rFonts w:eastAsia="Arial" w:cs="Arial"/>
        </w:rPr>
        <w:t>n</w:t>
      </w:r>
      <w:r w:rsidRPr="00635CEC">
        <w:rPr>
          <w:rFonts w:eastAsia="Arial" w:cs="Arial"/>
          <w:spacing w:val="2"/>
        </w:rPr>
        <w:t xml:space="preserve"> </w:t>
      </w:r>
      <w:r w:rsidRPr="00635CEC">
        <w:rPr>
          <w:rFonts w:eastAsia="Arial" w:cs="Arial"/>
          <w:spacing w:val="1"/>
        </w:rPr>
        <w:t>m</w:t>
      </w:r>
      <w:r w:rsidRPr="00635CEC">
        <w:rPr>
          <w:rFonts w:eastAsia="Arial" w:cs="Arial"/>
        </w:rPr>
        <w:t>a</w:t>
      </w:r>
      <w:r w:rsidRPr="00635CEC">
        <w:rPr>
          <w:rFonts w:eastAsia="Arial" w:cs="Arial"/>
          <w:spacing w:val="-1"/>
        </w:rPr>
        <w:t>n</w:t>
      </w:r>
      <w:r w:rsidRPr="00635CEC">
        <w:rPr>
          <w:rFonts w:eastAsia="Arial" w:cs="Arial"/>
          <w:spacing w:val="-3"/>
        </w:rPr>
        <w:t>a</w:t>
      </w:r>
      <w:r w:rsidRPr="00635CEC">
        <w:rPr>
          <w:rFonts w:eastAsia="Arial" w:cs="Arial"/>
          <w:spacing w:val="2"/>
        </w:rPr>
        <w:t>g</w:t>
      </w:r>
      <w:r w:rsidRPr="00635CEC">
        <w:rPr>
          <w:rFonts w:eastAsia="Arial" w:cs="Arial"/>
        </w:rPr>
        <w:t>eri</w:t>
      </w:r>
      <w:r w:rsidRPr="00635CEC">
        <w:rPr>
          <w:rFonts w:eastAsia="Arial" w:cs="Arial"/>
          <w:spacing w:val="-1"/>
        </w:rPr>
        <w:t>a</w:t>
      </w:r>
      <w:r w:rsidRPr="00635CEC">
        <w:rPr>
          <w:rFonts w:eastAsia="Arial" w:cs="Arial"/>
        </w:rPr>
        <w:t>l p</w:t>
      </w:r>
      <w:r w:rsidRPr="00635CEC">
        <w:rPr>
          <w:rFonts w:eastAsia="Arial" w:cs="Arial"/>
          <w:spacing w:val="-1"/>
        </w:rPr>
        <w:t>o</w:t>
      </w:r>
      <w:r w:rsidRPr="00635CEC">
        <w:rPr>
          <w:rFonts w:eastAsia="Arial" w:cs="Arial"/>
        </w:rPr>
        <w:t>s</w:t>
      </w:r>
      <w:r w:rsidRPr="00635CEC">
        <w:rPr>
          <w:rFonts w:eastAsia="Arial" w:cs="Arial"/>
          <w:spacing w:val="-1"/>
        </w:rPr>
        <w:t>i</w:t>
      </w:r>
      <w:r w:rsidRPr="00635CEC">
        <w:rPr>
          <w:rFonts w:eastAsia="Arial" w:cs="Arial"/>
          <w:spacing w:val="1"/>
        </w:rPr>
        <w:t>t</w:t>
      </w:r>
      <w:r w:rsidRPr="00635CEC">
        <w:rPr>
          <w:rFonts w:eastAsia="Arial" w:cs="Arial"/>
          <w:spacing w:val="-1"/>
        </w:rPr>
        <w:t>i</w:t>
      </w:r>
      <w:r w:rsidRPr="00635CEC">
        <w:rPr>
          <w:rFonts w:eastAsia="Arial" w:cs="Arial"/>
        </w:rPr>
        <w:t>o</w:t>
      </w:r>
      <w:r w:rsidRPr="00635CEC">
        <w:rPr>
          <w:rFonts w:eastAsia="Arial" w:cs="Arial"/>
          <w:spacing w:val="-1"/>
        </w:rPr>
        <w:t>n</w:t>
      </w:r>
      <w:r w:rsidRPr="00635CEC">
        <w:rPr>
          <w:rFonts w:eastAsia="Arial" w:cs="Arial"/>
        </w:rPr>
        <w:t>s.</w:t>
      </w:r>
      <w:r>
        <w:rPr>
          <w:rFonts w:eastAsia="Arial" w:cs="Arial"/>
        </w:rPr>
        <w:t xml:space="preserve"> </w:t>
      </w:r>
      <w:r w:rsidRPr="000C5A56">
        <w:t>ADB Country Partnership Strategy. Kyrgyz Republic 2013-2017,</w:t>
      </w:r>
      <w:r>
        <w:t xml:space="preserve"> </w:t>
      </w:r>
      <w:r w:rsidRPr="000C5A56">
        <w:t>p. 9</w:t>
      </w:r>
      <w:r w:rsidRPr="000C5A56">
        <w:rPr>
          <w:rFonts w:eastAsia="Arial"/>
          <w:spacing w:val="-1"/>
          <w:position w:val="-1"/>
        </w:rPr>
        <w:t xml:space="preserve"> / G</w:t>
      </w:r>
      <w:r w:rsidRPr="000C5A56">
        <w:rPr>
          <w:rFonts w:eastAsia="Arial"/>
          <w:spacing w:val="1"/>
          <w:position w:val="-1"/>
        </w:rPr>
        <w:t>ende</w:t>
      </w:r>
      <w:r w:rsidRPr="000C5A56">
        <w:rPr>
          <w:rFonts w:eastAsia="Arial"/>
          <w:position w:val="-1"/>
        </w:rPr>
        <w:t>r Analysi</w:t>
      </w:r>
      <w:r>
        <w:rPr>
          <w:rFonts w:eastAsia="Arial"/>
          <w:position w:val="-1"/>
        </w:rPr>
        <w:t>s</w:t>
      </w:r>
    </w:p>
  </w:footnote>
  <w:footnote w:id="10">
    <w:p w14:paraId="3541D646" w14:textId="2CEA6F75" w:rsidR="00E532CF" w:rsidRDefault="00E532CF">
      <w:pPr>
        <w:pStyle w:val="FootnoteText"/>
      </w:pPr>
      <w:r>
        <w:rPr>
          <w:rStyle w:val="FootnoteReference"/>
        </w:rPr>
        <w:footnoteRef/>
      </w:r>
      <w:r>
        <w:t xml:space="preserve"> </w:t>
      </w:r>
      <w:r w:rsidRPr="00905FD8">
        <w:t xml:space="preserve">The Kyrgyz Republic is in fact one of six countries in a pilot project sponsored by a coalition of </w:t>
      </w:r>
      <w:r>
        <w:t>UN</w:t>
      </w:r>
      <w:r w:rsidRPr="00905FD8">
        <w:t xml:space="preserve"> partners to promote economic empowerment for rural women.</w:t>
      </w:r>
    </w:p>
  </w:footnote>
  <w:footnote w:id="11">
    <w:p w14:paraId="6E647255" w14:textId="77777777" w:rsidR="00E532CF" w:rsidRPr="008B0DE1" w:rsidRDefault="00E532CF" w:rsidP="00EE4388">
      <w:pPr>
        <w:pStyle w:val="FootnoteText"/>
      </w:pPr>
      <w:r>
        <w:rPr>
          <w:rStyle w:val="FootnoteReference"/>
        </w:rPr>
        <w:footnoteRef/>
      </w:r>
      <w:r>
        <w:t xml:space="preserve"> </w:t>
      </w:r>
      <w:r w:rsidRPr="00D07DAB">
        <w:t>The poverty rate increased from 32 percent in 2009 to 38 percent in 2012, but decreased to 31 percent in 2014</w:t>
      </w:r>
      <w:r>
        <w:t xml:space="preserve">. </w:t>
      </w:r>
      <w:r w:rsidRPr="008B0DE1">
        <w:t>https://www.adb.org/countries/kyrgyz-republic/poverty</w:t>
      </w:r>
    </w:p>
  </w:footnote>
  <w:footnote w:id="12">
    <w:p w14:paraId="1E831E2B" w14:textId="77777777" w:rsidR="00E532CF" w:rsidRDefault="00E532CF">
      <w:pPr>
        <w:pStyle w:val="FootnoteText"/>
      </w:pPr>
      <w:r>
        <w:rPr>
          <w:rStyle w:val="FootnoteReference"/>
        </w:rPr>
        <w:footnoteRef/>
      </w:r>
      <w:r>
        <w:t xml:space="preserve"> </w:t>
      </w:r>
      <w:hyperlink r:id="rId1" w:history="1">
        <w:r w:rsidRPr="00343553">
          <w:rPr>
            <w:rStyle w:val="Hyperlink"/>
          </w:rPr>
          <w:t>https://www.quandl.com/collections/kyrgyzstan</w:t>
        </w:r>
      </w:hyperlink>
    </w:p>
  </w:footnote>
  <w:footnote w:id="13">
    <w:p w14:paraId="272911B1" w14:textId="4CDB3EB1" w:rsidR="00E532CF" w:rsidRDefault="00E532CF" w:rsidP="00D6042E">
      <w:pPr>
        <w:pStyle w:val="FootnoteText"/>
      </w:pPr>
      <w:r>
        <w:rPr>
          <w:rStyle w:val="FootnoteReference"/>
        </w:rPr>
        <w:footnoteRef/>
      </w:r>
      <w:r>
        <w:t xml:space="preserve"> F</w:t>
      </w:r>
      <w:r w:rsidRPr="00D07DAB">
        <w:t>rom 6.4 percent in 2006 t</w:t>
      </w:r>
      <w:r>
        <w:t xml:space="preserve">he growth rate decline to </w:t>
      </w:r>
      <w:r w:rsidRPr="00D07DAB">
        <w:t>-0.9 percent in 2012</w:t>
      </w:r>
      <w:r>
        <w:t xml:space="preserve"> (</w:t>
      </w:r>
      <w:hyperlink r:id="rId2" w:history="1">
        <w:r w:rsidRPr="00900095">
          <w:rPr>
            <w:rStyle w:val="Hyperlink"/>
          </w:rPr>
          <w:t>http://www.stat.kg/en/statistics/zanyatost/)</w:t>
        </w:r>
      </w:hyperlink>
      <w:r>
        <w:t xml:space="preserve"> and climbed</w:t>
      </w:r>
      <w:r w:rsidRPr="00314AD0">
        <w:t xml:space="preserve"> </w:t>
      </w:r>
      <w:r w:rsidRPr="00D07DAB">
        <w:t>to 10.53 percent in 2013</w:t>
      </w:r>
      <w:r>
        <w:t xml:space="preserve"> (</w:t>
      </w:r>
      <w:r w:rsidRPr="00343553">
        <w:t>International Monetary Fund (2013)</w:t>
      </w:r>
      <w:r>
        <w:t xml:space="preserve"> </w:t>
      </w:r>
      <w:r w:rsidRPr="00343553">
        <w:t>World Economic Outlook Database, Washington DC</w:t>
      </w:r>
      <w:r>
        <w:t>)</w:t>
      </w:r>
      <w:r w:rsidRPr="00343553">
        <w:t>.</w:t>
      </w:r>
    </w:p>
  </w:footnote>
  <w:footnote w:id="14">
    <w:p w14:paraId="6D98845F" w14:textId="77777777" w:rsidR="00E532CF" w:rsidRPr="00343553" w:rsidRDefault="00E532CF" w:rsidP="000C79A3">
      <w:pPr>
        <w:pStyle w:val="FootnoteText"/>
      </w:pPr>
      <w:r w:rsidRPr="00343553">
        <w:rPr>
          <w:rStyle w:val="FootnoteReference"/>
        </w:rPr>
        <w:footnoteRef/>
      </w:r>
      <w:r w:rsidRPr="00343553">
        <w:t xml:space="preserve"> National Bank of the Kyrgyz Republic.</w:t>
      </w:r>
    </w:p>
  </w:footnote>
  <w:footnote w:id="15">
    <w:p w14:paraId="0F1B1EE2" w14:textId="77777777" w:rsidR="00E532CF" w:rsidRPr="00343553" w:rsidRDefault="00E532CF" w:rsidP="000C79A3">
      <w:pPr>
        <w:pStyle w:val="FootnoteText"/>
      </w:pPr>
      <w:r w:rsidRPr="00343553">
        <w:rPr>
          <w:rStyle w:val="FootnoteReference"/>
        </w:rPr>
        <w:footnoteRef/>
      </w:r>
      <w:r w:rsidRPr="00343553">
        <w:t xml:space="preserve"> </w:t>
      </w:r>
      <w:r w:rsidRPr="00D07DAB">
        <w:t xml:space="preserve">Nearly 7.7 percent of its GNP is </w:t>
      </w:r>
      <w:r>
        <w:t xml:space="preserve">foreign assistance. </w:t>
      </w:r>
      <w:r w:rsidRPr="00343553">
        <w:t xml:space="preserve">Source: UNDP Human Development Report </w:t>
      </w:r>
      <w:r w:rsidRPr="00EE4388">
        <w:t>2015</w:t>
      </w:r>
      <w:r w:rsidRPr="00343553">
        <w:t>. Available at:</w:t>
      </w:r>
      <w:r>
        <w:t xml:space="preserve"> </w:t>
      </w:r>
      <w:r w:rsidRPr="00343553">
        <w:t xml:space="preserve">http://hdr.undp.org/en/countries/profiles/KGZ </w:t>
      </w:r>
    </w:p>
  </w:footnote>
  <w:footnote w:id="16">
    <w:p w14:paraId="1C3F1636" w14:textId="77777777" w:rsidR="00E532CF" w:rsidRPr="008702FC" w:rsidRDefault="00E532CF" w:rsidP="007636AD">
      <w:pPr>
        <w:pStyle w:val="FootnoteText"/>
        <w:jc w:val="both"/>
      </w:pPr>
      <w:r w:rsidRPr="008702FC">
        <w:rPr>
          <w:rStyle w:val="FootnoteReference"/>
        </w:rPr>
        <w:footnoteRef/>
      </w:r>
      <w:r w:rsidRPr="008702FC">
        <w:t xml:space="preserve"> In </w:t>
      </w:r>
      <w:r>
        <w:t xml:space="preserve">a letter to the UNSG in </w:t>
      </w:r>
      <w:r w:rsidRPr="008702FC">
        <w:t xml:space="preserve">late 2012, </w:t>
      </w:r>
      <w:r>
        <w:t xml:space="preserve">requesting </w:t>
      </w:r>
      <w:r w:rsidRPr="008702FC">
        <w:t>PBF support to addres</w:t>
      </w:r>
      <w:r>
        <w:t>s remaining peacebuilding needs, the</w:t>
      </w:r>
      <w:r w:rsidRPr="008702FC">
        <w:t xml:space="preserve"> Pr</w:t>
      </w:r>
      <w:r>
        <w:t xml:space="preserve">esident of the Kyrgyz Republic </w:t>
      </w:r>
      <w:r w:rsidRPr="008702FC">
        <w:t xml:space="preserve">identified </w:t>
      </w:r>
      <w:r>
        <w:t xml:space="preserve">as </w:t>
      </w:r>
      <w:r w:rsidRPr="008702FC">
        <w:t>peacebuilding priorities</w:t>
      </w:r>
      <w:r>
        <w:t xml:space="preserve">: the respect of </w:t>
      </w:r>
      <w:r w:rsidRPr="008702FC">
        <w:t>rule of law</w:t>
      </w:r>
      <w:r>
        <w:t xml:space="preserve"> and </w:t>
      </w:r>
      <w:r w:rsidRPr="008702FC">
        <w:t>human rights</w:t>
      </w:r>
      <w:r>
        <w:t xml:space="preserve">; capacities of state </w:t>
      </w:r>
      <w:r w:rsidRPr="008702FC">
        <w:t xml:space="preserve">institutions </w:t>
      </w:r>
      <w:r>
        <w:t xml:space="preserve">and civil society (including the </w:t>
      </w:r>
      <w:r w:rsidRPr="008702FC">
        <w:t>participation of women and youth</w:t>
      </w:r>
      <w:r>
        <w:t xml:space="preserve">) to engage in partnerships and strengthen mechanisms for </w:t>
      </w:r>
      <w:r w:rsidRPr="008702FC">
        <w:t>dialogue</w:t>
      </w:r>
      <w:r>
        <w:t xml:space="preserve">, </w:t>
      </w:r>
      <w:r w:rsidRPr="008702FC">
        <w:t>mediation</w:t>
      </w:r>
      <w:r>
        <w:t xml:space="preserve"> and the prevention of conflict; </w:t>
      </w:r>
      <w:r w:rsidRPr="008702FC">
        <w:t>strengthening interethnic relations</w:t>
      </w:r>
      <w:r>
        <w:t xml:space="preserve"> and concord, with the </w:t>
      </w:r>
      <w:r w:rsidRPr="008702FC">
        <w:t>participation of the national minoritie</w:t>
      </w:r>
      <w:r>
        <w:t xml:space="preserve">s, and </w:t>
      </w:r>
      <w:r w:rsidRPr="008702FC">
        <w:t>the Concept of national unity</w:t>
      </w:r>
      <w:r>
        <w:t xml:space="preserve"> (namely through implementation of its </w:t>
      </w:r>
      <w:r w:rsidRPr="008702FC">
        <w:t>language policy</w:t>
      </w:r>
      <w:r>
        <w:t xml:space="preserve"> and</w:t>
      </w:r>
      <w:r w:rsidRPr="008702FC">
        <w:t xml:space="preserve"> educatio</w:t>
      </w:r>
      <w:r>
        <w:t>n)</w:t>
      </w:r>
      <w:r w:rsidRPr="008702FC">
        <w:t xml:space="preserve">. </w:t>
      </w:r>
    </w:p>
  </w:footnote>
  <w:footnote w:id="17">
    <w:p w14:paraId="2A2C6C23" w14:textId="4BC5C2E8" w:rsidR="00E532CF" w:rsidRDefault="00E532CF">
      <w:pPr>
        <w:pStyle w:val="FootnoteText"/>
      </w:pPr>
      <w:r>
        <w:rPr>
          <w:rStyle w:val="FootnoteReference"/>
        </w:rPr>
        <w:footnoteRef/>
      </w:r>
      <w:r>
        <w:t xml:space="preserve"> From Peacebuilding Priority Plan Document</w:t>
      </w:r>
    </w:p>
  </w:footnote>
  <w:footnote w:id="18">
    <w:p w14:paraId="3B43D801" w14:textId="70FE9ED7" w:rsidR="00E532CF" w:rsidRPr="00CD500A" w:rsidRDefault="00E532CF" w:rsidP="00EE4388">
      <w:pPr>
        <w:pStyle w:val="FootnoteText"/>
      </w:pPr>
      <w:r>
        <w:rPr>
          <w:rStyle w:val="FootnoteReference"/>
        </w:rPr>
        <w:footnoteRef/>
      </w:r>
      <w:r>
        <w:t xml:space="preserve"> </w:t>
      </w:r>
      <w:r w:rsidRPr="00CD500A">
        <w:t xml:space="preserve">An additional </w:t>
      </w:r>
      <w:r w:rsidR="00CC4FDA">
        <w:t xml:space="preserve">US$ </w:t>
      </w:r>
      <w:r w:rsidRPr="00CD500A">
        <w:t>850</w:t>
      </w:r>
      <w:r w:rsidR="00CC4FDA">
        <w:t xml:space="preserve">,000 </w:t>
      </w:r>
      <w:r w:rsidRPr="00CD500A">
        <w:t>was budgeted for</w:t>
      </w:r>
      <w:r>
        <w:t xml:space="preserve"> the PBF</w:t>
      </w:r>
      <w:r w:rsidRPr="00CD500A">
        <w:t xml:space="preserve"> Secretariat maintenance and monitoring.</w:t>
      </w:r>
    </w:p>
  </w:footnote>
  <w:footnote w:id="19">
    <w:p w14:paraId="17FC0E7E" w14:textId="77777777" w:rsidR="00E532CF" w:rsidRPr="003F0F49" w:rsidRDefault="00E532CF" w:rsidP="005C3499">
      <w:pPr>
        <w:pStyle w:val="FootnoteText"/>
      </w:pPr>
      <w:r>
        <w:rPr>
          <w:rStyle w:val="FootnoteReference"/>
        </w:rPr>
        <w:footnoteRef/>
      </w:r>
      <w:r>
        <w:t xml:space="preserve"> An additional project was developed to provide funding and management support to the operation of the JSC itself. This project also supported the establishment of the PBF Secretariat in the country </w:t>
      </w:r>
    </w:p>
  </w:footnote>
  <w:footnote w:id="20">
    <w:p w14:paraId="3BC4AEEC" w14:textId="77777777" w:rsidR="00E532CF" w:rsidRPr="00C11924" w:rsidRDefault="00E532CF" w:rsidP="005C3499">
      <w:pPr>
        <w:pStyle w:val="FootnoteText"/>
      </w:pPr>
      <w:r w:rsidRPr="00C11924">
        <w:rPr>
          <w:rStyle w:val="FootnoteReference"/>
        </w:rPr>
        <w:footnoteRef/>
      </w:r>
      <w:r w:rsidRPr="00C11924">
        <w:t xml:space="preserve"> PBF/KGZ/B1 Building Trust and Confidence Among People, Communities and Authorities &amp; PBF/KGZ Youth for Peaceful Change</w:t>
      </w:r>
    </w:p>
  </w:footnote>
  <w:footnote w:id="21">
    <w:p w14:paraId="4B9B948D" w14:textId="4789C4C0" w:rsidR="00E532CF" w:rsidRDefault="00E532CF">
      <w:pPr>
        <w:pStyle w:val="FootnoteText"/>
      </w:pPr>
      <w:r>
        <w:rPr>
          <w:rStyle w:val="FootnoteReference"/>
        </w:rPr>
        <w:footnoteRef/>
      </w:r>
      <w:r>
        <w:t xml:space="preserve"> From Project Design Documents found on Multi-Partner Trust Fund Office Gateway: </w:t>
      </w:r>
      <w:r w:rsidRPr="00365FC5">
        <w:t>http://mptf.undp.org/document/search?fund=PB000&amp;country=KGZ&amp;go=true</w:t>
      </w:r>
    </w:p>
  </w:footnote>
  <w:footnote w:id="22">
    <w:p w14:paraId="0920E589" w14:textId="77777777" w:rsidR="00E532CF" w:rsidRDefault="00E532CF" w:rsidP="00EE057A">
      <w:pPr>
        <w:pStyle w:val="FootnoteText"/>
      </w:pPr>
      <w:r>
        <w:rPr>
          <w:rStyle w:val="FootnoteReference"/>
        </w:rPr>
        <w:footnoteRef/>
      </w:r>
      <w:r>
        <w:t xml:space="preserve"> From PPP Endline Study. December 2016</w:t>
      </w:r>
    </w:p>
  </w:footnote>
  <w:footnote w:id="23">
    <w:p w14:paraId="537EB3D4" w14:textId="77C57E21" w:rsidR="00E532CF" w:rsidRDefault="00E532CF">
      <w:pPr>
        <w:pStyle w:val="FootnoteText"/>
      </w:pPr>
      <w:r>
        <w:rPr>
          <w:rStyle w:val="FootnoteReference"/>
        </w:rPr>
        <w:footnoteRef/>
      </w:r>
      <w:r>
        <w:t xml:space="preserve"> Annex 3 Results Frameworks</w:t>
      </w:r>
    </w:p>
  </w:footnote>
  <w:footnote w:id="24">
    <w:p w14:paraId="648D1735" w14:textId="00D369F8" w:rsidR="00E532CF" w:rsidRDefault="00E532CF">
      <w:pPr>
        <w:pStyle w:val="FootnoteText"/>
      </w:pPr>
      <w:r>
        <w:rPr>
          <w:rStyle w:val="FootnoteReference"/>
        </w:rPr>
        <w:footnoteRef/>
      </w:r>
      <w:r>
        <w:t xml:space="preserve"> Patton, Michael Quinn. 2010. Qualitative Research and Evaluation. Sage Publication. San Francisco, California.</w:t>
      </w:r>
    </w:p>
  </w:footnote>
  <w:footnote w:id="25">
    <w:p w14:paraId="2419D36E" w14:textId="20BF4220" w:rsidR="00E532CF" w:rsidRDefault="00E532CF">
      <w:pPr>
        <w:pStyle w:val="FootnoteText"/>
      </w:pPr>
      <w:r>
        <w:rPr>
          <w:rStyle w:val="FootnoteReference"/>
        </w:rPr>
        <w:footnoteRef/>
      </w:r>
      <w:r>
        <w:t xml:space="preserve"> Stakeholder categories were disaggregated as well to check for balance among voices. For example, if 10 UN personnel noted a certain pattern – this would receive less weight if the ten respondents were all from the same RUNO. To be taken into consideration, the ten respondents would have to be representing multiple RUNOs.</w:t>
      </w:r>
    </w:p>
  </w:footnote>
  <w:footnote w:id="26">
    <w:p w14:paraId="438BFEB0" w14:textId="3460C722" w:rsidR="00E532CF" w:rsidRDefault="00E532CF">
      <w:pPr>
        <w:pStyle w:val="FootnoteText"/>
      </w:pPr>
      <w:r>
        <w:rPr>
          <w:rStyle w:val="FootnoteReference"/>
        </w:rPr>
        <w:footnoteRef/>
      </w:r>
      <w:r>
        <w:t xml:space="preserve"> For example, if 10 UN personnel noted a certain pattern – this would receive less weight if the ten respondents were all from the same RUNO. To be taken into consideration, the ten respondents would have to be representing multiple RUNOs.</w:t>
      </w:r>
    </w:p>
  </w:footnote>
  <w:footnote w:id="27">
    <w:p w14:paraId="00FDB09A" w14:textId="77777777" w:rsidR="00E532CF" w:rsidRPr="00F26CF5" w:rsidRDefault="00E532CF" w:rsidP="008C529D">
      <w:pPr>
        <w:pStyle w:val="FootnoteText"/>
        <w:rPr>
          <w:lang w:val="en-GB"/>
        </w:rPr>
      </w:pPr>
      <w:r>
        <w:rPr>
          <w:rStyle w:val="FootnoteReference"/>
        </w:rPr>
        <w:footnoteRef/>
      </w:r>
      <w:r>
        <w:t xml:space="preserve"> For example, the inclusion of the principle of equality and non-discrimination into the civil service hiring procedures; the </w:t>
      </w:r>
      <w:r w:rsidRPr="005477CA">
        <w:t>competitive recruitment to all police bod</w:t>
      </w:r>
      <w:r>
        <w:t>ies and relaxing admissions requirements related to military service</w:t>
      </w:r>
      <w:r w:rsidRPr="005477CA">
        <w:t>)</w:t>
      </w:r>
    </w:p>
  </w:footnote>
  <w:footnote w:id="28">
    <w:p w14:paraId="2B668476" w14:textId="66C1FAFD" w:rsidR="00E532CF" w:rsidRDefault="00E532CF">
      <w:pPr>
        <w:pStyle w:val="FootnoteText"/>
      </w:pPr>
      <w:r>
        <w:rPr>
          <w:rStyle w:val="FootnoteReference"/>
        </w:rPr>
        <w:footnoteRef/>
      </w:r>
      <w:r>
        <w:t xml:space="preserve"> PPP Endline Study</w:t>
      </w:r>
    </w:p>
  </w:footnote>
  <w:footnote w:id="29">
    <w:p w14:paraId="0A5E2E06" w14:textId="42764399" w:rsidR="00E532CF" w:rsidRDefault="00E532CF">
      <w:pPr>
        <w:pStyle w:val="FootnoteText"/>
      </w:pPr>
      <w:r>
        <w:rPr>
          <w:rStyle w:val="FootnoteReference"/>
        </w:rPr>
        <w:footnoteRef/>
      </w:r>
      <w:r>
        <w:t xml:space="preserve"> From Building Trust and Confidence among people, communities and authorities (UNHCR)</w:t>
      </w:r>
    </w:p>
  </w:footnote>
  <w:footnote w:id="30">
    <w:p w14:paraId="75CC7822" w14:textId="7239C7B7" w:rsidR="00E532CF" w:rsidRDefault="00E532CF">
      <w:pPr>
        <w:pStyle w:val="FootnoteText"/>
      </w:pPr>
      <w:r>
        <w:rPr>
          <w:rStyle w:val="FootnoteReference"/>
        </w:rPr>
        <w:footnoteRef/>
      </w:r>
      <w:r>
        <w:t xml:space="preserve"> </w:t>
      </w:r>
      <w:r w:rsidRPr="00905FD8">
        <w:t xml:space="preserve">The PPP </w:t>
      </w:r>
      <w:r>
        <w:t>endline</w:t>
      </w:r>
      <w:r w:rsidRPr="00905FD8">
        <w:t xml:space="preserve"> developed an unusual scoring system where an average score based on a composite measure of six questions related to trust factors. The overall score for trust was based on a scale of 0-2 where scores above 1.0 were considered positive assessments and the close</w:t>
      </w:r>
      <w:r>
        <w:t>r</w:t>
      </w:r>
      <w:r w:rsidRPr="00905FD8">
        <w:t xml:space="preserve"> to 2, the more positive the view. They reported an average trust value of 1.18 at baseline with an increase to 1.26 at end of project. These </w:t>
      </w:r>
      <w:r>
        <w:t>scores would be considered positive</w:t>
      </w:r>
      <w:r w:rsidRPr="00905FD8">
        <w:t xml:space="preserve"> but weak</w:t>
      </w:r>
      <w:r>
        <w:t>,</w:t>
      </w:r>
      <w:r w:rsidRPr="00905FD8">
        <w:t xml:space="preserve"> and while they do show an increase, it is small enough that it </w:t>
      </w:r>
      <w:r>
        <w:t>would not be considered statistically significant given the sample size.</w:t>
      </w:r>
      <w:r w:rsidRPr="00905FD8">
        <w:t xml:space="preserve"> If these scores had been scaled to 100 points, it would have been the difference between a score of 59 points at baseline and 63 points at</w:t>
      </w:r>
      <w:r>
        <w:t xml:space="preserve"> endline.</w:t>
      </w:r>
    </w:p>
  </w:footnote>
  <w:footnote w:id="31">
    <w:p w14:paraId="695E0562" w14:textId="47B54BF5" w:rsidR="00E532CF" w:rsidRDefault="00E532CF">
      <w:pPr>
        <w:pStyle w:val="FootnoteText"/>
      </w:pPr>
      <w:r>
        <w:rPr>
          <w:rStyle w:val="FootnoteReference"/>
        </w:rPr>
        <w:footnoteRef/>
      </w:r>
      <w:r>
        <w:t xml:space="preserve"> Annex 2, Table A1.</w:t>
      </w:r>
    </w:p>
  </w:footnote>
  <w:footnote w:id="32">
    <w:p w14:paraId="1C9D563B" w14:textId="02C372AA" w:rsidR="00E532CF" w:rsidRDefault="00E532CF">
      <w:pPr>
        <w:pStyle w:val="FootnoteText"/>
      </w:pPr>
      <w:r>
        <w:rPr>
          <w:rStyle w:val="FootnoteReference"/>
        </w:rPr>
        <w:footnoteRef/>
      </w:r>
      <w:r>
        <w:t xml:space="preserve"> Building Trust and Confidence (UNHCR)</w:t>
      </w:r>
    </w:p>
  </w:footnote>
  <w:footnote w:id="33">
    <w:p w14:paraId="2740AA79" w14:textId="5D4BE730" w:rsidR="00E532CF" w:rsidRDefault="00E532CF">
      <w:pPr>
        <w:pStyle w:val="FootnoteText"/>
      </w:pPr>
      <w:r>
        <w:rPr>
          <w:rStyle w:val="FootnoteReference"/>
        </w:rPr>
        <w:footnoteRef/>
      </w:r>
      <w:r>
        <w:t xml:space="preserve"> Peace and Trust (UNODC)</w:t>
      </w:r>
    </w:p>
  </w:footnote>
  <w:footnote w:id="34">
    <w:p w14:paraId="1F70D4AE" w14:textId="0E44AF1F" w:rsidR="00E532CF" w:rsidRDefault="00E532CF">
      <w:pPr>
        <w:pStyle w:val="FootnoteText"/>
      </w:pPr>
      <w:r>
        <w:rPr>
          <w:rStyle w:val="FootnoteReference"/>
        </w:rPr>
        <w:footnoteRef/>
      </w:r>
      <w:r>
        <w:t xml:space="preserve"> Data from End of Project Reports for the four projects. Documents found on the Multi-Partner Trust Fund Gateway: </w:t>
      </w:r>
      <w:r w:rsidRPr="00365FC5">
        <w:t>http://mptf.undp.org/document/search?fund=PB000&amp;country=KGZ&amp;go=true</w:t>
      </w:r>
    </w:p>
  </w:footnote>
  <w:footnote w:id="35">
    <w:p w14:paraId="26D04BAC" w14:textId="0035E5DA" w:rsidR="00E532CF" w:rsidRDefault="00E532CF">
      <w:pPr>
        <w:pStyle w:val="FootnoteText"/>
      </w:pPr>
      <w:r>
        <w:rPr>
          <w:rStyle w:val="FootnoteReference"/>
        </w:rPr>
        <w:footnoteRef/>
      </w:r>
      <w:r>
        <w:t xml:space="preserve"> Data from PPP Endline Study. December 2016</w:t>
      </w:r>
    </w:p>
  </w:footnote>
  <w:footnote w:id="36">
    <w:p w14:paraId="654963B5" w14:textId="03A96379" w:rsidR="00E532CF" w:rsidRDefault="00E532CF">
      <w:pPr>
        <w:pStyle w:val="FootnoteText"/>
      </w:pPr>
      <w:r>
        <w:rPr>
          <w:rStyle w:val="FootnoteReference"/>
        </w:rPr>
        <w:footnoteRef/>
      </w:r>
      <w:r>
        <w:t xml:space="preserve"> Scale is 0-2. Values above 1 are considered positive</w:t>
      </w:r>
    </w:p>
  </w:footnote>
  <w:footnote w:id="37">
    <w:p w14:paraId="32367E06" w14:textId="798B5F81" w:rsidR="00E532CF" w:rsidRDefault="00E532CF">
      <w:pPr>
        <w:pStyle w:val="FootnoteText"/>
      </w:pPr>
      <w:r>
        <w:rPr>
          <w:rStyle w:val="FootnoteReference"/>
        </w:rPr>
        <w:footnoteRef/>
      </w:r>
      <w:r>
        <w:t xml:space="preserve"> Strengthening Capacities of LSGs for Peacebuilding</w:t>
      </w:r>
    </w:p>
  </w:footnote>
  <w:footnote w:id="38">
    <w:p w14:paraId="751CCB71" w14:textId="17BB56CB" w:rsidR="00E532CF" w:rsidRDefault="00E532CF">
      <w:pPr>
        <w:pStyle w:val="FootnoteText"/>
      </w:pPr>
      <w:r>
        <w:rPr>
          <w:rStyle w:val="FootnoteReference"/>
        </w:rPr>
        <w:footnoteRef/>
      </w:r>
      <w:r>
        <w:t xml:space="preserve"> Youth for Peaceful Change </w:t>
      </w:r>
    </w:p>
  </w:footnote>
  <w:footnote w:id="39">
    <w:p w14:paraId="7D582992" w14:textId="14643992" w:rsidR="00E532CF" w:rsidRDefault="00E532CF">
      <w:pPr>
        <w:pStyle w:val="FootnoteText"/>
      </w:pPr>
      <w:r>
        <w:rPr>
          <w:rStyle w:val="FootnoteReference"/>
        </w:rPr>
        <w:footnoteRef/>
      </w:r>
      <w:r>
        <w:t xml:space="preserve"> Youth for Peaceful Change</w:t>
      </w:r>
    </w:p>
  </w:footnote>
  <w:footnote w:id="40">
    <w:p w14:paraId="2159D406" w14:textId="3BFA6BB9" w:rsidR="00E532CF" w:rsidRDefault="00E532CF">
      <w:pPr>
        <w:pStyle w:val="FootnoteText"/>
      </w:pPr>
      <w:r>
        <w:rPr>
          <w:rStyle w:val="FootnoteReference"/>
        </w:rPr>
        <w:footnoteRef/>
      </w:r>
      <w:r>
        <w:t xml:space="preserve"> PPP Endline Study</w:t>
      </w:r>
    </w:p>
  </w:footnote>
  <w:footnote w:id="41">
    <w:p w14:paraId="3D1FD65B" w14:textId="79EFE8A3" w:rsidR="00E532CF" w:rsidRDefault="00E532CF">
      <w:pPr>
        <w:pStyle w:val="FootnoteText"/>
      </w:pPr>
      <w:r>
        <w:rPr>
          <w:rStyle w:val="FootnoteReference"/>
        </w:rPr>
        <w:footnoteRef/>
      </w:r>
      <w:r>
        <w:t xml:space="preserve"> PPP Endline Study</w:t>
      </w:r>
    </w:p>
  </w:footnote>
  <w:footnote w:id="42">
    <w:p w14:paraId="2FED85C1" w14:textId="1915630B" w:rsidR="00E532CF" w:rsidRDefault="00E532CF">
      <w:pPr>
        <w:pStyle w:val="FootnoteText"/>
      </w:pPr>
      <w:r>
        <w:rPr>
          <w:rStyle w:val="FootnoteReference"/>
        </w:rPr>
        <w:footnoteRef/>
      </w:r>
      <w:r>
        <w:t xml:space="preserve"> PPP Endline study</w:t>
      </w:r>
    </w:p>
  </w:footnote>
  <w:footnote w:id="43">
    <w:p w14:paraId="52AC1C58" w14:textId="6146BB86" w:rsidR="00E532CF" w:rsidRDefault="00E532CF">
      <w:pPr>
        <w:pStyle w:val="FootnoteText"/>
      </w:pPr>
      <w:r>
        <w:rPr>
          <w:rStyle w:val="FootnoteReference"/>
        </w:rPr>
        <w:footnoteRef/>
      </w:r>
      <w:r>
        <w:t xml:space="preserve"> Youth for Peaceful Change</w:t>
      </w:r>
    </w:p>
  </w:footnote>
  <w:footnote w:id="44">
    <w:p w14:paraId="5FA4E6AB" w14:textId="122C7CD2" w:rsidR="00E532CF" w:rsidRDefault="00E532CF" w:rsidP="00A925B5">
      <w:pPr>
        <w:pStyle w:val="FootnoteText"/>
      </w:pPr>
      <w:r>
        <w:rPr>
          <w:rStyle w:val="FootnoteReference"/>
        </w:rPr>
        <w:footnoteRef/>
      </w:r>
      <w:r>
        <w:t xml:space="preserve"> Data from End of Project Reports for the four projects. Documents found on the Multi-Partner Trust Fund Gateway: </w:t>
      </w:r>
      <w:r w:rsidRPr="00365FC5">
        <w:t>http://mptf.undp.org/document/search?fund=PB000&amp;country=KGZ&amp;go=true</w:t>
      </w:r>
    </w:p>
  </w:footnote>
  <w:footnote w:id="45">
    <w:p w14:paraId="79D4A1A0" w14:textId="2ABD789B" w:rsidR="00E532CF" w:rsidRDefault="00E532CF">
      <w:pPr>
        <w:pStyle w:val="FootnoteText"/>
      </w:pPr>
      <w:r>
        <w:rPr>
          <w:rStyle w:val="FootnoteReference"/>
        </w:rPr>
        <w:footnoteRef/>
      </w:r>
      <w:r>
        <w:t xml:space="preserve"> Data from PPP Endline Study. December 2016.</w:t>
      </w:r>
    </w:p>
  </w:footnote>
  <w:footnote w:id="46">
    <w:p w14:paraId="6BFBBFEF" w14:textId="51558EE7" w:rsidR="00E532CF" w:rsidRDefault="00E532CF">
      <w:pPr>
        <w:pStyle w:val="FootnoteText"/>
      </w:pPr>
      <w:r>
        <w:rPr>
          <w:rStyle w:val="FootnoteReference"/>
        </w:rPr>
        <w:footnoteRef/>
      </w:r>
      <w:r>
        <w:t xml:space="preserve"> Scale for all following values is 0-2 with values above 1 being considered positive. </w:t>
      </w:r>
    </w:p>
  </w:footnote>
  <w:footnote w:id="47">
    <w:p w14:paraId="4C8C0B9B" w14:textId="77777777" w:rsidR="00E532CF" w:rsidRDefault="00E532CF" w:rsidP="00037A74">
      <w:pPr>
        <w:pStyle w:val="FootnoteText"/>
      </w:pPr>
      <w:r>
        <w:rPr>
          <w:rStyle w:val="FootnoteReference"/>
        </w:rPr>
        <w:footnoteRef/>
      </w:r>
      <w:r>
        <w:t xml:space="preserve"> Unity in Diversity End of Project report</w:t>
      </w:r>
    </w:p>
  </w:footnote>
  <w:footnote w:id="48">
    <w:p w14:paraId="33A60510" w14:textId="77777777" w:rsidR="00E532CF" w:rsidRDefault="00E532CF" w:rsidP="00037A74">
      <w:pPr>
        <w:pStyle w:val="FootnoteText"/>
      </w:pPr>
      <w:r>
        <w:rPr>
          <w:rStyle w:val="FootnoteReference"/>
        </w:rPr>
        <w:footnoteRef/>
      </w:r>
      <w:r>
        <w:t xml:space="preserve"> PPP Endline study</w:t>
      </w:r>
    </w:p>
  </w:footnote>
  <w:footnote w:id="49">
    <w:p w14:paraId="295F7A9E" w14:textId="52CEAC51" w:rsidR="00E532CF" w:rsidRDefault="00E532CF">
      <w:pPr>
        <w:pStyle w:val="FootnoteText"/>
      </w:pPr>
      <w:r>
        <w:rPr>
          <w:rStyle w:val="FootnoteReference"/>
        </w:rPr>
        <w:footnoteRef/>
      </w:r>
      <w:r>
        <w:t xml:space="preserve"> Youth for Peaceful Change End of Project Report</w:t>
      </w:r>
    </w:p>
  </w:footnote>
  <w:footnote w:id="50">
    <w:p w14:paraId="26E28B76" w14:textId="027FE876" w:rsidR="00E532CF" w:rsidRDefault="00E532CF">
      <w:pPr>
        <w:pStyle w:val="FootnoteText"/>
      </w:pPr>
      <w:r>
        <w:rPr>
          <w:rStyle w:val="FootnoteReference"/>
        </w:rPr>
        <w:footnoteRef/>
      </w:r>
      <w:r>
        <w:t xml:space="preserve"> </w:t>
      </w:r>
      <w:r w:rsidRPr="00905FD8">
        <w:t xml:space="preserve">In the </w:t>
      </w:r>
      <w:r>
        <w:t>b</w:t>
      </w:r>
      <w:r w:rsidRPr="00905FD8">
        <w:t xml:space="preserve">aseline, the “weight” of ethnicity for judging friendships was 0.87 (where 1.0 is considered the heaviest weight). This declined to 0.62 at the </w:t>
      </w:r>
      <w:r>
        <w:t>e</w:t>
      </w:r>
      <w:r w:rsidRPr="00905FD8">
        <w:t>ndline, implying that ethnicity was less important for friendships in 2016.</w:t>
      </w:r>
    </w:p>
  </w:footnote>
  <w:footnote w:id="51">
    <w:p w14:paraId="6740E0F6" w14:textId="28FDBBCE" w:rsidR="00E532CF" w:rsidRPr="00DA3445" w:rsidRDefault="00E532CF">
      <w:pPr>
        <w:pStyle w:val="FootnoteText"/>
        <w:rPr>
          <w:lang w:val="en-GB"/>
        </w:rPr>
      </w:pPr>
      <w:r>
        <w:rPr>
          <w:rStyle w:val="FootnoteReference"/>
        </w:rPr>
        <w:footnoteRef/>
      </w:r>
      <w:r>
        <w:t xml:space="preserve"> </w:t>
      </w:r>
      <w:r>
        <w:rPr>
          <w:lang w:val="en-GB"/>
        </w:rPr>
        <w:t xml:space="preserve">Center for Insights in Survey Research, </w:t>
      </w:r>
      <w:r w:rsidRPr="00DA3445">
        <w:rPr>
          <w:i/>
          <w:lang w:val="en-GB"/>
        </w:rPr>
        <w:t>Public Opinion Survey of Residents of Kyrgyzstan</w:t>
      </w:r>
      <w:r>
        <w:rPr>
          <w:lang w:val="en-GB"/>
        </w:rPr>
        <w:t>, February 15 – March 2, 2017</w:t>
      </w:r>
    </w:p>
  </w:footnote>
  <w:footnote w:id="52">
    <w:p w14:paraId="28BB0DA7" w14:textId="73397684" w:rsidR="00E532CF" w:rsidRDefault="00E532CF" w:rsidP="00A925B5">
      <w:pPr>
        <w:pStyle w:val="FootnoteText"/>
      </w:pPr>
      <w:r>
        <w:rPr>
          <w:rStyle w:val="FootnoteReference"/>
        </w:rPr>
        <w:footnoteRef/>
      </w:r>
      <w:r>
        <w:t xml:space="preserve"> Data from End of Project Reports for the three projects. Documents found on the Multi-Partner Trust Fund Gateway: </w:t>
      </w:r>
      <w:r w:rsidRPr="00365FC5">
        <w:t>http://mptf.undp.org/document/search?fund=PB000&amp;country=KGZ&amp;go=true</w:t>
      </w:r>
    </w:p>
  </w:footnote>
  <w:footnote w:id="53">
    <w:p w14:paraId="4CF4A2D0" w14:textId="59E955E5" w:rsidR="00E532CF" w:rsidRDefault="00E532CF">
      <w:pPr>
        <w:pStyle w:val="FootnoteText"/>
      </w:pPr>
      <w:r>
        <w:rPr>
          <w:rStyle w:val="FootnoteReference"/>
        </w:rPr>
        <w:footnoteRef/>
      </w:r>
      <w:r>
        <w:t xml:space="preserve"> Data from the PPP Endline Study</w:t>
      </w:r>
    </w:p>
  </w:footnote>
  <w:footnote w:id="54">
    <w:p w14:paraId="071276D7" w14:textId="02E31150" w:rsidR="00E532CF" w:rsidRDefault="00E532CF">
      <w:pPr>
        <w:pStyle w:val="FootnoteText"/>
      </w:pPr>
      <w:r>
        <w:rPr>
          <w:rStyle w:val="FootnoteReference"/>
        </w:rPr>
        <w:footnoteRef/>
      </w:r>
      <w:r>
        <w:t xml:space="preserve"> Scale is from 0-2. Values above 1 are considered positive.</w:t>
      </w:r>
    </w:p>
  </w:footnote>
  <w:footnote w:id="55">
    <w:p w14:paraId="346FBF2A" w14:textId="31994521" w:rsidR="00E532CF" w:rsidRDefault="00E532CF">
      <w:pPr>
        <w:pStyle w:val="FootnoteText"/>
      </w:pPr>
      <w:r>
        <w:rPr>
          <w:rStyle w:val="FootnoteReference"/>
        </w:rPr>
        <w:footnoteRef/>
      </w:r>
      <w:r>
        <w:t xml:space="preserve"> Weighting of importance of ethnicity in friendships. 0-1 scale with lower scores meaning less important for a friendship</w:t>
      </w:r>
    </w:p>
  </w:footnote>
  <w:footnote w:id="56">
    <w:p w14:paraId="3FDA42B9" w14:textId="77777777" w:rsidR="00E532CF" w:rsidRPr="00EA5B50" w:rsidRDefault="00E532CF" w:rsidP="007F1325">
      <w:pPr>
        <w:pStyle w:val="FootnoteText"/>
      </w:pPr>
      <w:r w:rsidRPr="001A4FB0">
        <w:rPr>
          <w:rStyle w:val="FootnoteReference"/>
        </w:rPr>
        <w:footnoteRef/>
      </w:r>
      <w:r w:rsidRPr="001A4FB0">
        <w:t xml:space="preserve"> </w:t>
      </w:r>
      <w:r w:rsidRPr="001A4FB0">
        <w:rPr>
          <w:lang w:val="en-GB"/>
        </w:rPr>
        <w:t>ICG 2016; ICG 2017; Galdini &amp; Iakupbaeva 2016</w:t>
      </w:r>
      <w:r>
        <w:rPr>
          <w:lang w:val="en-GB"/>
        </w:rPr>
        <w:t>; Sikorskaya 2015.</w:t>
      </w:r>
    </w:p>
  </w:footnote>
  <w:footnote w:id="57">
    <w:p w14:paraId="36E4EF02" w14:textId="71D39724" w:rsidR="00E532CF" w:rsidRDefault="00E532CF">
      <w:pPr>
        <w:pStyle w:val="FootnoteText"/>
      </w:pPr>
      <w:r>
        <w:rPr>
          <w:rStyle w:val="FootnoteReference"/>
        </w:rPr>
        <w:footnoteRef/>
      </w:r>
      <w:r>
        <w:t xml:space="preserve"> Data from Theory of Change Analysis Exercise in PPP Evaluation Process</w:t>
      </w:r>
    </w:p>
  </w:footnote>
  <w:footnote w:id="58">
    <w:p w14:paraId="66CEC507" w14:textId="6FC68D67" w:rsidR="00E532CF" w:rsidRDefault="00E532CF">
      <w:pPr>
        <w:pStyle w:val="FootnoteText"/>
      </w:pPr>
      <w:r>
        <w:rPr>
          <w:rStyle w:val="FootnoteReference"/>
        </w:rPr>
        <w:footnoteRef/>
      </w:r>
      <w:r>
        <w:t xml:space="preserve"> Data abstracted up until April 2017</w:t>
      </w:r>
      <w:r w:rsidR="00011DFE">
        <w:t xml:space="preserve"> </w:t>
      </w:r>
      <w:r>
        <w:t xml:space="preserve">from Annual Reports for all projects. Documents found on the Multi-Partner Trust Fund Gateway: </w:t>
      </w:r>
      <w:r w:rsidRPr="00365FC5">
        <w:t>http://mptf.undp.org/document/search?fund=PB000&amp;country=KGZ&amp;go=true</w:t>
      </w:r>
    </w:p>
  </w:footnote>
  <w:footnote w:id="59">
    <w:p w14:paraId="37FA444D" w14:textId="474CC084" w:rsidR="00E532CF" w:rsidRDefault="00E532CF" w:rsidP="00C12589">
      <w:pPr>
        <w:pStyle w:val="FootnoteText"/>
      </w:pPr>
      <w:r>
        <w:rPr>
          <w:rStyle w:val="FootnoteReference"/>
        </w:rPr>
        <w:footnoteRef/>
      </w:r>
      <w:r>
        <w:t xml:space="preserve"> Most frequently cited may not be the ones that are most effective for contributing to indirect impacts. The tables merely cite those themes that multiple stakeholders reported in interviews.</w:t>
      </w:r>
    </w:p>
  </w:footnote>
  <w:footnote w:id="60">
    <w:p w14:paraId="0D129BE6" w14:textId="1BD7D783" w:rsidR="00E532CF" w:rsidRDefault="00E532CF">
      <w:pPr>
        <w:pStyle w:val="FootnoteText"/>
      </w:pPr>
      <w:r>
        <w:rPr>
          <w:rStyle w:val="FootnoteReference"/>
        </w:rPr>
        <w:footnoteRef/>
      </w:r>
      <w:r>
        <w:t xml:space="preserve"> For example, a young woman on the municipal council reported receiving a training three times – once as part of a youth project, once as part of a women’s empowerment project, and once as part of the municipal council.</w:t>
      </w:r>
    </w:p>
  </w:footnote>
  <w:footnote w:id="61">
    <w:p w14:paraId="62B5416B" w14:textId="78140BCC" w:rsidR="00E532CF" w:rsidRDefault="00E532CF" w:rsidP="00B466F0">
      <w:pPr>
        <w:pStyle w:val="FootnoteText"/>
      </w:pPr>
      <w:r>
        <w:rPr>
          <w:rStyle w:val="FootnoteReference"/>
        </w:rPr>
        <w:footnoteRef/>
      </w:r>
      <w:r>
        <w:t xml:space="preserve"> This was not intended to be a Peacebuilding Needs Assessment Study, but was a response to the Scope of Work mandate to explore peacebuilding gaps. </w:t>
      </w:r>
    </w:p>
  </w:footnote>
  <w:footnote w:id="62">
    <w:p w14:paraId="5E9B8DB8" w14:textId="41B87DAD" w:rsidR="00E532CF" w:rsidRDefault="00E532CF">
      <w:pPr>
        <w:pStyle w:val="FootnoteText"/>
      </w:pPr>
      <w:r>
        <w:rPr>
          <w:rStyle w:val="FootnoteReference"/>
        </w:rPr>
        <w:footnoteRef/>
      </w:r>
      <w:r>
        <w:t xml:space="preserve"> Employment Programmes and Peace: A Joint Statement on An Analytical Framework, Emerging Principles for Action and Next Steps. Sept. 2016.</w:t>
      </w:r>
    </w:p>
  </w:footnote>
  <w:footnote w:id="63">
    <w:p w14:paraId="7B5BA7F2" w14:textId="4A3D2AB0" w:rsidR="00E532CF" w:rsidRDefault="00E532CF">
      <w:pPr>
        <w:pStyle w:val="FootnoteText"/>
      </w:pPr>
      <w:r>
        <w:rPr>
          <w:rStyle w:val="FootnoteReference"/>
        </w:rPr>
        <w:footnoteRef/>
      </w:r>
      <w:r>
        <w:t xml:space="preserve"> This section is beyond the evaluation Scope of Work, but certain stakeholders requested that the evaluation team provide observations or suggestions to PVE considerations. This section is more prescriptive than would normally be in this part of an evaluation report and is based on the observations and experience of the evaluation team more than specific evidence from the interviews since PVE was not a point of focus in the evaluation review.</w:t>
      </w:r>
    </w:p>
  </w:footnote>
  <w:footnote w:id="64">
    <w:p w14:paraId="1098C29C" w14:textId="77777777" w:rsidR="00E532CF" w:rsidRPr="004945D4" w:rsidRDefault="00E532CF" w:rsidP="001A40B7">
      <w:pPr>
        <w:pStyle w:val="FootnoteText"/>
      </w:pPr>
      <w:r>
        <w:rPr>
          <w:rStyle w:val="footnotemark"/>
        </w:rPr>
        <w:footnoteRef/>
      </w:r>
      <w:r w:rsidRPr="004945D4">
        <w:t xml:space="preserve"> Office for the Coordination of Humanitarian Affairs (2011), Kyrgyzstan Revised and Extended Flash Appeal, End Report (June 2010 – June 2011). P. 1. By 28 June 2010 almost all refugees had returned to Kyrgyzstan. </w:t>
      </w:r>
    </w:p>
  </w:footnote>
  <w:footnote w:id="65">
    <w:p w14:paraId="4F6E8A53" w14:textId="77777777" w:rsidR="00E532CF" w:rsidRDefault="00E532CF">
      <w:pPr>
        <w:pStyle w:val="FootnoteText"/>
      </w:pPr>
      <w:r>
        <w:rPr>
          <w:rStyle w:val="FootnoteReference"/>
        </w:rPr>
        <w:footnoteRef/>
      </w:r>
      <w:r>
        <w:t xml:space="preserve"> </w:t>
      </w:r>
      <w:r w:rsidRPr="001A40B7">
        <w:t>While the portfolio formally includes 13 projects, two of these are one project split between two outcome areas and should be considered as one project for the purposes of the evaluation.</w:t>
      </w:r>
    </w:p>
  </w:footnote>
  <w:footnote w:id="66">
    <w:p w14:paraId="5EBD8012" w14:textId="77777777" w:rsidR="00E532CF" w:rsidRDefault="00E532CF">
      <w:pPr>
        <w:pStyle w:val="FootnoteText"/>
      </w:pPr>
      <w:r>
        <w:rPr>
          <w:rStyle w:val="FootnoteReference"/>
        </w:rPr>
        <w:footnoteRef/>
      </w:r>
      <w:r>
        <w:t xml:space="preserve"> </w:t>
      </w:r>
      <w:r w:rsidRPr="001A40B7">
        <w:t>While the Human Rights-Based Approach (HRBA) and the implementation of recommendations of human rights mechanisms, including UPR, present a cross-cutting issue that is critical for all outcomes in the Peacebuilding Priority Plan, a particular emphasis on the implementation of recommendations made by human rights mechanisms is made under outcome 1.</w:t>
      </w:r>
    </w:p>
  </w:footnote>
  <w:footnote w:id="67">
    <w:p w14:paraId="26E71E4A" w14:textId="77777777" w:rsidR="00E532CF" w:rsidRPr="004945D4" w:rsidRDefault="00E532CF" w:rsidP="00AC5255">
      <w:pPr>
        <w:pStyle w:val="FootnoteText"/>
      </w:pPr>
      <w:r>
        <w:rPr>
          <w:rStyle w:val="footnotemark"/>
        </w:rPr>
        <w:footnoteRef/>
      </w:r>
      <w:r w:rsidRPr="004945D4">
        <w:t xml:space="preserve"> This does not only mean that the capacity of LSG bodies will be strengthened but also that civil society at the local level has to be supported so that LSG bodies and civil society can work together on peacebuilding more closely and effectively.</w:t>
      </w:r>
      <w:r w:rsidRPr="004945D4">
        <w:rPr>
          <w:rFonts w:ascii="Calibri" w:eastAsia="Calibri" w:hAnsi="Calibri" w:cs="Calibri"/>
        </w:rPr>
        <w:t xml:space="preserve"> </w:t>
      </w:r>
    </w:p>
  </w:footnote>
  <w:footnote w:id="68">
    <w:p w14:paraId="0B81B801" w14:textId="77777777" w:rsidR="00E532CF" w:rsidRPr="004945D4" w:rsidRDefault="00E532CF" w:rsidP="001A40B7">
      <w:pPr>
        <w:pStyle w:val="FootnoteText"/>
      </w:pPr>
      <w:r>
        <w:rPr>
          <w:rStyle w:val="footnotemark"/>
        </w:rPr>
        <w:footnoteRef/>
      </w:r>
      <w:r w:rsidRPr="004945D4">
        <w:t xml:space="preserve"> These should be adapted and further elaborated by the Team Leader in the Inception Report. Moreover, the questions do not need to be answered one by one but used as a basis for the evaluation narrative and conclusions. </w:t>
      </w:r>
    </w:p>
  </w:footnote>
  <w:footnote w:id="69">
    <w:p w14:paraId="0A7CBDE8" w14:textId="77777777" w:rsidR="00E532CF" w:rsidRPr="004945D4" w:rsidRDefault="00E532CF" w:rsidP="00F12E9A">
      <w:pPr>
        <w:pStyle w:val="FootnoteText"/>
      </w:pPr>
      <w:r>
        <w:rPr>
          <w:rStyle w:val="footnotemark"/>
        </w:rPr>
        <w:footnoteRef/>
      </w:r>
      <w:r w:rsidRPr="004945D4">
        <w:t xml:space="preserve"> The Team Leader should adapt and elaborate on these in the Inception Report. </w:t>
      </w:r>
    </w:p>
  </w:footnote>
  <w:footnote w:id="70">
    <w:p w14:paraId="6E8E21F4" w14:textId="77777777" w:rsidR="00E532CF" w:rsidRPr="004945D4" w:rsidRDefault="00E532CF" w:rsidP="00F12E9A">
      <w:pPr>
        <w:pStyle w:val="FootnoteText"/>
      </w:pPr>
      <w:r>
        <w:rPr>
          <w:rStyle w:val="footnotemark"/>
        </w:rPr>
        <w:footnoteRef/>
      </w:r>
      <w:r w:rsidRPr="004945D4">
        <w:t xml:space="preserve"> The Team Leader should adapt and elaborate on these in the Inception Report. </w:t>
      </w:r>
    </w:p>
  </w:footnote>
  <w:footnote w:id="71">
    <w:p w14:paraId="5DB98214" w14:textId="77777777" w:rsidR="00E532CF" w:rsidRDefault="00E532CF">
      <w:pPr>
        <w:pStyle w:val="FootnoteText"/>
      </w:pPr>
      <w:r>
        <w:rPr>
          <w:rStyle w:val="FootnoteReference"/>
        </w:rPr>
        <w:footnoteRef/>
      </w:r>
      <w:r>
        <w:t xml:space="preserve"> There are 10 different projects elaborated in the PPP plus a management project to provide funding for the PBF Secretariat and JSC. However, two of these ten projects are implementing two different outcomes. In the reporting structure of the PPP, these are treated as two separate projects even if they are managed as a single project by the RUNO. This can cause some confusion over the number of projects involved in the PPP. Disaggregated by outcome, there are 12 different projects (not counting the management funding project), but by RUNO management, there are 10 different projects managed with two addressing multiple outcomes.</w:t>
      </w:r>
    </w:p>
  </w:footnote>
  <w:footnote w:id="72">
    <w:p w14:paraId="30C01D99" w14:textId="77777777" w:rsidR="00E532CF" w:rsidRDefault="00E532CF">
      <w:pPr>
        <w:pStyle w:val="FootnoteText"/>
      </w:pPr>
      <w:r>
        <w:rPr>
          <w:rStyle w:val="FootnoteReference"/>
        </w:rPr>
        <w:footnoteRef/>
      </w:r>
      <w:r>
        <w:t xml:space="preserve"> In addition to being implemented in Bishkek, a significant number of activities were implemented in Osh as part of this project.</w:t>
      </w:r>
    </w:p>
  </w:footnote>
  <w:footnote w:id="73">
    <w:p w14:paraId="553C3260" w14:textId="77777777" w:rsidR="00E532CF" w:rsidRDefault="00E532CF">
      <w:pPr>
        <w:pStyle w:val="FootnoteText"/>
      </w:pPr>
      <w:r>
        <w:rPr>
          <w:rStyle w:val="FootnoteReference"/>
        </w:rPr>
        <w:footnoteRef/>
      </w:r>
      <w:r>
        <w:t xml:space="preserve"> Actual number of municipalities targeted was 28 but an additional five received minimum support to schools only</w:t>
      </w:r>
    </w:p>
  </w:footnote>
  <w:footnote w:id="74">
    <w:p w14:paraId="372BE4D6" w14:textId="77777777" w:rsidR="00E532CF" w:rsidRDefault="00E532CF" w:rsidP="0032318E">
      <w:pPr>
        <w:pStyle w:val="FootnoteText"/>
      </w:pPr>
      <w:r>
        <w:rPr>
          <w:rStyle w:val="FootnoteReference"/>
        </w:rPr>
        <w:footnoteRef/>
      </w:r>
      <w:r>
        <w:t xml:space="preserve"> There are 10 different projects elaborated in the PPP plus a management project to provide funding for the PBF Secretariat and JSC. However, two of these ten projects are implementing two different outcomes. In the reporting structure of the PPP, these are treated as two separate projects even if they are managed as a single project by the RUNO. This can cause some confusion over the number of projects involved in the PPP. Disaggregated by outcome, there are 12 different projects (not counting the management funding project), but by RUNO management, there are 10 different projects managed with two addressing multiple outcomes.</w:t>
      </w:r>
    </w:p>
  </w:footnote>
  <w:footnote w:id="75">
    <w:p w14:paraId="3C2AFEB6" w14:textId="77777777" w:rsidR="00E532CF" w:rsidRDefault="00E532CF" w:rsidP="005C3499">
      <w:pPr>
        <w:pStyle w:val="FootnoteText"/>
      </w:pPr>
      <w:r>
        <w:rPr>
          <w:rStyle w:val="FootnoteReference"/>
        </w:rPr>
        <w:footnoteRef/>
      </w:r>
      <w:r>
        <w:t xml:space="preserve"> From PPP Results Framework</w:t>
      </w:r>
    </w:p>
  </w:footnote>
  <w:footnote w:id="76">
    <w:p w14:paraId="67CFFBD4" w14:textId="77777777" w:rsidR="00E532CF" w:rsidRDefault="00E532CF" w:rsidP="00C12589">
      <w:pPr>
        <w:pStyle w:val="FootnoteText"/>
      </w:pPr>
      <w:r>
        <w:rPr>
          <w:rStyle w:val="FootnoteReference"/>
        </w:rPr>
        <w:footnoteRef/>
      </w:r>
      <w:r>
        <w:t xml:space="preserve"> Data from Qualitative Interviews during Evaluation Field Mission and End of Project Reports. Reports can be found at Multi-Partner Trust Fund Gateway.</w:t>
      </w:r>
    </w:p>
  </w:footnote>
  <w:footnote w:id="77">
    <w:p w14:paraId="4BD1C105" w14:textId="77777777" w:rsidR="00E532CF" w:rsidRDefault="00E532CF" w:rsidP="00C12589">
      <w:pPr>
        <w:pStyle w:val="FootnoteText"/>
      </w:pPr>
      <w:r>
        <w:rPr>
          <w:rStyle w:val="FootnoteReference"/>
        </w:rPr>
        <w:footnoteRef/>
      </w:r>
      <w:r>
        <w:t xml:space="preserve"> Data from End of Project Reports. Documents found on the Multi-Partner Trust Fund Gateway: </w:t>
      </w:r>
      <w:r w:rsidRPr="00365FC5">
        <w:t>http://mptf.undp.org/document/search?fund=PB000&amp;country=KGZ&amp;go=true</w:t>
      </w:r>
    </w:p>
  </w:footnote>
  <w:footnote w:id="78">
    <w:p w14:paraId="0121021A" w14:textId="77777777" w:rsidR="00E532CF" w:rsidRDefault="00E532CF" w:rsidP="00C12589">
      <w:pPr>
        <w:pStyle w:val="FootnoteText"/>
      </w:pPr>
      <w:r>
        <w:rPr>
          <w:rStyle w:val="FootnoteReference"/>
        </w:rPr>
        <w:footnoteRef/>
      </w:r>
      <w:r>
        <w:t xml:space="preserve"> Data from qualitative interviews during final PPP evaluation process. May 2017.</w:t>
      </w:r>
    </w:p>
  </w:footnote>
  <w:footnote w:id="79">
    <w:p w14:paraId="016564C5" w14:textId="77777777" w:rsidR="00E532CF" w:rsidRDefault="00E532CF" w:rsidP="003730CA">
      <w:pPr>
        <w:pStyle w:val="FootnoteText"/>
      </w:pPr>
      <w:r>
        <w:rPr>
          <w:rStyle w:val="FootnoteReference"/>
        </w:rPr>
        <w:footnoteRef/>
      </w:r>
      <w:r>
        <w:t xml:space="preserve"> Data incorporated from </w:t>
      </w:r>
      <w:hyperlink r:id="rId3" w:history="1">
        <w:r w:rsidRPr="00353158">
          <w:rPr>
            <w:rStyle w:val="Hyperlink"/>
          </w:rPr>
          <w:t>http://reforma.kg/sites/default/files/documents/suzak.pdf</w:t>
        </w:r>
      </w:hyperlink>
    </w:p>
    <w:p w14:paraId="29D78F84" w14:textId="77777777" w:rsidR="00E532CF" w:rsidRPr="00D42F6E" w:rsidRDefault="00E532CF" w:rsidP="003730CA">
      <w:pPr>
        <w:pStyle w:val="FootnoteText"/>
      </w:pPr>
      <w:r w:rsidRPr="00D42F6E">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968D47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55C511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730F46A"/>
    <w:lvl w:ilvl="0">
      <w:start w:val="1"/>
      <w:numFmt w:val="decimal"/>
      <w:lvlText w:val="%1."/>
      <w:lvlJc w:val="left"/>
      <w:pPr>
        <w:tabs>
          <w:tab w:val="num" w:pos="1080"/>
        </w:tabs>
        <w:ind w:left="1080" w:hanging="360"/>
      </w:pPr>
    </w:lvl>
  </w:abstractNum>
  <w:abstractNum w:abstractNumId="3" w15:restartNumberingAfterBreak="0">
    <w:nsid w:val="FFFFFF80"/>
    <w:multiLevelType w:val="singleLevel"/>
    <w:tmpl w:val="BE682DE0"/>
    <w:lvl w:ilvl="0">
      <w:start w:val="1"/>
      <w:numFmt w:val="bullet"/>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E9563B3E"/>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83061654"/>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5D0C222"/>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4AC2619E"/>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0200765"/>
    <w:multiLevelType w:val="hybridMultilevel"/>
    <w:tmpl w:val="9D1CDDC8"/>
    <w:lvl w:ilvl="0" w:tplc="240A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0EE6ACB"/>
    <w:multiLevelType w:val="hybridMultilevel"/>
    <w:tmpl w:val="CFFCB3EA"/>
    <w:lvl w:ilvl="0" w:tplc="B49AF4F2">
      <w:start w:val="1"/>
      <w:numFmt w:val="decimal"/>
      <w:pStyle w:val="WFP12NumParagraph"/>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36E3170"/>
    <w:multiLevelType w:val="hybridMultilevel"/>
    <w:tmpl w:val="91CCDB1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057931D5"/>
    <w:multiLevelType w:val="hybridMultilevel"/>
    <w:tmpl w:val="E69A3DC2"/>
    <w:lvl w:ilvl="0" w:tplc="AF40D2DC">
      <w:start w:val="1"/>
      <w:numFmt w:val="bullet"/>
      <w:lvlText w:val="-"/>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D625990">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5C80C34">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8F6CCE2">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D38EC86">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46C10E8">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843300">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FEE1D02">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BA0A3AA">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6645D1E"/>
    <w:multiLevelType w:val="hybridMultilevel"/>
    <w:tmpl w:val="2000F9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06DF5869"/>
    <w:multiLevelType w:val="hybridMultilevel"/>
    <w:tmpl w:val="DF7A07F6"/>
    <w:lvl w:ilvl="0" w:tplc="5DF01E10">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07DA6615"/>
    <w:multiLevelType w:val="hybridMultilevel"/>
    <w:tmpl w:val="F63E4A5C"/>
    <w:lvl w:ilvl="0" w:tplc="FFFFFFF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0B9164D4"/>
    <w:multiLevelType w:val="hybridMultilevel"/>
    <w:tmpl w:val="868E704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0BCB1474"/>
    <w:multiLevelType w:val="hybridMultilevel"/>
    <w:tmpl w:val="195AE2EC"/>
    <w:lvl w:ilvl="0" w:tplc="240A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DED6DBF"/>
    <w:multiLevelType w:val="hybridMultilevel"/>
    <w:tmpl w:val="7362D4E2"/>
    <w:lvl w:ilvl="0" w:tplc="240A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E3A69EF"/>
    <w:multiLevelType w:val="hybridMultilevel"/>
    <w:tmpl w:val="DF7A07F6"/>
    <w:lvl w:ilvl="0" w:tplc="5DF01E10">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0FB41FE2"/>
    <w:multiLevelType w:val="hybridMultilevel"/>
    <w:tmpl w:val="CE0A08E4"/>
    <w:lvl w:ilvl="0" w:tplc="240A000F">
      <w:start w:val="1"/>
      <w:numFmt w:val="decimal"/>
      <w:lvlText w:val="%1."/>
      <w:lvlJc w:val="left"/>
      <w:pPr>
        <w:ind w:left="720" w:hanging="360"/>
      </w:pPr>
    </w:lvl>
    <w:lvl w:ilvl="1" w:tplc="240A0001">
      <w:start w:val="1"/>
      <w:numFmt w:val="bullet"/>
      <w:lvlText w:val=""/>
      <w:lvlJc w:val="left"/>
      <w:pPr>
        <w:ind w:left="1440" w:hanging="360"/>
      </w:pPr>
      <w:rPr>
        <w:rFonts w:ascii="Symbol" w:hAnsi="Symbo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0FE15A4D"/>
    <w:multiLevelType w:val="hybridMultilevel"/>
    <w:tmpl w:val="7072660E"/>
    <w:lvl w:ilvl="0" w:tplc="5DF01E10">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10C167BF"/>
    <w:multiLevelType w:val="hybridMultilevel"/>
    <w:tmpl w:val="7362D4E2"/>
    <w:lvl w:ilvl="0" w:tplc="240A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0EE402D"/>
    <w:multiLevelType w:val="hybridMultilevel"/>
    <w:tmpl w:val="5CAA66AA"/>
    <w:lvl w:ilvl="0" w:tplc="EAFEBE68">
      <w:start w:val="1"/>
      <w:numFmt w:val="decimal"/>
      <w:lvlText w:val="%1."/>
      <w:lvlJc w:val="left"/>
      <w:pPr>
        <w:tabs>
          <w:tab w:val="num" w:pos="720"/>
        </w:tabs>
        <w:ind w:left="0" w:firstLine="0"/>
      </w:pPr>
      <w:rPr>
        <w:rFonts w:ascii="Times New Roman" w:hAnsi="Times New Roman" w:cs="Times New Roman" w:hint="default"/>
        <w:b w:val="0"/>
        <w:sz w:val="22"/>
        <w:szCs w:val="22"/>
      </w:rPr>
    </w:lvl>
    <w:lvl w:ilvl="1" w:tplc="240A0019">
      <w:start w:val="1"/>
      <w:numFmt w:val="lowerLetter"/>
      <w:lvlText w:val="%2."/>
      <w:lvlJc w:val="left"/>
      <w:pPr>
        <w:tabs>
          <w:tab w:val="num" w:pos="1440"/>
        </w:tabs>
        <w:ind w:left="1440" w:hanging="360"/>
      </w:pPr>
      <w:rPr>
        <w:rFonts w:hint="default"/>
        <w:b w:val="0"/>
        <w:sz w:val="22"/>
        <w:szCs w:val="22"/>
      </w:rPr>
    </w:lvl>
    <w:lvl w:ilvl="2" w:tplc="08090005">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3" w15:restartNumberingAfterBreak="0">
    <w:nsid w:val="11A1717D"/>
    <w:multiLevelType w:val="hybridMultilevel"/>
    <w:tmpl w:val="16BC951C"/>
    <w:lvl w:ilvl="0" w:tplc="CF0475E4">
      <w:start w:val="1"/>
      <w:numFmt w:val="bullet"/>
      <w:lvlText w:val="-"/>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FDE68E2">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860290A">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260138C">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CC4894E">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F02BDE4">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142A50A">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184A6E0">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938FE4E">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7097BAD"/>
    <w:multiLevelType w:val="hybridMultilevel"/>
    <w:tmpl w:val="DF7A07F6"/>
    <w:lvl w:ilvl="0" w:tplc="5DF01E10">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17234FD6"/>
    <w:multiLevelType w:val="hybridMultilevel"/>
    <w:tmpl w:val="0FFC8BD8"/>
    <w:lvl w:ilvl="0" w:tplc="6584182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B20A1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CC687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D00ACF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1EDE8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F8DBC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12A1FB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C664F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1B681F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77057B2"/>
    <w:multiLevelType w:val="hybridMultilevel"/>
    <w:tmpl w:val="0F8E2EEC"/>
    <w:lvl w:ilvl="0" w:tplc="FFFFFFFF">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189C4CD1"/>
    <w:multiLevelType w:val="hybridMultilevel"/>
    <w:tmpl w:val="4754D0A0"/>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8" w15:restartNumberingAfterBreak="0">
    <w:nsid w:val="1A8E77DC"/>
    <w:multiLevelType w:val="hybridMultilevel"/>
    <w:tmpl w:val="6C36E86C"/>
    <w:lvl w:ilvl="0" w:tplc="45925460">
      <w:start w:val="1"/>
      <w:numFmt w:val="decimal"/>
      <w:lvlText w:val="%1."/>
      <w:lvlJc w:val="left"/>
      <w:pPr>
        <w:ind w:left="1092" w:hanging="360"/>
      </w:pPr>
      <w:rPr>
        <w:rFonts w:ascii="Garamond" w:hAnsi="Garamond" w:hint="default"/>
      </w:rPr>
    </w:lvl>
    <w:lvl w:ilvl="1" w:tplc="10090019">
      <w:start w:val="1"/>
      <w:numFmt w:val="lowerLetter"/>
      <w:lvlText w:val="%2."/>
      <w:lvlJc w:val="left"/>
      <w:pPr>
        <w:ind w:left="1812" w:hanging="360"/>
      </w:pPr>
    </w:lvl>
    <w:lvl w:ilvl="2" w:tplc="1009001B" w:tentative="1">
      <w:start w:val="1"/>
      <w:numFmt w:val="lowerRoman"/>
      <w:lvlText w:val="%3."/>
      <w:lvlJc w:val="right"/>
      <w:pPr>
        <w:ind w:left="2532" w:hanging="180"/>
      </w:pPr>
    </w:lvl>
    <w:lvl w:ilvl="3" w:tplc="1009000F" w:tentative="1">
      <w:start w:val="1"/>
      <w:numFmt w:val="decimal"/>
      <w:lvlText w:val="%4."/>
      <w:lvlJc w:val="left"/>
      <w:pPr>
        <w:ind w:left="3252" w:hanging="360"/>
      </w:pPr>
    </w:lvl>
    <w:lvl w:ilvl="4" w:tplc="10090019" w:tentative="1">
      <w:start w:val="1"/>
      <w:numFmt w:val="lowerLetter"/>
      <w:lvlText w:val="%5."/>
      <w:lvlJc w:val="left"/>
      <w:pPr>
        <w:ind w:left="3972" w:hanging="360"/>
      </w:pPr>
    </w:lvl>
    <w:lvl w:ilvl="5" w:tplc="1009001B" w:tentative="1">
      <w:start w:val="1"/>
      <w:numFmt w:val="lowerRoman"/>
      <w:lvlText w:val="%6."/>
      <w:lvlJc w:val="right"/>
      <w:pPr>
        <w:ind w:left="4692" w:hanging="180"/>
      </w:pPr>
    </w:lvl>
    <w:lvl w:ilvl="6" w:tplc="1009000F" w:tentative="1">
      <w:start w:val="1"/>
      <w:numFmt w:val="decimal"/>
      <w:lvlText w:val="%7."/>
      <w:lvlJc w:val="left"/>
      <w:pPr>
        <w:ind w:left="5412" w:hanging="360"/>
      </w:pPr>
    </w:lvl>
    <w:lvl w:ilvl="7" w:tplc="10090019" w:tentative="1">
      <w:start w:val="1"/>
      <w:numFmt w:val="lowerLetter"/>
      <w:lvlText w:val="%8."/>
      <w:lvlJc w:val="left"/>
      <w:pPr>
        <w:ind w:left="6132" w:hanging="360"/>
      </w:pPr>
    </w:lvl>
    <w:lvl w:ilvl="8" w:tplc="1009001B" w:tentative="1">
      <w:start w:val="1"/>
      <w:numFmt w:val="lowerRoman"/>
      <w:lvlText w:val="%9."/>
      <w:lvlJc w:val="right"/>
      <w:pPr>
        <w:ind w:left="6852" w:hanging="180"/>
      </w:pPr>
    </w:lvl>
  </w:abstractNum>
  <w:abstractNum w:abstractNumId="29" w15:restartNumberingAfterBreak="0">
    <w:nsid w:val="1AE0354D"/>
    <w:multiLevelType w:val="hybridMultilevel"/>
    <w:tmpl w:val="1EB6920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1BB76FF7"/>
    <w:multiLevelType w:val="hybridMultilevel"/>
    <w:tmpl w:val="3374613A"/>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1" w15:restartNumberingAfterBreak="0">
    <w:nsid w:val="1F536BE5"/>
    <w:multiLevelType w:val="hybridMultilevel"/>
    <w:tmpl w:val="22D24EA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21851C41"/>
    <w:multiLevelType w:val="hybridMultilevel"/>
    <w:tmpl w:val="E2707716"/>
    <w:lvl w:ilvl="0" w:tplc="04190015">
      <w:start w:val="1"/>
      <w:numFmt w:val="upp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15:restartNumberingAfterBreak="0">
    <w:nsid w:val="228208A2"/>
    <w:multiLevelType w:val="hybridMultilevel"/>
    <w:tmpl w:val="AC7CB87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22B52207"/>
    <w:multiLevelType w:val="hybridMultilevel"/>
    <w:tmpl w:val="28B2A636"/>
    <w:lvl w:ilvl="0" w:tplc="240A000F">
      <w:start w:val="1"/>
      <w:numFmt w:val="decimal"/>
      <w:lvlText w:val="%1."/>
      <w:lvlJc w:val="left"/>
      <w:pPr>
        <w:ind w:left="720" w:hanging="360"/>
      </w:pPr>
    </w:lvl>
    <w:lvl w:ilvl="1" w:tplc="240A0001">
      <w:start w:val="1"/>
      <w:numFmt w:val="bullet"/>
      <w:lvlText w:val=""/>
      <w:lvlJc w:val="left"/>
      <w:pPr>
        <w:ind w:left="1440" w:hanging="360"/>
      </w:pPr>
      <w:rPr>
        <w:rFonts w:ascii="Symbol" w:hAnsi="Symbo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23B33D7C"/>
    <w:multiLevelType w:val="hybridMultilevel"/>
    <w:tmpl w:val="7362D4E2"/>
    <w:lvl w:ilvl="0" w:tplc="240A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56C6A26"/>
    <w:multiLevelType w:val="hybridMultilevel"/>
    <w:tmpl w:val="0938E38C"/>
    <w:lvl w:ilvl="0" w:tplc="35CE87C2">
      <w:start w:val="1"/>
      <w:numFmt w:val="bullet"/>
      <w:lvlText w:val="."/>
      <w:lvlJc w:val="left"/>
      <w:pPr>
        <w:ind w:left="720" w:hanging="360"/>
      </w:pPr>
      <w:rPr>
        <w:rFonts w:ascii="Gill Sans MT" w:hAnsi="Gill Sans MT" w:hint="default"/>
      </w:rPr>
    </w:lvl>
    <w:lvl w:ilvl="1" w:tplc="92962F74">
      <w:start w:val="1"/>
      <w:numFmt w:val="bullet"/>
      <w:lvlText w:val="o"/>
      <w:lvlJc w:val="left"/>
      <w:pPr>
        <w:ind w:left="1440" w:hanging="360"/>
      </w:pPr>
      <w:rPr>
        <w:rFonts w:ascii="Courier New" w:hAnsi="Courier New" w:hint="default"/>
      </w:rPr>
    </w:lvl>
    <w:lvl w:ilvl="2" w:tplc="CE482D74">
      <w:start w:val="1"/>
      <w:numFmt w:val="bullet"/>
      <w:lvlText w:val=""/>
      <w:lvlJc w:val="left"/>
      <w:pPr>
        <w:ind w:left="2160" w:hanging="360"/>
      </w:pPr>
      <w:rPr>
        <w:rFonts w:ascii="Wingdings" w:hAnsi="Wingdings" w:hint="default"/>
      </w:rPr>
    </w:lvl>
    <w:lvl w:ilvl="3" w:tplc="3926CFA6">
      <w:start w:val="1"/>
      <w:numFmt w:val="bullet"/>
      <w:lvlText w:val=""/>
      <w:lvlJc w:val="left"/>
      <w:pPr>
        <w:ind w:left="2880" w:hanging="360"/>
      </w:pPr>
      <w:rPr>
        <w:rFonts w:ascii="Symbol" w:hAnsi="Symbol" w:hint="default"/>
      </w:rPr>
    </w:lvl>
    <w:lvl w:ilvl="4" w:tplc="BF325A46">
      <w:start w:val="1"/>
      <w:numFmt w:val="bullet"/>
      <w:lvlText w:val="o"/>
      <w:lvlJc w:val="left"/>
      <w:pPr>
        <w:ind w:left="3600" w:hanging="360"/>
      </w:pPr>
      <w:rPr>
        <w:rFonts w:ascii="Courier New" w:hAnsi="Courier New" w:hint="default"/>
      </w:rPr>
    </w:lvl>
    <w:lvl w:ilvl="5" w:tplc="BDAE2D3C">
      <w:start w:val="1"/>
      <w:numFmt w:val="bullet"/>
      <w:lvlText w:val=""/>
      <w:lvlJc w:val="left"/>
      <w:pPr>
        <w:ind w:left="4320" w:hanging="360"/>
      </w:pPr>
      <w:rPr>
        <w:rFonts w:ascii="Wingdings" w:hAnsi="Wingdings" w:hint="default"/>
      </w:rPr>
    </w:lvl>
    <w:lvl w:ilvl="6" w:tplc="B3CE6B06">
      <w:start w:val="1"/>
      <w:numFmt w:val="bullet"/>
      <w:lvlText w:val=""/>
      <w:lvlJc w:val="left"/>
      <w:pPr>
        <w:ind w:left="5040" w:hanging="360"/>
      </w:pPr>
      <w:rPr>
        <w:rFonts w:ascii="Symbol" w:hAnsi="Symbol" w:hint="default"/>
      </w:rPr>
    </w:lvl>
    <w:lvl w:ilvl="7" w:tplc="34FABC36">
      <w:start w:val="1"/>
      <w:numFmt w:val="bullet"/>
      <w:lvlText w:val="o"/>
      <w:lvlJc w:val="left"/>
      <w:pPr>
        <w:ind w:left="5760" w:hanging="360"/>
      </w:pPr>
      <w:rPr>
        <w:rFonts w:ascii="Courier New" w:hAnsi="Courier New" w:hint="default"/>
      </w:rPr>
    </w:lvl>
    <w:lvl w:ilvl="8" w:tplc="FC90E81C">
      <w:start w:val="1"/>
      <w:numFmt w:val="bullet"/>
      <w:lvlText w:val=""/>
      <w:lvlJc w:val="left"/>
      <w:pPr>
        <w:ind w:left="6480" w:hanging="360"/>
      </w:pPr>
      <w:rPr>
        <w:rFonts w:ascii="Wingdings" w:hAnsi="Wingdings" w:hint="default"/>
      </w:rPr>
    </w:lvl>
  </w:abstractNum>
  <w:abstractNum w:abstractNumId="37" w15:restartNumberingAfterBreak="0">
    <w:nsid w:val="283C52CC"/>
    <w:multiLevelType w:val="hybridMultilevel"/>
    <w:tmpl w:val="39D06C02"/>
    <w:lvl w:ilvl="0" w:tplc="E71EFAC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52047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8A6CF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EE98A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BA6F8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AA7B0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D8E33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C272F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943B9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290566FC"/>
    <w:multiLevelType w:val="hybridMultilevel"/>
    <w:tmpl w:val="DF7A07F6"/>
    <w:lvl w:ilvl="0" w:tplc="5DF01E10">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2A720FC2"/>
    <w:multiLevelType w:val="hybridMultilevel"/>
    <w:tmpl w:val="42D2FDCA"/>
    <w:lvl w:ilvl="0" w:tplc="AE0A40EE">
      <w:start w:val="1"/>
      <w:numFmt w:val="decimal"/>
      <w:pStyle w:val="ListNumber"/>
      <w:lvlText w:val="%1."/>
      <w:lvlJc w:val="left"/>
      <w:pPr>
        <w:ind w:left="1440" w:hanging="360"/>
      </w:pPr>
      <w:rPr>
        <w:rFonts w:hint="default"/>
      </w:rPr>
    </w:lvl>
    <w:lvl w:ilvl="1" w:tplc="240A0019">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0" w15:restartNumberingAfterBreak="0">
    <w:nsid w:val="2BEE736F"/>
    <w:multiLevelType w:val="hybridMultilevel"/>
    <w:tmpl w:val="DF7A07F6"/>
    <w:lvl w:ilvl="0" w:tplc="5DF01E10">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2D8211DF"/>
    <w:multiLevelType w:val="hybridMultilevel"/>
    <w:tmpl w:val="843C5974"/>
    <w:lvl w:ilvl="0" w:tplc="240A0001">
      <w:start w:val="1"/>
      <w:numFmt w:val="bullet"/>
      <w:lvlText w:val=""/>
      <w:lvlJc w:val="left"/>
      <w:pPr>
        <w:ind w:left="1068" w:hanging="360"/>
      </w:pPr>
      <w:rPr>
        <w:rFonts w:ascii="Symbol" w:hAnsi="Symbol"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2" w15:restartNumberingAfterBreak="0">
    <w:nsid w:val="2E7735F2"/>
    <w:multiLevelType w:val="hybridMultilevel"/>
    <w:tmpl w:val="8EDE3E76"/>
    <w:lvl w:ilvl="0" w:tplc="240A0019">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3" w15:restartNumberingAfterBreak="0">
    <w:nsid w:val="2E7C04AC"/>
    <w:multiLevelType w:val="hybridMultilevel"/>
    <w:tmpl w:val="868E704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34ED3325"/>
    <w:multiLevelType w:val="hybridMultilevel"/>
    <w:tmpl w:val="DF7A07F6"/>
    <w:lvl w:ilvl="0" w:tplc="5DF01E10">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351354AB"/>
    <w:multiLevelType w:val="hybridMultilevel"/>
    <w:tmpl w:val="195AE2EC"/>
    <w:lvl w:ilvl="0" w:tplc="240A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5F42211"/>
    <w:multiLevelType w:val="hybridMultilevel"/>
    <w:tmpl w:val="48A40776"/>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7" w15:restartNumberingAfterBreak="0">
    <w:nsid w:val="36C56F96"/>
    <w:multiLevelType w:val="hybridMultilevel"/>
    <w:tmpl w:val="2CF889BA"/>
    <w:lvl w:ilvl="0" w:tplc="AC9A20BA">
      <w:start w:val="1"/>
      <w:numFmt w:val="decimal"/>
      <w:lvlText w:val="%1."/>
      <w:lvlJc w:val="left"/>
      <w:pPr>
        <w:ind w:left="360" w:hanging="360"/>
      </w:pPr>
      <w:rPr>
        <w:rFonts w:ascii="Georgia" w:hAnsi="Georgia" w:cs="Times New Roman" w:hint="default"/>
        <w:b w:val="0"/>
        <w:i w:val="0"/>
        <w:sz w:val="22"/>
        <w:szCs w:val="22"/>
      </w:rPr>
    </w:lvl>
    <w:lvl w:ilvl="1" w:tplc="240A0017">
      <w:start w:val="1"/>
      <w:numFmt w:val="lowerLetter"/>
      <w:lvlText w:val="%2)"/>
      <w:lvlJc w:val="left"/>
      <w:pPr>
        <w:tabs>
          <w:tab w:val="num" w:pos="1440"/>
        </w:tabs>
        <w:ind w:left="1440" w:hanging="360"/>
      </w:pPr>
      <w:rPr>
        <w:rFonts w:hint="default"/>
        <w:b w:val="0"/>
        <w:sz w:val="22"/>
        <w:szCs w:val="22"/>
      </w:rPr>
    </w:lvl>
    <w:lvl w:ilvl="2" w:tplc="08090005">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48" w15:restartNumberingAfterBreak="0">
    <w:nsid w:val="389026FD"/>
    <w:multiLevelType w:val="hybridMultilevel"/>
    <w:tmpl w:val="FE826EF0"/>
    <w:lvl w:ilvl="0" w:tplc="5DF01E10">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38960E3D"/>
    <w:multiLevelType w:val="hybridMultilevel"/>
    <w:tmpl w:val="F08A7A3E"/>
    <w:lvl w:ilvl="0" w:tplc="F9C20D26">
      <w:start w:val="1"/>
      <w:numFmt w:val="bullet"/>
      <w:lvlText w:val="-"/>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F38EFDC">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EA2D198">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5761266">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3AAA876">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3847B4A">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FD6F886">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6EEF35C">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00CC5FC">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3BA619AD"/>
    <w:multiLevelType w:val="hybridMultilevel"/>
    <w:tmpl w:val="8FAA00C0"/>
    <w:lvl w:ilvl="0" w:tplc="459609E4">
      <w:start w:val="1"/>
      <w:numFmt w:val="bullet"/>
      <w:lvlText w:val="-"/>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926026C">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C9C4252">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61A2362">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070B7BA">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25678C2">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7FCA32C">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8866014">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7BE4C2A">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3BB30F4E"/>
    <w:multiLevelType w:val="hybridMultilevel"/>
    <w:tmpl w:val="4A7E4C56"/>
    <w:lvl w:ilvl="0" w:tplc="082A7280">
      <w:start w:val="1"/>
      <w:numFmt w:val="bullet"/>
      <w:pStyle w:val="StyleBullet"/>
      <w:lvlText w:val=""/>
      <w:lvlJc w:val="left"/>
      <w:pPr>
        <w:tabs>
          <w:tab w:val="num" w:pos="1758"/>
        </w:tabs>
        <w:ind w:left="1758" w:hanging="34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ambri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mbri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mbri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CA24898"/>
    <w:multiLevelType w:val="hybridMultilevel"/>
    <w:tmpl w:val="5CFED942"/>
    <w:lvl w:ilvl="0" w:tplc="73FC27C8">
      <w:start w:val="1"/>
      <w:numFmt w:val="bullet"/>
      <w:lvlText w:val="-"/>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B4BC68">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5AA302">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12319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EA0A58">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18F22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9255A6">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AABEE2">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B0C08C">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3DF51643"/>
    <w:multiLevelType w:val="hybridMultilevel"/>
    <w:tmpl w:val="DF7A07F6"/>
    <w:lvl w:ilvl="0" w:tplc="5DF01E10">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15:restartNumberingAfterBreak="0">
    <w:nsid w:val="3E312168"/>
    <w:multiLevelType w:val="hybridMultilevel"/>
    <w:tmpl w:val="195AE2EC"/>
    <w:lvl w:ilvl="0" w:tplc="240A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EED5C34"/>
    <w:multiLevelType w:val="hybridMultilevel"/>
    <w:tmpl w:val="195AE2EC"/>
    <w:lvl w:ilvl="0" w:tplc="240A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F5269EC"/>
    <w:multiLevelType w:val="hybridMultilevel"/>
    <w:tmpl w:val="8A00817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7" w15:restartNumberingAfterBreak="0">
    <w:nsid w:val="3FD3498B"/>
    <w:multiLevelType w:val="hybridMultilevel"/>
    <w:tmpl w:val="48FC6532"/>
    <w:lvl w:ilvl="0" w:tplc="AC9A20BA">
      <w:start w:val="1"/>
      <w:numFmt w:val="decimal"/>
      <w:lvlText w:val="%1."/>
      <w:lvlJc w:val="left"/>
      <w:pPr>
        <w:ind w:left="360" w:hanging="360"/>
      </w:pPr>
      <w:rPr>
        <w:rFonts w:ascii="Georgia" w:hAnsi="Georgia" w:cs="Times New Roman" w:hint="default"/>
        <w:b w:val="0"/>
        <w:i w:val="0"/>
        <w:sz w:val="22"/>
        <w:szCs w:val="22"/>
      </w:rPr>
    </w:lvl>
    <w:lvl w:ilvl="1" w:tplc="240A0019">
      <w:start w:val="1"/>
      <w:numFmt w:val="lowerLetter"/>
      <w:lvlText w:val="%2."/>
      <w:lvlJc w:val="left"/>
      <w:pPr>
        <w:tabs>
          <w:tab w:val="num" w:pos="1440"/>
        </w:tabs>
        <w:ind w:left="1440" w:hanging="360"/>
      </w:pPr>
      <w:rPr>
        <w:rFonts w:hint="default"/>
        <w:b w:val="0"/>
        <w:sz w:val="22"/>
        <w:szCs w:val="22"/>
      </w:rPr>
    </w:lvl>
    <w:lvl w:ilvl="2" w:tplc="08090005">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58" w15:restartNumberingAfterBreak="0">
    <w:nsid w:val="3FD767CE"/>
    <w:multiLevelType w:val="hybridMultilevel"/>
    <w:tmpl w:val="DF7A07F6"/>
    <w:lvl w:ilvl="0" w:tplc="5DF01E10">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9" w15:restartNumberingAfterBreak="0">
    <w:nsid w:val="401E6DD3"/>
    <w:multiLevelType w:val="hybridMultilevel"/>
    <w:tmpl w:val="1FAECF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40E00370"/>
    <w:multiLevelType w:val="hybridMultilevel"/>
    <w:tmpl w:val="195AE2EC"/>
    <w:lvl w:ilvl="0" w:tplc="240A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232299A"/>
    <w:multiLevelType w:val="hybridMultilevel"/>
    <w:tmpl w:val="E22EA6A6"/>
    <w:lvl w:ilvl="0" w:tplc="AC9A20BA">
      <w:start w:val="1"/>
      <w:numFmt w:val="decimal"/>
      <w:pStyle w:val="NormalNumbered"/>
      <w:lvlText w:val="%1."/>
      <w:lvlJc w:val="left"/>
      <w:pPr>
        <w:ind w:left="360" w:hanging="360"/>
      </w:pPr>
      <w:rPr>
        <w:rFonts w:ascii="Georgia" w:hAnsi="Georgia" w:cs="Times New Roman" w:hint="default"/>
        <w:b w:val="0"/>
        <w:i w:val="0"/>
        <w:sz w:val="22"/>
        <w:szCs w:val="22"/>
      </w:rPr>
    </w:lvl>
    <w:lvl w:ilvl="1" w:tplc="240A000F">
      <w:start w:val="1"/>
      <w:numFmt w:val="decimal"/>
      <w:lvlText w:val="%2."/>
      <w:lvlJc w:val="left"/>
      <w:pPr>
        <w:tabs>
          <w:tab w:val="num" w:pos="1440"/>
        </w:tabs>
        <w:ind w:left="1440" w:hanging="360"/>
      </w:pPr>
      <w:rPr>
        <w:rFonts w:hint="default"/>
        <w:b w:val="0"/>
        <w:sz w:val="22"/>
        <w:szCs w:val="22"/>
      </w:rPr>
    </w:lvl>
    <w:lvl w:ilvl="2" w:tplc="08090005">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62" w15:restartNumberingAfterBreak="0">
    <w:nsid w:val="42806833"/>
    <w:multiLevelType w:val="hybridMultilevel"/>
    <w:tmpl w:val="5E3A40A6"/>
    <w:lvl w:ilvl="0" w:tplc="9BEC49B4">
      <w:start w:val="1"/>
      <w:numFmt w:val="bullet"/>
      <w:lvlText w:val="-"/>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298B136">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20247D8">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422AD52">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6500E76">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3A6F3D6">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44C8BEA">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280BA1A">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7762702">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4397373F"/>
    <w:multiLevelType w:val="hybridMultilevel"/>
    <w:tmpl w:val="7362D4E2"/>
    <w:lvl w:ilvl="0" w:tplc="240A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3DE6DDE"/>
    <w:multiLevelType w:val="multilevel"/>
    <w:tmpl w:val="A4BEAC12"/>
    <w:lvl w:ilvl="0">
      <w:start w:val="1"/>
      <w:numFmt w:val="decimal"/>
      <w:pStyle w:val="Heading1"/>
      <w:lvlText w:val="%1"/>
      <w:lvlJc w:val="left"/>
      <w:pPr>
        <w:tabs>
          <w:tab w:val="num" w:pos="792"/>
        </w:tabs>
        <w:ind w:left="79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1146"/>
        </w:tabs>
        <w:ind w:left="1146" w:hanging="720"/>
      </w:pPr>
      <w:rPr>
        <w:rFonts w:hint="default"/>
      </w:rPr>
    </w:lvl>
    <w:lvl w:ilvl="3">
      <w:start w:val="1"/>
      <w:numFmt w:val="decimal"/>
      <w:pStyle w:val="Heading4"/>
      <w:lvlText w:val="%1.%2.%3.%4"/>
      <w:lvlJc w:val="left"/>
      <w:pPr>
        <w:tabs>
          <w:tab w:val="num" w:pos="1224"/>
        </w:tabs>
        <w:ind w:left="1224" w:hanging="864"/>
      </w:pPr>
      <w:rPr>
        <w:rFonts w:hint="default"/>
      </w:rPr>
    </w:lvl>
    <w:lvl w:ilvl="4">
      <w:start w:val="1"/>
      <w:numFmt w:val="decimal"/>
      <w:pStyle w:val="Heading5"/>
      <w:lvlText w:val="%1.%2.%3.%4.%5"/>
      <w:lvlJc w:val="left"/>
      <w:pPr>
        <w:tabs>
          <w:tab w:val="num" w:pos="1368"/>
        </w:tabs>
        <w:ind w:left="1368" w:hanging="1008"/>
      </w:pPr>
      <w:rPr>
        <w:rFonts w:hint="default"/>
      </w:rPr>
    </w:lvl>
    <w:lvl w:ilvl="5">
      <w:start w:val="1"/>
      <w:numFmt w:val="decimal"/>
      <w:pStyle w:val="Heading6"/>
      <w:lvlText w:val="%1.%2.%3.%4.%5.%6"/>
      <w:lvlJc w:val="left"/>
      <w:pPr>
        <w:tabs>
          <w:tab w:val="num" w:pos="1512"/>
        </w:tabs>
        <w:ind w:left="1512" w:hanging="1152"/>
      </w:pPr>
      <w:rPr>
        <w:rFonts w:hint="default"/>
      </w:rPr>
    </w:lvl>
    <w:lvl w:ilvl="6">
      <w:start w:val="1"/>
      <w:numFmt w:val="decimal"/>
      <w:pStyle w:val="Heading7"/>
      <w:lvlText w:val="%1.%2.%3.%4.%5.%6.%7"/>
      <w:lvlJc w:val="left"/>
      <w:pPr>
        <w:tabs>
          <w:tab w:val="num" w:pos="1656"/>
        </w:tabs>
        <w:ind w:left="1656" w:hanging="1296"/>
      </w:pPr>
      <w:rPr>
        <w:rFonts w:hint="default"/>
      </w:rPr>
    </w:lvl>
    <w:lvl w:ilvl="7">
      <w:start w:val="1"/>
      <w:numFmt w:val="decimal"/>
      <w:pStyle w:val="Heading8"/>
      <w:lvlText w:val="%1.%2.%3.%4.%5.%6.%7.%8"/>
      <w:lvlJc w:val="left"/>
      <w:pPr>
        <w:tabs>
          <w:tab w:val="num" w:pos="1800"/>
        </w:tabs>
        <w:ind w:left="1800" w:hanging="1440"/>
      </w:pPr>
      <w:rPr>
        <w:rFonts w:hint="default"/>
      </w:rPr>
    </w:lvl>
    <w:lvl w:ilvl="8">
      <w:start w:val="1"/>
      <w:numFmt w:val="decimal"/>
      <w:pStyle w:val="Heading9"/>
      <w:lvlText w:val="%1.%2.%3.%4.%5.%6.%7.%8.%9"/>
      <w:lvlJc w:val="left"/>
      <w:pPr>
        <w:tabs>
          <w:tab w:val="num" w:pos="1944"/>
        </w:tabs>
        <w:ind w:left="1944" w:hanging="1584"/>
      </w:pPr>
      <w:rPr>
        <w:rFonts w:hint="default"/>
      </w:rPr>
    </w:lvl>
  </w:abstractNum>
  <w:abstractNum w:abstractNumId="65" w15:restartNumberingAfterBreak="0">
    <w:nsid w:val="446F2B58"/>
    <w:multiLevelType w:val="hybridMultilevel"/>
    <w:tmpl w:val="3B70A3F8"/>
    <w:lvl w:ilvl="0" w:tplc="240A000F">
      <w:start w:val="1"/>
      <w:numFmt w:val="decimal"/>
      <w:lvlText w:val="%1."/>
      <w:lvlJc w:val="left"/>
      <w:pPr>
        <w:ind w:left="720" w:hanging="360"/>
      </w:pPr>
    </w:lvl>
    <w:lvl w:ilvl="1" w:tplc="240A0001">
      <w:start w:val="1"/>
      <w:numFmt w:val="bullet"/>
      <w:lvlText w:val=""/>
      <w:lvlJc w:val="left"/>
      <w:pPr>
        <w:ind w:left="1440" w:hanging="360"/>
      </w:pPr>
      <w:rPr>
        <w:rFonts w:ascii="Symbol" w:hAnsi="Symbo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6" w15:restartNumberingAfterBreak="0">
    <w:nsid w:val="450F0FFF"/>
    <w:multiLevelType w:val="hybridMultilevel"/>
    <w:tmpl w:val="942E49DE"/>
    <w:lvl w:ilvl="0" w:tplc="240A000F">
      <w:start w:val="1"/>
      <w:numFmt w:val="decimal"/>
      <w:lvlText w:val="%1."/>
      <w:lvlJc w:val="left"/>
      <w:pPr>
        <w:ind w:left="720" w:hanging="360"/>
      </w:pPr>
    </w:lvl>
    <w:lvl w:ilvl="1" w:tplc="240A0001">
      <w:start w:val="1"/>
      <w:numFmt w:val="bullet"/>
      <w:lvlText w:val=""/>
      <w:lvlJc w:val="left"/>
      <w:pPr>
        <w:ind w:left="1440" w:hanging="360"/>
      </w:pPr>
      <w:rPr>
        <w:rFonts w:ascii="Symbol" w:hAnsi="Symbo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7" w15:restartNumberingAfterBreak="0">
    <w:nsid w:val="453678EC"/>
    <w:multiLevelType w:val="hybridMultilevel"/>
    <w:tmpl w:val="F63E4A5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8" w15:restartNumberingAfterBreak="0">
    <w:nsid w:val="46991705"/>
    <w:multiLevelType w:val="hybridMultilevel"/>
    <w:tmpl w:val="7362D4E2"/>
    <w:lvl w:ilvl="0" w:tplc="240A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8122F92"/>
    <w:multiLevelType w:val="hybridMultilevel"/>
    <w:tmpl w:val="692C3E10"/>
    <w:lvl w:ilvl="0" w:tplc="5950C0E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BACD3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5E8FE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60674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B471F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2AAEA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F05F1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8E121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7AFA2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48E95698"/>
    <w:multiLevelType w:val="hybridMultilevel"/>
    <w:tmpl w:val="7072660E"/>
    <w:lvl w:ilvl="0" w:tplc="5DF01E10">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1" w15:restartNumberingAfterBreak="0">
    <w:nsid w:val="4AD63C95"/>
    <w:multiLevelType w:val="hybridMultilevel"/>
    <w:tmpl w:val="BBC04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15:restartNumberingAfterBreak="0">
    <w:nsid w:val="4F2A5584"/>
    <w:multiLevelType w:val="hybridMultilevel"/>
    <w:tmpl w:val="7362D4E2"/>
    <w:lvl w:ilvl="0" w:tplc="240A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FE54CBB"/>
    <w:multiLevelType w:val="hybridMultilevel"/>
    <w:tmpl w:val="7362D4E2"/>
    <w:lvl w:ilvl="0" w:tplc="240A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20844F6"/>
    <w:multiLevelType w:val="hybridMultilevel"/>
    <w:tmpl w:val="A118AF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5" w15:restartNumberingAfterBreak="0">
    <w:nsid w:val="542C5E5F"/>
    <w:multiLevelType w:val="hybridMultilevel"/>
    <w:tmpl w:val="195AE2EC"/>
    <w:lvl w:ilvl="0" w:tplc="240A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4CE2621"/>
    <w:multiLevelType w:val="hybridMultilevel"/>
    <w:tmpl w:val="7362D4E2"/>
    <w:lvl w:ilvl="0" w:tplc="240A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5392957"/>
    <w:multiLevelType w:val="hybridMultilevel"/>
    <w:tmpl w:val="642C43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5F8529D"/>
    <w:multiLevelType w:val="hybridMultilevel"/>
    <w:tmpl w:val="3A9A98E0"/>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79" w15:restartNumberingAfterBreak="0">
    <w:nsid w:val="576D40CB"/>
    <w:multiLevelType w:val="hybridMultilevel"/>
    <w:tmpl w:val="D63653A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0" w15:restartNumberingAfterBreak="0">
    <w:nsid w:val="58CE0D81"/>
    <w:multiLevelType w:val="hybridMultilevel"/>
    <w:tmpl w:val="7362D4E2"/>
    <w:lvl w:ilvl="0" w:tplc="240A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8EF1BB3"/>
    <w:multiLevelType w:val="hybridMultilevel"/>
    <w:tmpl w:val="8E1E81D4"/>
    <w:lvl w:ilvl="0" w:tplc="EAFEBE68">
      <w:start w:val="1"/>
      <w:numFmt w:val="decimal"/>
      <w:lvlText w:val="%1."/>
      <w:lvlJc w:val="left"/>
      <w:pPr>
        <w:tabs>
          <w:tab w:val="num" w:pos="720"/>
        </w:tabs>
        <w:ind w:left="0" w:firstLine="0"/>
      </w:pPr>
      <w:rPr>
        <w:rFonts w:ascii="Times New Roman" w:hAnsi="Times New Roman" w:cs="Times New Roman" w:hint="default"/>
        <w:b w:val="0"/>
        <w:sz w:val="22"/>
        <w:szCs w:val="22"/>
      </w:rPr>
    </w:lvl>
    <w:lvl w:ilvl="1" w:tplc="240A0019">
      <w:start w:val="1"/>
      <w:numFmt w:val="lowerLetter"/>
      <w:lvlText w:val="%2."/>
      <w:lvlJc w:val="left"/>
      <w:pPr>
        <w:tabs>
          <w:tab w:val="num" w:pos="1440"/>
        </w:tabs>
        <w:ind w:left="1440" w:hanging="360"/>
      </w:pPr>
      <w:rPr>
        <w:rFonts w:hint="default"/>
        <w:b w:val="0"/>
        <w:sz w:val="22"/>
        <w:szCs w:val="22"/>
      </w:rPr>
    </w:lvl>
    <w:lvl w:ilvl="2" w:tplc="08090005">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82" w15:restartNumberingAfterBreak="0">
    <w:nsid w:val="58F62C3D"/>
    <w:multiLevelType w:val="hybridMultilevel"/>
    <w:tmpl w:val="CA28D6D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3" w15:restartNumberingAfterBreak="0">
    <w:nsid w:val="58F9121D"/>
    <w:multiLevelType w:val="hybridMultilevel"/>
    <w:tmpl w:val="3E78E78C"/>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84" w15:restartNumberingAfterBreak="0">
    <w:nsid w:val="591F4BF4"/>
    <w:multiLevelType w:val="hybridMultilevel"/>
    <w:tmpl w:val="DF7A07F6"/>
    <w:lvl w:ilvl="0" w:tplc="5DF01E10">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5" w15:restartNumberingAfterBreak="0">
    <w:nsid w:val="5A402348"/>
    <w:multiLevelType w:val="hybridMultilevel"/>
    <w:tmpl w:val="957AD2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15:restartNumberingAfterBreak="0">
    <w:nsid w:val="5B023180"/>
    <w:multiLevelType w:val="hybridMultilevel"/>
    <w:tmpl w:val="DF7A07F6"/>
    <w:lvl w:ilvl="0" w:tplc="5DF01E10">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7" w15:restartNumberingAfterBreak="0">
    <w:nsid w:val="5B726BFC"/>
    <w:multiLevelType w:val="hybridMultilevel"/>
    <w:tmpl w:val="005044F6"/>
    <w:lvl w:ilvl="0" w:tplc="240A000F">
      <w:start w:val="1"/>
      <w:numFmt w:val="decimal"/>
      <w:lvlText w:val="%1."/>
      <w:lvlJc w:val="left"/>
      <w:pPr>
        <w:ind w:left="720" w:hanging="360"/>
      </w:pPr>
    </w:lvl>
    <w:lvl w:ilvl="1" w:tplc="240A0001">
      <w:start w:val="1"/>
      <w:numFmt w:val="bullet"/>
      <w:lvlText w:val=""/>
      <w:lvlJc w:val="left"/>
      <w:pPr>
        <w:ind w:left="1440" w:hanging="360"/>
      </w:pPr>
      <w:rPr>
        <w:rFonts w:ascii="Symbol" w:hAnsi="Symbo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8" w15:restartNumberingAfterBreak="0">
    <w:nsid w:val="5BFE74CB"/>
    <w:multiLevelType w:val="hybridMultilevel"/>
    <w:tmpl w:val="7362D4E2"/>
    <w:lvl w:ilvl="0" w:tplc="240A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E425E65"/>
    <w:multiLevelType w:val="hybridMultilevel"/>
    <w:tmpl w:val="195AE2EC"/>
    <w:lvl w:ilvl="0" w:tplc="240A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FA9102E"/>
    <w:multiLevelType w:val="hybridMultilevel"/>
    <w:tmpl w:val="7362D4E2"/>
    <w:lvl w:ilvl="0" w:tplc="240A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1D154C1"/>
    <w:multiLevelType w:val="hybridMultilevel"/>
    <w:tmpl w:val="7362D4E2"/>
    <w:lvl w:ilvl="0" w:tplc="240A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27141A1"/>
    <w:multiLevelType w:val="hybridMultilevel"/>
    <w:tmpl w:val="7362D4E2"/>
    <w:lvl w:ilvl="0" w:tplc="240A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30A33CB"/>
    <w:multiLevelType w:val="hybridMultilevel"/>
    <w:tmpl w:val="254C5A06"/>
    <w:lvl w:ilvl="0" w:tplc="5DF01E10">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4" w15:restartNumberingAfterBreak="0">
    <w:nsid w:val="63A032BE"/>
    <w:multiLevelType w:val="hybridMultilevel"/>
    <w:tmpl w:val="A6B4E9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5" w15:restartNumberingAfterBreak="0">
    <w:nsid w:val="63F15C89"/>
    <w:multiLevelType w:val="hybridMultilevel"/>
    <w:tmpl w:val="7362D4E2"/>
    <w:lvl w:ilvl="0" w:tplc="240A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55D6069"/>
    <w:multiLevelType w:val="hybridMultilevel"/>
    <w:tmpl w:val="7362D4E2"/>
    <w:lvl w:ilvl="0" w:tplc="240A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58B437F"/>
    <w:multiLevelType w:val="hybridMultilevel"/>
    <w:tmpl w:val="DF7A07F6"/>
    <w:lvl w:ilvl="0" w:tplc="5DF01E10">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8" w15:restartNumberingAfterBreak="0">
    <w:nsid w:val="66923DC6"/>
    <w:multiLevelType w:val="hybridMultilevel"/>
    <w:tmpl w:val="32D0A6E6"/>
    <w:lvl w:ilvl="0" w:tplc="460246DC">
      <w:start w:val="1"/>
      <w:numFmt w:val="decimal"/>
      <w:pStyle w:val="NormalNumberedExec"/>
      <w:lvlText w:val="ES%1."/>
      <w:lvlJc w:val="left"/>
      <w:pPr>
        <w:ind w:left="720" w:hanging="360"/>
      </w:pPr>
      <w:rPr>
        <w:rFonts w:ascii="Georgia" w:hAnsi="Georgia" w:cs="Times New Roman"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8427C81"/>
    <w:multiLevelType w:val="hybridMultilevel"/>
    <w:tmpl w:val="4A08ABE0"/>
    <w:lvl w:ilvl="0" w:tplc="EAFEBE68">
      <w:start w:val="1"/>
      <w:numFmt w:val="decimal"/>
      <w:lvlText w:val="%1."/>
      <w:lvlJc w:val="left"/>
      <w:pPr>
        <w:tabs>
          <w:tab w:val="num" w:pos="720"/>
        </w:tabs>
        <w:ind w:left="0" w:firstLine="0"/>
      </w:pPr>
      <w:rPr>
        <w:rFonts w:ascii="Times New Roman" w:hAnsi="Times New Roman" w:cs="Times New Roman" w:hint="default"/>
        <w:b w:val="0"/>
        <w:sz w:val="22"/>
        <w:szCs w:val="22"/>
      </w:rPr>
    </w:lvl>
    <w:lvl w:ilvl="1" w:tplc="240A0019">
      <w:start w:val="1"/>
      <w:numFmt w:val="lowerLetter"/>
      <w:lvlText w:val="%2."/>
      <w:lvlJc w:val="left"/>
      <w:pPr>
        <w:tabs>
          <w:tab w:val="num" w:pos="1440"/>
        </w:tabs>
        <w:ind w:left="1440" w:hanging="360"/>
      </w:pPr>
      <w:rPr>
        <w:rFonts w:hint="default"/>
        <w:b w:val="0"/>
        <w:sz w:val="22"/>
        <w:szCs w:val="22"/>
      </w:rPr>
    </w:lvl>
    <w:lvl w:ilvl="2" w:tplc="08090005">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00" w15:restartNumberingAfterBreak="0">
    <w:nsid w:val="68967EB6"/>
    <w:multiLevelType w:val="hybridMultilevel"/>
    <w:tmpl w:val="7362D4E2"/>
    <w:lvl w:ilvl="0" w:tplc="240A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8FC699F"/>
    <w:multiLevelType w:val="hybridMultilevel"/>
    <w:tmpl w:val="195AE2EC"/>
    <w:lvl w:ilvl="0" w:tplc="240A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B4A48EF"/>
    <w:multiLevelType w:val="hybridMultilevel"/>
    <w:tmpl w:val="868E704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3" w15:restartNumberingAfterBreak="0">
    <w:nsid w:val="6D8D7AD5"/>
    <w:multiLevelType w:val="hybridMultilevel"/>
    <w:tmpl w:val="064AA484"/>
    <w:lvl w:ilvl="0" w:tplc="240A0001">
      <w:start w:val="1"/>
      <w:numFmt w:val="bullet"/>
      <w:lvlText w:val=""/>
      <w:lvlJc w:val="left"/>
      <w:pPr>
        <w:ind w:left="1080" w:hanging="360"/>
      </w:pPr>
      <w:rPr>
        <w:rFonts w:ascii="Symbol" w:hAnsi="Symbol" w:hint="default"/>
      </w:rPr>
    </w:lvl>
    <w:lvl w:ilvl="1" w:tplc="240A0019">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4" w15:restartNumberingAfterBreak="0">
    <w:nsid w:val="6D941280"/>
    <w:multiLevelType w:val="hybridMultilevel"/>
    <w:tmpl w:val="BF443C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6EB4430F"/>
    <w:multiLevelType w:val="hybridMultilevel"/>
    <w:tmpl w:val="85765F3E"/>
    <w:lvl w:ilvl="0" w:tplc="658E666C">
      <w:start w:val="1"/>
      <w:numFmt w:val="decimal"/>
      <w:lvlText w:val="%1."/>
      <w:lvlJc w:val="left"/>
      <w:pPr>
        <w:ind w:left="1092" w:hanging="360"/>
      </w:pPr>
      <w:rPr>
        <w:rFonts w:ascii="Georgia" w:hAnsi="Georgia" w:hint="default"/>
      </w:rPr>
    </w:lvl>
    <w:lvl w:ilvl="1" w:tplc="10090019">
      <w:start w:val="1"/>
      <w:numFmt w:val="lowerLetter"/>
      <w:lvlText w:val="%2."/>
      <w:lvlJc w:val="left"/>
      <w:pPr>
        <w:ind w:left="1812" w:hanging="360"/>
      </w:pPr>
    </w:lvl>
    <w:lvl w:ilvl="2" w:tplc="1009001B" w:tentative="1">
      <w:start w:val="1"/>
      <w:numFmt w:val="lowerRoman"/>
      <w:lvlText w:val="%3."/>
      <w:lvlJc w:val="right"/>
      <w:pPr>
        <w:ind w:left="2532" w:hanging="180"/>
      </w:pPr>
    </w:lvl>
    <w:lvl w:ilvl="3" w:tplc="1009000F" w:tentative="1">
      <w:start w:val="1"/>
      <w:numFmt w:val="decimal"/>
      <w:lvlText w:val="%4."/>
      <w:lvlJc w:val="left"/>
      <w:pPr>
        <w:ind w:left="3252" w:hanging="360"/>
      </w:pPr>
    </w:lvl>
    <w:lvl w:ilvl="4" w:tplc="10090019" w:tentative="1">
      <w:start w:val="1"/>
      <w:numFmt w:val="lowerLetter"/>
      <w:lvlText w:val="%5."/>
      <w:lvlJc w:val="left"/>
      <w:pPr>
        <w:ind w:left="3972" w:hanging="360"/>
      </w:pPr>
    </w:lvl>
    <w:lvl w:ilvl="5" w:tplc="1009001B" w:tentative="1">
      <w:start w:val="1"/>
      <w:numFmt w:val="lowerRoman"/>
      <w:lvlText w:val="%6."/>
      <w:lvlJc w:val="right"/>
      <w:pPr>
        <w:ind w:left="4692" w:hanging="180"/>
      </w:pPr>
    </w:lvl>
    <w:lvl w:ilvl="6" w:tplc="1009000F" w:tentative="1">
      <w:start w:val="1"/>
      <w:numFmt w:val="decimal"/>
      <w:lvlText w:val="%7."/>
      <w:lvlJc w:val="left"/>
      <w:pPr>
        <w:ind w:left="5412" w:hanging="360"/>
      </w:pPr>
    </w:lvl>
    <w:lvl w:ilvl="7" w:tplc="10090019" w:tentative="1">
      <w:start w:val="1"/>
      <w:numFmt w:val="lowerLetter"/>
      <w:lvlText w:val="%8."/>
      <w:lvlJc w:val="left"/>
      <w:pPr>
        <w:ind w:left="6132" w:hanging="360"/>
      </w:pPr>
    </w:lvl>
    <w:lvl w:ilvl="8" w:tplc="1009001B" w:tentative="1">
      <w:start w:val="1"/>
      <w:numFmt w:val="lowerRoman"/>
      <w:lvlText w:val="%9."/>
      <w:lvlJc w:val="right"/>
      <w:pPr>
        <w:ind w:left="6852" w:hanging="180"/>
      </w:pPr>
    </w:lvl>
  </w:abstractNum>
  <w:abstractNum w:abstractNumId="106" w15:restartNumberingAfterBreak="0">
    <w:nsid w:val="6FF1481D"/>
    <w:multiLevelType w:val="hybridMultilevel"/>
    <w:tmpl w:val="860C0F9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7" w15:restartNumberingAfterBreak="0">
    <w:nsid w:val="710B783A"/>
    <w:multiLevelType w:val="hybridMultilevel"/>
    <w:tmpl w:val="9D1CDDC8"/>
    <w:lvl w:ilvl="0" w:tplc="240A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1F05187"/>
    <w:multiLevelType w:val="hybridMultilevel"/>
    <w:tmpl w:val="7362D4E2"/>
    <w:lvl w:ilvl="0" w:tplc="240A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2A27889"/>
    <w:multiLevelType w:val="hybridMultilevel"/>
    <w:tmpl w:val="868E704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0" w15:restartNumberingAfterBreak="0">
    <w:nsid w:val="72CC403C"/>
    <w:multiLevelType w:val="hybridMultilevel"/>
    <w:tmpl w:val="FEE41CC0"/>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1" w15:restartNumberingAfterBreak="0">
    <w:nsid w:val="756B4906"/>
    <w:multiLevelType w:val="hybridMultilevel"/>
    <w:tmpl w:val="7362D4E2"/>
    <w:lvl w:ilvl="0" w:tplc="240A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5CA1B63"/>
    <w:multiLevelType w:val="hybridMultilevel"/>
    <w:tmpl w:val="BE6825C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3" w15:restartNumberingAfterBreak="0">
    <w:nsid w:val="76C12652"/>
    <w:multiLevelType w:val="hybridMultilevel"/>
    <w:tmpl w:val="B78CFC12"/>
    <w:lvl w:ilvl="0" w:tplc="240A0001">
      <w:start w:val="1"/>
      <w:numFmt w:val="bullet"/>
      <w:lvlText w:val=""/>
      <w:lvlJc w:val="left"/>
      <w:pPr>
        <w:ind w:left="720" w:hanging="360"/>
      </w:pPr>
      <w:rPr>
        <w:rFonts w:ascii="Symbol" w:hAnsi="Symbol"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4" w15:restartNumberingAfterBreak="0">
    <w:nsid w:val="77891B27"/>
    <w:multiLevelType w:val="hybridMultilevel"/>
    <w:tmpl w:val="7362D4E2"/>
    <w:lvl w:ilvl="0" w:tplc="240A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79D125D"/>
    <w:multiLevelType w:val="hybridMultilevel"/>
    <w:tmpl w:val="7F98865C"/>
    <w:lvl w:ilvl="0" w:tplc="EC7E4E58">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5A456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D4B48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F645A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1C192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72B71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C29F1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EE5E2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B4A7B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787146F8"/>
    <w:multiLevelType w:val="hybridMultilevel"/>
    <w:tmpl w:val="DF7A07F6"/>
    <w:lvl w:ilvl="0" w:tplc="5DF01E10">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7" w15:restartNumberingAfterBreak="0">
    <w:nsid w:val="7A2E0393"/>
    <w:multiLevelType w:val="hybridMultilevel"/>
    <w:tmpl w:val="BD46C9AA"/>
    <w:lvl w:ilvl="0" w:tplc="240A0001">
      <w:start w:val="1"/>
      <w:numFmt w:val="bullet"/>
      <w:lvlText w:val=""/>
      <w:lvlJc w:val="left"/>
      <w:pPr>
        <w:ind w:left="360" w:hanging="360"/>
      </w:pPr>
      <w:rPr>
        <w:rFonts w:ascii="Symbol" w:hAnsi="Symbol"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8" w15:restartNumberingAfterBreak="0">
    <w:nsid w:val="7AE03E16"/>
    <w:multiLevelType w:val="hybridMultilevel"/>
    <w:tmpl w:val="25B62610"/>
    <w:lvl w:ilvl="0" w:tplc="79369366">
      <w:start w:val="1"/>
      <w:numFmt w:val="bullet"/>
      <w:lvlText w:val="-"/>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FED5BA">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4C6882">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2232F8">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2CEC8A">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6E746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504E72">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78D7E2">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A0D26C">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7B4E2A56"/>
    <w:multiLevelType w:val="hybridMultilevel"/>
    <w:tmpl w:val="7362D4E2"/>
    <w:lvl w:ilvl="0" w:tplc="240A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C3E1E3B"/>
    <w:multiLevelType w:val="hybridMultilevel"/>
    <w:tmpl w:val="85765F3E"/>
    <w:lvl w:ilvl="0" w:tplc="658E666C">
      <w:start w:val="1"/>
      <w:numFmt w:val="decimal"/>
      <w:lvlText w:val="%1."/>
      <w:lvlJc w:val="left"/>
      <w:pPr>
        <w:ind w:left="1092" w:hanging="360"/>
      </w:pPr>
      <w:rPr>
        <w:rFonts w:ascii="Georgia" w:hAnsi="Georgia" w:hint="default"/>
      </w:rPr>
    </w:lvl>
    <w:lvl w:ilvl="1" w:tplc="10090019">
      <w:start w:val="1"/>
      <w:numFmt w:val="lowerLetter"/>
      <w:lvlText w:val="%2."/>
      <w:lvlJc w:val="left"/>
      <w:pPr>
        <w:ind w:left="1812" w:hanging="360"/>
      </w:pPr>
    </w:lvl>
    <w:lvl w:ilvl="2" w:tplc="1009001B" w:tentative="1">
      <w:start w:val="1"/>
      <w:numFmt w:val="lowerRoman"/>
      <w:lvlText w:val="%3."/>
      <w:lvlJc w:val="right"/>
      <w:pPr>
        <w:ind w:left="2532" w:hanging="180"/>
      </w:pPr>
    </w:lvl>
    <w:lvl w:ilvl="3" w:tplc="1009000F" w:tentative="1">
      <w:start w:val="1"/>
      <w:numFmt w:val="decimal"/>
      <w:lvlText w:val="%4."/>
      <w:lvlJc w:val="left"/>
      <w:pPr>
        <w:ind w:left="3252" w:hanging="360"/>
      </w:pPr>
    </w:lvl>
    <w:lvl w:ilvl="4" w:tplc="10090019" w:tentative="1">
      <w:start w:val="1"/>
      <w:numFmt w:val="lowerLetter"/>
      <w:lvlText w:val="%5."/>
      <w:lvlJc w:val="left"/>
      <w:pPr>
        <w:ind w:left="3972" w:hanging="360"/>
      </w:pPr>
    </w:lvl>
    <w:lvl w:ilvl="5" w:tplc="1009001B" w:tentative="1">
      <w:start w:val="1"/>
      <w:numFmt w:val="lowerRoman"/>
      <w:lvlText w:val="%6."/>
      <w:lvlJc w:val="right"/>
      <w:pPr>
        <w:ind w:left="4692" w:hanging="180"/>
      </w:pPr>
    </w:lvl>
    <w:lvl w:ilvl="6" w:tplc="1009000F" w:tentative="1">
      <w:start w:val="1"/>
      <w:numFmt w:val="decimal"/>
      <w:lvlText w:val="%7."/>
      <w:lvlJc w:val="left"/>
      <w:pPr>
        <w:ind w:left="5412" w:hanging="360"/>
      </w:pPr>
    </w:lvl>
    <w:lvl w:ilvl="7" w:tplc="10090019" w:tentative="1">
      <w:start w:val="1"/>
      <w:numFmt w:val="lowerLetter"/>
      <w:lvlText w:val="%8."/>
      <w:lvlJc w:val="left"/>
      <w:pPr>
        <w:ind w:left="6132" w:hanging="360"/>
      </w:pPr>
    </w:lvl>
    <w:lvl w:ilvl="8" w:tplc="1009001B" w:tentative="1">
      <w:start w:val="1"/>
      <w:numFmt w:val="lowerRoman"/>
      <w:lvlText w:val="%9."/>
      <w:lvlJc w:val="right"/>
      <w:pPr>
        <w:ind w:left="6852" w:hanging="180"/>
      </w:pPr>
    </w:lvl>
  </w:abstractNum>
  <w:abstractNum w:abstractNumId="121" w15:restartNumberingAfterBreak="0">
    <w:nsid w:val="7D451DED"/>
    <w:multiLevelType w:val="hybridMultilevel"/>
    <w:tmpl w:val="865E2640"/>
    <w:lvl w:ilvl="0" w:tplc="240A0001">
      <w:start w:val="1"/>
      <w:numFmt w:val="bullet"/>
      <w:lvlText w:val=""/>
      <w:lvlJc w:val="left"/>
      <w:pPr>
        <w:ind w:left="360" w:hanging="360"/>
      </w:pPr>
      <w:rPr>
        <w:rFonts w:ascii="Symbol" w:hAnsi="Symbol"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2" w15:restartNumberingAfterBreak="0">
    <w:nsid w:val="7D9F0FCD"/>
    <w:multiLevelType w:val="hybridMultilevel"/>
    <w:tmpl w:val="85765F3E"/>
    <w:lvl w:ilvl="0" w:tplc="658E666C">
      <w:start w:val="1"/>
      <w:numFmt w:val="decimal"/>
      <w:lvlText w:val="%1."/>
      <w:lvlJc w:val="left"/>
      <w:pPr>
        <w:ind w:left="1092" w:hanging="360"/>
      </w:pPr>
      <w:rPr>
        <w:rFonts w:ascii="Georgia" w:hAnsi="Georgia" w:hint="default"/>
      </w:rPr>
    </w:lvl>
    <w:lvl w:ilvl="1" w:tplc="10090019">
      <w:start w:val="1"/>
      <w:numFmt w:val="lowerLetter"/>
      <w:lvlText w:val="%2."/>
      <w:lvlJc w:val="left"/>
      <w:pPr>
        <w:ind w:left="1812" w:hanging="360"/>
      </w:pPr>
    </w:lvl>
    <w:lvl w:ilvl="2" w:tplc="1009001B" w:tentative="1">
      <w:start w:val="1"/>
      <w:numFmt w:val="lowerRoman"/>
      <w:lvlText w:val="%3."/>
      <w:lvlJc w:val="right"/>
      <w:pPr>
        <w:ind w:left="2532" w:hanging="180"/>
      </w:pPr>
    </w:lvl>
    <w:lvl w:ilvl="3" w:tplc="1009000F" w:tentative="1">
      <w:start w:val="1"/>
      <w:numFmt w:val="decimal"/>
      <w:lvlText w:val="%4."/>
      <w:lvlJc w:val="left"/>
      <w:pPr>
        <w:ind w:left="3252" w:hanging="360"/>
      </w:pPr>
    </w:lvl>
    <w:lvl w:ilvl="4" w:tplc="10090019" w:tentative="1">
      <w:start w:val="1"/>
      <w:numFmt w:val="lowerLetter"/>
      <w:lvlText w:val="%5."/>
      <w:lvlJc w:val="left"/>
      <w:pPr>
        <w:ind w:left="3972" w:hanging="360"/>
      </w:pPr>
    </w:lvl>
    <w:lvl w:ilvl="5" w:tplc="1009001B" w:tentative="1">
      <w:start w:val="1"/>
      <w:numFmt w:val="lowerRoman"/>
      <w:lvlText w:val="%6."/>
      <w:lvlJc w:val="right"/>
      <w:pPr>
        <w:ind w:left="4692" w:hanging="180"/>
      </w:pPr>
    </w:lvl>
    <w:lvl w:ilvl="6" w:tplc="1009000F" w:tentative="1">
      <w:start w:val="1"/>
      <w:numFmt w:val="decimal"/>
      <w:lvlText w:val="%7."/>
      <w:lvlJc w:val="left"/>
      <w:pPr>
        <w:ind w:left="5412" w:hanging="360"/>
      </w:pPr>
    </w:lvl>
    <w:lvl w:ilvl="7" w:tplc="10090019" w:tentative="1">
      <w:start w:val="1"/>
      <w:numFmt w:val="lowerLetter"/>
      <w:lvlText w:val="%8."/>
      <w:lvlJc w:val="left"/>
      <w:pPr>
        <w:ind w:left="6132" w:hanging="360"/>
      </w:pPr>
    </w:lvl>
    <w:lvl w:ilvl="8" w:tplc="1009001B" w:tentative="1">
      <w:start w:val="1"/>
      <w:numFmt w:val="lowerRoman"/>
      <w:lvlText w:val="%9."/>
      <w:lvlJc w:val="right"/>
      <w:pPr>
        <w:ind w:left="6852" w:hanging="180"/>
      </w:pPr>
    </w:lvl>
  </w:abstractNum>
  <w:abstractNum w:abstractNumId="123" w15:restartNumberingAfterBreak="0">
    <w:nsid w:val="7E9856ED"/>
    <w:multiLevelType w:val="hybridMultilevel"/>
    <w:tmpl w:val="2C7258DE"/>
    <w:lvl w:ilvl="0" w:tplc="240A000F">
      <w:start w:val="1"/>
      <w:numFmt w:val="decimal"/>
      <w:lvlText w:val="%1."/>
      <w:lvlJc w:val="left"/>
      <w:pPr>
        <w:ind w:left="720" w:hanging="360"/>
      </w:pPr>
      <w:rPr>
        <w:rFonts w:hint="default"/>
      </w:rPr>
    </w:lvl>
    <w:lvl w:ilvl="1" w:tplc="9D8CB3E4">
      <w:start w:val="1"/>
      <w:numFmt w:val="lowerLetter"/>
      <w:pStyle w:val="ListNumber2"/>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4" w15:restartNumberingAfterBreak="0">
    <w:nsid w:val="7FC0436F"/>
    <w:multiLevelType w:val="hybridMultilevel"/>
    <w:tmpl w:val="7362D4E2"/>
    <w:lvl w:ilvl="0" w:tplc="240A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FD15326"/>
    <w:multiLevelType w:val="hybridMultilevel"/>
    <w:tmpl w:val="B5808F5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7"/>
  </w:num>
  <w:num w:numId="2">
    <w:abstractNumId w:val="6"/>
  </w:num>
  <w:num w:numId="3">
    <w:abstractNumId w:val="64"/>
  </w:num>
  <w:num w:numId="4">
    <w:abstractNumId w:val="51"/>
  </w:num>
  <w:num w:numId="5">
    <w:abstractNumId w:val="12"/>
  </w:num>
  <w:num w:numId="6">
    <w:abstractNumId w:val="61"/>
  </w:num>
  <w:num w:numId="7">
    <w:abstractNumId w:val="9"/>
  </w:num>
  <w:num w:numId="8">
    <w:abstractNumId w:val="115"/>
  </w:num>
  <w:num w:numId="9">
    <w:abstractNumId w:val="62"/>
  </w:num>
  <w:num w:numId="10">
    <w:abstractNumId w:val="118"/>
  </w:num>
  <w:num w:numId="11">
    <w:abstractNumId w:val="25"/>
  </w:num>
  <w:num w:numId="12">
    <w:abstractNumId w:val="52"/>
  </w:num>
  <w:num w:numId="13">
    <w:abstractNumId w:val="50"/>
  </w:num>
  <w:num w:numId="14">
    <w:abstractNumId w:val="49"/>
  </w:num>
  <w:num w:numId="15">
    <w:abstractNumId w:val="11"/>
  </w:num>
  <w:num w:numId="16">
    <w:abstractNumId w:val="23"/>
  </w:num>
  <w:num w:numId="17">
    <w:abstractNumId w:val="69"/>
  </w:num>
  <w:num w:numId="18">
    <w:abstractNumId w:val="37"/>
  </w:num>
  <w:num w:numId="19">
    <w:abstractNumId w:val="78"/>
  </w:num>
  <w:num w:numId="20">
    <w:abstractNumId w:val="85"/>
  </w:num>
  <w:num w:numId="21">
    <w:abstractNumId w:val="94"/>
  </w:num>
  <w:num w:numId="22">
    <w:abstractNumId w:val="26"/>
  </w:num>
  <w:num w:numId="23">
    <w:abstractNumId w:val="36"/>
  </w:num>
  <w:num w:numId="24">
    <w:abstractNumId w:val="77"/>
  </w:num>
  <w:num w:numId="25">
    <w:abstractNumId w:val="48"/>
  </w:num>
  <w:num w:numId="26">
    <w:abstractNumId w:val="15"/>
  </w:num>
  <w:num w:numId="27">
    <w:abstractNumId w:val="19"/>
  </w:num>
  <w:num w:numId="28">
    <w:abstractNumId w:val="66"/>
  </w:num>
  <w:num w:numId="29">
    <w:abstractNumId w:val="41"/>
  </w:num>
  <w:num w:numId="30">
    <w:abstractNumId w:val="83"/>
  </w:num>
  <w:num w:numId="31">
    <w:abstractNumId w:val="87"/>
  </w:num>
  <w:num w:numId="32">
    <w:abstractNumId w:val="34"/>
  </w:num>
  <w:num w:numId="33">
    <w:abstractNumId w:val="117"/>
  </w:num>
  <w:num w:numId="34">
    <w:abstractNumId w:val="121"/>
  </w:num>
  <w:num w:numId="35">
    <w:abstractNumId w:val="59"/>
  </w:num>
  <w:num w:numId="36">
    <w:abstractNumId w:val="74"/>
  </w:num>
  <w:num w:numId="37">
    <w:abstractNumId w:val="29"/>
  </w:num>
  <w:num w:numId="38">
    <w:abstractNumId w:val="14"/>
  </w:num>
  <w:num w:numId="39">
    <w:abstractNumId w:val="67"/>
  </w:num>
  <w:num w:numId="40">
    <w:abstractNumId w:val="113"/>
  </w:num>
  <w:num w:numId="41">
    <w:abstractNumId w:val="10"/>
  </w:num>
  <w:num w:numId="42">
    <w:abstractNumId w:val="31"/>
  </w:num>
  <w:num w:numId="43">
    <w:abstractNumId w:val="112"/>
  </w:num>
  <w:num w:numId="44">
    <w:abstractNumId w:val="125"/>
  </w:num>
  <w:num w:numId="45">
    <w:abstractNumId w:val="82"/>
  </w:num>
  <w:num w:numId="46">
    <w:abstractNumId w:val="33"/>
  </w:num>
  <w:num w:numId="47">
    <w:abstractNumId w:val="39"/>
  </w:num>
  <w:num w:numId="48">
    <w:abstractNumId w:val="122"/>
  </w:num>
  <w:num w:numId="49">
    <w:abstractNumId w:val="93"/>
  </w:num>
  <w:num w:numId="50">
    <w:abstractNumId w:val="28"/>
  </w:num>
  <w:num w:numId="51">
    <w:abstractNumId w:val="109"/>
  </w:num>
  <w:num w:numId="52">
    <w:abstractNumId w:val="102"/>
  </w:num>
  <w:num w:numId="53">
    <w:abstractNumId w:val="43"/>
  </w:num>
  <w:num w:numId="54">
    <w:abstractNumId w:val="101"/>
  </w:num>
  <w:num w:numId="55">
    <w:abstractNumId w:val="70"/>
  </w:num>
  <w:num w:numId="56">
    <w:abstractNumId w:val="60"/>
  </w:num>
  <w:num w:numId="57">
    <w:abstractNumId w:val="16"/>
  </w:num>
  <w:num w:numId="58">
    <w:abstractNumId w:val="89"/>
  </w:num>
  <w:num w:numId="59">
    <w:abstractNumId w:val="20"/>
  </w:num>
  <w:num w:numId="60">
    <w:abstractNumId w:val="24"/>
  </w:num>
  <w:num w:numId="61">
    <w:abstractNumId w:val="75"/>
  </w:num>
  <w:num w:numId="62">
    <w:abstractNumId w:val="54"/>
  </w:num>
  <w:num w:numId="63">
    <w:abstractNumId w:val="55"/>
  </w:num>
  <w:num w:numId="64">
    <w:abstractNumId w:val="45"/>
  </w:num>
  <w:num w:numId="65">
    <w:abstractNumId w:val="111"/>
  </w:num>
  <w:num w:numId="66">
    <w:abstractNumId w:val="63"/>
  </w:num>
  <w:num w:numId="67">
    <w:abstractNumId w:val="40"/>
  </w:num>
  <w:num w:numId="68">
    <w:abstractNumId w:val="44"/>
  </w:num>
  <w:num w:numId="69">
    <w:abstractNumId w:val="90"/>
  </w:num>
  <w:num w:numId="70">
    <w:abstractNumId w:val="100"/>
  </w:num>
  <w:num w:numId="71">
    <w:abstractNumId w:val="92"/>
  </w:num>
  <w:num w:numId="72">
    <w:abstractNumId w:val="119"/>
  </w:num>
  <w:num w:numId="73">
    <w:abstractNumId w:val="88"/>
  </w:num>
  <w:num w:numId="74">
    <w:abstractNumId w:val="80"/>
  </w:num>
  <w:num w:numId="75">
    <w:abstractNumId w:val="58"/>
  </w:num>
  <w:num w:numId="76">
    <w:abstractNumId w:val="35"/>
  </w:num>
  <w:num w:numId="77">
    <w:abstractNumId w:val="18"/>
  </w:num>
  <w:num w:numId="78">
    <w:abstractNumId w:val="72"/>
  </w:num>
  <w:num w:numId="79">
    <w:abstractNumId w:val="124"/>
  </w:num>
  <w:num w:numId="80">
    <w:abstractNumId w:val="8"/>
  </w:num>
  <w:num w:numId="81">
    <w:abstractNumId w:val="53"/>
  </w:num>
  <w:num w:numId="82">
    <w:abstractNumId w:val="105"/>
  </w:num>
  <w:num w:numId="83">
    <w:abstractNumId w:val="96"/>
  </w:num>
  <w:num w:numId="84">
    <w:abstractNumId w:val="114"/>
  </w:num>
  <w:num w:numId="85">
    <w:abstractNumId w:val="76"/>
  </w:num>
  <w:num w:numId="86">
    <w:abstractNumId w:val="116"/>
  </w:num>
  <w:num w:numId="87">
    <w:abstractNumId w:val="107"/>
  </w:num>
  <w:num w:numId="88">
    <w:abstractNumId w:val="21"/>
  </w:num>
  <w:num w:numId="89">
    <w:abstractNumId w:val="120"/>
  </w:num>
  <w:num w:numId="90">
    <w:abstractNumId w:val="13"/>
  </w:num>
  <w:num w:numId="91">
    <w:abstractNumId w:val="108"/>
  </w:num>
  <w:num w:numId="92">
    <w:abstractNumId w:val="95"/>
  </w:num>
  <w:num w:numId="93">
    <w:abstractNumId w:val="73"/>
  </w:num>
  <w:num w:numId="94">
    <w:abstractNumId w:val="91"/>
  </w:num>
  <w:num w:numId="95">
    <w:abstractNumId w:val="38"/>
  </w:num>
  <w:num w:numId="96">
    <w:abstractNumId w:val="86"/>
  </w:num>
  <w:num w:numId="97">
    <w:abstractNumId w:val="97"/>
  </w:num>
  <w:num w:numId="98">
    <w:abstractNumId w:val="68"/>
  </w:num>
  <w:num w:numId="99">
    <w:abstractNumId w:val="84"/>
  </w:num>
  <w:num w:numId="100">
    <w:abstractNumId w:val="17"/>
  </w:num>
  <w:num w:numId="101">
    <w:abstractNumId w:val="65"/>
  </w:num>
  <w:num w:numId="102">
    <w:abstractNumId w:val="110"/>
  </w:num>
  <w:num w:numId="103">
    <w:abstractNumId w:val="27"/>
  </w:num>
  <w:num w:numId="104">
    <w:abstractNumId w:val="46"/>
  </w:num>
  <w:num w:numId="105">
    <w:abstractNumId w:val="123"/>
  </w:num>
  <w:num w:numId="106">
    <w:abstractNumId w:val="79"/>
  </w:num>
  <w:num w:numId="107">
    <w:abstractNumId w:val="104"/>
  </w:num>
  <w:num w:numId="108">
    <w:abstractNumId w:val="32"/>
  </w:num>
  <w:num w:numId="109">
    <w:abstractNumId w:val="42"/>
  </w:num>
  <w:num w:numId="110">
    <w:abstractNumId w:val="22"/>
  </w:num>
  <w:num w:numId="111">
    <w:abstractNumId w:val="30"/>
  </w:num>
  <w:num w:numId="112">
    <w:abstractNumId w:val="99"/>
  </w:num>
  <w:num w:numId="113">
    <w:abstractNumId w:val="81"/>
  </w:num>
  <w:num w:numId="114">
    <w:abstractNumId w:val="106"/>
  </w:num>
  <w:num w:numId="115">
    <w:abstractNumId w:val="71"/>
  </w:num>
  <w:num w:numId="116">
    <w:abstractNumId w:val="98"/>
  </w:num>
  <w:num w:numId="117">
    <w:abstractNumId w:val="56"/>
  </w:num>
  <w:num w:numId="118">
    <w:abstractNumId w:val="39"/>
    <w:lvlOverride w:ilvl="0">
      <w:startOverride w:val="1"/>
    </w:lvlOverride>
  </w:num>
  <w:num w:numId="119">
    <w:abstractNumId w:val="39"/>
    <w:lvlOverride w:ilvl="0">
      <w:startOverride w:val="1"/>
    </w:lvlOverride>
  </w:num>
  <w:num w:numId="120">
    <w:abstractNumId w:val="39"/>
    <w:lvlOverride w:ilvl="0">
      <w:startOverride w:val="1"/>
    </w:lvlOverride>
  </w:num>
  <w:num w:numId="121">
    <w:abstractNumId w:val="39"/>
    <w:lvlOverride w:ilvl="0">
      <w:startOverride w:val="1"/>
    </w:lvlOverride>
  </w:num>
  <w:num w:numId="122">
    <w:abstractNumId w:val="39"/>
    <w:lvlOverride w:ilvl="0">
      <w:startOverride w:val="1"/>
    </w:lvlOverride>
  </w:num>
  <w:num w:numId="123">
    <w:abstractNumId w:val="39"/>
    <w:lvlOverride w:ilvl="0">
      <w:startOverride w:val="1"/>
    </w:lvlOverride>
  </w:num>
  <w:num w:numId="124">
    <w:abstractNumId w:val="39"/>
    <w:lvlOverride w:ilvl="0">
      <w:startOverride w:val="1"/>
    </w:lvlOverride>
  </w:num>
  <w:num w:numId="125">
    <w:abstractNumId w:val="39"/>
    <w:lvlOverride w:ilvl="0">
      <w:startOverride w:val="1"/>
    </w:lvlOverride>
  </w:num>
  <w:num w:numId="126">
    <w:abstractNumId w:val="39"/>
    <w:lvlOverride w:ilvl="0">
      <w:startOverride w:val="1"/>
    </w:lvlOverride>
  </w:num>
  <w:num w:numId="127">
    <w:abstractNumId w:val="39"/>
    <w:lvlOverride w:ilvl="0">
      <w:startOverride w:val="1"/>
    </w:lvlOverride>
  </w:num>
  <w:num w:numId="128">
    <w:abstractNumId w:val="5"/>
  </w:num>
  <w:num w:numId="129">
    <w:abstractNumId w:val="4"/>
  </w:num>
  <w:num w:numId="130">
    <w:abstractNumId w:val="3"/>
  </w:num>
  <w:num w:numId="131">
    <w:abstractNumId w:val="2"/>
  </w:num>
  <w:num w:numId="132">
    <w:abstractNumId w:val="1"/>
  </w:num>
  <w:num w:numId="133">
    <w:abstractNumId w:val="0"/>
  </w:num>
  <w:num w:numId="134">
    <w:abstractNumId w:val="47"/>
  </w:num>
  <w:num w:numId="135">
    <w:abstractNumId w:val="57"/>
  </w:num>
  <w:num w:numId="136">
    <w:abstractNumId w:val="103"/>
  </w:num>
  <w:num w:numId="137">
    <w:abstractNumId w:val="39"/>
    <w:lvlOverride w:ilvl="0">
      <w:startOverride w:val="1"/>
    </w:lvlOverride>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hyphenationZone w:val="425"/>
  <w:drawingGridHorizontalSpacing w:val="120"/>
  <w:displayHorizontalDrawingGridEvery w:val="2"/>
  <w:noPunctuationKerning/>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1E3"/>
    <w:rsid w:val="000006DD"/>
    <w:rsid w:val="000016CE"/>
    <w:rsid w:val="00001C6E"/>
    <w:rsid w:val="00002400"/>
    <w:rsid w:val="000038FF"/>
    <w:rsid w:val="00004B13"/>
    <w:rsid w:val="00004D2A"/>
    <w:rsid w:val="00006D14"/>
    <w:rsid w:val="000079CD"/>
    <w:rsid w:val="00010FB9"/>
    <w:rsid w:val="00010FF3"/>
    <w:rsid w:val="00011B84"/>
    <w:rsid w:val="00011DFE"/>
    <w:rsid w:val="000131BD"/>
    <w:rsid w:val="000142FD"/>
    <w:rsid w:val="00014C1D"/>
    <w:rsid w:val="00015005"/>
    <w:rsid w:val="00015C4F"/>
    <w:rsid w:val="00016624"/>
    <w:rsid w:val="000166EA"/>
    <w:rsid w:val="000172CF"/>
    <w:rsid w:val="000172E7"/>
    <w:rsid w:val="00017AF6"/>
    <w:rsid w:val="00021040"/>
    <w:rsid w:val="00022436"/>
    <w:rsid w:val="000225D6"/>
    <w:rsid w:val="00022BFA"/>
    <w:rsid w:val="0002305D"/>
    <w:rsid w:val="0002321F"/>
    <w:rsid w:val="00024D3E"/>
    <w:rsid w:val="00025BED"/>
    <w:rsid w:val="0002649F"/>
    <w:rsid w:val="00030D54"/>
    <w:rsid w:val="0003144F"/>
    <w:rsid w:val="000315C3"/>
    <w:rsid w:val="00033734"/>
    <w:rsid w:val="00034A39"/>
    <w:rsid w:val="000368A1"/>
    <w:rsid w:val="00037266"/>
    <w:rsid w:val="00037A74"/>
    <w:rsid w:val="00037CA3"/>
    <w:rsid w:val="00040532"/>
    <w:rsid w:val="000407F7"/>
    <w:rsid w:val="00042288"/>
    <w:rsid w:val="00043F6B"/>
    <w:rsid w:val="00045366"/>
    <w:rsid w:val="000454E7"/>
    <w:rsid w:val="00047674"/>
    <w:rsid w:val="000503EF"/>
    <w:rsid w:val="00051615"/>
    <w:rsid w:val="00051B30"/>
    <w:rsid w:val="00051D67"/>
    <w:rsid w:val="000520CA"/>
    <w:rsid w:val="000532B5"/>
    <w:rsid w:val="00054EA5"/>
    <w:rsid w:val="00055284"/>
    <w:rsid w:val="000555E7"/>
    <w:rsid w:val="00060173"/>
    <w:rsid w:val="00060521"/>
    <w:rsid w:val="0006099F"/>
    <w:rsid w:val="00061F95"/>
    <w:rsid w:val="000639C1"/>
    <w:rsid w:val="00063B47"/>
    <w:rsid w:val="00067174"/>
    <w:rsid w:val="0006758A"/>
    <w:rsid w:val="00067699"/>
    <w:rsid w:val="00067921"/>
    <w:rsid w:val="00067993"/>
    <w:rsid w:val="00067BE5"/>
    <w:rsid w:val="00070D35"/>
    <w:rsid w:val="00071401"/>
    <w:rsid w:val="00071AAB"/>
    <w:rsid w:val="00072044"/>
    <w:rsid w:val="000741EC"/>
    <w:rsid w:val="0007510D"/>
    <w:rsid w:val="0007554F"/>
    <w:rsid w:val="00076545"/>
    <w:rsid w:val="0007665B"/>
    <w:rsid w:val="0007669E"/>
    <w:rsid w:val="000766CD"/>
    <w:rsid w:val="00076720"/>
    <w:rsid w:val="000775AE"/>
    <w:rsid w:val="00077824"/>
    <w:rsid w:val="0007784A"/>
    <w:rsid w:val="00081E40"/>
    <w:rsid w:val="00084912"/>
    <w:rsid w:val="000863B8"/>
    <w:rsid w:val="000924FB"/>
    <w:rsid w:val="00092866"/>
    <w:rsid w:val="00092AF9"/>
    <w:rsid w:val="0009438A"/>
    <w:rsid w:val="00095468"/>
    <w:rsid w:val="000955EF"/>
    <w:rsid w:val="00095F8A"/>
    <w:rsid w:val="0009615B"/>
    <w:rsid w:val="00097A58"/>
    <w:rsid w:val="000A2105"/>
    <w:rsid w:val="000A2D76"/>
    <w:rsid w:val="000A50D2"/>
    <w:rsid w:val="000A538B"/>
    <w:rsid w:val="000A544F"/>
    <w:rsid w:val="000A554F"/>
    <w:rsid w:val="000A60B9"/>
    <w:rsid w:val="000B00DF"/>
    <w:rsid w:val="000B101A"/>
    <w:rsid w:val="000B19ED"/>
    <w:rsid w:val="000B3165"/>
    <w:rsid w:val="000B63A8"/>
    <w:rsid w:val="000B6D9A"/>
    <w:rsid w:val="000B7513"/>
    <w:rsid w:val="000C121F"/>
    <w:rsid w:val="000C1EC7"/>
    <w:rsid w:val="000C2747"/>
    <w:rsid w:val="000C294D"/>
    <w:rsid w:val="000C3D62"/>
    <w:rsid w:val="000C3DB2"/>
    <w:rsid w:val="000C50EA"/>
    <w:rsid w:val="000C7787"/>
    <w:rsid w:val="000C79A3"/>
    <w:rsid w:val="000C79F0"/>
    <w:rsid w:val="000D057A"/>
    <w:rsid w:val="000D0F5D"/>
    <w:rsid w:val="000D1276"/>
    <w:rsid w:val="000D19CF"/>
    <w:rsid w:val="000D1AE9"/>
    <w:rsid w:val="000D20D0"/>
    <w:rsid w:val="000D221E"/>
    <w:rsid w:val="000D23A5"/>
    <w:rsid w:val="000D2FD8"/>
    <w:rsid w:val="000D3985"/>
    <w:rsid w:val="000E03CA"/>
    <w:rsid w:val="000E45CD"/>
    <w:rsid w:val="000E60F1"/>
    <w:rsid w:val="000E72AE"/>
    <w:rsid w:val="000E7C58"/>
    <w:rsid w:val="000F048E"/>
    <w:rsid w:val="000F0A18"/>
    <w:rsid w:val="000F22A3"/>
    <w:rsid w:val="000F2706"/>
    <w:rsid w:val="000F30F0"/>
    <w:rsid w:val="000F50EE"/>
    <w:rsid w:val="00100A9B"/>
    <w:rsid w:val="0010130A"/>
    <w:rsid w:val="0010146B"/>
    <w:rsid w:val="00101DAF"/>
    <w:rsid w:val="00103770"/>
    <w:rsid w:val="00106F77"/>
    <w:rsid w:val="00111891"/>
    <w:rsid w:val="00112855"/>
    <w:rsid w:val="0011385B"/>
    <w:rsid w:val="001150F5"/>
    <w:rsid w:val="0011545B"/>
    <w:rsid w:val="00116365"/>
    <w:rsid w:val="00117446"/>
    <w:rsid w:val="00117854"/>
    <w:rsid w:val="001207E6"/>
    <w:rsid w:val="001223E9"/>
    <w:rsid w:val="00122989"/>
    <w:rsid w:val="001250D0"/>
    <w:rsid w:val="00127FDC"/>
    <w:rsid w:val="001310CE"/>
    <w:rsid w:val="001313F7"/>
    <w:rsid w:val="00133A15"/>
    <w:rsid w:val="0013488A"/>
    <w:rsid w:val="00136A6B"/>
    <w:rsid w:val="00137C29"/>
    <w:rsid w:val="00137CAD"/>
    <w:rsid w:val="00137E72"/>
    <w:rsid w:val="00140B4C"/>
    <w:rsid w:val="00141489"/>
    <w:rsid w:val="00145425"/>
    <w:rsid w:val="001460A1"/>
    <w:rsid w:val="00147448"/>
    <w:rsid w:val="001519EA"/>
    <w:rsid w:val="0015207D"/>
    <w:rsid w:val="001528E1"/>
    <w:rsid w:val="00152E17"/>
    <w:rsid w:val="00155DB4"/>
    <w:rsid w:val="00156441"/>
    <w:rsid w:val="00156ADD"/>
    <w:rsid w:val="00157C90"/>
    <w:rsid w:val="00157CA1"/>
    <w:rsid w:val="00160DF6"/>
    <w:rsid w:val="00161C0D"/>
    <w:rsid w:val="00162E8C"/>
    <w:rsid w:val="001630B3"/>
    <w:rsid w:val="00163942"/>
    <w:rsid w:val="00165CFE"/>
    <w:rsid w:val="00166B88"/>
    <w:rsid w:val="00167DD2"/>
    <w:rsid w:val="00170F3B"/>
    <w:rsid w:val="00174B04"/>
    <w:rsid w:val="001762CB"/>
    <w:rsid w:val="00176647"/>
    <w:rsid w:val="00176832"/>
    <w:rsid w:val="00177E41"/>
    <w:rsid w:val="00180783"/>
    <w:rsid w:val="0018110E"/>
    <w:rsid w:val="001818FE"/>
    <w:rsid w:val="00190F24"/>
    <w:rsid w:val="00191C4B"/>
    <w:rsid w:val="00192422"/>
    <w:rsid w:val="0019255D"/>
    <w:rsid w:val="00192C38"/>
    <w:rsid w:val="001936A0"/>
    <w:rsid w:val="0019387C"/>
    <w:rsid w:val="0019438D"/>
    <w:rsid w:val="00195247"/>
    <w:rsid w:val="00195801"/>
    <w:rsid w:val="001976E6"/>
    <w:rsid w:val="001A107A"/>
    <w:rsid w:val="001A33DB"/>
    <w:rsid w:val="001A40B7"/>
    <w:rsid w:val="001A45F8"/>
    <w:rsid w:val="001A4E43"/>
    <w:rsid w:val="001A4FB0"/>
    <w:rsid w:val="001A5A5A"/>
    <w:rsid w:val="001A73B2"/>
    <w:rsid w:val="001A73C8"/>
    <w:rsid w:val="001A7D53"/>
    <w:rsid w:val="001B086B"/>
    <w:rsid w:val="001B094F"/>
    <w:rsid w:val="001B219C"/>
    <w:rsid w:val="001B233E"/>
    <w:rsid w:val="001B2CF3"/>
    <w:rsid w:val="001B39FE"/>
    <w:rsid w:val="001B5C97"/>
    <w:rsid w:val="001B6396"/>
    <w:rsid w:val="001B6B07"/>
    <w:rsid w:val="001C0986"/>
    <w:rsid w:val="001C0C71"/>
    <w:rsid w:val="001C0F21"/>
    <w:rsid w:val="001C1618"/>
    <w:rsid w:val="001C166A"/>
    <w:rsid w:val="001C1C03"/>
    <w:rsid w:val="001C2FDE"/>
    <w:rsid w:val="001C3243"/>
    <w:rsid w:val="001C3763"/>
    <w:rsid w:val="001C429C"/>
    <w:rsid w:val="001C46A4"/>
    <w:rsid w:val="001C5B15"/>
    <w:rsid w:val="001C60B6"/>
    <w:rsid w:val="001C7A15"/>
    <w:rsid w:val="001D114C"/>
    <w:rsid w:val="001D1483"/>
    <w:rsid w:val="001D162F"/>
    <w:rsid w:val="001D18E9"/>
    <w:rsid w:val="001D26DF"/>
    <w:rsid w:val="001D3375"/>
    <w:rsid w:val="001D3AD7"/>
    <w:rsid w:val="001D4325"/>
    <w:rsid w:val="001D4DCA"/>
    <w:rsid w:val="001D71D1"/>
    <w:rsid w:val="001D7CF9"/>
    <w:rsid w:val="001E0E7F"/>
    <w:rsid w:val="001E2B14"/>
    <w:rsid w:val="001E3F9A"/>
    <w:rsid w:val="001E4857"/>
    <w:rsid w:val="001E6DD0"/>
    <w:rsid w:val="001E7951"/>
    <w:rsid w:val="001E7AE4"/>
    <w:rsid w:val="001F007B"/>
    <w:rsid w:val="001F0201"/>
    <w:rsid w:val="001F242B"/>
    <w:rsid w:val="001F27BD"/>
    <w:rsid w:val="001F2D54"/>
    <w:rsid w:val="001F3751"/>
    <w:rsid w:val="001F499D"/>
    <w:rsid w:val="001F4A4F"/>
    <w:rsid w:val="001F553D"/>
    <w:rsid w:val="001F66CF"/>
    <w:rsid w:val="001F7A5A"/>
    <w:rsid w:val="001F7DC5"/>
    <w:rsid w:val="002000AA"/>
    <w:rsid w:val="002023E7"/>
    <w:rsid w:val="00202D43"/>
    <w:rsid w:val="00203D77"/>
    <w:rsid w:val="00203F5F"/>
    <w:rsid w:val="00205F75"/>
    <w:rsid w:val="002060AB"/>
    <w:rsid w:val="00206CB4"/>
    <w:rsid w:val="0020736C"/>
    <w:rsid w:val="00207442"/>
    <w:rsid w:val="00207ECA"/>
    <w:rsid w:val="0021115E"/>
    <w:rsid w:val="00211A7C"/>
    <w:rsid w:val="00211EB3"/>
    <w:rsid w:val="00213A21"/>
    <w:rsid w:val="00213F04"/>
    <w:rsid w:val="00214863"/>
    <w:rsid w:val="002157E8"/>
    <w:rsid w:val="00215DFF"/>
    <w:rsid w:val="002209FF"/>
    <w:rsid w:val="00221F8E"/>
    <w:rsid w:val="00222115"/>
    <w:rsid w:val="002222FB"/>
    <w:rsid w:val="0022299E"/>
    <w:rsid w:val="002229F2"/>
    <w:rsid w:val="00225442"/>
    <w:rsid w:val="00226406"/>
    <w:rsid w:val="0022644D"/>
    <w:rsid w:val="00226CF9"/>
    <w:rsid w:val="00227280"/>
    <w:rsid w:val="00230317"/>
    <w:rsid w:val="00231194"/>
    <w:rsid w:val="002314C3"/>
    <w:rsid w:val="00231DC6"/>
    <w:rsid w:val="0023218D"/>
    <w:rsid w:val="002322E0"/>
    <w:rsid w:val="0023284C"/>
    <w:rsid w:val="00233178"/>
    <w:rsid w:val="002337ED"/>
    <w:rsid w:val="00233D7E"/>
    <w:rsid w:val="0023521D"/>
    <w:rsid w:val="0023699A"/>
    <w:rsid w:val="00236E71"/>
    <w:rsid w:val="00237078"/>
    <w:rsid w:val="00240B20"/>
    <w:rsid w:val="00240B9A"/>
    <w:rsid w:val="00243637"/>
    <w:rsid w:val="00243CF9"/>
    <w:rsid w:val="00244030"/>
    <w:rsid w:val="0024430D"/>
    <w:rsid w:val="00245612"/>
    <w:rsid w:val="00247750"/>
    <w:rsid w:val="00247D88"/>
    <w:rsid w:val="002503FD"/>
    <w:rsid w:val="00251047"/>
    <w:rsid w:val="00251445"/>
    <w:rsid w:val="00251549"/>
    <w:rsid w:val="00256607"/>
    <w:rsid w:val="00257E9D"/>
    <w:rsid w:val="00257EE4"/>
    <w:rsid w:val="00260BE2"/>
    <w:rsid w:val="00260C58"/>
    <w:rsid w:val="0026201F"/>
    <w:rsid w:val="00262889"/>
    <w:rsid w:val="00262B31"/>
    <w:rsid w:val="00263507"/>
    <w:rsid w:val="0026376B"/>
    <w:rsid w:val="002655C2"/>
    <w:rsid w:val="002665B6"/>
    <w:rsid w:val="0026721E"/>
    <w:rsid w:val="00267B2C"/>
    <w:rsid w:val="00270802"/>
    <w:rsid w:val="00270FD6"/>
    <w:rsid w:val="00272D7E"/>
    <w:rsid w:val="00273676"/>
    <w:rsid w:val="0027437B"/>
    <w:rsid w:val="00275A26"/>
    <w:rsid w:val="002836CE"/>
    <w:rsid w:val="002840E9"/>
    <w:rsid w:val="00284696"/>
    <w:rsid w:val="00284CB1"/>
    <w:rsid w:val="00286257"/>
    <w:rsid w:val="00286CE8"/>
    <w:rsid w:val="00290156"/>
    <w:rsid w:val="00290AC5"/>
    <w:rsid w:val="00290CE2"/>
    <w:rsid w:val="00291235"/>
    <w:rsid w:val="00291DA1"/>
    <w:rsid w:val="002946F6"/>
    <w:rsid w:val="00294EBE"/>
    <w:rsid w:val="00296106"/>
    <w:rsid w:val="00296322"/>
    <w:rsid w:val="0029752D"/>
    <w:rsid w:val="002A0C76"/>
    <w:rsid w:val="002A1530"/>
    <w:rsid w:val="002A3BC9"/>
    <w:rsid w:val="002A6FCE"/>
    <w:rsid w:val="002A74A2"/>
    <w:rsid w:val="002B0599"/>
    <w:rsid w:val="002B201F"/>
    <w:rsid w:val="002B3B35"/>
    <w:rsid w:val="002B4515"/>
    <w:rsid w:val="002B6343"/>
    <w:rsid w:val="002B7472"/>
    <w:rsid w:val="002B7CFC"/>
    <w:rsid w:val="002C0AF7"/>
    <w:rsid w:val="002C18D8"/>
    <w:rsid w:val="002C25B1"/>
    <w:rsid w:val="002C2F8C"/>
    <w:rsid w:val="002C5C63"/>
    <w:rsid w:val="002C6341"/>
    <w:rsid w:val="002C770B"/>
    <w:rsid w:val="002C7BD2"/>
    <w:rsid w:val="002D49D8"/>
    <w:rsid w:val="002D4B0A"/>
    <w:rsid w:val="002D5FFF"/>
    <w:rsid w:val="002D608C"/>
    <w:rsid w:val="002D631E"/>
    <w:rsid w:val="002D662E"/>
    <w:rsid w:val="002E040B"/>
    <w:rsid w:val="002E1735"/>
    <w:rsid w:val="002E2074"/>
    <w:rsid w:val="002E3DD4"/>
    <w:rsid w:val="002E76E8"/>
    <w:rsid w:val="002F01CA"/>
    <w:rsid w:val="002F06E2"/>
    <w:rsid w:val="002F080A"/>
    <w:rsid w:val="002F09DF"/>
    <w:rsid w:val="002F2787"/>
    <w:rsid w:val="002F3588"/>
    <w:rsid w:val="002F4691"/>
    <w:rsid w:val="002F46ED"/>
    <w:rsid w:val="002F5DFD"/>
    <w:rsid w:val="002F608C"/>
    <w:rsid w:val="002F68B7"/>
    <w:rsid w:val="002F70AB"/>
    <w:rsid w:val="003001B5"/>
    <w:rsid w:val="00301E03"/>
    <w:rsid w:val="00302315"/>
    <w:rsid w:val="00303267"/>
    <w:rsid w:val="00304F80"/>
    <w:rsid w:val="003072D9"/>
    <w:rsid w:val="00307D4D"/>
    <w:rsid w:val="00307E8A"/>
    <w:rsid w:val="00311496"/>
    <w:rsid w:val="0031208E"/>
    <w:rsid w:val="00312DF4"/>
    <w:rsid w:val="00313625"/>
    <w:rsid w:val="00313ED0"/>
    <w:rsid w:val="00314339"/>
    <w:rsid w:val="00314AD0"/>
    <w:rsid w:val="00314ED6"/>
    <w:rsid w:val="00315CA2"/>
    <w:rsid w:val="00316334"/>
    <w:rsid w:val="0031687B"/>
    <w:rsid w:val="00316A6A"/>
    <w:rsid w:val="0032105C"/>
    <w:rsid w:val="00321642"/>
    <w:rsid w:val="00321E87"/>
    <w:rsid w:val="0032318E"/>
    <w:rsid w:val="003234F5"/>
    <w:rsid w:val="00323A41"/>
    <w:rsid w:val="00324719"/>
    <w:rsid w:val="00324E14"/>
    <w:rsid w:val="00324FF7"/>
    <w:rsid w:val="00325988"/>
    <w:rsid w:val="00325E47"/>
    <w:rsid w:val="003260A4"/>
    <w:rsid w:val="00330123"/>
    <w:rsid w:val="00331974"/>
    <w:rsid w:val="0033262D"/>
    <w:rsid w:val="00332711"/>
    <w:rsid w:val="003333DF"/>
    <w:rsid w:val="00333596"/>
    <w:rsid w:val="003340B3"/>
    <w:rsid w:val="003346A2"/>
    <w:rsid w:val="00335122"/>
    <w:rsid w:val="00337272"/>
    <w:rsid w:val="00341AA5"/>
    <w:rsid w:val="00345399"/>
    <w:rsid w:val="00350797"/>
    <w:rsid w:val="00350E0F"/>
    <w:rsid w:val="0035118C"/>
    <w:rsid w:val="00351948"/>
    <w:rsid w:val="00351DED"/>
    <w:rsid w:val="0035540B"/>
    <w:rsid w:val="00355E2A"/>
    <w:rsid w:val="0035640B"/>
    <w:rsid w:val="00356B8C"/>
    <w:rsid w:val="00356C53"/>
    <w:rsid w:val="003574D2"/>
    <w:rsid w:val="00360052"/>
    <w:rsid w:val="00360BBE"/>
    <w:rsid w:val="00361992"/>
    <w:rsid w:val="00363246"/>
    <w:rsid w:val="00363D1F"/>
    <w:rsid w:val="00364772"/>
    <w:rsid w:val="00365FC5"/>
    <w:rsid w:val="003709E6"/>
    <w:rsid w:val="003719E4"/>
    <w:rsid w:val="00372524"/>
    <w:rsid w:val="00372939"/>
    <w:rsid w:val="003730CA"/>
    <w:rsid w:val="0037406F"/>
    <w:rsid w:val="00375930"/>
    <w:rsid w:val="00376862"/>
    <w:rsid w:val="003769DB"/>
    <w:rsid w:val="00377211"/>
    <w:rsid w:val="00382D18"/>
    <w:rsid w:val="00385F94"/>
    <w:rsid w:val="00386FAB"/>
    <w:rsid w:val="00387274"/>
    <w:rsid w:val="00390583"/>
    <w:rsid w:val="003938F7"/>
    <w:rsid w:val="00397081"/>
    <w:rsid w:val="003A1D2C"/>
    <w:rsid w:val="003A2297"/>
    <w:rsid w:val="003A417E"/>
    <w:rsid w:val="003A721F"/>
    <w:rsid w:val="003A72F6"/>
    <w:rsid w:val="003B041A"/>
    <w:rsid w:val="003B1E85"/>
    <w:rsid w:val="003B29FF"/>
    <w:rsid w:val="003B30F3"/>
    <w:rsid w:val="003B4D0E"/>
    <w:rsid w:val="003B74CE"/>
    <w:rsid w:val="003C1A48"/>
    <w:rsid w:val="003C1E6B"/>
    <w:rsid w:val="003C279A"/>
    <w:rsid w:val="003C29F3"/>
    <w:rsid w:val="003C4627"/>
    <w:rsid w:val="003C54B8"/>
    <w:rsid w:val="003C7292"/>
    <w:rsid w:val="003D0F28"/>
    <w:rsid w:val="003D282A"/>
    <w:rsid w:val="003D29FA"/>
    <w:rsid w:val="003D32B6"/>
    <w:rsid w:val="003D378F"/>
    <w:rsid w:val="003D3B53"/>
    <w:rsid w:val="003D58D5"/>
    <w:rsid w:val="003D685A"/>
    <w:rsid w:val="003D77DF"/>
    <w:rsid w:val="003D78B7"/>
    <w:rsid w:val="003E04A2"/>
    <w:rsid w:val="003E1F10"/>
    <w:rsid w:val="003E2180"/>
    <w:rsid w:val="003E2873"/>
    <w:rsid w:val="003E32BF"/>
    <w:rsid w:val="003E7021"/>
    <w:rsid w:val="003F0F49"/>
    <w:rsid w:val="003F2817"/>
    <w:rsid w:val="003F3E16"/>
    <w:rsid w:val="003F4CFB"/>
    <w:rsid w:val="003F7051"/>
    <w:rsid w:val="00400754"/>
    <w:rsid w:val="00402E95"/>
    <w:rsid w:val="004038B0"/>
    <w:rsid w:val="00405685"/>
    <w:rsid w:val="0040604F"/>
    <w:rsid w:val="0040664D"/>
    <w:rsid w:val="00411026"/>
    <w:rsid w:val="00411D1D"/>
    <w:rsid w:val="004126DB"/>
    <w:rsid w:val="00412D33"/>
    <w:rsid w:val="004138F9"/>
    <w:rsid w:val="00414C0D"/>
    <w:rsid w:val="004152F1"/>
    <w:rsid w:val="004154BF"/>
    <w:rsid w:val="004158EB"/>
    <w:rsid w:val="00416408"/>
    <w:rsid w:val="00416963"/>
    <w:rsid w:val="00416B1B"/>
    <w:rsid w:val="0042233B"/>
    <w:rsid w:val="004224C1"/>
    <w:rsid w:val="0042395A"/>
    <w:rsid w:val="00424F9A"/>
    <w:rsid w:val="0042576B"/>
    <w:rsid w:val="00425D0E"/>
    <w:rsid w:val="00431234"/>
    <w:rsid w:val="00433422"/>
    <w:rsid w:val="00433D12"/>
    <w:rsid w:val="004347FB"/>
    <w:rsid w:val="0043747B"/>
    <w:rsid w:val="004405C4"/>
    <w:rsid w:val="00441D9E"/>
    <w:rsid w:val="004434F0"/>
    <w:rsid w:val="004436B1"/>
    <w:rsid w:val="00444DF6"/>
    <w:rsid w:val="00450701"/>
    <w:rsid w:val="00450A7F"/>
    <w:rsid w:val="00451D20"/>
    <w:rsid w:val="00455409"/>
    <w:rsid w:val="0045695E"/>
    <w:rsid w:val="004570ED"/>
    <w:rsid w:val="00457B24"/>
    <w:rsid w:val="004608C8"/>
    <w:rsid w:val="00460E1B"/>
    <w:rsid w:val="0046325B"/>
    <w:rsid w:val="00463E3C"/>
    <w:rsid w:val="0046502E"/>
    <w:rsid w:val="00465CEA"/>
    <w:rsid w:val="0046665B"/>
    <w:rsid w:val="004738FB"/>
    <w:rsid w:val="00474F67"/>
    <w:rsid w:val="0048028B"/>
    <w:rsid w:val="00482CD4"/>
    <w:rsid w:val="00483D4A"/>
    <w:rsid w:val="00483F5C"/>
    <w:rsid w:val="00483FBE"/>
    <w:rsid w:val="004841A2"/>
    <w:rsid w:val="004869E2"/>
    <w:rsid w:val="00487557"/>
    <w:rsid w:val="004876D0"/>
    <w:rsid w:val="004918B5"/>
    <w:rsid w:val="004920AB"/>
    <w:rsid w:val="004920EA"/>
    <w:rsid w:val="0049321C"/>
    <w:rsid w:val="00493C14"/>
    <w:rsid w:val="004945D4"/>
    <w:rsid w:val="00494749"/>
    <w:rsid w:val="00495E4D"/>
    <w:rsid w:val="00496C23"/>
    <w:rsid w:val="00497F9A"/>
    <w:rsid w:val="004A0DF9"/>
    <w:rsid w:val="004A28A4"/>
    <w:rsid w:val="004A2E71"/>
    <w:rsid w:val="004A382A"/>
    <w:rsid w:val="004A4BE7"/>
    <w:rsid w:val="004A6ACC"/>
    <w:rsid w:val="004A714D"/>
    <w:rsid w:val="004B1719"/>
    <w:rsid w:val="004B1C7D"/>
    <w:rsid w:val="004B1D5F"/>
    <w:rsid w:val="004B2267"/>
    <w:rsid w:val="004B2545"/>
    <w:rsid w:val="004B2D73"/>
    <w:rsid w:val="004B3676"/>
    <w:rsid w:val="004B38E9"/>
    <w:rsid w:val="004B5312"/>
    <w:rsid w:val="004B5CC4"/>
    <w:rsid w:val="004B6716"/>
    <w:rsid w:val="004B672D"/>
    <w:rsid w:val="004C27DE"/>
    <w:rsid w:val="004C331C"/>
    <w:rsid w:val="004C3C6B"/>
    <w:rsid w:val="004C41CD"/>
    <w:rsid w:val="004C43EA"/>
    <w:rsid w:val="004C6F01"/>
    <w:rsid w:val="004C7B77"/>
    <w:rsid w:val="004C7EE6"/>
    <w:rsid w:val="004D0E6C"/>
    <w:rsid w:val="004D0FEC"/>
    <w:rsid w:val="004D152F"/>
    <w:rsid w:val="004D3C5D"/>
    <w:rsid w:val="004D4554"/>
    <w:rsid w:val="004D4993"/>
    <w:rsid w:val="004D5153"/>
    <w:rsid w:val="004D6497"/>
    <w:rsid w:val="004E06C2"/>
    <w:rsid w:val="004E0D3A"/>
    <w:rsid w:val="004E10F9"/>
    <w:rsid w:val="004E5163"/>
    <w:rsid w:val="004E5CD2"/>
    <w:rsid w:val="004E662B"/>
    <w:rsid w:val="004E6BCF"/>
    <w:rsid w:val="004E7095"/>
    <w:rsid w:val="004F01E2"/>
    <w:rsid w:val="004F0567"/>
    <w:rsid w:val="004F0625"/>
    <w:rsid w:val="004F3C00"/>
    <w:rsid w:val="004F42AE"/>
    <w:rsid w:val="004F43F3"/>
    <w:rsid w:val="004F4C17"/>
    <w:rsid w:val="004F5C58"/>
    <w:rsid w:val="004F6A70"/>
    <w:rsid w:val="0050075D"/>
    <w:rsid w:val="00501600"/>
    <w:rsid w:val="0050247F"/>
    <w:rsid w:val="00502A0F"/>
    <w:rsid w:val="00502E4C"/>
    <w:rsid w:val="00503AF7"/>
    <w:rsid w:val="00505FCA"/>
    <w:rsid w:val="00506FA8"/>
    <w:rsid w:val="005072CB"/>
    <w:rsid w:val="005073AD"/>
    <w:rsid w:val="005077AC"/>
    <w:rsid w:val="00507A19"/>
    <w:rsid w:val="00507FBC"/>
    <w:rsid w:val="00510CF4"/>
    <w:rsid w:val="00510F07"/>
    <w:rsid w:val="00511008"/>
    <w:rsid w:val="0051107D"/>
    <w:rsid w:val="00511416"/>
    <w:rsid w:val="005115CD"/>
    <w:rsid w:val="005123D9"/>
    <w:rsid w:val="00512550"/>
    <w:rsid w:val="00512E22"/>
    <w:rsid w:val="00513A80"/>
    <w:rsid w:val="00516389"/>
    <w:rsid w:val="00516C61"/>
    <w:rsid w:val="00516E00"/>
    <w:rsid w:val="005202C7"/>
    <w:rsid w:val="00522872"/>
    <w:rsid w:val="00522C39"/>
    <w:rsid w:val="005234F0"/>
    <w:rsid w:val="00525EA4"/>
    <w:rsid w:val="00526189"/>
    <w:rsid w:val="0052690D"/>
    <w:rsid w:val="00526D29"/>
    <w:rsid w:val="005300AA"/>
    <w:rsid w:val="00531624"/>
    <w:rsid w:val="00531F2D"/>
    <w:rsid w:val="00532134"/>
    <w:rsid w:val="00532995"/>
    <w:rsid w:val="0053478A"/>
    <w:rsid w:val="00535C92"/>
    <w:rsid w:val="005368D3"/>
    <w:rsid w:val="00540149"/>
    <w:rsid w:val="00540797"/>
    <w:rsid w:val="00540A0D"/>
    <w:rsid w:val="00541C79"/>
    <w:rsid w:val="005425CE"/>
    <w:rsid w:val="00542604"/>
    <w:rsid w:val="00542E4D"/>
    <w:rsid w:val="00543344"/>
    <w:rsid w:val="005436BA"/>
    <w:rsid w:val="00543F7B"/>
    <w:rsid w:val="0054446A"/>
    <w:rsid w:val="00544B25"/>
    <w:rsid w:val="00545851"/>
    <w:rsid w:val="00545CB0"/>
    <w:rsid w:val="00545FDC"/>
    <w:rsid w:val="00546BCF"/>
    <w:rsid w:val="00546CBC"/>
    <w:rsid w:val="005505B5"/>
    <w:rsid w:val="00550767"/>
    <w:rsid w:val="00550AEA"/>
    <w:rsid w:val="00551B04"/>
    <w:rsid w:val="005534A9"/>
    <w:rsid w:val="00553C00"/>
    <w:rsid w:val="005559ED"/>
    <w:rsid w:val="00555C80"/>
    <w:rsid w:val="00556AD3"/>
    <w:rsid w:val="00561A45"/>
    <w:rsid w:val="00563CCD"/>
    <w:rsid w:val="00565B85"/>
    <w:rsid w:val="00567420"/>
    <w:rsid w:val="00570E81"/>
    <w:rsid w:val="00572AFD"/>
    <w:rsid w:val="005730DA"/>
    <w:rsid w:val="0057444A"/>
    <w:rsid w:val="00574D47"/>
    <w:rsid w:val="0057588D"/>
    <w:rsid w:val="00576B79"/>
    <w:rsid w:val="00581833"/>
    <w:rsid w:val="0058250F"/>
    <w:rsid w:val="00582647"/>
    <w:rsid w:val="00584EA8"/>
    <w:rsid w:val="00586B2D"/>
    <w:rsid w:val="00587270"/>
    <w:rsid w:val="00591715"/>
    <w:rsid w:val="00591BE1"/>
    <w:rsid w:val="00592758"/>
    <w:rsid w:val="00593052"/>
    <w:rsid w:val="005933A0"/>
    <w:rsid w:val="00593A05"/>
    <w:rsid w:val="0059430F"/>
    <w:rsid w:val="00594473"/>
    <w:rsid w:val="00594C7E"/>
    <w:rsid w:val="005965EA"/>
    <w:rsid w:val="00596A5C"/>
    <w:rsid w:val="005A0A4E"/>
    <w:rsid w:val="005A1AAD"/>
    <w:rsid w:val="005A3B28"/>
    <w:rsid w:val="005A47E5"/>
    <w:rsid w:val="005A4DBA"/>
    <w:rsid w:val="005A6AC0"/>
    <w:rsid w:val="005A7963"/>
    <w:rsid w:val="005B049E"/>
    <w:rsid w:val="005B3343"/>
    <w:rsid w:val="005B7C9B"/>
    <w:rsid w:val="005C033D"/>
    <w:rsid w:val="005C2500"/>
    <w:rsid w:val="005C3499"/>
    <w:rsid w:val="005C4D78"/>
    <w:rsid w:val="005C5EE0"/>
    <w:rsid w:val="005C743B"/>
    <w:rsid w:val="005C7516"/>
    <w:rsid w:val="005C78B4"/>
    <w:rsid w:val="005D0871"/>
    <w:rsid w:val="005D1A82"/>
    <w:rsid w:val="005D1C90"/>
    <w:rsid w:val="005D317F"/>
    <w:rsid w:val="005D32E3"/>
    <w:rsid w:val="005D3E2F"/>
    <w:rsid w:val="005D5028"/>
    <w:rsid w:val="005D5E1E"/>
    <w:rsid w:val="005D620F"/>
    <w:rsid w:val="005E07A0"/>
    <w:rsid w:val="005E11EA"/>
    <w:rsid w:val="005E31E8"/>
    <w:rsid w:val="005E3B44"/>
    <w:rsid w:val="005E5251"/>
    <w:rsid w:val="005E5A62"/>
    <w:rsid w:val="005E6ABF"/>
    <w:rsid w:val="005E7EB5"/>
    <w:rsid w:val="005F1D37"/>
    <w:rsid w:val="005F3697"/>
    <w:rsid w:val="005F58E1"/>
    <w:rsid w:val="005F7936"/>
    <w:rsid w:val="005F7F2A"/>
    <w:rsid w:val="00604F31"/>
    <w:rsid w:val="00605669"/>
    <w:rsid w:val="00605A96"/>
    <w:rsid w:val="0060671C"/>
    <w:rsid w:val="006103AF"/>
    <w:rsid w:val="00610699"/>
    <w:rsid w:val="0061197E"/>
    <w:rsid w:val="00611D3B"/>
    <w:rsid w:val="0061206D"/>
    <w:rsid w:val="00612A2C"/>
    <w:rsid w:val="0061334A"/>
    <w:rsid w:val="006133C3"/>
    <w:rsid w:val="006136DD"/>
    <w:rsid w:val="006147AD"/>
    <w:rsid w:val="00615344"/>
    <w:rsid w:val="006165D4"/>
    <w:rsid w:val="00616895"/>
    <w:rsid w:val="00616C34"/>
    <w:rsid w:val="00617E5C"/>
    <w:rsid w:val="0062040A"/>
    <w:rsid w:val="00620962"/>
    <w:rsid w:val="00620B09"/>
    <w:rsid w:val="00620D10"/>
    <w:rsid w:val="0062232B"/>
    <w:rsid w:val="00623194"/>
    <w:rsid w:val="006243FB"/>
    <w:rsid w:val="00624CCD"/>
    <w:rsid w:val="0062692E"/>
    <w:rsid w:val="00630CBE"/>
    <w:rsid w:val="00630F3B"/>
    <w:rsid w:val="00631062"/>
    <w:rsid w:val="006316AF"/>
    <w:rsid w:val="00632429"/>
    <w:rsid w:val="00632F1B"/>
    <w:rsid w:val="00634B18"/>
    <w:rsid w:val="00634D75"/>
    <w:rsid w:val="00635F6D"/>
    <w:rsid w:val="006365DB"/>
    <w:rsid w:val="00640D4D"/>
    <w:rsid w:val="0064105A"/>
    <w:rsid w:val="0064184E"/>
    <w:rsid w:val="00641C05"/>
    <w:rsid w:val="00642252"/>
    <w:rsid w:val="00642ACD"/>
    <w:rsid w:val="00642DA9"/>
    <w:rsid w:val="0064375A"/>
    <w:rsid w:val="00644619"/>
    <w:rsid w:val="00645BAD"/>
    <w:rsid w:val="0064614A"/>
    <w:rsid w:val="0064672A"/>
    <w:rsid w:val="006467D0"/>
    <w:rsid w:val="0065111C"/>
    <w:rsid w:val="00652BC3"/>
    <w:rsid w:val="00652D05"/>
    <w:rsid w:val="0065345E"/>
    <w:rsid w:val="00654E11"/>
    <w:rsid w:val="00655D23"/>
    <w:rsid w:val="00660395"/>
    <w:rsid w:val="0066164C"/>
    <w:rsid w:val="006622F9"/>
    <w:rsid w:val="00665497"/>
    <w:rsid w:val="00666C1E"/>
    <w:rsid w:val="00666F29"/>
    <w:rsid w:val="00667264"/>
    <w:rsid w:val="0066752B"/>
    <w:rsid w:val="00667E5E"/>
    <w:rsid w:val="006713A0"/>
    <w:rsid w:val="0067199A"/>
    <w:rsid w:val="00672EE3"/>
    <w:rsid w:val="00673A7A"/>
    <w:rsid w:val="006746B7"/>
    <w:rsid w:val="00674CE7"/>
    <w:rsid w:val="006756EC"/>
    <w:rsid w:val="00675ACD"/>
    <w:rsid w:val="00675FA4"/>
    <w:rsid w:val="00676EAC"/>
    <w:rsid w:val="00677A85"/>
    <w:rsid w:val="00680033"/>
    <w:rsid w:val="00680218"/>
    <w:rsid w:val="0068118E"/>
    <w:rsid w:val="00682B17"/>
    <w:rsid w:val="00686A72"/>
    <w:rsid w:val="00687034"/>
    <w:rsid w:val="00687485"/>
    <w:rsid w:val="00690216"/>
    <w:rsid w:val="0069097F"/>
    <w:rsid w:val="00691BCF"/>
    <w:rsid w:val="006949CA"/>
    <w:rsid w:val="00695E3B"/>
    <w:rsid w:val="00696CEF"/>
    <w:rsid w:val="00696D37"/>
    <w:rsid w:val="006A12CC"/>
    <w:rsid w:val="006A14EA"/>
    <w:rsid w:val="006A1DDB"/>
    <w:rsid w:val="006A3616"/>
    <w:rsid w:val="006A45AE"/>
    <w:rsid w:val="006A4EC5"/>
    <w:rsid w:val="006A4FD2"/>
    <w:rsid w:val="006A550C"/>
    <w:rsid w:val="006A582F"/>
    <w:rsid w:val="006A6C7F"/>
    <w:rsid w:val="006B19BF"/>
    <w:rsid w:val="006B2E7B"/>
    <w:rsid w:val="006B4603"/>
    <w:rsid w:val="006B55DE"/>
    <w:rsid w:val="006B57FD"/>
    <w:rsid w:val="006B6678"/>
    <w:rsid w:val="006B7AF1"/>
    <w:rsid w:val="006C1113"/>
    <w:rsid w:val="006C11E6"/>
    <w:rsid w:val="006C2839"/>
    <w:rsid w:val="006C2A6F"/>
    <w:rsid w:val="006C5AF5"/>
    <w:rsid w:val="006C77D8"/>
    <w:rsid w:val="006D21E5"/>
    <w:rsid w:val="006D26CF"/>
    <w:rsid w:val="006D27F7"/>
    <w:rsid w:val="006D2965"/>
    <w:rsid w:val="006D2F3F"/>
    <w:rsid w:val="006D35A2"/>
    <w:rsid w:val="006D458C"/>
    <w:rsid w:val="006D5FE8"/>
    <w:rsid w:val="006D6064"/>
    <w:rsid w:val="006D716B"/>
    <w:rsid w:val="006D7A44"/>
    <w:rsid w:val="006E1629"/>
    <w:rsid w:val="006E2735"/>
    <w:rsid w:val="006E3839"/>
    <w:rsid w:val="006E487F"/>
    <w:rsid w:val="006E7025"/>
    <w:rsid w:val="006F1FD2"/>
    <w:rsid w:val="006F218E"/>
    <w:rsid w:val="006F32B8"/>
    <w:rsid w:val="006F48C5"/>
    <w:rsid w:val="006F4A37"/>
    <w:rsid w:val="006F4F35"/>
    <w:rsid w:val="006F5BB5"/>
    <w:rsid w:val="007019CC"/>
    <w:rsid w:val="0070236D"/>
    <w:rsid w:val="007035A5"/>
    <w:rsid w:val="00703827"/>
    <w:rsid w:val="00703BF0"/>
    <w:rsid w:val="0070415A"/>
    <w:rsid w:val="007041E4"/>
    <w:rsid w:val="00704958"/>
    <w:rsid w:val="00704F5F"/>
    <w:rsid w:val="00710999"/>
    <w:rsid w:val="00710EB4"/>
    <w:rsid w:val="00710EDB"/>
    <w:rsid w:val="00711AC6"/>
    <w:rsid w:val="0071494E"/>
    <w:rsid w:val="00715D4B"/>
    <w:rsid w:val="0071618C"/>
    <w:rsid w:val="0071655D"/>
    <w:rsid w:val="00716A40"/>
    <w:rsid w:val="007172C7"/>
    <w:rsid w:val="00717E93"/>
    <w:rsid w:val="00720A31"/>
    <w:rsid w:val="00721170"/>
    <w:rsid w:val="00721D17"/>
    <w:rsid w:val="007224BB"/>
    <w:rsid w:val="007226AB"/>
    <w:rsid w:val="0072277E"/>
    <w:rsid w:val="007236B9"/>
    <w:rsid w:val="00724662"/>
    <w:rsid w:val="007253FA"/>
    <w:rsid w:val="00725B2C"/>
    <w:rsid w:val="00725C88"/>
    <w:rsid w:val="007260AB"/>
    <w:rsid w:val="00726141"/>
    <w:rsid w:val="007263E0"/>
    <w:rsid w:val="00726794"/>
    <w:rsid w:val="007278AD"/>
    <w:rsid w:val="00731083"/>
    <w:rsid w:val="00733E72"/>
    <w:rsid w:val="00734C5A"/>
    <w:rsid w:val="00734D09"/>
    <w:rsid w:val="00736526"/>
    <w:rsid w:val="00737AF7"/>
    <w:rsid w:val="0074124C"/>
    <w:rsid w:val="00741787"/>
    <w:rsid w:val="00742DB1"/>
    <w:rsid w:val="00743EFE"/>
    <w:rsid w:val="00744D7A"/>
    <w:rsid w:val="007501C3"/>
    <w:rsid w:val="00750D8F"/>
    <w:rsid w:val="00752327"/>
    <w:rsid w:val="00754CCD"/>
    <w:rsid w:val="0075549D"/>
    <w:rsid w:val="00755F58"/>
    <w:rsid w:val="00756327"/>
    <w:rsid w:val="00756C91"/>
    <w:rsid w:val="00757E09"/>
    <w:rsid w:val="00761A51"/>
    <w:rsid w:val="00763117"/>
    <w:rsid w:val="00763233"/>
    <w:rsid w:val="007636AD"/>
    <w:rsid w:val="0076469F"/>
    <w:rsid w:val="00764B94"/>
    <w:rsid w:val="00764B99"/>
    <w:rsid w:val="00765100"/>
    <w:rsid w:val="0076553A"/>
    <w:rsid w:val="00765A5E"/>
    <w:rsid w:val="007707A5"/>
    <w:rsid w:val="00770F26"/>
    <w:rsid w:val="007729C1"/>
    <w:rsid w:val="007733F6"/>
    <w:rsid w:val="0077379A"/>
    <w:rsid w:val="007748EC"/>
    <w:rsid w:val="00775EDF"/>
    <w:rsid w:val="007761BE"/>
    <w:rsid w:val="00776965"/>
    <w:rsid w:val="00776A27"/>
    <w:rsid w:val="00776D42"/>
    <w:rsid w:val="007775D3"/>
    <w:rsid w:val="007800E8"/>
    <w:rsid w:val="007855CD"/>
    <w:rsid w:val="0078578A"/>
    <w:rsid w:val="00786F3A"/>
    <w:rsid w:val="007877ED"/>
    <w:rsid w:val="00790237"/>
    <w:rsid w:val="00790B0B"/>
    <w:rsid w:val="00792061"/>
    <w:rsid w:val="007935FC"/>
    <w:rsid w:val="007938D9"/>
    <w:rsid w:val="007947F3"/>
    <w:rsid w:val="00794E33"/>
    <w:rsid w:val="00795BA4"/>
    <w:rsid w:val="00796DFD"/>
    <w:rsid w:val="00797E95"/>
    <w:rsid w:val="007A09D5"/>
    <w:rsid w:val="007A109A"/>
    <w:rsid w:val="007A2930"/>
    <w:rsid w:val="007A2D1B"/>
    <w:rsid w:val="007A454C"/>
    <w:rsid w:val="007A5BB3"/>
    <w:rsid w:val="007A5FB6"/>
    <w:rsid w:val="007A7B2F"/>
    <w:rsid w:val="007B0519"/>
    <w:rsid w:val="007B10C9"/>
    <w:rsid w:val="007B39F1"/>
    <w:rsid w:val="007B3FF4"/>
    <w:rsid w:val="007B5132"/>
    <w:rsid w:val="007C24E3"/>
    <w:rsid w:val="007C4684"/>
    <w:rsid w:val="007C50DD"/>
    <w:rsid w:val="007C5189"/>
    <w:rsid w:val="007D0818"/>
    <w:rsid w:val="007D1D48"/>
    <w:rsid w:val="007D2A73"/>
    <w:rsid w:val="007D2BD4"/>
    <w:rsid w:val="007D317D"/>
    <w:rsid w:val="007D3F06"/>
    <w:rsid w:val="007D3FD7"/>
    <w:rsid w:val="007D4ECE"/>
    <w:rsid w:val="007D5838"/>
    <w:rsid w:val="007D60F7"/>
    <w:rsid w:val="007D62EF"/>
    <w:rsid w:val="007D6A73"/>
    <w:rsid w:val="007D6EC0"/>
    <w:rsid w:val="007D77E5"/>
    <w:rsid w:val="007D79E9"/>
    <w:rsid w:val="007E0B84"/>
    <w:rsid w:val="007E1431"/>
    <w:rsid w:val="007E153B"/>
    <w:rsid w:val="007E2264"/>
    <w:rsid w:val="007E2AF7"/>
    <w:rsid w:val="007E2D47"/>
    <w:rsid w:val="007E397F"/>
    <w:rsid w:val="007E3C2B"/>
    <w:rsid w:val="007E490D"/>
    <w:rsid w:val="007E6FF5"/>
    <w:rsid w:val="007E74AF"/>
    <w:rsid w:val="007F0A69"/>
    <w:rsid w:val="007F116B"/>
    <w:rsid w:val="007F1325"/>
    <w:rsid w:val="007F1EBF"/>
    <w:rsid w:val="007F1F90"/>
    <w:rsid w:val="007F23C6"/>
    <w:rsid w:val="007F29E7"/>
    <w:rsid w:val="007F38F7"/>
    <w:rsid w:val="007F3D2C"/>
    <w:rsid w:val="007F42AE"/>
    <w:rsid w:val="007F4657"/>
    <w:rsid w:val="007F46B6"/>
    <w:rsid w:val="007F5295"/>
    <w:rsid w:val="007F6D1F"/>
    <w:rsid w:val="00800353"/>
    <w:rsid w:val="00800C9E"/>
    <w:rsid w:val="008024EF"/>
    <w:rsid w:val="008026EE"/>
    <w:rsid w:val="00803172"/>
    <w:rsid w:val="00803212"/>
    <w:rsid w:val="00803417"/>
    <w:rsid w:val="00804EE9"/>
    <w:rsid w:val="00806304"/>
    <w:rsid w:val="008073C3"/>
    <w:rsid w:val="0081024E"/>
    <w:rsid w:val="00810953"/>
    <w:rsid w:val="00810ED3"/>
    <w:rsid w:val="00811607"/>
    <w:rsid w:val="00811CC6"/>
    <w:rsid w:val="00812A67"/>
    <w:rsid w:val="008137EA"/>
    <w:rsid w:val="00813988"/>
    <w:rsid w:val="008146D0"/>
    <w:rsid w:val="00814EF8"/>
    <w:rsid w:val="00815362"/>
    <w:rsid w:val="00815CAF"/>
    <w:rsid w:val="0081647F"/>
    <w:rsid w:val="008166EA"/>
    <w:rsid w:val="00820B8B"/>
    <w:rsid w:val="00820F0B"/>
    <w:rsid w:val="00822B56"/>
    <w:rsid w:val="008263A6"/>
    <w:rsid w:val="00830724"/>
    <w:rsid w:val="00830C2E"/>
    <w:rsid w:val="008316CD"/>
    <w:rsid w:val="008321ED"/>
    <w:rsid w:val="0083246D"/>
    <w:rsid w:val="00834020"/>
    <w:rsid w:val="00834883"/>
    <w:rsid w:val="00835977"/>
    <w:rsid w:val="00835D0D"/>
    <w:rsid w:val="0083667D"/>
    <w:rsid w:val="00837AAA"/>
    <w:rsid w:val="0084325B"/>
    <w:rsid w:val="008447E8"/>
    <w:rsid w:val="008451CD"/>
    <w:rsid w:val="00845475"/>
    <w:rsid w:val="00845539"/>
    <w:rsid w:val="008474AA"/>
    <w:rsid w:val="008513CE"/>
    <w:rsid w:val="00853913"/>
    <w:rsid w:val="00853A5E"/>
    <w:rsid w:val="00856720"/>
    <w:rsid w:val="00856766"/>
    <w:rsid w:val="00856D1E"/>
    <w:rsid w:val="00856D5C"/>
    <w:rsid w:val="008572FA"/>
    <w:rsid w:val="008613AD"/>
    <w:rsid w:val="00864051"/>
    <w:rsid w:val="00864549"/>
    <w:rsid w:val="00865BCF"/>
    <w:rsid w:val="00865F96"/>
    <w:rsid w:val="0086708C"/>
    <w:rsid w:val="00867CB3"/>
    <w:rsid w:val="00867DB2"/>
    <w:rsid w:val="00870240"/>
    <w:rsid w:val="008708B9"/>
    <w:rsid w:val="0087110D"/>
    <w:rsid w:val="00871AF5"/>
    <w:rsid w:val="00873087"/>
    <w:rsid w:val="008745D6"/>
    <w:rsid w:val="00874F53"/>
    <w:rsid w:val="008774CD"/>
    <w:rsid w:val="00877E19"/>
    <w:rsid w:val="008801BD"/>
    <w:rsid w:val="00881921"/>
    <w:rsid w:val="00883AD4"/>
    <w:rsid w:val="00883B2A"/>
    <w:rsid w:val="00883C3B"/>
    <w:rsid w:val="008854D8"/>
    <w:rsid w:val="00885AFD"/>
    <w:rsid w:val="00886372"/>
    <w:rsid w:val="00886AA7"/>
    <w:rsid w:val="008870EA"/>
    <w:rsid w:val="00887325"/>
    <w:rsid w:val="0089105C"/>
    <w:rsid w:val="008934C5"/>
    <w:rsid w:val="00897107"/>
    <w:rsid w:val="008A0D0A"/>
    <w:rsid w:val="008A14D7"/>
    <w:rsid w:val="008A19B4"/>
    <w:rsid w:val="008A3D58"/>
    <w:rsid w:val="008A5612"/>
    <w:rsid w:val="008A58E0"/>
    <w:rsid w:val="008A7035"/>
    <w:rsid w:val="008B02E1"/>
    <w:rsid w:val="008B02FC"/>
    <w:rsid w:val="008B0DE1"/>
    <w:rsid w:val="008B1213"/>
    <w:rsid w:val="008B1C65"/>
    <w:rsid w:val="008B1CBA"/>
    <w:rsid w:val="008B51D8"/>
    <w:rsid w:val="008B5671"/>
    <w:rsid w:val="008B5A33"/>
    <w:rsid w:val="008B6B93"/>
    <w:rsid w:val="008B6CA6"/>
    <w:rsid w:val="008B6DDF"/>
    <w:rsid w:val="008B7FCD"/>
    <w:rsid w:val="008C03DE"/>
    <w:rsid w:val="008C0CBD"/>
    <w:rsid w:val="008C1A97"/>
    <w:rsid w:val="008C26BA"/>
    <w:rsid w:val="008C4320"/>
    <w:rsid w:val="008C438D"/>
    <w:rsid w:val="008C4432"/>
    <w:rsid w:val="008C486F"/>
    <w:rsid w:val="008C4C50"/>
    <w:rsid w:val="008C4C5E"/>
    <w:rsid w:val="008C5228"/>
    <w:rsid w:val="008C529D"/>
    <w:rsid w:val="008C62E2"/>
    <w:rsid w:val="008C6933"/>
    <w:rsid w:val="008D081E"/>
    <w:rsid w:val="008D0883"/>
    <w:rsid w:val="008D1D77"/>
    <w:rsid w:val="008D1E0B"/>
    <w:rsid w:val="008D2922"/>
    <w:rsid w:val="008D2F99"/>
    <w:rsid w:val="008D36F4"/>
    <w:rsid w:val="008D47ED"/>
    <w:rsid w:val="008D51AB"/>
    <w:rsid w:val="008D582A"/>
    <w:rsid w:val="008D6144"/>
    <w:rsid w:val="008D6F8F"/>
    <w:rsid w:val="008D7A4D"/>
    <w:rsid w:val="008E0281"/>
    <w:rsid w:val="008E0DBA"/>
    <w:rsid w:val="008E1CDC"/>
    <w:rsid w:val="008E2369"/>
    <w:rsid w:val="008E289B"/>
    <w:rsid w:val="008E2AD2"/>
    <w:rsid w:val="008E3D09"/>
    <w:rsid w:val="008E5E57"/>
    <w:rsid w:val="008E7D95"/>
    <w:rsid w:val="008F070D"/>
    <w:rsid w:val="008F07B3"/>
    <w:rsid w:val="008F1C59"/>
    <w:rsid w:val="008F1F40"/>
    <w:rsid w:val="008F363D"/>
    <w:rsid w:val="008F36E0"/>
    <w:rsid w:val="008F3D3D"/>
    <w:rsid w:val="008F42F6"/>
    <w:rsid w:val="008F62DE"/>
    <w:rsid w:val="008F664F"/>
    <w:rsid w:val="008F7C28"/>
    <w:rsid w:val="00900077"/>
    <w:rsid w:val="009012D3"/>
    <w:rsid w:val="00901701"/>
    <w:rsid w:val="00903D94"/>
    <w:rsid w:val="00903DE8"/>
    <w:rsid w:val="00905FD8"/>
    <w:rsid w:val="00906777"/>
    <w:rsid w:val="00906B1E"/>
    <w:rsid w:val="009078DE"/>
    <w:rsid w:val="009112A4"/>
    <w:rsid w:val="00911467"/>
    <w:rsid w:val="0091296F"/>
    <w:rsid w:val="00914D7B"/>
    <w:rsid w:val="0091794E"/>
    <w:rsid w:val="00921783"/>
    <w:rsid w:val="009228F6"/>
    <w:rsid w:val="00924A16"/>
    <w:rsid w:val="0092695F"/>
    <w:rsid w:val="00930054"/>
    <w:rsid w:val="009311A5"/>
    <w:rsid w:val="00931228"/>
    <w:rsid w:val="00932EEE"/>
    <w:rsid w:val="009334CF"/>
    <w:rsid w:val="0093356E"/>
    <w:rsid w:val="00935713"/>
    <w:rsid w:val="009362E4"/>
    <w:rsid w:val="00937602"/>
    <w:rsid w:val="00942FDC"/>
    <w:rsid w:val="009433A5"/>
    <w:rsid w:val="009449E0"/>
    <w:rsid w:val="0094648B"/>
    <w:rsid w:val="009468FA"/>
    <w:rsid w:val="009502D2"/>
    <w:rsid w:val="00954C19"/>
    <w:rsid w:val="0095591A"/>
    <w:rsid w:val="0095620F"/>
    <w:rsid w:val="009563CE"/>
    <w:rsid w:val="0095693D"/>
    <w:rsid w:val="00956B97"/>
    <w:rsid w:val="0095711C"/>
    <w:rsid w:val="00957235"/>
    <w:rsid w:val="009572C5"/>
    <w:rsid w:val="0095795D"/>
    <w:rsid w:val="009610FD"/>
    <w:rsid w:val="0096576C"/>
    <w:rsid w:val="00966192"/>
    <w:rsid w:val="00967E0D"/>
    <w:rsid w:val="00970216"/>
    <w:rsid w:val="0097050C"/>
    <w:rsid w:val="009706BC"/>
    <w:rsid w:val="009711B5"/>
    <w:rsid w:val="00971313"/>
    <w:rsid w:val="00972128"/>
    <w:rsid w:val="00972B8A"/>
    <w:rsid w:val="00974174"/>
    <w:rsid w:val="00974CBB"/>
    <w:rsid w:val="009770BB"/>
    <w:rsid w:val="009771C9"/>
    <w:rsid w:val="00977958"/>
    <w:rsid w:val="0098091C"/>
    <w:rsid w:val="00980D05"/>
    <w:rsid w:val="0098186A"/>
    <w:rsid w:val="00984428"/>
    <w:rsid w:val="00984D57"/>
    <w:rsid w:val="009874B1"/>
    <w:rsid w:val="009910AF"/>
    <w:rsid w:val="00991FF8"/>
    <w:rsid w:val="00992271"/>
    <w:rsid w:val="00992410"/>
    <w:rsid w:val="009927D6"/>
    <w:rsid w:val="00994406"/>
    <w:rsid w:val="00995593"/>
    <w:rsid w:val="00995D37"/>
    <w:rsid w:val="00995D77"/>
    <w:rsid w:val="009969B9"/>
    <w:rsid w:val="00997DB2"/>
    <w:rsid w:val="00997E07"/>
    <w:rsid w:val="009A05C7"/>
    <w:rsid w:val="009A32C3"/>
    <w:rsid w:val="009A36E0"/>
    <w:rsid w:val="009A4DC5"/>
    <w:rsid w:val="009A549F"/>
    <w:rsid w:val="009A58AF"/>
    <w:rsid w:val="009A598D"/>
    <w:rsid w:val="009A61D5"/>
    <w:rsid w:val="009A707A"/>
    <w:rsid w:val="009A7AED"/>
    <w:rsid w:val="009A7F1F"/>
    <w:rsid w:val="009B03E9"/>
    <w:rsid w:val="009B0C6D"/>
    <w:rsid w:val="009B61D9"/>
    <w:rsid w:val="009B7644"/>
    <w:rsid w:val="009C0360"/>
    <w:rsid w:val="009C0AA5"/>
    <w:rsid w:val="009C244D"/>
    <w:rsid w:val="009C5598"/>
    <w:rsid w:val="009C6FA8"/>
    <w:rsid w:val="009C7F51"/>
    <w:rsid w:val="009D1799"/>
    <w:rsid w:val="009D2AA3"/>
    <w:rsid w:val="009D2BE9"/>
    <w:rsid w:val="009D5807"/>
    <w:rsid w:val="009D668A"/>
    <w:rsid w:val="009D67CE"/>
    <w:rsid w:val="009D7ED0"/>
    <w:rsid w:val="009E15CC"/>
    <w:rsid w:val="009E28F3"/>
    <w:rsid w:val="009E4E38"/>
    <w:rsid w:val="009E7D31"/>
    <w:rsid w:val="009F085D"/>
    <w:rsid w:val="009F1F3F"/>
    <w:rsid w:val="009F40DD"/>
    <w:rsid w:val="009F4559"/>
    <w:rsid w:val="009F70A6"/>
    <w:rsid w:val="009F74FD"/>
    <w:rsid w:val="009F771C"/>
    <w:rsid w:val="00A01858"/>
    <w:rsid w:val="00A01C45"/>
    <w:rsid w:val="00A01D41"/>
    <w:rsid w:val="00A02A24"/>
    <w:rsid w:val="00A033D4"/>
    <w:rsid w:val="00A04202"/>
    <w:rsid w:val="00A05A75"/>
    <w:rsid w:val="00A0605D"/>
    <w:rsid w:val="00A1029E"/>
    <w:rsid w:val="00A11301"/>
    <w:rsid w:val="00A13401"/>
    <w:rsid w:val="00A14E99"/>
    <w:rsid w:val="00A166C6"/>
    <w:rsid w:val="00A173A1"/>
    <w:rsid w:val="00A17FC4"/>
    <w:rsid w:val="00A20255"/>
    <w:rsid w:val="00A20EF0"/>
    <w:rsid w:val="00A23896"/>
    <w:rsid w:val="00A25292"/>
    <w:rsid w:val="00A25D9A"/>
    <w:rsid w:val="00A30927"/>
    <w:rsid w:val="00A31AF5"/>
    <w:rsid w:val="00A32692"/>
    <w:rsid w:val="00A357EE"/>
    <w:rsid w:val="00A36246"/>
    <w:rsid w:val="00A36A56"/>
    <w:rsid w:val="00A40243"/>
    <w:rsid w:val="00A41847"/>
    <w:rsid w:val="00A421B9"/>
    <w:rsid w:val="00A43672"/>
    <w:rsid w:val="00A44172"/>
    <w:rsid w:val="00A46B87"/>
    <w:rsid w:val="00A46DE9"/>
    <w:rsid w:val="00A46F74"/>
    <w:rsid w:val="00A47640"/>
    <w:rsid w:val="00A4765B"/>
    <w:rsid w:val="00A47B4D"/>
    <w:rsid w:val="00A507EC"/>
    <w:rsid w:val="00A51230"/>
    <w:rsid w:val="00A51372"/>
    <w:rsid w:val="00A5287A"/>
    <w:rsid w:val="00A52F16"/>
    <w:rsid w:val="00A52FBA"/>
    <w:rsid w:val="00A53221"/>
    <w:rsid w:val="00A53928"/>
    <w:rsid w:val="00A552EF"/>
    <w:rsid w:val="00A5599D"/>
    <w:rsid w:val="00A55E3C"/>
    <w:rsid w:val="00A5609D"/>
    <w:rsid w:val="00A56383"/>
    <w:rsid w:val="00A565D6"/>
    <w:rsid w:val="00A56FF6"/>
    <w:rsid w:val="00A57102"/>
    <w:rsid w:val="00A5731E"/>
    <w:rsid w:val="00A609E9"/>
    <w:rsid w:val="00A60C94"/>
    <w:rsid w:val="00A622D9"/>
    <w:rsid w:val="00A623D9"/>
    <w:rsid w:val="00A63273"/>
    <w:rsid w:val="00A63D9A"/>
    <w:rsid w:val="00A64B23"/>
    <w:rsid w:val="00A6616B"/>
    <w:rsid w:val="00A6653A"/>
    <w:rsid w:val="00A667E8"/>
    <w:rsid w:val="00A67A75"/>
    <w:rsid w:val="00A67FE4"/>
    <w:rsid w:val="00A70031"/>
    <w:rsid w:val="00A712D0"/>
    <w:rsid w:val="00A712E9"/>
    <w:rsid w:val="00A7319E"/>
    <w:rsid w:val="00A77DD4"/>
    <w:rsid w:val="00A815EA"/>
    <w:rsid w:val="00A81EE7"/>
    <w:rsid w:val="00A83238"/>
    <w:rsid w:val="00A83CC7"/>
    <w:rsid w:val="00A8449F"/>
    <w:rsid w:val="00A867F7"/>
    <w:rsid w:val="00A86C0A"/>
    <w:rsid w:val="00A86C60"/>
    <w:rsid w:val="00A86FAA"/>
    <w:rsid w:val="00A875CF"/>
    <w:rsid w:val="00A91A6E"/>
    <w:rsid w:val="00A91CF5"/>
    <w:rsid w:val="00A91E64"/>
    <w:rsid w:val="00A925B5"/>
    <w:rsid w:val="00A92737"/>
    <w:rsid w:val="00A94334"/>
    <w:rsid w:val="00A94D2C"/>
    <w:rsid w:val="00A94DD6"/>
    <w:rsid w:val="00A94E50"/>
    <w:rsid w:val="00A970ED"/>
    <w:rsid w:val="00AA1142"/>
    <w:rsid w:val="00AA132E"/>
    <w:rsid w:val="00AA1384"/>
    <w:rsid w:val="00AA20DB"/>
    <w:rsid w:val="00AA2F72"/>
    <w:rsid w:val="00AA3A8D"/>
    <w:rsid w:val="00AA4063"/>
    <w:rsid w:val="00AA5172"/>
    <w:rsid w:val="00AA6869"/>
    <w:rsid w:val="00AA75E6"/>
    <w:rsid w:val="00AB0B71"/>
    <w:rsid w:val="00AB0BD8"/>
    <w:rsid w:val="00AB19AD"/>
    <w:rsid w:val="00AB3624"/>
    <w:rsid w:val="00AB54F2"/>
    <w:rsid w:val="00AB6658"/>
    <w:rsid w:val="00AC0294"/>
    <w:rsid w:val="00AC12BF"/>
    <w:rsid w:val="00AC1A06"/>
    <w:rsid w:val="00AC2116"/>
    <w:rsid w:val="00AC2412"/>
    <w:rsid w:val="00AC2653"/>
    <w:rsid w:val="00AC486F"/>
    <w:rsid w:val="00AC5255"/>
    <w:rsid w:val="00AC5C34"/>
    <w:rsid w:val="00AD0531"/>
    <w:rsid w:val="00AD1A9B"/>
    <w:rsid w:val="00AD23D4"/>
    <w:rsid w:val="00AD2616"/>
    <w:rsid w:val="00AD3017"/>
    <w:rsid w:val="00AD313D"/>
    <w:rsid w:val="00AD5563"/>
    <w:rsid w:val="00AD55C0"/>
    <w:rsid w:val="00AD6281"/>
    <w:rsid w:val="00AD6628"/>
    <w:rsid w:val="00AD6C81"/>
    <w:rsid w:val="00AD6E2E"/>
    <w:rsid w:val="00AD7220"/>
    <w:rsid w:val="00AE0181"/>
    <w:rsid w:val="00AE06B2"/>
    <w:rsid w:val="00AE16D4"/>
    <w:rsid w:val="00AE3067"/>
    <w:rsid w:val="00AE61C1"/>
    <w:rsid w:val="00AE693B"/>
    <w:rsid w:val="00AE762E"/>
    <w:rsid w:val="00AE77B6"/>
    <w:rsid w:val="00AE7AE4"/>
    <w:rsid w:val="00AF063A"/>
    <w:rsid w:val="00AF1909"/>
    <w:rsid w:val="00AF24B7"/>
    <w:rsid w:val="00AF2A78"/>
    <w:rsid w:val="00AF42FD"/>
    <w:rsid w:val="00AF4528"/>
    <w:rsid w:val="00AF465F"/>
    <w:rsid w:val="00AF4F05"/>
    <w:rsid w:val="00AF641E"/>
    <w:rsid w:val="00AF677A"/>
    <w:rsid w:val="00AF6DBE"/>
    <w:rsid w:val="00AF6EDA"/>
    <w:rsid w:val="00AF7524"/>
    <w:rsid w:val="00AF7678"/>
    <w:rsid w:val="00AF78E3"/>
    <w:rsid w:val="00B00DEE"/>
    <w:rsid w:val="00B016D5"/>
    <w:rsid w:val="00B02268"/>
    <w:rsid w:val="00B02595"/>
    <w:rsid w:val="00B04942"/>
    <w:rsid w:val="00B06582"/>
    <w:rsid w:val="00B07FD6"/>
    <w:rsid w:val="00B117E2"/>
    <w:rsid w:val="00B12369"/>
    <w:rsid w:val="00B135BE"/>
    <w:rsid w:val="00B13FB7"/>
    <w:rsid w:val="00B14A0E"/>
    <w:rsid w:val="00B15A92"/>
    <w:rsid w:val="00B163BB"/>
    <w:rsid w:val="00B16DE9"/>
    <w:rsid w:val="00B17212"/>
    <w:rsid w:val="00B21EB8"/>
    <w:rsid w:val="00B22381"/>
    <w:rsid w:val="00B2572B"/>
    <w:rsid w:val="00B27023"/>
    <w:rsid w:val="00B27F3F"/>
    <w:rsid w:val="00B30371"/>
    <w:rsid w:val="00B309EF"/>
    <w:rsid w:val="00B32745"/>
    <w:rsid w:val="00B33268"/>
    <w:rsid w:val="00B33B74"/>
    <w:rsid w:val="00B3427F"/>
    <w:rsid w:val="00B35CC8"/>
    <w:rsid w:val="00B41031"/>
    <w:rsid w:val="00B411C9"/>
    <w:rsid w:val="00B42A35"/>
    <w:rsid w:val="00B43A39"/>
    <w:rsid w:val="00B43FB4"/>
    <w:rsid w:val="00B45938"/>
    <w:rsid w:val="00B45EC1"/>
    <w:rsid w:val="00B461DC"/>
    <w:rsid w:val="00B46242"/>
    <w:rsid w:val="00B466F0"/>
    <w:rsid w:val="00B46716"/>
    <w:rsid w:val="00B46D70"/>
    <w:rsid w:val="00B501A7"/>
    <w:rsid w:val="00B50BF9"/>
    <w:rsid w:val="00B5339A"/>
    <w:rsid w:val="00B5458A"/>
    <w:rsid w:val="00B567DC"/>
    <w:rsid w:val="00B576CB"/>
    <w:rsid w:val="00B57DDD"/>
    <w:rsid w:val="00B603E0"/>
    <w:rsid w:val="00B60690"/>
    <w:rsid w:val="00B60A76"/>
    <w:rsid w:val="00B60B8C"/>
    <w:rsid w:val="00B61867"/>
    <w:rsid w:val="00B62F80"/>
    <w:rsid w:val="00B632F0"/>
    <w:rsid w:val="00B6365F"/>
    <w:rsid w:val="00B637D0"/>
    <w:rsid w:val="00B6599A"/>
    <w:rsid w:val="00B65E6E"/>
    <w:rsid w:val="00B66D7E"/>
    <w:rsid w:val="00B70DFA"/>
    <w:rsid w:val="00B718C5"/>
    <w:rsid w:val="00B71B70"/>
    <w:rsid w:val="00B72608"/>
    <w:rsid w:val="00B732CE"/>
    <w:rsid w:val="00B74031"/>
    <w:rsid w:val="00B75409"/>
    <w:rsid w:val="00B7634C"/>
    <w:rsid w:val="00B77373"/>
    <w:rsid w:val="00B776ED"/>
    <w:rsid w:val="00B77B75"/>
    <w:rsid w:val="00B80F6B"/>
    <w:rsid w:val="00B81F2E"/>
    <w:rsid w:val="00B823E3"/>
    <w:rsid w:val="00B830AE"/>
    <w:rsid w:val="00B8311A"/>
    <w:rsid w:val="00B83758"/>
    <w:rsid w:val="00B84E1A"/>
    <w:rsid w:val="00B85C66"/>
    <w:rsid w:val="00B864D2"/>
    <w:rsid w:val="00B8689F"/>
    <w:rsid w:val="00B87AEF"/>
    <w:rsid w:val="00B903F0"/>
    <w:rsid w:val="00B90C2D"/>
    <w:rsid w:val="00B9112E"/>
    <w:rsid w:val="00B9160F"/>
    <w:rsid w:val="00B91E60"/>
    <w:rsid w:val="00B936B6"/>
    <w:rsid w:val="00B938CD"/>
    <w:rsid w:val="00B938ED"/>
    <w:rsid w:val="00B93EE9"/>
    <w:rsid w:val="00B94C25"/>
    <w:rsid w:val="00B95CE6"/>
    <w:rsid w:val="00B95E45"/>
    <w:rsid w:val="00B964CD"/>
    <w:rsid w:val="00B965A1"/>
    <w:rsid w:val="00B9679A"/>
    <w:rsid w:val="00B96D19"/>
    <w:rsid w:val="00B97C59"/>
    <w:rsid w:val="00BA16B4"/>
    <w:rsid w:val="00BA26F8"/>
    <w:rsid w:val="00BA4F0A"/>
    <w:rsid w:val="00BA53F0"/>
    <w:rsid w:val="00BA5D84"/>
    <w:rsid w:val="00BA66C1"/>
    <w:rsid w:val="00BA6D49"/>
    <w:rsid w:val="00BA6D94"/>
    <w:rsid w:val="00BA6EB3"/>
    <w:rsid w:val="00BB0D06"/>
    <w:rsid w:val="00BB11D7"/>
    <w:rsid w:val="00BB16D6"/>
    <w:rsid w:val="00BB1DF6"/>
    <w:rsid w:val="00BB2A54"/>
    <w:rsid w:val="00BB2BAF"/>
    <w:rsid w:val="00BB2F18"/>
    <w:rsid w:val="00BB46D9"/>
    <w:rsid w:val="00BB5B6D"/>
    <w:rsid w:val="00BB6493"/>
    <w:rsid w:val="00BB7034"/>
    <w:rsid w:val="00BC0A62"/>
    <w:rsid w:val="00BC0C5E"/>
    <w:rsid w:val="00BC13F2"/>
    <w:rsid w:val="00BC298E"/>
    <w:rsid w:val="00BC3003"/>
    <w:rsid w:val="00BC3163"/>
    <w:rsid w:val="00BC4D75"/>
    <w:rsid w:val="00BC4DB5"/>
    <w:rsid w:val="00BC4F07"/>
    <w:rsid w:val="00BC5368"/>
    <w:rsid w:val="00BC6BF1"/>
    <w:rsid w:val="00BC7294"/>
    <w:rsid w:val="00BC7409"/>
    <w:rsid w:val="00BC74C8"/>
    <w:rsid w:val="00BD0ACB"/>
    <w:rsid w:val="00BD2735"/>
    <w:rsid w:val="00BD2A38"/>
    <w:rsid w:val="00BD4DF0"/>
    <w:rsid w:val="00BD51A7"/>
    <w:rsid w:val="00BD5946"/>
    <w:rsid w:val="00BD5947"/>
    <w:rsid w:val="00BD647F"/>
    <w:rsid w:val="00BD654D"/>
    <w:rsid w:val="00BD65B7"/>
    <w:rsid w:val="00BD663F"/>
    <w:rsid w:val="00BD6BAC"/>
    <w:rsid w:val="00BE0BF3"/>
    <w:rsid w:val="00BE0E7E"/>
    <w:rsid w:val="00BE2A89"/>
    <w:rsid w:val="00BE3CEB"/>
    <w:rsid w:val="00BE3CED"/>
    <w:rsid w:val="00BE3D06"/>
    <w:rsid w:val="00BE40EC"/>
    <w:rsid w:val="00BE41F2"/>
    <w:rsid w:val="00BE4577"/>
    <w:rsid w:val="00BF0C88"/>
    <w:rsid w:val="00BF28FE"/>
    <w:rsid w:val="00BF2CA4"/>
    <w:rsid w:val="00BF3C5A"/>
    <w:rsid w:val="00BF4427"/>
    <w:rsid w:val="00BF4923"/>
    <w:rsid w:val="00BF636C"/>
    <w:rsid w:val="00BF73AE"/>
    <w:rsid w:val="00C00130"/>
    <w:rsid w:val="00C00B2F"/>
    <w:rsid w:val="00C00D66"/>
    <w:rsid w:val="00C00DC3"/>
    <w:rsid w:val="00C00E95"/>
    <w:rsid w:val="00C02471"/>
    <w:rsid w:val="00C037DE"/>
    <w:rsid w:val="00C060A6"/>
    <w:rsid w:val="00C07439"/>
    <w:rsid w:val="00C11924"/>
    <w:rsid w:val="00C12589"/>
    <w:rsid w:val="00C14A91"/>
    <w:rsid w:val="00C15B72"/>
    <w:rsid w:val="00C16CEF"/>
    <w:rsid w:val="00C2281B"/>
    <w:rsid w:val="00C23070"/>
    <w:rsid w:val="00C239FB"/>
    <w:rsid w:val="00C24E4D"/>
    <w:rsid w:val="00C25E2A"/>
    <w:rsid w:val="00C26389"/>
    <w:rsid w:val="00C268D0"/>
    <w:rsid w:val="00C26C43"/>
    <w:rsid w:val="00C271B3"/>
    <w:rsid w:val="00C275D2"/>
    <w:rsid w:val="00C27A59"/>
    <w:rsid w:val="00C30651"/>
    <w:rsid w:val="00C30DC9"/>
    <w:rsid w:val="00C32B5B"/>
    <w:rsid w:val="00C33F7B"/>
    <w:rsid w:val="00C34AE2"/>
    <w:rsid w:val="00C34CB5"/>
    <w:rsid w:val="00C35357"/>
    <w:rsid w:val="00C35372"/>
    <w:rsid w:val="00C35FB1"/>
    <w:rsid w:val="00C36E66"/>
    <w:rsid w:val="00C37400"/>
    <w:rsid w:val="00C37F35"/>
    <w:rsid w:val="00C404CE"/>
    <w:rsid w:val="00C406B7"/>
    <w:rsid w:val="00C415EA"/>
    <w:rsid w:val="00C41BB9"/>
    <w:rsid w:val="00C4342B"/>
    <w:rsid w:val="00C44A9B"/>
    <w:rsid w:val="00C45383"/>
    <w:rsid w:val="00C4727E"/>
    <w:rsid w:val="00C473FF"/>
    <w:rsid w:val="00C506BD"/>
    <w:rsid w:val="00C50CDE"/>
    <w:rsid w:val="00C55A0E"/>
    <w:rsid w:val="00C6015A"/>
    <w:rsid w:val="00C6096F"/>
    <w:rsid w:val="00C60B2D"/>
    <w:rsid w:val="00C61E37"/>
    <w:rsid w:val="00C620C1"/>
    <w:rsid w:val="00C62967"/>
    <w:rsid w:val="00C62D3C"/>
    <w:rsid w:val="00C641F0"/>
    <w:rsid w:val="00C658D6"/>
    <w:rsid w:val="00C65953"/>
    <w:rsid w:val="00C66272"/>
    <w:rsid w:val="00C67A95"/>
    <w:rsid w:val="00C67F08"/>
    <w:rsid w:val="00C70177"/>
    <w:rsid w:val="00C71AE3"/>
    <w:rsid w:val="00C721FC"/>
    <w:rsid w:val="00C75AE7"/>
    <w:rsid w:val="00C75B71"/>
    <w:rsid w:val="00C77D29"/>
    <w:rsid w:val="00C8202D"/>
    <w:rsid w:val="00C856D7"/>
    <w:rsid w:val="00C90112"/>
    <w:rsid w:val="00C902C9"/>
    <w:rsid w:val="00C9385B"/>
    <w:rsid w:val="00C93E6B"/>
    <w:rsid w:val="00C94717"/>
    <w:rsid w:val="00C94E09"/>
    <w:rsid w:val="00C94E80"/>
    <w:rsid w:val="00C95295"/>
    <w:rsid w:val="00C95D5A"/>
    <w:rsid w:val="00C95ED2"/>
    <w:rsid w:val="00C97148"/>
    <w:rsid w:val="00C974A0"/>
    <w:rsid w:val="00CA01DF"/>
    <w:rsid w:val="00CA01F4"/>
    <w:rsid w:val="00CA3560"/>
    <w:rsid w:val="00CA548C"/>
    <w:rsid w:val="00CA7E0B"/>
    <w:rsid w:val="00CB1BFD"/>
    <w:rsid w:val="00CB4278"/>
    <w:rsid w:val="00CB59B9"/>
    <w:rsid w:val="00CB621E"/>
    <w:rsid w:val="00CB6A23"/>
    <w:rsid w:val="00CC219F"/>
    <w:rsid w:val="00CC31C5"/>
    <w:rsid w:val="00CC37A4"/>
    <w:rsid w:val="00CC4C64"/>
    <w:rsid w:val="00CC4FDA"/>
    <w:rsid w:val="00CC5F26"/>
    <w:rsid w:val="00CC708F"/>
    <w:rsid w:val="00CD0C0F"/>
    <w:rsid w:val="00CD21A9"/>
    <w:rsid w:val="00CD265B"/>
    <w:rsid w:val="00CD500A"/>
    <w:rsid w:val="00CD51B7"/>
    <w:rsid w:val="00CD53A0"/>
    <w:rsid w:val="00CD62CC"/>
    <w:rsid w:val="00CD7CF8"/>
    <w:rsid w:val="00CE25F6"/>
    <w:rsid w:val="00CE594F"/>
    <w:rsid w:val="00CE5FB0"/>
    <w:rsid w:val="00CE69B9"/>
    <w:rsid w:val="00CE6E0A"/>
    <w:rsid w:val="00CE737E"/>
    <w:rsid w:val="00CF0B80"/>
    <w:rsid w:val="00CF128D"/>
    <w:rsid w:val="00CF1338"/>
    <w:rsid w:val="00CF2015"/>
    <w:rsid w:val="00CF21BA"/>
    <w:rsid w:val="00CF3323"/>
    <w:rsid w:val="00CF3405"/>
    <w:rsid w:val="00CF4DC4"/>
    <w:rsid w:val="00CF538B"/>
    <w:rsid w:val="00CF5D84"/>
    <w:rsid w:val="00CF7A26"/>
    <w:rsid w:val="00D00638"/>
    <w:rsid w:val="00D03205"/>
    <w:rsid w:val="00D034E7"/>
    <w:rsid w:val="00D06564"/>
    <w:rsid w:val="00D06D0B"/>
    <w:rsid w:val="00D07797"/>
    <w:rsid w:val="00D07DAB"/>
    <w:rsid w:val="00D105C6"/>
    <w:rsid w:val="00D11BD5"/>
    <w:rsid w:val="00D11E6B"/>
    <w:rsid w:val="00D11EE4"/>
    <w:rsid w:val="00D12230"/>
    <w:rsid w:val="00D14221"/>
    <w:rsid w:val="00D1447E"/>
    <w:rsid w:val="00D15395"/>
    <w:rsid w:val="00D153F7"/>
    <w:rsid w:val="00D15635"/>
    <w:rsid w:val="00D21D9C"/>
    <w:rsid w:val="00D22695"/>
    <w:rsid w:val="00D240C2"/>
    <w:rsid w:val="00D247F6"/>
    <w:rsid w:val="00D24C5A"/>
    <w:rsid w:val="00D25E2F"/>
    <w:rsid w:val="00D261FD"/>
    <w:rsid w:val="00D26C11"/>
    <w:rsid w:val="00D279EE"/>
    <w:rsid w:val="00D30414"/>
    <w:rsid w:val="00D30824"/>
    <w:rsid w:val="00D30963"/>
    <w:rsid w:val="00D3169B"/>
    <w:rsid w:val="00D31E2C"/>
    <w:rsid w:val="00D31EAD"/>
    <w:rsid w:val="00D33EB1"/>
    <w:rsid w:val="00D36006"/>
    <w:rsid w:val="00D360E7"/>
    <w:rsid w:val="00D36B2B"/>
    <w:rsid w:val="00D37B0F"/>
    <w:rsid w:val="00D40FCA"/>
    <w:rsid w:val="00D4491F"/>
    <w:rsid w:val="00D46032"/>
    <w:rsid w:val="00D46AB9"/>
    <w:rsid w:val="00D47036"/>
    <w:rsid w:val="00D50FDB"/>
    <w:rsid w:val="00D51154"/>
    <w:rsid w:val="00D5127E"/>
    <w:rsid w:val="00D54549"/>
    <w:rsid w:val="00D56731"/>
    <w:rsid w:val="00D569B4"/>
    <w:rsid w:val="00D57788"/>
    <w:rsid w:val="00D57D8F"/>
    <w:rsid w:val="00D6042E"/>
    <w:rsid w:val="00D61A36"/>
    <w:rsid w:val="00D61DC0"/>
    <w:rsid w:val="00D6387E"/>
    <w:rsid w:val="00D65A26"/>
    <w:rsid w:val="00D65AEB"/>
    <w:rsid w:val="00D66A05"/>
    <w:rsid w:val="00D717F1"/>
    <w:rsid w:val="00D728C0"/>
    <w:rsid w:val="00D73801"/>
    <w:rsid w:val="00D74543"/>
    <w:rsid w:val="00D75D59"/>
    <w:rsid w:val="00D771E9"/>
    <w:rsid w:val="00D774F7"/>
    <w:rsid w:val="00D81055"/>
    <w:rsid w:val="00D81595"/>
    <w:rsid w:val="00D81E18"/>
    <w:rsid w:val="00D849BA"/>
    <w:rsid w:val="00D84F66"/>
    <w:rsid w:val="00D84F67"/>
    <w:rsid w:val="00D85761"/>
    <w:rsid w:val="00D85854"/>
    <w:rsid w:val="00D870B6"/>
    <w:rsid w:val="00D87B19"/>
    <w:rsid w:val="00D91C57"/>
    <w:rsid w:val="00DA0A1F"/>
    <w:rsid w:val="00DA10CA"/>
    <w:rsid w:val="00DA20F5"/>
    <w:rsid w:val="00DA24A8"/>
    <w:rsid w:val="00DA27CC"/>
    <w:rsid w:val="00DA28AA"/>
    <w:rsid w:val="00DA3445"/>
    <w:rsid w:val="00DB01D0"/>
    <w:rsid w:val="00DB0C8C"/>
    <w:rsid w:val="00DB160B"/>
    <w:rsid w:val="00DB1D3C"/>
    <w:rsid w:val="00DB28C7"/>
    <w:rsid w:val="00DB2B17"/>
    <w:rsid w:val="00DB3852"/>
    <w:rsid w:val="00DB3D42"/>
    <w:rsid w:val="00DB723A"/>
    <w:rsid w:val="00DB795E"/>
    <w:rsid w:val="00DB7DAA"/>
    <w:rsid w:val="00DC04EB"/>
    <w:rsid w:val="00DC1531"/>
    <w:rsid w:val="00DC18E2"/>
    <w:rsid w:val="00DC1B02"/>
    <w:rsid w:val="00DC3522"/>
    <w:rsid w:val="00DC4104"/>
    <w:rsid w:val="00DC46CB"/>
    <w:rsid w:val="00DC4CE1"/>
    <w:rsid w:val="00DC55B3"/>
    <w:rsid w:val="00DC5CC6"/>
    <w:rsid w:val="00DC66AD"/>
    <w:rsid w:val="00DC720E"/>
    <w:rsid w:val="00DD000E"/>
    <w:rsid w:val="00DD0C8E"/>
    <w:rsid w:val="00DD351F"/>
    <w:rsid w:val="00DD357E"/>
    <w:rsid w:val="00DD7D74"/>
    <w:rsid w:val="00DE2691"/>
    <w:rsid w:val="00DE38DA"/>
    <w:rsid w:val="00DE3E24"/>
    <w:rsid w:val="00DE4A52"/>
    <w:rsid w:val="00DE51E5"/>
    <w:rsid w:val="00DE5D10"/>
    <w:rsid w:val="00DE5E4A"/>
    <w:rsid w:val="00DF04C0"/>
    <w:rsid w:val="00DF35F2"/>
    <w:rsid w:val="00DF3633"/>
    <w:rsid w:val="00DF4AF9"/>
    <w:rsid w:val="00DF64BC"/>
    <w:rsid w:val="00E0104E"/>
    <w:rsid w:val="00E026F1"/>
    <w:rsid w:val="00E03678"/>
    <w:rsid w:val="00E04795"/>
    <w:rsid w:val="00E07AE8"/>
    <w:rsid w:val="00E07B64"/>
    <w:rsid w:val="00E10474"/>
    <w:rsid w:val="00E10ABD"/>
    <w:rsid w:val="00E11600"/>
    <w:rsid w:val="00E11A37"/>
    <w:rsid w:val="00E140B3"/>
    <w:rsid w:val="00E147BB"/>
    <w:rsid w:val="00E15105"/>
    <w:rsid w:val="00E16286"/>
    <w:rsid w:val="00E20461"/>
    <w:rsid w:val="00E207BC"/>
    <w:rsid w:val="00E22979"/>
    <w:rsid w:val="00E22B4D"/>
    <w:rsid w:val="00E2770B"/>
    <w:rsid w:val="00E27A73"/>
    <w:rsid w:val="00E315C2"/>
    <w:rsid w:val="00E32539"/>
    <w:rsid w:val="00E32EB2"/>
    <w:rsid w:val="00E333C6"/>
    <w:rsid w:val="00E33510"/>
    <w:rsid w:val="00E346BF"/>
    <w:rsid w:val="00E36DAF"/>
    <w:rsid w:val="00E37D14"/>
    <w:rsid w:val="00E40C65"/>
    <w:rsid w:val="00E41EDB"/>
    <w:rsid w:val="00E4234A"/>
    <w:rsid w:val="00E42C3E"/>
    <w:rsid w:val="00E43B12"/>
    <w:rsid w:val="00E440BE"/>
    <w:rsid w:val="00E44462"/>
    <w:rsid w:val="00E44586"/>
    <w:rsid w:val="00E4506A"/>
    <w:rsid w:val="00E471CD"/>
    <w:rsid w:val="00E47FBB"/>
    <w:rsid w:val="00E47FBD"/>
    <w:rsid w:val="00E5038C"/>
    <w:rsid w:val="00E5071F"/>
    <w:rsid w:val="00E5172C"/>
    <w:rsid w:val="00E52963"/>
    <w:rsid w:val="00E52FA3"/>
    <w:rsid w:val="00E5313D"/>
    <w:rsid w:val="00E531AF"/>
    <w:rsid w:val="00E532CF"/>
    <w:rsid w:val="00E54EAD"/>
    <w:rsid w:val="00E5599C"/>
    <w:rsid w:val="00E55E29"/>
    <w:rsid w:val="00E566EE"/>
    <w:rsid w:val="00E5754A"/>
    <w:rsid w:val="00E576EA"/>
    <w:rsid w:val="00E60C84"/>
    <w:rsid w:val="00E611DE"/>
    <w:rsid w:val="00E639B2"/>
    <w:rsid w:val="00E64121"/>
    <w:rsid w:val="00E7085F"/>
    <w:rsid w:val="00E7164E"/>
    <w:rsid w:val="00E71DEE"/>
    <w:rsid w:val="00E72181"/>
    <w:rsid w:val="00E73599"/>
    <w:rsid w:val="00E74060"/>
    <w:rsid w:val="00E7438E"/>
    <w:rsid w:val="00E746D7"/>
    <w:rsid w:val="00E74954"/>
    <w:rsid w:val="00E74ADB"/>
    <w:rsid w:val="00E7560E"/>
    <w:rsid w:val="00E7690E"/>
    <w:rsid w:val="00E76A36"/>
    <w:rsid w:val="00E76B44"/>
    <w:rsid w:val="00E771DA"/>
    <w:rsid w:val="00E80B5C"/>
    <w:rsid w:val="00E80F40"/>
    <w:rsid w:val="00E817A0"/>
    <w:rsid w:val="00E81B97"/>
    <w:rsid w:val="00E85A10"/>
    <w:rsid w:val="00E86046"/>
    <w:rsid w:val="00E861B3"/>
    <w:rsid w:val="00E90BD4"/>
    <w:rsid w:val="00E91AF8"/>
    <w:rsid w:val="00E92A82"/>
    <w:rsid w:val="00E934D8"/>
    <w:rsid w:val="00E94698"/>
    <w:rsid w:val="00E94BDB"/>
    <w:rsid w:val="00E95EB0"/>
    <w:rsid w:val="00E96262"/>
    <w:rsid w:val="00E976D2"/>
    <w:rsid w:val="00EA1219"/>
    <w:rsid w:val="00EA2045"/>
    <w:rsid w:val="00EA2C84"/>
    <w:rsid w:val="00EA4B8B"/>
    <w:rsid w:val="00EA574A"/>
    <w:rsid w:val="00EA717D"/>
    <w:rsid w:val="00EA78AC"/>
    <w:rsid w:val="00EA7F0B"/>
    <w:rsid w:val="00EB008C"/>
    <w:rsid w:val="00EB1418"/>
    <w:rsid w:val="00EB2112"/>
    <w:rsid w:val="00EB407F"/>
    <w:rsid w:val="00EB506D"/>
    <w:rsid w:val="00EB5968"/>
    <w:rsid w:val="00EB598F"/>
    <w:rsid w:val="00EB6734"/>
    <w:rsid w:val="00EB789C"/>
    <w:rsid w:val="00EB7F20"/>
    <w:rsid w:val="00EC0E5C"/>
    <w:rsid w:val="00EC1A88"/>
    <w:rsid w:val="00EC1E2F"/>
    <w:rsid w:val="00EC211E"/>
    <w:rsid w:val="00EC26E0"/>
    <w:rsid w:val="00EC42C9"/>
    <w:rsid w:val="00EC4BDF"/>
    <w:rsid w:val="00EC5E1A"/>
    <w:rsid w:val="00EC6E2A"/>
    <w:rsid w:val="00EC748C"/>
    <w:rsid w:val="00ED108E"/>
    <w:rsid w:val="00ED142A"/>
    <w:rsid w:val="00ED174C"/>
    <w:rsid w:val="00ED1DB8"/>
    <w:rsid w:val="00ED28DD"/>
    <w:rsid w:val="00ED2FBD"/>
    <w:rsid w:val="00ED45D1"/>
    <w:rsid w:val="00ED6818"/>
    <w:rsid w:val="00ED7801"/>
    <w:rsid w:val="00EE057A"/>
    <w:rsid w:val="00EE0C7C"/>
    <w:rsid w:val="00EE210D"/>
    <w:rsid w:val="00EE2D6D"/>
    <w:rsid w:val="00EE3790"/>
    <w:rsid w:val="00EE4388"/>
    <w:rsid w:val="00EF0B39"/>
    <w:rsid w:val="00EF11E3"/>
    <w:rsid w:val="00EF24D1"/>
    <w:rsid w:val="00EF339A"/>
    <w:rsid w:val="00EF38F6"/>
    <w:rsid w:val="00EF3DF5"/>
    <w:rsid w:val="00EF6D69"/>
    <w:rsid w:val="00EF777A"/>
    <w:rsid w:val="00F000E6"/>
    <w:rsid w:val="00F0152F"/>
    <w:rsid w:val="00F02209"/>
    <w:rsid w:val="00F026BF"/>
    <w:rsid w:val="00F0296D"/>
    <w:rsid w:val="00F03CE3"/>
    <w:rsid w:val="00F05611"/>
    <w:rsid w:val="00F07AB8"/>
    <w:rsid w:val="00F10FD8"/>
    <w:rsid w:val="00F1231E"/>
    <w:rsid w:val="00F123B7"/>
    <w:rsid w:val="00F12441"/>
    <w:rsid w:val="00F12D04"/>
    <w:rsid w:val="00F12E9A"/>
    <w:rsid w:val="00F141DA"/>
    <w:rsid w:val="00F1524B"/>
    <w:rsid w:val="00F157C1"/>
    <w:rsid w:val="00F1591C"/>
    <w:rsid w:val="00F16E48"/>
    <w:rsid w:val="00F1777E"/>
    <w:rsid w:val="00F20131"/>
    <w:rsid w:val="00F237FB"/>
    <w:rsid w:val="00F23A85"/>
    <w:rsid w:val="00F23DDD"/>
    <w:rsid w:val="00F25051"/>
    <w:rsid w:val="00F25570"/>
    <w:rsid w:val="00F26CF5"/>
    <w:rsid w:val="00F27420"/>
    <w:rsid w:val="00F27699"/>
    <w:rsid w:val="00F305AD"/>
    <w:rsid w:val="00F305D3"/>
    <w:rsid w:val="00F30637"/>
    <w:rsid w:val="00F3137D"/>
    <w:rsid w:val="00F31707"/>
    <w:rsid w:val="00F3325B"/>
    <w:rsid w:val="00F34444"/>
    <w:rsid w:val="00F34D87"/>
    <w:rsid w:val="00F3549F"/>
    <w:rsid w:val="00F3575F"/>
    <w:rsid w:val="00F37117"/>
    <w:rsid w:val="00F37932"/>
    <w:rsid w:val="00F40748"/>
    <w:rsid w:val="00F4151E"/>
    <w:rsid w:val="00F43C3F"/>
    <w:rsid w:val="00F44330"/>
    <w:rsid w:val="00F444BA"/>
    <w:rsid w:val="00F452CA"/>
    <w:rsid w:val="00F45C3D"/>
    <w:rsid w:val="00F471D5"/>
    <w:rsid w:val="00F5013F"/>
    <w:rsid w:val="00F501B8"/>
    <w:rsid w:val="00F5081D"/>
    <w:rsid w:val="00F50D42"/>
    <w:rsid w:val="00F51606"/>
    <w:rsid w:val="00F52891"/>
    <w:rsid w:val="00F52E31"/>
    <w:rsid w:val="00F53F41"/>
    <w:rsid w:val="00F54188"/>
    <w:rsid w:val="00F54D6B"/>
    <w:rsid w:val="00F54F11"/>
    <w:rsid w:val="00F5550B"/>
    <w:rsid w:val="00F576BB"/>
    <w:rsid w:val="00F57CB9"/>
    <w:rsid w:val="00F600E9"/>
    <w:rsid w:val="00F60DEA"/>
    <w:rsid w:val="00F6646F"/>
    <w:rsid w:val="00F67BED"/>
    <w:rsid w:val="00F67D4C"/>
    <w:rsid w:val="00F714B0"/>
    <w:rsid w:val="00F71AE4"/>
    <w:rsid w:val="00F72A59"/>
    <w:rsid w:val="00F72C82"/>
    <w:rsid w:val="00F74C19"/>
    <w:rsid w:val="00F7504B"/>
    <w:rsid w:val="00F75680"/>
    <w:rsid w:val="00F77A1E"/>
    <w:rsid w:val="00F77F85"/>
    <w:rsid w:val="00F803A3"/>
    <w:rsid w:val="00F8088C"/>
    <w:rsid w:val="00F80E5C"/>
    <w:rsid w:val="00F818ED"/>
    <w:rsid w:val="00F8208D"/>
    <w:rsid w:val="00F8237D"/>
    <w:rsid w:val="00F8288B"/>
    <w:rsid w:val="00F83273"/>
    <w:rsid w:val="00F83589"/>
    <w:rsid w:val="00F838F1"/>
    <w:rsid w:val="00F85219"/>
    <w:rsid w:val="00F85C28"/>
    <w:rsid w:val="00F914A9"/>
    <w:rsid w:val="00F91A49"/>
    <w:rsid w:val="00F92517"/>
    <w:rsid w:val="00F9251D"/>
    <w:rsid w:val="00F937A8"/>
    <w:rsid w:val="00F95CAA"/>
    <w:rsid w:val="00F965B1"/>
    <w:rsid w:val="00F968A0"/>
    <w:rsid w:val="00F96982"/>
    <w:rsid w:val="00FA0336"/>
    <w:rsid w:val="00FA148B"/>
    <w:rsid w:val="00FA1F88"/>
    <w:rsid w:val="00FA2F14"/>
    <w:rsid w:val="00FA48D9"/>
    <w:rsid w:val="00FA49FF"/>
    <w:rsid w:val="00FA6468"/>
    <w:rsid w:val="00FA6F0C"/>
    <w:rsid w:val="00FA73E6"/>
    <w:rsid w:val="00FB060B"/>
    <w:rsid w:val="00FB2CF2"/>
    <w:rsid w:val="00FB33EB"/>
    <w:rsid w:val="00FB3445"/>
    <w:rsid w:val="00FB643C"/>
    <w:rsid w:val="00FC0562"/>
    <w:rsid w:val="00FC1475"/>
    <w:rsid w:val="00FC1ED4"/>
    <w:rsid w:val="00FC65CC"/>
    <w:rsid w:val="00FC678F"/>
    <w:rsid w:val="00FC6966"/>
    <w:rsid w:val="00FD1201"/>
    <w:rsid w:val="00FD1838"/>
    <w:rsid w:val="00FD1E64"/>
    <w:rsid w:val="00FD1F51"/>
    <w:rsid w:val="00FD2420"/>
    <w:rsid w:val="00FD4418"/>
    <w:rsid w:val="00FD4926"/>
    <w:rsid w:val="00FD6680"/>
    <w:rsid w:val="00FD7B81"/>
    <w:rsid w:val="00FE0B19"/>
    <w:rsid w:val="00FE1BDE"/>
    <w:rsid w:val="00FE46B6"/>
    <w:rsid w:val="00FE4AAA"/>
    <w:rsid w:val="00FE549D"/>
    <w:rsid w:val="00FE57F5"/>
    <w:rsid w:val="00FE61B0"/>
    <w:rsid w:val="00FE6DAA"/>
    <w:rsid w:val="00FF30AE"/>
    <w:rsid w:val="00FF3A6F"/>
    <w:rsid w:val="00FF63D4"/>
    <w:rsid w:val="00FF6D03"/>
    <w:rsid w:val="00FF6DB8"/>
    <w:rsid w:val="00FF736D"/>
  </w:rsids>
  <m:mathPr>
    <m:mathFont m:val="Cambria Math"/>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AB213A"/>
  <w15:docId w15:val="{DAA98C02-8C66-4DF6-98A8-33C98DD1C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semiHidden="1" w:uiPriority="59"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2C5C63"/>
    <w:rPr>
      <w:rFonts w:ascii="Georgia" w:hAnsi="Georgia"/>
      <w:sz w:val="22"/>
      <w:szCs w:val="24"/>
    </w:rPr>
  </w:style>
  <w:style w:type="paragraph" w:styleId="Heading1">
    <w:name w:val="heading 1"/>
    <w:basedOn w:val="Normal"/>
    <w:next w:val="Normal"/>
    <w:link w:val="Heading1Char"/>
    <w:uiPriority w:val="9"/>
    <w:qFormat/>
    <w:rsid w:val="00D07DAB"/>
    <w:pPr>
      <w:keepNext/>
      <w:numPr>
        <w:numId w:val="3"/>
      </w:numPr>
      <w:tabs>
        <w:tab w:val="left" w:pos="360"/>
      </w:tabs>
      <w:spacing w:before="240" w:after="60"/>
      <w:outlineLvl w:val="0"/>
    </w:pPr>
    <w:rPr>
      <w:rFonts w:cs="Arial"/>
      <w:b/>
      <w:bCs/>
      <w:color w:val="1F497D" w:themeColor="text2"/>
      <w:kern w:val="32"/>
      <w:sz w:val="28"/>
      <w:lang w:val="en-GB"/>
    </w:rPr>
  </w:style>
  <w:style w:type="paragraph" w:styleId="Heading2">
    <w:name w:val="heading 2"/>
    <w:basedOn w:val="Heading1"/>
    <w:next w:val="Normal"/>
    <w:qFormat/>
    <w:rsid w:val="00122989"/>
    <w:pPr>
      <w:numPr>
        <w:ilvl w:val="1"/>
      </w:numPr>
      <w:tabs>
        <w:tab w:val="clear" w:pos="360"/>
      </w:tabs>
      <w:spacing w:before="120" w:after="120"/>
      <w:outlineLvl w:val="1"/>
    </w:pPr>
    <w:rPr>
      <w:bCs w:val="0"/>
      <w:iCs/>
      <w:sz w:val="24"/>
      <w:szCs w:val="28"/>
    </w:rPr>
  </w:style>
  <w:style w:type="paragraph" w:styleId="Heading3">
    <w:name w:val="heading 3"/>
    <w:basedOn w:val="Heading1"/>
    <w:next w:val="Normal"/>
    <w:link w:val="Heading3Char"/>
    <w:uiPriority w:val="9"/>
    <w:qFormat/>
    <w:rsid w:val="00037266"/>
    <w:pPr>
      <w:numPr>
        <w:ilvl w:val="2"/>
      </w:numPr>
      <w:spacing w:before="0" w:after="0"/>
      <w:outlineLvl w:val="2"/>
    </w:pPr>
    <w:rPr>
      <w:bCs w:val="0"/>
      <w:sz w:val="24"/>
      <w:szCs w:val="26"/>
    </w:rPr>
  </w:style>
  <w:style w:type="paragraph" w:styleId="Heading4">
    <w:name w:val="heading 4"/>
    <w:basedOn w:val="Normal"/>
    <w:next w:val="Normal"/>
    <w:qFormat/>
    <w:rsid w:val="00127F39"/>
    <w:pPr>
      <w:keepNext/>
      <w:numPr>
        <w:ilvl w:val="3"/>
        <w:numId w:val="3"/>
      </w:numPr>
      <w:outlineLvl w:val="3"/>
    </w:pPr>
    <w:rPr>
      <w:b/>
      <w:bCs/>
      <w:szCs w:val="32"/>
      <w:lang w:val="en-GB"/>
    </w:rPr>
  </w:style>
  <w:style w:type="paragraph" w:styleId="Heading5">
    <w:name w:val="heading 5"/>
    <w:basedOn w:val="Normal"/>
    <w:next w:val="Normal"/>
    <w:qFormat/>
    <w:rsid w:val="00127F39"/>
    <w:pPr>
      <w:numPr>
        <w:ilvl w:val="4"/>
        <w:numId w:val="3"/>
      </w:numPr>
      <w:spacing w:before="240" w:after="60"/>
      <w:outlineLvl w:val="4"/>
    </w:pPr>
    <w:rPr>
      <w:b/>
      <w:bCs/>
      <w:i/>
      <w:iCs/>
      <w:sz w:val="26"/>
      <w:szCs w:val="26"/>
    </w:rPr>
  </w:style>
  <w:style w:type="paragraph" w:styleId="Heading6">
    <w:name w:val="heading 6"/>
    <w:basedOn w:val="Normal"/>
    <w:next w:val="Normal"/>
    <w:qFormat/>
    <w:rsid w:val="00127F39"/>
    <w:pPr>
      <w:numPr>
        <w:ilvl w:val="5"/>
        <w:numId w:val="3"/>
      </w:numPr>
      <w:spacing w:before="240" w:after="60"/>
      <w:outlineLvl w:val="5"/>
    </w:pPr>
    <w:rPr>
      <w:b/>
      <w:bCs/>
      <w:szCs w:val="22"/>
    </w:rPr>
  </w:style>
  <w:style w:type="paragraph" w:styleId="Heading7">
    <w:name w:val="heading 7"/>
    <w:basedOn w:val="Normal"/>
    <w:next w:val="Normal"/>
    <w:qFormat/>
    <w:rsid w:val="00127F39"/>
    <w:pPr>
      <w:numPr>
        <w:ilvl w:val="6"/>
        <w:numId w:val="3"/>
      </w:numPr>
      <w:spacing w:before="240" w:after="60"/>
      <w:outlineLvl w:val="6"/>
    </w:pPr>
  </w:style>
  <w:style w:type="paragraph" w:styleId="Heading8">
    <w:name w:val="heading 8"/>
    <w:basedOn w:val="Normal"/>
    <w:next w:val="Normal"/>
    <w:rsid w:val="00127F39"/>
    <w:pPr>
      <w:numPr>
        <w:ilvl w:val="7"/>
        <w:numId w:val="3"/>
      </w:numPr>
      <w:tabs>
        <w:tab w:val="left" w:pos="360"/>
      </w:tabs>
      <w:spacing w:before="240" w:after="60"/>
      <w:outlineLvl w:val="7"/>
    </w:pPr>
    <w:rPr>
      <w:b/>
      <w:iCs/>
      <w:color w:val="FF6600"/>
      <w:szCs w:val="22"/>
    </w:rPr>
  </w:style>
  <w:style w:type="paragraph" w:styleId="Heading9">
    <w:name w:val="heading 9"/>
    <w:basedOn w:val="Normal"/>
    <w:next w:val="Normal"/>
    <w:rsid w:val="00127F39"/>
    <w:pPr>
      <w:numPr>
        <w:ilvl w:val="8"/>
        <w:numId w:val="3"/>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basedOn w:val="Normal"/>
    <w:uiPriority w:val="99"/>
    <w:rsid w:val="00D65AEB"/>
    <w:rPr>
      <w:sz w:val="20"/>
      <w:szCs w:val="20"/>
    </w:rPr>
  </w:style>
  <w:style w:type="paragraph" w:customStyle="1" w:styleId="COVERPAGE1">
    <w:name w:val="COVER PAGE 1"/>
    <w:basedOn w:val="Normal"/>
    <w:rsid w:val="00262B31"/>
    <w:pPr>
      <w:spacing w:after="120"/>
      <w:jc w:val="center"/>
    </w:pPr>
    <w:rPr>
      <w:rFonts w:ascii="Gill Sans MT Extra Bold" w:hAnsi="Gill Sans MT Extra Bold"/>
      <w:color w:val="FF6600"/>
      <w:sz w:val="72"/>
      <w:lang w:val="en-GB" w:eastAsia="de-DE"/>
    </w:rPr>
  </w:style>
  <w:style w:type="paragraph" w:customStyle="1" w:styleId="COVERPAGE2">
    <w:name w:val="COVER PAGE 2"/>
    <w:basedOn w:val="Normal"/>
    <w:rsid w:val="00262B31"/>
    <w:pPr>
      <w:spacing w:after="120"/>
      <w:jc w:val="center"/>
    </w:pPr>
    <w:rPr>
      <w:rFonts w:ascii="Gill Sans MT Extra Bold" w:hAnsi="Gill Sans MT Extra Bold"/>
      <w:color w:val="FF6600"/>
      <w:sz w:val="48"/>
      <w:lang w:val="en-GB" w:eastAsia="de-DE"/>
    </w:rPr>
  </w:style>
  <w:style w:type="paragraph" w:styleId="FootnoteText">
    <w:name w:val="footnote text"/>
    <w:basedOn w:val="Normal"/>
    <w:link w:val="FootnoteTextChar1"/>
    <w:uiPriority w:val="99"/>
    <w:rsid w:val="00EE4388"/>
    <w:pPr>
      <w:ind w:hanging="142"/>
    </w:pPr>
    <w:rPr>
      <w:sz w:val="16"/>
      <w:szCs w:val="16"/>
    </w:rPr>
  </w:style>
  <w:style w:type="paragraph" w:styleId="Footer">
    <w:name w:val="footer"/>
    <w:aliases w:val="FOOTNOTE"/>
    <w:basedOn w:val="Normal"/>
    <w:link w:val="FooterChar"/>
    <w:uiPriority w:val="99"/>
    <w:rsid w:val="00262B31"/>
    <w:pPr>
      <w:tabs>
        <w:tab w:val="center" w:pos="4320"/>
        <w:tab w:val="right" w:pos="8640"/>
      </w:tabs>
    </w:pPr>
    <w:rPr>
      <w:rFonts w:ascii="Times New Roman" w:hAnsi="Times New Roman"/>
      <w:szCs w:val="20"/>
      <w:lang w:val="en-GB"/>
    </w:rPr>
  </w:style>
  <w:style w:type="paragraph" w:styleId="BodyText2">
    <w:name w:val="Body Text 2"/>
    <w:basedOn w:val="Normal"/>
    <w:rsid w:val="00262B31"/>
    <w:rPr>
      <w:b/>
      <w:color w:val="C0C0C0"/>
      <w:sz w:val="28"/>
      <w:szCs w:val="28"/>
      <w:lang w:val="en-GB"/>
    </w:rPr>
  </w:style>
  <w:style w:type="paragraph" w:styleId="Header">
    <w:name w:val="header"/>
    <w:basedOn w:val="Normal"/>
    <w:link w:val="HeaderChar"/>
    <w:rsid w:val="00262B31"/>
    <w:pPr>
      <w:tabs>
        <w:tab w:val="center" w:pos="4677"/>
        <w:tab w:val="right" w:pos="9355"/>
      </w:tabs>
    </w:pPr>
    <w:rPr>
      <w:rFonts w:eastAsia="SimSun"/>
      <w:bCs/>
      <w:szCs w:val="22"/>
      <w:lang w:val="en-GB" w:eastAsia="zh-CN"/>
    </w:rPr>
  </w:style>
  <w:style w:type="character" w:styleId="PageNumber">
    <w:name w:val="page number"/>
    <w:basedOn w:val="DefaultParagraphFont"/>
    <w:rsid w:val="00262B31"/>
  </w:style>
  <w:style w:type="paragraph" w:styleId="BalloonText">
    <w:name w:val="Balloon Text"/>
    <w:basedOn w:val="Normal"/>
    <w:link w:val="BalloonTextChar"/>
    <w:uiPriority w:val="99"/>
    <w:semiHidden/>
    <w:rsid w:val="0067306F"/>
    <w:rPr>
      <w:rFonts w:ascii="Tahoma" w:hAnsi="Tahoma" w:cs="Tahoma"/>
      <w:sz w:val="16"/>
      <w:szCs w:val="16"/>
    </w:rPr>
  </w:style>
  <w:style w:type="paragraph" w:styleId="BodyText">
    <w:name w:val="Body Text"/>
    <w:basedOn w:val="Normal"/>
    <w:link w:val="BodyTextChar"/>
    <w:rsid w:val="008E24B5"/>
    <w:pPr>
      <w:spacing w:before="120" w:after="120"/>
      <w:jc w:val="both"/>
    </w:pPr>
  </w:style>
  <w:style w:type="table" w:styleId="TableGrid">
    <w:name w:val="Table Grid"/>
    <w:basedOn w:val="TableNormal"/>
    <w:uiPriority w:val="59"/>
    <w:rsid w:val="00CD5B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122989"/>
    <w:pPr>
      <w:numPr>
        <w:numId w:val="1"/>
      </w:numPr>
      <w:spacing w:after="120"/>
      <w:contextualSpacing/>
    </w:pPr>
  </w:style>
  <w:style w:type="character" w:styleId="HTMLTypewriter">
    <w:name w:val="HTML Typewriter"/>
    <w:rsid w:val="009E090B"/>
    <w:rPr>
      <w:rFonts w:ascii="Courier New" w:hAnsi="Courier New" w:cs="Courier New"/>
      <w:sz w:val="20"/>
      <w:szCs w:val="20"/>
    </w:rPr>
  </w:style>
  <w:style w:type="paragraph" w:styleId="ListBullet2">
    <w:name w:val="List Bullet 2"/>
    <w:basedOn w:val="ListBullet"/>
    <w:rsid w:val="002C5C63"/>
    <w:pPr>
      <w:numPr>
        <w:numId w:val="2"/>
      </w:numPr>
      <w:ind w:left="1080"/>
    </w:pPr>
  </w:style>
  <w:style w:type="paragraph" w:styleId="ListNumber">
    <w:name w:val="List Number"/>
    <w:basedOn w:val="ListParagraph"/>
    <w:rsid w:val="00525EA4"/>
    <w:pPr>
      <w:numPr>
        <w:numId w:val="47"/>
      </w:numPr>
      <w:autoSpaceDE w:val="0"/>
      <w:autoSpaceDN w:val="0"/>
      <w:adjustRightInd w:val="0"/>
      <w:spacing w:after="120"/>
      <w:ind w:left="792"/>
    </w:pPr>
    <w:rPr>
      <w:rFonts w:cs="Arial"/>
      <w:bCs/>
      <w:szCs w:val="22"/>
    </w:rPr>
  </w:style>
  <w:style w:type="paragraph" w:styleId="NormalIndent">
    <w:name w:val="Normal Indent"/>
    <w:basedOn w:val="Normal"/>
    <w:rsid w:val="00277F46"/>
    <w:pPr>
      <w:ind w:left="720"/>
    </w:pPr>
  </w:style>
  <w:style w:type="paragraph" w:styleId="TOC1">
    <w:name w:val="toc 1"/>
    <w:basedOn w:val="Normal"/>
    <w:next w:val="Normal"/>
    <w:autoRedefine/>
    <w:uiPriority w:val="39"/>
    <w:rsid w:val="0064184E"/>
    <w:rPr>
      <w:b/>
    </w:rPr>
  </w:style>
  <w:style w:type="paragraph" w:styleId="TOC2">
    <w:name w:val="toc 2"/>
    <w:basedOn w:val="Normal"/>
    <w:next w:val="Normal"/>
    <w:autoRedefine/>
    <w:uiPriority w:val="39"/>
    <w:rsid w:val="0064184E"/>
    <w:pPr>
      <w:ind w:left="240"/>
    </w:pPr>
  </w:style>
  <w:style w:type="character" w:styleId="Hyperlink">
    <w:name w:val="Hyperlink"/>
    <w:uiPriority w:val="99"/>
    <w:rsid w:val="00F008FE"/>
    <w:rPr>
      <w:color w:val="0000FF"/>
      <w:u w:val="single"/>
    </w:rPr>
  </w:style>
  <w:style w:type="paragraph" w:customStyle="1" w:styleId="TOC">
    <w:name w:val="TOC"/>
    <w:rsid w:val="00F008FE"/>
    <w:rPr>
      <w:rFonts w:ascii="Gill Sans MT" w:hAnsi="Gill Sans MT"/>
      <w:szCs w:val="24"/>
      <w:lang w:val="en-GB"/>
    </w:rPr>
  </w:style>
  <w:style w:type="character" w:styleId="CommentReference">
    <w:name w:val="annotation reference"/>
    <w:uiPriority w:val="99"/>
    <w:semiHidden/>
    <w:rsid w:val="0077724D"/>
    <w:rPr>
      <w:sz w:val="16"/>
      <w:szCs w:val="16"/>
    </w:rPr>
  </w:style>
  <w:style w:type="paragraph" w:styleId="CommentText">
    <w:name w:val="annotation text"/>
    <w:basedOn w:val="Normal"/>
    <w:link w:val="CommentTextChar"/>
    <w:uiPriority w:val="99"/>
    <w:semiHidden/>
    <w:rsid w:val="0077724D"/>
    <w:rPr>
      <w:rFonts w:ascii="Times New Roman" w:hAnsi="Times New Roman"/>
      <w:sz w:val="20"/>
      <w:szCs w:val="20"/>
    </w:rPr>
  </w:style>
  <w:style w:type="paragraph" w:styleId="CommentSubject">
    <w:name w:val="annotation subject"/>
    <w:basedOn w:val="CommentText"/>
    <w:next w:val="CommentText"/>
    <w:link w:val="CommentSubjectChar"/>
    <w:uiPriority w:val="99"/>
    <w:semiHidden/>
    <w:rsid w:val="0077724D"/>
    <w:rPr>
      <w:b/>
      <w:bCs/>
    </w:rPr>
  </w:style>
  <w:style w:type="paragraph" w:styleId="EndnoteText">
    <w:name w:val="endnote text"/>
    <w:basedOn w:val="Normal"/>
    <w:semiHidden/>
    <w:rsid w:val="00673501"/>
    <w:rPr>
      <w:sz w:val="20"/>
      <w:szCs w:val="20"/>
    </w:rPr>
  </w:style>
  <w:style w:type="paragraph" w:customStyle="1" w:styleId="Default">
    <w:name w:val="Default"/>
    <w:rsid w:val="00361673"/>
    <w:pPr>
      <w:autoSpaceDE w:val="0"/>
      <w:autoSpaceDN w:val="0"/>
      <w:adjustRightInd w:val="0"/>
    </w:pPr>
    <w:rPr>
      <w:rFonts w:ascii="Gill Sans MT" w:hAnsi="Gill Sans MT" w:cs="Gill Sans MT"/>
      <w:color w:val="000000"/>
      <w:sz w:val="24"/>
      <w:szCs w:val="24"/>
    </w:rPr>
  </w:style>
  <w:style w:type="character" w:styleId="FootnoteReference">
    <w:name w:val="footnote reference"/>
    <w:aliases w:val="16 Point,Superscript 6 Point,ftref,fr,Footnote Reference Number,BVI fnr,BVI fnr Car Car,BVI fnr Car,BVI fnr Car Car Car Car,Footnote text,Footnote number,Ref,de nota al pie,Текст сноски1, BVI fnr, BVI fnr Car Car,E F,Footnotes refss"/>
    <w:link w:val="Char2"/>
    <w:uiPriority w:val="99"/>
    <w:qFormat/>
    <w:rsid w:val="0001644B"/>
    <w:rPr>
      <w:vertAlign w:val="superscript"/>
    </w:rPr>
  </w:style>
  <w:style w:type="character" w:customStyle="1" w:styleId="HeaderChar">
    <w:name w:val="Header Char"/>
    <w:link w:val="Header"/>
    <w:uiPriority w:val="99"/>
    <w:rsid w:val="002C7E87"/>
    <w:rPr>
      <w:rFonts w:ascii="Gill Sans MT" w:eastAsia="SimSun" w:hAnsi="Gill Sans MT"/>
      <w:bCs/>
      <w:sz w:val="22"/>
      <w:szCs w:val="22"/>
      <w:lang w:val="en-GB" w:eastAsia="zh-CN"/>
    </w:rPr>
  </w:style>
  <w:style w:type="character" w:customStyle="1" w:styleId="BodyTextChar">
    <w:name w:val="Body Text Char"/>
    <w:link w:val="BodyText"/>
    <w:rsid w:val="005313C2"/>
    <w:rPr>
      <w:rFonts w:ascii="Gill Sans MT" w:hAnsi="Gill Sans MT"/>
      <w:sz w:val="22"/>
      <w:szCs w:val="24"/>
      <w:lang w:val="en-AU" w:eastAsia="en-US"/>
    </w:rPr>
  </w:style>
  <w:style w:type="paragraph" w:customStyle="1" w:styleId="Listavistosa-nfasis11">
    <w:name w:val="Lista vistosa - Énfasis 11"/>
    <w:basedOn w:val="Normal"/>
    <w:uiPriority w:val="99"/>
    <w:qFormat/>
    <w:rsid w:val="00E90B2E"/>
    <w:pPr>
      <w:ind w:left="708"/>
    </w:pPr>
  </w:style>
  <w:style w:type="character" w:customStyle="1" w:styleId="FooterChar">
    <w:name w:val="Footer Char"/>
    <w:aliases w:val="FOOTNOTE Char"/>
    <w:link w:val="Footer"/>
    <w:uiPriority w:val="99"/>
    <w:rsid w:val="00CD462F"/>
    <w:rPr>
      <w:sz w:val="22"/>
      <w:lang w:val="en-GB"/>
    </w:rPr>
  </w:style>
  <w:style w:type="paragraph" w:styleId="BodyTextIndent">
    <w:name w:val="Body Text Indent"/>
    <w:basedOn w:val="Normal"/>
    <w:link w:val="BodyTextIndentChar"/>
    <w:uiPriority w:val="99"/>
    <w:unhideWhenUsed/>
    <w:rsid w:val="008F59D2"/>
    <w:pPr>
      <w:spacing w:after="120"/>
      <w:ind w:left="360"/>
    </w:pPr>
    <w:rPr>
      <w:rFonts w:ascii="Times New Roman" w:hAnsi="Times New Roman"/>
    </w:rPr>
  </w:style>
  <w:style w:type="character" w:customStyle="1" w:styleId="BodyTextIndentChar">
    <w:name w:val="Body Text Indent Char"/>
    <w:link w:val="BodyTextIndent"/>
    <w:uiPriority w:val="99"/>
    <w:rsid w:val="008F59D2"/>
    <w:rPr>
      <w:sz w:val="24"/>
      <w:szCs w:val="24"/>
      <w:lang w:val="en-AU"/>
    </w:rPr>
  </w:style>
  <w:style w:type="character" w:customStyle="1" w:styleId="CommentTextChar">
    <w:name w:val="Comment Text Char"/>
    <w:link w:val="CommentText"/>
    <w:uiPriority w:val="99"/>
    <w:semiHidden/>
    <w:rsid w:val="002A4985"/>
    <w:rPr>
      <w:lang w:val="en-AU"/>
    </w:rPr>
  </w:style>
  <w:style w:type="paragraph" w:customStyle="1" w:styleId="StyleBullet">
    <w:name w:val="Style Bullet"/>
    <w:basedOn w:val="Normal"/>
    <w:rsid w:val="002D4AAC"/>
    <w:pPr>
      <w:numPr>
        <w:numId w:val="4"/>
      </w:numPr>
      <w:jc w:val="both"/>
    </w:pPr>
    <w:rPr>
      <w:rFonts w:ascii="Arial" w:hAnsi="Arial"/>
      <w:sz w:val="20"/>
    </w:rPr>
  </w:style>
  <w:style w:type="character" w:customStyle="1" w:styleId="FootnoteTextChar1">
    <w:name w:val="Footnote Text Char1"/>
    <w:link w:val="FootnoteText"/>
    <w:uiPriority w:val="99"/>
    <w:rsid w:val="00EE4388"/>
    <w:rPr>
      <w:rFonts w:ascii="Georgia" w:hAnsi="Georgia"/>
      <w:sz w:val="16"/>
      <w:szCs w:val="16"/>
    </w:rPr>
  </w:style>
  <w:style w:type="paragraph" w:customStyle="1" w:styleId="PDDBodyBold">
    <w:name w:val="PDD Body Bold"/>
    <w:basedOn w:val="Normal"/>
    <w:next w:val="Normal"/>
    <w:rsid w:val="00F4341F"/>
    <w:pPr>
      <w:ind w:left="540"/>
      <w:jc w:val="both"/>
    </w:pPr>
    <w:rPr>
      <w:b/>
      <w:bCs/>
      <w:color w:val="000000"/>
      <w:lang w:val="en-GB" w:eastAsia="de-DE"/>
    </w:rPr>
  </w:style>
  <w:style w:type="character" w:customStyle="1" w:styleId="BalloonTextChar">
    <w:name w:val="Balloon Text Char"/>
    <w:link w:val="BalloonText"/>
    <w:uiPriority w:val="99"/>
    <w:semiHidden/>
    <w:rsid w:val="00FB4197"/>
    <w:rPr>
      <w:rFonts w:ascii="Tahoma" w:hAnsi="Tahoma" w:cs="Tahoma"/>
      <w:sz w:val="16"/>
      <w:szCs w:val="16"/>
      <w:lang w:val="en-AU"/>
    </w:rPr>
  </w:style>
  <w:style w:type="paragraph" w:styleId="TOCHeading">
    <w:name w:val="TOC Heading"/>
    <w:basedOn w:val="Heading1"/>
    <w:next w:val="Normal"/>
    <w:uiPriority w:val="39"/>
    <w:semiHidden/>
    <w:unhideWhenUsed/>
    <w:qFormat/>
    <w:rsid w:val="00EB407F"/>
    <w:pPr>
      <w:keepLines/>
      <w:numPr>
        <w:numId w:val="0"/>
      </w:numPr>
      <w:spacing w:before="480" w:after="0" w:line="276" w:lineRule="auto"/>
      <w:outlineLvl w:val="9"/>
    </w:pPr>
    <w:rPr>
      <w:rFonts w:ascii="Cambria" w:hAnsi="Cambria" w:cs="Times New Roman"/>
      <w:color w:val="365F91"/>
      <w:kern w:val="0"/>
      <w:szCs w:val="28"/>
      <w:lang w:val="es-ES"/>
    </w:rPr>
  </w:style>
  <w:style w:type="paragraph" w:styleId="TOC3">
    <w:name w:val="toc 3"/>
    <w:basedOn w:val="Normal"/>
    <w:next w:val="Normal"/>
    <w:autoRedefine/>
    <w:uiPriority w:val="39"/>
    <w:rsid w:val="0064184E"/>
    <w:pPr>
      <w:ind w:left="480"/>
    </w:pPr>
    <w:rPr>
      <w:i/>
      <w:sz w:val="20"/>
    </w:rPr>
  </w:style>
  <w:style w:type="paragraph" w:styleId="ListParagraph">
    <w:name w:val="List Paragraph"/>
    <w:basedOn w:val="Normal"/>
    <w:link w:val="ListParagraphChar"/>
    <w:uiPriority w:val="34"/>
    <w:qFormat/>
    <w:rsid w:val="002A1530"/>
    <w:pPr>
      <w:ind w:left="720"/>
      <w:contextualSpacing/>
    </w:pPr>
  </w:style>
  <w:style w:type="paragraph" w:customStyle="1" w:styleId="Outline">
    <w:name w:val="Outline"/>
    <w:basedOn w:val="Normal"/>
    <w:rsid w:val="00EB008C"/>
    <w:pPr>
      <w:spacing w:before="240"/>
    </w:pPr>
    <w:rPr>
      <w:rFonts w:ascii="Times New Roman" w:hAnsi="Times New Roman"/>
      <w:kern w:val="28"/>
      <w:szCs w:val="20"/>
      <w:lang w:eastAsia="ru-RU"/>
    </w:rPr>
  </w:style>
  <w:style w:type="paragraph" w:styleId="NormalWeb">
    <w:name w:val="Normal (Web)"/>
    <w:basedOn w:val="Normal"/>
    <w:uiPriority w:val="99"/>
    <w:semiHidden/>
    <w:unhideWhenUsed/>
    <w:rsid w:val="00984428"/>
    <w:pPr>
      <w:spacing w:before="100" w:beforeAutospacing="1" w:after="100" w:afterAutospacing="1"/>
    </w:pPr>
    <w:rPr>
      <w:rFonts w:ascii="Times New Roman" w:hAnsi="Times New Roman"/>
    </w:rPr>
  </w:style>
  <w:style w:type="paragraph" w:customStyle="1" w:styleId="NormalNumbered">
    <w:name w:val="Normal Numbered"/>
    <w:basedOn w:val="Normal"/>
    <w:link w:val="NormalNumberedChar"/>
    <w:qFormat/>
    <w:rsid w:val="008C4320"/>
    <w:pPr>
      <w:numPr>
        <w:numId w:val="6"/>
      </w:numPr>
      <w:spacing w:after="120"/>
      <w:ind w:left="0" w:firstLine="0"/>
    </w:pPr>
    <w:rPr>
      <w:szCs w:val="20"/>
      <w:lang w:eastAsia="en-GB"/>
    </w:rPr>
  </w:style>
  <w:style w:type="character" w:customStyle="1" w:styleId="NormalNumberedChar">
    <w:name w:val="Normal Numbered Char"/>
    <w:basedOn w:val="DefaultParagraphFont"/>
    <w:link w:val="NormalNumbered"/>
    <w:rsid w:val="008C4320"/>
    <w:rPr>
      <w:rFonts w:ascii="Georgia" w:hAnsi="Georgia"/>
      <w:sz w:val="22"/>
      <w:lang w:eastAsia="en-GB"/>
    </w:rPr>
  </w:style>
  <w:style w:type="paragraph" w:customStyle="1" w:styleId="WFP12NumParagraph">
    <w:name w:val="WFP 12 Num Paragraph"/>
    <w:basedOn w:val="Normal"/>
    <w:qFormat/>
    <w:rsid w:val="008C03DE"/>
    <w:pPr>
      <w:numPr>
        <w:numId w:val="7"/>
      </w:numPr>
      <w:spacing w:before="120" w:after="120"/>
      <w:jc w:val="both"/>
    </w:pPr>
    <w:rPr>
      <w:lang w:val="en-GB" w:eastAsia="en-GB"/>
    </w:rPr>
  </w:style>
  <w:style w:type="paragraph" w:customStyle="1" w:styleId="WFP11TableText">
    <w:name w:val="WFP 11 Table Text"/>
    <w:basedOn w:val="Normal"/>
    <w:qFormat/>
    <w:rsid w:val="007D3F06"/>
    <w:rPr>
      <w:rFonts w:ascii="Calibri" w:hAnsi="Calibri"/>
      <w:szCs w:val="22"/>
      <w:lang w:val="it-IT" w:eastAsia="en-GB"/>
    </w:rPr>
  </w:style>
  <w:style w:type="character" w:customStyle="1" w:styleId="ListParagraphChar">
    <w:name w:val="List Paragraph Char"/>
    <w:basedOn w:val="DefaultParagraphFont"/>
    <w:link w:val="ListParagraph"/>
    <w:uiPriority w:val="34"/>
    <w:locked/>
    <w:rsid w:val="007D3F06"/>
    <w:rPr>
      <w:rFonts w:ascii="Gill Sans MT" w:hAnsi="Gill Sans MT"/>
      <w:sz w:val="24"/>
      <w:szCs w:val="24"/>
      <w:lang w:val="en-AU"/>
    </w:rPr>
  </w:style>
  <w:style w:type="paragraph" w:styleId="Caption">
    <w:name w:val="caption"/>
    <w:basedOn w:val="Normal"/>
    <w:next w:val="Normal"/>
    <w:uiPriority w:val="35"/>
    <w:unhideWhenUsed/>
    <w:qFormat/>
    <w:rsid w:val="0070415A"/>
    <w:pPr>
      <w:keepNext/>
      <w:spacing w:before="120" w:after="60"/>
      <w:jc w:val="both"/>
    </w:pPr>
    <w:rPr>
      <w:b/>
      <w:iCs/>
      <w:szCs w:val="22"/>
      <w:lang w:eastAsia="en-GB"/>
    </w:rPr>
  </w:style>
  <w:style w:type="paragraph" w:customStyle="1" w:styleId="footnotedescription">
    <w:name w:val="footnote description"/>
    <w:next w:val="Normal"/>
    <w:link w:val="footnotedescriptionChar"/>
    <w:hidden/>
    <w:rsid w:val="004945D4"/>
    <w:pPr>
      <w:spacing w:line="216" w:lineRule="auto"/>
      <w:ind w:right="56"/>
    </w:pPr>
    <w:rPr>
      <w:color w:val="000000"/>
      <w:szCs w:val="22"/>
      <w:lang w:val="es-CO" w:eastAsia="es-CO"/>
    </w:rPr>
  </w:style>
  <w:style w:type="character" w:customStyle="1" w:styleId="footnotedescriptionChar">
    <w:name w:val="footnote description Char"/>
    <w:link w:val="footnotedescription"/>
    <w:rsid w:val="004945D4"/>
    <w:rPr>
      <w:color w:val="000000"/>
      <w:szCs w:val="22"/>
      <w:lang w:val="es-CO" w:eastAsia="es-CO"/>
    </w:rPr>
  </w:style>
  <w:style w:type="character" w:customStyle="1" w:styleId="Heading1Char">
    <w:name w:val="Heading 1 Char"/>
    <w:link w:val="Heading1"/>
    <w:uiPriority w:val="9"/>
    <w:rsid w:val="004945D4"/>
    <w:rPr>
      <w:rFonts w:ascii="Georgia" w:hAnsi="Georgia" w:cs="Arial"/>
      <w:b/>
      <w:bCs/>
      <w:color w:val="1F497D" w:themeColor="text2"/>
      <w:kern w:val="32"/>
      <w:sz w:val="28"/>
      <w:szCs w:val="24"/>
      <w:lang w:val="en-GB"/>
    </w:rPr>
  </w:style>
  <w:style w:type="character" w:customStyle="1" w:styleId="footnotemark">
    <w:name w:val="footnote mark"/>
    <w:hidden/>
    <w:rsid w:val="004945D4"/>
    <w:rPr>
      <w:rFonts w:ascii="Times New Roman" w:eastAsia="Times New Roman" w:hAnsi="Times New Roman" w:cs="Times New Roman"/>
      <w:color w:val="000000"/>
      <w:sz w:val="20"/>
      <w:vertAlign w:val="superscript"/>
    </w:rPr>
  </w:style>
  <w:style w:type="table" w:customStyle="1" w:styleId="TableGrid0">
    <w:name w:val="TableGrid"/>
    <w:rsid w:val="004945D4"/>
    <w:rPr>
      <w:rFonts w:asciiTheme="minorHAnsi" w:eastAsiaTheme="minorEastAsia" w:hAnsiTheme="minorHAnsi" w:cstheme="minorBidi"/>
      <w:sz w:val="22"/>
      <w:szCs w:val="22"/>
      <w:lang w:val="es-CO" w:eastAsia="es-CO"/>
    </w:rPr>
    <w:tblPr>
      <w:tblCellMar>
        <w:top w:w="0" w:type="dxa"/>
        <w:left w:w="0" w:type="dxa"/>
        <w:bottom w:w="0" w:type="dxa"/>
        <w:right w:w="0" w:type="dxa"/>
      </w:tblCellMar>
    </w:tblPr>
  </w:style>
  <w:style w:type="character" w:customStyle="1" w:styleId="CommentSubjectChar">
    <w:name w:val="Comment Subject Char"/>
    <w:basedOn w:val="CommentTextChar"/>
    <w:link w:val="CommentSubject"/>
    <w:uiPriority w:val="99"/>
    <w:semiHidden/>
    <w:rsid w:val="00764B99"/>
    <w:rPr>
      <w:b/>
      <w:bCs/>
      <w:lang w:val="en-AU"/>
    </w:rPr>
  </w:style>
  <w:style w:type="paragraph" w:styleId="Revision">
    <w:name w:val="Revision"/>
    <w:hidden/>
    <w:semiHidden/>
    <w:rsid w:val="00CB621E"/>
    <w:rPr>
      <w:rFonts w:ascii="Georgia" w:hAnsi="Georgia"/>
      <w:sz w:val="22"/>
      <w:szCs w:val="24"/>
    </w:rPr>
  </w:style>
  <w:style w:type="paragraph" w:customStyle="1" w:styleId="Char2">
    <w:name w:val="Char2"/>
    <w:basedOn w:val="Normal"/>
    <w:link w:val="FootnoteReference"/>
    <w:uiPriority w:val="99"/>
    <w:rsid w:val="00D46AB9"/>
    <w:pPr>
      <w:spacing w:after="160" w:line="240" w:lineRule="exact"/>
    </w:pPr>
    <w:rPr>
      <w:rFonts w:ascii="Times New Roman" w:hAnsi="Times New Roman"/>
      <w:sz w:val="20"/>
      <w:szCs w:val="20"/>
      <w:vertAlign w:val="superscript"/>
    </w:rPr>
  </w:style>
  <w:style w:type="paragraph" w:customStyle="1" w:styleId="BVIfnrChar">
    <w:name w:val="BVI fnr Char"/>
    <w:aliases w:val="ftref Char,16 Point Char,Superscript 6 Point Char,Footnotes refss Char,Footnote Reference Number Char,nota pié di pagina Char,Times 10 Point Char, Exposant 3 Point Char,Footnote symbol Char,Footnote reference number Char"/>
    <w:basedOn w:val="Normal"/>
    <w:uiPriority w:val="99"/>
    <w:rsid w:val="00DC4CE1"/>
    <w:pPr>
      <w:spacing w:after="160" w:line="240" w:lineRule="exact"/>
    </w:pPr>
    <w:rPr>
      <w:rFonts w:ascii="Times New Roman" w:hAnsi="Times New Roman"/>
      <w:sz w:val="20"/>
      <w:szCs w:val="20"/>
      <w:vertAlign w:val="superscript"/>
    </w:rPr>
  </w:style>
  <w:style w:type="paragraph" w:customStyle="1" w:styleId="FootnoteText1">
    <w:name w:val="Footnote Text1"/>
    <w:basedOn w:val="Normal"/>
    <w:next w:val="FootnoteText"/>
    <w:link w:val="FootnoteTextChar"/>
    <w:uiPriority w:val="99"/>
    <w:unhideWhenUsed/>
    <w:rsid w:val="00725C88"/>
    <w:rPr>
      <w:rFonts w:asciiTheme="minorHAnsi" w:eastAsiaTheme="minorHAnsi" w:hAnsiTheme="minorHAnsi" w:cstheme="minorBidi"/>
      <w:szCs w:val="22"/>
      <w:lang w:val="es-CO"/>
    </w:rPr>
  </w:style>
  <w:style w:type="character" w:customStyle="1" w:styleId="FootnoteTextChar">
    <w:name w:val="Footnote Text Char"/>
    <w:basedOn w:val="DefaultParagraphFont"/>
    <w:link w:val="FootnoteText1"/>
    <w:uiPriority w:val="99"/>
    <w:rsid w:val="00725C88"/>
    <w:rPr>
      <w:rFonts w:asciiTheme="minorHAnsi" w:eastAsiaTheme="minorHAnsi" w:hAnsiTheme="minorHAnsi" w:cstheme="minorBidi"/>
      <w:sz w:val="22"/>
      <w:szCs w:val="22"/>
      <w:lang w:val="es-CO"/>
    </w:rPr>
  </w:style>
  <w:style w:type="character" w:customStyle="1" w:styleId="Heading3Char">
    <w:name w:val="Heading 3 Char"/>
    <w:basedOn w:val="DefaultParagraphFont"/>
    <w:link w:val="Heading3"/>
    <w:uiPriority w:val="9"/>
    <w:rsid w:val="005234F0"/>
    <w:rPr>
      <w:rFonts w:ascii="Georgia" w:hAnsi="Georgia" w:cs="Arial"/>
      <w:b/>
      <w:color w:val="1F497D" w:themeColor="text2"/>
      <w:kern w:val="32"/>
      <w:sz w:val="24"/>
      <w:szCs w:val="26"/>
      <w:lang w:val="en-GB"/>
    </w:rPr>
  </w:style>
  <w:style w:type="character" w:customStyle="1" w:styleId="apple-converted-space">
    <w:name w:val="apple-converted-space"/>
    <w:basedOn w:val="DefaultParagraphFont"/>
    <w:rsid w:val="005234F0"/>
  </w:style>
  <w:style w:type="paragraph" w:customStyle="1" w:styleId="NormalNumberedExec">
    <w:name w:val="Normal Numbered Exec"/>
    <w:basedOn w:val="NormalNumbered"/>
    <w:qFormat/>
    <w:rsid w:val="008C4320"/>
    <w:pPr>
      <w:numPr>
        <w:numId w:val="116"/>
      </w:numPr>
      <w:ind w:left="0" w:firstLine="0"/>
    </w:pPr>
    <w:rPr>
      <w:rFonts w:cs="Helv"/>
      <w:color w:val="000000"/>
      <w:lang w:val="en-GB"/>
    </w:rPr>
  </w:style>
  <w:style w:type="character" w:customStyle="1" w:styleId="NormalNumberedCarattere">
    <w:name w:val="Normal Numbered Carattere"/>
    <w:basedOn w:val="DefaultParagraphFont"/>
    <w:rsid w:val="009B03E9"/>
    <w:rPr>
      <w:rFonts w:ascii="Georgia" w:hAnsi="Georgia"/>
      <w:sz w:val="22"/>
      <w:lang w:eastAsia="en-GB"/>
    </w:rPr>
  </w:style>
  <w:style w:type="paragraph" w:customStyle="1" w:styleId="SourceInfo">
    <w:name w:val="Source Info"/>
    <w:basedOn w:val="Normal"/>
    <w:qFormat/>
    <w:rsid w:val="00B65E6E"/>
    <w:rPr>
      <w:sz w:val="18"/>
      <w:szCs w:val="18"/>
      <w:lang w:eastAsia="en-GB"/>
    </w:rPr>
  </w:style>
  <w:style w:type="paragraph" w:styleId="ListNumber2">
    <w:name w:val="List Number 2"/>
    <w:basedOn w:val="ListParagraph"/>
    <w:unhideWhenUsed/>
    <w:rsid w:val="002C5C63"/>
    <w:pPr>
      <w:numPr>
        <w:ilvl w:val="1"/>
        <w:numId w:val="105"/>
      </w:numPr>
      <w:spacing w:after="120"/>
    </w:pPr>
  </w:style>
  <w:style w:type="paragraph" w:styleId="TableofFigures">
    <w:name w:val="table of figures"/>
    <w:basedOn w:val="Normal"/>
    <w:next w:val="Normal"/>
    <w:uiPriority w:val="99"/>
    <w:unhideWhenUsed/>
    <w:rsid w:val="00CE25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8085">
      <w:bodyDiv w:val="1"/>
      <w:marLeft w:val="0"/>
      <w:marRight w:val="0"/>
      <w:marTop w:val="0"/>
      <w:marBottom w:val="0"/>
      <w:divBdr>
        <w:top w:val="none" w:sz="0" w:space="0" w:color="auto"/>
        <w:left w:val="none" w:sz="0" w:space="0" w:color="auto"/>
        <w:bottom w:val="none" w:sz="0" w:space="0" w:color="auto"/>
        <w:right w:val="none" w:sz="0" w:space="0" w:color="auto"/>
      </w:divBdr>
    </w:div>
    <w:div w:id="32657399">
      <w:bodyDiv w:val="1"/>
      <w:marLeft w:val="0"/>
      <w:marRight w:val="0"/>
      <w:marTop w:val="0"/>
      <w:marBottom w:val="0"/>
      <w:divBdr>
        <w:top w:val="none" w:sz="0" w:space="0" w:color="auto"/>
        <w:left w:val="none" w:sz="0" w:space="0" w:color="auto"/>
        <w:bottom w:val="none" w:sz="0" w:space="0" w:color="auto"/>
        <w:right w:val="none" w:sz="0" w:space="0" w:color="auto"/>
      </w:divBdr>
    </w:div>
    <w:div w:id="147138824">
      <w:bodyDiv w:val="1"/>
      <w:marLeft w:val="0"/>
      <w:marRight w:val="0"/>
      <w:marTop w:val="0"/>
      <w:marBottom w:val="0"/>
      <w:divBdr>
        <w:top w:val="none" w:sz="0" w:space="0" w:color="auto"/>
        <w:left w:val="none" w:sz="0" w:space="0" w:color="auto"/>
        <w:bottom w:val="none" w:sz="0" w:space="0" w:color="auto"/>
        <w:right w:val="none" w:sz="0" w:space="0" w:color="auto"/>
      </w:divBdr>
    </w:div>
    <w:div w:id="149251648">
      <w:bodyDiv w:val="1"/>
      <w:marLeft w:val="0"/>
      <w:marRight w:val="0"/>
      <w:marTop w:val="0"/>
      <w:marBottom w:val="0"/>
      <w:divBdr>
        <w:top w:val="none" w:sz="0" w:space="0" w:color="auto"/>
        <w:left w:val="none" w:sz="0" w:space="0" w:color="auto"/>
        <w:bottom w:val="none" w:sz="0" w:space="0" w:color="auto"/>
        <w:right w:val="none" w:sz="0" w:space="0" w:color="auto"/>
      </w:divBdr>
    </w:div>
    <w:div w:id="163400701">
      <w:bodyDiv w:val="1"/>
      <w:marLeft w:val="0"/>
      <w:marRight w:val="0"/>
      <w:marTop w:val="0"/>
      <w:marBottom w:val="0"/>
      <w:divBdr>
        <w:top w:val="none" w:sz="0" w:space="0" w:color="auto"/>
        <w:left w:val="none" w:sz="0" w:space="0" w:color="auto"/>
        <w:bottom w:val="none" w:sz="0" w:space="0" w:color="auto"/>
        <w:right w:val="none" w:sz="0" w:space="0" w:color="auto"/>
      </w:divBdr>
    </w:div>
    <w:div w:id="176114733">
      <w:bodyDiv w:val="1"/>
      <w:marLeft w:val="0"/>
      <w:marRight w:val="0"/>
      <w:marTop w:val="0"/>
      <w:marBottom w:val="0"/>
      <w:divBdr>
        <w:top w:val="none" w:sz="0" w:space="0" w:color="auto"/>
        <w:left w:val="none" w:sz="0" w:space="0" w:color="auto"/>
        <w:bottom w:val="none" w:sz="0" w:space="0" w:color="auto"/>
        <w:right w:val="none" w:sz="0" w:space="0" w:color="auto"/>
      </w:divBdr>
    </w:div>
    <w:div w:id="179979134">
      <w:bodyDiv w:val="1"/>
      <w:marLeft w:val="0"/>
      <w:marRight w:val="0"/>
      <w:marTop w:val="0"/>
      <w:marBottom w:val="0"/>
      <w:divBdr>
        <w:top w:val="none" w:sz="0" w:space="0" w:color="auto"/>
        <w:left w:val="none" w:sz="0" w:space="0" w:color="auto"/>
        <w:bottom w:val="none" w:sz="0" w:space="0" w:color="auto"/>
        <w:right w:val="none" w:sz="0" w:space="0" w:color="auto"/>
      </w:divBdr>
    </w:div>
    <w:div w:id="278536667">
      <w:bodyDiv w:val="1"/>
      <w:marLeft w:val="0"/>
      <w:marRight w:val="0"/>
      <w:marTop w:val="0"/>
      <w:marBottom w:val="0"/>
      <w:divBdr>
        <w:top w:val="none" w:sz="0" w:space="0" w:color="auto"/>
        <w:left w:val="none" w:sz="0" w:space="0" w:color="auto"/>
        <w:bottom w:val="none" w:sz="0" w:space="0" w:color="auto"/>
        <w:right w:val="none" w:sz="0" w:space="0" w:color="auto"/>
      </w:divBdr>
    </w:div>
    <w:div w:id="307635708">
      <w:bodyDiv w:val="1"/>
      <w:marLeft w:val="0"/>
      <w:marRight w:val="0"/>
      <w:marTop w:val="0"/>
      <w:marBottom w:val="0"/>
      <w:divBdr>
        <w:top w:val="none" w:sz="0" w:space="0" w:color="auto"/>
        <w:left w:val="none" w:sz="0" w:space="0" w:color="auto"/>
        <w:bottom w:val="none" w:sz="0" w:space="0" w:color="auto"/>
        <w:right w:val="none" w:sz="0" w:space="0" w:color="auto"/>
      </w:divBdr>
    </w:div>
    <w:div w:id="324669540">
      <w:bodyDiv w:val="1"/>
      <w:marLeft w:val="0"/>
      <w:marRight w:val="0"/>
      <w:marTop w:val="0"/>
      <w:marBottom w:val="0"/>
      <w:divBdr>
        <w:top w:val="none" w:sz="0" w:space="0" w:color="auto"/>
        <w:left w:val="none" w:sz="0" w:space="0" w:color="auto"/>
        <w:bottom w:val="none" w:sz="0" w:space="0" w:color="auto"/>
        <w:right w:val="none" w:sz="0" w:space="0" w:color="auto"/>
      </w:divBdr>
    </w:div>
    <w:div w:id="362832030">
      <w:bodyDiv w:val="1"/>
      <w:marLeft w:val="0"/>
      <w:marRight w:val="0"/>
      <w:marTop w:val="0"/>
      <w:marBottom w:val="0"/>
      <w:divBdr>
        <w:top w:val="none" w:sz="0" w:space="0" w:color="auto"/>
        <w:left w:val="none" w:sz="0" w:space="0" w:color="auto"/>
        <w:bottom w:val="none" w:sz="0" w:space="0" w:color="auto"/>
        <w:right w:val="none" w:sz="0" w:space="0" w:color="auto"/>
      </w:divBdr>
    </w:div>
    <w:div w:id="386103172">
      <w:bodyDiv w:val="1"/>
      <w:marLeft w:val="0"/>
      <w:marRight w:val="0"/>
      <w:marTop w:val="0"/>
      <w:marBottom w:val="0"/>
      <w:divBdr>
        <w:top w:val="none" w:sz="0" w:space="0" w:color="auto"/>
        <w:left w:val="none" w:sz="0" w:space="0" w:color="auto"/>
        <w:bottom w:val="none" w:sz="0" w:space="0" w:color="auto"/>
        <w:right w:val="none" w:sz="0" w:space="0" w:color="auto"/>
      </w:divBdr>
    </w:div>
    <w:div w:id="431244715">
      <w:bodyDiv w:val="1"/>
      <w:marLeft w:val="0"/>
      <w:marRight w:val="0"/>
      <w:marTop w:val="0"/>
      <w:marBottom w:val="0"/>
      <w:divBdr>
        <w:top w:val="none" w:sz="0" w:space="0" w:color="auto"/>
        <w:left w:val="none" w:sz="0" w:space="0" w:color="auto"/>
        <w:bottom w:val="none" w:sz="0" w:space="0" w:color="auto"/>
        <w:right w:val="none" w:sz="0" w:space="0" w:color="auto"/>
      </w:divBdr>
    </w:div>
    <w:div w:id="438648408">
      <w:bodyDiv w:val="1"/>
      <w:marLeft w:val="0"/>
      <w:marRight w:val="0"/>
      <w:marTop w:val="0"/>
      <w:marBottom w:val="0"/>
      <w:divBdr>
        <w:top w:val="none" w:sz="0" w:space="0" w:color="auto"/>
        <w:left w:val="none" w:sz="0" w:space="0" w:color="auto"/>
        <w:bottom w:val="none" w:sz="0" w:space="0" w:color="auto"/>
        <w:right w:val="none" w:sz="0" w:space="0" w:color="auto"/>
      </w:divBdr>
    </w:div>
    <w:div w:id="477190624">
      <w:bodyDiv w:val="1"/>
      <w:marLeft w:val="0"/>
      <w:marRight w:val="0"/>
      <w:marTop w:val="0"/>
      <w:marBottom w:val="0"/>
      <w:divBdr>
        <w:top w:val="none" w:sz="0" w:space="0" w:color="auto"/>
        <w:left w:val="none" w:sz="0" w:space="0" w:color="auto"/>
        <w:bottom w:val="none" w:sz="0" w:space="0" w:color="auto"/>
        <w:right w:val="none" w:sz="0" w:space="0" w:color="auto"/>
      </w:divBdr>
    </w:div>
    <w:div w:id="497768928">
      <w:bodyDiv w:val="1"/>
      <w:marLeft w:val="0"/>
      <w:marRight w:val="0"/>
      <w:marTop w:val="0"/>
      <w:marBottom w:val="0"/>
      <w:divBdr>
        <w:top w:val="none" w:sz="0" w:space="0" w:color="auto"/>
        <w:left w:val="none" w:sz="0" w:space="0" w:color="auto"/>
        <w:bottom w:val="none" w:sz="0" w:space="0" w:color="auto"/>
        <w:right w:val="none" w:sz="0" w:space="0" w:color="auto"/>
      </w:divBdr>
    </w:div>
    <w:div w:id="540092144">
      <w:bodyDiv w:val="1"/>
      <w:marLeft w:val="0"/>
      <w:marRight w:val="0"/>
      <w:marTop w:val="0"/>
      <w:marBottom w:val="0"/>
      <w:divBdr>
        <w:top w:val="none" w:sz="0" w:space="0" w:color="auto"/>
        <w:left w:val="none" w:sz="0" w:space="0" w:color="auto"/>
        <w:bottom w:val="none" w:sz="0" w:space="0" w:color="auto"/>
        <w:right w:val="none" w:sz="0" w:space="0" w:color="auto"/>
      </w:divBdr>
    </w:div>
    <w:div w:id="572158319">
      <w:bodyDiv w:val="1"/>
      <w:marLeft w:val="0"/>
      <w:marRight w:val="0"/>
      <w:marTop w:val="0"/>
      <w:marBottom w:val="0"/>
      <w:divBdr>
        <w:top w:val="none" w:sz="0" w:space="0" w:color="auto"/>
        <w:left w:val="none" w:sz="0" w:space="0" w:color="auto"/>
        <w:bottom w:val="none" w:sz="0" w:space="0" w:color="auto"/>
        <w:right w:val="none" w:sz="0" w:space="0" w:color="auto"/>
      </w:divBdr>
    </w:div>
    <w:div w:id="582642073">
      <w:bodyDiv w:val="1"/>
      <w:marLeft w:val="0"/>
      <w:marRight w:val="0"/>
      <w:marTop w:val="0"/>
      <w:marBottom w:val="0"/>
      <w:divBdr>
        <w:top w:val="none" w:sz="0" w:space="0" w:color="auto"/>
        <w:left w:val="none" w:sz="0" w:space="0" w:color="auto"/>
        <w:bottom w:val="none" w:sz="0" w:space="0" w:color="auto"/>
        <w:right w:val="none" w:sz="0" w:space="0" w:color="auto"/>
      </w:divBdr>
    </w:div>
    <w:div w:id="660423157">
      <w:bodyDiv w:val="1"/>
      <w:marLeft w:val="0"/>
      <w:marRight w:val="0"/>
      <w:marTop w:val="0"/>
      <w:marBottom w:val="0"/>
      <w:divBdr>
        <w:top w:val="none" w:sz="0" w:space="0" w:color="auto"/>
        <w:left w:val="none" w:sz="0" w:space="0" w:color="auto"/>
        <w:bottom w:val="none" w:sz="0" w:space="0" w:color="auto"/>
        <w:right w:val="none" w:sz="0" w:space="0" w:color="auto"/>
      </w:divBdr>
    </w:div>
    <w:div w:id="666523274">
      <w:bodyDiv w:val="1"/>
      <w:marLeft w:val="0"/>
      <w:marRight w:val="0"/>
      <w:marTop w:val="0"/>
      <w:marBottom w:val="0"/>
      <w:divBdr>
        <w:top w:val="none" w:sz="0" w:space="0" w:color="auto"/>
        <w:left w:val="none" w:sz="0" w:space="0" w:color="auto"/>
        <w:bottom w:val="none" w:sz="0" w:space="0" w:color="auto"/>
        <w:right w:val="none" w:sz="0" w:space="0" w:color="auto"/>
      </w:divBdr>
      <w:divsChild>
        <w:div w:id="1743749097">
          <w:marLeft w:val="0"/>
          <w:marRight w:val="0"/>
          <w:marTop w:val="0"/>
          <w:marBottom w:val="0"/>
          <w:divBdr>
            <w:top w:val="none" w:sz="0" w:space="0" w:color="auto"/>
            <w:left w:val="none" w:sz="0" w:space="0" w:color="auto"/>
            <w:bottom w:val="none" w:sz="0" w:space="0" w:color="auto"/>
            <w:right w:val="none" w:sz="0" w:space="0" w:color="auto"/>
          </w:divBdr>
          <w:divsChild>
            <w:div w:id="304821769">
              <w:marLeft w:val="0"/>
              <w:marRight w:val="0"/>
              <w:marTop w:val="0"/>
              <w:marBottom w:val="0"/>
              <w:divBdr>
                <w:top w:val="none" w:sz="0" w:space="0" w:color="auto"/>
                <w:left w:val="none" w:sz="0" w:space="0" w:color="auto"/>
                <w:bottom w:val="none" w:sz="0" w:space="0" w:color="auto"/>
                <w:right w:val="none" w:sz="0" w:space="0" w:color="auto"/>
              </w:divBdr>
            </w:div>
            <w:div w:id="260187011">
              <w:marLeft w:val="0"/>
              <w:marRight w:val="0"/>
              <w:marTop w:val="0"/>
              <w:marBottom w:val="0"/>
              <w:divBdr>
                <w:top w:val="none" w:sz="0" w:space="0" w:color="auto"/>
                <w:left w:val="none" w:sz="0" w:space="0" w:color="auto"/>
                <w:bottom w:val="none" w:sz="0" w:space="0" w:color="auto"/>
                <w:right w:val="none" w:sz="0" w:space="0" w:color="auto"/>
              </w:divBdr>
            </w:div>
          </w:divsChild>
        </w:div>
        <w:div w:id="1691949853">
          <w:marLeft w:val="0"/>
          <w:marRight w:val="0"/>
          <w:marTop w:val="0"/>
          <w:marBottom w:val="0"/>
          <w:divBdr>
            <w:top w:val="none" w:sz="0" w:space="0" w:color="auto"/>
            <w:left w:val="none" w:sz="0" w:space="0" w:color="auto"/>
            <w:bottom w:val="none" w:sz="0" w:space="0" w:color="auto"/>
            <w:right w:val="none" w:sz="0" w:space="0" w:color="auto"/>
          </w:divBdr>
        </w:div>
      </w:divsChild>
    </w:div>
    <w:div w:id="682437843">
      <w:bodyDiv w:val="1"/>
      <w:marLeft w:val="0"/>
      <w:marRight w:val="0"/>
      <w:marTop w:val="0"/>
      <w:marBottom w:val="0"/>
      <w:divBdr>
        <w:top w:val="none" w:sz="0" w:space="0" w:color="auto"/>
        <w:left w:val="none" w:sz="0" w:space="0" w:color="auto"/>
        <w:bottom w:val="none" w:sz="0" w:space="0" w:color="auto"/>
        <w:right w:val="none" w:sz="0" w:space="0" w:color="auto"/>
      </w:divBdr>
    </w:div>
    <w:div w:id="687414414">
      <w:bodyDiv w:val="1"/>
      <w:marLeft w:val="0"/>
      <w:marRight w:val="0"/>
      <w:marTop w:val="0"/>
      <w:marBottom w:val="0"/>
      <w:divBdr>
        <w:top w:val="none" w:sz="0" w:space="0" w:color="auto"/>
        <w:left w:val="none" w:sz="0" w:space="0" w:color="auto"/>
        <w:bottom w:val="none" w:sz="0" w:space="0" w:color="auto"/>
        <w:right w:val="none" w:sz="0" w:space="0" w:color="auto"/>
      </w:divBdr>
    </w:div>
    <w:div w:id="700084267">
      <w:bodyDiv w:val="1"/>
      <w:marLeft w:val="0"/>
      <w:marRight w:val="0"/>
      <w:marTop w:val="0"/>
      <w:marBottom w:val="0"/>
      <w:divBdr>
        <w:top w:val="none" w:sz="0" w:space="0" w:color="auto"/>
        <w:left w:val="none" w:sz="0" w:space="0" w:color="auto"/>
        <w:bottom w:val="none" w:sz="0" w:space="0" w:color="auto"/>
        <w:right w:val="none" w:sz="0" w:space="0" w:color="auto"/>
      </w:divBdr>
    </w:div>
    <w:div w:id="711348444">
      <w:bodyDiv w:val="1"/>
      <w:marLeft w:val="0"/>
      <w:marRight w:val="0"/>
      <w:marTop w:val="0"/>
      <w:marBottom w:val="0"/>
      <w:divBdr>
        <w:top w:val="none" w:sz="0" w:space="0" w:color="auto"/>
        <w:left w:val="none" w:sz="0" w:space="0" w:color="auto"/>
        <w:bottom w:val="none" w:sz="0" w:space="0" w:color="auto"/>
        <w:right w:val="none" w:sz="0" w:space="0" w:color="auto"/>
      </w:divBdr>
    </w:div>
    <w:div w:id="712922201">
      <w:bodyDiv w:val="1"/>
      <w:marLeft w:val="0"/>
      <w:marRight w:val="0"/>
      <w:marTop w:val="0"/>
      <w:marBottom w:val="0"/>
      <w:divBdr>
        <w:top w:val="none" w:sz="0" w:space="0" w:color="auto"/>
        <w:left w:val="none" w:sz="0" w:space="0" w:color="auto"/>
        <w:bottom w:val="none" w:sz="0" w:space="0" w:color="auto"/>
        <w:right w:val="none" w:sz="0" w:space="0" w:color="auto"/>
      </w:divBdr>
    </w:div>
    <w:div w:id="772745772">
      <w:bodyDiv w:val="1"/>
      <w:marLeft w:val="0"/>
      <w:marRight w:val="0"/>
      <w:marTop w:val="0"/>
      <w:marBottom w:val="0"/>
      <w:divBdr>
        <w:top w:val="none" w:sz="0" w:space="0" w:color="auto"/>
        <w:left w:val="none" w:sz="0" w:space="0" w:color="auto"/>
        <w:bottom w:val="none" w:sz="0" w:space="0" w:color="auto"/>
        <w:right w:val="none" w:sz="0" w:space="0" w:color="auto"/>
      </w:divBdr>
    </w:div>
    <w:div w:id="792752653">
      <w:bodyDiv w:val="1"/>
      <w:marLeft w:val="0"/>
      <w:marRight w:val="0"/>
      <w:marTop w:val="0"/>
      <w:marBottom w:val="0"/>
      <w:divBdr>
        <w:top w:val="none" w:sz="0" w:space="0" w:color="auto"/>
        <w:left w:val="none" w:sz="0" w:space="0" w:color="auto"/>
        <w:bottom w:val="none" w:sz="0" w:space="0" w:color="auto"/>
        <w:right w:val="none" w:sz="0" w:space="0" w:color="auto"/>
      </w:divBdr>
    </w:div>
    <w:div w:id="798649028">
      <w:bodyDiv w:val="1"/>
      <w:marLeft w:val="0"/>
      <w:marRight w:val="0"/>
      <w:marTop w:val="0"/>
      <w:marBottom w:val="0"/>
      <w:divBdr>
        <w:top w:val="none" w:sz="0" w:space="0" w:color="auto"/>
        <w:left w:val="none" w:sz="0" w:space="0" w:color="auto"/>
        <w:bottom w:val="none" w:sz="0" w:space="0" w:color="auto"/>
        <w:right w:val="none" w:sz="0" w:space="0" w:color="auto"/>
      </w:divBdr>
    </w:div>
    <w:div w:id="858082193">
      <w:bodyDiv w:val="1"/>
      <w:marLeft w:val="0"/>
      <w:marRight w:val="0"/>
      <w:marTop w:val="0"/>
      <w:marBottom w:val="0"/>
      <w:divBdr>
        <w:top w:val="none" w:sz="0" w:space="0" w:color="auto"/>
        <w:left w:val="none" w:sz="0" w:space="0" w:color="auto"/>
        <w:bottom w:val="none" w:sz="0" w:space="0" w:color="auto"/>
        <w:right w:val="none" w:sz="0" w:space="0" w:color="auto"/>
      </w:divBdr>
    </w:div>
    <w:div w:id="920602691">
      <w:bodyDiv w:val="1"/>
      <w:marLeft w:val="0"/>
      <w:marRight w:val="0"/>
      <w:marTop w:val="0"/>
      <w:marBottom w:val="0"/>
      <w:divBdr>
        <w:top w:val="none" w:sz="0" w:space="0" w:color="auto"/>
        <w:left w:val="none" w:sz="0" w:space="0" w:color="auto"/>
        <w:bottom w:val="none" w:sz="0" w:space="0" w:color="auto"/>
        <w:right w:val="none" w:sz="0" w:space="0" w:color="auto"/>
      </w:divBdr>
    </w:div>
    <w:div w:id="1018239591">
      <w:bodyDiv w:val="1"/>
      <w:marLeft w:val="0"/>
      <w:marRight w:val="0"/>
      <w:marTop w:val="0"/>
      <w:marBottom w:val="0"/>
      <w:divBdr>
        <w:top w:val="none" w:sz="0" w:space="0" w:color="auto"/>
        <w:left w:val="none" w:sz="0" w:space="0" w:color="auto"/>
        <w:bottom w:val="none" w:sz="0" w:space="0" w:color="auto"/>
        <w:right w:val="none" w:sz="0" w:space="0" w:color="auto"/>
      </w:divBdr>
    </w:div>
    <w:div w:id="1085109717">
      <w:bodyDiv w:val="1"/>
      <w:marLeft w:val="0"/>
      <w:marRight w:val="0"/>
      <w:marTop w:val="0"/>
      <w:marBottom w:val="0"/>
      <w:divBdr>
        <w:top w:val="none" w:sz="0" w:space="0" w:color="auto"/>
        <w:left w:val="none" w:sz="0" w:space="0" w:color="auto"/>
        <w:bottom w:val="none" w:sz="0" w:space="0" w:color="auto"/>
        <w:right w:val="none" w:sz="0" w:space="0" w:color="auto"/>
      </w:divBdr>
    </w:div>
    <w:div w:id="1093941668">
      <w:bodyDiv w:val="1"/>
      <w:marLeft w:val="0"/>
      <w:marRight w:val="0"/>
      <w:marTop w:val="0"/>
      <w:marBottom w:val="0"/>
      <w:divBdr>
        <w:top w:val="none" w:sz="0" w:space="0" w:color="auto"/>
        <w:left w:val="none" w:sz="0" w:space="0" w:color="auto"/>
        <w:bottom w:val="none" w:sz="0" w:space="0" w:color="auto"/>
        <w:right w:val="none" w:sz="0" w:space="0" w:color="auto"/>
      </w:divBdr>
    </w:div>
    <w:div w:id="1128741483">
      <w:bodyDiv w:val="1"/>
      <w:marLeft w:val="0"/>
      <w:marRight w:val="0"/>
      <w:marTop w:val="0"/>
      <w:marBottom w:val="0"/>
      <w:divBdr>
        <w:top w:val="none" w:sz="0" w:space="0" w:color="auto"/>
        <w:left w:val="none" w:sz="0" w:space="0" w:color="auto"/>
        <w:bottom w:val="none" w:sz="0" w:space="0" w:color="auto"/>
        <w:right w:val="none" w:sz="0" w:space="0" w:color="auto"/>
      </w:divBdr>
    </w:div>
    <w:div w:id="1130897358">
      <w:bodyDiv w:val="1"/>
      <w:marLeft w:val="0"/>
      <w:marRight w:val="0"/>
      <w:marTop w:val="0"/>
      <w:marBottom w:val="0"/>
      <w:divBdr>
        <w:top w:val="none" w:sz="0" w:space="0" w:color="auto"/>
        <w:left w:val="none" w:sz="0" w:space="0" w:color="auto"/>
        <w:bottom w:val="none" w:sz="0" w:space="0" w:color="auto"/>
        <w:right w:val="none" w:sz="0" w:space="0" w:color="auto"/>
      </w:divBdr>
    </w:div>
    <w:div w:id="1142306798">
      <w:bodyDiv w:val="1"/>
      <w:marLeft w:val="0"/>
      <w:marRight w:val="0"/>
      <w:marTop w:val="0"/>
      <w:marBottom w:val="0"/>
      <w:divBdr>
        <w:top w:val="none" w:sz="0" w:space="0" w:color="auto"/>
        <w:left w:val="none" w:sz="0" w:space="0" w:color="auto"/>
        <w:bottom w:val="none" w:sz="0" w:space="0" w:color="auto"/>
        <w:right w:val="none" w:sz="0" w:space="0" w:color="auto"/>
      </w:divBdr>
    </w:div>
    <w:div w:id="1165164775">
      <w:bodyDiv w:val="1"/>
      <w:marLeft w:val="0"/>
      <w:marRight w:val="0"/>
      <w:marTop w:val="0"/>
      <w:marBottom w:val="0"/>
      <w:divBdr>
        <w:top w:val="none" w:sz="0" w:space="0" w:color="auto"/>
        <w:left w:val="none" w:sz="0" w:space="0" w:color="auto"/>
        <w:bottom w:val="none" w:sz="0" w:space="0" w:color="auto"/>
        <w:right w:val="none" w:sz="0" w:space="0" w:color="auto"/>
      </w:divBdr>
    </w:div>
    <w:div w:id="1215430804">
      <w:bodyDiv w:val="1"/>
      <w:marLeft w:val="0"/>
      <w:marRight w:val="0"/>
      <w:marTop w:val="0"/>
      <w:marBottom w:val="0"/>
      <w:divBdr>
        <w:top w:val="none" w:sz="0" w:space="0" w:color="auto"/>
        <w:left w:val="none" w:sz="0" w:space="0" w:color="auto"/>
        <w:bottom w:val="none" w:sz="0" w:space="0" w:color="auto"/>
        <w:right w:val="none" w:sz="0" w:space="0" w:color="auto"/>
      </w:divBdr>
    </w:div>
    <w:div w:id="1227909339">
      <w:bodyDiv w:val="1"/>
      <w:marLeft w:val="0"/>
      <w:marRight w:val="0"/>
      <w:marTop w:val="0"/>
      <w:marBottom w:val="0"/>
      <w:divBdr>
        <w:top w:val="none" w:sz="0" w:space="0" w:color="auto"/>
        <w:left w:val="none" w:sz="0" w:space="0" w:color="auto"/>
        <w:bottom w:val="none" w:sz="0" w:space="0" w:color="auto"/>
        <w:right w:val="none" w:sz="0" w:space="0" w:color="auto"/>
      </w:divBdr>
    </w:div>
    <w:div w:id="1259949436">
      <w:bodyDiv w:val="1"/>
      <w:marLeft w:val="0"/>
      <w:marRight w:val="0"/>
      <w:marTop w:val="0"/>
      <w:marBottom w:val="0"/>
      <w:divBdr>
        <w:top w:val="none" w:sz="0" w:space="0" w:color="auto"/>
        <w:left w:val="none" w:sz="0" w:space="0" w:color="auto"/>
        <w:bottom w:val="none" w:sz="0" w:space="0" w:color="auto"/>
        <w:right w:val="none" w:sz="0" w:space="0" w:color="auto"/>
      </w:divBdr>
    </w:div>
    <w:div w:id="1267155312">
      <w:bodyDiv w:val="1"/>
      <w:marLeft w:val="0"/>
      <w:marRight w:val="0"/>
      <w:marTop w:val="0"/>
      <w:marBottom w:val="0"/>
      <w:divBdr>
        <w:top w:val="none" w:sz="0" w:space="0" w:color="auto"/>
        <w:left w:val="none" w:sz="0" w:space="0" w:color="auto"/>
        <w:bottom w:val="none" w:sz="0" w:space="0" w:color="auto"/>
        <w:right w:val="none" w:sz="0" w:space="0" w:color="auto"/>
      </w:divBdr>
    </w:div>
    <w:div w:id="1283461072">
      <w:bodyDiv w:val="1"/>
      <w:marLeft w:val="0"/>
      <w:marRight w:val="0"/>
      <w:marTop w:val="0"/>
      <w:marBottom w:val="0"/>
      <w:divBdr>
        <w:top w:val="none" w:sz="0" w:space="0" w:color="auto"/>
        <w:left w:val="none" w:sz="0" w:space="0" w:color="auto"/>
        <w:bottom w:val="none" w:sz="0" w:space="0" w:color="auto"/>
        <w:right w:val="none" w:sz="0" w:space="0" w:color="auto"/>
      </w:divBdr>
    </w:div>
    <w:div w:id="1296832040">
      <w:bodyDiv w:val="1"/>
      <w:marLeft w:val="0"/>
      <w:marRight w:val="0"/>
      <w:marTop w:val="0"/>
      <w:marBottom w:val="0"/>
      <w:divBdr>
        <w:top w:val="none" w:sz="0" w:space="0" w:color="auto"/>
        <w:left w:val="none" w:sz="0" w:space="0" w:color="auto"/>
        <w:bottom w:val="none" w:sz="0" w:space="0" w:color="auto"/>
        <w:right w:val="none" w:sz="0" w:space="0" w:color="auto"/>
      </w:divBdr>
    </w:div>
    <w:div w:id="1321084582">
      <w:bodyDiv w:val="1"/>
      <w:marLeft w:val="0"/>
      <w:marRight w:val="0"/>
      <w:marTop w:val="0"/>
      <w:marBottom w:val="0"/>
      <w:divBdr>
        <w:top w:val="none" w:sz="0" w:space="0" w:color="auto"/>
        <w:left w:val="none" w:sz="0" w:space="0" w:color="auto"/>
        <w:bottom w:val="none" w:sz="0" w:space="0" w:color="auto"/>
        <w:right w:val="none" w:sz="0" w:space="0" w:color="auto"/>
      </w:divBdr>
    </w:div>
    <w:div w:id="1374036855">
      <w:bodyDiv w:val="1"/>
      <w:marLeft w:val="0"/>
      <w:marRight w:val="0"/>
      <w:marTop w:val="0"/>
      <w:marBottom w:val="0"/>
      <w:divBdr>
        <w:top w:val="none" w:sz="0" w:space="0" w:color="auto"/>
        <w:left w:val="none" w:sz="0" w:space="0" w:color="auto"/>
        <w:bottom w:val="none" w:sz="0" w:space="0" w:color="auto"/>
        <w:right w:val="none" w:sz="0" w:space="0" w:color="auto"/>
      </w:divBdr>
    </w:div>
    <w:div w:id="1374305780">
      <w:bodyDiv w:val="1"/>
      <w:marLeft w:val="0"/>
      <w:marRight w:val="0"/>
      <w:marTop w:val="0"/>
      <w:marBottom w:val="0"/>
      <w:divBdr>
        <w:top w:val="none" w:sz="0" w:space="0" w:color="auto"/>
        <w:left w:val="none" w:sz="0" w:space="0" w:color="auto"/>
        <w:bottom w:val="none" w:sz="0" w:space="0" w:color="auto"/>
        <w:right w:val="none" w:sz="0" w:space="0" w:color="auto"/>
      </w:divBdr>
    </w:div>
    <w:div w:id="1425758206">
      <w:bodyDiv w:val="1"/>
      <w:marLeft w:val="0"/>
      <w:marRight w:val="0"/>
      <w:marTop w:val="0"/>
      <w:marBottom w:val="0"/>
      <w:divBdr>
        <w:top w:val="none" w:sz="0" w:space="0" w:color="auto"/>
        <w:left w:val="none" w:sz="0" w:space="0" w:color="auto"/>
        <w:bottom w:val="none" w:sz="0" w:space="0" w:color="auto"/>
        <w:right w:val="none" w:sz="0" w:space="0" w:color="auto"/>
      </w:divBdr>
    </w:div>
    <w:div w:id="1446848511">
      <w:bodyDiv w:val="1"/>
      <w:marLeft w:val="0"/>
      <w:marRight w:val="0"/>
      <w:marTop w:val="0"/>
      <w:marBottom w:val="0"/>
      <w:divBdr>
        <w:top w:val="none" w:sz="0" w:space="0" w:color="auto"/>
        <w:left w:val="none" w:sz="0" w:space="0" w:color="auto"/>
        <w:bottom w:val="none" w:sz="0" w:space="0" w:color="auto"/>
        <w:right w:val="none" w:sz="0" w:space="0" w:color="auto"/>
      </w:divBdr>
    </w:div>
    <w:div w:id="1472139149">
      <w:bodyDiv w:val="1"/>
      <w:marLeft w:val="0"/>
      <w:marRight w:val="0"/>
      <w:marTop w:val="0"/>
      <w:marBottom w:val="0"/>
      <w:divBdr>
        <w:top w:val="none" w:sz="0" w:space="0" w:color="auto"/>
        <w:left w:val="none" w:sz="0" w:space="0" w:color="auto"/>
        <w:bottom w:val="none" w:sz="0" w:space="0" w:color="auto"/>
        <w:right w:val="none" w:sz="0" w:space="0" w:color="auto"/>
      </w:divBdr>
    </w:div>
    <w:div w:id="1473250057">
      <w:bodyDiv w:val="1"/>
      <w:marLeft w:val="0"/>
      <w:marRight w:val="0"/>
      <w:marTop w:val="0"/>
      <w:marBottom w:val="0"/>
      <w:divBdr>
        <w:top w:val="none" w:sz="0" w:space="0" w:color="auto"/>
        <w:left w:val="none" w:sz="0" w:space="0" w:color="auto"/>
        <w:bottom w:val="none" w:sz="0" w:space="0" w:color="auto"/>
        <w:right w:val="none" w:sz="0" w:space="0" w:color="auto"/>
      </w:divBdr>
    </w:div>
    <w:div w:id="1507163455">
      <w:bodyDiv w:val="1"/>
      <w:marLeft w:val="0"/>
      <w:marRight w:val="0"/>
      <w:marTop w:val="0"/>
      <w:marBottom w:val="0"/>
      <w:divBdr>
        <w:top w:val="none" w:sz="0" w:space="0" w:color="auto"/>
        <w:left w:val="none" w:sz="0" w:space="0" w:color="auto"/>
        <w:bottom w:val="none" w:sz="0" w:space="0" w:color="auto"/>
        <w:right w:val="none" w:sz="0" w:space="0" w:color="auto"/>
      </w:divBdr>
    </w:div>
    <w:div w:id="1515143040">
      <w:bodyDiv w:val="1"/>
      <w:marLeft w:val="0"/>
      <w:marRight w:val="0"/>
      <w:marTop w:val="0"/>
      <w:marBottom w:val="0"/>
      <w:divBdr>
        <w:top w:val="none" w:sz="0" w:space="0" w:color="auto"/>
        <w:left w:val="none" w:sz="0" w:space="0" w:color="auto"/>
        <w:bottom w:val="none" w:sz="0" w:space="0" w:color="auto"/>
        <w:right w:val="none" w:sz="0" w:space="0" w:color="auto"/>
      </w:divBdr>
    </w:div>
    <w:div w:id="1515420910">
      <w:bodyDiv w:val="1"/>
      <w:marLeft w:val="0"/>
      <w:marRight w:val="0"/>
      <w:marTop w:val="0"/>
      <w:marBottom w:val="0"/>
      <w:divBdr>
        <w:top w:val="none" w:sz="0" w:space="0" w:color="auto"/>
        <w:left w:val="none" w:sz="0" w:space="0" w:color="auto"/>
        <w:bottom w:val="none" w:sz="0" w:space="0" w:color="auto"/>
        <w:right w:val="none" w:sz="0" w:space="0" w:color="auto"/>
      </w:divBdr>
    </w:div>
    <w:div w:id="1570312361">
      <w:bodyDiv w:val="1"/>
      <w:marLeft w:val="0"/>
      <w:marRight w:val="0"/>
      <w:marTop w:val="0"/>
      <w:marBottom w:val="0"/>
      <w:divBdr>
        <w:top w:val="none" w:sz="0" w:space="0" w:color="auto"/>
        <w:left w:val="none" w:sz="0" w:space="0" w:color="auto"/>
        <w:bottom w:val="none" w:sz="0" w:space="0" w:color="auto"/>
        <w:right w:val="none" w:sz="0" w:space="0" w:color="auto"/>
      </w:divBdr>
    </w:div>
    <w:div w:id="1575504293">
      <w:bodyDiv w:val="1"/>
      <w:marLeft w:val="0"/>
      <w:marRight w:val="0"/>
      <w:marTop w:val="0"/>
      <w:marBottom w:val="0"/>
      <w:divBdr>
        <w:top w:val="none" w:sz="0" w:space="0" w:color="auto"/>
        <w:left w:val="none" w:sz="0" w:space="0" w:color="auto"/>
        <w:bottom w:val="none" w:sz="0" w:space="0" w:color="auto"/>
        <w:right w:val="none" w:sz="0" w:space="0" w:color="auto"/>
      </w:divBdr>
    </w:div>
    <w:div w:id="1604454874">
      <w:bodyDiv w:val="1"/>
      <w:marLeft w:val="0"/>
      <w:marRight w:val="0"/>
      <w:marTop w:val="0"/>
      <w:marBottom w:val="0"/>
      <w:divBdr>
        <w:top w:val="none" w:sz="0" w:space="0" w:color="auto"/>
        <w:left w:val="none" w:sz="0" w:space="0" w:color="auto"/>
        <w:bottom w:val="none" w:sz="0" w:space="0" w:color="auto"/>
        <w:right w:val="none" w:sz="0" w:space="0" w:color="auto"/>
      </w:divBdr>
    </w:div>
    <w:div w:id="1609892553">
      <w:bodyDiv w:val="1"/>
      <w:marLeft w:val="0"/>
      <w:marRight w:val="0"/>
      <w:marTop w:val="0"/>
      <w:marBottom w:val="0"/>
      <w:divBdr>
        <w:top w:val="none" w:sz="0" w:space="0" w:color="auto"/>
        <w:left w:val="none" w:sz="0" w:space="0" w:color="auto"/>
        <w:bottom w:val="none" w:sz="0" w:space="0" w:color="auto"/>
        <w:right w:val="none" w:sz="0" w:space="0" w:color="auto"/>
      </w:divBdr>
    </w:div>
    <w:div w:id="1643848170">
      <w:bodyDiv w:val="1"/>
      <w:marLeft w:val="0"/>
      <w:marRight w:val="0"/>
      <w:marTop w:val="0"/>
      <w:marBottom w:val="0"/>
      <w:divBdr>
        <w:top w:val="none" w:sz="0" w:space="0" w:color="auto"/>
        <w:left w:val="none" w:sz="0" w:space="0" w:color="auto"/>
        <w:bottom w:val="none" w:sz="0" w:space="0" w:color="auto"/>
        <w:right w:val="none" w:sz="0" w:space="0" w:color="auto"/>
      </w:divBdr>
    </w:div>
    <w:div w:id="1645356107">
      <w:bodyDiv w:val="1"/>
      <w:marLeft w:val="0"/>
      <w:marRight w:val="0"/>
      <w:marTop w:val="0"/>
      <w:marBottom w:val="0"/>
      <w:divBdr>
        <w:top w:val="none" w:sz="0" w:space="0" w:color="auto"/>
        <w:left w:val="none" w:sz="0" w:space="0" w:color="auto"/>
        <w:bottom w:val="none" w:sz="0" w:space="0" w:color="auto"/>
        <w:right w:val="none" w:sz="0" w:space="0" w:color="auto"/>
      </w:divBdr>
    </w:div>
    <w:div w:id="1714770724">
      <w:bodyDiv w:val="1"/>
      <w:marLeft w:val="0"/>
      <w:marRight w:val="0"/>
      <w:marTop w:val="0"/>
      <w:marBottom w:val="0"/>
      <w:divBdr>
        <w:top w:val="none" w:sz="0" w:space="0" w:color="auto"/>
        <w:left w:val="none" w:sz="0" w:space="0" w:color="auto"/>
        <w:bottom w:val="none" w:sz="0" w:space="0" w:color="auto"/>
        <w:right w:val="none" w:sz="0" w:space="0" w:color="auto"/>
      </w:divBdr>
    </w:div>
    <w:div w:id="1720978841">
      <w:bodyDiv w:val="1"/>
      <w:marLeft w:val="0"/>
      <w:marRight w:val="0"/>
      <w:marTop w:val="0"/>
      <w:marBottom w:val="0"/>
      <w:divBdr>
        <w:top w:val="none" w:sz="0" w:space="0" w:color="auto"/>
        <w:left w:val="none" w:sz="0" w:space="0" w:color="auto"/>
        <w:bottom w:val="none" w:sz="0" w:space="0" w:color="auto"/>
        <w:right w:val="none" w:sz="0" w:space="0" w:color="auto"/>
      </w:divBdr>
    </w:div>
    <w:div w:id="1803574457">
      <w:bodyDiv w:val="1"/>
      <w:marLeft w:val="0"/>
      <w:marRight w:val="0"/>
      <w:marTop w:val="0"/>
      <w:marBottom w:val="0"/>
      <w:divBdr>
        <w:top w:val="none" w:sz="0" w:space="0" w:color="auto"/>
        <w:left w:val="none" w:sz="0" w:space="0" w:color="auto"/>
        <w:bottom w:val="none" w:sz="0" w:space="0" w:color="auto"/>
        <w:right w:val="none" w:sz="0" w:space="0" w:color="auto"/>
      </w:divBdr>
    </w:div>
    <w:div w:id="1813518973">
      <w:bodyDiv w:val="1"/>
      <w:marLeft w:val="0"/>
      <w:marRight w:val="0"/>
      <w:marTop w:val="0"/>
      <w:marBottom w:val="0"/>
      <w:divBdr>
        <w:top w:val="none" w:sz="0" w:space="0" w:color="auto"/>
        <w:left w:val="none" w:sz="0" w:space="0" w:color="auto"/>
        <w:bottom w:val="none" w:sz="0" w:space="0" w:color="auto"/>
        <w:right w:val="none" w:sz="0" w:space="0" w:color="auto"/>
      </w:divBdr>
    </w:div>
    <w:div w:id="1818257636">
      <w:bodyDiv w:val="1"/>
      <w:marLeft w:val="0"/>
      <w:marRight w:val="0"/>
      <w:marTop w:val="0"/>
      <w:marBottom w:val="0"/>
      <w:divBdr>
        <w:top w:val="none" w:sz="0" w:space="0" w:color="auto"/>
        <w:left w:val="none" w:sz="0" w:space="0" w:color="auto"/>
        <w:bottom w:val="none" w:sz="0" w:space="0" w:color="auto"/>
        <w:right w:val="none" w:sz="0" w:space="0" w:color="auto"/>
      </w:divBdr>
    </w:div>
    <w:div w:id="1876035633">
      <w:bodyDiv w:val="1"/>
      <w:marLeft w:val="0"/>
      <w:marRight w:val="0"/>
      <w:marTop w:val="0"/>
      <w:marBottom w:val="0"/>
      <w:divBdr>
        <w:top w:val="none" w:sz="0" w:space="0" w:color="auto"/>
        <w:left w:val="none" w:sz="0" w:space="0" w:color="auto"/>
        <w:bottom w:val="none" w:sz="0" w:space="0" w:color="auto"/>
        <w:right w:val="none" w:sz="0" w:space="0" w:color="auto"/>
      </w:divBdr>
    </w:div>
    <w:div w:id="1898202515">
      <w:bodyDiv w:val="1"/>
      <w:marLeft w:val="0"/>
      <w:marRight w:val="0"/>
      <w:marTop w:val="0"/>
      <w:marBottom w:val="0"/>
      <w:divBdr>
        <w:top w:val="none" w:sz="0" w:space="0" w:color="auto"/>
        <w:left w:val="none" w:sz="0" w:space="0" w:color="auto"/>
        <w:bottom w:val="none" w:sz="0" w:space="0" w:color="auto"/>
        <w:right w:val="none" w:sz="0" w:space="0" w:color="auto"/>
      </w:divBdr>
    </w:div>
    <w:div w:id="1921135139">
      <w:bodyDiv w:val="1"/>
      <w:marLeft w:val="0"/>
      <w:marRight w:val="0"/>
      <w:marTop w:val="0"/>
      <w:marBottom w:val="0"/>
      <w:divBdr>
        <w:top w:val="none" w:sz="0" w:space="0" w:color="auto"/>
        <w:left w:val="none" w:sz="0" w:space="0" w:color="auto"/>
        <w:bottom w:val="none" w:sz="0" w:space="0" w:color="auto"/>
        <w:right w:val="none" w:sz="0" w:space="0" w:color="auto"/>
      </w:divBdr>
    </w:div>
    <w:div w:id="1970361240">
      <w:bodyDiv w:val="1"/>
      <w:marLeft w:val="0"/>
      <w:marRight w:val="0"/>
      <w:marTop w:val="0"/>
      <w:marBottom w:val="0"/>
      <w:divBdr>
        <w:top w:val="none" w:sz="0" w:space="0" w:color="auto"/>
        <w:left w:val="none" w:sz="0" w:space="0" w:color="auto"/>
        <w:bottom w:val="none" w:sz="0" w:space="0" w:color="auto"/>
        <w:right w:val="none" w:sz="0" w:space="0" w:color="auto"/>
      </w:divBdr>
    </w:div>
    <w:div w:id="1978949175">
      <w:bodyDiv w:val="1"/>
      <w:marLeft w:val="0"/>
      <w:marRight w:val="0"/>
      <w:marTop w:val="0"/>
      <w:marBottom w:val="0"/>
      <w:divBdr>
        <w:top w:val="none" w:sz="0" w:space="0" w:color="auto"/>
        <w:left w:val="none" w:sz="0" w:space="0" w:color="auto"/>
        <w:bottom w:val="none" w:sz="0" w:space="0" w:color="auto"/>
        <w:right w:val="none" w:sz="0" w:space="0" w:color="auto"/>
      </w:divBdr>
    </w:div>
    <w:div w:id="2028628248">
      <w:bodyDiv w:val="1"/>
      <w:marLeft w:val="0"/>
      <w:marRight w:val="0"/>
      <w:marTop w:val="0"/>
      <w:marBottom w:val="0"/>
      <w:divBdr>
        <w:top w:val="none" w:sz="0" w:space="0" w:color="auto"/>
        <w:left w:val="none" w:sz="0" w:space="0" w:color="auto"/>
        <w:bottom w:val="none" w:sz="0" w:space="0" w:color="auto"/>
        <w:right w:val="none" w:sz="0" w:space="0" w:color="auto"/>
      </w:divBdr>
    </w:div>
    <w:div w:id="2059160117">
      <w:bodyDiv w:val="1"/>
      <w:marLeft w:val="0"/>
      <w:marRight w:val="0"/>
      <w:marTop w:val="0"/>
      <w:marBottom w:val="0"/>
      <w:divBdr>
        <w:top w:val="none" w:sz="0" w:space="0" w:color="auto"/>
        <w:left w:val="none" w:sz="0" w:space="0" w:color="auto"/>
        <w:bottom w:val="none" w:sz="0" w:space="0" w:color="auto"/>
        <w:right w:val="none" w:sz="0" w:space="0" w:color="auto"/>
      </w:divBdr>
    </w:div>
    <w:div w:id="2060010573">
      <w:bodyDiv w:val="1"/>
      <w:marLeft w:val="0"/>
      <w:marRight w:val="0"/>
      <w:marTop w:val="0"/>
      <w:marBottom w:val="0"/>
      <w:divBdr>
        <w:top w:val="none" w:sz="0" w:space="0" w:color="auto"/>
        <w:left w:val="none" w:sz="0" w:space="0" w:color="auto"/>
        <w:bottom w:val="none" w:sz="0" w:space="0" w:color="auto"/>
        <w:right w:val="none" w:sz="0" w:space="0" w:color="auto"/>
      </w:divBdr>
    </w:div>
    <w:div w:id="2091660595">
      <w:bodyDiv w:val="1"/>
      <w:marLeft w:val="0"/>
      <w:marRight w:val="0"/>
      <w:marTop w:val="0"/>
      <w:marBottom w:val="0"/>
      <w:divBdr>
        <w:top w:val="none" w:sz="0" w:space="0" w:color="auto"/>
        <w:left w:val="none" w:sz="0" w:space="0" w:color="auto"/>
        <w:bottom w:val="none" w:sz="0" w:space="0" w:color="auto"/>
        <w:right w:val="none" w:sz="0" w:space="0" w:color="auto"/>
      </w:divBdr>
      <w:divsChild>
        <w:div w:id="8002716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5128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em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3" Type="http://schemas.openxmlformats.org/officeDocument/2006/relationships/hyperlink" Target="http://reforma.kg/sites/default/files/documents/suzak.pdf" TargetMode="External"/><Relationship Id="rId2" Type="http://schemas.openxmlformats.org/officeDocument/2006/relationships/hyperlink" Target="http://www.stat.kg/en/statistics/zanyatost/)" TargetMode="External"/><Relationship Id="rId1" Type="http://schemas.openxmlformats.org/officeDocument/2006/relationships/hyperlink" Target="https://www.quandl.com/collections/kyrgyzsta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Cooper\Desktop\COOPER\RESOURCES%20FOR%20WORK\LEAP\WV-AFG\WV%20Report%20format.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877774-2B27-4143-880C-D01CBF53C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WV Report format</Template>
  <TotalTime>0</TotalTime>
  <Pages>14</Pages>
  <Words>65622</Words>
  <Characters>374048</Characters>
  <Application>Microsoft Office Word</Application>
  <DocSecurity>0</DocSecurity>
  <Lines>3117</Lines>
  <Paragraphs>877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World Vision</Company>
  <LinksUpToDate>false</LinksUpToDate>
  <CharactersWithSpaces>438793</CharactersWithSpaces>
  <SharedDoc>false</SharedDoc>
  <HLinks>
    <vt:vector size="6" baseType="variant">
      <vt:variant>
        <vt:i4>8192087</vt:i4>
      </vt:variant>
      <vt:variant>
        <vt:i4>-1</vt:i4>
      </vt:variant>
      <vt:variant>
        <vt:i4>1028</vt:i4>
      </vt:variant>
      <vt:variant>
        <vt:i4>1</vt:i4>
      </vt:variant>
      <vt:variant>
        <vt:lpwstr>WV 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KonTerra Group</dc:creator>
  <cp:lastModifiedBy>Aidai Arstanbekova</cp:lastModifiedBy>
  <cp:revision>2</cp:revision>
  <cp:lastPrinted>2017-05-16T19:48:00Z</cp:lastPrinted>
  <dcterms:created xsi:type="dcterms:W3CDTF">2017-08-18T08:47:00Z</dcterms:created>
  <dcterms:modified xsi:type="dcterms:W3CDTF">2017-08-18T08:47:00Z</dcterms:modified>
</cp:coreProperties>
</file>