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AA7B3" w14:textId="77777777" w:rsidR="0014066B" w:rsidRPr="00FA2D8A" w:rsidRDefault="0014066B" w:rsidP="00C90E35">
      <w:pPr>
        <w:spacing w:line="240" w:lineRule="auto"/>
        <w:jc w:val="center"/>
        <w:rPr>
          <w:rFonts w:ascii="Times New Roman" w:hAnsi="Times New Roman" w:cs="Times New Roman"/>
          <w:b/>
          <w:sz w:val="40"/>
          <w:szCs w:val="40"/>
        </w:rPr>
      </w:pPr>
    </w:p>
    <w:p w14:paraId="591EDBB4" w14:textId="71FE8E45" w:rsidR="00AC54B9" w:rsidRDefault="00AC54B9" w:rsidP="00C90E35">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End of Term </w:t>
      </w:r>
      <w:r w:rsidR="00D63A84">
        <w:rPr>
          <w:rFonts w:ascii="Times New Roman" w:hAnsi="Times New Roman" w:cs="Times New Roman"/>
          <w:b/>
          <w:sz w:val="40"/>
          <w:szCs w:val="40"/>
        </w:rPr>
        <w:t xml:space="preserve">Evaluation </w:t>
      </w:r>
      <w:r>
        <w:rPr>
          <w:rFonts w:ascii="Times New Roman" w:hAnsi="Times New Roman" w:cs="Times New Roman"/>
          <w:b/>
          <w:sz w:val="40"/>
          <w:szCs w:val="40"/>
        </w:rPr>
        <w:t xml:space="preserve">of the </w:t>
      </w:r>
      <w:r w:rsidR="0014066B" w:rsidRPr="00FA2D8A">
        <w:rPr>
          <w:rFonts w:ascii="Times New Roman" w:hAnsi="Times New Roman" w:cs="Times New Roman"/>
          <w:b/>
          <w:sz w:val="40"/>
          <w:szCs w:val="40"/>
        </w:rPr>
        <w:t xml:space="preserve">Disaster Risk Management </w:t>
      </w:r>
      <w:r w:rsidR="00127899" w:rsidRPr="00FA2D8A">
        <w:rPr>
          <w:rFonts w:ascii="Times New Roman" w:hAnsi="Times New Roman" w:cs="Times New Roman"/>
          <w:b/>
          <w:sz w:val="40"/>
          <w:szCs w:val="40"/>
        </w:rPr>
        <w:t>Program</w:t>
      </w:r>
      <w:r w:rsidR="00D63A84">
        <w:rPr>
          <w:rFonts w:ascii="Times New Roman" w:hAnsi="Times New Roman" w:cs="Times New Roman"/>
          <w:b/>
          <w:sz w:val="40"/>
          <w:szCs w:val="40"/>
        </w:rPr>
        <w:t>me</w:t>
      </w:r>
    </w:p>
    <w:p w14:paraId="0CC28665" w14:textId="77777777" w:rsidR="0014066B" w:rsidRPr="00FA2D8A" w:rsidRDefault="0014066B" w:rsidP="00C90E35">
      <w:pPr>
        <w:spacing w:line="240" w:lineRule="auto"/>
        <w:jc w:val="both"/>
        <w:rPr>
          <w:rFonts w:ascii="Times New Roman" w:hAnsi="Times New Roman" w:cs="Times New Roman"/>
          <w:b/>
        </w:rPr>
      </w:pPr>
    </w:p>
    <w:p w14:paraId="306F64E0" w14:textId="77777777" w:rsidR="0014066B" w:rsidRPr="00FA2D8A" w:rsidRDefault="0014066B" w:rsidP="00C90E35">
      <w:pPr>
        <w:spacing w:line="240" w:lineRule="auto"/>
        <w:jc w:val="both"/>
        <w:rPr>
          <w:rFonts w:ascii="Times New Roman" w:hAnsi="Times New Roman" w:cs="Times New Roman"/>
          <w:b/>
        </w:rPr>
      </w:pPr>
    </w:p>
    <w:p w14:paraId="6F1D34B4" w14:textId="6CC8F931" w:rsidR="003E4AEB" w:rsidRPr="00D63A84" w:rsidRDefault="00D63A84" w:rsidP="00D63A84">
      <w:pPr>
        <w:spacing w:line="240" w:lineRule="auto"/>
        <w:jc w:val="center"/>
        <w:rPr>
          <w:rFonts w:ascii="Times New Roman" w:hAnsi="Times New Roman" w:cs="Times New Roman"/>
          <w:b/>
          <w:sz w:val="40"/>
          <w:szCs w:val="40"/>
        </w:rPr>
      </w:pPr>
      <w:r w:rsidRPr="00D63A84">
        <w:rPr>
          <w:rFonts w:ascii="Times New Roman" w:hAnsi="Times New Roman" w:cs="Times New Roman"/>
          <w:b/>
          <w:sz w:val="40"/>
          <w:szCs w:val="40"/>
        </w:rPr>
        <w:t>Final Report</w:t>
      </w:r>
    </w:p>
    <w:p w14:paraId="4E7BE2B0" w14:textId="33DB56C7" w:rsidR="003E4AEB" w:rsidRDefault="003E4AEB" w:rsidP="00C90E35">
      <w:pPr>
        <w:spacing w:line="240" w:lineRule="auto"/>
        <w:jc w:val="both"/>
        <w:rPr>
          <w:rFonts w:ascii="Times New Roman" w:hAnsi="Times New Roman" w:cs="Times New Roman"/>
          <w:b/>
        </w:rPr>
      </w:pPr>
    </w:p>
    <w:p w14:paraId="009CD947" w14:textId="089E9E44" w:rsidR="00D63A84" w:rsidRDefault="00D63A84" w:rsidP="00C90E35">
      <w:pPr>
        <w:spacing w:line="240" w:lineRule="auto"/>
        <w:jc w:val="both"/>
        <w:rPr>
          <w:rFonts w:ascii="Times New Roman" w:hAnsi="Times New Roman" w:cs="Times New Roman"/>
          <w:b/>
        </w:rPr>
      </w:pPr>
    </w:p>
    <w:p w14:paraId="482A5066" w14:textId="269C9F54" w:rsidR="00D63A84" w:rsidRDefault="00D63A84" w:rsidP="00C90E35">
      <w:pPr>
        <w:spacing w:line="240" w:lineRule="auto"/>
        <w:jc w:val="both"/>
        <w:rPr>
          <w:rFonts w:ascii="Times New Roman" w:hAnsi="Times New Roman" w:cs="Times New Roman"/>
          <w:b/>
        </w:rPr>
      </w:pPr>
    </w:p>
    <w:p w14:paraId="619933E1" w14:textId="1C06AB77" w:rsidR="00D63A84" w:rsidRDefault="00D63A84" w:rsidP="00C90E35">
      <w:pPr>
        <w:spacing w:line="240" w:lineRule="auto"/>
        <w:jc w:val="both"/>
        <w:rPr>
          <w:rFonts w:ascii="Times New Roman" w:hAnsi="Times New Roman" w:cs="Times New Roman"/>
          <w:b/>
        </w:rPr>
      </w:pPr>
    </w:p>
    <w:p w14:paraId="46ECAED3" w14:textId="1269DCEC" w:rsidR="00D63A84" w:rsidRDefault="00D63A84" w:rsidP="00C90E35">
      <w:pPr>
        <w:spacing w:line="240" w:lineRule="auto"/>
        <w:jc w:val="both"/>
        <w:rPr>
          <w:rFonts w:ascii="Times New Roman" w:hAnsi="Times New Roman" w:cs="Times New Roman"/>
          <w:b/>
        </w:rPr>
      </w:pPr>
    </w:p>
    <w:p w14:paraId="024D0049" w14:textId="6602E818" w:rsidR="00D63A84" w:rsidRDefault="00D63A84" w:rsidP="00C90E35">
      <w:pPr>
        <w:spacing w:line="240" w:lineRule="auto"/>
        <w:jc w:val="both"/>
        <w:rPr>
          <w:rFonts w:ascii="Times New Roman" w:hAnsi="Times New Roman" w:cs="Times New Roman"/>
          <w:b/>
        </w:rPr>
      </w:pPr>
    </w:p>
    <w:p w14:paraId="188ED83B" w14:textId="48B7E825" w:rsidR="00D63A84" w:rsidRDefault="00D63A84" w:rsidP="00C90E35">
      <w:pPr>
        <w:spacing w:line="240" w:lineRule="auto"/>
        <w:jc w:val="both"/>
        <w:rPr>
          <w:rFonts w:ascii="Times New Roman" w:hAnsi="Times New Roman" w:cs="Times New Roman"/>
          <w:b/>
        </w:rPr>
      </w:pPr>
    </w:p>
    <w:p w14:paraId="5251B286" w14:textId="77777777" w:rsidR="00D63A84" w:rsidRPr="00D63A84" w:rsidRDefault="00D63A84" w:rsidP="00C90E35">
      <w:pPr>
        <w:spacing w:line="240" w:lineRule="auto"/>
        <w:jc w:val="both"/>
        <w:rPr>
          <w:rFonts w:ascii="Times New Roman" w:hAnsi="Times New Roman" w:cs="Times New Roman"/>
          <w:b/>
        </w:rPr>
      </w:pPr>
    </w:p>
    <w:p w14:paraId="70835239" w14:textId="77777777" w:rsidR="00D63A84" w:rsidRPr="00D63A84" w:rsidRDefault="00D63A84" w:rsidP="00D63A84">
      <w:pPr>
        <w:jc w:val="center"/>
        <w:rPr>
          <w:rFonts w:ascii="Times New Roman" w:hAnsi="Times New Roman" w:cs="Times New Roman"/>
          <w:b/>
          <w:i/>
          <w:sz w:val="24"/>
          <w:szCs w:val="24"/>
        </w:rPr>
      </w:pPr>
      <w:r w:rsidRPr="00D63A84">
        <w:rPr>
          <w:rFonts w:ascii="Times New Roman" w:hAnsi="Times New Roman" w:cs="Times New Roman"/>
          <w:b/>
          <w:i/>
          <w:sz w:val="24"/>
          <w:szCs w:val="24"/>
        </w:rPr>
        <w:t>Prepared By</w:t>
      </w:r>
    </w:p>
    <w:p w14:paraId="01B4592D" w14:textId="77777777" w:rsidR="003E4AEB" w:rsidRPr="00D63A84" w:rsidRDefault="003E4AEB" w:rsidP="00C90E35">
      <w:pPr>
        <w:spacing w:line="240" w:lineRule="auto"/>
        <w:jc w:val="both"/>
        <w:rPr>
          <w:rFonts w:ascii="Times New Roman" w:hAnsi="Times New Roman" w:cs="Times New Roman"/>
          <w:b/>
        </w:rPr>
      </w:pPr>
    </w:p>
    <w:p w14:paraId="3C7DA31E" w14:textId="62C199B4" w:rsidR="0014066B" w:rsidRPr="00D63A84" w:rsidRDefault="0014066B" w:rsidP="00C90E35">
      <w:pPr>
        <w:spacing w:line="240" w:lineRule="auto"/>
        <w:jc w:val="center"/>
        <w:rPr>
          <w:rFonts w:ascii="Times New Roman" w:hAnsi="Times New Roman" w:cs="Times New Roman"/>
          <w:b/>
          <w:sz w:val="24"/>
          <w:szCs w:val="24"/>
        </w:rPr>
      </w:pPr>
      <w:r w:rsidRPr="00D63A84">
        <w:rPr>
          <w:rFonts w:ascii="Times New Roman" w:hAnsi="Times New Roman" w:cs="Times New Roman"/>
          <w:b/>
          <w:sz w:val="24"/>
          <w:szCs w:val="24"/>
        </w:rPr>
        <w:t>Stephanie Jill Hodge</w:t>
      </w:r>
    </w:p>
    <w:p w14:paraId="38327C63" w14:textId="56B087D9" w:rsidR="0014066B" w:rsidRPr="00D63A84" w:rsidRDefault="0014066B" w:rsidP="00C90E35">
      <w:pPr>
        <w:spacing w:line="240" w:lineRule="auto"/>
        <w:jc w:val="center"/>
        <w:rPr>
          <w:rFonts w:ascii="Times New Roman" w:hAnsi="Times New Roman" w:cs="Times New Roman"/>
          <w:b/>
          <w:sz w:val="24"/>
          <w:szCs w:val="24"/>
        </w:rPr>
      </w:pPr>
      <w:r w:rsidRPr="00D63A84">
        <w:rPr>
          <w:rFonts w:ascii="Times New Roman" w:hAnsi="Times New Roman" w:cs="Times New Roman"/>
          <w:b/>
          <w:sz w:val="24"/>
          <w:szCs w:val="24"/>
        </w:rPr>
        <w:t xml:space="preserve">International DRM Evaluation Consultant </w:t>
      </w:r>
    </w:p>
    <w:p w14:paraId="5A3E87E4" w14:textId="3A696427" w:rsidR="0014066B" w:rsidRPr="00D63A84" w:rsidRDefault="009D0A89" w:rsidP="00C90E35">
      <w:pPr>
        <w:spacing w:line="240" w:lineRule="auto"/>
        <w:jc w:val="center"/>
        <w:rPr>
          <w:rFonts w:ascii="Times New Roman" w:hAnsi="Times New Roman" w:cs="Times New Roman"/>
          <w:b/>
          <w:sz w:val="24"/>
          <w:szCs w:val="24"/>
        </w:rPr>
      </w:pPr>
      <w:r w:rsidRPr="00D63A84">
        <w:rPr>
          <w:rFonts w:ascii="Times New Roman" w:hAnsi="Times New Roman" w:cs="Times New Roman"/>
          <w:b/>
          <w:sz w:val="24"/>
          <w:szCs w:val="24"/>
        </w:rPr>
        <w:t xml:space="preserve">August </w:t>
      </w:r>
      <w:r w:rsidR="00FB23CC" w:rsidRPr="00D63A84">
        <w:rPr>
          <w:rFonts w:ascii="Times New Roman" w:hAnsi="Times New Roman" w:cs="Times New Roman"/>
          <w:b/>
          <w:sz w:val="24"/>
          <w:szCs w:val="24"/>
        </w:rPr>
        <w:t>12, 2017</w:t>
      </w:r>
      <w:r w:rsidR="00D63A84" w:rsidRPr="00D63A84">
        <w:rPr>
          <w:rFonts w:ascii="Times New Roman" w:hAnsi="Times New Roman" w:cs="Times New Roman"/>
          <w:b/>
          <w:sz w:val="24"/>
          <w:szCs w:val="24"/>
        </w:rPr>
        <w:t xml:space="preserve"> </w:t>
      </w:r>
    </w:p>
    <w:p w14:paraId="78340627" w14:textId="37BC0202" w:rsidR="00D63A84" w:rsidRPr="00D63A84" w:rsidRDefault="00D63A84" w:rsidP="00C90E35">
      <w:pPr>
        <w:spacing w:line="240" w:lineRule="auto"/>
        <w:jc w:val="center"/>
        <w:rPr>
          <w:rFonts w:ascii="Times New Roman" w:hAnsi="Times New Roman" w:cs="Times New Roman"/>
          <w:b/>
          <w:sz w:val="24"/>
          <w:szCs w:val="24"/>
        </w:rPr>
      </w:pPr>
    </w:p>
    <w:p w14:paraId="42A5EA4E" w14:textId="58BCEAA5" w:rsidR="00D63A84" w:rsidRPr="00D63A84" w:rsidRDefault="00D63A84" w:rsidP="00C90E35">
      <w:pPr>
        <w:spacing w:line="240" w:lineRule="auto"/>
        <w:jc w:val="center"/>
        <w:rPr>
          <w:rFonts w:ascii="Times New Roman" w:hAnsi="Times New Roman" w:cs="Times New Roman"/>
          <w:b/>
          <w:sz w:val="24"/>
          <w:szCs w:val="24"/>
        </w:rPr>
      </w:pPr>
    </w:p>
    <w:p w14:paraId="628293AE" w14:textId="77777777" w:rsidR="00D63A84" w:rsidRPr="00D63A84" w:rsidRDefault="00D63A84" w:rsidP="00C90E35">
      <w:pPr>
        <w:spacing w:line="240" w:lineRule="auto"/>
        <w:jc w:val="center"/>
        <w:rPr>
          <w:rFonts w:ascii="Times New Roman" w:hAnsi="Times New Roman" w:cs="Times New Roman"/>
          <w:b/>
          <w:sz w:val="24"/>
          <w:szCs w:val="24"/>
        </w:rPr>
      </w:pPr>
    </w:p>
    <w:p w14:paraId="11BB25F0" w14:textId="77777777" w:rsidR="00D63A84" w:rsidRPr="00D63A84" w:rsidRDefault="00D63A84" w:rsidP="00D63A84">
      <w:pPr>
        <w:jc w:val="center"/>
        <w:rPr>
          <w:rFonts w:ascii="Times New Roman" w:hAnsi="Times New Roman" w:cs="Times New Roman"/>
          <w:b/>
          <w:i/>
          <w:sz w:val="28"/>
          <w:szCs w:val="24"/>
        </w:rPr>
      </w:pPr>
      <w:r w:rsidRPr="00D63A84">
        <w:rPr>
          <w:rFonts w:ascii="Times New Roman" w:hAnsi="Times New Roman" w:cs="Times New Roman"/>
          <w:b/>
          <w:i/>
          <w:sz w:val="24"/>
          <w:szCs w:val="24"/>
        </w:rPr>
        <w:t>Submitted to:</w:t>
      </w:r>
    </w:p>
    <w:p w14:paraId="53AB3570" w14:textId="77777777" w:rsidR="00D63A84" w:rsidRPr="00D63A84" w:rsidRDefault="00D63A84" w:rsidP="00D63A84">
      <w:pPr>
        <w:jc w:val="center"/>
        <w:rPr>
          <w:rFonts w:ascii="Times New Roman" w:hAnsi="Times New Roman" w:cs="Times New Roman"/>
          <w:b/>
          <w:i/>
          <w:sz w:val="28"/>
          <w:szCs w:val="24"/>
        </w:rPr>
      </w:pPr>
    </w:p>
    <w:p w14:paraId="7F0E11BC" w14:textId="77777777" w:rsidR="00D63A84" w:rsidRPr="00D63A84" w:rsidRDefault="00D63A84" w:rsidP="00D63A84">
      <w:pPr>
        <w:pStyle w:val="NoSpacing"/>
        <w:spacing w:line="276" w:lineRule="auto"/>
        <w:jc w:val="center"/>
        <w:rPr>
          <w:rFonts w:ascii="Times New Roman" w:hAnsi="Times New Roman" w:cs="Times New Roman"/>
          <w:b/>
        </w:rPr>
      </w:pPr>
      <w:r w:rsidRPr="00D63A84">
        <w:rPr>
          <w:rFonts w:ascii="Times New Roman" w:hAnsi="Times New Roman" w:cs="Times New Roman"/>
          <w:b/>
        </w:rPr>
        <w:t>The Resident Representative</w:t>
      </w:r>
    </w:p>
    <w:p w14:paraId="59CB5BAC" w14:textId="77777777" w:rsidR="00D63A84" w:rsidRPr="00D63A84" w:rsidRDefault="00D63A84" w:rsidP="00D63A84">
      <w:pPr>
        <w:pStyle w:val="NoSpacing"/>
        <w:spacing w:line="276" w:lineRule="auto"/>
        <w:jc w:val="center"/>
        <w:rPr>
          <w:rFonts w:ascii="Times New Roman" w:hAnsi="Times New Roman" w:cs="Times New Roman"/>
          <w:b/>
        </w:rPr>
      </w:pPr>
      <w:r w:rsidRPr="00D63A84">
        <w:rPr>
          <w:rFonts w:ascii="Times New Roman" w:hAnsi="Times New Roman" w:cs="Times New Roman"/>
          <w:b/>
        </w:rPr>
        <w:t>United Nations Development Programme</w:t>
      </w:r>
    </w:p>
    <w:p w14:paraId="6988B16B" w14:textId="77777777" w:rsidR="00D63A84" w:rsidRPr="00D63A84" w:rsidRDefault="00D63A84" w:rsidP="00D63A84">
      <w:pPr>
        <w:pStyle w:val="NoSpacing"/>
        <w:spacing w:line="276" w:lineRule="auto"/>
        <w:jc w:val="center"/>
        <w:rPr>
          <w:rFonts w:ascii="Times New Roman" w:hAnsi="Times New Roman" w:cs="Times New Roman"/>
          <w:b/>
        </w:rPr>
      </w:pPr>
      <w:r w:rsidRPr="00D63A84">
        <w:rPr>
          <w:rFonts w:ascii="Times New Roman" w:hAnsi="Times New Roman" w:cs="Times New Roman"/>
          <w:b/>
        </w:rPr>
        <w:t>P.O. Box 30135</w:t>
      </w:r>
    </w:p>
    <w:p w14:paraId="3C0B5134" w14:textId="77777777" w:rsidR="00D63A84" w:rsidRPr="00D63A84" w:rsidRDefault="00D63A84" w:rsidP="00D63A84">
      <w:pPr>
        <w:pStyle w:val="NoSpacing"/>
        <w:spacing w:line="276" w:lineRule="auto"/>
        <w:jc w:val="center"/>
        <w:rPr>
          <w:rFonts w:ascii="Times New Roman" w:hAnsi="Times New Roman" w:cs="Times New Roman"/>
          <w:b/>
        </w:rPr>
      </w:pPr>
      <w:r w:rsidRPr="00D63A84">
        <w:rPr>
          <w:rFonts w:ascii="Times New Roman" w:hAnsi="Times New Roman" w:cs="Times New Roman"/>
          <w:b/>
        </w:rPr>
        <w:t>Lilongwe</w:t>
      </w:r>
    </w:p>
    <w:p w14:paraId="5257603E" w14:textId="77777777" w:rsidR="0014066B" w:rsidRPr="00D63A84" w:rsidRDefault="0014066B" w:rsidP="00C90E35">
      <w:pPr>
        <w:spacing w:line="240" w:lineRule="auto"/>
        <w:jc w:val="both"/>
        <w:rPr>
          <w:rFonts w:ascii="Times New Roman" w:hAnsi="Times New Roman" w:cs="Times New Roman"/>
          <w:b/>
        </w:rPr>
      </w:pPr>
    </w:p>
    <w:p w14:paraId="63AB5E13" w14:textId="77777777" w:rsidR="00D63A84" w:rsidRDefault="00D63A84" w:rsidP="00C90E35">
      <w:pPr>
        <w:spacing w:line="240" w:lineRule="auto"/>
        <w:jc w:val="both"/>
        <w:rPr>
          <w:rFonts w:ascii="Times New Roman" w:hAnsi="Times New Roman" w:cs="Times New Roman"/>
          <w:b/>
        </w:rPr>
      </w:pPr>
    </w:p>
    <w:p w14:paraId="284CEF75" w14:textId="2353DF54" w:rsidR="00655205" w:rsidRPr="00C90E35" w:rsidRDefault="00127899" w:rsidP="00C90E35">
      <w:pPr>
        <w:spacing w:line="240" w:lineRule="auto"/>
        <w:jc w:val="both"/>
        <w:rPr>
          <w:rFonts w:ascii="Times New Roman" w:hAnsi="Times New Roman" w:cs="Times New Roman"/>
          <w:b/>
        </w:rPr>
      </w:pPr>
      <w:bookmarkStart w:id="0" w:name="_GoBack"/>
      <w:bookmarkEnd w:id="0"/>
      <w:r w:rsidRPr="00FA2D8A">
        <w:rPr>
          <w:rFonts w:ascii="Times New Roman" w:hAnsi="Times New Roman" w:cs="Times New Roman"/>
          <w:b/>
        </w:rPr>
        <w:lastRenderedPageBreak/>
        <w:t>Prog</w:t>
      </w:r>
      <w:r w:rsidRPr="00C90E35">
        <w:rPr>
          <w:rFonts w:ascii="Times New Roman" w:hAnsi="Times New Roman" w:cs="Times New Roman"/>
          <w:b/>
        </w:rPr>
        <w:t>ram</w:t>
      </w:r>
      <w:r w:rsidR="00E71C40" w:rsidRPr="00C90E35">
        <w:rPr>
          <w:rFonts w:ascii="Times New Roman" w:hAnsi="Times New Roman" w:cs="Times New Roman"/>
          <w:b/>
        </w:rPr>
        <w:t xml:space="preserve"> Support</w:t>
      </w:r>
      <w:r w:rsidR="00655205" w:rsidRPr="00C90E35">
        <w:rPr>
          <w:rFonts w:ascii="Times New Roman" w:hAnsi="Times New Roman" w:cs="Times New Roman"/>
          <w:b/>
        </w:rPr>
        <w:t xml:space="preserve"> </w:t>
      </w:r>
      <w:r w:rsidR="001D5E66" w:rsidRPr="00C90E35">
        <w:rPr>
          <w:rFonts w:ascii="Times New Roman" w:hAnsi="Times New Roman" w:cs="Times New Roman"/>
          <w:b/>
        </w:rPr>
        <w:t xml:space="preserve">(PSD) </w:t>
      </w:r>
      <w:r w:rsidR="00655205" w:rsidRPr="00C90E35">
        <w:rPr>
          <w:rFonts w:ascii="Times New Roman" w:hAnsi="Times New Roman" w:cs="Times New Roman"/>
          <w:b/>
        </w:rPr>
        <w:t>Cover Page</w:t>
      </w:r>
    </w:p>
    <w:p w14:paraId="2A8B1653" w14:textId="77777777" w:rsidR="00655205" w:rsidRPr="00C90E35" w:rsidRDefault="00655205" w:rsidP="00C90E35">
      <w:pPr>
        <w:spacing w:line="240" w:lineRule="auto"/>
        <w:jc w:val="both"/>
        <w:rPr>
          <w:rFonts w:ascii="Times New Roman" w:hAnsi="Times New Roman" w:cs="Times New Roman"/>
          <w:b/>
        </w:rPr>
      </w:pPr>
    </w:p>
    <w:p w14:paraId="34E4382F" w14:textId="58069E44" w:rsidR="00567034" w:rsidRPr="00C90E35" w:rsidRDefault="004510C0" w:rsidP="00C90E35">
      <w:pPr>
        <w:spacing w:line="240" w:lineRule="auto"/>
        <w:jc w:val="both"/>
        <w:rPr>
          <w:rFonts w:ascii="Times New Roman" w:hAnsi="Times New Roman" w:cs="Times New Roman"/>
          <w:b/>
        </w:rPr>
      </w:pPr>
      <w:r w:rsidRPr="00C90E35">
        <w:rPr>
          <w:rFonts w:ascii="Times New Roman" w:hAnsi="Times New Roman" w:cs="Times New Roman"/>
          <w:b/>
        </w:rPr>
        <w:t xml:space="preserve">Basic </w:t>
      </w:r>
      <w:r w:rsidR="00127899" w:rsidRPr="00C90E35">
        <w:rPr>
          <w:rFonts w:ascii="Times New Roman" w:hAnsi="Times New Roman" w:cs="Times New Roman"/>
          <w:b/>
        </w:rPr>
        <w:t>Program</w:t>
      </w:r>
      <w:r w:rsidR="00E71C40" w:rsidRPr="00C90E35">
        <w:rPr>
          <w:rFonts w:ascii="Times New Roman" w:hAnsi="Times New Roman" w:cs="Times New Roman"/>
          <w:b/>
        </w:rPr>
        <w:t xml:space="preserve"> Support</w:t>
      </w:r>
      <w:r w:rsidR="00567034" w:rsidRPr="00C90E35">
        <w:rPr>
          <w:rFonts w:ascii="Times New Roman" w:hAnsi="Times New Roman" w:cs="Times New Roman"/>
          <w:b/>
        </w:rPr>
        <w:t xml:space="preserve"> Info </w:t>
      </w:r>
    </w:p>
    <w:tbl>
      <w:tblPr>
        <w:tblW w:w="0" w:type="auto"/>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865"/>
        <w:gridCol w:w="7335"/>
      </w:tblGrid>
      <w:tr w:rsidR="00C769BD" w:rsidRPr="00C90E35" w14:paraId="3D54F8C7" w14:textId="77777777" w:rsidTr="005A2307">
        <w:trPr>
          <w:trHeight w:val="358"/>
        </w:trPr>
        <w:tc>
          <w:tcPr>
            <w:tcW w:w="1865" w:type="dxa"/>
            <w:shd w:val="clear" w:color="auto" w:fill="auto"/>
          </w:tcPr>
          <w:p w14:paraId="324C283C" w14:textId="416F63AD" w:rsidR="00C769BD" w:rsidRPr="00C90E35" w:rsidRDefault="00127899" w:rsidP="00C90E35">
            <w:pPr>
              <w:spacing w:after="0" w:line="240" w:lineRule="auto"/>
              <w:jc w:val="both"/>
              <w:rPr>
                <w:rFonts w:ascii="Times New Roman" w:eastAsia="Times New Roman" w:hAnsi="Times New Roman" w:cs="Times New Roman"/>
                <w:b/>
              </w:rPr>
            </w:pPr>
            <w:r w:rsidRPr="00C90E35">
              <w:rPr>
                <w:rFonts w:ascii="Times New Roman" w:eastAsia="Times New Roman" w:hAnsi="Times New Roman" w:cs="Times New Roman"/>
                <w:b/>
              </w:rPr>
              <w:t>Program</w:t>
            </w:r>
            <w:r w:rsidR="00E71C40" w:rsidRPr="00C90E35">
              <w:rPr>
                <w:rFonts w:ascii="Times New Roman" w:eastAsia="Times New Roman" w:hAnsi="Times New Roman" w:cs="Times New Roman"/>
                <w:b/>
              </w:rPr>
              <w:t xml:space="preserve"> Support</w:t>
            </w:r>
            <w:r w:rsidR="00C769BD" w:rsidRPr="00C90E35">
              <w:rPr>
                <w:rFonts w:ascii="Times New Roman" w:eastAsia="Times New Roman" w:hAnsi="Times New Roman" w:cs="Times New Roman"/>
                <w:b/>
              </w:rPr>
              <w:t xml:space="preserve"> Title</w:t>
            </w:r>
          </w:p>
        </w:tc>
        <w:tc>
          <w:tcPr>
            <w:tcW w:w="7335" w:type="dxa"/>
            <w:shd w:val="clear" w:color="auto" w:fill="auto"/>
          </w:tcPr>
          <w:p w14:paraId="2EB05260" w14:textId="20D03F9C" w:rsidR="00C769BD" w:rsidRPr="00C90E35" w:rsidRDefault="000A413B" w:rsidP="00C90E35">
            <w:pPr>
              <w:spacing w:after="0" w:line="240" w:lineRule="auto"/>
              <w:jc w:val="both"/>
              <w:rPr>
                <w:rFonts w:ascii="Times New Roman" w:eastAsia="Times New Roman" w:hAnsi="Times New Roman" w:cs="Times New Roman"/>
              </w:rPr>
            </w:pPr>
            <w:r w:rsidRPr="00C90E35">
              <w:rPr>
                <w:rFonts w:ascii="Times New Roman" w:hAnsi="Times New Roman" w:cs="Times New Roman"/>
                <w:b/>
                <w:bCs/>
              </w:rPr>
              <w:t>DISASTER RISK MANAGEMENT SUPPORT (00067161) 2012</w:t>
            </w:r>
            <w:r w:rsidR="00F4626B" w:rsidRPr="00C90E35">
              <w:rPr>
                <w:rFonts w:ascii="Times New Roman" w:hAnsi="Times New Roman" w:cs="Times New Roman"/>
                <w:b/>
                <w:bCs/>
              </w:rPr>
              <w:t>–</w:t>
            </w:r>
            <w:r w:rsidRPr="00C90E35">
              <w:rPr>
                <w:rFonts w:ascii="Times New Roman" w:hAnsi="Times New Roman" w:cs="Times New Roman"/>
                <w:b/>
                <w:bCs/>
              </w:rPr>
              <w:t>2016</w:t>
            </w:r>
          </w:p>
        </w:tc>
      </w:tr>
      <w:tr w:rsidR="00C769BD" w:rsidRPr="00C90E35" w14:paraId="2D780F89" w14:textId="77777777" w:rsidTr="005A2307">
        <w:trPr>
          <w:trHeight w:val="421"/>
        </w:trPr>
        <w:tc>
          <w:tcPr>
            <w:tcW w:w="1865" w:type="dxa"/>
            <w:shd w:val="clear" w:color="auto" w:fill="auto"/>
          </w:tcPr>
          <w:p w14:paraId="7FD8C434" w14:textId="77777777" w:rsidR="00C769BD" w:rsidRPr="00C90E35" w:rsidRDefault="00C769BD" w:rsidP="00C90E35">
            <w:pPr>
              <w:spacing w:after="0" w:line="240" w:lineRule="auto"/>
              <w:jc w:val="both"/>
              <w:rPr>
                <w:rFonts w:ascii="Times New Roman" w:eastAsia="Times New Roman" w:hAnsi="Times New Roman" w:cs="Times New Roman"/>
                <w:b/>
              </w:rPr>
            </w:pPr>
            <w:r w:rsidRPr="00C90E35">
              <w:rPr>
                <w:rFonts w:ascii="Times New Roman" w:eastAsia="Times New Roman" w:hAnsi="Times New Roman" w:cs="Times New Roman"/>
                <w:b/>
              </w:rPr>
              <w:t>UNDAF Outcome(s):</w:t>
            </w:r>
          </w:p>
        </w:tc>
        <w:tc>
          <w:tcPr>
            <w:tcW w:w="7335" w:type="dxa"/>
            <w:shd w:val="clear" w:color="auto" w:fill="auto"/>
          </w:tcPr>
          <w:p w14:paraId="39EBFDE5" w14:textId="7BBA642E" w:rsidR="00C769BD" w:rsidRPr="00C90E35" w:rsidRDefault="00C769BD" w:rsidP="00C90E35">
            <w:pPr>
              <w:spacing w:after="0" w:line="240" w:lineRule="auto"/>
              <w:jc w:val="both"/>
              <w:rPr>
                <w:rFonts w:ascii="Times New Roman" w:eastAsia="Times New Roman" w:hAnsi="Times New Roman" w:cs="Times New Roman"/>
              </w:rPr>
            </w:pPr>
            <w:r w:rsidRPr="00C90E35">
              <w:rPr>
                <w:rFonts w:ascii="Times New Roman" w:hAnsi="Times New Roman" w:cs="Times New Roman"/>
              </w:rPr>
              <w:t>1.3: Targeted population in selected districts benefit</w:t>
            </w:r>
            <w:r w:rsidR="00F4626B" w:rsidRPr="00C90E35">
              <w:rPr>
                <w:rFonts w:ascii="Times New Roman" w:hAnsi="Times New Roman" w:cs="Times New Roman"/>
              </w:rPr>
              <w:t>s</w:t>
            </w:r>
            <w:r w:rsidRPr="00C90E35">
              <w:rPr>
                <w:rFonts w:ascii="Times New Roman" w:hAnsi="Times New Roman" w:cs="Times New Roman"/>
              </w:rPr>
              <w:t xml:space="preserve"> from effective management of environment</w:t>
            </w:r>
            <w:r w:rsidR="00F4626B" w:rsidRPr="00C90E35">
              <w:rPr>
                <w:rFonts w:ascii="Times New Roman" w:hAnsi="Times New Roman" w:cs="Times New Roman"/>
              </w:rPr>
              <w:t>,</w:t>
            </w:r>
            <w:r w:rsidRPr="00C90E35">
              <w:rPr>
                <w:rFonts w:ascii="Times New Roman" w:hAnsi="Times New Roman" w:cs="Times New Roman"/>
              </w:rPr>
              <w:t xml:space="preserve"> natural resources</w:t>
            </w:r>
            <w:r w:rsidR="00F4626B" w:rsidRPr="00C90E35">
              <w:rPr>
                <w:rFonts w:ascii="Times New Roman" w:hAnsi="Times New Roman" w:cs="Times New Roman"/>
              </w:rPr>
              <w:t>,</w:t>
            </w:r>
            <w:r w:rsidRPr="00C90E35">
              <w:rPr>
                <w:rFonts w:ascii="Times New Roman" w:hAnsi="Times New Roman" w:cs="Times New Roman"/>
              </w:rPr>
              <w:t xml:space="preserve"> climate ch</w:t>
            </w:r>
            <w:r w:rsidR="00E91A58" w:rsidRPr="00C90E35">
              <w:rPr>
                <w:rFonts w:ascii="Times New Roman" w:hAnsi="Times New Roman" w:cs="Times New Roman"/>
              </w:rPr>
              <w:t>ange and disaster risk by 2016.</w:t>
            </w:r>
          </w:p>
        </w:tc>
      </w:tr>
      <w:tr w:rsidR="00C769BD" w:rsidRPr="00C90E35" w14:paraId="0DB12DDB" w14:textId="77777777" w:rsidTr="004510C0">
        <w:trPr>
          <w:trHeight w:val="637"/>
        </w:trPr>
        <w:tc>
          <w:tcPr>
            <w:tcW w:w="1865" w:type="dxa"/>
            <w:shd w:val="clear" w:color="auto" w:fill="auto"/>
          </w:tcPr>
          <w:p w14:paraId="71F8D056" w14:textId="77777777" w:rsidR="00C769BD" w:rsidRPr="00C90E35" w:rsidRDefault="00C769BD" w:rsidP="00C90E35">
            <w:pPr>
              <w:spacing w:after="144" w:line="240" w:lineRule="auto"/>
              <w:jc w:val="both"/>
              <w:rPr>
                <w:rFonts w:ascii="Times New Roman" w:hAnsi="Times New Roman" w:cs="Times New Roman"/>
                <w:b/>
              </w:rPr>
            </w:pPr>
            <w:r w:rsidRPr="00C90E35">
              <w:rPr>
                <w:rFonts w:ascii="Times New Roman" w:hAnsi="Times New Roman" w:cs="Times New Roman"/>
                <w:b/>
              </w:rPr>
              <w:t xml:space="preserve">UNDAF-AP Outputs: </w:t>
            </w:r>
          </w:p>
          <w:p w14:paraId="715D5DB6" w14:textId="77777777" w:rsidR="00C769BD" w:rsidRPr="00C90E35" w:rsidRDefault="00C769BD" w:rsidP="00C90E35">
            <w:pPr>
              <w:spacing w:after="0" w:line="240" w:lineRule="auto"/>
              <w:jc w:val="both"/>
              <w:rPr>
                <w:rFonts w:ascii="Times New Roman" w:eastAsia="Times New Roman" w:hAnsi="Times New Roman" w:cs="Times New Roman"/>
                <w:b/>
              </w:rPr>
            </w:pPr>
          </w:p>
          <w:p w14:paraId="25E113AB" w14:textId="77777777" w:rsidR="006925CF" w:rsidRPr="00C90E35" w:rsidRDefault="006925CF" w:rsidP="00C90E35">
            <w:pPr>
              <w:spacing w:after="0" w:line="240" w:lineRule="auto"/>
              <w:jc w:val="both"/>
              <w:rPr>
                <w:rFonts w:ascii="Times New Roman" w:eastAsia="Times New Roman" w:hAnsi="Times New Roman" w:cs="Times New Roman"/>
                <w:b/>
              </w:rPr>
            </w:pPr>
          </w:p>
        </w:tc>
        <w:tc>
          <w:tcPr>
            <w:tcW w:w="7335" w:type="dxa"/>
            <w:shd w:val="clear" w:color="auto" w:fill="auto"/>
          </w:tcPr>
          <w:p w14:paraId="18A91DF0" w14:textId="559E8747" w:rsidR="006039A6" w:rsidRPr="00C90E35" w:rsidRDefault="00C769BD" w:rsidP="00C90E35">
            <w:pPr>
              <w:spacing w:after="144" w:line="240" w:lineRule="auto"/>
              <w:jc w:val="both"/>
              <w:rPr>
                <w:rFonts w:ascii="Times New Roman" w:hAnsi="Times New Roman" w:cs="Times New Roman"/>
              </w:rPr>
            </w:pPr>
            <w:r w:rsidRPr="00C90E35">
              <w:rPr>
                <w:rFonts w:ascii="Times New Roman" w:hAnsi="Times New Roman" w:cs="Times New Roman"/>
              </w:rPr>
              <w:t xml:space="preserve">1.3.1 Disaster risk management mainstreamed in policies, development plans and </w:t>
            </w:r>
            <w:r w:rsidR="00BE2AE4" w:rsidRPr="00C90E35">
              <w:rPr>
                <w:rFonts w:ascii="Times New Roman" w:hAnsi="Times New Roman" w:cs="Times New Roman"/>
              </w:rPr>
              <w:t>p</w:t>
            </w:r>
            <w:r w:rsidR="009261F7" w:rsidRPr="00C90E35">
              <w:rPr>
                <w:rFonts w:ascii="Times New Roman" w:hAnsi="Times New Roman" w:cs="Times New Roman"/>
              </w:rPr>
              <w:t>rogram</w:t>
            </w:r>
            <w:r w:rsidRPr="00C90E35">
              <w:rPr>
                <w:rFonts w:ascii="Times New Roman" w:hAnsi="Times New Roman" w:cs="Times New Roman"/>
              </w:rPr>
              <w:t xml:space="preserve">s at national level and </w:t>
            </w:r>
            <w:r w:rsidR="00571AD0" w:rsidRPr="00C90E35">
              <w:rPr>
                <w:rFonts w:ascii="Times New Roman" w:hAnsi="Times New Roman" w:cs="Times New Roman"/>
              </w:rPr>
              <w:t>i</w:t>
            </w:r>
            <w:r w:rsidRPr="00C90E35">
              <w:rPr>
                <w:rFonts w:ascii="Times New Roman" w:hAnsi="Times New Roman" w:cs="Times New Roman"/>
              </w:rPr>
              <w:t xml:space="preserve">mplemented in 15 disaster-prone districts; </w:t>
            </w:r>
          </w:p>
          <w:p w14:paraId="199D8291" w14:textId="77777777" w:rsidR="006039A6" w:rsidRPr="00C90E35" w:rsidRDefault="00C769BD" w:rsidP="00C90E35">
            <w:pPr>
              <w:spacing w:after="144" w:line="240" w:lineRule="auto"/>
              <w:jc w:val="both"/>
              <w:rPr>
                <w:rFonts w:ascii="Times New Roman" w:hAnsi="Times New Roman" w:cs="Times New Roman"/>
              </w:rPr>
            </w:pPr>
            <w:r w:rsidRPr="00C90E35">
              <w:rPr>
                <w:rFonts w:ascii="Times New Roman" w:hAnsi="Times New Roman" w:cs="Times New Roman"/>
              </w:rPr>
              <w:t xml:space="preserve">1.3.2 Data and knowledge on the impact of natural disaster collected and made accessible to decision makers and government, private sector and civil society; </w:t>
            </w:r>
          </w:p>
          <w:p w14:paraId="46BC4709" w14:textId="3DB8A4BB" w:rsidR="00C769BD" w:rsidRPr="00C90E35" w:rsidRDefault="00C769BD" w:rsidP="00C90E35">
            <w:pPr>
              <w:spacing w:after="144" w:line="240" w:lineRule="auto"/>
              <w:jc w:val="both"/>
              <w:rPr>
                <w:rFonts w:ascii="Times New Roman" w:hAnsi="Times New Roman" w:cs="Times New Roman"/>
              </w:rPr>
            </w:pPr>
            <w:r w:rsidRPr="00C90E35">
              <w:rPr>
                <w:rFonts w:ascii="Times New Roman" w:hAnsi="Times New Roman" w:cs="Times New Roman"/>
              </w:rPr>
              <w:t xml:space="preserve">1.3.3 Coordination mechanisms and implementation arrangements for </w:t>
            </w:r>
            <w:r w:rsidR="00D01DF9" w:rsidRPr="00C90E35">
              <w:rPr>
                <w:rFonts w:ascii="Times New Roman" w:hAnsi="Times New Roman" w:cs="Times New Roman"/>
              </w:rPr>
              <w:t>DRM</w:t>
            </w:r>
            <w:r w:rsidRPr="00C90E35">
              <w:rPr>
                <w:rFonts w:ascii="Times New Roman" w:hAnsi="Times New Roman" w:cs="Times New Roman"/>
              </w:rPr>
              <w:t>/</w:t>
            </w:r>
            <w:r w:rsidR="0096543C" w:rsidRPr="00C90E35">
              <w:rPr>
                <w:rFonts w:ascii="Times New Roman" w:hAnsi="Times New Roman" w:cs="Times New Roman"/>
              </w:rPr>
              <w:t>DRM</w:t>
            </w:r>
            <w:r w:rsidR="00B97B73" w:rsidRPr="00C90E35">
              <w:rPr>
                <w:rFonts w:ascii="Times New Roman" w:hAnsi="Times New Roman" w:cs="Times New Roman"/>
              </w:rPr>
              <w:t xml:space="preserve"> </w:t>
            </w:r>
            <w:r w:rsidRPr="00C90E35">
              <w:rPr>
                <w:rFonts w:ascii="Times New Roman" w:hAnsi="Times New Roman" w:cs="Times New Roman"/>
              </w:rPr>
              <w:t>established and used at national level a</w:t>
            </w:r>
            <w:r w:rsidR="00E91A58" w:rsidRPr="00C90E35">
              <w:rPr>
                <w:rFonts w:ascii="Times New Roman" w:hAnsi="Times New Roman" w:cs="Times New Roman"/>
              </w:rPr>
              <w:t>nd disaster-prone districts</w:t>
            </w:r>
            <w:r w:rsidR="006039A6" w:rsidRPr="00C90E35">
              <w:rPr>
                <w:rFonts w:ascii="Times New Roman" w:hAnsi="Times New Roman" w:cs="Times New Roman"/>
              </w:rPr>
              <w:t>.</w:t>
            </w:r>
          </w:p>
          <w:p w14:paraId="3FFDFBC9" w14:textId="6F947006" w:rsidR="00C769BD" w:rsidRPr="00C90E35" w:rsidRDefault="00C769BD" w:rsidP="00C90E35">
            <w:pPr>
              <w:spacing w:after="144" w:line="240" w:lineRule="auto"/>
              <w:jc w:val="both"/>
              <w:rPr>
                <w:rFonts w:ascii="Times New Roman" w:eastAsia="Times New Roman" w:hAnsi="Times New Roman" w:cs="Times New Roman"/>
              </w:rPr>
            </w:pPr>
            <w:r w:rsidRPr="00C90E35">
              <w:rPr>
                <w:rFonts w:ascii="Times New Roman" w:hAnsi="Times New Roman" w:cs="Times New Roman"/>
              </w:rPr>
              <w:t>CPD outcome: National policies</w:t>
            </w:r>
            <w:r w:rsidR="00F4626B" w:rsidRPr="00C90E35">
              <w:rPr>
                <w:rFonts w:ascii="Times New Roman" w:hAnsi="Times New Roman" w:cs="Times New Roman"/>
              </w:rPr>
              <w:t xml:space="preserve"> and</w:t>
            </w:r>
            <w:r w:rsidRPr="00C90E35">
              <w:rPr>
                <w:rFonts w:ascii="Times New Roman" w:hAnsi="Times New Roman" w:cs="Times New Roman"/>
              </w:rPr>
              <w:t xml:space="preserve"> local and national institutions effectively support equitable and sustainable economic growth and food security by 2016</w:t>
            </w:r>
            <w:r w:rsidR="00BE2AE4" w:rsidRPr="00C90E35">
              <w:rPr>
                <w:rFonts w:ascii="Times New Roman" w:hAnsi="Times New Roman" w:cs="Times New Roman"/>
              </w:rPr>
              <w:t>.</w:t>
            </w:r>
          </w:p>
        </w:tc>
      </w:tr>
      <w:tr w:rsidR="00C769BD" w:rsidRPr="00C90E35" w14:paraId="33F3F31F" w14:textId="77777777" w:rsidTr="005A2307">
        <w:trPr>
          <w:trHeight w:val="573"/>
        </w:trPr>
        <w:tc>
          <w:tcPr>
            <w:tcW w:w="1865" w:type="dxa"/>
            <w:shd w:val="clear" w:color="auto" w:fill="auto"/>
          </w:tcPr>
          <w:p w14:paraId="6138EA3F" w14:textId="77777777" w:rsidR="00C769BD" w:rsidRPr="00C90E35" w:rsidRDefault="00C769BD" w:rsidP="00C90E35">
            <w:pPr>
              <w:spacing w:after="144" w:line="240" w:lineRule="auto"/>
              <w:jc w:val="both"/>
              <w:rPr>
                <w:rFonts w:ascii="Times New Roman" w:hAnsi="Times New Roman" w:cs="Times New Roman"/>
                <w:b/>
              </w:rPr>
            </w:pPr>
            <w:r w:rsidRPr="00C90E35">
              <w:rPr>
                <w:rFonts w:ascii="Times New Roman" w:hAnsi="Times New Roman" w:cs="Times New Roman"/>
                <w:b/>
              </w:rPr>
              <w:t>UNDAF Key Priority</w:t>
            </w:r>
          </w:p>
        </w:tc>
        <w:tc>
          <w:tcPr>
            <w:tcW w:w="7335" w:type="dxa"/>
            <w:shd w:val="clear" w:color="auto" w:fill="auto"/>
          </w:tcPr>
          <w:p w14:paraId="5F7F5BDC" w14:textId="790B74AB" w:rsidR="00C769BD" w:rsidRPr="00C90E35" w:rsidRDefault="00C769BD" w:rsidP="00C90E35">
            <w:pPr>
              <w:spacing w:after="144" w:line="240" w:lineRule="auto"/>
              <w:jc w:val="both"/>
              <w:rPr>
                <w:rFonts w:ascii="Times New Roman" w:hAnsi="Times New Roman" w:cs="Times New Roman"/>
              </w:rPr>
            </w:pPr>
            <w:r w:rsidRPr="00C90E35">
              <w:rPr>
                <w:rFonts w:ascii="Times New Roman" w:hAnsi="Times New Roman" w:cs="Times New Roman"/>
              </w:rPr>
              <w:t>National policies, local and national institutions effectively support equitable and sustainable economic growth and food security by 2016.</w:t>
            </w:r>
          </w:p>
        </w:tc>
      </w:tr>
      <w:tr w:rsidR="00C769BD" w:rsidRPr="00C90E35" w14:paraId="6E4AB916" w14:textId="77777777" w:rsidTr="005A2307">
        <w:trPr>
          <w:trHeight w:val="376"/>
        </w:trPr>
        <w:tc>
          <w:tcPr>
            <w:tcW w:w="1865" w:type="dxa"/>
            <w:shd w:val="clear" w:color="auto" w:fill="auto"/>
          </w:tcPr>
          <w:p w14:paraId="30C2AAD4" w14:textId="77777777" w:rsidR="00C769BD" w:rsidRPr="00C90E35" w:rsidRDefault="00C769BD" w:rsidP="00C90E35">
            <w:pPr>
              <w:spacing w:after="0" w:line="240" w:lineRule="auto"/>
              <w:jc w:val="both"/>
              <w:rPr>
                <w:rFonts w:ascii="Times New Roman" w:eastAsia="Times New Roman" w:hAnsi="Times New Roman" w:cs="Times New Roman"/>
                <w:b/>
              </w:rPr>
            </w:pPr>
            <w:r w:rsidRPr="00C90E35">
              <w:rPr>
                <w:rFonts w:ascii="Times New Roman" w:eastAsia="Times New Roman" w:hAnsi="Times New Roman" w:cs="Times New Roman"/>
                <w:b/>
              </w:rPr>
              <w:t>Implementing Partner:</w:t>
            </w:r>
          </w:p>
        </w:tc>
        <w:tc>
          <w:tcPr>
            <w:tcW w:w="7335" w:type="dxa"/>
            <w:shd w:val="clear" w:color="auto" w:fill="auto"/>
          </w:tcPr>
          <w:p w14:paraId="37205431" w14:textId="199A03CC" w:rsidR="00C769BD" w:rsidRPr="00C90E35" w:rsidRDefault="00C769BD" w:rsidP="00C90E35">
            <w:pPr>
              <w:spacing w:after="0" w:line="240" w:lineRule="auto"/>
              <w:jc w:val="both"/>
              <w:rPr>
                <w:rFonts w:ascii="Times New Roman" w:eastAsia="Times New Roman" w:hAnsi="Times New Roman" w:cs="Times New Roman"/>
              </w:rPr>
            </w:pPr>
            <w:r w:rsidRPr="00C90E35">
              <w:rPr>
                <w:rFonts w:ascii="Times New Roman" w:hAnsi="Times New Roman" w:cs="Times New Roman"/>
              </w:rPr>
              <w:t>Department of Disaster Management Affairs (</w:t>
            </w:r>
            <w:r w:rsidR="00A53F86" w:rsidRPr="00C90E35">
              <w:rPr>
                <w:rFonts w:ascii="Times New Roman" w:hAnsi="Times New Roman" w:cs="Times New Roman"/>
              </w:rPr>
              <w:t>DoDMA</w:t>
            </w:r>
            <w:r w:rsidRPr="00C90E35">
              <w:rPr>
                <w:rFonts w:ascii="Times New Roman" w:hAnsi="Times New Roman" w:cs="Times New Roman"/>
              </w:rPr>
              <w:t>) (National Implementation Modality)</w:t>
            </w:r>
          </w:p>
        </w:tc>
      </w:tr>
      <w:tr w:rsidR="00C769BD" w:rsidRPr="00C90E35" w14:paraId="596D5121" w14:textId="77777777" w:rsidTr="005A2307">
        <w:trPr>
          <w:trHeight w:val="339"/>
        </w:trPr>
        <w:tc>
          <w:tcPr>
            <w:tcW w:w="1865" w:type="dxa"/>
            <w:shd w:val="clear" w:color="auto" w:fill="auto"/>
          </w:tcPr>
          <w:p w14:paraId="43AB604D" w14:textId="77777777" w:rsidR="00C769BD" w:rsidRPr="00C90E35" w:rsidRDefault="00C769BD" w:rsidP="00C90E35">
            <w:pPr>
              <w:spacing w:after="0" w:line="240" w:lineRule="auto"/>
              <w:jc w:val="both"/>
              <w:rPr>
                <w:rFonts w:ascii="Times New Roman" w:eastAsia="Times New Roman" w:hAnsi="Times New Roman" w:cs="Times New Roman"/>
                <w:b/>
              </w:rPr>
            </w:pPr>
            <w:r w:rsidRPr="00C90E35">
              <w:rPr>
                <w:rFonts w:ascii="Times New Roman" w:hAnsi="Times New Roman" w:cs="Times New Roman"/>
                <w:b/>
              </w:rPr>
              <w:t>Responsible parties</w:t>
            </w:r>
          </w:p>
        </w:tc>
        <w:tc>
          <w:tcPr>
            <w:tcW w:w="7335" w:type="dxa"/>
            <w:shd w:val="clear" w:color="auto" w:fill="auto"/>
          </w:tcPr>
          <w:p w14:paraId="209A459D" w14:textId="73B7FB95" w:rsidR="00C769BD" w:rsidRPr="00C90E35" w:rsidRDefault="00A53F86" w:rsidP="00C90E35">
            <w:pPr>
              <w:spacing w:after="144" w:line="240" w:lineRule="auto"/>
              <w:jc w:val="both"/>
              <w:rPr>
                <w:rFonts w:ascii="Times New Roman" w:hAnsi="Times New Roman" w:cs="Times New Roman"/>
              </w:rPr>
            </w:pPr>
            <w:r w:rsidRPr="00C90E35">
              <w:rPr>
                <w:rFonts w:ascii="Times New Roman" w:hAnsi="Times New Roman" w:cs="Times New Roman"/>
              </w:rPr>
              <w:t>DoDMA</w:t>
            </w:r>
            <w:r w:rsidR="00C769BD" w:rsidRPr="00C90E35">
              <w:rPr>
                <w:rFonts w:ascii="Times New Roman" w:hAnsi="Times New Roman" w:cs="Times New Roman"/>
              </w:rPr>
              <w:t xml:space="preserve">; MoF; MoEPD; MoECC; MoLHUD; MoLGRD and NGOs </w:t>
            </w:r>
          </w:p>
        </w:tc>
      </w:tr>
    </w:tbl>
    <w:p w14:paraId="51CE4890" w14:textId="77777777" w:rsidR="00C769BD" w:rsidRPr="00C90E35" w:rsidRDefault="00C769BD" w:rsidP="00C90E35">
      <w:pPr>
        <w:spacing w:line="240" w:lineRule="auto"/>
        <w:jc w:val="both"/>
        <w:rPr>
          <w:rFonts w:ascii="Times New Roman" w:hAnsi="Times New Roman" w:cs="Times New Roman"/>
        </w:rPr>
      </w:pPr>
    </w:p>
    <w:p w14:paraId="71C29387" w14:textId="77777777" w:rsidR="00C769BD" w:rsidRPr="00C90E35" w:rsidRDefault="00C769BD" w:rsidP="00C90E35">
      <w:pPr>
        <w:spacing w:line="240" w:lineRule="auto"/>
        <w:jc w:val="both"/>
        <w:rPr>
          <w:rFonts w:ascii="Times New Roman" w:hAnsi="Times New Roman" w:cs="Times New Roman"/>
        </w:rPr>
      </w:pPr>
    </w:p>
    <w:p w14:paraId="50A28C5E" w14:textId="77777777" w:rsidR="00413363" w:rsidRPr="00C90E35" w:rsidRDefault="00413363" w:rsidP="00C90E35">
      <w:pPr>
        <w:pStyle w:val="NoSpacing"/>
        <w:jc w:val="both"/>
        <w:rPr>
          <w:rFonts w:ascii="Times New Roman" w:hAnsi="Times New Roman" w:cs="Times New Roman"/>
        </w:rPr>
      </w:pPr>
    </w:p>
    <w:p w14:paraId="06EFC267" w14:textId="6F752344" w:rsidR="00D214BF" w:rsidRPr="00C90E35" w:rsidRDefault="00D214BF" w:rsidP="00C90E35">
      <w:pPr>
        <w:pStyle w:val="NoSpacing"/>
        <w:jc w:val="both"/>
        <w:rPr>
          <w:rFonts w:ascii="Times New Roman" w:hAnsi="Times New Roman" w:cs="Times New Roman"/>
        </w:rPr>
      </w:pPr>
      <w:r w:rsidRPr="00C90E35">
        <w:rPr>
          <w:rFonts w:ascii="Times New Roman" w:hAnsi="Times New Roman" w:cs="Times New Roman"/>
          <w:b/>
        </w:rPr>
        <w:t xml:space="preserve">Brief Description </w:t>
      </w:r>
      <w:r w:rsidR="008C0737" w:rsidRPr="00C90E35">
        <w:rPr>
          <w:rFonts w:ascii="Times New Roman" w:hAnsi="Times New Roman" w:cs="Times New Roman"/>
        </w:rPr>
        <w:t>the</w:t>
      </w:r>
      <w:r w:rsidRPr="00C90E35">
        <w:rPr>
          <w:rFonts w:ascii="Times New Roman" w:hAnsi="Times New Roman" w:cs="Times New Roman"/>
        </w:rPr>
        <w:t xml:space="preserve"> National Disaster Risk Management (N</w:t>
      </w:r>
      <w:r w:rsidR="00D01DF9" w:rsidRPr="00C90E35">
        <w:rPr>
          <w:rFonts w:ascii="Times New Roman" w:hAnsi="Times New Roman" w:cs="Times New Roman"/>
        </w:rPr>
        <w:t>DRM</w:t>
      </w:r>
      <w:r w:rsidRPr="00C90E35">
        <w:rPr>
          <w:rFonts w:ascii="Times New Roman" w:hAnsi="Times New Roman" w:cs="Times New Roman"/>
        </w:rPr>
        <w:t>) policy lists the main priorities of the government of Malawi (GoM) on disaster preparedness, response mitigation and recovery. Broadly, multi-sector preparedness and planning and response capacity will be developed at national, district and community levels to reduce disaster risks and shocks to vulnerable people. Specifically, the following are the main pillars of th</w:t>
      </w:r>
      <w:r w:rsidR="00E91A58" w:rsidRPr="00C90E35">
        <w:rPr>
          <w:rFonts w:ascii="Times New Roman" w:hAnsi="Times New Roman" w:cs="Times New Roman"/>
        </w:rPr>
        <w:t>e</w:t>
      </w:r>
      <w:r w:rsidRPr="00C90E35">
        <w:rPr>
          <w:rFonts w:ascii="Times New Roman" w:hAnsi="Times New Roman" w:cs="Times New Roman"/>
        </w:rPr>
        <w:t xml:space="preserve"> </w:t>
      </w:r>
      <w:r w:rsidR="00830D27" w:rsidRPr="00C90E35">
        <w:rPr>
          <w:rFonts w:ascii="Times New Roman" w:hAnsi="Times New Roman" w:cs="Times New Roman"/>
        </w:rPr>
        <w:t>Program Support</w:t>
      </w:r>
      <w:r w:rsidRPr="00C90E35">
        <w:rPr>
          <w:rFonts w:ascii="Times New Roman" w:hAnsi="Times New Roman" w:cs="Times New Roman"/>
        </w:rPr>
        <w:t xml:space="preserve"> Document (PSD</w:t>
      </w:r>
      <w:r w:rsidR="009E706E" w:rsidRPr="00C90E35">
        <w:rPr>
          <w:rStyle w:val="EndnoteReference"/>
          <w:rFonts w:ascii="Times New Roman" w:hAnsi="Times New Roman" w:cs="Times New Roman"/>
        </w:rPr>
        <w:endnoteReference w:id="2"/>
      </w:r>
      <w:r w:rsidR="009E706E" w:rsidRPr="00C90E35">
        <w:rPr>
          <w:rFonts w:ascii="Times New Roman" w:hAnsi="Times New Roman" w:cs="Times New Roman"/>
        </w:rPr>
        <w:t>)</w:t>
      </w:r>
      <w:r w:rsidRPr="00C90E35">
        <w:rPr>
          <w:rFonts w:ascii="Times New Roman" w:hAnsi="Times New Roman" w:cs="Times New Roman"/>
        </w:rPr>
        <w:t xml:space="preserve">: </w:t>
      </w:r>
      <w:r w:rsidR="009E706E" w:rsidRPr="00C90E35">
        <w:rPr>
          <w:rFonts w:ascii="Times New Roman" w:hAnsi="Times New Roman" w:cs="Times New Roman"/>
        </w:rPr>
        <w:t xml:space="preserve">1. </w:t>
      </w:r>
      <w:r w:rsidR="00E91A58" w:rsidRPr="00C90E35">
        <w:rPr>
          <w:rFonts w:ascii="Times New Roman" w:hAnsi="Times New Roman" w:cs="Times New Roman"/>
        </w:rPr>
        <w:t>m</w:t>
      </w:r>
      <w:r w:rsidRPr="00C90E35">
        <w:rPr>
          <w:rFonts w:ascii="Times New Roman" w:hAnsi="Times New Roman" w:cs="Times New Roman"/>
        </w:rPr>
        <w:t xml:space="preserve">ainstreaming disaster risk reduction into sustainable development policies and planning processes at all levels of government; </w:t>
      </w:r>
      <w:r w:rsidR="009E706E" w:rsidRPr="00C90E35">
        <w:rPr>
          <w:rFonts w:ascii="Times New Roman" w:hAnsi="Times New Roman" w:cs="Times New Roman"/>
        </w:rPr>
        <w:t xml:space="preserve">2. </w:t>
      </w:r>
      <w:r w:rsidR="00E91A58" w:rsidRPr="00C90E35">
        <w:rPr>
          <w:rFonts w:ascii="Times New Roman" w:hAnsi="Times New Roman" w:cs="Times New Roman"/>
        </w:rPr>
        <w:t>e</w:t>
      </w:r>
      <w:r w:rsidRPr="00C90E35">
        <w:rPr>
          <w:rFonts w:ascii="Times New Roman" w:hAnsi="Times New Roman" w:cs="Times New Roman"/>
        </w:rPr>
        <w:t>stablishment of an effective system to identify, assess and monitor disaster risks under data and information knowledge</w:t>
      </w:r>
      <w:r w:rsidR="00E91A58" w:rsidRPr="00C90E35">
        <w:rPr>
          <w:rFonts w:ascii="Times New Roman" w:hAnsi="Times New Roman" w:cs="Times New Roman"/>
        </w:rPr>
        <w:t>,</w:t>
      </w:r>
      <w:r w:rsidRPr="00C90E35">
        <w:rPr>
          <w:rFonts w:ascii="Times New Roman" w:hAnsi="Times New Roman" w:cs="Times New Roman"/>
        </w:rPr>
        <w:t xml:space="preserve"> including early warning systems (EWS); and </w:t>
      </w:r>
      <w:r w:rsidR="009E706E" w:rsidRPr="00C90E35">
        <w:rPr>
          <w:rFonts w:ascii="Times New Roman" w:hAnsi="Times New Roman" w:cs="Times New Roman"/>
        </w:rPr>
        <w:t>3. strengthening</w:t>
      </w:r>
      <w:r w:rsidRPr="00C90E35">
        <w:rPr>
          <w:rFonts w:ascii="Times New Roman" w:hAnsi="Times New Roman" w:cs="Times New Roman"/>
        </w:rPr>
        <w:t xml:space="preserve"> coordination. The Malawi </w:t>
      </w:r>
      <w:r w:rsidR="0096543C" w:rsidRPr="00C90E35">
        <w:rPr>
          <w:rFonts w:ascii="Times New Roman" w:hAnsi="Times New Roman" w:cs="Times New Roman"/>
        </w:rPr>
        <w:t>DRM</w:t>
      </w:r>
      <w:r w:rsidR="00B97B73" w:rsidRPr="00C90E35">
        <w:rPr>
          <w:rFonts w:ascii="Times New Roman" w:hAnsi="Times New Roman" w:cs="Times New Roman"/>
        </w:rPr>
        <w:t xml:space="preserve"> </w:t>
      </w:r>
      <w:r w:rsidRPr="00C90E35">
        <w:rPr>
          <w:rFonts w:ascii="Times New Roman" w:hAnsi="Times New Roman" w:cs="Times New Roman"/>
        </w:rPr>
        <w:t xml:space="preserve">system is in a transition phase from a disaster management-reactive approach to a more comprehensive disaster risk management approach. Although progress has been made to establish supporting strategic frameworks and institutional mechanisms, several needs and challenges remain, with the main ones to be addressed by this PSD, to assist the Government of Malawi on key issues of disaster risk management aimed to reduce damage and losses caused by disasters. </w:t>
      </w:r>
    </w:p>
    <w:p w14:paraId="37018B23" w14:textId="77777777" w:rsidR="009F53E7" w:rsidRPr="00C90E35" w:rsidRDefault="009F53E7" w:rsidP="00C90E35">
      <w:pPr>
        <w:pStyle w:val="NoSpacing"/>
        <w:jc w:val="both"/>
        <w:rPr>
          <w:rFonts w:ascii="Times New Roman" w:hAnsi="Times New Roman" w:cs="Times New Roman"/>
        </w:rPr>
      </w:pPr>
    </w:p>
    <w:p w14:paraId="51438D83" w14:textId="64BBB397" w:rsidR="009F53E7" w:rsidRPr="00C90E35" w:rsidRDefault="009F53E7" w:rsidP="00C90E35">
      <w:pPr>
        <w:pStyle w:val="NoSpacing"/>
        <w:jc w:val="both"/>
        <w:rPr>
          <w:rFonts w:ascii="Times New Roman" w:hAnsi="Times New Roman" w:cs="Times New Roman"/>
        </w:rPr>
      </w:pPr>
      <w:r w:rsidRPr="00C90E35">
        <w:rPr>
          <w:rFonts w:ascii="Times New Roman" w:hAnsi="Times New Roman" w:cs="Times New Roman"/>
        </w:rPr>
        <w:t>Total resources required</w:t>
      </w:r>
      <w:r w:rsidR="00D80984" w:rsidRPr="00C90E35">
        <w:rPr>
          <w:rFonts w:ascii="Times New Roman" w:hAnsi="Times New Roman" w:cs="Times New Roman"/>
        </w:rPr>
        <w:t xml:space="preserve"> at signature of </w:t>
      </w:r>
      <w:r w:rsidR="00E91A58" w:rsidRPr="00C90E35">
        <w:rPr>
          <w:rFonts w:ascii="Times New Roman" w:hAnsi="Times New Roman" w:cs="Times New Roman"/>
        </w:rPr>
        <w:t>P</w:t>
      </w:r>
      <w:r w:rsidR="00D80984" w:rsidRPr="00C90E35">
        <w:rPr>
          <w:rFonts w:ascii="Times New Roman" w:hAnsi="Times New Roman" w:cs="Times New Roman"/>
        </w:rPr>
        <w:t>ro</w:t>
      </w:r>
      <w:r w:rsidR="00E91A58" w:rsidRPr="00C90E35">
        <w:rPr>
          <w:rFonts w:ascii="Times New Roman" w:hAnsi="Times New Roman" w:cs="Times New Roman"/>
        </w:rPr>
        <w:t>D</w:t>
      </w:r>
      <w:r w:rsidR="00D80984" w:rsidRPr="00C90E35">
        <w:rPr>
          <w:rFonts w:ascii="Times New Roman" w:hAnsi="Times New Roman" w:cs="Times New Roman"/>
        </w:rPr>
        <w:t>oc</w:t>
      </w:r>
      <w:r w:rsidR="00E91A58" w:rsidRPr="00C90E35">
        <w:rPr>
          <w:rFonts w:ascii="Times New Roman" w:hAnsi="Times New Roman" w:cs="Times New Roman"/>
        </w:rPr>
        <w:t>:</w:t>
      </w:r>
      <w:r w:rsidRPr="00C90E35">
        <w:rPr>
          <w:rFonts w:ascii="Times New Roman" w:hAnsi="Times New Roman" w:cs="Times New Roman"/>
        </w:rPr>
        <w:t xml:space="preserve"> </w:t>
      </w:r>
      <w:r w:rsidR="00D63A84">
        <w:rPr>
          <w:rFonts w:ascii="Times New Roman" w:hAnsi="Times New Roman" w:cs="Times New Roman"/>
        </w:rPr>
        <w:t>$</w:t>
      </w:r>
      <w:r w:rsidR="00E91A58" w:rsidRPr="00C90E35">
        <w:rPr>
          <w:rFonts w:ascii="Times New Roman" w:hAnsi="Times New Roman" w:cs="Times New Roman"/>
        </w:rPr>
        <w:t>7,230,000</w:t>
      </w:r>
    </w:p>
    <w:p w14:paraId="389A2B52" w14:textId="77777777" w:rsidR="001B5821" w:rsidRPr="00C90E35" w:rsidRDefault="001B5821" w:rsidP="00C90E35">
      <w:pPr>
        <w:pStyle w:val="NoSpacing"/>
        <w:jc w:val="both"/>
        <w:rPr>
          <w:rFonts w:ascii="Times New Roman" w:hAnsi="Times New Roman" w:cs="Times New Roman"/>
        </w:rPr>
      </w:pPr>
    </w:p>
    <w:p w14:paraId="0D7CAEC7" w14:textId="77777777" w:rsidR="001B5821" w:rsidRPr="00C90E35" w:rsidRDefault="001B5821" w:rsidP="00C90E35">
      <w:pPr>
        <w:pStyle w:val="NoSpacing"/>
        <w:jc w:val="both"/>
        <w:rPr>
          <w:rFonts w:ascii="Times New Roman" w:hAnsi="Times New Roman" w:cs="Times New Roman"/>
        </w:rPr>
      </w:pPr>
    </w:p>
    <w:p w14:paraId="0349AE6F" w14:textId="77777777" w:rsidR="001B5821" w:rsidRPr="00C90E35" w:rsidRDefault="001B5821" w:rsidP="00C90E35">
      <w:pPr>
        <w:pStyle w:val="NoSpacing"/>
        <w:jc w:val="both"/>
        <w:rPr>
          <w:rFonts w:ascii="Times New Roman" w:hAnsi="Times New Roman" w:cs="Times New Roman"/>
        </w:rPr>
      </w:pPr>
    </w:p>
    <w:p w14:paraId="04AE5D0D" w14:textId="77777777" w:rsidR="006C618A" w:rsidRPr="00C90E35" w:rsidRDefault="006C618A" w:rsidP="00C90E35">
      <w:pPr>
        <w:pStyle w:val="Heading1"/>
        <w:spacing w:line="240" w:lineRule="auto"/>
        <w:rPr>
          <w:rFonts w:ascii="Times New Roman" w:hAnsi="Times New Roman" w:cs="Times New Roman"/>
          <w:sz w:val="22"/>
          <w:szCs w:val="22"/>
        </w:rPr>
      </w:pPr>
      <w:bookmarkStart w:id="1" w:name="_Toc486432511"/>
      <w:r w:rsidRPr="00C90E35">
        <w:rPr>
          <w:rFonts w:ascii="Times New Roman" w:hAnsi="Times New Roman" w:cs="Times New Roman"/>
          <w:sz w:val="22"/>
          <w:szCs w:val="22"/>
        </w:rPr>
        <w:lastRenderedPageBreak/>
        <w:t>Executive Summary</w:t>
      </w:r>
      <w:bookmarkEnd w:id="1"/>
    </w:p>
    <w:p w14:paraId="150437A7" w14:textId="7F015BA6" w:rsidR="00AC3B5C" w:rsidRPr="00C90E35" w:rsidRDefault="00AC3B5C" w:rsidP="00C90E35">
      <w:pPr>
        <w:spacing w:line="240" w:lineRule="auto"/>
        <w:jc w:val="both"/>
        <w:rPr>
          <w:rFonts w:ascii="Times New Roman" w:eastAsia="Times New Roman" w:hAnsi="Times New Roman" w:cs="Times New Roman"/>
        </w:rPr>
      </w:pPr>
    </w:p>
    <w:p w14:paraId="557E9682" w14:textId="77777777" w:rsidR="00AC3B5C" w:rsidRPr="00C90E35" w:rsidRDefault="00AC3B5C" w:rsidP="00C90E35">
      <w:pPr>
        <w:spacing w:after="0" w:line="240" w:lineRule="auto"/>
        <w:jc w:val="both"/>
        <w:rPr>
          <w:rFonts w:ascii="Times New Roman" w:eastAsia="Times New Roman" w:hAnsi="Times New Roman" w:cs="Times New Roman"/>
        </w:rPr>
      </w:pPr>
      <w:r w:rsidRPr="00C90E35">
        <w:rPr>
          <w:rFonts w:ascii="Times New Roman" w:eastAsia="Times New Roman" w:hAnsi="Times New Roman" w:cs="Times New Roman"/>
        </w:rPr>
        <w:t xml:space="preserve">UNDP has continued to support the Malawi (GoM) through the United Nations Development Assistance Framework (UNDAF) outcomes focusing on environment and energy for sustainable economic development.  </w:t>
      </w:r>
      <w:r w:rsidRPr="00C90E35">
        <w:rPr>
          <w:rFonts w:ascii="Times New Roman" w:eastAsia="Batang" w:hAnsi="Times New Roman" w:cs="Times New Roman"/>
        </w:rPr>
        <w:t xml:space="preserve">The Malawi Growth and Development Strategy (MGDS) II 2011/12-2015/16 is the overarching operational medium-term strategy for Malawi. Its main objective remains to reduce poverty and achieve the Millennium Development Goals (MDGs). </w:t>
      </w:r>
      <w:r w:rsidRPr="00C90E35">
        <w:rPr>
          <w:rFonts w:ascii="Times New Roman" w:eastAsia="Times New Roman" w:hAnsi="Times New Roman" w:cs="Times New Roman"/>
        </w:rPr>
        <w:t xml:space="preserve">It is organized into six thematic areas: i) Sustainable Economic Growth; ii) Social Development iii) Social Support and Disaster Risk Management (DRM); iv) Infrastructure Development; v) Improved Governance and; vi) Cross-cutting issues of gender and capacity development.  Under MGDS I, Malawi has achieved macro-economic stability, economic growth, unprecedented poverty reduction, national food security and a 50 % reduction in HIV prevalence rates.  </w:t>
      </w:r>
    </w:p>
    <w:p w14:paraId="7460D6E2" w14:textId="77777777" w:rsidR="00AC3B5C" w:rsidRPr="00C90E35" w:rsidRDefault="00AC3B5C" w:rsidP="00C90E35">
      <w:pPr>
        <w:spacing w:after="0" w:line="240" w:lineRule="auto"/>
        <w:rPr>
          <w:rFonts w:ascii="Times New Roman" w:eastAsia="Times New Roman" w:hAnsi="Times New Roman" w:cs="Times New Roman"/>
        </w:rPr>
      </w:pPr>
    </w:p>
    <w:p w14:paraId="5B3DC849" w14:textId="530D994F" w:rsidR="00AC3B5C" w:rsidRPr="00C90E35" w:rsidRDefault="00AC3B5C" w:rsidP="00C90E35">
      <w:pPr>
        <w:spacing w:after="0" w:line="240" w:lineRule="auto"/>
        <w:jc w:val="both"/>
        <w:rPr>
          <w:rFonts w:ascii="Times New Roman" w:eastAsia="Times New Roman" w:hAnsi="Times New Roman" w:cs="Times New Roman"/>
          <w:b/>
        </w:rPr>
      </w:pPr>
      <w:r w:rsidRPr="00C90E35">
        <w:rPr>
          <w:rFonts w:ascii="Times New Roman" w:eastAsia="Times New Roman" w:hAnsi="Times New Roman" w:cs="Times New Roman"/>
          <w:bCs/>
          <w:color w:val="000000"/>
          <w:spacing w:val="-3"/>
        </w:rPr>
        <w:t xml:space="preserve">During the 2012 -2016 cycle, under the MGDS theme 1 on sustainable economic empowerment, UNDP's support has focused on improved coordination, investment planning, mainstreaming and knowledge management at the national and district levels to ensure a low emission and climate-resilient development.   These objectives </w:t>
      </w:r>
      <w:r w:rsidR="00D537E0" w:rsidRPr="00C90E35">
        <w:rPr>
          <w:rFonts w:ascii="Times New Roman" w:eastAsia="Times New Roman" w:hAnsi="Times New Roman" w:cs="Times New Roman"/>
          <w:bCs/>
          <w:color w:val="000000"/>
          <w:spacing w:val="-3"/>
        </w:rPr>
        <w:t>had been expected to b</w:t>
      </w:r>
      <w:r w:rsidRPr="00C90E35">
        <w:rPr>
          <w:rFonts w:ascii="Times New Roman" w:eastAsia="Times New Roman" w:hAnsi="Times New Roman" w:cs="Times New Roman"/>
          <w:bCs/>
          <w:color w:val="000000"/>
          <w:spacing w:val="-3"/>
        </w:rPr>
        <w:t xml:space="preserve">e achieved by strengthening the policy environment, improving data and information management, and enhancing capacities for resource mobilization, coordination and monitoring of institutions responsible for climate change mitigation and adaptation, environment and natural resources management, disaster risk management and energy planning.   UNDP support to government under this theme was through four main </w:t>
      </w:r>
      <w:r w:rsidR="00127899" w:rsidRPr="00C90E35">
        <w:rPr>
          <w:rFonts w:ascii="Times New Roman" w:eastAsia="Times New Roman" w:hAnsi="Times New Roman" w:cs="Times New Roman"/>
          <w:bCs/>
          <w:color w:val="000000"/>
          <w:spacing w:val="-3"/>
        </w:rPr>
        <w:t>Program</w:t>
      </w:r>
      <w:r w:rsidR="00E71C40" w:rsidRPr="00C90E35">
        <w:rPr>
          <w:rFonts w:ascii="Times New Roman" w:eastAsia="Times New Roman" w:hAnsi="Times New Roman" w:cs="Times New Roman"/>
          <w:bCs/>
          <w:color w:val="000000"/>
          <w:spacing w:val="-3"/>
        </w:rPr>
        <w:t xml:space="preserve"> Support</w:t>
      </w:r>
      <w:r w:rsidRPr="00C90E35">
        <w:rPr>
          <w:rFonts w:ascii="Times New Roman" w:eastAsia="Times New Roman" w:hAnsi="Times New Roman" w:cs="Times New Roman"/>
          <w:bCs/>
          <w:color w:val="000000"/>
          <w:spacing w:val="-3"/>
        </w:rPr>
        <w:t xml:space="preserve">s, namely: National Climate Change (NCCP), Disaster Risk Management (DRM), Environment and Natural Resources Management (ENRM); Sustainable Energy Management (SEM) and Poverty and Environment (PEI); </w:t>
      </w:r>
      <w:r w:rsidR="001D5E66" w:rsidRPr="00C90E35">
        <w:rPr>
          <w:rFonts w:ascii="Times New Roman" w:eastAsia="Times New Roman" w:hAnsi="Times New Roman" w:cs="Times New Roman"/>
          <w:bCs/>
          <w:color w:val="000000"/>
          <w:spacing w:val="-3"/>
        </w:rPr>
        <w:t>in</w:t>
      </w:r>
      <w:r w:rsidR="00D537E0" w:rsidRPr="00C90E35">
        <w:rPr>
          <w:rFonts w:ascii="Times New Roman" w:eastAsia="Times New Roman" w:hAnsi="Times New Roman" w:cs="Times New Roman"/>
          <w:bCs/>
          <w:color w:val="000000"/>
          <w:spacing w:val="-3"/>
        </w:rPr>
        <w:t xml:space="preserve"> </w:t>
      </w:r>
      <w:r w:rsidRPr="00C90E35">
        <w:rPr>
          <w:rFonts w:ascii="Times New Roman" w:eastAsia="Times New Roman" w:hAnsi="Times New Roman" w:cs="Times New Roman"/>
          <w:bCs/>
          <w:color w:val="000000"/>
          <w:spacing w:val="-3"/>
        </w:rPr>
        <w:t xml:space="preserve">this </w:t>
      </w:r>
      <w:r w:rsidR="007D2323" w:rsidRPr="00C90E35">
        <w:rPr>
          <w:rFonts w:ascii="Times New Roman" w:eastAsia="Times New Roman" w:hAnsi="Times New Roman" w:cs="Times New Roman"/>
          <w:bCs/>
          <w:color w:val="000000"/>
          <w:spacing w:val="-3"/>
        </w:rPr>
        <w:t xml:space="preserve">evaluation, </w:t>
      </w:r>
      <w:r w:rsidR="007D2323" w:rsidRPr="00C90E35">
        <w:rPr>
          <w:rFonts w:ascii="Times New Roman" w:eastAsia="Times New Roman" w:hAnsi="Times New Roman" w:cs="Times New Roman"/>
          <w:b/>
          <w:bCs/>
          <w:color w:val="000000"/>
          <w:spacing w:val="-3"/>
        </w:rPr>
        <w:t>the</w:t>
      </w:r>
      <w:r w:rsidRPr="00C90E35">
        <w:rPr>
          <w:rFonts w:ascii="Times New Roman" w:eastAsia="Times New Roman" w:hAnsi="Times New Roman" w:cs="Times New Roman"/>
          <w:b/>
          <w:bCs/>
          <w:color w:val="000000"/>
          <w:spacing w:val="-3"/>
        </w:rPr>
        <w:t xml:space="preserve"> Disaster Risk Management (DRM) </w:t>
      </w:r>
      <w:r w:rsidR="00127899" w:rsidRPr="00C90E35">
        <w:rPr>
          <w:rFonts w:ascii="Times New Roman" w:eastAsia="Times New Roman" w:hAnsi="Times New Roman" w:cs="Times New Roman"/>
          <w:b/>
          <w:bCs/>
          <w:color w:val="000000"/>
          <w:spacing w:val="-3"/>
        </w:rPr>
        <w:t>Program</w:t>
      </w:r>
      <w:r w:rsidR="00E71C40" w:rsidRPr="00C90E35">
        <w:rPr>
          <w:rFonts w:ascii="Times New Roman" w:eastAsia="Times New Roman" w:hAnsi="Times New Roman" w:cs="Times New Roman"/>
          <w:b/>
          <w:bCs/>
          <w:color w:val="000000"/>
          <w:spacing w:val="-3"/>
        </w:rPr>
        <w:t xml:space="preserve"> Support</w:t>
      </w:r>
      <w:r w:rsidRPr="00C90E35">
        <w:rPr>
          <w:rFonts w:ascii="Times New Roman" w:eastAsia="Times New Roman" w:hAnsi="Times New Roman" w:cs="Times New Roman"/>
          <w:b/>
          <w:bCs/>
          <w:color w:val="000000"/>
          <w:spacing w:val="-3"/>
        </w:rPr>
        <w:t xml:space="preserve"> will be evaluated.  </w:t>
      </w:r>
    </w:p>
    <w:p w14:paraId="74393221" w14:textId="77777777" w:rsidR="007D2323" w:rsidRPr="00FA2D8A" w:rsidRDefault="007D2323" w:rsidP="00C90E35">
      <w:pPr>
        <w:spacing w:line="240" w:lineRule="auto"/>
        <w:jc w:val="both"/>
        <w:rPr>
          <w:rFonts w:ascii="Times New Roman" w:eastAsia="Times New Roman" w:hAnsi="Times New Roman" w:cs="Times New Roman"/>
        </w:rPr>
      </w:pPr>
    </w:p>
    <w:p w14:paraId="2E2DF35E" w14:textId="3AAC0499" w:rsidR="00AC3B5C" w:rsidRPr="00C90E35" w:rsidRDefault="00AC3B5C" w:rsidP="00C90E35">
      <w:pPr>
        <w:spacing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The </w:t>
      </w:r>
      <w:r w:rsidRPr="00C90E35">
        <w:rPr>
          <w:rFonts w:ascii="Times New Roman" w:eastAsia="Times New Roman" w:hAnsi="Times New Roman" w:cs="Times New Roman"/>
        </w:rPr>
        <w:t xml:space="preserve">purposes of the evaluation are to: </w:t>
      </w:r>
    </w:p>
    <w:p w14:paraId="33DE296D" w14:textId="77777777" w:rsidR="00AC3B5C" w:rsidRPr="00C90E35" w:rsidRDefault="00AC3B5C" w:rsidP="00C90E35">
      <w:pPr>
        <w:spacing w:after="0" w:line="240" w:lineRule="auto"/>
        <w:jc w:val="both"/>
        <w:rPr>
          <w:rFonts w:ascii="Times New Roman" w:eastAsia="Times New Roman" w:hAnsi="Times New Roman" w:cs="Times New Roman"/>
        </w:rPr>
      </w:pPr>
    </w:p>
    <w:p w14:paraId="6CE810FD" w14:textId="04CFE5D1" w:rsidR="00AC3B5C" w:rsidRPr="00C90E35" w:rsidRDefault="00AC3B5C" w:rsidP="00C90E35">
      <w:pPr>
        <w:numPr>
          <w:ilvl w:val="0"/>
          <w:numId w:val="4"/>
        </w:numPr>
        <w:spacing w:after="0" w:line="240" w:lineRule="auto"/>
        <w:jc w:val="both"/>
        <w:rPr>
          <w:rFonts w:ascii="Times New Roman" w:eastAsia="Times New Roman" w:hAnsi="Times New Roman" w:cs="Times New Roman"/>
        </w:rPr>
      </w:pPr>
      <w:r w:rsidRPr="00C90E35">
        <w:rPr>
          <w:rFonts w:ascii="Times New Roman" w:eastAsia="Times New Roman" w:hAnsi="Times New Roman" w:cs="Times New Roman"/>
        </w:rPr>
        <w:t xml:space="preserve">Determine the extent to which the outcome and outputs of DRM </w:t>
      </w:r>
      <w:r w:rsidR="00127899" w:rsidRPr="00C90E35">
        <w:rPr>
          <w:rFonts w:ascii="Times New Roman" w:eastAsia="Times New Roman" w:hAnsi="Times New Roman" w:cs="Times New Roman"/>
        </w:rPr>
        <w:t>Program</w:t>
      </w:r>
      <w:r w:rsidR="00E71C40" w:rsidRPr="00C90E35">
        <w:rPr>
          <w:rFonts w:ascii="Times New Roman" w:eastAsia="Times New Roman" w:hAnsi="Times New Roman" w:cs="Times New Roman"/>
        </w:rPr>
        <w:t xml:space="preserve"> Support</w:t>
      </w:r>
      <w:r w:rsidRPr="00C90E35">
        <w:rPr>
          <w:rFonts w:ascii="Times New Roman" w:eastAsia="Times New Roman" w:hAnsi="Times New Roman" w:cs="Times New Roman"/>
        </w:rPr>
        <w:t xml:space="preserve">s have been achieved; </w:t>
      </w:r>
    </w:p>
    <w:p w14:paraId="1DE0A450" w14:textId="77777777" w:rsidR="00AC3B5C" w:rsidRPr="00C90E35" w:rsidRDefault="00AC3B5C" w:rsidP="00C90E35">
      <w:pPr>
        <w:numPr>
          <w:ilvl w:val="0"/>
          <w:numId w:val="4"/>
        </w:numPr>
        <w:spacing w:before="100" w:beforeAutospacing="1" w:after="100" w:afterAutospacing="1" w:line="240" w:lineRule="auto"/>
        <w:jc w:val="both"/>
        <w:rPr>
          <w:rFonts w:ascii="Times New Roman" w:eastAsia="Times New Roman" w:hAnsi="Times New Roman" w:cs="Times New Roman"/>
        </w:rPr>
      </w:pPr>
      <w:r w:rsidRPr="00C90E35">
        <w:rPr>
          <w:rFonts w:ascii="Times New Roman" w:eastAsia="Times New Roman" w:hAnsi="Times New Roman" w:cs="Times New Roman"/>
        </w:rPr>
        <w:t xml:space="preserve">Assess UNDP’s contribution to the outcome;  </w:t>
      </w:r>
    </w:p>
    <w:p w14:paraId="4E0C41D7" w14:textId="4C40E4CF" w:rsidR="00AC3B5C" w:rsidRPr="00C90E35" w:rsidRDefault="00AC3B5C" w:rsidP="00C90E35">
      <w:pPr>
        <w:numPr>
          <w:ilvl w:val="0"/>
          <w:numId w:val="4"/>
        </w:numPr>
        <w:spacing w:before="100" w:beforeAutospacing="1" w:after="100" w:afterAutospacing="1" w:line="240" w:lineRule="auto"/>
        <w:jc w:val="both"/>
        <w:rPr>
          <w:rFonts w:ascii="Times New Roman" w:eastAsia="Times New Roman" w:hAnsi="Times New Roman" w:cs="Times New Roman"/>
        </w:rPr>
      </w:pPr>
      <w:r w:rsidRPr="00C90E35">
        <w:rPr>
          <w:rFonts w:ascii="Times New Roman" w:eastAsia="Times New Roman" w:hAnsi="Times New Roman" w:cs="Times New Roman"/>
        </w:rPr>
        <w:t xml:space="preserve">Document the achievements, best practices and lessons learnt during the course of implementation of the three </w:t>
      </w:r>
      <w:r w:rsidR="00127899" w:rsidRPr="00C90E35">
        <w:rPr>
          <w:rFonts w:ascii="Times New Roman" w:eastAsia="Times New Roman" w:hAnsi="Times New Roman" w:cs="Times New Roman"/>
        </w:rPr>
        <w:t>Program</w:t>
      </w:r>
      <w:r w:rsidR="00E71C40" w:rsidRPr="00C90E35">
        <w:rPr>
          <w:rFonts w:ascii="Times New Roman" w:eastAsia="Times New Roman" w:hAnsi="Times New Roman" w:cs="Times New Roman"/>
        </w:rPr>
        <w:t xml:space="preserve"> Support</w:t>
      </w:r>
      <w:r w:rsidRPr="00C90E35">
        <w:rPr>
          <w:rFonts w:ascii="Times New Roman" w:eastAsia="Times New Roman" w:hAnsi="Times New Roman" w:cs="Times New Roman"/>
        </w:rPr>
        <w:t xml:space="preserve">s to inform future decisions in design, implementation and management of similar </w:t>
      </w:r>
      <w:r w:rsidR="00127899" w:rsidRPr="00C90E35">
        <w:rPr>
          <w:rFonts w:ascii="Times New Roman" w:eastAsia="Times New Roman" w:hAnsi="Times New Roman" w:cs="Times New Roman"/>
        </w:rPr>
        <w:t>Program</w:t>
      </w:r>
      <w:r w:rsidR="00E71C40" w:rsidRPr="00C90E35">
        <w:rPr>
          <w:rFonts w:ascii="Times New Roman" w:eastAsia="Times New Roman" w:hAnsi="Times New Roman" w:cs="Times New Roman"/>
        </w:rPr>
        <w:t xml:space="preserve"> Support</w:t>
      </w:r>
      <w:r w:rsidRPr="00C90E35">
        <w:rPr>
          <w:rFonts w:ascii="Times New Roman" w:eastAsia="Times New Roman" w:hAnsi="Times New Roman" w:cs="Times New Roman"/>
        </w:rPr>
        <w:t xml:space="preserve">s. </w:t>
      </w:r>
    </w:p>
    <w:p w14:paraId="4746B876" w14:textId="0238FD58" w:rsidR="00AC3B5C" w:rsidRPr="00C90E35" w:rsidRDefault="00AC3B5C" w:rsidP="00C90E35">
      <w:pPr>
        <w:numPr>
          <w:ilvl w:val="0"/>
          <w:numId w:val="4"/>
        </w:numPr>
        <w:spacing w:before="100" w:beforeAutospacing="1" w:after="100" w:afterAutospacing="1" w:line="240" w:lineRule="auto"/>
        <w:jc w:val="both"/>
        <w:rPr>
          <w:rFonts w:ascii="Times New Roman" w:eastAsia="Times New Roman" w:hAnsi="Times New Roman" w:cs="Times New Roman"/>
        </w:rPr>
      </w:pPr>
      <w:r w:rsidRPr="00C90E35">
        <w:rPr>
          <w:rFonts w:ascii="Times New Roman" w:eastAsia="Times New Roman" w:hAnsi="Times New Roman" w:cs="Times New Roman"/>
        </w:rPr>
        <w:t xml:space="preserve">Provide recommendations for future programming based on the results from the three </w:t>
      </w:r>
      <w:r w:rsidR="00127899" w:rsidRPr="00C90E35">
        <w:rPr>
          <w:rFonts w:ascii="Times New Roman" w:eastAsia="Times New Roman" w:hAnsi="Times New Roman" w:cs="Times New Roman"/>
        </w:rPr>
        <w:t>Program</w:t>
      </w:r>
      <w:r w:rsidR="00E71C40" w:rsidRPr="00C90E35">
        <w:rPr>
          <w:rFonts w:ascii="Times New Roman" w:eastAsia="Times New Roman" w:hAnsi="Times New Roman" w:cs="Times New Roman"/>
        </w:rPr>
        <w:t xml:space="preserve"> Support</w:t>
      </w:r>
      <w:r w:rsidRPr="00C90E35">
        <w:rPr>
          <w:rFonts w:ascii="Times New Roman" w:eastAsia="Times New Roman" w:hAnsi="Times New Roman" w:cs="Times New Roman"/>
        </w:rPr>
        <w:t xml:space="preserve">s while taking into account the aspirations of the Country Office to rationalize its portfolio to have few, large and more coherent </w:t>
      </w:r>
      <w:r w:rsidR="00127899" w:rsidRPr="00C90E35">
        <w:rPr>
          <w:rFonts w:ascii="Times New Roman" w:eastAsia="Times New Roman" w:hAnsi="Times New Roman" w:cs="Times New Roman"/>
        </w:rPr>
        <w:t>Program</w:t>
      </w:r>
      <w:r w:rsidR="00E71C40" w:rsidRPr="00C90E35">
        <w:rPr>
          <w:rFonts w:ascii="Times New Roman" w:eastAsia="Times New Roman" w:hAnsi="Times New Roman" w:cs="Times New Roman"/>
        </w:rPr>
        <w:t xml:space="preserve"> Support</w:t>
      </w:r>
      <w:r w:rsidRPr="00C90E35">
        <w:rPr>
          <w:rFonts w:ascii="Times New Roman" w:eastAsia="Times New Roman" w:hAnsi="Times New Roman" w:cs="Times New Roman"/>
        </w:rPr>
        <w:t xml:space="preserve">s during the period 2017 -2018.  </w:t>
      </w:r>
    </w:p>
    <w:p w14:paraId="6860F4C3" w14:textId="03332748" w:rsidR="00CF6D00" w:rsidRPr="00C90E35" w:rsidRDefault="00CF6D00" w:rsidP="00C90E35">
      <w:pPr>
        <w:spacing w:after="0" w:line="240" w:lineRule="auto"/>
        <w:ind w:firstLine="144"/>
        <w:jc w:val="both"/>
        <w:rPr>
          <w:rFonts w:ascii="Times New Roman" w:hAnsi="Times New Roman" w:cs="Times New Roman"/>
          <w:b/>
        </w:rPr>
      </w:pPr>
      <w:r w:rsidRPr="00C90E35">
        <w:rPr>
          <w:rFonts w:ascii="Times New Roman" w:hAnsi="Times New Roman" w:cs="Times New Roman"/>
          <w:b/>
        </w:rPr>
        <w:t xml:space="preserve">RELEVANCE </w:t>
      </w:r>
      <w:r w:rsidR="00E04D81" w:rsidRPr="00C90E35">
        <w:rPr>
          <w:rFonts w:ascii="Times New Roman" w:hAnsi="Times New Roman" w:cs="Times New Roman"/>
          <w:b/>
        </w:rPr>
        <w:t>(</w:t>
      </w:r>
      <w:r w:rsidR="00C02CF8" w:rsidRPr="00C90E35">
        <w:rPr>
          <w:rFonts w:ascii="Times New Roman" w:hAnsi="Times New Roman" w:cs="Times New Roman"/>
          <w:b/>
          <w:i/>
        </w:rPr>
        <w:t>RATING</w:t>
      </w:r>
      <w:r w:rsidR="00DA1000" w:rsidRPr="00C90E35">
        <w:rPr>
          <w:rFonts w:ascii="Times New Roman" w:eastAsia="Calibri" w:hAnsi="Times New Roman" w:cs="Times New Roman"/>
          <w:b/>
          <w:vertAlign w:val="superscript"/>
          <w:lang w:val="en-GB"/>
        </w:rPr>
        <w:endnoteReference w:id="3"/>
      </w:r>
      <w:r w:rsidR="00C02CF8" w:rsidRPr="00C90E35">
        <w:rPr>
          <w:rFonts w:ascii="Times New Roman" w:hAnsi="Times New Roman" w:cs="Times New Roman"/>
          <w:b/>
          <w:i/>
        </w:rPr>
        <w:t xml:space="preserve"> </w:t>
      </w:r>
      <w:r w:rsidR="008F40F5" w:rsidRPr="00C90E35">
        <w:rPr>
          <w:rFonts w:ascii="Times New Roman" w:hAnsi="Times New Roman" w:cs="Times New Roman"/>
          <w:b/>
          <w:i/>
        </w:rPr>
        <w:t xml:space="preserve">- </w:t>
      </w:r>
      <w:r w:rsidR="00C02CF8" w:rsidRPr="00C90E35">
        <w:rPr>
          <w:rFonts w:ascii="Times New Roman" w:hAnsi="Times New Roman" w:cs="Times New Roman"/>
          <w:b/>
          <w:i/>
        </w:rPr>
        <w:t>RELEVANT</w:t>
      </w:r>
      <w:r w:rsidR="00E04D81" w:rsidRPr="00C90E35">
        <w:rPr>
          <w:rFonts w:ascii="Times New Roman" w:hAnsi="Times New Roman" w:cs="Times New Roman"/>
          <w:b/>
          <w:i/>
        </w:rPr>
        <w:t>)</w:t>
      </w:r>
      <w:r w:rsidR="00C02CF8" w:rsidRPr="00C90E35">
        <w:rPr>
          <w:rFonts w:ascii="Times New Roman" w:hAnsi="Times New Roman" w:cs="Times New Roman"/>
          <w:b/>
        </w:rPr>
        <w:t xml:space="preserve"> </w:t>
      </w:r>
    </w:p>
    <w:p w14:paraId="6A9ADDA4" w14:textId="54EFB63A" w:rsidR="0079184C" w:rsidRPr="00C90E35" w:rsidRDefault="0079184C" w:rsidP="00C90E35">
      <w:pPr>
        <w:pStyle w:val="NoSpacing"/>
        <w:jc w:val="both"/>
        <w:rPr>
          <w:rFonts w:ascii="Times New Roman" w:hAnsi="Times New Roman" w:cs="Times New Roman"/>
          <w:b/>
        </w:rPr>
      </w:pPr>
    </w:p>
    <w:p w14:paraId="40822773" w14:textId="3200BB64" w:rsidR="00A60BB3" w:rsidRPr="00C90E35" w:rsidRDefault="00C90E35" w:rsidP="00680937">
      <w:pPr>
        <w:pStyle w:val="NoSpacing"/>
        <w:numPr>
          <w:ilvl w:val="0"/>
          <w:numId w:val="54"/>
        </w:numPr>
        <w:jc w:val="both"/>
        <w:rPr>
          <w:rFonts w:ascii="Times New Roman" w:hAnsi="Times New Roman" w:cs="Times New Roman"/>
        </w:rPr>
      </w:pPr>
      <w:r w:rsidRPr="00C90E35">
        <w:rPr>
          <w:rFonts w:ascii="Times New Roman" w:hAnsi="Times New Roman" w:cs="Times New Roman"/>
          <w:b/>
          <w:color w:val="000000"/>
        </w:rPr>
        <w:t>Demand Based</w:t>
      </w:r>
      <w:r w:rsidRPr="00C90E35">
        <w:rPr>
          <w:rFonts w:ascii="Times New Roman" w:hAnsi="Times New Roman" w:cs="Times New Roman"/>
          <w:color w:val="000000"/>
        </w:rPr>
        <w:t xml:space="preserve"> </w:t>
      </w:r>
      <w:r w:rsidR="00A60BB3" w:rsidRPr="00C90E35">
        <w:rPr>
          <w:rFonts w:ascii="Times New Roman" w:hAnsi="Times New Roman" w:cs="Times New Roman"/>
          <w:color w:val="000000"/>
        </w:rPr>
        <w:t xml:space="preserve">The DRM support addresses issues of critical importance for Malawi’s inclusive and sustainable development. </w:t>
      </w:r>
      <w:r w:rsidR="00A60BB3" w:rsidRPr="00C90E35">
        <w:rPr>
          <w:rFonts w:ascii="Times New Roman" w:hAnsi="Times New Roman" w:cs="Times New Roman"/>
        </w:rPr>
        <w:t xml:space="preserve">The support is embedded in key strategies, policies and frameworks: the Malawi Growth and Development Strategy 2011–2016 (MGDS II), the Disaster Preparedness and Relief (DPR) Act of 1991 and currently the 2015 National Disaster Risk Management (NDRM) policy (supported—key result of this </w:t>
      </w:r>
      <w:r w:rsidR="00127899" w:rsidRPr="00C90E35">
        <w:rPr>
          <w:rFonts w:ascii="Times New Roman" w:hAnsi="Times New Roman" w:cs="Times New Roman"/>
        </w:rPr>
        <w:t>Program</w:t>
      </w:r>
      <w:r w:rsidR="00E71C40" w:rsidRPr="00C90E35">
        <w:rPr>
          <w:rFonts w:ascii="Times New Roman" w:hAnsi="Times New Roman" w:cs="Times New Roman"/>
        </w:rPr>
        <w:t xml:space="preserve"> Support</w:t>
      </w:r>
      <w:r w:rsidR="00A60BB3" w:rsidRPr="00C90E35">
        <w:rPr>
          <w:rFonts w:ascii="Times New Roman" w:hAnsi="Times New Roman" w:cs="Times New Roman"/>
        </w:rPr>
        <w:t>). Building the institutional capacity for a national DRM system</w:t>
      </w:r>
      <w:r w:rsidR="00A60BB3" w:rsidRPr="00C90E35">
        <w:rPr>
          <w:rStyle w:val="EndnoteReference"/>
          <w:rFonts w:ascii="Times New Roman" w:hAnsi="Times New Roman" w:cs="Times New Roman"/>
        </w:rPr>
        <w:endnoteReference w:id="4"/>
      </w:r>
      <w:r w:rsidR="00A60BB3" w:rsidRPr="00C90E35">
        <w:rPr>
          <w:rFonts w:ascii="Times New Roman" w:hAnsi="Times New Roman" w:cs="Times New Roman"/>
        </w:rPr>
        <w:t xml:space="preserve"> and providing </w:t>
      </w:r>
      <w:r w:rsidR="00A53F86" w:rsidRPr="00C90E35">
        <w:rPr>
          <w:rFonts w:ascii="Times New Roman" w:hAnsi="Times New Roman" w:cs="Times New Roman"/>
        </w:rPr>
        <w:t>DoDMA</w:t>
      </w:r>
      <w:r w:rsidR="00A60BB3" w:rsidRPr="00C90E35">
        <w:rPr>
          <w:rFonts w:ascii="Times New Roman" w:hAnsi="Times New Roman" w:cs="Times New Roman"/>
        </w:rPr>
        <w:t xml:space="preserve"> with financial resources and implementation capacity will thus be a critical progression toward the effective implementation of Malawi’s overall DRM strategy, as well as the drought-focused and flood risk reduction measures proposed in recent </w:t>
      </w:r>
      <w:r w:rsidR="00127899" w:rsidRPr="00C90E35">
        <w:rPr>
          <w:rFonts w:ascii="Times New Roman" w:hAnsi="Times New Roman" w:cs="Times New Roman"/>
        </w:rPr>
        <w:t>Program</w:t>
      </w:r>
      <w:r w:rsidR="00E71C40" w:rsidRPr="00C90E35">
        <w:rPr>
          <w:rFonts w:ascii="Times New Roman" w:hAnsi="Times New Roman" w:cs="Times New Roman"/>
        </w:rPr>
        <w:t xml:space="preserve"> Support</w:t>
      </w:r>
      <w:r w:rsidR="00A60BB3" w:rsidRPr="00C90E35">
        <w:rPr>
          <w:rFonts w:ascii="Times New Roman" w:hAnsi="Times New Roman" w:cs="Times New Roman"/>
        </w:rPr>
        <w:t xml:space="preserve"> supported assessments. </w:t>
      </w:r>
    </w:p>
    <w:p w14:paraId="718C804D" w14:textId="77777777" w:rsidR="00BE2AE4" w:rsidRPr="00C90E35" w:rsidRDefault="00BE2AE4" w:rsidP="00C90E35">
      <w:pPr>
        <w:pStyle w:val="NoSpacing"/>
        <w:jc w:val="both"/>
        <w:rPr>
          <w:rFonts w:ascii="Times New Roman" w:hAnsi="Times New Roman" w:cs="Times New Roman"/>
          <w:color w:val="000000"/>
        </w:rPr>
      </w:pPr>
    </w:p>
    <w:p w14:paraId="5C303214" w14:textId="4AE3B679" w:rsidR="00A60BB3" w:rsidRPr="00C90E35" w:rsidRDefault="00C90E35" w:rsidP="00680937">
      <w:pPr>
        <w:pStyle w:val="ListParagraph"/>
        <w:numPr>
          <w:ilvl w:val="0"/>
          <w:numId w:val="54"/>
        </w:numPr>
        <w:autoSpaceDE w:val="0"/>
        <w:autoSpaceDN w:val="0"/>
        <w:adjustRightInd w:val="0"/>
        <w:jc w:val="both"/>
        <w:rPr>
          <w:sz w:val="22"/>
          <w:szCs w:val="22"/>
        </w:rPr>
      </w:pPr>
      <w:r w:rsidRPr="00C90E35">
        <w:rPr>
          <w:b/>
          <w:sz w:val="22"/>
          <w:szCs w:val="22"/>
        </w:rPr>
        <w:lastRenderedPageBreak/>
        <w:t>Design Issues.</w:t>
      </w:r>
      <w:r w:rsidRPr="00C90E35">
        <w:rPr>
          <w:sz w:val="22"/>
          <w:szCs w:val="22"/>
        </w:rPr>
        <w:t xml:space="preserve"> </w:t>
      </w:r>
      <w:r w:rsidR="00EF1E50" w:rsidRPr="00C90E35">
        <w:rPr>
          <w:sz w:val="22"/>
          <w:szCs w:val="22"/>
        </w:rPr>
        <w:t xml:space="preserve">The </w:t>
      </w:r>
      <w:r w:rsidR="00127899" w:rsidRPr="00C90E35">
        <w:rPr>
          <w:sz w:val="22"/>
          <w:szCs w:val="22"/>
        </w:rPr>
        <w:t>Program</w:t>
      </w:r>
      <w:r w:rsidR="00E71C40" w:rsidRPr="00C90E35">
        <w:rPr>
          <w:sz w:val="22"/>
          <w:szCs w:val="22"/>
        </w:rPr>
        <w:t xml:space="preserve"> Support</w:t>
      </w:r>
      <w:r w:rsidR="00EF1E50" w:rsidRPr="00C90E35">
        <w:rPr>
          <w:sz w:val="22"/>
          <w:szCs w:val="22"/>
        </w:rPr>
        <w:t xml:space="preserve"> document </w:t>
      </w:r>
      <w:r w:rsidR="002D7A4E" w:rsidRPr="00C90E35">
        <w:rPr>
          <w:sz w:val="22"/>
          <w:szCs w:val="22"/>
        </w:rPr>
        <w:t>r</w:t>
      </w:r>
      <w:r w:rsidR="00EF1E50" w:rsidRPr="00C90E35">
        <w:rPr>
          <w:sz w:val="22"/>
          <w:szCs w:val="22"/>
        </w:rPr>
        <w:t>eflected a good understanding of the DRM sector and issues impacting it in context</w:t>
      </w:r>
      <w:r w:rsidR="00BE2AE4" w:rsidRPr="00C90E35">
        <w:rPr>
          <w:sz w:val="22"/>
          <w:szCs w:val="22"/>
        </w:rPr>
        <w:t>.</w:t>
      </w:r>
      <w:r w:rsidR="00A60BB3" w:rsidRPr="00C90E35">
        <w:rPr>
          <w:sz w:val="22"/>
          <w:szCs w:val="22"/>
        </w:rPr>
        <w:t xml:space="preserve"> </w:t>
      </w:r>
      <w:r w:rsidR="00BE2AE4" w:rsidRPr="00C90E35">
        <w:rPr>
          <w:sz w:val="22"/>
          <w:szCs w:val="22"/>
        </w:rPr>
        <w:t>H</w:t>
      </w:r>
      <w:r w:rsidR="00A60BB3" w:rsidRPr="00C90E35">
        <w:rPr>
          <w:sz w:val="22"/>
          <w:szCs w:val="22"/>
        </w:rPr>
        <w:t xml:space="preserve">owever, </w:t>
      </w:r>
      <w:r w:rsidR="00EF1E50" w:rsidRPr="00C90E35">
        <w:rPr>
          <w:sz w:val="22"/>
          <w:szCs w:val="22"/>
        </w:rPr>
        <w:t xml:space="preserve">neither the </w:t>
      </w:r>
      <w:r w:rsidR="00127899" w:rsidRPr="00C90E35">
        <w:rPr>
          <w:sz w:val="22"/>
          <w:szCs w:val="22"/>
        </w:rPr>
        <w:t>Program</w:t>
      </w:r>
      <w:r w:rsidR="00E71C40" w:rsidRPr="00C90E35">
        <w:rPr>
          <w:sz w:val="22"/>
          <w:szCs w:val="22"/>
        </w:rPr>
        <w:t xml:space="preserve"> Support</w:t>
      </w:r>
      <w:r w:rsidR="00EF1E50" w:rsidRPr="00C90E35">
        <w:rPr>
          <w:sz w:val="22"/>
          <w:szCs w:val="22"/>
        </w:rPr>
        <w:t xml:space="preserve"> document nor any further documents reflect a s</w:t>
      </w:r>
      <w:r w:rsidR="00A60BB3" w:rsidRPr="00C90E35">
        <w:rPr>
          <w:sz w:val="22"/>
          <w:szCs w:val="22"/>
        </w:rPr>
        <w:t xml:space="preserve">trong </w:t>
      </w:r>
      <w:r w:rsidR="00EF1E50" w:rsidRPr="00C90E35">
        <w:rPr>
          <w:sz w:val="22"/>
          <w:szCs w:val="22"/>
        </w:rPr>
        <w:t xml:space="preserve">joint results monitoring </w:t>
      </w:r>
      <w:r w:rsidR="00A60BB3" w:rsidRPr="00C90E35">
        <w:rPr>
          <w:sz w:val="22"/>
          <w:szCs w:val="22"/>
        </w:rPr>
        <w:t xml:space="preserve">plan. The </w:t>
      </w:r>
      <w:r w:rsidR="00F3558F" w:rsidRPr="00C90E35">
        <w:rPr>
          <w:sz w:val="22"/>
          <w:szCs w:val="22"/>
        </w:rPr>
        <w:t>Log Frame</w:t>
      </w:r>
      <w:r w:rsidR="00A60BB3" w:rsidRPr="00C90E35">
        <w:rPr>
          <w:sz w:val="22"/>
          <w:szCs w:val="22"/>
        </w:rPr>
        <w:t xml:space="preserve"> and strategies were not fleshed out </w:t>
      </w:r>
      <w:r w:rsidR="00EF1E50" w:rsidRPr="00C90E35">
        <w:rPr>
          <w:sz w:val="22"/>
          <w:szCs w:val="22"/>
        </w:rPr>
        <w:t>with a</w:t>
      </w:r>
      <w:r w:rsidR="00A60BB3" w:rsidRPr="00C90E35">
        <w:rPr>
          <w:sz w:val="22"/>
          <w:szCs w:val="22"/>
        </w:rPr>
        <w:t xml:space="preserve"> </w:t>
      </w:r>
      <w:r w:rsidRPr="00C90E35">
        <w:rPr>
          <w:sz w:val="22"/>
          <w:szCs w:val="22"/>
        </w:rPr>
        <w:t xml:space="preserve">proper capacity assessment and baseline and or </w:t>
      </w:r>
      <w:r w:rsidR="00A60BB3" w:rsidRPr="00C90E35">
        <w:rPr>
          <w:sz w:val="22"/>
          <w:szCs w:val="22"/>
        </w:rPr>
        <w:t xml:space="preserve">roadmap for change. Normally this would include a coherent theory of change </w:t>
      </w:r>
      <w:r w:rsidR="00EF1E50" w:rsidRPr="00C90E35">
        <w:rPr>
          <w:sz w:val="22"/>
          <w:szCs w:val="22"/>
        </w:rPr>
        <w:t xml:space="preserve">TOC </w:t>
      </w:r>
      <w:r w:rsidR="00A60BB3" w:rsidRPr="00C90E35">
        <w:rPr>
          <w:sz w:val="22"/>
          <w:szCs w:val="22"/>
        </w:rPr>
        <w:t xml:space="preserve">and monitoring </w:t>
      </w:r>
      <w:r w:rsidRPr="00C90E35">
        <w:rPr>
          <w:sz w:val="22"/>
          <w:szCs w:val="22"/>
        </w:rPr>
        <w:t xml:space="preserve">plan with mechanisms spelt out </w:t>
      </w:r>
      <w:r w:rsidR="00A60BB3" w:rsidRPr="00C90E35">
        <w:rPr>
          <w:sz w:val="22"/>
          <w:szCs w:val="22"/>
        </w:rPr>
        <w:t xml:space="preserve">for </w:t>
      </w:r>
      <w:r w:rsidR="00EF1E50" w:rsidRPr="00C90E35">
        <w:rPr>
          <w:sz w:val="22"/>
          <w:szCs w:val="22"/>
        </w:rPr>
        <w:t xml:space="preserve">strategic </w:t>
      </w:r>
      <w:r w:rsidR="00A60BB3" w:rsidRPr="00C90E35">
        <w:rPr>
          <w:sz w:val="22"/>
          <w:szCs w:val="22"/>
        </w:rPr>
        <w:t>upstream/downstream DRM</w:t>
      </w:r>
      <w:r w:rsidR="00EF1E50" w:rsidRPr="00C90E35">
        <w:rPr>
          <w:sz w:val="22"/>
          <w:szCs w:val="22"/>
        </w:rPr>
        <w:t xml:space="preserve"> practice and or demonstration. </w:t>
      </w:r>
      <w:r w:rsidRPr="00C90E35">
        <w:rPr>
          <w:sz w:val="22"/>
          <w:szCs w:val="22"/>
        </w:rPr>
        <w:t xml:space="preserve">It was designed two broad for the finances and had no partnership strategy. </w:t>
      </w:r>
    </w:p>
    <w:p w14:paraId="3FFE1829" w14:textId="77777777" w:rsidR="00A60BB3" w:rsidRPr="00C90E35" w:rsidRDefault="00A60BB3" w:rsidP="00C90E35">
      <w:pPr>
        <w:pStyle w:val="NoSpacing"/>
        <w:jc w:val="both"/>
        <w:rPr>
          <w:rFonts w:ascii="Times New Roman" w:hAnsi="Times New Roman" w:cs="Times New Roman"/>
        </w:rPr>
      </w:pPr>
    </w:p>
    <w:p w14:paraId="269E70D3" w14:textId="47D5EF47" w:rsidR="00AC49C8" w:rsidRPr="00C90E35" w:rsidRDefault="00A60BB3" w:rsidP="00C90E35">
      <w:pPr>
        <w:pStyle w:val="NoSpacing"/>
        <w:jc w:val="both"/>
        <w:rPr>
          <w:rFonts w:ascii="Times New Roman" w:hAnsi="Times New Roman" w:cs="Times New Roman"/>
          <w:b/>
        </w:rPr>
      </w:pPr>
      <w:r w:rsidRPr="00C90E35">
        <w:rPr>
          <w:rFonts w:ascii="Times New Roman" w:hAnsi="Times New Roman" w:cs="Times New Roman"/>
          <w:b/>
        </w:rPr>
        <w:t xml:space="preserve">EFFECTIVENESS </w:t>
      </w:r>
      <w:r w:rsidR="00AC49C8" w:rsidRPr="00C90E35">
        <w:rPr>
          <w:rFonts w:ascii="Times New Roman" w:hAnsi="Times New Roman" w:cs="Times New Roman"/>
          <w:b/>
        </w:rPr>
        <w:t>(</w:t>
      </w:r>
      <w:r w:rsidR="00AC49C8" w:rsidRPr="00C90E35">
        <w:rPr>
          <w:rFonts w:ascii="Times New Roman" w:hAnsi="Times New Roman" w:cs="Times New Roman"/>
          <w:b/>
          <w:i/>
        </w:rPr>
        <w:t>RATING - SATISFACTORY)</w:t>
      </w:r>
      <w:r w:rsidR="00AC49C8" w:rsidRPr="00C90E35">
        <w:rPr>
          <w:rFonts w:ascii="Times New Roman" w:hAnsi="Times New Roman" w:cs="Times New Roman"/>
          <w:b/>
        </w:rPr>
        <w:t xml:space="preserve"> </w:t>
      </w:r>
    </w:p>
    <w:p w14:paraId="11F1B025" w14:textId="77777777" w:rsidR="00A60BB3" w:rsidRPr="00C90E35" w:rsidRDefault="00A60BB3" w:rsidP="00C90E35">
      <w:pPr>
        <w:pStyle w:val="NoSpacing"/>
        <w:jc w:val="both"/>
        <w:rPr>
          <w:rFonts w:ascii="Times New Roman" w:hAnsi="Times New Roman" w:cs="Times New Roman"/>
          <w:b/>
        </w:rPr>
      </w:pPr>
    </w:p>
    <w:p w14:paraId="7A956C1A" w14:textId="674557E9" w:rsidR="00A60BB3" w:rsidRPr="00C90E35" w:rsidRDefault="00A60BB3" w:rsidP="00C90E35">
      <w:pPr>
        <w:pStyle w:val="NoSpacing"/>
        <w:jc w:val="both"/>
        <w:rPr>
          <w:rFonts w:ascii="Times New Roman" w:hAnsi="Times New Roman" w:cs="Times New Roman"/>
        </w:rPr>
      </w:pPr>
      <w:r w:rsidRPr="00C90E35">
        <w:rPr>
          <w:rFonts w:ascii="Times New Roman" w:hAnsi="Times New Roman" w:cs="Times New Roman"/>
          <w:color w:val="000000"/>
        </w:rPr>
        <w:t xml:space="preserve">The </w:t>
      </w:r>
      <w:r w:rsidR="00127899" w:rsidRPr="00C90E35">
        <w:rPr>
          <w:rFonts w:ascii="Times New Roman" w:hAnsi="Times New Roman" w:cs="Times New Roman"/>
          <w:color w:val="000000"/>
        </w:rPr>
        <w:t>Program</w:t>
      </w:r>
      <w:r w:rsidR="00E71C40" w:rsidRPr="00C90E35">
        <w:rPr>
          <w:rFonts w:ascii="Times New Roman" w:hAnsi="Times New Roman" w:cs="Times New Roman"/>
          <w:color w:val="000000"/>
        </w:rPr>
        <w:t xml:space="preserve"> Support</w:t>
      </w:r>
      <w:r w:rsidRPr="00C90E35">
        <w:rPr>
          <w:rFonts w:ascii="Times New Roman" w:hAnsi="Times New Roman" w:cs="Times New Roman"/>
          <w:color w:val="000000"/>
        </w:rPr>
        <w:t xml:space="preserve"> has achieved most of its stated outputs-level results, but </w:t>
      </w:r>
      <w:r w:rsidR="00BE2AE4" w:rsidRPr="00C90E35">
        <w:rPr>
          <w:rFonts w:ascii="Times New Roman" w:hAnsi="Times New Roman" w:cs="Times New Roman"/>
          <w:color w:val="000000"/>
        </w:rPr>
        <w:t xml:space="preserve">it has </w:t>
      </w:r>
      <w:r w:rsidRPr="00C90E35">
        <w:rPr>
          <w:rFonts w:ascii="Times New Roman" w:hAnsi="Times New Roman" w:cs="Times New Roman"/>
          <w:color w:val="000000"/>
        </w:rPr>
        <w:t xml:space="preserve">not yet triggered changes at the outcome level. </w:t>
      </w:r>
      <w:r w:rsidR="00A31130" w:rsidRPr="00C90E35">
        <w:rPr>
          <w:rFonts w:ascii="Times New Roman" w:hAnsi="Times New Roman" w:cs="Times New Roman"/>
        </w:rPr>
        <w:t xml:space="preserve">A chronology of all PSD activities, developed </w:t>
      </w:r>
      <w:r w:rsidR="00CA3C64" w:rsidRPr="00C90E35">
        <w:rPr>
          <w:rFonts w:ascii="Times New Roman" w:hAnsi="Times New Roman" w:cs="Times New Roman"/>
        </w:rPr>
        <w:t xml:space="preserve">by evaluation is prepared </w:t>
      </w:r>
      <w:r w:rsidR="00A31130" w:rsidRPr="00C90E35">
        <w:rPr>
          <w:rFonts w:ascii="Times New Roman" w:hAnsi="Times New Roman" w:cs="Times New Roman"/>
        </w:rPr>
        <w:t xml:space="preserve">to show the full roadmap of implementation, </w:t>
      </w:r>
      <w:r w:rsidR="00CA3C64" w:rsidRPr="00C90E35">
        <w:rPr>
          <w:rFonts w:ascii="Times New Roman" w:hAnsi="Times New Roman" w:cs="Times New Roman"/>
        </w:rPr>
        <w:t xml:space="preserve">and </w:t>
      </w:r>
      <w:r w:rsidR="00A31130" w:rsidRPr="00C90E35">
        <w:rPr>
          <w:rFonts w:ascii="Times New Roman" w:hAnsi="Times New Roman" w:cs="Times New Roman"/>
        </w:rPr>
        <w:t xml:space="preserve">is included in the Annex.  </w:t>
      </w:r>
      <w:r w:rsidR="00CA3C64" w:rsidRPr="00C90E35">
        <w:rPr>
          <w:rFonts w:ascii="Times New Roman" w:hAnsi="Times New Roman" w:cs="Times New Roman"/>
        </w:rPr>
        <w:t>DRM r</w:t>
      </w:r>
      <w:r w:rsidR="00A31130" w:rsidRPr="00C90E35">
        <w:rPr>
          <w:rFonts w:ascii="Times New Roman" w:hAnsi="Times New Roman" w:cs="Times New Roman"/>
        </w:rPr>
        <w:t xml:space="preserve">esults </w:t>
      </w:r>
      <w:r w:rsidRPr="00C90E35">
        <w:rPr>
          <w:rFonts w:ascii="Times New Roman" w:hAnsi="Times New Roman" w:cs="Times New Roman"/>
          <w:color w:val="000000"/>
        </w:rPr>
        <w:t>will take time</w:t>
      </w:r>
      <w:r w:rsidR="00BE2AE4" w:rsidRPr="00C90E35">
        <w:rPr>
          <w:rFonts w:ascii="Times New Roman" w:hAnsi="Times New Roman" w:cs="Times New Roman"/>
          <w:color w:val="000000"/>
        </w:rPr>
        <w:t>,</w:t>
      </w:r>
      <w:r w:rsidRPr="00C90E35">
        <w:rPr>
          <w:rFonts w:ascii="Times New Roman" w:hAnsi="Times New Roman" w:cs="Times New Roman"/>
          <w:color w:val="000000"/>
        </w:rPr>
        <w:t xml:space="preserve"> </w:t>
      </w:r>
      <w:r w:rsidR="00EF1E50" w:rsidRPr="00C90E35">
        <w:rPr>
          <w:rFonts w:ascii="Times New Roman" w:hAnsi="Times New Roman" w:cs="Times New Roman"/>
          <w:color w:val="000000"/>
        </w:rPr>
        <w:t xml:space="preserve">institutional </w:t>
      </w:r>
      <w:r w:rsidRPr="00C90E35">
        <w:rPr>
          <w:rFonts w:ascii="Times New Roman" w:hAnsi="Times New Roman" w:cs="Times New Roman"/>
          <w:color w:val="000000"/>
        </w:rPr>
        <w:t xml:space="preserve">reforms </w:t>
      </w:r>
      <w:r w:rsidR="00A31130" w:rsidRPr="00C90E35">
        <w:rPr>
          <w:rFonts w:ascii="Times New Roman" w:hAnsi="Times New Roman" w:cs="Times New Roman"/>
          <w:color w:val="000000"/>
        </w:rPr>
        <w:t xml:space="preserve">and growth strategies </w:t>
      </w:r>
      <w:r w:rsidRPr="00C90E35">
        <w:rPr>
          <w:rFonts w:ascii="Times New Roman" w:hAnsi="Times New Roman" w:cs="Times New Roman"/>
          <w:color w:val="000000"/>
        </w:rPr>
        <w:t xml:space="preserve">take time. Building </w:t>
      </w:r>
      <w:r w:rsidR="00571E59" w:rsidRPr="00C90E35">
        <w:rPr>
          <w:rFonts w:ascii="Times New Roman" w:hAnsi="Times New Roman" w:cs="Times New Roman"/>
          <w:color w:val="000000"/>
        </w:rPr>
        <w:t>system level</w:t>
      </w:r>
      <w:r w:rsidRPr="00C90E35">
        <w:rPr>
          <w:rFonts w:ascii="Times New Roman" w:hAnsi="Times New Roman" w:cs="Times New Roman"/>
          <w:color w:val="000000"/>
        </w:rPr>
        <w:t xml:space="preserve"> capacities </w:t>
      </w:r>
      <w:r w:rsidR="00CA3C64" w:rsidRPr="00C90E35">
        <w:rPr>
          <w:rFonts w:ascii="Times New Roman" w:hAnsi="Times New Roman" w:cs="Times New Roman"/>
          <w:color w:val="000000"/>
        </w:rPr>
        <w:t xml:space="preserve">and mechanism for cross sector coordination </w:t>
      </w:r>
      <w:r w:rsidRPr="00C90E35">
        <w:rPr>
          <w:rFonts w:ascii="Times New Roman" w:hAnsi="Times New Roman" w:cs="Times New Roman"/>
          <w:color w:val="000000"/>
        </w:rPr>
        <w:t>is a long</w:t>
      </w:r>
      <w:r w:rsidR="00BE2AE4" w:rsidRPr="00C90E35">
        <w:rPr>
          <w:rFonts w:ascii="Times New Roman" w:hAnsi="Times New Roman" w:cs="Times New Roman"/>
          <w:color w:val="000000"/>
        </w:rPr>
        <w:t>-</w:t>
      </w:r>
      <w:r w:rsidRPr="00C90E35">
        <w:rPr>
          <w:rFonts w:ascii="Times New Roman" w:hAnsi="Times New Roman" w:cs="Times New Roman"/>
          <w:color w:val="000000"/>
        </w:rPr>
        <w:t>term affair</w:t>
      </w:r>
      <w:r w:rsidR="00CA3C64" w:rsidRPr="00C90E35">
        <w:rPr>
          <w:rFonts w:ascii="Times New Roman" w:hAnsi="Times New Roman" w:cs="Times New Roman"/>
          <w:color w:val="000000"/>
        </w:rPr>
        <w:t>, and more of a challenge in an emergency prone context</w:t>
      </w:r>
      <w:r w:rsidRPr="00C90E35">
        <w:rPr>
          <w:rFonts w:ascii="Times New Roman" w:hAnsi="Times New Roman" w:cs="Times New Roman"/>
          <w:color w:val="000000"/>
        </w:rPr>
        <w:t xml:space="preserve">. A major enabling result </w:t>
      </w:r>
      <w:r w:rsidR="00CA3C64" w:rsidRPr="00C90E35">
        <w:rPr>
          <w:rFonts w:ascii="Times New Roman" w:hAnsi="Times New Roman" w:cs="Times New Roman"/>
          <w:color w:val="000000"/>
        </w:rPr>
        <w:t xml:space="preserve">of this PSD </w:t>
      </w:r>
      <w:r w:rsidRPr="00C90E35">
        <w:rPr>
          <w:rFonts w:ascii="Times New Roman" w:hAnsi="Times New Roman" w:cs="Times New Roman"/>
          <w:color w:val="000000"/>
        </w:rPr>
        <w:t xml:space="preserve">has been the development of the DRM policy and </w:t>
      </w:r>
      <w:r w:rsidR="00CA3C64" w:rsidRPr="00C90E35">
        <w:rPr>
          <w:rFonts w:ascii="Times New Roman" w:hAnsi="Times New Roman" w:cs="Times New Roman"/>
          <w:color w:val="000000"/>
        </w:rPr>
        <w:t xml:space="preserve">the </w:t>
      </w:r>
      <w:r w:rsidR="00E71C40" w:rsidRPr="00C90E35">
        <w:rPr>
          <w:rFonts w:ascii="Times New Roman" w:hAnsi="Times New Roman" w:cs="Times New Roman"/>
          <w:color w:val="000000"/>
        </w:rPr>
        <w:t xml:space="preserve">review </w:t>
      </w:r>
      <w:r w:rsidRPr="00C90E35">
        <w:rPr>
          <w:rFonts w:ascii="Times New Roman" w:hAnsi="Times New Roman" w:cs="Times New Roman"/>
          <w:color w:val="000000"/>
        </w:rPr>
        <w:t xml:space="preserve">of legislation. </w:t>
      </w:r>
      <w:r w:rsidRPr="00C90E35">
        <w:rPr>
          <w:rFonts w:ascii="Times New Roman" w:hAnsi="Times New Roman" w:cs="Times New Roman"/>
        </w:rPr>
        <w:t xml:space="preserve">The </w:t>
      </w:r>
      <w:r w:rsidR="00E32277" w:rsidRPr="00C90E35">
        <w:rPr>
          <w:rFonts w:ascii="Times New Roman" w:hAnsi="Times New Roman" w:cs="Times New Roman"/>
        </w:rPr>
        <w:t xml:space="preserve">key findings and summary of the </w:t>
      </w:r>
      <w:r w:rsidRPr="00C90E35">
        <w:rPr>
          <w:rFonts w:ascii="Times New Roman" w:hAnsi="Times New Roman" w:cs="Times New Roman"/>
        </w:rPr>
        <w:t>main achievements and shortfalls are presented below:</w:t>
      </w:r>
    </w:p>
    <w:p w14:paraId="22D532F8" w14:textId="457F4557" w:rsidR="00BC40C8" w:rsidRPr="00A31130" w:rsidRDefault="00BC40C8" w:rsidP="00680937">
      <w:pPr>
        <w:pStyle w:val="ListParagraph"/>
        <w:numPr>
          <w:ilvl w:val="0"/>
          <w:numId w:val="51"/>
        </w:numPr>
        <w:spacing w:before="200"/>
        <w:ind w:left="360"/>
        <w:jc w:val="both"/>
        <w:rPr>
          <w:rFonts w:eastAsia="+mn-ea"/>
          <w:color w:val="000000"/>
          <w:kern w:val="24"/>
          <w:sz w:val="22"/>
          <w:szCs w:val="22"/>
        </w:rPr>
      </w:pPr>
      <w:r w:rsidRPr="00C90E35">
        <w:rPr>
          <w:rFonts w:eastAsia="+mn-ea"/>
          <w:b/>
          <w:color w:val="000000"/>
          <w:kern w:val="24"/>
          <w:sz w:val="22"/>
          <w:szCs w:val="22"/>
        </w:rPr>
        <w:t xml:space="preserve">Excellent </w:t>
      </w:r>
      <w:r w:rsidR="00E8515E" w:rsidRPr="00C90E35">
        <w:rPr>
          <w:rFonts w:eastAsia="+mn-ea"/>
          <w:b/>
          <w:color w:val="000000"/>
          <w:kern w:val="24"/>
          <w:sz w:val="22"/>
          <w:szCs w:val="22"/>
        </w:rPr>
        <w:t>u</w:t>
      </w:r>
      <w:r w:rsidRPr="00C90E35">
        <w:rPr>
          <w:rFonts w:eastAsia="+mn-ea"/>
          <w:b/>
          <w:color w:val="000000"/>
          <w:kern w:val="24"/>
          <w:sz w:val="22"/>
          <w:szCs w:val="22"/>
        </w:rPr>
        <w:t xml:space="preserve">pstream results and </w:t>
      </w:r>
      <w:r w:rsidR="00E8515E" w:rsidRPr="00C90E35">
        <w:rPr>
          <w:rFonts w:eastAsia="+mn-ea"/>
          <w:b/>
          <w:color w:val="000000"/>
          <w:kern w:val="24"/>
          <w:sz w:val="22"/>
          <w:szCs w:val="22"/>
        </w:rPr>
        <w:t>l</w:t>
      </w:r>
      <w:r w:rsidRPr="00C90E35">
        <w:rPr>
          <w:rFonts w:eastAsia="+mn-ea"/>
          <w:b/>
          <w:color w:val="000000"/>
          <w:kern w:val="24"/>
          <w:sz w:val="22"/>
          <w:szCs w:val="22"/>
        </w:rPr>
        <w:t xml:space="preserve">esson </w:t>
      </w:r>
      <w:r w:rsidR="00E8515E" w:rsidRPr="00C90E35">
        <w:rPr>
          <w:rFonts w:eastAsia="+mn-ea"/>
          <w:b/>
          <w:color w:val="000000"/>
          <w:kern w:val="24"/>
          <w:sz w:val="22"/>
          <w:szCs w:val="22"/>
        </w:rPr>
        <w:t>l</w:t>
      </w:r>
      <w:r w:rsidRPr="00C90E35">
        <w:rPr>
          <w:rFonts w:eastAsia="+mn-ea"/>
          <w:b/>
          <w:color w:val="000000"/>
          <w:kern w:val="24"/>
          <w:sz w:val="22"/>
          <w:szCs w:val="22"/>
        </w:rPr>
        <w:t xml:space="preserve">earned. </w:t>
      </w:r>
      <w:r w:rsidRPr="00C90E35">
        <w:rPr>
          <w:rFonts w:eastAsia="+mn-ea"/>
          <w:color w:val="000000"/>
          <w:kern w:val="24"/>
          <w:sz w:val="22"/>
          <w:szCs w:val="22"/>
        </w:rPr>
        <w:t>This experience</w:t>
      </w:r>
      <w:r w:rsidRPr="00A31130">
        <w:rPr>
          <w:rFonts w:eastAsia="+mn-ea"/>
          <w:color w:val="000000"/>
          <w:kern w:val="24"/>
          <w:sz w:val="22"/>
          <w:szCs w:val="22"/>
        </w:rPr>
        <w:t xml:space="preserve"> will serve great to inform the next program and partnership for impacts. The program expressed impressive upstream results</w:t>
      </w:r>
      <w:r w:rsidR="00E32277" w:rsidRPr="00A31130">
        <w:rPr>
          <w:rFonts w:eastAsia="+mn-ea"/>
          <w:color w:val="000000"/>
          <w:kern w:val="24"/>
          <w:sz w:val="22"/>
          <w:szCs w:val="22"/>
        </w:rPr>
        <w:t xml:space="preserve"> as follows.</w:t>
      </w:r>
      <w:r w:rsidRPr="00A31130">
        <w:rPr>
          <w:rFonts w:eastAsia="+mn-ea"/>
          <w:color w:val="000000"/>
          <w:kern w:val="24"/>
          <w:sz w:val="22"/>
          <w:szCs w:val="22"/>
        </w:rPr>
        <w:t xml:space="preserve"> </w:t>
      </w:r>
    </w:p>
    <w:p w14:paraId="40C7B508" w14:textId="77777777" w:rsidR="00E32277" w:rsidRPr="00A31130" w:rsidRDefault="00E32277" w:rsidP="00C90E35">
      <w:pPr>
        <w:pStyle w:val="NoSpacing"/>
        <w:jc w:val="both"/>
        <w:rPr>
          <w:rFonts w:ascii="Times New Roman" w:hAnsi="Times New Roman" w:cs="Times New Roman"/>
          <w:color w:val="000000"/>
        </w:rPr>
      </w:pPr>
    </w:p>
    <w:p w14:paraId="5B12C5BC" w14:textId="25168BD8" w:rsidR="00E32277" w:rsidRPr="00A31130" w:rsidRDefault="00E32277" w:rsidP="00680937">
      <w:pPr>
        <w:pStyle w:val="NoSpacing"/>
        <w:numPr>
          <w:ilvl w:val="0"/>
          <w:numId w:val="52"/>
        </w:numPr>
        <w:jc w:val="both"/>
        <w:rPr>
          <w:rFonts w:ascii="Times New Roman" w:hAnsi="Times New Roman" w:cs="Times New Roman"/>
        </w:rPr>
      </w:pPr>
      <w:r w:rsidRPr="00A31130">
        <w:rPr>
          <w:rFonts w:ascii="Times New Roman" w:hAnsi="Times New Roman" w:cs="Times New Roman"/>
          <w:i/>
        </w:rPr>
        <w:t xml:space="preserve">Output 1: disaster risk management mainstreamed in policies and development plans </w:t>
      </w:r>
      <w:r w:rsidR="001D2580" w:rsidRPr="00A31130">
        <w:rPr>
          <w:rFonts w:ascii="Times New Roman" w:hAnsi="Times New Roman" w:cs="Times New Roman"/>
          <w:i/>
        </w:rPr>
        <w:t>significant</w:t>
      </w:r>
      <w:r w:rsidRPr="00A31130">
        <w:rPr>
          <w:rFonts w:ascii="Times New Roman" w:hAnsi="Times New Roman" w:cs="Times New Roman"/>
        </w:rPr>
        <w:t xml:space="preserve"> achievements have been recorded and validated, including the complete review of the</w:t>
      </w:r>
      <w:r w:rsidRPr="00A31130">
        <w:rPr>
          <w:rFonts w:ascii="Times New Roman" w:hAnsi="Times New Roman" w:cs="Times New Roman"/>
          <w:i/>
        </w:rPr>
        <w:t xml:space="preserve"> Disaster Preparedness and Relief Act,</w:t>
      </w:r>
      <w:r w:rsidRPr="00A31130">
        <w:rPr>
          <w:rFonts w:ascii="Times New Roman" w:hAnsi="Times New Roman" w:cs="Times New Roman"/>
        </w:rPr>
        <w:t xml:space="preserve"> 1991 and a strategic public expenditure review jointly with Ministry of Finance and Poverty Environment Initiative. The most notable achievements include, the DPR act review and the DRM 2015 policy.  </w:t>
      </w:r>
    </w:p>
    <w:p w14:paraId="7DA68497" w14:textId="75B5FC6F" w:rsidR="00E32277" w:rsidRPr="00A31130" w:rsidRDefault="00E32277" w:rsidP="00680937">
      <w:pPr>
        <w:pStyle w:val="NoSpacing"/>
        <w:numPr>
          <w:ilvl w:val="0"/>
          <w:numId w:val="52"/>
        </w:numPr>
        <w:jc w:val="both"/>
        <w:rPr>
          <w:rFonts w:ascii="Times New Roman" w:hAnsi="Times New Roman" w:cs="Times New Roman"/>
        </w:rPr>
      </w:pPr>
      <w:r w:rsidRPr="00A31130">
        <w:rPr>
          <w:rFonts w:ascii="Times New Roman" w:hAnsi="Times New Roman" w:cs="Times New Roman"/>
          <w:i/>
        </w:rPr>
        <w:t xml:space="preserve">Output 2: data and knowledge on the impact of natural disasters collected and made accessible to decision-makers in government, private sector, civil society and </w:t>
      </w:r>
      <w:r w:rsidR="001D2580" w:rsidRPr="00A31130">
        <w:rPr>
          <w:rFonts w:ascii="Times New Roman" w:hAnsi="Times New Roman" w:cs="Times New Roman"/>
          <w:i/>
        </w:rPr>
        <w:t>community’s</w:t>
      </w:r>
      <w:r w:rsidRPr="00A31130">
        <w:rPr>
          <w:rFonts w:ascii="Times New Roman" w:hAnsi="Times New Roman" w:cs="Times New Roman"/>
          <w:i/>
        </w:rPr>
        <w:t xml:space="preserve">  </w:t>
      </w:r>
      <w:r w:rsidRPr="00A31130">
        <w:rPr>
          <w:rFonts w:ascii="Times New Roman" w:hAnsi="Times New Roman" w:cs="Times New Roman"/>
        </w:rPr>
        <w:t xml:space="preserve"> Significant support has advanced and has contributed to promote informed decision-making and a culture of safety and resilience among disaster risk management stakeholders, through targeted database, information management and knowledge/learning/training activities. While there has been challenges in identifying the most qualified person/firm to develop a key output-the information management database, the time spent designing a suitable roadmap for developing the system was appropriate given the political economy and as a good way to advance with greater likelihood of sustainability. Considerable DRM knowledge sharing and learning work was advanced through partnering with the formal education system. </w:t>
      </w:r>
    </w:p>
    <w:p w14:paraId="7E1214C5" w14:textId="26F7B44A" w:rsidR="00E32277" w:rsidRPr="00A31130" w:rsidRDefault="00E32277" w:rsidP="00680937">
      <w:pPr>
        <w:pStyle w:val="NoSpacing"/>
        <w:numPr>
          <w:ilvl w:val="0"/>
          <w:numId w:val="52"/>
        </w:numPr>
        <w:jc w:val="both"/>
        <w:rPr>
          <w:rFonts w:ascii="Times New Roman" w:hAnsi="Times New Roman" w:cs="Times New Roman"/>
        </w:rPr>
      </w:pPr>
      <w:r w:rsidRPr="00A31130">
        <w:rPr>
          <w:rFonts w:ascii="Times New Roman" w:hAnsi="Times New Roman" w:cs="Times New Roman"/>
          <w:i/>
        </w:rPr>
        <w:t xml:space="preserve">0utput 3: coordination of mechanisms and implementation arrangements for drm/drm established and used at national level and in the 15 disaster-prone districts. </w:t>
      </w:r>
      <w:r w:rsidRPr="00A31130">
        <w:rPr>
          <w:rFonts w:ascii="Times New Roman" w:hAnsi="Times New Roman" w:cs="Times New Roman"/>
        </w:rPr>
        <w:t xml:space="preserve">  Key results included having a DRM Platform set up, </w:t>
      </w:r>
      <w:r w:rsidR="007D64CE" w:rsidRPr="00A31130">
        <w:rPr>
          <w:rFonts w:ascii="Times New Roman" w:hAnsi="Times New Roman" w:cs="Times New Roman"/>
        </w:rPr>
        <w:t xml:space="preserve">reviving the </w:t>
      </w:r>
      <w:r w:rsidRPr="00A31130">
        <w:rPr>
          <w:rFonts w:ascii="Times New Roman" w:hAnsi="Times New Roman" w:cs="Times New Roman"/>
        </w:rPr>
        <w:t xml:space="preserve">sector working group, </w:t>
      </w:r>
      <w:r w:rsidR="007D64CE" w:rsidRPr="00A31130">
        <w:rPr>
          <w:rFonts w:ascii="Times New Roman" w:hAnsi="Times New Roman" w:cs="Times New Roman"/>
        </w:rPr>
        <w:t xml:space="preserve">harmonizing </w:t>
      </w:r>
      <w:r w:rsidRPr="00A31130">
        <w:rPr>
          <w:rFonts w:ascii="Times New Roman" w:hAnsi="Times New Roman" w:cs="Times New Roman"/>
        </w:rPr>
        <w:t xml:space="preserve">data collection tools, and </w:t>
      </w:r>
      <w:r w:rsidR="007D64CE" w:rsidRPr="00A31130">
        <w:rPr>
          <w:rFonts w:ascii="Times New Roman" w:hAnsi="Times New Roman" w:cs="Times New Roman"/>
        </w:rPr>
        <w:t xml:space="preserve">reviving </w:t>
      </w:r>
      <w:r w:rsidRPr="00A31130">
        <w:rPr>
          <w:rFonts w:ascii="Times New Roman" w:hAnsi="Times New Roman" w:cs="Times New Roman"/>
        </w:rPr>
        <w:t xml:space="preserve">civil protection committees </w:t>
      </w:r>
      <w:r w:rsidR="007D64CE" w:rsidRPr="00A31130">
        <w:rPr>
          <w:rFonts w:ascii="Times New Roman" w:hAnsi="Times New Roman" w:cs="Times New Roman"/>
        </w:rPr>
        <w:t>in</w:t>
      </w:r>
      <w:r w:rsidRPr="00A31130">
        <w:rPr>
          <w:rFonts w:ascii="Times New Roman" w:hAnsi="Times New Roman" w:cs="Times New Roman"/>
        </w:rPr>
        <w:t xml:space="preserve"> some districts. Some key areas have not been achieved, including linking different assessments like MVAC, mapping, social protection, etc. The sector working group has been operationalized but need more support for coordination and resource mobilization</w:t>
      </w:r>
      <w:r w:rsidR="007D64CE" w:rsidRPr="00A31130">
        <w:rPr>
          <w:rFonts w:ascii="Times New Roman" w:hAnsi="Times New Roman" w:cs="Times New Roman"/>
        </w:rPr>
        <w:t>.</w:t>
      </w:r>
      <w:r w:rsidRPr="00A31130">
        <w:rPr>
          <w:rFonts w:ascii="Times New Roman" w:hAnsi="Times New Roman" w:cs="Times New Roman"/>
        </w:rPr>
        <w:t xml:space="preserve"> The </w:t>
      </w:r>
      <w:r w:rsidR="007D64CE" w:rsidRPr="00A31130">
        <w:rPr>
          <w:rFonts w:ascii="Times New Roman" w:hAnsi="Times New Roman" w:cs="Times New Roman"/>
        </w:rPr>
        <w:t>s</w:t>
      </w:r>
      <w:r w:rsidRPr="00A31130">
        <w:rPr>
          <w:rFonts w:ascii="Times New Roman" w:hAnsi="Times New Roman" w:cs="Times New Roman"/>
        </w:rPr>
        <w:t>upport strengthened coordination mechanisms at district, area and village levels through a number of training sessions focusing on coordination and general DRM issues.</w:t>
      </w:r>
    </w:p>
    <w:p w14:paraId="7ADA4A80" w14:textId="060144AB" w:rsidR="00E32277" w:rsidRPr="00A31130" w:rsidRDefault="00E32277" w:rsidP="00680937">
      <w:pPr>
        <w:pStyle w:val="NoSpacing"/>
        <w:numPr>
          <w:ilvl w:val="0"/>
          <w:numId w:val="52"/>
        </w:numPr>
        <w:jc w:val="both"/>
        <w:rPr>
          <w:rFonts w:ascii="Times New Roman" w:hAnsi="Times New Roman" w:cs="Times New Roman"/>
          <w:color w:val="000000"/>
        </w:rPr>
      </w:pPr>
      <w:r w:rsidRPr="00A31130">
        <w:rPr>
          <w:rFonts w:ascii="Times New Roman" w:hAnsi="Times New Roman" w:cs="Times New Roman"/>
          <w:i/>
        </w:rPr>
        <w:t>0utput 4: monitoring and evaluation</w:t>
      </w:r>
      <w:r w:rsidRPr="00A31130">
        <w:rPr>
          <w:rFonts w:ascii="Times New Roman" w:hAnsi="Times New Roman" w:cs="Times New Roman"/>
        </w:rPr>
        <w:t xml:space="preserve"> While planned, a comprehensive baseline study to assess the current situation of community and household vulnerability and resilience to disasters, this important planning exercise was not completed at onset as planned.  Evaluation found that in relation to a results focus, this impacted negatively on the overall program monitoring .In addition, no Mid Term Evaluation (MTE) was conducted of the thematic DRM work. The support required more attention to results based monitoring system and plan. </w:t>
      </w:r>
    </w:p>
    <w:p w14:paraId="68111834" w14:textId="07CC4212" w:rsidR="00BC40C8" w:rsidRPr="00A31130" w:rsidRDefault="00BC40C8" w:rsidP="00680937">
      <w:pPr>
        <w:pStyle w:val="ListParagraph"/>
        <w:numPr>
          <w:ilvl w:val="0"/>
          <w:numId w:val="51"/>
        </w:numPr>
        <w:spacing w:before="200"/>
        <w:ind w:left="360"/>
        <w:jc w:val="both"/>
        <w:rPr>
          <w:rFonts w:eastAsia="+mn-ea"/>
          <w:color w:val="000000"/>
          <w:kern w:val="24"/>
          <w:sz w:val="22"/>
          <w:szCs w:val="22"/>
        </w:rPr>
      </w:pPr>
      <w:r w:rsidRPr="00A31130">
        <w:rPr>
          <w:rFonts w:eastAsia="+mn-ea"/>
          <w:b/>
          <w:color w:val="000000"/>
          <w:kern w:val="24"/>
          <w:sz w:val="22"/>
          <w:szCs w:val="22"/>
        </w:rPr>
        <w:lastRenderedPageBreak/>
        <w:t>Comparative advantages</w:t>
      </w:r>
      <w:r w:rsidR="007D64CE" w:rsidRPr="00A31130">
        <w:rPr>
          <w:rFonts w:eastAsia="+mn-ea"/>
          <w:b/>
          <w:color w:val="000000"/>
          <w:kern w:val="24"/>
          <w:sz w:val="22"/>
          <w:szCs w:val="22"/>
        </w:rPr>
        <w:t xml:space="preserve"> of UNDP</w:t>
      </w:r>
      <w:r w:rsidRPr="00A31130">
        <w:rPr>
          <w:rFonts w:eastAsia="+mn-ea"/>
          <w:color w:val="000000"/>
          <w:kern w:val="24"/>
          <w:sz w:val="22"/>
          <w:szCs w:val="22"/>
        </w:rPr>
        <w:t xml:space="preserve">. Value added of UNDP. The program is expressing UNDP technical contributions speaking to its comparative advantages including: technical design with upstream and downstream linkages: capacity building, policy development, partnership with NGOs and working through a NIM learning by doing modality. It did this in the context of promoting an integrated vertical and horizontal planning and management approach to DRM institutional strengthening. UNDP is not found to be tapping into regional and or global repository of cutting edge DRM expertise as best it could.    This was not found to be just a country office issue but an overall UNDP issue. No catalytic funds and recent change in the BDP/ BCPR support framework.  </w:t>
      </w:r>
    </w:p>
    <w:p w14:paraId="72DA60FF" w14:textId="77777777" w:rsidR="00BC40C8" w:rsidRPr="00A31130" w:rsidRDefault="00BC40C8" w:rsidP="00680937">
      <w:pPr>
        <w:pStyle w:val="ListParagraph"/>
        <w:numPr>
          <w:ilvl w:val="0"/>
          <w:numId w:val="51"/>
        </w:numPr>
        <w:spacing w:before="200"/>
        <w:ind w:left="360"/>
        <w:jc w:val="both"/>
        <w:rPr>
          <w:rFonts w:eastAsia="+mn-ea"/>
          <w:color w:val="000000"/>
          <w:kern w:val="24"/>
          <w:sz w:val="22"/>
          <w:szCs w:val="22"/>
        </w:rPr>
      </w:pPr>
      <w:r w:rsidRPr="00A31130">
        <w:rPr>
          <w:rFonts w:eastAsia="+mn-ea"/>
          <w:b/>
          <w:color w:val="000000"/>
          <w:kern w:val="24"/>
          <w:sz w:val="22"/>
          <w:szCs w:val="22"/>
        </w:rPr>
        <w:t xml:space="preserve">Linkages between CC and DRR. </w:t>
      </w:r>
      <w:r w:rsidRPr="00A31130">
        <w:rPr>
          <w:rFonts w:eastAsia="+mn-ea"/>
          <w:color w:val="000000"/>
          <w:kern w:val="24"/>
          <w:sz w:val="22"/>
          <w:szCs w:val="22"/>
        </w:rPr>
        <w:t xml:space="preserve">While this work is being bridged at UNDP under its environmental thematic work, the government program on CC and DRR are separated. There is a need to provide a coherent overarching framework and solid coordination mechanisms for bringing this linked work at the national level. It could be the resilience theme as mechanism for monitoring expected goal. </w:t>
      </w:r>
    </w:p>
    <w:p w14:paraId="3EC81C3C" w14:textId="77777777" w:rsidR="00BC40C8" w:rsidRPr="00A31130" w:rsidRDefault="00BC40C8" w:rsidP="00680937">
      <w:pPr>
        <w:pStyle w:val="ListParagraph"/>
        <w:numPr>
          <w:ilvl w:val="0"/>
          <w:numId w:val="51"/>
        </w:numPr>
        <w:spacing w:before="200"/>
        <w:ind w:left="360"/>
        <w:jc w:val="both"/>
        <w:rPr>
          <w:sz w:val="22"/>
          <w:szCs w:val="22"/>
        </w:rPr>
      </w:pPr>
      <w:r w:rsidRPr="00A31130">
        <w:rPr>
          <w:rFonts w:eastAsia="+mn-ea"/>
          <w:b/>
          <w:color w:val="000000"/>
          <w:kern w:val="24"/>
          <w:sz w:val="22"/>
          <w:szCs w:val="22"/>
        </w:rPr>
        <w:t>Portfolio has been reactive not proactive.</w:t>
      </w:r>
      <w:r w:rsidRPr="00A31130">
        <w:rPr>
          <w:rFonts w:eastAsia="+mn-ea"/>
          <w:color w:val="000000"/>
          <w:kern w:val="24"/>
          <w:sz w:val="22"/>
          <w:szCs w:val="22"/>
        </w:rPr>
        <w:t xml:space="preserve"> UNDP and GOM have not been capitalizing on UNDPs comparative advantages to carry forward this program results. The portfolio and management were very reactive rather than proactive.  For example, during disaster events, while engaging in PDNA exercises, UNDP/GOM has not been able to convene the humanitarian and or development partners for </w:t>
      </w:r>
      <w:r w:rsidRPr="00A31130">
        <w:rPr>
          <w:rFonts w:eastAsia="+mn-ea"/>
          <w:b/>
          <w:color w:val="000000"/>
          <w:kern w:val="24"/>
          <w:sz w:val="22"/>
          <w:szCs w:val="22"/>
        </w:rPr>
        <w:t>further contributions</w:t>
      </w:r>
      <w:r w:rsidRPr="00A31130">
        <w:rPr>
          <w:rFonts w:eastAsia="+mn-ea"/>
          <w:color w:val="000000"/>
          <w:kern w:val="24"/>
          <w:sz w:val="22"/>
          <w:szCs w:val="22"/>
        </w:rPr>
        <w:t xml:space="preserve"> to the Program. I.e. scale up emergency funding’s to DODMA CB needs.     </w:t>
      </w:r>
    </w:p>
    <w:p w14:paraId="1DEFFE8B" w14:textId="77777777" w:rsidR="00BC40C8" w:rsidRPr="00A31130" w:rsidRDefault="00BC40C8" w:rsidP="00680937">
      <w:pPr>
        <w:pStyle w:val="ListParagraph"/>
        <w:numPr>
          <w:ilvl w:val="0"/>
          <w:numId w:val="51"/>
        </w:numPr>
        <w:spacing w:before="200"/>
        <w:ind w:left="360"/>
        <w:jc w:val="both"/>
        <w:rPr>
          <w:rFonts w:eastAsia="+mn-ea"/>
          <w:color w:val="000000"/>
          <w:kern w:val="24"/>
          <w:sz w:val="22"/>
          <w:szCs w:val="22"/>
        </w:rPr>
      </w:pPr>
      <w:r w:rsidRPr="00A31130">
        <w:rPr>
          <w:rFonts w:eastAsia="+mn-ea"/>
          <w:b/>
          <w:color w:val="000000"/>
          <w:kern w:val="24"/>
          <w:sz w:val="22"/>
          <w:szCs w:val="22"/>
        </w:rPr>
        <w:t>Joint program monitoring was ad hoc</w:t>
      </w:r>
      <w:r w:rsidRPr="00A31130">
        <w:rPr>
          <w:rFonts w:eastAsia="+mn-ea"/>
          <w:color w:val="000000"/>
          <w:kern w:val="24"/>
          <w:sz w:val="22"/>
          <w:szCs w:val="22"/>
        </w:rPr>
        <w:t>. The UNDP /GOM monitoring was ad hoc. This was not ideal for monitoring for results. It needed a strong theory of change and smart logical framework with a good partnership monitoring mechanism defined. The log frame was not employed a smart joint program monitoring tool and regular mechanism for technical  results monitoring i.e. board meetings were at a higher oversight level.  Needed an inter-sectoral level technical committee that bring all stakeholders to the sector for monitoring results i.e. MTE is a case in point...  Monitoring needs improvement</w:t>
      </w:r>
    </w:p>
    <w:p w14:paraId="24DF9E4B" w14:textId="0AF605DC" w:rsidR="00BC40C8" w:rsidRPr="00A31130" w:rsidRDefault="00BC40C8" w:rsidP="00680937">
      <w:pPr>
        <w:pStyle w:val="ListParagraph"/>
        <w:numPr>
          <w:ilvl w:val="0"/>
          <w:numId w:val="51"/>
        </w:numPr>
        <w:spacing w:before="200"/>
        <w:ind w:left="360"/>
        <w:jc w:val="both"/>
        <w:rPr>
          <w:rFonts w:eastAsia="+mn-ea"/>
          <w:color w:val="000000"/>
          <w:kern w:val="24"/>
          <w:sz w:val="22"/>
          <w:szCs w:val="22"/>
        </w:rPr>
      </w:pPr>
      <w:r w:rsidRPr="00A31130">
        <w:rPr>
          <w:rFonts w:eastAsia="+mn-ea"/>
          <w:b/>
          <w:color w:val="000000"/>
          <w:kern w:val="24"/>
          <w:sz w:val="22"/>
          <w:szCs w:val="22"/>
        </w:rPr>
        <w:t>Human Resources</w:t>
      </w:r>
      <w:r w:rsidRPr="00A31130">
        <w:rPr>
          <w:rFonts w:eastAsia="+mn-ea"/>
          <w:color w:val="000000"/>
          <w:kern w:val="24"/>
          <w:sz w:val="22"/>
          <w:szCs w:val="22"/>
        </w:rPr>
        <w:t xml:space="preserve">. The program </w:t>
      </w:r>
      <w:r w:rsidR="00E32277" w:rsidRPr="00A31130">
        <w:rPr>
          <w:rFonts w:eastAsia="+mn-ea"/>
          <w:color w:val="000000"/>
          <w:kern w:val="24"/>
          <w:sz w:val="22"/>
          <w:szCs w:val="22"/>
        </w:rPr>
        <w:t>can be much more</w:t>
      </w:r>
      <w:r w:rsidRPr="00A31130">
        <w:rPr>
          <w:rFonts w:eastAsia="+mn-ea"/>
          <w:color w:val="000000"/>
          <w:kern w:val="24"/>
          <w:sz w:val="22"/>
          <w:szCs w:val="22"/>
        </w:rPr>
        <w:t xml:space="preserve"> efficient and effective with stable human resources. UNDP and GOM must invest in a stable staff to monitor the DRM Program implementation. In part this problem has been attributed to DODMA and UNDP staff movements /departures /study tours. Many staff had benefitted from study leave supported by Irish Aid during the PSD period. In addition many UNDP managers have changed place. While this was supportive towards the PSD capacity building goals, without coordination, it also put at risk the PSD results based as the changes and gaps in staff responsible for PSD who were absent.   Such inputs can be conducted in a coordinated way for optimal results in the future through partnership with Irish Aid. UNDP can provide </w:t>
      </w:r>
      <w:r w:rsidRPr="00A31130">
        <w:rPr>
          <w:rFonts w:eastAsia="+mn-ea"/>
          <w:i/>
          <w:color w:val="000000"/>
          <w:kern w:val="24"/>
          <w:sz w:val="22"/>
          <w:szCs w:val="22"/>
        </w:rPr>
        <w:t>extra support</w:t>
      </w:r>
      <w:r w:rsidRPr="00A31130">
        <w:rPr>
          <w:rFonts w:eastAsia="+mn-ea"/>
          <w:color w:val="000000"/>
          <w:kern w:val="24"/>
          <w:sz w:val="22"/>
          <w:szCs w:val="22"/>
        </w:rPr>
        <w:t xml:space="preserve"> for NIM implementation and monitoring i.e.  Contingency plan for emergency response, in-house procurement support can help in delivery and in capacity building of DODMA. </w:t>
      </w:r>
    </w:p>
    <w:p w14:paraId="31C857FF" w14:textId="77777777" w:rsidR="00BC40C8" w:rsidRPr="00E8515E" w:rsidRDefault="00BC40C8" w:rsidP="00680937">
      <w:pPr>
        <w:pStyle w:val="ListParagraph"/>
        <w:numPr>
          <w:ilvl w:val="0"/>
          <w:numId w:val="51"/>
        </w:numPr>
        <w:spacing w:before="200"/>
        <w:ind w:left="360"/>
        <w:jc w:val="both"/>
      </w:pPr>
      <w:r w:rsidRPr="00A31130">
        <w:rPr>
          <w:rFonts w:eastAsia="+mn-ea"/>
          <w:b/>
          <w:color w:val="000000"/>
          <w:kern w:val="24"/>
          <w:sz w:val="22"/>
          <w:szCs w:val="22"/>
        </w:rPr>
        <w:t xml:space="preserve">Partnerships </w:t>
      </w:r>
      <w:r w:rsidRPr="00A31130">
        <w:rPr>
          <w:rFonts w:eastAsia="+mn-ea"/>
          <w:color w:val="000000"/>
          <w:kern w:val="24"/>
          <w:sz w:val="22"/>
          <w:szCs w:val="22"/>
        </w:rPr>
        <w:t>While UNDP and GOM have been innovative and brought in the local NGOs for support with implementation. The idea of partnership   need strategy- partner for what aspect of the implementation and against what expected results. The portfolio needs a partnership approach. NGO can be also service providers at the local level with clear tasks. Currently NGO are reported benefiting from capacity building more than local governments who need to be managing this work. The strtegatey need to be redirected around a program through partnership. Local government need to be engaged as key beneficiaries for systems strengthening. THz capacity building of NGO is important</w:t>
      </w:r>
      <w:r w:rsidRPr="00E8515E">
        <w:rPr>
          <w:rFonts w:eastAsia="+mn-ea"/>
          <w:color w:val="000000"/>
          <w:kern w:val="24"/>
        </w:rPr>
        <w:t xml:space="preserve"> but not the sole focus. </w:t>
      </w:r>
    </w:p>
    <w:p w14:paraId="67F3D32E" w14:textId="77777777" w:rsidR="00BC40C8" w:rsidRPr="00FA2D8A" w:rsidRDefault="00BC40C8" w:rsidP="00C90E35">
      <w:pPr>
        <w:pStyle w:val="NoSpacing"/>
        <w:jc w:val="both"/>
        <w:rPr>
          <w:rFonts w:ascii="Times New Roman" w:hAnsi="Times New Roman" w:cs="Times New Roman"/>
          <w:color w:val="000000"/>
        </w:rPr>
      </w:pPr>
    </w:p>
    <w:p w14:paraId="7DC09137" w14:textId="77777777" w:rsidR="00AC49C8" w:rsidRPr="00FA2D8A" w:rsidRDefault="00A60BB3" w:rsidP="00C90E35">
      <w:pPr>
        <w:pStyle w:val="NoSpacing"/>
        <w:jc w:val="both"/>
        <w:rPr>
          <w:rFonts w:ascii="Times New Roman" w:hAnsi="Times New Roman" w:cs="Times New Roman"/>
          <w:b/>
        </w:rPr>
      </w:pPr>
      <w:r w:rsidRPr="00FA2D8A">
        <w:rPr>
          <w:rFonts w:ascii="Times New Roman" w:hAnsi="Times New Roman" w:cs="Times New Roman"/>
          <w:b/>
        </w:rPr>
        <w:t xml:space="preserve">EFFICIENCY </w:t>
      </w:r>
      <w:r w:rsidR="00AC49C8" w:rsidRPr="00FA2D8A">
        <w:rPr>
          <w:rFonts w:ascii="Times New Roman" w:hAnsi="Times New Roman" w:cs="Times New Roman"/>
          <w:b/>
        </w:rPr>
        <w:t>(</w:t>
      </w:r>
      <w:r w:rsidR="00AC49C8" w:rsidRPr="00FA2D8A">
        <w:rPr>
          <w:rFonts w:ascii="Times New Roman" w:hAnsi="Times New Roman" w:cs="Times New Roman"/>
          <w:b/>
          <w:i/>
        </w:rPr>
        <w:t>RATING - SATISFACTORY)</w:t>
      </w:r>
      <w:r w:rsidR="00AC49C8" w:rsidRPr="00FA2D8A">
        <w:rPr>
          <w:rFonts w:ascii="Times New Roman" w:hAnsi="Times New Roman" w:cs="Times New Roman"/>
          <w:b/>
        </w:rPr>
        <w:t xml:space="preserve"> </w:t>
      </w:r>
    </w:p>
    <w:p w14:paraId="7CE0B211" w14:textId="77777777" w:rsidR="00A60BB3" w:rsidRPr="00FA2D8A" w:rsidRDefault="00A60BB3" w:rsidP="00C90E35">
      <w:pPr>
        <w:pStyle w:val="NoSpacing"/>
        <w:jc w:val="both"/>
        <w:rPr>
          <w:rFonts w:ascii="Times New Roman" w:hAnsi="Times New Roman" w:cs="Times New Roman"/>
        </w:rPr>
      </w:pPr>
    </w:p>
    <w:p w14:paraId="6201B305" w14:textId="1AE78BED" w:rsidR="007D64CE" w:rsidRPr="00FA2D8A" w:rsidRDefault="007D64CE" w:rsidP="00680937">
      <w:pPr>
        <w:pStyle w:val="NoSpacing"/>
        <w:numPr>
          <w:ilvl w:val="0"/>
          <w:numId w:val="53"/>
        </w:numPr>
        <w:ind w:left="360"/>
        <w:jc w:val="both"/>
        <w:rPr>
          <w:rFonts w:ascii="Times New Roman" w:eastAsia="+mn-ea" w:hAnsi="Times New Roman" w:cs="Times New Roman"/>
          <w:color w:val="000000"/>
          <w:kern w:val="24"/>
        </w:rPr>
      </w:pPr>
      <w:r w:rsidRPr="00FA2D8A">
        <w:rPr>
          <w:rFonts w:ascii="Times New Roman" w:hAnsi="Times New Roman" w:cs="Times New Roman"/>
          <w:b/>
        </w:rPr>
        <w:t>High Value for Money.</w:t>
      </w:r>
      <w:r w:rsidRPr="00FA2D8A">
        <w:rPr>
          <w:rFonts w:ascii="Times New Roman" w:hAnsi="Times New Roman" w:cs="Times New Roman"/>
        </w:rPr>
        <w:t xml:space="preserve"> </w:t>
      </w:r>
      <w:r w:rsidR="00643C32" w:rsidRPr="00FA2D8A">
        <w:rPr>
          <w:rFonts w:ascii="Times New Roman" w:hAnsi="Times New Roman" w:cs="Times New Roman"/>
        </w:rPr>
        <w:t xml:space="preserve">This </w:t>
      </w:r>
      <w:r w:rsidRPr="00FA2D8A">
        <w:rPr>
          <w:rFonts w:ascii="Times New Roman" w:hAnsi="Times New Roman" w:cs="Times New Roman"/>
        </w:rPr>
        <w:t>support was high value for money based on its upstream -</w:t>
      </w:r>
      <w:r w:rsidR="00AA1052" w:rsidRPr="00FA2D8A">
        <w:rPr>
          <w:rFonts w:ascii="Times New Roman" w:hAnsi="Times New Roman" w:cs="Times New Roman"/>
        </w:rPr>
        <w:t xml:space="preserve"> </w:t>
      </w:r>
      <w:r w:rsidR="00643C32" w:rsidRPr="00FA2D8A">
        <w:rPr>
          <w:rFonts w:ascii="Times New Roman" w:hAnsi="Times New Roman" w:cs="Times New Roman"/>
        </w:rPr>
        <w:t>enabling results</w:t>
      </w:r>
      <w:r w:rsidRPr="00FA2D8A">
        <w:rPr>
          <w:rFonts w:ascii="Times New Roman" w:hAnsi="Times New Roman" w:cs="Times New Roman"/>
        </w:rPr>
        <w:t xml:space="preserve"> per overall resource input</w:t>
      </w:r>
      <w:r w:rsidR="00C576CC" w:rsidRPr="00FA2D8A">
        <w:rPr>
          <w:rFonts w:ascii="Times New Roman" w:hAnsi="Times New Roman" w:cs="Times New Roman"/>
        </w:rPr>
        <w:t>,</w:t>
      </w:r>
      <w:r w:rsidR="00643C32" w:rsidRPr="00FA2D8A">
        <w:rPr>
          <w:rFonts w:ascii="Times New Roman" w:hAnsi="Times New Roman" w:cs="Times New Roman"/>
        </w:rPr>
        <w:t xml:space="preserve"> i.e. policy change</w:t>
      </w:r>
      <w:r w:rsidR="00C576CC" w:rsidRPr="00FA2D8A">
        <w:rPr>
          <w:rFonts w:ascii="Times New Roman" w:hAnsi="Times New Roman" w:cs="Times New Roman"/>
        </w:rPr>
        <w:t>,</w:t>
      </w:r>
      <w:r w:rsidR="00643C32" w:rsidRPr="00FA2D8A">
        <w:rPr>
          <w:rFonts w:ascii="Times New Roman" w:hAnsi="Times New Roman" w:cs="Times New Roman"/>
        </w:rPr>
        <w:t xml:space="preserve"> especially consider</w:t>
      </w:r>
      <w:r w:rsidR="00C576CC" w:rsidRPr="00FA2D8A">
        <w:rPr>
          <w:rFonts w:ascii="Times New Roman" w:hAnsi="Times New Roman" w:cs="Times New Roman"/>
        </w:rPr>
        <w:t>ing</w:t>
      </w:r>
      <w:r w:rsidR="00643C32" w:rsidRPr="00FA2D8A">
        <w:rPr>
          <w:rFonts w:ascii="Times New Roman" w:hAnsi="Times New Roman" w:cs="Times New Roman"/>
        </w:rPr>
        <w:t xml:space="preserve"> the political economy of Malawi and compounding small</w:t>
      </w:r>
      <w:r w:rsidR="00C576CC" w:rsidRPr="00FA2D8A">
        <w:rPr>
          <w:rFonts w:ascii="Times New Roman" w:hAnsi="Times New Roman" w:cs="Times New Roman"/>
        </w:rPr>
        <w:t>–</w:t>
      </w:r>
      <w:r w:rsidR="00643C32" w:rsidRPr="00FA2D8A">
        <w:rPr>
          <w:rFonts w:ascii="Times New Roman" w:hAnsi="Times New Roman" w:cs="Times New Roman"/>
        </w:rPr>
        <w:t>and medium</w:t>
      </w:r>
      <w:r w:rsidR="00C576CC" w:rsidRPr="00FA2D8A">
        <w:rPr>
          <w:rFonts w:ascii="Times New Roman" w:hAnsi="Times New Roman" w:cs="Times New Roman"/>
        </w:rPr>
        <w:t>-</w:t>
      </w:r>
      <w:r w:rsidR="00643C32" w:rsidRPr="00FA2D8A">
        <w:rPr>
          <w:rFonts w:ascii="Times New Roman" w:hAnsi="Times New Roman" w:cs="Times New Roman"/>
        </w:rPr>
        <w:t>sized disasters.</w:t>
      </w:r>
      <w:r w:rsidR="00A60BB3" w:rsidRPr="00FA2D8A">
        <w:rPr>
          <w:rFonts w:ascii="Times New Roman" w:hAnsi="Times New Roman" w:cs="Times New Roman"/>
        </w:rPr>
        <w:t xml:space="preserve"> </w:t>
      </w:r>
      <w:r w:rsidRPr="00FA2D8A">
        <w:rPr>
          <w:rFonts w:ascii="Times New Roman" w:hAnsi="Times New Roman" w:cs="Times New Roman"/>
        </w:rPr>
        <w:t xml:space="preserve">Support </w:t>
      </w:r>
      <w:r w:rsidRPr="00FA2D8A">
        <w:rPr>
          <w:rFonts w:ascii="Times New Roman" w:eastAsia="+mn-ea" w:hAnsi="Times New Roman" w:cs="Times New Roman"/>
          <w:color w:val="000000"/>
          <w:kern w:val="24"/>
        </w:rPr>
        <w:t xml:space="preserve">expressed Value for money i.e. upstream result on policy. Greater per local policy level results could have been much greater i.e.  Sustainable local level impacts and more concentrated work with the local governments. It was a small financial </w:t>
      </w:r>
      <w:r w:rsidRPr="00FA2D8A">
        <w:rPr>
          <w:rFonts w:ascii="Times New Roman" w:eastAsia="+mn-ea" w:hAnsi="Times New Roman" w:cs="Times New Roman"/>
          <w:color w:val="000000"/>
          <w:kern w:val="24"/>
        </w:rPr>
        <w:lastRenderedPageBreak/>
        <w:t xml:space="preserve">investment. While this was true, the funds were not enough for the scope of the expected results across 14 districts. It was stretched to far over 14 districts.    </w:t>
      </w:r>
    </w:p>
    <w:p w14:paraId="62B622E2" w14:textId="77777777" w:rsidR="007D64CE" w:rsidRPr="00FA2D8A" w:rsidRDefault="007D64CE" w:rsidP="00680937">
      <w:pPr>
        <w:pStyle w:val="NoSpacing"/>
        <w:numPr>
          <w:ilvl w:val="0"/>
          <w:numId w:val="53"/>
        </w:numPr>
        <w:ind w:left="360"/>
        <w:jc w:val="both"/>
        <w:rPr>
          <w:rFonts w:ascii="Times New Roman" w:eastAsia="Times New Roman" w:hAnsi="Times New Roman" w:cs="Times New Roman"/>
        </w:rPr>
      </w:pPr>
      <w:r w:rsidRPr="00FA2D8A">
        <w:rPr>
          <w:rFonts w:ascii="Times New Roman" w:eastAsia="+mn-ea" w:hAnsi="Times New Roman" w:cs="Times New Roman"/>
          <w:b/>
          <w:color w:val="000000"/>
          <w:kern w:val="24"/>
        </w:rPr>
        <w:t>NIM modality.</w:t>
      </w:r>
      <w:r w:rsidRPr="00FA2D8A">
        <w:rPr>
          <w:rFonts w:ascii="Times New Roman" w:eastAsia="+mn-ea" w:hAnsi="Times New Roman" w:cs="Times New Roman"/>
          <w:color w:val="000000"/>
          <w:kern w:val="24"/>
        </w:rPr>
        <w:t xml:space="preserve"> While NIM is optimal for capacity building results, DODMA with its responsibility and the nature of its mandate with staff in emergency mode a lot of the time requires contingency and support for NIM - emergency plan, procurement and results based management. While the program is executed as NIM, DODMA may need extra administrative and technical monitoring support to NIM (national execution modality) for procedural work i.e. results monitoring and reporting, financial procurements and augmenting DODMAs capabilities for results based monitoring.</w:t>
      </w:r>
    </w:p>
    <w:p w14:paraId="51317563" w14:textId="2976B2B6" w:rsidR="008B228E" w:rsidRDefault="00152C0A" w:rsidP="00C90E35">
      <w:pPr>
        <w:pStyle w:val="Heading1"/>
        <w:spacing w:line="240" w:lineRule="auto"/>
        <w:jc w:val="both"/>
        <w:rPr>
          <w:rFonts w:ascii="Times New Roman" w:hAnsi="Times New Roman" w:cs="Times New Roman"/>
          <w:b/>
          <w:color w:val="auto"/>
          <w:sz w:val="22"/>
          <w:szCs w:val="22"/>
        </w:rPr>
      </w:pPr>
      <w:bookmarkStart w:id="2" w:name="_Toc486432223"/>
      <w:bookmarkStart w:id="3" w:name="_Toc486432512"/>
      <w:r w:rsidRPr="00FA2D8A">
        <w:rPr>
          <w:rFonts w:ascii="Times New Roman" w:hAnsi="Times New Roman" w:cs="Times New Roman"/>
          <w:b/>
          <w:color w:val="auto"/>
          <w:sz w:val="22"/>
          <w:szCs w:val="22"/>
        </w:rPr>
        <w:t>SUSTAINABILITY</w:t>
      </w:r>
      <w:r w:rsidR="00C02CF8" w:rsidRPr="00FA2D8A">
        <w:rPr>
          <w:rFonts w:ascii="Times New Roman" w:hAnsi="Times New Roman" w:cs="Times New Roman"/>
          <w:b/>
          <w:color w:val="auto"/>
          <w:sz w:val="22"/>
          <w:szCs w:val="22"/>
        </w:rPr>
        <w:t xml:space="preserve"> </w:t>
      </w:r>
      <w:r w:rsidR="00E04D81" w:rsidRPr="00FA2D8A">
        <w:rPr>
          <w:rFonts w:ascii="Times New Roman" w:hAnsi="Times New Roman" w:cs="Times New Roman"/>
          <w:b/>
          <w:color w:val="auto"/>
          <w:sz w:val="22"/>
          <w:szCs w:val="22"/>
        </w:rPr>
        <w:t>(</w:t>
      </w:r>
      <w:r w:rsidR="00C02CF8" w:rsidRPr="00FA2D8A">
        <w:rPr>
          <w:rFonts w:ascii="Times New Roman" w:hAnsi="Times New Roman" w:cs="Times New Roman"/>
          <w:b/>
          <w:i/>
          <w:color w:val="auto"/>
          <w:sz w:val="22"/>
          <w:szCs w:val="22"/>
        </w:rPr>
        <w:t>RATING - LIK</w:t>
      </w:r>
      <w:r w:rsidR="00E04D81" w:rsidRPr="00FA2D8A">
        <w:rPr>
          <w:rFonts w:ascii="Times New Roman" w:hAnsi="Times New Roman" w:cs="Times New Roman"/>
          <w:b/>
          <w:i/>
          <w:color w:val="auto"/>
          <w:sz w:val="22"/>
          <w:szCs w:val="22"/>
        </w:rPr>
        <w:t>E</w:t>
      </w:r>
      <w:r w:rsidR="00C02CF8" w:rsidRPr="00FA2D8A">
        <w:rPr>
          <w:rFonts w:ascii="Times New Roman" w:hAnsi="Times New Roman" w:cs="Times New Roman"/>
          <w:b/>
          <w:i/>
          <w:color w:val="auto"/>
          <w:sz w:val="22"/>
          <w:szCs w:val="22"/>
        </w:rPr>
        <w:t>LY</w:t>
      </w:r>
      <w:r w:rsidR="00E04D81" w:rsidRPr="00FA2D8A">
        <w:rPr>
          <w:rFonts w:ascii="Times New Roman" w:hAnsi="Times New Roman" w:cs="Times New Roman"/>
          <w:b/>
          <w:i/>
          <w:color w:val="auto"/>
          <w:sz w:val="22"/>
          <w:szCs w:val="22"/>
        </w:rPr>
        <w:t>)</w:t>
      </w:r>
      <w:bookmarkEnd w:id="2"/>
      <w:bookmarkEnd w:id="3"/>
      <w:r w:rsidR="00C02CF8" w:rsidRPr="00FA2D8A">
        <w:rPr>
          <w:rFonts w:ascii="Times New Roman" w:hAnsi="Times New Roman" w:cs="Times New Roman"/>
          <w:b/>
          <w:color w:val="auto"/>
          <w:sz w:val="22"/>
          <w:szCs w:val="22"/>
        </w:rPr>
        <w:t xml:space="preserve"> </w:t>
      </w:r>
    </w:p>
    <w:p w14:paraId="5CE09FBD" w14:textId="40FD6AB4" w:rsidR="00090531" w:rsidRPr="00090531" w:rsidRDefault="00A31130" w:rsidP="00680937">
      <w:pPr>
        <w:pStyle w:val="ListParagraph"/>
        <w:numPr>
          <w:ilvl w:val="0"/>
          <w:numId w:val="50"/>
        </w:numPr>
        <w:jc w:val="both"/>
      </w:pPr>
      <w:r w:rsidRPr="00A31130">
        <w:rPr>
          <w:b/>
        </w:rPr>
        <w:t>Investment insufficient</w:t>
      </w:r>
      <w:r>
        <w:t xml:space="preserve"> </w:t>
      </w:r>
      <w:r w:rsidR="00090531" w:rsidRPr="00090531">
        <w:t>The</w:t>
      </w:r>
      <w:r w:rsidR="00E71C40" w:rsidRPr="00090531">
        <w:t xml:space="preserve"> </w:t>
      </w:r>
      <w:r w:rsidR="00603023" w:rsidRPr="00090531">
        <w:t>overall</w:t>
      </w:r>
      <w:r w:rsidR="00A02E7D" w:rsidRPr="00090531">
        <w:t xml:space="preserve"> investment was insufficient for scale </w:t>
      </w:r>
      <w:r w:rsidR="00E8515E">
        <w:t xml:space="preserve">of </w:t>
      </w:r>
      <w:r w:rsidR="00603023" w:rsidRPr="00090531">
        <w:t xml:space="preserve">DRM institutional strengthening and governance </w:t>
      </w:r>
      <w:r w:rsidR="00127899" w:rsidRPr="00090531">
        <w:t>Program</w:t>
      </w:r>
      <w:r w:rsidR="00E71C40" w:rsidRPr="00090531">
        <w:t xml:space="preserve"> Support necessary</w:t>
      </w:r>
      <w:r w:rsidR="00A02E7D" w:rsidRPr="00090531">
        <w:t xml:space="preserve">. </w:t>
      </w:r>
    </w:p>
    <w:p w14:paraId="0A533BA6" w14:textId="54F348DE" w:rsidR="00A02E7D" w:rsidRPr="00090531" w:rsidRDefault="00A31130" w:rsidP="00680937">
      <w:pPr>
        <w:pStyle w:val="ListParagraph"/>
        <w:numPr>
          <w:ilvl w:val="0"/>
          <w:numId w:val="50"/>
        </w:numPr>
        <w:jc w:val="both"/>
      </w:pPr>
      <w:r w:rsidRPr="00A31130">
        <w:rPr>
          <w:b/>
        </w:rPr>
        <w:t>Sector wide approach needed.</w:t>
      </w:r>
      <w:r>
        <w:t xml:space="preserve"> </w:t>
      </w:r>
      <w:r w:rsidR="00E71C40" w:rsidRPr="00090531">
        <w:t xml:space="preserve">UNDP and GOM can do better to convene the development partners to work together for greater impacts and coordinated responses.  </w:t>
      </w:r>
    </w:p>
    <w:p w14:paraId="1AC10140" w14:textId="7525BFDD" w:rsidR="00090531" w:rsidRPr="00090531" w:rsidRDefault="00A31130" w:rsidP="00680937">
      <w:pPr>
        <w:pStyle w:val="ListParagraph"/>
        <w:numPr>
          <w:ilvl w:val="0"/>
          <w:numId w:val="50"/>
        </w:numPr>
        <w:jc w:val="both"/>
      </w:pPr>
      <w:r w:rsidRPr="00A31130">
        <w:rPr>
          <w:b/>
        </w:rPr>
        <w:t>R</w:t>
      </w:r>
      <w:r>
        <w:rPr>
          <w:b/>
        </w:rPr>
        <w:t>e</w:t>
      </w:r>
      <w:r w:rsidRPr="00A31130">
        <w:rPr>
          <w:b/>
        </w:rPr>
        <w:t>silience.</w:t>
      </w:r>
      <w:r>
        <w:t xml:space="preserve"> </w:t>
      </w:r>
      <w:r w:rsidR="00090531" w:rsidRPr="00090531">
        <w:t xml:space="preserve">There is a natural move in Malawi by development parts and government to resilience programming for sustainable impact on response and recovery, preparedness and building the capacity of DoDMA for that. UNDP and GOM can build on this movement with learning and insights based on the DRM Program support. </w:t>
      </w:r>
    </w:p>
    <w:p w14:paraId="1DBDDB3D" w14:textId="77777777" w:rsidR="00090531" w:rsidRDefault="00090531" w:rsidP="00C90E35">
      <w:pPr>
        <w:spacing w:after="0" w:line="240" w:lineRule="auto"/>
        <w:jc w:val="both"/>
        <w:rPr>
          <w:rFonts w:ascii="Times New Roman" w:hAnsi="Times New Roman" w:cs="Times New Roman"/>
        </w:rPr>
      </w:pPr>
    </w:p>
    <w:p w14:paraId="7EC6DA67" w14:textId="339CC1AF" w:rsidR="0086603E" w:rsidRPr="00A31130" w:rsidRDefault="00395503" w:rsidP="00C90E35">
      <w:pPr>
        <w:pStyle w:val="Heading1"/>
        <w:spacing w:line="240" w:lineRule="auto"/>
        <w:jc w:val="both"/>
        <w:rPr>
          <w:rFonts w:ascii="Times New Roman" w:hAnsi="Times New Roman" w:cs="Times New Roman"/>
          <w:b/>
          <w:sz w:val="22"/>
          <w:szCs w:val="22"/>
        </w:rPr>
      </w:pPr>
      <w:bookmarkStart w:id="4" w:name="_Toc486432224"/>
      <w:bookmarkStart w:id="5" w:name="_Toc486432513"/>
      <w:r w:rsidRPr="00A31130">
        <w:rPr>
          <w:rFonts w:ascii="Times New Roman" w:hAnsi="Times New Roman" w:cs="Times New Roman"/>
          <w:b/>
          <w:color w:val="auto"/>
          <w:sz w:val="22"/>
          <w:szCs w:val="22"/>
        </w:rPr>
        <w:t>RECOMMENDATIONS</w:t>
      </w:r>
      <w:bookmarkEnd w:id="4"/>
      <w:bookmarkEnd w:id="5"/>
      <w:r w:rsidR="005B528B" w:rsidRPr="00A31130">
        <w:rPr>
          <w:rStyle w:val="EndnoteReference"/>
          <w:rFonts w:ascii="Times New Roman" w:hAnsi="Times New Roman" w:cs="Times New Roman"/>
          <w:b/>
          <w:color w:val="auto"/>
          <w:sz w:val="22"/>
          <w:szCs w:val="22"/>
        </w:rPr>
        <w:endnoteReference w:id="5"/>
      </w:r>
    </w:p>
    <w:p w14:paraId="2DB5A239" w14:textId="77777777" w:rsidR="0086603E" w:rsidRPr="00FA2D8A" w:rsidRDefault="0086603E" w:rsidP="00C90E35">
      <w:pPr>
        <w:shd w:val="clear" w:color="auto" w:fill="FFFFFF"/>
        <w:spacing w:after="0" w:line="240" w:lineRule="auto"/>
        <w:ind w:right="461"/>
        <w:jc w:val="both"/>
        <w:rPr>
          <w:rFonts w:ascii="Times New Roman" w:hAnsi="Times New Roman" w:cs="Times New Roman"/>
        </w:rPr>
      </w:pPr>
    </w:p>
    <w:p w14:paraId="2C1D217A" w14:textId="5D2C6D88"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For next cycle, UNDP - GOM continue the DRM support and integrate </w:t>
      </w:r>
      <w:r w:rsidR="00127899" w:rsidRPr="00FA2D8A">
        <w:rPr>
          <w:rFonts w:ascii="Times New Roman" w:hAnsi="Times New Roman" w:cs="Times New Roman"/>
        </w:rPr>
        <w:t>Program</w:t>
      </w:r>
      <w:r w:rsidRPr="00FA2D8A">
        <w:rPr>
          <w:rFonts w:ascii="Times New Roman" w:hAnsi="Times New Roman" w:cs="Times New Roman"/>
        </w:rPr>
        <w:t xml:space="preserve"> work on Environment, Climate Change and DRR under the overarching Resilience banner for greater impacts. Designate stable programming staff to support the new portfolio. </w:t>
      </w:r>
    </w:p>
    <w:p w14:paraId="749A04B5"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UNDP - GOM conduct as a priority a scoping of baseline line for institutional capacity building support in districts to DRM. </w:t>
      </w:r>
    </w:p>
    <w:p w14:paraId="53B38738"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UNDP - GOM provide support in the DRM programming context for preparing for early recovery i.e. funding, coordination etc. </w:t>
      </w:r>
    </w:p>
    <w:p w14:paraId="295745BD"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UNDP - GOM convene a multi -stakeholder donor forum and development partners group around the resilience portfolio and sector wide approach. </w:t>
      </w:r>
    </w:p>
    <w:p w14:paraId="141B27B3"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UNDP explore UN joint programming modalities for next cycle DRM (RESILEINCE programming) i.e. urban design, national volunteerism movement and social protection UNICEF, UN- Habitat and UNV. </w:t>
      </w:r>
    </w:p>
    <w:p w14:paraId="70CEAECE" w14:textId="27C25851"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UNDP explore on behalf of GOM financing partnerships with Irish Aid</w:t>
      </w:r>
      <w:r w:rsidR="00A3282D" w:rsidRPr="00FA2D8A">
        <w:rPr>
          <w:rFonts w:ascii="Times New Roman" w:hAnsi="Times New Roman" w:cs="Times New Roman"/>
        </w:rPr>
        <w:t xml:space="preserve">, </w:t>
      </w:r>
      <w:r w:rsidRPr="00FA2D8A">
        <w:rPr>
          <w:rFonts w:ascii="Times New Roman" w:hAnsi="Times New Roman" w:cs="Times New Roman"/>
        </w:rPr>
        <w:t xml:space="preserve">DfID, WB for next phase (financing and programming linkages); </w:t>
      </w:r>
    </w:p>
    <w:p w14:paraId="4414F831"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UNDP explore alternative  mechanisms for pooling development partners fund AND innovative financing for DRM ;</w:t>
      </w:r>
    </w:p>
    <w:p w14:paraId="7382443E"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 xml:space="preserve">UNDP develop a robust full sized proposal that expresses capacity building support to GOM for next cycle DRM - NIM implementation and monitoring and knowledge sharing /networking for broader sector and partners, provinces learning for results. </w:t>
      </w:r>
    </w:p>
    <w:p w14:paraId="6780F38F" w14:textId="77777777" w:rsidR="0086603E" w:rsidRPr="00FA2D8A" w:rsidRDefault="0086603E" w:rsidP="00680937">
      <w:pPr>
        <w:pStyle w:val="NoSpacing"/>
        <w:numPr>
          <w:ilvl w:val="0"/>
          <w:numId w:val="44"/>
        </w:numPr>
        <w:jc w:val="both"/>
        <w:rPr>
          <w:rFonts w:ascii="Times New Roman" w:hAnsi="Times New Roman" w:cs="Times New Roman"/>
        </w:rPr>
      </w:pPr>
      <w:r w:rsidRPr="00FA2D8A">
        <w:rPr>
          <w:rFonts w:ascii="Times New Roman" w:hAnsi="Times New Roman" w:cs="Times New Roman"/>
        </w:rPr>
        <w:t>UNDP - GOM design a pilot project covering a few districts demonstrating DODMA functionality and the implementation of the new DRM policy. Ensure the pilot has a focus on CBDRM linking community to district level planning and action and also include volunteerism and learning centers.</w:t>
      </w:r>
    </w:p>
    <w:p w14:paraId="3F9E9B41" w14:textId="77777777" w:rsidR="002D7A4E" w:rsidRPr="00FA2D8A" w:rsidRDefault="002D7A4E" w:rsidP="00C90E35">
      <w:pPr>
        <w:spacing w:after="0" w:line="240" w:lineRule="auto"/>
        <w:ind w:left="720" w:firstLine="144"/>
        <w:jc w:val="both"/>
        <w:rPr>
          <w:rFonts w:ascii="Times New Roman" w:hAnsi="Times New Roman" w:cs="Times New Roman"/>
          <w:lang w:val="en-GB"/>
        </w:rPr>
      </w:pPr>
    </w:p>
    <w:p w14:paraId="42B6EEEB" w14:textId="77777777" w:rsidR="002D7A4E" w:rsidRPr="00FA2D8A" w:rsidRDefault="002D7A4E" w:rsidP="00C90E35">
      <w:pPr>
        <w:spacing w:after="0" w:line="240" w:lineRule="auto"/>
        <w:ind w:left="720" w:firstLine="144"/>
        <w:jc w:val="both"/>
        <w:rPr>
          <w:rFonts w:ascii="Times New Roman" w:hAnsi="Times New Roman" w:cs="Times New Roman"/>
          <w:lang w:val="en-GB"/>
        </w:rPr>
      </w:pPr>
    </w:p>
    <w:p w14:paraId="462309B3"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4937FF5A"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044C0C0C"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7476CE7F"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0CDCC970"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0D28855D"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6690F2AF"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61BB22BA"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63301CC6"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47CCC4A7" w14:textId="77777777" w:rsidR="00395503" w:rsidRPr="00FA2D8A" w:rsidRDefault="00395503" w:rsidP="00C90E35">
      <w:pPr>
        <w:spacing w:after="0" w:line="240" w:lineRule="auto"/>
        <w:ind w:left="720" w:firstLine="144"/>
        <w:jc w:val="both"/>
        <w:rPr>
          <w:rFonts w:ascii="Times New Roman" w:hAnsi="Times New Roman" w:cs="Times New Roman"/>
          <w:lang w:val="en-GB"/>
        </w:rPr>
      </w:pPr>
    </w:p>
    <w:p w14:paraId="518CBDCB" w14:textId="386648F3" w:rsidR="00B169C1" w:rsidRPr="00FA2D8A" w:rsidRDefault="00B169C1" w:rsidP="00C90E35">
      <w:pPr>
        <w:spacing w:after="0" w:line="240" w:lineRule="auto"/>
        <w:ind w:left="720" w:firstLine="144"/>
        <w:jc w:val="both"/>
        <w:rPr>
          <w:rFonts w:ascii="Times New Roman" w:eastAsia="Calibri" w:hAnsi="Times New Roman" w:cs="Times New Roman"/>
          <w:lang w:val="en-GB"/>
        </w:rPr>
      </w:pPr>
    </w:p>
    <w:sdt>
      <w:sdtPr>
        <w:rPr>
          <w:rFonts w:ascii="Times New Roman" w:eastAsiaTheme="minorHAnsi" w:hAnsi="Times New Roman" w:cs="Times New Roman"/>
          <w:color w:val="auto"/>
          <w:sz w:val="22"/>
          <w:szCs w:val="22"/>
        </w:rPr>
        <w:id w:val="-724679013"/>
        <w:docPartObj>
          <w:docPartGallery w:val="Table of Contents"/>
          <w:docPartUnique/>
        </w:docPartObj>
      </w:sdtPr>
      <w:sdtEndPr>
        <w:rPr>
          <w:b/>
          <w:bCs/>
          <w:noProof/>
        </w:rPr>
      </w:sdtEndPr>
      <w:sdtContent>
        <w:p w14:paraId="0F0DCB1C" w14:textId="1116FDD1" w:rsidR="0053391A" w:rsidRPr="00FA2D8A" w:rsidRDefault="00395503" w:rsidP="00C90E35">
          <w:pPr>
            <w:pStyle w:val="TOCHeading"/>
            <w:spacing w:line="240" w:lineRule="auto"/>
            <w:jc w:val="center"/>
            <w:rPr>
              <w:rFonts w:ascii="Times New Roman" w:hAnsi="Times New Roman" w:cs="Times New Roman"/>
              <w:sz w:val="22"/>
              <w:szCs w:val="22"/>
            </w:rPr>
          </w:pPr>
          <w:r w:rsidRPr="00FA2D8A">
            <w:rPr>
              <w:rFonts w:ascii="Times New Roman" w:hAnsi="Times New Roman" w:cs="Times New Roman"/>
              <w:sz w:val="22"/>
              <w:szCs w:val="22"/>
            </w:rPr>
            <w:t>TABLE OF CONTENTS</w:t>
          </w:r>
        </w:p>
        <w:p w14:paraId="49E4951D" w14:textId="2EBBED99" w:rsidR="007D50AF" w:rsidRPr="00FA2D8A" w:rsidRDefault="0053391A" w:rsidP="00C90E35">
          <w:pPr>
            <w:pStyle w:val="TOC1"/>
            <w:spacing w:line="240" w:lineRule="auto"/>
            <w:rPr>
              <w:rFonts w:eastAsiaTheme="minorEastAsia"/>
            </w:rPr>
          </w:pPr>
          <w:r w:rsidRPr="00FA2D8A">
            <w:fldChar w:fldCharType="begin"/>
          </w:r>
          <w:r w:rsidRPr="00FA2D8A">
            <w:instrText xml:space="preserve"> TOC \o "1-3" \h \z \u </w:instrText>
          </w:r>
          <w:r w:rsidRPr="00FA2D8A">
            <w:fldChar w:fldCharType="separate"/>
          </w:r>
          <w:hyperlink w:anchor="_Toc486432511" w:history="1">
            <w:r w:rsidR="007D50AF" w:rsidRPr="00FA2D8A">
              <w:rPr>
                <w:rStyle w:val="Hyperlink"/>
              </w:rPr>
              <w:t>Executive Summary</w:t>
            </w:r>
            <w:r w:rsidR="007D50AF" w:rsidRPr="00FA2D8A">
              <w:rPr>
                <w:webHidden/>
              </w:rPr>
              <w:tab/>
            </w:r>
            <w:r w:rsidR="007D50AF" w:rsidRPr="00FA2D8A">
              <w:rPr>
                <w:webHidden/>
              </w:rPr>
              <w:fldChar w:fldCharType="begin"/>
            </w:r>
            <w:r w:rsidR="007D50AF" w:rsidRPr="00FA2D8A">
              <w:rPr>
                <w:webHidden/>
              </w:rPr>
              <w:instrText xml:space="preserve"> PAGEREF _Toc486432511 \h </w:instrText>
            </w:r>
            <w:r w:rsidR="007D50AF" w:rsidRPr="00FA2D8A">
              <w:rPr>
                <w:webHidden/>
              </w:rPr>
            </w:r>
            <w:r w:rsidR="007D50AF" w:rsidRPr="00FA2D8A">
              <w:rPr>
                <w:webHidden/>
              </w:rPr>
              <w:fldChar w:fldCharType="separate"/>
            </w:r>
            <w:r w:rsidR="00FB23CC">
              <w:rPr>
                <w:webHidden/>
              </w:rPr>
              <w:t>3</w:t>
            </w:r>
            <w:r w:rsidR="007D50AF" w:rsidRPr="00FA2D8A">
              <w:rPr>
                <w:webHidden/>
              </w:rPr>
              <w:fldChar w:fldCharType="end"/>
            </w:r>
          </w:hyperlink>
        </w:p>
        <w:p w14:paraId="55E57DDC" w14:textId="3D3CE786" w:rsidR="007D50AF" w:rsidRPr="00FA2D8A" w:rsidRDefault="00AC54B9" w:rsidP="00C90E35">
          <w:pPr>
            <w:pStyle w:val="TOC1"/>
            <w:spacing w:line="240" w:lineRule="auto"/>
            <w:rPr>
              <w:rFonts w:eastAsiaTheme="minorEastAsia"/>
            </w:rPr>
          </w:pPr>
          <w:hyperlink w:anchor="_Toc486432515" w:history="1">
            <w:r w:rsidR="007D50AF" w:rsidRPr="00FA2D8A">
              <w:rPr>
                <w:rStyle w:val="Hyperlink"/>
                <w:b/>
              </w:rPr>
              <w:t>1. INTRODUCTION</w:t>
            </w:r>
            <w:r w:rsidR="007D50AF" w:rsidRPr="00FA2D8A">
              <w:rPr>
                <w:webHidden/>
              </w:rPr>
              <w:tab/>
            </w:r>
            <w:r w:rsidR="007D50AF" w:rsidRPr="00FA2D8A">
              <w:rPr>
                <w:webHidden/>
              </w:rPr>
              <w:fldChar w:fldCharType="begin"/>
            </w:r>
            <w:r w:rsidR="007D50AF" w:rsidRPr="00FA2D8A">
              <w:rPr>
                <w:webHidden/>
              </w:rPr>
              <w:instrText xml:space="preserve"> PAGEREF _Toc486432515 \h </w:instrText>
            </w:r>
            <w:r w:rsidR="007D50AF" w:rsidRPr="00FA2D8A">
              <w:rPr>
                <w:webHidden/>
              </w:rPr>
            </w:r>
            <w:r w:rsidR="007D50AF" w:rsidRPr="00FA2D8A">
              <w:rPr>
                <w:webHidden/>
              </w:rPr>
              <w:fldChar w:fldCharType="separate"/>
            </w:r>
            <w:r w:rsidR="00FB23CC">
              <w:rPr>
                <w:webHidden/>
              </w:rPr>
              <w:t>11</w:t>
            </w:r>
            <w:r w:rsidR="007D50AF" w:rsidRPr="00FA2D8A">
              <w:rPr>
                <w:webHidden/>
              </w:rPr>
              <w:fldChar w:fldCharType="end"/>
            </w:r>
          </w:hyperlink>
        </w:p>
        <w:p w14:paraId="601A422D" w14:textId="77777777" w:rsidR="007D50AF" w:rsidRPr="00FA2D8A" w:rsidRDefault="00AC54B9" w:rsidP="00C90E35">
          <w:pPr>
            <w:pStyle w:val="TOC1"/>
            <w:spacing w:line="240" w:lineRule="auto"/>
            <w:rPr>
              <w:rFonts w:eastAsiaTheme="minorEastAsia"/>
            </w:rPr>
          </w:pPr>
          <w:hyperlink w:anchor="_Toc486432516" w:history="1">
            <w:r w:rsidR="007D50AF" w:rsidRPr="00FA2D8A">
              <w:rPr>
                <w:rStyle w:val="Hyperlink"/>
              </w:rPr>
              <w:t>1.1. Background</w:t>
            </w:r>
            <w:r w:rsidR="007D50AF" w:rsidRPr="00FA2D8A">
              <w:rPr>
                <w:webHidden/>
              </w:rPr>
              <w:tab/>
            </w:r>
            <w:r w:rsidR="007D50AF" w:rsidRPr="00FA2D8A">
              <w:rPr>
                <w:webHidden/>
              </w:rPr>
              <w:fldChar w:fldCharType="begin"/>
            </w:r>
            <w:r w:rsidR="007D50AF" w:rsidRPr="00FA2D8A">
              <w:rPr>
                <w:webHidden/>
              </w:rPr>
              <w:instrText xml:space="preserve"> PAGEREF _Toc486432516 \h </w:instrText>
            </w:r>
            <w:r w:rsidR="007D50AF" w:rsidRPr="00FA2D8A">
              <w:rPr>
                <w:webHidden/>
              </w:rPr>
            </w:r>
            <w:r w:rsidR="007D50AF" w:rsidRPr="00FA2D8A">
              <w:rPr>
                <w:webHidden/>
              </w:rPr>
              <w:fldChar w:fldCharType="separate"/>
            </w:r>
            <w:r w:rsidR="00FB23CC">
              <w:rPr>
                <w:webHidden/>
              </w:rPr>
              <w:t>11</w:t>
            </w:r>
            <w:r w:rsidR="007D50AF" w:rsidRPr="00FA2D8A">
              <w:rPr>
                <w:webHidden/>
              </w:rPr>
              <w:fldChar w:fldCharType="end"/>
            </w:r>
          </w:hyperlink>
        </w:p>
        <w:p w14:paraId="6A69AFB5" w14:textId="77777777" w:rsidR="007D50AF" w:rsidRPr="00FA2D8A" w:rsidRDefault="00AC54B9" w:rsidP="00C90E35">
          <w:pPr>
            <w:pStyle w:val="TOC1"/>
            <w:spacing w:line="240" w:lineRule="auto"/>
            <w:rPr>
              <w:rFonts w:eastAsiaTheme="minorEastAsia"/>
            </w:rPr>
          </w:pPr>
          <w:hyperlink w:anchor="_Toc486432517" w:history="1">
            <w:r w:rsidR="007D50AF" w:rsidRPr="00FA2D8A">
              <w:rPr>
                <w:rStyle w:val="Hyperlink"/>
              </w:rPr>
              <w:t>1.2. Purpose, objectives and scope</w:t>
            </w:r>
            <w:r w:rsidR="007D50AF" w:rsidRPr="00FA2D8A">
              <w:rPr>
                <w:webHidden/>
              </w:rPr>
              <w:tab/>
            </w:r>
            <w:r w:rsidR="007D50AF" w:rsidRPr="00FA2D8A">
              <w:rPr>
                <w:webHidden/>
              </w:rPr>
              <w:fldChar w:fldCharType="begin"/>
            </w:r>
            <w:r w:rsidR="007D50AF" w:rsidRPr="00FA2D8A">
              <w:rPr>
                <w:webHidden/>
              </w:rPr>
              <w:instrText xml:space="preserve"> PAGEREF _Toc486432517 \h </w:instrText>
            </w:r>
            <w:r w:rsidR="007D50AF" w:rsidRPr="00FA2D8A">
              <w:rPr>
                <w:webHidden/>
              </w:rPr>
            </w:r>
            <w:r w:rsidR="007D50AF" w:rsidRPr="00FA2D8A">
              <w:rPr>
                <w:webHidden/>
              </w:rPr>
              <w:fldChar w:fldCharType="separate"/>
            </w:r>
            <w:r w:rsidR="00FB23CC">
              <w:rPr>
                <w:webHidden/>
              </w:rPr>
              <w:t>11</w:t>
            </w:r>
            <w:r w:rsidR="007D50AF" w:rsidRPr="00FA2D8A">
              <w:rPr>
                <w:webHidden/>
              </w:rPr>
              <w:fldChar w:fldCharType="end"/>
            </w:r>
          </w:hyperlink>
        </w:p>
        <w:p w14:paraId="35760681" w14:textId="77777777" w:rsidR="007D50AF" w:rsidRPr="00FA2D8A" w:rsidRDefault="00AC54B9" w:rsidP="00C90E35">
          <w:pPr>
            <w:pStyle w:val="TOC1"/>
            <w:spacing w:line="240" w:lineRule="auto"/>
            <w:rPr>
              <w:rFonts w:eastAsiaTheme="minorEastAsia"/>
            </w:rPr>
          </w:pPr>
          <w:hyperlink w:anchor="_Toc486432520" w:history="1">
            <w:r w:rsidR="007D50AF" w:rsidRPr="00FA2D8A">
              <w:rPr>
                <w:rStyle w:val="Hyperlink"/>
              </w:rPr>
              <w:t>1.3. Evaluation Methodology</w:t>
            </w:r>
            <w:r w:rsidR="007D50AF" w:rsidRPr="00FA2D8A">
              <w:rPr>
                <w:webHidden/>
              </w:rPr>
              <w:tab/>
            </w:r>
            <w:r w:rsidR="007D50AF" w:rsidRPr="00FA2D8A">
              <w:rPr>
                <w:webHidden/>
              </w:rPr>
              <w:fldChar w:fldCharType="begin"/>
            </w:r>
            <w:r w:rsidR="007D50AF" w:rsidRPr="00FA2D8A">
              <w:rPr>
                <w:webHidden/>
              </w:rPr>
              <w:instrText xml:space="preserve"> PAGEREF _Toc486432520 \h </w:instrText>
            </w:r>
            <w:r w:rsidR="007D50AF" w:rsidRPr="00FA2D8A">
              <w:rPr>
                <w:webHidden/>
              </w:rPr>
            </w:r>
            <w:r w:rsidR="007D50AF" w:rsidRPr="00FA2D8A">
              <w:rPr>
                <w:webHidden/>
              </w:rPr>
              <w:fldChar w:fldCharType="separate"/>
            </w:r>
            <w:r w:rsidR="00FB23CC">
              <w:rPr>
                <w:webHidden/>
              </w:rPr>
              <w:t>13</w:t>
            </w:r>
            <w:r w:rsidR="007D50AF" w:rsidRPr="00FA2D8A">
              <w:rPr>
                <w:webHidden/>
              </w:rPr>
              <w:fldChar w:fldCharType="end"/>
            </w:r>
          </w:hyperlink>
        </w:p>
        <w:p w14:paraId="0BE44F25" w14:textId="77777777" w:rsidR="007D50AF" w:rsidRPr="00FA2D8A" w:rsidRDefault="00AC54B9" w:rsidP="00C90E35">
          <w:pPr>
            <w:pStyle w:val="TOC1"/>
            <w:spacing w:line="240" w:lineRule="auto"/>
            <w:rPr>
              <w:rFonts w:eastAsiaTheme="minorEastAsia"/>
            </w:rPr>
          </w:pPr>
          <w:hyperlink w:anchor="_Toc486432521" w:history="1">
            <w:r w:rsidR="007D50AF" w:rsidRPr="00FA2D8A">
              <w:rPr>
                <w:rStyle w:val="Hyperlink"/>
              </w:rPr>
              <w:t>1.4. Limitations.</w:t>
            </w:r>
            <w:r w:rsidR="007D50AF" w:rsidRPr="00FA2D8A">
              <w:rPr>
                <w:webHidden/>
              </w:rPr>
              <w:tab/>
            </w:r>
            <w:r w:rsidR="007D50AF" w:rsidRPr="00FA2D8A">
              <w:rPr>
                <w:webHidden/>
              </w:rPr>
              <w:fldChar w:fldCharType="begin"/>
            </w:r>
            <w:r w:rsidR="007D50AF" w:rsidRPr="00FA2D8A">
              <w:rPr>
                <w:webHidden/>
              </w:rPr>
              <w:instrText xml:space="preserve"> PAGEREF _Toc486432521 \h </w:instrText>
            </w:r>
            <w:r w:rsidR="007D50AF" w:rsidRPr="00FA2D8A">
              <w:rPr>
                <w:webHidden/>
              </w:rPr>
            </w:r>
            <w:r w:rsidR="007D50AF" w:rsidRPr="00FA2D8A">
              <w:rPr>
                <w:webHidden/>
              </w:rPr>
              <w:fldChar w:fldCharType="separate"/>
            </w:r>
            <w:r w:rsidR="00FB23CC">
              <w:rPr>
                <w:webHidden/>
              </w:rPr>
              <w:t>14</w:t>
            </w:r>
            <w:r w:rsidR="007D50AF" w:rsidRPr="00FA2D8A">
              <w:rPr>
                <w:webHidden/>
              </w:rPr>
              <w:fldChar w:fldCharType="end"/>
            </w:r>
          </w:hyperlink>
        </w:p>
        <w:p w14:paraId="50BCEE78" w14:textId="2361A872" w:rsidR="007D50AF" w:rsidRPr="00FA2D8A" w:rsidRDefault="00AC54B9" w:rsidP="00C90E35">
          <w:pPr>
            <w:pStyle w:val="TOC1"/>
            <w:spacing w:line="240" w:lineRule="auto"/>
            <w:rPr>
              <w:rFonts w:eastAsiaTheme="minorEastAsia"/>
            </w:rPr>
          </w:pPr>
          <w:hyperlink w:anchor="_Toc486432522" w:history="1">
            <w:r w:rsidR="007D50AF" w:rsidRPr="00FA2D8A">
              <w:rPr>
                <w:rStyle w:val="Hyperlink"/>
                <w:b/>
              </w:rPr>
              <w:t>2. DESCRIPTION OF DEVELOPMENT CHALLENGE</w:t>
            </w:r>
            <w:r w:rsidR="007D50AF" w:rsidRPr="00FA2D8A">
              <w:rPr>
                <w:webHidden/>
              </w:rPr>
              <w:tab/>
            </w:r>
            <w:r w:rsidR="007D50AF" w:rsidRPr="00FA2D8A">
              <w:rPr>
                <w:webHidden/>
              </w:rPr>
              <w:fldChar w:fldCharType="begin"/>
            </w:r>
            <w:r w:rsidR="007D50AF" w:rsidRPr="00FA2D8A">
              <w:rPr>
                <w:webHidden/>
              </w:rPr>
              <w:instrText xml:space="preserve"> PAGEREF _Toc486432522 \h </w:instrText>
            </w:r>
            <w:r w:rsidR="007D50AF" w:rsidRPr="00FA2D8A">
              <w:rPr>
                <w:webHidden/>
              </w:rPr>
            </w:r>
            <w:r w:rsidR="007D50AF" w:rsidRPr="00FA2D8A">
              <w:rPr>
                <w:webHidden/>
              </w:rPr>
              <w:fldChar w:fldCharType="separate"/>
            </w:r>
            <w:r w:rsidR="00FB23CC">
              <w:rPr>
                <w:webHidden/>
              </w:rPr>
              <w:t>14</w:t>
            </w:r>
            <w:r w:rsidR="007D50AF" w:rsidRPr="00FA2D8A">
              <w:rPr>
                <w:webHidden/>
              </w:rPr>
              <w:fldChar w:fldCharType="end"/>
            </w:r>
          </w:hyperlink>
        </w:p>
        <w:p w14:paraId="7B155BFD" w14:textId="77777777" w:rsidR="007D50AF" w:rsidRPr="00FA2D8A" w:rsidRDefault="00AC54B9" w:rsidP="00C90E35">
          <w:pPr>
            <w:pStyle w:val="TOC1"/>
            <w:spacing w:line="240" w:lineRule="auto"/>
            <w:rPr>
              <w:rFonts w:eastAsiaTheme="minorEastAsia"/>
            </w:rPr>
          </w:pPr>
          <w:hyperlink w:anchor="_Toc486432523" w:history="1">
            <w:r w:rsidR="007D50AF" w:rsidRPr="00FA2D8A">
              <w:rPr>
                <w:rStyle w:val="Hyperlink"/>
              </w:rPr>
              <w:t>2.1. GOM DRM Development context (ProDoc)</w:t>
            </w:r>
            <w:r w:rsidR="007D50AF" w:rsidRPr="00FA2D8A">
              <w:rPr>
                <w:webHidden/>
              </w:rPr>
              <w:tab/>
            </w:r>
            <w:r w:rsidR="007D50AF" w:rsidRPr="00FA2D8A">
              <w:rPr>
                <w:webHidden/>
              </w:rPr>
              <w:fldChar w:fldCharType="begin"/>
            </w:r>
            <w:r w:rsidR="007D50AF" w:rsidRPr="00FA2D8A">
              <w:rPr>
                <w:webHidden/>
              </w:rPr>
              <w:instrText xml:space="preserve"> PAGEREF _Toc486432523 \h </w:instrText>
            </w:r>
            <w:r w:rsidR="007D50AF" w:rsidRPr="00FA2D8A">
              <w:rPr>
                <w:webHidden/>
              </w:rPr>
            </w:r>
            <w:r w:rsidR="007D50AF" w:rsidRPr="00FA2D8A">
              <w:rPr>
                <w:webHidden/>
              </w:rPr>
              <w:fldChar w:fldCharType="separate"/>
            </w:r>
            <w:r w:rsidR="00FB23CC">
              <w:rPr>
                <w:webHidden/>
              </w:rPr>
              <w:t>14</w:t>
            </w:r>
            <w:r w:rsidR="007D50AF" w:rsidRPr="00FA2D8A">
              <w:rPr>
                <w:webHidden/>
              </w:rPr>
              <w:fldChar w:fldCharType="end"/>
            </w:r>
          </w:hyperlink>
        </w:p>
        <w:p w14:paraId="7D76F669" w14:textId="77777777" w:rsidR="007D50AF" w:rsidRPr="00FA2D8A" w:rsidRDefault="00AC54B9" w:rsidP="00C90E35">
          <w:pPr>
            <w:pStyle w:val="TOC1"/>
            <w:spacing w:line="240" w:lineRule="auto"/>
            <w:rPr>
              <w:rFonts w:eastAsiaTheme="minorEastAsia"/>
            </w:rPr>
          </w:pPr>
          <w:hyperlink w:anchor="_Toc486432524" w:history="1">
            <w:r w:rsidR="007D50AF" w:rsidRPr="00FA2D8A">
              <w:rPr>
                <w:rStyle w:val="Hyperlink"/>
              </w:rPr>
              <w:t>2.2. Government policies and strategies</w:t>
            </w:r>
            <w:r w:rsidR="007D50AF" w:rsidRPr="00FA2D8A">
              <w:rPr>
                <w:webHidden/>
              </w:rPr>
              <w:tab/>
            </w:r>
            <w:r w:rsidR="007D50AF" w:rsidRPr="00FA2D8A">
              <w:rPr>
                <w:webHidden/>
              </w:rPr>
              <w:fldChar w:fldCharType="begin"/>
            </w:r>
            <w:r w:rsidR="007D50AF" w:rsidRPr="00FA2D8A">
              <w:rPr>
                <w:webHidden/>
              </w:rPr>
              <w:instrText xml:space="preserve"> PAGEREF _Toc486432524 \h </w:instrText>
            </w:r>
            <w:r w:rsidR="007D50AF" w:rsidRPr="00FA2D8A">
              <w:rPr>
                <w:webHidden/>
              </w:rPr>
            </w:r>
            <w:r w:rsidR="007D50AF" w:rsidRPr="00FA2D8A">
              <w:rPr>
                <w:webHidden/>
              </w:rPr>
              <w:fldChar w:fldCharType="separate"/>
            </w:r>
            <w:r w:rsidR="00FB23CC">
              <w:rPr>
                <w:webHidden/>
              </w:rPr>
              <w:t>15</w:t>
            </w:r>
            <w:r w:rsidR="007D50AF" w:rsidRPr="00FA2D8A">
              <w:rPr>
                <w:webHidden/>
              </w:rPr>
              <w:fldChar w:fldCharType="end"/>
            </w:r>
          </w:hyperlink>
        </w:p>
        <w:p w14:paraId="57D823F0" w14:textId="3121EE90" w:rsidR="007D50AF" w:rsidRPr="00FA2D8A" w:rsidRDefault="00AC54B9" w:rsidP="00C90E35">
          <w:pPr>
            <w:pStyle w:val="TOC1"/>
            <w:spacing w:line="240" w:lineRule="auto"/>
            <w:rPr>
              <w:rFonts w:eastAsiaTheme="minorEastAsia"/>
            </w:rPr>
          </w:pPr>
          <w:hyperlink w:anchor="_Toc486432525" w:history="1">
            <w:r w:rsidR="007D50AF" w:rsidRPr="00FA2D8A">
              <w:rPr>
                <w:rStyle w:val="Hyperlink"/>
                <w:b/>
              </w:rPr>
              <w:t xml:space="preserve">3. DESCRIPTION OF THE  DRM </w:t>
            </w:r>
            <w:r w:rsidR="00127899" w:rsidRPr="00FA2D8A">
              <w:rPr>
                <w:rStyle w:val="Hyperlink"/>
                <w:b/>
              </w:rPr>
              <w:t>PROGRAM</w:t>
            </w:r>
            <w:r w:rsidR="007D50AF" w:rsidRPr="00FA2D8A">
              <w:rPr>
                <w:rStyle w:val="Hyperlink"/>
                <w:b/>
              </w:rPr>
              <w:t xml:space="preserve"> SUPPORT.</w:t>
            </w:r>
            <w:r w:rsidR="007D50AF" w:rsidRPr="00FA2D8A">
              <w:rPr>
                <w:webHidden/>
              </w:rPr>
              <w:tab/>
            </w:r>
            <w:r w:rsidR="007D50AF" w:rsidRPr="00FA2D8A">
              <w:rPr>
                <w:webHidden/>
              </w:rPr>
              <w:fldChar w:fldCharType="begin"/>
            </w:r>
            <w:r w:rsidR="007D50AF" w:rsidRPr="00FA2D8A">
              <w:rPr>
                <w:webHidden/>
              </w:rPr>
              <w:instrText xml:space="preserve"> PAGEREF _Toc486432525 \h </w:instrText>
            </w:r>
            <w:r w:rsidR="007D50AF" w:rsidRPr="00FA2D8A">
              <w:rPr>
                <w:webHidden/>
              </w:rPr>
            </w:r>
            <w:r w:rsidR="007D50AF" w:rsidRPr="00FA2D8A">
              <w:rPr>
                <w:webHidden/>
              </w:rPr>
              <w:fldChar w:fldCharType="separate"/>
            </w:r>
            <w:r w:rsidR="00FB23CC">
              <w:rPr>
                <w:webHidden/>
              </w:rPr>
              <w:t>15</w:t>
            </w:r>
            <w:r w:rsidR="007D50AF" w:rsidRPr="00FA2D8A">
              <w:rPr>
                <w:webHidden/>
              </w:rPr>
              <w:fldChar w:fldCharType="end"/>
            </w:r>
          </w:hyperlink>
        </w:p>
        <w:p w14:paraId="19E78987" w14:textId="77777777" w:rsidR="007D50AF" w:rsidRPr="00FA2D8A" w:rsidRDefault="00AC54B9" w:rsidP="00C90E35">
          <w:pPr>
            <w:pStyle w:val="TOC1"/>
            <w:spacing w:line="240" w:lineRule="auto"/>
            <w:rPr>
              <w:rFonts w:eastAsiaTheme="minorEastAsia"/>
            </w:rPr>
          </w:pPr>
          <w:hyperlink w:anchor="_Toc486432526" w:history="1">
            <w:r w:rsidR="007D50AF" w:rsidRPr="00FA2D8A">
              <w:rPr>
                <w:rStyle w:val="Hyperlink"/>
              </w:rPr>
              <w:t>3.1. Program support strategy and logic model</w:t>
            </w:r>
            <w:r w:rsidR="007D50AF" w:rsidRPr="00FA2D8A">
              <w:rPr>
                <w:webHidden/>
              </w:rPr>
              <w:tab/>
            </w:r>
            <w:r w:rsidR="007D50AF" w:rsidRPr="00FA2D8A">
              <w:rPr>
                <w:webHidden/>
              </w:rPr>
              <w:fldChar w:fldCharType="begin"/>
            </w:r>
            <w:r w:rsidR="007D50AF" w:rsidRPr="00FA2D8A">
              <w:rPr>
                <w:webHidden/>
              </w:rPr>
              <w:instrText xml:space="preserve"> PAGEREF _Toc486432526 \h </w:instrText>
            </w:r>
            <w:r w:rsidR="007D50AF" w:rsidRPr="00FA2D8A">
              <w:rPr>
                <w:webHidden/>
              </w:rPr>
            </w:r>
            <w:r w:rsidR="007D50AF" w:rsidRPr="00FA2D8A">
              <w:rPr>
                <w:webHidden/>
              </w:rPr>
              <w:fldChar w:fldCharType="separate"/>
            </w:r>
            <w:r w:rsidR="00FB23CC">
              <w:rPr>
                <w:webHidden/>
              </w:rPr>
              <w:t>15</w:t>
            </w:r>
            <w:r w:rsidR="007D50AF" w:rsidRPr="00FA2D8A">
              <w:rPr>
                <w:webHidden/>
              </w:rPr>
              <w:fldChar w:fldCharType="end"/>
            </w:r>
          </w:hyperlink>
        </w:p>
        <w:p w14:paraId="59C4CB2F" w14:textId="77777777" w:rsidR="007D50AF" w:rsidRPr="00FA2D8A" w:rsidRDefault="00AC54B9" w:rsidP="00C90E35">
          <w:pPr>
            <w:pStyle w:val="TOC1"/>
            <w:spacing w:line="240" w:lineRule="auto"/>
            <w:rPr>
              <w:rFonts w:eastAsiaTheme="minorEastAsia"/>
            </w:rPr>
          </w:pPr>
          <w:hyperlink w:anchor="_Toc486432528" w:history="1">
            <w:r w:rsidR="007D50AF" w:rsidRPr="00FA2D8A">
              <w:rPr>
                <w:rStyle w:val="Hyperlink"/>
                <w:b/>
              </w:rPr>
              <w:t>4. EVALUATION FINDINGS</w:t>
            </w:r>
            <w:r w:rsidR="007D50AF" w:rsidRPr="00FA2D8A">
              <w:rPr>
                <w:webHidden/>
              </w:rPr>
              <w:tab/>
            </w:r>
            <w:r w:rsidR="007D50AF" w:rsidRPr="00FA2D8A">
              <w:rPr>
                <w:webHidden/>
              </w:rPr>
              <w:fldChar w:fldCharType="begin"/>
            </w:r>
            <w:r w:rsidR="007D50AF" w:rsidRPr="00FA2D8A">
              <w:rPr>
                <w:webHidden/>
              </w:rPr>
              <w:instrText xml:space="preserve"> PAGEREF _Toc486432528 \h </w:instrText>
            </w:r>
            <w:r w:rsidR="007D50AF" w:rsidRPr="00FA2D8A">
              <w:rPr>
                <w:webHidden/>
              </w:rPr>
            </w:r>
            <w:r w:rsidR="007D50AF" w:rsidRPr="00FA2D8A">
              <w:rPr>
                <w:webHidden/>
              </w:rPr>
              <w:fldChar w:fldCharType="separate"/>
            </w:r>
            <w:r w:rsidR="00FB23CC">
              <w:rPr>
                <w:webHidden/>
              </w:rPr>
              <w:t>18</w:t>
            </w:r>
            <w:r w:rsidR="007D50AF" w:rsidRPr="00FA2D8A">
              <w:rPr>
                <w:webHidden/>
              </w:rPr>
              <w:fldChar w:fldCharType="end"/>
            </w:r>
          </w:hyperlink>
        </w:p>
        <w:p w14:paraId="6DB39FCA" w14:textId="77777777" w:rsidR="007D50AF" w:rsidRPr="00FA2D8A" w:rsidRDefault="00AC54B9" w:rsidP="00C90E35">
          <w:pPr>
            <w:pStyle w:val="TOC1"/>
            <w:spacing w:line="240" w:lineRule="auto"/>
            <w:rPr>
              <w:rFonts w:eastAsiaTheme="minorEastAsia"/>
            </w:rPr>
          </w:pPr>
          <w:hyperlink w:anchor="_Toc486432529" w:history="1">
            <w:r w:rsidR="007D50AF" w:rsidRPr="00FA2D8A">
              <w:rPr>
                <w:rStyle w:val="Hyperlink"/>
              </w:rPr>
              <w:t>4.1. Relevance</w:t>
            </w:r>
            <w:r w:rsidR="007D50AF" w:rsidRPr="00FA2D8A">
              <w:rPr>
                <w:webHidden/>
              </w:rPr>
              <w:tab/>
            </w:r>
            <w:r w:rsidR="007D50AF" w:rsidRPr="00FA2D8A">
              <w:rPr>
                <w:webHidden/>
              </w:rPr>
              <w:fldChar w:fldCharType="begin"/>
            </w:r>
            <w:r w:rsidR="007D50AF" w:rsidRPr="00FA2D8A">
              <w:rPr>
                <w:webHidden/>
              </w:rPr>
              <w:instrText xml:space="preserve"> PAGEREF _Toc486432529 \h </w:instrText>
            </w:r>
            <w:r w:rsidR="007D50AF" w:rsidRPr="00FA2D8A">
              <w:rPr>
                <w:webHidden/>
              </w:rPr>
            </w:r>
            <w:r w:rsidR="007D50AF" w:rsidRPr="00FA2D8A">
              <w:rPr>
                <w:webHidden/>
              </w:rPr>
              <w:fldChar w:fldCharType="separate"/>
            </w:r>
            <w:r w:rsidR="00FB23CC">
              <w:rPr>
                <w:webHidden/>
              </w:rPr>
              <w:t>18</w:t>
            </w:r>
            <w:r w:rsidR="007D50AF" w:rsidRPr="00FA2D8A">
              <w:rPr>
                <w:webHidden/>
              </w:rPr>
              <w:fldChar w:fldCharType="end"/>
            </w:r>
          </w:hyperlink>
        </w:p>
        <w:p w14:paraId="1F0600CB" w14:textId="77777777" w:rsidR="007D50AF" w:rsidRPr="00FA2D8A" w:rsidRDefault="00AC54B9" w:rsidP="00C90E35">
          <w:pPr>
            <w:pStyle w:val="TOC1"/>
            <w:spacing w:line="240" w:lineRule="auto"/>
            <w:rPr>
              <w:rFonts w:eastAsiaTheme="minorEastAsia"/>
            </w:rPr>
          </w:pPr>
          <w:hyperlink w:anchor="_Toc486432530" w:history="1">
            <w:r w:rsidR="007D50AF" w:rsidRPr="00FA2D8A">
              <w:rPr>
                <w:rStyle w:val="Hyperlink"/>
                <w:i/>
              </w:rPr>
              <w:t>4.1.1. Context and Situation Analysis</w:t>
            </w:r>
            <w:r w:rsidR="007D50AF" w:rsidRPr="00FA2D8A">
              <w:rPr>
                <w:webHidden/>
              </w:rPr>
              <w:tab/>
            </w:r>
            <w:r w:rsidR="007D50AF" w:rsidRPr="00FA2D8A">
              <w:rPr>
                <w:webHidden/>
              </w:rPr>
              <w:fldChar w:fldCharType="begin"/>
            </w:r>
            <w:r w:rsidR="007D50AF" w:rsidRPr="00FA2D8A">
              <w:rPr>
                <w:webHidden/>
              </w:rPr>
              <w:instrText xml:space="preserve"> PAGEREF _Toc486432530 \h </w:instrText>
            </w:r>
            <w:r w:rsidR="007D50AF" w:rsidRPr="00FA2D8A">
              <w:rPr>
                <w:webHidden/>
              </w:rPr>
            </w:r>
            <w:r w:rsidR="007D50AF" w:rsidRPr="00FA2D8A">
              <w:rPr>
                <w:webHidden/>
              </w:rPr>
              <w:fldChar w:fldCharType="separate"/>
            </w:r>
            <w:r w:rsidR="00FB23CC">
              <w:rPr>
                <w:webHidden/>
              </w:rPr>
              <w:t>18</w:t>
            </w:r>
            <w:r w:rsidR="007D50AF" w:rsidRPr="00FA2D8A">
              <w:rPr>
                <w:webHidden/>
              </w:rPr>
              <w:fldChar w:fldCharType="end"/>
            </w:r>
          </w:hyperlink>
        </w:p>
        <w:p w14:paraId="445941B0" w14:textId="77777777" w:rsidR="007D50AF" w:rsidRPr="00FA2D8A" w:rsidRDefault="00AC54B9" w:rsidP="00C90E35">
          <w:pPr>
            <w:pStyle w:val="TOC1"/>
            <w:spacing w:line="240" w:lineRule="auto"/>
            <w:rPr>
              <w:rFonts w:eastAsiaTheme="minorEastAsia"/>
            </w:rPr>
          </w:pPr>
          <w:hyperlink w:anchor="_Toc486432531" w:history="1">
            <w:r w:rsidR="007D50AF" w:rsidRPr="00FA2D8A">
              <w:rPr>
                <w:rStyle w:val="Hyperlink"/>
                <w:i/>
              </w:rPr>
              <w:t>4.1.3. Stakeholders/ Beneficiaries</w:t>
            </w:r>
            <w:r w:rsidR="007D50AF" w:rsidRPr="00FA2D8A">
              <w:rPr>
                <w:webHidden/>
              </w:rPr>
              <w:tab/>
            </w:r>
            <w:r w:rsidR="007D50AF" w:rsidRPr="00FA2D8A">
              <w:rPr>
                <w:webHidden/>
              </w:rPr>
              <w:fldChar w:fldCharType="begin"/>
            </w:r>
            <w:r w:rsidR="007D50AF" w:rsidRPr="00FA2D8A">
              <w:rPr>
                <w:webHidden/>
              </w:rPr>
              <w:instrText xml:space="preserve"> PAGEREF _Toc486432531 \h </w:instrText>
            </w:r>
            <w:r w:rsidR="007D50AF" w:rsidRPr="00FA2D8A">
              <w:rPr>
                <w:webHidden/>
              </w:rPr>
            </w:r>
            <w:r w:rsidR="007D50AF" w:rsidRPr="00FA2D8A">
              <w:rPr>
                <w:webHidden/>
              </w:rPr>
              <w:fldChar w:fldCharType="separate"/>
            </w:r>
            <w:r w:rsidR="00FB23CC">
              <w:rPr>
                <w:webHidden/>
              </w:rPr>
              <w:t>19</w:t>
            </w:r>
            <w:r w:rsidR="007D50AF" w:rsidRPr="00FA2D8A">
              <w:rPr>
                <w:webHidden/>
              </w:rPr>
              <w:fldChar w:fldCharType="end"/>
            </w:r>
          </w:hyperlink>
        </w:p>
        <w:p w14:paraId="2F39E3E4" w14:textId="77777777" w:rsidR="007D50AF" w:rsidRPr="00FA2D8A" w:rsidRDefault="00AC54B9" w:rsidP="00C90E35">
          <w:pPr>
            <w:pStyle w:val="TOC1"/>
            <w:spacing w:line="240" w:lineRule="auto"/>
            <w:rPr>
              <w:rFonts w:eastAsiaTheme="minorEastAsia"/>
            </w:rPr>
          </w:pPr>
          <w:hyperlink w:anchor="_Toc486432532" w:history="1">
            <w:r w:rsidR="007D50AF" w:rsidRPr="00FA2D8A">
              <w:rPr>
                <w:rStyle w:val="Hyperlink"/>
                <w:i/>
              </w:rPr>
              <w:t>4.1.4. Replicability</w:t>
            </w:r>
            <w:r w:rsidR="007D50AF" w:rsidRPr="00FA2D8A">
              <w:rPr>
                <w:webHidden/>
              </w:rPr>
              <w:tab/>
            </w:r>
            <w:r w:rsidR="007D50AF" w:rsidRPr="00FA2D8A">
              <w:rPr>
                <w:webHidden/>
              </w:rPr>
              <w:fldChar w:fldCharType="begin"/>
            </w:r>
            <w:r w:rsidR="007D50AF" w:rsidRPr="00FA2D8A">
              <w:rPr>
                <w:webHidden/>
              </w:rPr>
              <w:instrText xml:space="preserve"> PAGEREF _Toc486432532 \h </w:instrText>
            </w:r>
            <w:r w:rsidR="007D50AF" w:rsidRPr="00FA2D8A">
              <w:rPr>
                <w:webHidden/>
              </w:rPr>
            </w:r>
            <w:r w:rsidR="007D50AF" w:rsidRPr="00FA2D8A">
              <w:rPr>
                <w:webHidden/>
              </w:rPr>
              <w:fldChar w:fldCharType="separate"/>
            </w:r>
            <w:r w:rsidR="00FB23CC">
              <w:rPr>
                <w:webHidden/>
              </w:rPr>
              <w:t>20</w:t>
            </w:r>
            <w:r w:rsidR="007D50AF" w:rsidRPr="00FA2D8A">
              <w:rPr>
                <w:webHidden/>
              </w:rPr>
              <w:fldChar w:fldCharType="end"/>
            </w:r>
          </w:hyperlink>
        </w:p>
        <w:p w14:paraId="5AE86B55" w14:textId="77777777" w:rsidR="007D50AF" w:rsidRPr="00FA2D8A" w:rsidRDefault="00AC54B9" w:rsidP="00C90E35">
          <w:pPr>
            <w:pStyle w:val="TOC1"/>
            <w:spacing w:line="240" w:lineRule="auto"/>
            <w:rPr>
              <w:rFonts w:eastAsiaTheme="minorEastAsia"/>
            </w:rPr>
          </w:pPr>
          <w:hyperlink w:anchor="_Toc486432533" w:history="1">
            <w:r w:rsidR="007D50AF" w:rsidRPr="00FA2D8A">
              <w:rPr>
                <w:rStyle w:val="Hyperlink"/>
              </w:rPr>
              <w:t>4.2. Effectiveness</w:t>
            </w:r>
            <w:r w:rsidR="007D50AF" w:rsidRPr="00FA2D8A">
              <w:rPr>
                <w:webHidden/>
              </w:rPr>
              <w:tab/>
            </w:r>
            <w:r w:rsidR="007D50AF" w:rsidRPr="00FA2D8A">
              <w:rPr>
                <w:webHidden/>
              </w:rPr>
              <w:fldChar w:fldCharType="begin"/>
            </w:r>
            <w:r w:rsidR="007D50AF" w:rsidRPr="00FA2D8A">
              <w:rPr>
                <w:webHidden/>
              </w:rPr>
              <w:instrText xml:space="preserve"> PAGEREF _Toc486432533 \h </w:instrText>
            </w:r>
            <w:r w:rsidR="007D50AF" w:rsidRPr="00FA2D8A">
              <w:rPr>
                <w:webHidden/>
              </w:rPr>
            </w:r>
            <w:r w:rsidR="007D50AF" w:rsidRPr="00FA2D8A">
              <w:rPr>
                <w:webHidden/>
              </w:rPr>
              <w:fldChar w:fldCharType="separate"/>
            </w:r>
            <w:r w:rsidR="00FB23CC">
              <w:rPr>
                <w:webHidden/>
              </w:rPr>
              <w:t>21</w:t>
            </w:r>
            <w:r w:rsidR="007D50AF" w:rsidRPr="00FA2D8A">
              <w:rPr>
                <w:webHidden/>
              </w:rPr>
              <w:fldChar w:fldCharType="end"/>
            </w:r>
          </w:hyperlink>
        </w:p>
        <w:p w14:paraId="216A7CFD" w14:textId="77777777" w:rsidR="007D50AF" w:rsidRPr="00FA2D8A" w:rsidRDefault="00AC54B9" w:rsidP="00C90E35">
          <w:pPr>
            <w:pStyle w:val="TOC1"/>
            <w:spacing w:line="240" w:lineRule="auto"/>
            <w:rPr>
              <w:rFonts w:eastAsiaTheme="minorEastAsia"/>
            </w:rPr>
          </w:pPr>
          <w:hyperlink w:anchor="_Toc486432534" w:history="1">
            <w:r w:rsidR="007D50AF" w:rsidRPr="00FA2D8A">
              <w:rPr>
                <w:rStyle w:val="Hyperlink"/>
                <w:i/>
              </w:rPr>
              <w:t>4.2.1. Expected Results (See Results reported in Log Frame Annex)</w:t>
            </w:r>
            <w:r w:rsidR="007D50AF" w:rsidRPr="00FA2D8A">
              <w:rPr>
                <w:webHidden/>
              </w:rPr>
              <w:tab/>
            </w:r>
            <w:r w:rsidR="007D50AF" w:rsidRPr="00FA2D8A">
              <w:rPr>
                <w:webHidden/>
              </w:rPr>
              <w:fldChar w:fldCharType="begin"/>
            </w:r>
            <w:r w:rsidR="007D50AF" w:rsidRPr="00FA2D8A">
              <w:rPr>
                <w:webHidden/>
              </w:rPr>
              <w:instrText xml:space="preserve"> PAGEREF _Toc486432534 \h </w:instrText>
            </w:r>
            <w:r w:rsidR="007D50AF" w:rsidRPr="00FA2D8A">
              <w:rPr>
                <w:webHidden/>
              </w:rPr>
            </w:r>
            <w:r w:rsidR="007D50AF" w:rsidRPr="00FA2D8A">
              <w:rPr>
                <w:webHidden/>
              </w:rPr>
              <w:fldChar w:fldCharType="separate"/>
            </w:r>
            <w:r w:rsidR="00FB23CC">
              <w:rPr>
                <w:webHidden/>
              </w:rPr>
              <w:t>21</w:t>
            </w:r>
            <w:r w:rsidR="007D50AF" w:rsidRPr="00FA2D8A">
              <w:rPr>
                <w:webHidden/>
              </w:rPr>
              <w:fldChar w:fldCharType="end"/>
            </w:r>
          </w:hyperlink>
        </w:p>
        <w:p w14:paraId="0D49B8F9" w14:textId="77777777" w:rsidR="007D50AF" w:rsidRPr="00FA2D8A" w:rsidRDefault="00AC54B9" w:rsidP="00C90E35">
          <w:pPr>
            <w:pStyle w:val="TOC1"/>
            <w:spacing w:line="240" w:lineRule="auto"/>
            <w:rPr>
              <w:rFonts w:eastAsiaTheme="minorEastAsia"/>
            </w:rPr>
          </w:pPr>
          <w:hyperlink w:anchor="_Toc486432535" w:history="1">
            <w:r w:rsidR="007D50AF" w:rsidRPr="00FA2D8A">
              <w:rPr>
                <w:rStyle w:val="Hyperlink"/>
                <w:i/>
              </w:rPr>
              <w:t>4.2.2. Capacity Building Approach</w:t>
            </w:r>
            <w:r w:rsidR="007D50AF" w:rsidRPr="00FA2D8A">
              <w:rPr>
                <w:webHidden/>
              </w:rPr>
              <w:tab/>
            </w:r>
            <w:r w:rsidR="007D50AF" w:rsidRPr="00FA2D8A">
              <w:rPr>
                <w:webHidden/>
              </w:rPr>
              <w:fldChar w:fldCharType="begin"/>
            </w:r>
            <w:r w:rsidR="007D50AF" w:rsidRPr="00FA2D8A">
              <w:rPr>
                <w:webHidden/>
              </w:rPr>
              <w:instrText xml:space="preserve"> PAGEREF _Toc486432535 \h </w:instrText>
            </w:r>
            <w:r w:rsidR="007D50AF" w:rsidRPr="00FA2D8A">
              <w:rPr>
                <w:webHidden/>
              </w:rPr>
            </w:r>
            <w:r w:rsidR="007D50AF" w:rsidRPr="00FA2D8A">
              <w:rPr>
                <w:webHidden/>
              </w:rPr>
              <w:fldChar w:fldCharType="separate"/>
            </w:r>
            <w:r w:rsidR="00FB23CC">
              <w:rPr>
                <w:webHidden/>
              </w:rPr>
              <w:t>25</w:t>
            </w:r>
            <w:r w:rsidR="007D50AF" w:rsidRPr="00FA2D8A">
              <w:rPr>
                <w:webHidden/>
              </w:rPr>
              <w:fldChar w:fldCharType="end"/>
            </w:r>
          </w:hyperlink>
        </w:p>
        <w:p w14:paraId="6049F1BC" w14:textId="77777777" w:rsidR="007D50AF" w:rsidRPr="00FA2D8A" w:rsidRDefault="00AC54B9" w:rsidP="00C90E35">
          <w:pPr>
            <w:pStyle w:val="TOC1"/>
            <w:spacing w:line="240" w:lineRule="auto"/>
            <w:rPr>
              <w:rFonts w:eastAsiaTheme="minorEastAsia"/>
            </w:rPr>
          </w:pPr>
          <w:hyperlink w:anchor="_Toc486432536" w:history="1">
            <w:r w:rsidR="007D50AF" w:rsidRPr="00FA2D8A">
              <w:rPr>
                <w:rStyle w:val="Hyperlink"/>
              </w:rPr>
              <w:t>4.3. Efficiency</w:t>
            </w:r>
            <w:r w:rsidR="007D50AF" w:rsidRPr="00FA2D8A">
              <w:rPr>
                <w:webHidden/>
              </w:rPr>
              <w:tab/>
            </w:r>
            <w:r w:rsidR="007D50AF" w:rsidRPr="00FA2D8A">
              <w:rPr>
                <w:webHidden/>
              </w:rPr>
              <w:fldChar w:fldCharType="begin"/>
            </w:r>
            <w:r w:rsidR="007D50AF" w:rsidRPr="00FA2D8A">
              <w:rPr>
                <w:webHidden/>
              </w:rPr>
              <w:instrText xml:space="preserve"> PAGEREF _Toc486432536 \h </w:instrText>
            </w:r>
            <w:r w:rsidR="007D50AF" w:rsidRPr="00FA2D8A">
              <w:rPr>
                <w:webHidden/>
              </w:rPr>
            </w:r>
            <w:r w:rsidR="007D50AF" w:rsidRPr="00FA2D8A">
              <w:rPr>
                <w:webHidden/>
              </w:rPr>
              <w:fldChar w:fldCharType="separate"/>
            </w:r>
            <w:r w:rsidR="00FB23CC">
              <w:rPr>
                <w:webHidden/>
              </w:rPr>
              <w:t>29</w:t>
            </w:r>
            <w:r w:rsidR="007D50AF" w:rsidRPr="00FA2D8A">
              <w:rPr>
                <w:webHidden/>
              </w:rPr>
              <w:fldChar w:fldCharType="end"/>
            </w:r>
          </w:hyperlink>
        </w:p>
        <w:p w14:paraId="0FCBABDE" w14:textId="77777777" w:rsidR="007D50AF" w:rsidRPr="00FA2D8A" w:rsidRDefault="00AC54B9" w:rsidP="00C90E35">
          <w:pPr>
            <w:pStyle w:val="TOC1"/>
            <w:spacing w:line="240" w:lineRule="auto"/>
            <w:rPr>
              <w:rFonts w:eastAsiaTheme="minorEastAsia"/>
            </w:rPr>
          </w:pPr>
          <w:hyperlink w:anchor="_Toc486432537" w:history="1">
            <w:r w:rsidR="007D50AF" w:rsidRPr="00FA2D8A">
              <w:rPr>
                <w:rStyle w:val="Hyperlink"/>
                <w:i/>
              </w:rPr>
              <w:t>4.3.1. Resources and Reporting (See annex for PSD resources situation)</w:t>
            </w:r>
            <w:r w:rsidR="007D50AF" w:rsidRPr="00FA2D8A">
              <w:rPr>
                <w:webHidden/>
              </w:rPr>
              <w:tab/>
            </w:r>
            <w:r w:rsidR="007D50AF" w:rsidRPr="00FA2D8A">
              <w:rPr>
                <w:webHidden/>
              </w:rPr>
              <w:fldChar w:fldCharType="begin"/>
            </w:r>
            <w:r w:rsidR="007D50AF" w:rsidRPr="00FA2D8A">
              <w:rPr>
                <w:webHidden/>
              </w:rPr>
              <w:instrText xml:space="preserve"> PAGEREF _Toc486432537 \h </w:instrText>
            </w:r>
            <w:r w:rsidR="007D50AF" w:rsidRPr="00FA2D8A">
              <w:rPr>
                <w:webHidden/>
              </w:rPr>
            </w:r>
            <w:r w:rsidR="007D50AF" w:rsidRPr="00FA2D8A">
              <w:rPr>
                <w:webHidden/>
              </w:rPr>
              <w:fldChar w:fldCharType="separate"/>
            </w:r>
            <w:r w:rsidR="00FB23CC">
              <w:rPr>
                <w:webHidden/>
              </w:rPr>
              <w:t>29</w:t>
            </w:r>
            <w:r w:rsidR="007D50AF" w:rsidRPr="00FA2D8A">
              <w:rPr>
                <w:webHidden/>
              </w:rPr>
              <w:fldChar w:fldCharType="end"/>
            </w:r>
          </w:hyperlink>
        </w:p>
        <w:p w14:paraId="138D0CB6" w14:textId="77777777" w:rsidR="007D50AF" w:rsidRPr="00FA2D8A" w:rsidRDefault="00AC54B9" w:rsidP="00C90E35">
          <w:pPr>
            <w:pStyle w:val="TOC1"/>
            <w:spacing w:line="240" w:lineRule="auto"/>
            <w:rPr>
              <w:rFonts w:eastAsiaTheme="minorEastAsia"/>
            </w:rPr>
          </w:pPr>
          <w:hyperlink w:anchor="_Toc486432538" w:history="1">
            <w:r w:rsidR="007D50AF" w:rsidRPr="00FA2D8A">
              <w:rPr>
                <w:rStyle w:val="Hyperlink"/>
                <w:i/>
              </w:rPr>
              <w:t>4.3.2. Cost-effectiveness</w:t>
            </w:r>
            <w:r w:rsidR="007D50AF" w:rsidRPr="00FA2D8A">
              <w:rPr>
                <w:webHidden/>
              </w:rPr>
              <w:tab/>
            </w:r>
            <w:r w:rsidR="007D50AF" w:rsidRPr="00FA2D8A">
              <w:rPr>
                <w:webHidden/>
              </w:rPr>
              <w:fldChar w:fldCharType="begin"/>
            </w:r>
            <w:r w:rsidR="007D50AF" w:rsidRPr="00FA2D8A">
              <w:rPr>
                <w:webHidden/>
              </w:rPr>
              <w:instrText xml:space="preserve"> PAGEREF _Toc486432538 \h </w:instrText>
            </w:r>
            <w:r w:rsidR="007D50AF" w:rsidRPr="00FA2D8A">
              <w:rPr>
                <w:webHidden/>
              </w:rPr>
            </w:r>
            <w:r w:rsidR="007D50AF" w:rsidRPr="00FA2D8A">
              <w:rPr>
                <w:webHidden/>
              </w:rPr>
              <w:fldChar w:fldCharType="separate"/>
            </w:r>
            <w:r w:rsidR="00FB23CC">
              <w:rPr>
                <w:webHidden/>
              </w:rPr>
              <w:t>29</w:t>
            </w:r>
            <w:r w:rsidR="007D50AF" w:rsidRPr="00FA2D8A">
              <w:rPr>
                <w:webHidden/>
              </w:rPr>
              <w:fldChar w:fldCharType="end"/>
            </w:r>
          </w:hyperlink>
        </w:p>
        <w:p w14:paraId="252D6A46" w14:textId="77777777" w:rsidR="007D50AF" w:rsidRPr="00FA2D8A" w:rsidRDefault="00AC54B9" w:rsidP="00C90E35">
          <w:pPr>
            <w:pStyle w:val="TOC1"/>
            <w:spacing w:line="240" w:lineRule="auto"/>
            <w:rPr>
              <w:rFonts w:eastAsiaTheme="minorEastAsia"/>
            </w:rPr>
          </w:pPr>
          <w:hyperlink w:anchor="_Toc486432539" w:history="1">
            <w:r w:rsidR="007D50AF" w:rsidRPr="00FA2D8A">
              <w:rPr>
                <w:rStyle w:val="Hyperlink"/>
                <w:i/>
              </w:rPr>
              <w:t>4.3.3. Financial Oversight and Accountability</w:t>
            </w:r>
            <w:r w:rsidR="007D50AF" w:rsidRPr="00FA2D8A">
              <w:rPr>
                <w:webHidden/>
              </w:rPr>
              <w:tab/>
            </w:r>
            <w:r w:rsidR="007D50AF" w:rsidRPr="00FA2D8A">
              <w:rPr>
                <w:webHidden/>
              </w:rPr>
              <w:fldChar w:fldCharType="begin"/>
            </w:r>
            <w:r w:rsidR="007D50AF" w:rsidRPr="00FA2D8A">
              <w:rPr>
                <w:webHidden/>
              </w:rPr>
              <w:instrText xml:space="preserve"> PAGEREF _Toc486432539 \h </w:instrText>
            </w:r>
            <w:r w:rsidR="007D50AF" w:rsidRPr="00FA2D8A">
              <w:rPr>
                <w:webHidden/>
              </w:rPr>
            </w:r>
            <w:r w:rsidR="007D50AF" w:rsidRPr="00FA2D8A">
              <w:rPr>
                <w:webHidden/>
              </w:rPr>
              <w:fldChar w:fldCharType="separate"/>
            </w:r>
            <w:r w:rsidR="00FB23CC">
              <w:rPr>
                <w:webHidden/>
              </w:rPr>
              <w:t>29</w:t>
            </w:r>
            <w:r w:rsidR="007D50AF" w:rsidRPr="00FA2D8A">
              <w:rPr>
                <w:webHidden/>
              </w:rPr>
              <w:fldChar w:fldCharType="end"/>
            </w:r>
          </w:hyperlink>
        </w:p>
        <w:p w14:paraId="5A52D632" w14:textId="77777777" w:rsidR="007D50AF" w:rsidRPr="00FA2D8A" w:rsidRDefault="00AC54B9" w:rsidP="00C90E35">
          <w:pPr>
            <w:pStyle w:val="TOC1"/>
            <w:spacing w:line="240" w:lineRule="auto"/>
            <w:rPr>
              <w:rFonts w:eastAsiaTheme="minorEastAsia"/>
            </w:rPr>
          </w:pPr>
          <w:hyperlink w:anchor="_Toc486432540" w:history="1">
            <w:r w:rsidR="007D50AF" w:rsidRPr="00FA2D8A">
              <w:rPr>
                <w:rStyle w:val="Hyperlink"/>
                <w:i/>
              </w:rPr>
              <w:t>4.3.4. Partnerships</w:t>
            </w:r>
            <w:r w:rsidR="007D50AF" w:rsidRPr="00FA2D8A">
              <w:rPr>
                <w:webHidden/>
              </w:rPr>
              <w:tab/>
            </w:r>
            <w:r w:rsidR="007D50AF" w:rsidRPr="00FA2D8A">
              <w:rPr>
                <w:webHidden/>
              </w:rPr>
              <w:fldChar w:fldCharType="begin"/>
            </w:r>
            <w:r w:rsidR="007D50AF" w:rsidRPr="00FA2D8A">
              <w:rPr>
                <w:webHidden/>
              </w:rPr>
              <w:instrText xml:space="preserve"> PAGEREF _Toc486432540 \h </w:instrText>
            </w:r>
            <w:r w:rsidR="007D50AF" w:rsidRPr="00FA2D8A">
              <w:rPr>
                <w:webHidden/>
              </w:rPr>
            </w:r>
            <w:r w:rsidR="007D50AF" w:rsidRPr="00FA2D8A">
              <w:rPr>
                <w:webHidden/>
              </w:rPr>
              <w:fldChar w:fldCharType="separate"/>
            </w:r>
            <w:r w:rsidR="00FB23CC">
              <w:rPr>
                <w:webHidden/>
              </w:rPr>
              <w:t>29</w:t>
            </w:r>
            <w:r w:rsidR="007D50AF" w:rsidRPr="00FA2D8A">
              <w:rPr>
                <w:webHidden/>
              </w:rPr>
              <w:fldChar w:fldCharType="end"/>
            </w:r>
          </w:hyperlink>
        </w:p>
        <w:p w14:paraId="36F0230B" w14:textId="77777777" w:rsidR="007D50AF" w:rsidRPr="00FA2D8A" w:rsidRDefault="00AC54B9" w:rsidP="00C90E35">
          <w:pPr>
            <w:pStyle w:val="TOC1"/>
            <w:spacing w:line="240" w:lineRule="auto"/>
            <w:rPr>
              <w:rFonts w:eastAsiaTheme="minorEastAsia"/>
            </w:rPr>
          </w:pPr>
          <w:hyperlink w:anchor="_Toc486432541" w:history="1">
            <w:r w:rsidR="007D50AF" w:rsidRPr="00FA2D8A">
              <w:rPr>
                <w:rStyle w:val="Hyperlink"/>
                <w:i/>
              </w:rPr>
              <w:t>4.4. Sustainability</w:t>
            </w:r>
            <w:r w:rsidR="007D50AF" w:rsidRPr="00FA2D8A">
              <w:rPr>
                <w:webHidden/>
              </w:rPr>
              <w:tab/>
            </w:r>
            <w:r w:rsidR="007D50AF" w:rsidRPr="00FA2D8A">
              <w:rPr>
                <w:webHidden/>
              </w:rPr>
              <w:fldChar w:fldCharType="begin"/>
            </w:r>
            <w:r w:rsidR="007D50AF" w:rsidRPr="00FA2D8A">
              <w:rPr>
                <w:webHidden/>
              </w:rPr>
              <w:instrText xml:space="preserve"> PAGEREF _Toc486432541 \h </w:instrText>
            </w:r>
            <w:r w:rsidR="007D50AF" w:rsidRPr="00FA2D8A">
              <w:rPr>
                <w:webHidden/>
              </w:rPr>
            </w:r>
            <w:r w:rsidR="007D50AF" w:rsidRPr="00FA2D8A">
              <w:rPr>
                <w:webHidden/>
              </w:rPr>
              <w:fldChar w:fldCharType="separate"/>
            </w:r>
            <w:r w:rsidR="00FB23CC">
              <w:rPr>
                <w:webHidden/>
              </w:rPr>
              <w:t>31</w:t>
            </w:r>
            <w:r w:rsidR="007D50AF" w:rsidRPr="00FA2D8A">
              <w:rPr>
                <w:webHidden/>
              </w:rPr>
              <w:fldChar w:fldCharType="end"/>
            </w:r>
          </w:hyperlink>
        </w:p>
        <w:p w14:paraId="357D1F89" w14:textId="77777777" w:rsidR="007D50AF" w:rsidRPr="00FA2D8A" w:rsidRDefault="00AC54B9" w:rsidP="00C90E35">
          <w:pPr>
            <w:pStyle w:val="TOC1"/>
            <w:spacing w:line="240" w:lineRule="auto"/>
            <w:rPr>
              <w:rFonts w:eastAsiaTheme="minorEastAsia"/>
            </w:rPr>
          </w:pPr>
          <w:hyperlink w:anchor="_Toc486432542" w:history="1">
            <w:r w:rsidR="007D50AF" w:rsidRPr="00FA2D8A">
              <w:rPr>
                <w:rStyle w:val="Hyperlink"/>
              </w:rPr>
              <w:t>4.5. Cross-cutting issues</w:t>
            </w:r>
            <w:r w:rsidR="007D50AF" w:rsidRPr="00FA2D8A">
              <w:rPr>
                <w:webHidden/>
              </w:rPr>
              <w:tab/>
            </w:r>
            <w:r w:rsidR="007D50AF" w:rsidRPr="00FA2D8A">
              <w:rPr>
                <w:webHidden/>
              </w:rPr>
              <w:fldChar w:fldCharType="begin"/>
            </w:r>
            <w:r w:rsidR="007D50AF" w:rsidRPr="00FA2D8A">
              <w:rPr>
                <w:webHidden/>
              </w:rPr>
              <w:instrText xml:space="preserve"> PAGEREF _Toc486432542 \h </w:instrText>
            </w:r>
            <w:r w:rsidR="007D50AF" w:rsidRPr="00FA2D8A">
              <w:rPr>
                <w:webHidden/>
              </w:rPr>
            </w:r>
            <w:r w:rsidR="007D50AF" w:rsidRPr="00FA2D8A">
              <w:rPr>
                <w:webHidden/>
              </w:rPr>
              <w:fldChar w:fldCharType="separate"/>
            </w:r>
            <w:r w:rsidR="00FB23CC">
              <w:rPr>
                <w:webHidden/>
              </w:rPr>
              <w:t>32</w:t>
            </w:r>
            <w:r w:rsidR="007D50AF" w:rsidRPr="00FA2D8A">
              <w:rPr>
                <w:webHidden/>
              </w:rPr>
              <w:fldChar w:fldCharType="end"/>
            </w:r>
          </w:hyperlink>
        </w:p>
        <w:p w14:paraId="1C2F89A3" w14:textId="77777777" w:rsidR="007D50AF" w:rsidRPr="00FA2D8A" w:rsidRDefault="00AC54B9" w:rsidP="00C90E35">
          <w:pPr>
            <w:pStyle w:val="TOC1"/>
            <w:spacing w:line="240" w:lineRule="auto"/>
            <w:rPr>
              <w:rFonts w:eastAsiaTheme="minorEastAsia"/>
            </w:rPr>
          </w:pPr>
          <w:hyperlink w:anchor="_Toc486432543" w:history="1">
            <w:r w:rsidR="007D50AF" w:rsidRPr="00FA2D8A">
              <w:rPr>
                <w:rStyle w:val="Hyperlink"/>
                <w:b/>
              </w:rPr>
              <w:t>5. LESSONS LEARNED</w:t>
            </w:r>
            <w:r w:rsidR="007D50AF" w:rsidRPr="00FA2D8A">
              <w:rPr>
                <w:webHidden/>
              </w:rPr>
              <w:tab/>
            </w:r>
            <w:r w:rsidR="007D50AF" w:rsidRPr="00FA2D8A">
              <w:rPr>
                <w:webHidden/>
              </w:rPr>
              <w:fldChar w:fldCharType="begin"/>
            </w:r>
            <w:r w:rsidR="007D50AF" w:rsidRPr="00FA2D8A">
              <w:rPr>
                <w:webHidden/>
              </w:rPr>
              <w:instrText xml:space="preserve"> PAGEREF _Toc486432543 \h </w:instrText>
            </w:r>
            <w:r w:rsidR="007D50AF" w:rsidRPr="00FA2D8A">
              <w:rPr>
                <w:webHidden/>
              </w:rPr>
            </w:r>
            <w:r w:rsidR="007D50AF" w:rsidRPr="00FA2D8A">
              <w:rPr>
                <w:webHidden/>
              </w:rPr>
              <w:fldChar w:fldCharType="separate"/>
            </w:r>
            <w:r w:rsidR="00FB23CC">
              <w:rPr>
                <w:webHidden/>
              </w:rPr>
              <w:t>33</w:t>
            </w:r>
            <w:r w:rsidR="007D50AF" w:rsidRPr="00FA2D8A">
              <w:rPr>
                <w:webHidden/>
              </w:rPr>
              <w:fldChar w:fldCharType="end"/>
            </w:r>
          </w:hyperlink>
        </w:p>
        <w:p w14:paraId="66BFF4E6" w14:textId="77777777" w:rsidR="007D50AF" w:rsidRPr="00FA2D8A" w:rsidRDefault="00AC54B9" w:rsidP="00C90E35">
          <w:pPr>
            <w:pStyle w:val="TOC1"/>
            <w:spacing w:line="240" w:lineRule="auto"/>
            <w:rPr>
              <w:rFonts w:eastAsiaTheme="minorEastAsia"/>
            </w:rPr>
          </w:pPr>
          <w:hyperlink w:anchor="_Toc486432544" w:history="1">
            <w:r w:rsidR="007D50AF" w:rsidRPr="00FA2D8A">
              <w:rPr>
                <w:rStyle w:val="Hyperlink"/>
                <w:b/>
              </w:rPr>
              <w:t>6. CONCLUSIONS</w:t>
            </w:r>
            <w:r w:rsidR="007D50AF" w:rsidRPr="00FA2D8A">
              <w:rPr>
                <w:webHidden/>
              </w:rPr>
              <w:tab/>
            </w:r>
            <w:r w:rsidR="007D50AF" w:rsidRPr="00FA2D8A">
              <w:rPr>
                <w:webHidden/>
              </w:rPr>
              <w:fldChar w:fldCharType="begin"/>
            </w:r>
            <w:r w:rsidR="007D50AF" w:rsidRPr="00FA2D8A">
              <w:rPr>
                <w:webHidden/>
              </w:rPr>
              <w:instrText xml:space="preserve"> PAGEREF _Toc486432544 \h </w:instrText>
            </w:r>
            <w:r w:rsidR="007D50AF" w:rsidRPr="00FA2D8A">
              <w:rPr>
                <w:webHidden/>
              </w:rPr>
            </w:r>
            <w:r w:rsidR="007D50AF" w:rsidRPr="00FA2D8A">
              <w:rPr>
                <w:webHidden/>
              </w:rPr>
              <w:fldChar w:fldCharType="separate"/>
            </w:r>
            <w:r w:rsidR="00FB23CC">
              <w:rPr>
                <w:webHidden/>
              </w:rPr>
              <w:t>34</w:t>
            </w:r>
            <w:r w:rsidR="007D50AF" w:rsidRPr="00FA2D8A">
              <w:rPr>
                <w:webHidden/>
              </w:rPr>
              <w:fldChar w:fldCharType="end"/>
            </w:r>
          </w:hyperlink>
        </w:p>
        <w:p w14:paraId="6D230EB8" w14:textId="77777777" w:rsidR="007D50AF" w:rsidRPr="00FA2D8A" w:rsidRDefault="00AC54B9" w:rsidP="00C90E35">
          <w:pPr>
            <w:pStyle w:val="TOC1"/>
            <w:spacing w:line="240" w:lineRule="auto"/>
            <w:rPr>
              <w:rFonts w:eastAsiaTheme="minorEastAsia"/>
            </w:rPr>
          </w:pPr>
          <w:hyperlink w:anchor="_Toc486432545" w:history="1">
            <w:r w:rsidR="007D50AF" w:rsidRPr="00FA2D8A">
              <w:rPr>
                <w:rStyle w:val="Hyperlink"/>
                <w:b/>
              </w:rPr>
              <w:t>7. RECOMMENDATIONS</w:t>
            </w:r>
            <w:r w:rsidR="007D50AF" w:rsidRPr="00FA2D8A">
              <w:rPr>
                <w:webHidden/>
              </w:rPr>
              <w:tab/>
            </w:r>
            <w:r w:rsidR="007D50AF" w:rsidRPr="00FA2D8A">
              <w:rPr>
                <w:webHidden/>
              </w:rPr>
              <w:fldChar w:fldCharType="begin"/>
            </w:r>
            <w:r w:rsidR="007D50AF" w:rsidRPr="00FA2D8A">
              <w:rPr>
                <w:webHidden/>
              </w:rPr>
              <w:instrText xml:space="preserve"> PAGEREF _Toc486432545 \h </w:instrText>
            </w:r>
            <w:r w:rsidR="007D50AF" w:rsidRPr="00FA2D8A">
              <w:rPr>
                <w:webHidden/>
              </w:rPr>
            </w:r>
            <w:r w:rsidR="007D50AF" w:rsidRPr="00FA2D8A">
              <w:rPr>
                <w:webHidden/>
              </w:rPr>
              <w:fldChar w:fldCharType="separate"/>
            </w:r>
            <w:r w:rsidR="00FB23CC">
              <w:rPr>
                <w:webHidden/>
              </w:rPr>
              <w:t>35</w:t>
            </w:r>
            <w:r w:rsidR="007D50AF" w:rsidRPr="00FA2D8A">
              <w:rPr>
                <w:webHidden/>
              </w:rPr>
              <w:fldChar w:fldCharType="end"/>
            </w:r>
          </w:hyperlink>
        </w:p>
        <w:p w14:paraId="74F889A6" w14:textId="77777777" w:rsidR="007D50AF" w:rsidRPr="00FA2D8A" w:rsidRDefault="00AC54B9" w:rsidP="00C90E35">
          <w:pPr>
            <w:pStyle w:val="TOC1"/>
            <w:spacing w:line="240" w:lineRule="auto"/>
            <w:rPr>
              <w:rFonts w:eastAsiaTheme="minorEastAsia"/>
            </w:rPr>
          </w:pPr>
          <w:hyperlink w:anchor="_Toc486432546" w:history="1">
            <w:r w:rsidR="007D50AF" w:rsidRPr="00FA2D8A">
              <w:rPr>
                <w:rStyle w:val="Hyperlink"/>
              </w:rPr>
              <w:t>ANNEXES:</w:t>
            </w:r>
            <w:r w:rsidR="007D50AF" w:rsidRPr="00FA2D8A">
              <w:rPr>
                <w:webHidden/>
              </w:rPr>
              <w:tab/>
            </w:r>
            <w:r w:rsidR="007D50AF" w:rsidRPr="00FA2D8A">
              <w:rPr>
                <w:webHidden/>
              </w:rPr>
              <w:fldChar w:fldCharType="begin"/>
            </w:r>
            <w:r w:rsidR="007D50AF" w:rsidRPr="00FA2D8A">
              <w:rPr>
                <w:webHidden/>
              </w:rPr>
              <w:instrText xml:space="preserve"> PAGEREF _Toc486432546 \h </w:instrText>
            </w:r>
            <w:r w:rsidR="007D50AF" w:rsidRPr="00FA2D8A">
              <w:rPr>
                <w:webHidden/>
              </w:rPr>
            </w:r>
            <w:r w:rsidR="007D50AF" w:rsidRPr="00FA2D8A">
              <w:rPr>
                <w:webHidden/>
              </w:rPr>
              <w:fldChar w:fldCharType="separate"/>
            </w:r>
            <w:r w:rsidR="00FB23CC">
              <w:rPr>
                <w:webHidden/>
              </w:rPr>
              <w:t>37</w:t>
            </w:r>
            <w:r w:rsidR="007D50AF" w:rsidRPr="00FA2D8A">
              <w:rPr>
                <w:webHidden/>
              </w:rPr>
              <w:fldChar w:fldCharType="end"/>
            </w:r>
          </w:hyperlink>
        </w:p>
        <w:p w14:paraId="7DC59937" w14:textId="77777777" w:rsidR="007D50AF" w:rsidRPr="00FA2D8A" w:rsidRDefault="00AC54B9" w:rsidP="00C90E35">
          <w:pPr>
            <w:pStyle w:val="TOC1"/>
            <w:spacing w:line="240" w:lineRule="auto"/>
            <w:rPr>
              <w:rFonts w:eastAsiaTheme="minorEastAsia"/>
            </w:rPr>
          </w:pPr>
          <w:hyperlink w:anchor="_Toc486432547" w:history="1">
            <w:r w:rsidR="007D50AF" w:rsidRPr="00FA2D8A">
              <w:rPr>
                <w:rStyle w:val="Hyperlink"/>
              </w:rPr>
              <w:t>ANNEX 1. DESK STUDY REFERENCES/LIST OF DOCUMENTS REVIEWED</w:t>
            </w:r>
            <w:r w:rsidR="007D50AF" w:rsidRPr="00FA2D8A">
              <w:rPr>
                <w:webHidden/>
              </w:rPr>
              <w:tab/>
            </w:r>
            <w:r w:rsidR="007D50AF" w:rsidRPr="00FA2D8A">
              <w:rPr>
                <w:webHidden/>
              </w:rPr>
              <w:fldChar w:fldCharType="begin"/>
            </w:r>
            <w:r w:rsidR="007D50AF" w:rsidRPr="00FA2D8A">
              <w:rPr>
                <w:webHidden/>
              </w:rPr>
              <w:instrText xml:space="preserve"> PAGEREF _Toc486432547 \h </w:instrText>
            </w:r>
            <w:r w:rsidR="007D50AF" w:rsidRPr="00FA2D8A">
              <w:rPr>
                <w:webHidden/>
              </w:rPr>
            </w:r>
            <w:r w:rsidR="007D50AF" w:rsidRPr="00FA2D8A">
              <w:rPr>
                <w:webHidden/>
              </w:rPr>
              <w:fldChar w:fldCharType="separate"/>
            </w:r>
            <w:r w:rsidR="00FB23CC">
              <w:rPr>
                <w:webHidden/>
              </w:rPr>
              <w:t>37</w:t>
            </w:r>
            <w:r w:rsidR="007D50AF" w:rsidRPr="00FA2D8A">
              <w:rPr>
                <w:webHidden/>
              </w:rPr>
              <w:fldChar w:fldCharType="end"/>
            </w:r>
          </w:hyperlink>
        </w:p>
        <w:p w14:paraId="2093D32F" w14:textId="77777777" w:rsidR="007D50AF" w:rsidRPr="00FA2D8A" w:rsidRDefault="00AC54B9" w:rsidP="00C90E35">
          <w:pPr>
            <w:pStyle w:val="TOC1"/>
            <w:spacing w:line="240" w:lineRule="auto"/>
            <w:rPr>
              <w:rFonts w:eastAsiaTheme="minorEastAsia"/>
            </w:rPr>
          </w:pPr>
          <w:hyperlink w:anchor="_Toc486432548" w:history="1">
            <w:r w:rsidR="007D50AF" w:rsidRPr="00FA2D8A">
              <w:rPr>
                <w:rStyle w:val="Hyperlink"/>
              </w:rPr>
              <w:t>ANNEX 2. LIST OF INDIVIDUALS INTERVIEWED</w:t>
            </w:r>
            <w:r w:rsidR="007D50AF" w:rsidRPr="00FA2D8A">
              <w:rPr>
                <w:webHidden/>
              </w:rPr>
              <w:tab/>
            </w:r>
            <w:r w:rsidR="007D50AF" w:rsidRPr="00FA2D8A">
              <w:rPr>
                <w:webHidden/>
              </w:rPr>
              <w:fldChar w:fldCharType="begin"/>
            </w:r>
            <w:r w:rsidR="007D50AF" w:rsidRPr="00FA2D8A">
              <w:rPr>
                <w:webHidden/>
              </w:rPr>
              <w:instrText xml:space="preserve"> PAGEREF _Toc486432548 \h </w:instrText>
            </w:r>
            <w:r w:rsidR="007D50AF" w:rsidRPr="00FA2D8A">
              <w:rPr>
                <w:webHidden/>
              </w:rPr>
            </w:r>
            <w:r w:rsidR="007D50AF" w:rsidRPr="00FA2D8A">
              <w:rPr>
                <w:webHidden/>
              </w:rPr>
              <w:fldChar w:fldCharType="separate"/>
            </w:r>
            <w:r w:rsidR="00FB23CC">
              <w:rPr>
                <w:webHidden/>
              </w:rPr>
              <w:t>39</w:t>
            </w:r>
            <w:r w:rsidR="007D50AF" w:rsidRPr="00FA2D8A">
              <w:rPr>
                <w:webHidden/>
              </w:rPr>
              <w:fldChar w:fldCharType="end"/>
            </w:r>
          </w:hyperlink>
        </w:p>
        <w:p w14:paraId="621983D2" w14:textId="77777777" w:rsidR="007D50AF" w:rsidRPr="00FA2D8A" w:rsidRDefault="00AC54B9" w:rsidP="00C90E35">
          <w:pPr>
            <w:pStyle w:val="TOC1"/>
            <w:spacing w:line="240" w:lineRule="auto"/>
            <w:rPr>
              <w:rFonts w:eastAsiaTheme="minorEastAsia"/>
            </w:rPr>
          </w:pPr>
          <w:hyperlink w:anchor="_Toc486432549" w:history="1">
            <w:r w:rsidR="007D50AF" w:rsidRPr="00FA2D8A">
              <w:rPr>
                <w:rStyle w:val="Hyperlink"/>
              </w:rPr>
              <w:t>ANNEX 3. RESULT-BASED PERFORMANCE MATRIX</w:t>
            </w:r>
            <w:r w:rsidR="007D50AF" w:rsidRPr="00FA2D8A">
              <w:rPr>
                <w:webHidden/>
              </w:rPr>
              <w:tab/>
            </w:r>
            <w:r w:rsidR="007D50AF" w:rsidRPr="00FA2D8A">
              <w:rPr>
                <w:webHidden/>
              </w:rPr>
              <w:fldChar w:fldCharType="begin"/>
            </w:r>
            <w:r w:rsidR="007D50AF" w:rsidRPr="00FA2D8A">
              <w:rPr>
                <w:webHidden/>
              </w:rPr>
              <w:instrText xml:space="preserve"> PAGEREF _Toc486432549 \h </w:instrText>
            </w:r>
            <w:r w:rsidR="007D50AF" w:rsidRPr="00FA2D8A">
              <w:rPr>
                <w:webHidden/>
              </w:rPr>
            </w:r>
            <w:r w:rsidR="007D50AF" w:rsidRPr="00FA2D8A">
              <w:rPr>
                <w:webHidden/>
              </w:rPr>
              <w:fldChar w:fldCharType="separate"/>
            </w:r>
            <w:r w:rsidR="00FB23CC">
              <w:rPr>
                <w:webHidden/>
              </w:rPr>
              <w:t>40</w:t>
            </w:r>
            <w:r w:rsidR="007D50AF" w:rsidRPr="00FA2D8A">
              <w:rPr>
                <w:webHidden/>
              </w:rPr>
              <w:fldChar w:fldCharType="end"/>
            </w:r>
          </w:hyperlink>
        </w:p>
        <w:p w14:paraId="07E2EFA7" w14:textId="77777777" w:rsidR="007D50AF" w:rsidRPr="00FA2D8A" w:rsidRDefault="00AC54B9" w:rsidP="00C90E35">
          <w:pPr>
            <w:pStyle w:val="TOC1"/>
            <w:spacing w:line="240" w:lineRule="auto"/>
            <w:rPr>
              <w:rFonts w:eastAsiaTheme="minorEastAsia"/>
            </w:rPr>
          </w:pPr>
          <w:hyperlink w:anchor="_Toc486432550" w:history="1">
            <w:r w:rsidR="007D50AF" w:rsidRPr="00FA2D8A">
              <w:rPr>
                <w:rStyle w:val="Hyperlink"/>
              </w:rPr>
              <w:t>ANNEX 4. EVALUATION TERMS OF REFERENCE</w:t>
            </w:r>
            <w:r w:rsidR="007D50AF" w:rsidRPr="00FA2D8A">
              <w:rPr>
                <w:webHidden/>
              </w:rPr>
              <w:tab/>
            </w:r>
            <w:r w:rsidR="007D50AF" w:rsidRPr="00FA2D8A">
              <w:rPr>
                <w:webHidden/>
              </w:rPr>
              <w:fldChar w:fldCharType="begin"/>
            </w:r>
            <w:r w:rsidR="007D50AF" w:rsidRPr="00FA2D8A">
              <w:rPr>
                <w:webHidden/>
              </w:rPr>
              <w:instrText xml:space="preserve"> PAGEREF _Toc486432550 \h </w:instrText>
            </w:r>
            <w:r w:rsidR="007D50AF" w:rsidRPr="00FA2D8A">
              <w:rPr>
                <w:webHidden/>
              </w:rPr>
            </w:r>
            <w:r w:rsidR="007D50AF" w:rsidRPr="00FA2D8A">
              <w:rPr>
                <w:webHidden/>
              </w:rPr>
              <w:fldChar w:fldCharType="separate"/>
            </w:r>
            <w:r w:rsidR="00FB23CC">
              <w:rPr>
                <w:webHidden/>
              </w:rPr>
              <w:t>47</w:t>
            </w:r>
            <w:r w:rsidR="007D50AF" w:rsidRPr="00FA2D8A">
              <w:rPr>
                <w:webHidden/>
              </w:rPr>
              <w:fldChar w:fldCharType="end"/>
            </w:r>
          </w:hyperlink>
        </w:p>
        <w:p w14:paraId="4794C0B6" w14:textId="77777777" w:rsidR="007D50AF" w:rsidRPr="00FA2D8A" w:rsidRDefault="00AC54B9" w:rsidP="00C90E35">
          <w:pPr>
            <w:pStyle w:val="TOC1"/>
            <w:spacing w:line="240" w:lineRule="auto"/>
            <w:rPr>
              <w:rFonts w:eastAsiaTheme="minorEastAsia"/>
            </w:rPr>
          </w:pPr>
          <w:hyperlink w:anchor="_Toc486432564" w:history="1">
            <w:r w:rsidR="007D50AF" w:rsidRPr="00FA2D8A">
              <w:rPr>
                <w:rStyle w:val="Hyperlink"/>
              </w:rPr>
              <w:t>ANNEX 5. RISK MATRIX</w:t>
            </w:r>
            <w:r w:rsidR="007D50AF" w:rsidRPr="00FA2D8A">
              <w:rPr>
                <w:webHidden/>
              </w:rPr>
              <w:tab/>
            </w:r>
            <w:r w:rsidR="007D50AF" w:rsidRPr="00FA2D8A">
              <w:rPr>
                <w:webHidden/>
              </w:rPr>
              <w:fldChar w:fldCharType="begin"/>
            </w:r>
            <w:r w:rsidR="007D50AF" w:rsidRPr="00FA2D8A">
              <w:rPr>
                <w:webHidden/>
              </w:rPr>
              <w:instrText xml:space="preserve"> PAGEREF _Toc486432564 \h </w:instrText>
            </w:r>
            <w:r w:rsidR="007D50AF" w:rsidRPr="00FA2D8A">
              <w:rPr>
                <w:webHidden/>
              </w:rPr>
            </w:r>
            <w:r w:rsidR="007D50AF" w:rsidRPr="00FA2D8A">
              <w:rPr>
                <w:webHidden/>
              </w:rPr>
              <w:fldChar w:fldCharType="separate"/>
            </w:r>
            <w:r w:rsidR="00FB23CC">
              <w:rPr>
                <w:webHidden/>
              </w:rPr>
              <w:t>57</w:t>
            </w:r>
            <w:r w:rsidR="007D50AF" w:rsidRPr="00FA2D8A">
              <w:rPr>
                <w:webHidden/>
              </w:rPr>
              <w:fldChar w:fldCharType="end"/>
            </w:r>
          </w:hyperlink>
        </w:p>
        <w:p w14:paraId="30B1EEB8" w14:textId="77777777" w:rsidR="007D50AF" w:rsidRPr="00FA2D8A" w:rsidRDefault="00AC54B9" w:rsidP="00C90E35">
          <w:pPr>
            <w:pStyle w:val="TOC2"/>
            <w:spacing w:line="240" w:lineRule="auto"/>
            <w:rPr>
              <w:rFonts w:ascii="Times New Roman" w:eastAsiaTheme="minorEastAsia" w:hAnsi="Times New Roman" w:cs="Times New Roman"/>
              <w:noProof/>
            </w:rPr>
          </w:pPr>
          <w:hyperlink w:anchor="_Toc486432565" w:history="1">
            <w:r w:rsidR="007D50AF" w:rsidRPr="00FA2D8A">
              <w:rPr>
                <w:rStyle w:val="Hyperlink"/>
                <w:rFonts w:ascii="Times New Roman" w:hAnsi="Times New Roman" w:cs="Times New Roman"/>
                <w:noProof/>
              </w:rPr>
              <w:t>ANNEX 6: FINANCIAL REPORTS 2012-2016</w:t>
            </w:r>
            <w:r w:rsidR="007D50AF" w:rsidRPr="00FA2D8A">
              <w:rPr>
                <w:rFonts w:ascii="Times New Roman" w:hAnsi="Times New Roman" w:cs="Times New Roman"/>
                <w:noProof/>
                <w:webHidden/>
              </w:rPr>
              <w:tab/>
            </w:r>
            <w:r w:rsidR="007D50AF" w:rsidRPr="00FA2D8A">
              <w:rPr>
                <w:rFonts w:ascii="Times New Roman" w:hAnsi="Times New Roman" w:cs="Times New Roman"/>
                <w:noProof/>
                <w:webHidden/>
              </w:rPr>
              <w:fldChar w:fldCharType="begin"/>
            </w:r>
            <w:r w:rsidR="007D50AF" w:rsidRPr="00FA2D8A">
              <w:rPr>
                <w:rFonts w:ascii="Times New Roman" w:hAnsi="Times New Roman" w:cs="Times New Roman"/>
                <w:noProof/>
                <w:webHidden/>
              </w:rPr>
              <w:instrText xml:space="preserve"> PAGEREF _Toc486432565 \h </w:instrText>
            </w:r>
            <w:r w:rsidR="007D50AF" w:rsidRPr="00FA2D8A">
              <w:rPr>
                <w:rFonts w:ascii="Times New Roman" w:hAnsi="Times New Roman" w:cs="Times New Roman"/>
                <w:noProof/>
                <w:webHidden/>
              </w:rPr>
            </w:r>
            <w:r w:rsidR="007D50AF" w:rsidRPr="00FA2D8A">
              <w:rPr>
                <w:rFonts w:ascii="Times New Roman" w:hAnsi="Times New Roman" w:cs="Times New Roman"/>
                <w:noProof/>
                <w:webHidden/>
              </w:rPr>
              <w:fldChar w:fldCharType="separate"/>
            </w:r>
            <w:r w:rsidR="00FB23CC">
              <w:rPr>
                <w:rFonts w:ascii="Times New Roman" w:hAnsi="Times New Roman" w:cs="Times New Roman"/>
                <w:noProof/>
                <w:webHidden/>
              </w:rPr>
              <w:t>59</w:t>
            </w:r>
            <w:r w:rsidR="007D50AF" w:rsidRPr="00FA2D8A">
              <w:rPr>
                <w:rFonts w:ascii="Times New Roman" w:hAnsi="Times New Roman" w:cs="Times New Roman"/>
                <w:noProof/>
                <w:webHidden/>
              </w:rPr>
              <w:fldChar w:fldCharType="end"/>
            </w:r>
          </w:hyperlink>
        </w:p>
        <w:p w14:paraId="351FD233" w14:textId="423D40A1" w:rsidR="007D50AF" w:rsidRPr="00FA2D8A" w:rsidRDefault="00AC54B9" w:rsidP="00C90E35">
          <w:pPr>
            <w:pStyle w:val="TOC1"/>
            <w:spacing w:line="240" w:lineRule="auto"/>
            <w:rPr>
              <w:rFonts w:eastAsiaTheme="minorEastAsia"/>
            </w:rPr>
          </w:pPr>
          <w:hyperlink w:anchor="_Toc486432566" w:history="1">
            <w:r w:rsidR="007D50AF" w:rsidRPr="00FA2D8A">
              <w:rPr>
                <w:rStyle w:val="Hyperlink"/>
              </w:rPr>
              <w:t xml:space="preserve">ANNEX 7 -  CHRONOLOGY OF </w:t>
            </w:r>
            <w:r w:rsidR="00127899" w:rsidRPr="00FA2D8A">
              <w:rPr>
                <w:rStyle w:val="Hyperlink"/>
              </w:rPr>
              <w:t>PROGRAM</w:t>
            </w:r>
            <w:r w:rsidR="007D50AF" w:rsidRPr="00FA2D8A">
              <w:rPr>
                <w:rStyle w:val="Hyperlink"/>
              </w:rPr>
              <w:t xml:space="preserve"> SUPPORT ACTIVITIES</w:t>
            </w:r>
            <w:r w:rsidR="007D50AF" w:rsidRPr="00FA2D8A">
              <w:rPr>
                <w:webHidden/>
              </w:rPr>
              <w:tab/>
            </w:r>
            <w:r w:rsidR="007D50AF" w:rsidRPr="00FA2D8A">
              <w:rPr>
                <w:webHidden/>
              </w:rPr>
              <w:fldChar w:fldCharType="begin"/>
            </w:r>
            <w:r w:rsidR="007D50AF" w:rsidRPr="00FA2D8A">
              <w:rPr>
                <w:webHidden/>
              </w:rPr>
              <w:instrText xml:space="preserve"> PAGEREF _Toc486432566 \h </w:instrText>
            </w:r>
            <w:r w:rsidR="007D50AF" w:rsidRPr="00FA2D8A">
              <w:rPr>
                <w:webHidden/>
              </w:rPr>
            </w:r>
            <w:r w:rsidR="007D50AF" w:rsidRPr="00FA2D8A">
              <w:rPr>
                <w:webHidden/>
              </w:rPr>
              <w:fldChar w:fldCharType="separate"/>
            </w:r>
            <w:r w:rsidR="00FB23CC">
              <w:rPr>
                <w:webHidden/>
              </w:rPr>
              <w:t>67</w:t>
            </w:r>
            <w:r w:rsidR="007D50AF" w:rsidRPr="00FA2D8A">
              <w:rPr>
                <w:webHidden/>
              </w:rPr>
              <w:fldChar w:fldCharType="end"/>
            </w:r>
          </w:hyperlink>
        </w:p>
        <w:p w14:paraId="6D5787F9" w14:textId="77777777" w:rsidR="0053391A" w:rsidRPr="00FA2D8A" w:rsidRDefault="0053391A" w:rsidP="00C90E35">
          <w:pPr>
            <w:spacing w:line="240" w:lineRule="auto"/>
            <w:jc w:val="both"/>
            <w:rPr>
              <w:rFonts w:ascii="Times New Roman" w:hAnsi="Times New Roman" w:cs="Times New Roman"/>
              <w:b/>
              <w:bCs/>
              <w:noProof/>
            </w:rPr>
          </w:pPr>
          <w:r w:rsidRPr="00FA2D8A">
            <w:rPr>
              <w:rFonts w:ascii="Times New Roman" w:hAnsi="Times New Roman" w:cs="Times New Roman"/>
              <w:b/>
              <w:bCs/>
              <w:noProof/>
            </w:rPr>
            <w:fldChar w:fldCharType="end"/>
          </w:r>
        </w:p>
      </w:sdtContent>
    </w:sdt>
    <w:p w14:paraId="1EE5088F" w14:textId="77777777" w:rsidR="005E1B47" w:rsidRPr="00FA2D8A" w:rsidRDefault="005E1B47" w:rsidP="00C90E35">
      <w:pPr>
        <w:spacing w:line="240" w:lineRule="auto"/>
        <w:jc w:val="both"/>
        <w:rPr>
          <w:rFonts w:ascii="Times New Roman" w:hAnsi="Times New Roman" w:cs="Times New Roman"/>
          <w:b/>
          <w:bCs/>
          <w:noProof/>
        </w:rPr>
      </w:pPr>
    </w:p>
    <w:p w14:paraId="78498032" w14:textId="77777777" w:rsidR="005E1B47" w:rsidRPr="00FA2D8A" w:rsidRDefault="005E1B47" w:rsidP="00C90E35">
      <w:pPr>
        <w:spacing w:line="240" w:lineRule="auto"/>
        <w:jc w:val="both"/>
        <w:rPr>
          <w:rFonts w:ascii="Times New Roman" w:hAnsi="Times New Roman" w:cs="Times New Roman"/>
          <w:b/>
          <w:bCs/>
          <w:noProof/>
        </w:rPr>
      </w:pPr>
    </w:p>
    <w:p w14:paraId="36034793" w14:textId="77777777" w:rsidR="005E1B47" w:rsidRPr="00FA2D8A" w:rsidRDefault="005E1B47" w:rsidP="00C90E35">
      <w:pPr>
        <w:spacing w:line="240" w:lineRule="auto"/>
        <w:jc w:val="both"/>
        <w:rPr>
          <w:rFonts w:ascii="Times New Roman" w:hAnsi="Times New Roman" w:cs="Times New Roman"/>
          <w:b/>
          <w:bCs/>
          <w:noProof/>
        </w:rPr>
      </w:pPr>
    </w:p>
    <w:p w14:paraId="65A7B716" w14:textId="77777777" w:rsidR="005E1B47" w:rsidRPr="00FA2D8A" w:rsidRDefault="005E1B47" w:rsidP="00C90E35">
      <w:pPr>
        <w:spacing w:line="240" w:lineRule="auto"/>
        <w:jc w:val="both"/>
        <w:rPr>
          <w:rFonts w:ascii="Times New Roman" w:hAnsi="Times New Roman" w:cs="Times New Roman"/>
          <w:b/>
          <w:bCs/>
          <w:noProof/>
        </w:rPr>
      </w:pPr>
    </w:p>
    <w:p w14:paraId="6F0627C6" w14:textId="77777777" w:rsidR="005E1B47" w:rsidRPr="00FA2D8A" w:rsidRDefault="005E1B47" w:rsidP="00C90E35">
      <w:pPr>
        <w:spacing w:line="240" w:lineRule="auto"/>
        <w:jc w:val="both"/>
        <w:rPr>
          <w:rFonts w:ascii="Times New Roman" w:hAnsi="Times New Roman" w:cs="Times New Roman"/>
          <w:b/>
          <w:bCs/>
          <w:noProof/>
        </w:rPr>
      </w:pPr>
    </w:p>
    <w:p w14:paraId="04B95F6D" w14:textId="77777777" w:rsidR="005E1B47" w:rsidRPr="00FA2D8A" w:rsidRDefault="005E1B47" w:rsidP="00C90E35">
      <w:pPr>
        <w:spacing w:line="240" w:lineRule="auto"/>
        <w:jc w:val="both"/>
        <w:rPr>
          <w:rFonts w:ascii="Times New Roman" w:hAnsi="Times New Roman" w:cs="Times New Roman"/>
          <w:b/>
          <w:bCs/>
          <w:noProof/>
        </w:rPr>
      </w:pPr>
    </w:p>
    <w:p w14:paraId="74183D52" w14:textId="77777777" w:rsidR="005E1B47" w:rsidRPr="00FA2D8A" w:rsidRDefault="005E1B47" w:rsidP="00C90E35">
      <w:pPr>
        <w:spacing w:line="240" w:lineRule="auto"/>
        <w:jc w:val="both"/>
        <w:rPr>
          <w:rFonts w:ascii="Times New Roman" w:hAnsi="Times New Roman" w:cs="Times New Roman"/>
          <w:b/>
          <w:bCs/>
          <w:noProof/>
        </w:rPr>
      </w:pPr>
    </w:p>
    <w:p w14:paraId="5A1A67A8" w14:textId="77777777" w:rsidR="005E1B47" w:rsidRPr="00FA2D8A" w:rsidRDefault="005E1B47" w:rsidP="00C90E35">
      <w:pPr>
        <w:spacing w:line="240" w:lineRule="auto"/>
        <w:jc w:val="both"/>
        <w:rPr>
          <w:rFonts w:ascii="Times New Roman" w:hAnsi="Times New Roman" w:cs="Times New Roman"/>
          <w:b/>
          <w:bCs/>
          <w:noProof/>
        </w:rPr>
      </w:pPr>
    </w:p>
    <w:p w14:paraId="72E27500" w14:textId="77777777" w:rsidR="005E1B47" w:rsidRPr="00FA2D8A" w:rsidRDefault="005E1B47" w:rsidP="00C90E35">
      <w:pPr>
        <w:spacing w:line="240" w:lineRule="auto"/>
        <w:jc w:val="both"/>
        <w:rPr>
          <w:rFonts w:ascii="Times New Roman" w:hAnsi="Times New Roman" w:cs="Times New Roman"/>
          <w:b/>
          <w:bCs/>
          <w:noProof/>
        </w:rPr>
      </w:pPr>
    </w:p>
    <w:p w14:paraId="16FDA4CB" w14:textId="77777777" w:rsidR="00E5413E" w:rsidRPr="00FA2D8A" w:rsidRDefault="00E5413E" w:rsidP="00C90E35">
      <w:pPr>
        <w:spacing w:line="240" w:lineRule="auto"/>
        <w:jc w:val="both"/>
        <w:rPr>
          <w:rFonts w:ascii="Times New Roman" w:hAnsi="Times New Roman" w:cs="Times New Roman"/>
          <w:b/>
          <w:bCs/>
          <w:noProof/>
        </w:rPr>
      </w:pPr>
    </w:p>
    <w:p w14:paraId="1BA7B34D" w14:textId="77777777" w:rsidR="00E5413E" w:rsidRPr="00FA2D8A" w:rsidRDefault="00E5413E" w:rsidP="00C90E35">
      <w:pPr>
        <w:spacing w:line="240" w:lineRule="auto"/>
        <w:jc w:val="both"/>
        <w:rPr>
          <w:rFonts w:ascii="Times New Roman" w:hAnsi="Times New Roman" w:cs="Times New Roman"/>
          <w:b/>
          <w:bCs/>
          <w:noProof/>
        </w:rPr>
      </w:pPr>
    </w:p>
    <w:p w14:paraId="0B964341" w14:textId="77777777" w:rsidR="00E5413E" w:rsidRPr="00FA2D8A" w:rsidRDefault="00E5413E" w:rsidP="00C90E35">
      <w:pPr>
        <w:spacing w:line="240" w:lineRule="auto"/>
        <w:jc w:val="both"/>
        <w:rPr>
          <w:rFonts w:ascii="Times New Roman" w:hAnsi="Times New Roman" w:cs="Times New Roman"/>
          <w:b/>
          <w:bCs/>
          <w:noProof/>
        </w:rPr>
      </w:pPr>
    </w:p>
    <w:p w14:paraId="1E9EC385" w14:textId="77777777" w:rsidR="00E5413E" w:rsidRPr="00FA2D8A" w:rsidRDefault="00E5413E" w:rsidP="00C90E35">
      <w:pPr>
        <w:spacing w:line="240" w:lineRule="auto"/>
        <w:jc w:val="both"/>
        <w:rPr>
          <w:rFonts w:ascii="Times New Roman" w:hAnsi="Times New Roman" w:cs="Times New Roman"/>
          <w:b/>
          <w:bCs/>
          <w:noProof/>
        </w:rPr>
      </w:pPr>
    </w:p>
    <w:p w14:paraId="4BBF93EA" w14:textId="77777777" w:rsidR="00E5413E" w:rsidRPr="00FA2D8A" w:rsidRDefault="00E5413E" w:rsidP="00C90E35">
      <w:pPr>
        <w:spacing w:line="240" w:lineRule="auto"/>
        <w:jc w:val="both"/>
        <w:rPr>
          <w:rFonts w:ascii="Times New Roman" w:hAnsi="Times New Roman" w:cs="Times New Roman"/>
          <w:b/>
          <w:bCs/>
          <w:noProof/>
        </w:rPr>
      </w:pPr>
    </w:p>
    <w:p w14:paraId="0F9A669B" w14:textId="77777777" w:rsidR="00E5413E" w:rsidRPr="00FA2D8A" w:rsidRDefault="00E5413E" w:rsidP="00C90E35">
      <w:pPr>
        <w:spacing w:line="240" w:lineRule="auto"/>
        <w:jc w:val="both"/>
        <w:rPr>
          <w:rFonts w:ascii="Times New Roman" w:hAnsi="Times New Roman" w:cs="Times New Roman"/>
          <w:b/>
          <w:bCs/>
          <w:noProof/>
        </w:rPr>
      </w:pPr>
    </w:p>
    <w:p w14:paraId="315EFFAF" w14:textId="77777777" w:rsidR="00E5413E" w:rsidRPr="00FA2D8A" w:rsidRDefault="00E5413E" w:rsidP="00C90E35">
      <w:pPr>
        <w:spacing w:line="240" w:lineRule="auto"/>
        <w:jc w:val="both"/>
        <w:rPr>
          <w:rFonts w:ascii="Times New Roman" w:hAnsi="Times New Roman" w:cs="Times New Roman"/>
          <w:b/>
          <w:bCs/>
          <w:noProof/>
        </w:rPr>
      </w:pPr>
    </w:p>
    <w:p w14:paraId="68C9ECF9" w14:textId="77777777" w:rsidR="007D50AF" w:rsidRPr="00FA2D8A" w:rsidRDefault="007D50AF" w:rsidP="00C90E35">
      <w:pPr>
        <w:spacing w:line="240" w:lineRule="auto"/>
        <w:jc w:val="both"/>
        <w:rPr>
          <w:rFonts w:ascii="Times New Roman" w:hAnsi="Times New Roman" w:cs="Times New Roman"/>
          <w:b/>
          <w:bCs/>
          <w:noProof/>
        </w:rPr>
      </w:pPr>
    </w:p>
    <w:p w14:paraId="2594FEA6" w14:textId="77777777" w:rsidR="007D50AF" w:rsidRPr="00FA2D8A" w:rsidRDefault="007D50AF" w:rsidP="00C90E35">
      <w:pPr>
        <w:spacing w:line="240" w:lineRule="auto"/>
        <w:jc w:val="both"/>
        <w:rPr>
          <w:rFonts w:ascii="Times New Roman" w:hAnsi="Times New Roman" w:cs="Times New Roman"/>
          <w:b/>
          <w:bCs/>
          <w:noProof/>
        </w:rPr>
      </w:pPr>
    </w:p>
    <w:p w14:paraId="5FF9F940" w14:textId="77777777" w:rsidR="007D50AF" w:rsidRPr="00FA2D8A" w:rsidRDefault="007D50AF" w:rsidP="00C90E35">
      <w:pPr>
        <w:spacing w:line="240" w:lineRule="auto"/>
        <w:jc w:val="both"/>
        <w:rPr>
          <w:rFonts w:ascii="Times New Roman" w:hAnsi="Times New Roman" w:cs="Times New Roman"/>
          <w:b/>
          <w:bCs/>
          <w:noProof/>
        </w:rPr>
      </w:pPr>
    </w:p>
    <w:p w14:paraId="13DBE904" w14:textId="77777777" w:rsidR="007D50AF" w:rsidRPr="00FA2D8A" w:rsidRDefault="007D50AF" w:rsidP="00C90E35">
      <w:pPr>
        <w:spacing w:line="240" w:lineRule="auto"/>
        <w:jc w:val="both"/>
        <w:rPr>
          <w:rFonts w:ascii="Times New Roman" w:hAnsi="Times New Roman" w:cs="Times New Roman"/>
          <w:b/>
          <w:bCs/>
          <w:noProof/>
        </w:rPr>
      </w:pPr>
    </w:p>
    <w:p w14:paraId="7686ECFB" w14:textId="77777777" w:rsidR="007D50AF" w:rsidRPr="00FA2D8A" w:rsidRDefault="007D50AF" w:rsidP="00C90E35">
      <w:pPr>
        <w:spacing w:line="240" w:lineRule="auto"/>
        <w:jc w:val="both"/>
        <w:rPr>
          <w:rFonts w:ascii="Times New Roman" w:hAnsi="Times New Roman" w:cs="Times New Roman"/>
          <w:b/>
          <w:bCs/>
          <w:noProof/>
        </w:rPr>
      </w:pPr>
    </w:p>
    <w:p w14:paraId="313E51AB" w14:textId="77777777" w:rsidR="007D50AF" w:rsidRPr="00FA2D8A" w:rsidRDefault="007D50AF" w:rsidP="00C90E35">
      <w:pPr>
        <w:spacing w:line="240" w:lineRule="auto"/>
        <w:jc w:val="both"/>
        <w:rPr>
          <w:rFonts w:ascii="Times New Roman" w:hAnsi="Times New Roman" w:cs="Times New Roman"/>
          <w:b/>
          <w:bCs/>
          <w:noProof/>
        </w:rPr>
      </w:pPr>
    </w:p>
    <w:p w14:paraId="3ECFE9F5" w14:textId="77777777" w:rsidR="007D50AF" w:rsidRPr="00FA2D8A" w:rsidRDefault="007D50AF" w:rsidP="00C90E35">
      <w:pPr>
        <w:spacing w:line="240" w:lineRule="auto"/>
        <w:jc w:val="both"/>
        <w:rPr>
          <w:rFonts w:ascii="Times New Roman" w:hAnsi="Times New Roman" w:cs="Times New Roman"/>
          <w:b/>
          <w:bCs/>
          <w:noProof/>
        </w:rPr>
      </w:pPr>
    </w:p>
    <w:p w14:paraId="494F37DE" w14:textId="77777777" w:rsidR="007D50AF" w:rsidRPr="00FA2D8A" w:rsidRDefault="007D50AF" w:rsidP="00C90E35">
      <w:pPr>
        <w:spacing w:line="240" w:lineRule="auto"/>
        <w:jc w:val="both"/>
        <w:rPr>
          <w:rFonts w:ascii="Times New Roman" w:hAnsi="Times New Roman" w:cs="Times New Roman"/>
          <w:b/>
          <w:bCs/>
          <w:noProof/>
        </w:rPr>
      </w:pPr>
    </w:p>
    <w:p w14:paraId="7F1F0DA5" w14:textId="77777777" w:rsidR="007D50AF" w:rsidRPr="00FA2D8A" w:rsidRDefault="007D50AF" w:rsidP="00C90E35">
      <w:pPr>
        <w:spacing w:line="240" w:lineRule="auto"/>
        <w:jc w:val="both"/>
        <w:rPr>
          <w:rFonts w:ascii="Times New Roman" w:hAnsi="Times New Roman" w:cs="Times New Roman"/>
          <w:b/>
          <w:bCs/>
          <w:noProof/>
        </w:rPr>
      </w:pPr>
    </w:p>
    <w:p w14:paraId="655B7683" w14:textId="77777777" w:rsidR="007D50AF" w:rsidRPr="00FA2D8A" w:rsidRDefault="007D50AF" w:rsidP="00C90E35">
      <w:pPr>
        <w:spacing w:line="240" w:lineRule="auto"/>
        <w:jc w:val="both"/>
        <w:rPr>
          <w:rFonts w:ascii="Times New Roman" w:hAnsi="Times New Roman" w:cs="Times New Roman"/>
          <w:b/>
          <w:bCs/>
          <w:noProof/>
        </w:rPr>
      </w:pPr>
    </w:p>
    <w:p w14:paraId="00DE7E4C" w14:textId="77777777" w:rsidR="007D50AF" w:rsidRPr="00FA2D8A" w:rsidRDefault="007D50AF" w:rsidP="00C90E35">
      <w:pPr>
        <w:spacing w:line="240" w:lineRule="auto"/>
        <w:jc w:val="both"/>
        <w:rPr>
          <w:rFonts w:ascii="Times New Roman" w:hAnsi="Times New Roman" w:cs="Times New Roman"/>
          <w:b/>
          <w:bCs/>
          <w:noProof/>
        </w:rPr>
      </w:pPr>
    </w:p>
    <w:p w14:paraId="729FE300" w14:textId="77777777" w:rsidR="007D50AF" w:rsidRPr="00FA2D8A" w:rsidRDefault="007D50AF" w:rsidP="00C90E35">
      <w:pPr>
        <w:spacing w:line="240" w:lineRule="auto"/>
        <w:jc w:val="both"/>
        <w:rPr>
          <w:rFonts w:ascii="Times New Roman" w:hAnsi="Times New Roman" w:cs="Times New Roman"/>
          <w:b/>
          <w:bCs/>
          <w:noProof/>
        </w:rPr>
      </w:pPr>
    </w:p>
    <w:p w14:paraId="3733464C" w14:textId="1DB02A70" w:rsidR="0053391A" w:rsidRPr="00FA2D8A" w:rsidRDefault="000C06C7" w:rsidP="00C90E35">
      <w:pPr>
        <w:pStyle w:val="Heading1"/>
        <w:spacing w:line="240" w:lineRule="auto"/>
        <w:jc w:val="both"/>
        <w:rPr>
          <w:rFonts w:ascii="Times New Roman" w:eastAsiaTheme="minorEastAsia" w:hAnsi="Times New Roman" w:cs="Times New Roman"/>
          <w:sz w:val="22"/>
          <w:szCs w:val="22"/>
        </w:rPr>
      </w:pPr>
      <w:bookmarkStart w:id="6" w:name="_Toc486432225"/>
      <w:bookmarkStart w:id="7" w:name="_Toc486432514"/>
      <w:r w:rsidRPr="00FA2D8A">
        <w:rPr>
          <w:rFonts w:ascii="Times New Roman" w:eastAsiaTheme="minorEastAsia" w:hAnsi="Times New Roman" w:cs="Times New Roman"/>
          <w:sz w:val="22"/>
          <w:szCs w:val="22"/>
        </w:rPr>
        <w:t>ACRONYMS</w:t>
      </w:r>
      <w:bookmarkEnd w:id="6"/>
      <w:bookmarkEnd w:id="7"/>
    </w:p>
    <w:p w14:paraId="451C950B" w14:textId="77777777" w:rsidR="0053391A" w:rsidRPr="00FA2D8A" w:rsidRDefault="0053391A" w:rsidP="00C90E35">
      <w:pPr>
        <w:pStyle w:val="NoSpacing"/>
        <w:jc w:val="both"/>
        <w:rPr>
          <w:rFonts w:ascii="Times New Roman" w:hAnsi="Times New Roman" w:cs="Times New Roman"/>
        </w:rPr>
      </w:pPr>
    </w:p>
    <w:p w14:paraId="748EB31D" w14:textId="588DD983" w:rsidR="0053391A" w:rsidRPr="00FA2D8A" w:rsidRDefault="008C559E" w:rsidP="00C90E35">
      <w:pPr>
        <w:pStyle w:val="NoSpacing"/>
        <w:jc w:val="both"/>
        <w:rPr>
          <w:rFonts w:ascii="Times New Roman" w:hAnsi="Times New Roman" w:cs="Times New Roman"/>
        </w:rPr>
      </w:pPr>
      <w:r w:rsidRPr="00FA2D8A">
        <w:rPr>
          <w:rFonts w:ascii="Times New Roman" w:hAnsi="Times New Roman" w:cs="Times New Roman"/>
        </w:rPr>
        <w:t xml:space="preserve">ADRMOS                     Assistant </w:t>
      </w:r>
      <w:r w:rsidR="009106DD" w:rsidRPr="00FA2D8A">
        <w:rPr>
          <w:rFonts w:ascii="Times New Roman" w:hAnsi="Times New Roman" w:cs="Times New Roman"/>
        </w:rPr>
        <w:t xml:space="preserve">disaster risk management officers  </w:t>
      </w:r>
    </w:p>
    <w:p w14:paraId="217A63DC"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BCPR</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Bureau for Crisis Prevention and Recovery</w:t>
      </w:r>
    </w:p>
    <w:p w14:paraId="6F55C05E" w14:textId="44268FE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CARLA</w:t>
      </w:r>
      <w:r w:rsidRPr="00FA2D8A">
        <w:rPr>
          <w:rFonts w:ascii="Times New Roman" w:hAnsi="Times New Roman" w:cs="Times New Roman"/>
        </w:rPr>
        <w:tab/>
      </w:r>
      <w:r w:rsidRPr="00FA2D8A">
        <w:rPr>
          <w:rFonts w:ascii="Times New Roman" w:hAnsi="Times New Roman" w:cs="Times New Roman"/>
        </w:rPr>
        <w:tab/>
        <w:t>Climate Adaptation for Rural Livelihoods and Agriculture</w:t>
      </w:r>
    </w:p>
    <w:p w14:paraId="47C1C0FF"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CC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Climate Change</w:t>
      </w:r>
    </w:p>
    <w:p w14:paraId="6F15D15F"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CPAP</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Country Program Action Plan</w:t>
      </w:r>
    </w:p>
    <w:p w14:paraId="330E2871"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CPD</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Country Program Document</w:t>
      </w:r>
    </w:p>
    <w:p w14:paraId="41324580"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CSO</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Civil Society Organization</w:t>
      </w:r>
    </w:p>
    <w:p w14:paraId="40A12028"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DCPC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District Civil Protection Committee</w:t>
      </w:r>
    </w:p>
    <w:p w14:paraId="005B8483"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DDP</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District Development Plan</w:t>
      </w:r>
    </w:p>
    <w:p w14:paraId="51F7513B" w14:textId="0E21FC99"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DDRMO</w:t>
      </w:r>
      <w:r w:rsidRPr="00FA2D8A">
        <w:rPr>
          <w:rFonts w:ascii="Times New Roman" w:hAnsi="Times New Roman" w:cs="Times New Roman"/>
        </w:rPr>
        <w:tab/>
      </w:r>
      <w:r w:rsidRPr="00FA2D8A">
        <w:rPr>
          <w:rFonts w:ascii="Times New Roman" w:hAnsi="Times New Roman" w:cs="Times New Roman"/>
        </w:rPr>
        <w:tab/>
        <w:t>District Disaster Risk Management Officer</w:t>
      </w:r>
    </w:p>
    <w:p w14:paraId="17F434C1"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DEC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District Executive Committee</w:t>
      </w:r>
    </w:p>
    <w:p w14:paraId="0E989CB1"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DfID</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UK Department for International Development</w:t>
      </w:r>
    </w:p>
    <w:p w14:paraId="0FBFFE35"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DM</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Disaster Management</w:t>
      </w:r>
    </w:p>
    <w:p w14:paraId="5387EACE" w14:textId="36BC3A7A" w:rsidR="0053391A" w:rsidRPr="00FA2D8A" w:rsidRDefault="00A53F86" w:rsidP="00C90E35">
      <w:pPr>
        <w:pStyle w:val="NoSpacing"/>
        <w:jc w:val="both"/>
        <w:rPr>
          <w:rFonts w:ascii="Times New Roman" w:hAnsi="Times New Roman" w:cs="Times New Roman"/>
        </w:rPr>
      </w:pPr>
      <w:r w:rsidRPr="00FA2D8A">
        <w:rPr>
          <w:rFonts w:ascii="Times New Roman" w:hAnsi="Times New Roman" w:cs="Times New Roman"/>
        </w:rPr>
        <w:t>DoDMA</w:t>
      </w:r>
      <w:r w:rsidR="0053391A" w:rsidRPr="00FA2D8A">
        <w:rPr>
          <w:rFonts w:ascii="Times New Roman" w:hAnsi="Times New Roman" w:cs="Times New Roman"/>
        </w:rPr>
        <w:tab/>
      </w:r>
      <w:r w:rsidR="0053391A" w:rsidRPr="00FA2D8A">
        <w:rPr>
          <w:rFonts w:ascii="Times New Roman" w:hAnsi="Times New Roman" w:cs="Times New Roman"/>
        </w:rPr>
        <w:tab/>
        <w:t>Department of Disaster Management Affairs</w:t>
      </w:r>
    </w:p>
    <w:p w14:paraId="2047B97A"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DPD</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Director of Planning and Development</w:t>
      </w:r>
    </w:p>
    <w:p w14:paraId="7AA35296" w14:textId="768A1422"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DRM</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Disaster Risk Management</w:t>
      </w:r>
    </w:p>
    <w:p w14:paraId="66A43974"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DRR</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Disaster Risk Reduction</w:t>
      </w:r>
    </w:p>
    <w:p w14:paraId="5114BAE7"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ENR</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Environment and Natural Resources</w:t>
      </w:r>
    </w:p>
    <w:p w14:paraId="23530E8E"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EWS</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Early Warning System</w:t>
      </w:r>
    </w:p>
    <w:p w14:paraId="446220DF"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FAO</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Food and Agriculture Organization</w:t>
      </w:r>
    </w:p>
    <w:p w14:paraId="0393E933"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GEF</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Global Environment Facility</w:t>
      </w:r>
    </w:p>
    <w:p w14:paraId="5C66095D" w14:textId="242DEF26"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GFDRM</w:t>
      </w:r>
      <w:r w:rsidRPr="00FA2D8A">
        <w:rPr>
          <w:rFonts w:ascii="Times New Roman" w:hAnsi="Times New Roman" w:cs="Times New Roman"/>
        </w:rPr>
        <w:tab/>
      </w:r>
      <w:r w:rsidR="009A29BB" w:rsidRPr="00FA2D8A">
        <w:rPr>
          <w:rFonts w:ascii="Times New Roman" w:hAnsi="Times New Roman" w:cs="Times New Roman"/>
        </w:rPr>
        <w:t xml:space="preserve">      </w:t>
      </w:r>
      <w:r w:rsidR="002D381B" w:rsidRPr="00FA2D8A">
        <w:rPr>
          <w:rFonts w:ascii="Times New Roman" w:hAnsi="Times New Roman" w:cs="Times New Roman"/>
        </w:rPr>
        <w:tab/>
      </w:r>
      <w:r w:rsidRPr="00FA2D8A">
        <w:rPr>
          <w:rFonts w:ascii="Times New Roman" w:hAnsi="Times New Roman" w:cs="Times New Roman"/>
        </w:rPr>
        <w:t xml:space="preserve">Global </w:t>
      </w:r>
      <w:r w:rsidR="003D52A9" w:rsidRPr="00FA2D8A">
        <w:rPr>
          <w:rFonts w:ascii="Times New Roman" w:hAnsi="Times New Roman" w:cs="Times New Roman"/>
        </w:rPr>
        <w:t>facility for Disaster</w:t>
      </w:r>
      <w:r w:rsidRPr="00FA2D8A">
        <w:rPr>
          <w:rFonts w:ascii="Times New Roman" w:hAnsi="Times New Roman" w:cs="Times New Roman"/>
        </w:rPr>
        <w:t xml:space="preserve"> Risk </w:t>
      </w:r>
      <w:r w:rsidR="00811A1B">
        <w:rPr>
          <w:rFonts w:ascii="Times New Roman" w:hAnsi="Times New Roman" w:cs="Times New Roman"/>
        </w:rPr>
        <w:t xml:space="preserve">Management </w:t>
      </w:r>
    </w:p>
    <w:p w14:paraId="51822BB2"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GoM</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Government of Malawi</w:t>
      </w:r>
    </w:p>
    <w:p w14:paraId="09D32F9F" w14:textId="5ECF53ED"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LDCF</w:t>
      </w:r>
      <w:r w:rsidRPr="00FA2D8A">
        <w:rPr>
          <w:rFonts w:ascii="Times New Roman" w:hAnsi="Times New Roman" w:cs="Times New Roman"/>
        </w:rPr>
        <w:tab/>
      </w:r>
      <w:r w:rsidR="009A29BB" w:rsidRPr="00FA2D8A">
        <w:rPr>
          <w:rFonts w:ascii="Times New Roman" w:hAnsi="Times New Roman" w:cs="Times New Roman"/>
        </w:rPr>
        <w:t xml:space="preserve">           </w:t>
      </w:r>
      <w:r w:rsidR="002D381B" w:rsidRPr="00FA2D8A">
        <w:rPr>
          <w:rFonts w:ascii="Times New Roman" w:hAnsi="Times New Roman" w:cs="Times New Roman"/>
        </w:rPr>
        <w:tab/>
      </w:r>
      <w:r w:rsidR="002D381B" w:rsidRPr="00FA2D8A">
        <w:rPr>
          <w:rFonts w:ascii="Times New Roman" w:hAnsi="Times New Roman" w:cs="Times New Roman"/>
        </w:rPr>
        <w:tab/>
      </w:r>
      <w:r w:rsidRPr="00FA2D8A">
        <w:rPr>
          <w:rFonts w:ascii="Times New Roman" w:hAnsi="Times New Roman" w:cs="Times New Roman"/>
        </w:rPr>
        <w:t>Least Developed Country Fund (under GEF)</w:t>
      </w:r>
    </w:p>
    <w:p w14:paraId="05D6A614"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MDG</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Millennium Development Goal</w:t>
      </w:r>
    </w:p>
    <w:p w14:paraId="16AE1367"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MGDS</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Malawi Growth and Development Strategy</w:t>
      </w:r>
    </w:p>
    <w:p w14:paraId="2F2B0A7F"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MoAIWD</w:t>
      </w:r>
      <w:r w:rsidRPr="00FA2D8A">
        <w:rPr>
          <w:rFonts w:ascii="Times New Roman" w:hAnsi="Times New Roman" w:cs="Times New Roman"/>
        </w:rPr>
        <w:tab/>
      </w:r>
      <w:r w:rsidRPr="00FA2D8A">
        <w:rPr>
          <w:rFonts w:ascii="Times New Roman" w:hAnsi="Times New Roman" w:cs="Times New Roman"/>
        </w:rPr>
        <w:tab/>
        <w:t>Ministry of Agriculture Irrigation and Water Development</w:t>
      </w:r>
    </w:p>
    <w:p w14:paraId="213E66D5"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MoEST</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Ministry of Education, Science and Technology</w:t>
      </w:r>
    </w:p>
    <w:p w14:paraId="71FBB1CC"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MoFDP</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Ministry of Finance and Development Planning</w:t>
      </w:r>
    </w:p>
    <w:p w14:paraId="5FE0D6B1"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MoH</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Ministry of Health</w:t>
      </w:r>
    </w:p>
    <w:p w14:paraId="4F99409B" w14:textId="7628E72C"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MoLGRD</w:t>
      </w:r>
      <w:r w:rsidRPr="00FA2D8A">
        <w:rPr>
          <w:rFonts w:ascii="Times New Roman" w:hAnsi="Times New Roman" w:cs="Times New Roman"/>
        </w:rPr>
        <w:tab/>
      </w:r>
      <w:r w:rsidRPr="00FA2D8A">
        <w:rPr>
          <w:rFonts w:ascii="Times New Roman" w:hAnsi="Times New Roman" w:cs="Times New Roman"/>
        </w:rPr>
        <w:tab/>
        <w:t>Ministry of Local Government and Rural Development</w:t>
      </w:r>
    </w:p>
    <w:p w14:paraId="45506143"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MoLHUD</w:t>
      </w:r>
      <w:r w:rsidRPr="00FA2D8A">
        <w:rPr>
          <w:rFonts w:ascii="Times New Roman" w:hAnsi="Times New Roman" w:cs="Times New Roman"/>
        </w:rPr>
        <w:tab/>
      </w:r>
      <w:r w:rsidRPr="00FA2D8A">
        <w:rPr>
          <w:rFonts w:ascii="Times New Roman" w:hAnsi="Times New Roman" w:cs="Times New Roman"/>
        </w:rPr>
        <w:tab/>
        <w:t>Ministry of Lands, Housing and Urban Development</w:t>
      </w:r>
    </w:p>
    <w:p w14:paraId="37B010D8"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MRCS</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Malawi Red Cross Society</w:t>
      </w:r>
    </w:p>
    <w:p w14:paraId="78830F93"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NAPA</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National Adaptation Plan of Action</w:t>
      </w:r>
    </w:p>
    <w:p w14:paraId="1B685765" w14:textId="5B5CF038"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S</w:t>
      </w:r>
      <w:r w:rsidR="00B060C5" w:rsidRPr="00FA2D8A">
        <w:rPr>
          <w:rFonts w:ascii="Times New Roman" w:hAnsi="Times New Roman" w:cs="Times New Roman"/>
        </w:rPr>
        <w:t>C</w:t>
      </w:r>
      <w:r w:rsidR="009A29BB" w:rsidRPr="00FA2D8A">
        <w:rPr>
          <w:rFonts w:ascii="Times New Roman" w:hAnsi="Times New Roman" w:cs="Times New Roman"/>
        </w:rPr>
        <w:t xml:space="preserve">            </w:t>
      </w:r>
      <w:r w:rsidR="002D381B" w:rsidRPr="00FA2D8A">
        <w:rPr>
          <w:rFonts w:ascii="Times New Roman" w:hAnsi="Times New Roman" w:cs="Times New Roman"/>
        </w:rPr>
        <w:tab/>
      </w:r>
      <w:r w:rsidR="002D381B" w:rsidRPr="00FA2D8A">
        <w:rPr>
          <w:rFonts w:ascii="Times New Roman" w:hAnsi="Times New Roman" w:cs="Times New Roman"/>
        </w:rPr>
        <w:tab/>
      </w:r>
      <w:r w:rsidRPr="00FA2D8A">
        <w:rPr>
          <w:rFonts w:ascii="Times New Roman" w:hAnsi="Times New Roman" w:cs="Times New Roman"/>
        </w:rPr>
        <w:t xml:space="preserve">Steering Committee </w:t>
      </w:r>
    </w:p>
    <w:p w14:paraId="57E1CE04" w14:textId="1778735B"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TC</w:t>
      </w:r>
      <w:r w:rsidR="009A29BB" w:rsidRPr="00FA2D8A">
        <w:rPr>
          <w:rFonts w:ascii="Times New Roman" w:hAnsi="Times New Roman" w:cs="Times New Roman"/>
        </w:rPr>
        <w:t xml:space="preserve">           </w:t>
      </w:r>
      <w:r w:rsidRPr="00FA2D8A">
        <w:rPr>
          <w:rFonts w:ascii="Times New Roman" w:hAnsi="Times New Roman" w:cs="Times New Roman"/>
        </w:rPr>
        <w:t xml:space="preserve"> </w:t>
      </w:r>
      <w:r w:rsidR="002D381B" w:rsidRPr="00FA2D8A">
        <w:rPr>
          <w:rFonts w:ascii="Times New Roman" w:hAnsi="Times New Roman" w:cs="Times New Roman"/>
        </w:rPr>
        <w:tab/>
      </w:r>
      <w:r w:rsidR="002D381B" w:rsidRPr="00FA2D8A">
        <w:rPr>
          <w:rFonts w:ascii="Times New Roman" w:hAnsi="Times New Roman" w:cs="Times New Roman"/>
        </w:rPr>
        <w:tab/>
      </w:r>
      <w:r w:rsidRPr="00FA2D8A">
        <w:rPr>
          <w:rFonts w:ascii="Times New Roman" w:hAnsi="Times New Roman" w:cs="Times New Roman"/>
        </w:rPr>
        <w:t>Technical Committee</w:t>
      </w:r>
    </w:p>
    <w:p w14:paraId="56F963D3"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NCCC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National Climate Change Committee</w:t>
      </w:r>
    </w:p>
    <w:p w14:paraId="3877855F" w14:textId="0FA3BB6F"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NDPRC</w:t>
      </w:r>
      <w:r w:rsidRPr="00FA2D8A">
        <w:rPr>
          <w:rFonts w:ascii="Times New Roman" w:hAnsi="Times New Roman" w:cs="Times New Roman"/>
        </w:rPr>
        <w:tab/>
      </w:r>
      <w:r w:rsidRPr="00FA2D8A">
        <w:rPr>
          <w:rFonts w:ascii="Times New Roman" w:hAnsi="Times New Roman" w:cs="Times New Roman"/>
        </w:rPr>
        <w:tab/>
        <w:t>National Disaster Preparedness and Relief Committee</w:t>
      </w:r>
    </w:p>
    <w:p w14:paraId="5C4460AE" w14:textId="0E5BB998"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NDRM</w:t>
      </w:r>
      <w:r w:rsidR="009B2842" w:rsidRPr="00FA2D8A">
        <w:rPr>
          <w:rFonts w:ascii="Times New Roman" w:hAnsi="Times New Roman" w:cs="Times New Roman"/>
        </w:rPr>
        <w:t>P</w:t>
      </w:r>
      <w:r w:rsidRPr="00FA2D8A">
        <w:rPr>
          <w:rFonts w:ascii="Times New Roman" w:hAnsi="Times New Roman" w:cs="Times New Roman"/>
        </w:rPr>
        <w:tab/>
      </w:r>
      <w:r w:rsidRPr="00FA2D8A">
        <w:rPr>
          <w:rFonts w:ascii="Times New Roman" w:hAnsi="Times New Roman" w:cs="Times New Roman"/>
        </w:rPr>
        <w:tab/>
        <w:t>National Disaster Risk Management Policy</w:t>
      </w:r>
    </w:p>
    <w:p w14:paraId="463DE4E1"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NGO</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Non-Governmental Organization</w:t>
      </w:r>
    </w:p>
    <w:p w14:paraId="4F825445"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OPC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Office of the President and Cabinet</w:t>
      </w:r>
    </w:p>
    <w:p w14:paraId="55E7AE50"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PS</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Principal Secretary</w:t>
      </w:r>
    </w:p>
    <w:p w14:paraId="34170556"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lastRenderedPageBreak/>
        <w:t>PSD</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Program Support Document</w:t>
      </w:r>
    </w:p>
    <w:p w14:paraId="723478A6"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SC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Steering Committee</w:t>
      </w:r>
    </w:p>
    <w:p w14:paraId="62057249"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TC</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Technical Committee</w:t>
      </w:r>
    </w:p>
    <w:p w14:paraId="05FE4FA3" w14:textId="175A3944"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UNDAF</w:t>
      </w:r>
      <w:r w:rsidRPr="00FA2D8A">
        <w:rPr>
          <w:rFonts w:ascii="Times New Roman" w:hAnsi="Times New Roman" w:cs="Times New Roman"/>
        </w:rPr>
        <w:tab/>
      </w:r>
      <w:r w:rsidRPr="00FA2D8A">
        <w:rPr>
          <w:rFonts w:ascii="Times New Roman" w:hAnsi="Times New Roman" w:cs="Times New Roman"/>
        </w:rPr>
        <w:tab/>
        <w:t>United Nations Development Assistance Framework</w:t>
      </w:r>
    </w:p>
    <w:p w14:paraId="0841D006" w14:textId="77777777"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UNDP</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 xml:space="preserve">United Nations Development Program </w:t>
      </w:r>
    </w:p>
    <w:p w14:paraId="5FD6254F" w14:textId="553DC606"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UNFCCC</w:t>
      </w:r>
      <w:r w:rsidRPr="00FA2D8A">
        <w:rPr>
          <w:rFonts w:ascii="Times New Roman" w:hAnsi="Times New Roman" w:cs="Times New Roman"/>
        </w:rPr>
        <w:tab/>
      </w:r>
      <w:r w:rsidRPr="00FA2D8A">
        <w:rPr>
          <w:rFonts w:ascii="Times New Roman" w:hAnsi="Times New Roman" w:cs="Times New Roman"/>
        </w:rPr>
        <w:tab/>
        <w:t>United Nations Framework Convention for Climate Change</w:t>
      </w:r>
    </w:p>
    <w:p w14:paraId="35622B34" w14:textId="3D4D302B"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UNFPA</w:t>
      </w:r>
      <w:r w:rsidRPr="00FA2D8A">
        <w:rPr>
          <w:rFonts w:ascii="Times New Roman" w:hAnsi="Times New Roman" w:cs="Times New Roman"/>
        </w:rPr>
        <w:tab/>
      </w:r>
      <w:r w:rsidRPr="00FA2D8A">
        <w:rPr>
          <w:rFonts w:ascii="Times New Roman" w:hAnsi="Times New Roman" w:cs="Times New Roman"/>
        </w:rPr>
        <w:tab/>
        <w:t>United Nations Population Fund</w:t>
      </w:r>
    </w:p>
    <w:p w14:paraId="12204C20" w14:textId="3DE2BD4E"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UNICEF</w:t>
      </w:r>
      <w:r w:rsidRPr="00FA2D8A">
        <w:rPr>
          <w:rFonts w:ascii="Times New Roman" w:hAnsi="Times New Roman" w:cs="Times New Roman"/>
        </w:rPr>
        <w:tab/>
      </w:r>
      <w:r w:rsidRPr="00FA2D8A">
        <w:rPr>
          <w:rFonts w:ascii="Times New Roman" w:hAnsi="Times New Roman" w:cs="Times New Roman"/>
        </w:rPr>
        <w:tab/>
        <w:t>United Nations Children’s Fund</w:t>
      </w:r>
    </w:p>
    <w:p w14:paraId="7C15201E" w14:textId="110CBCAF"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WFP</w:t>
      </w:r>
      <w:r w:rsidRPr="00FA2D8A">
        <w:rPr>
          <w:rFonts w:ascii="Times New Roman" w:hAnsi="Times New Roman" w:cs="Times New Roman"/>
        </w:rPr>
        <w:tab/>
      </w:r>
      <w:r w:rsidRPr="00FA2D8A">
        <w:rPr>
          <w:rFonts w:ascii="Times New Roman" w:hAnsi="Times New Roman" w:cs="Times New Roman"/>
        </w:rPr>
        <w:tab/>
      </w:r>
      <w:r w:rsidRPr="00FA2D8A">
        <w:rPr>
          <w:rFonts w:ascii="Times New Roman" w:hAnsi="Times New Roman" w:cs="Times New Roman"/>
        </w:rPr>
        <w:tab/>
        <w:t xml:space="preserve">World Food Program </w:t>
      </w:r>
    </w:p>
    <w:p w14:paraId="44B4EC16" w14:textId="77777777" w:rsidR="005E1B47" w:rsidRPr="00FA2D8A" w:rsidRDefault="005E1B47" w:rsidP="00C90E35">
      <w:pPr>
        <w:pStyle w:val="NoSpacing"/>
        <w:jc w:val="both"/>
        <w:rPr>
          <w:rFonts w:ascii="Times New Roman" w:hAnsi="Times New Roman" w:cs="Times New Roman"/>
        </w:rPr>
      </w:pPr>
    </w:p>
    <w:p w14:paraId="163E2789" w14:textId="77777777" w:rsidR="00444075" w:rsidRPr="00FA2D8A" w:rsidRDefault="00444075" w:rsidP="00C90E35">
      <w:pPr>
        <w:pStyle w:val="NoSpacing"/>
        <w:jc w:val="both"/>
        <w:rPr>
          <w:rFonts w:ascii="Times New Roman" w:hAnsi="Times New Roman" w:cs="Times New Roman"/>
        </w:rPr>
      </w:pPr>
    </w:p>
    <w:p w14:paraId="697F74C7" w14:textId="77777777" w:rsidR="00444075" w:rsidRPr="00FA2D8A" w:rsidRDefault="00444075" w:rsidP="00C90E35">
      <w:pPr>
        <w:pStyle w:val="NoSpacing"/>
        <w:jc w:val="both"/>
        <w:rPr>
          <w:rFonts w:ascii="Times New Roman" w:hAnsi="Times New Roman" w:cs="Times New Roman"/>
        </w:rPr>
      </w:pPr>
    </w:p>
    <w:p w14:paraId="59AFF778" w14:textId="77777777" w:rsidR="00444075" w:rsidRPr="00FA2D8A" w:rsidRDefault="00444075" w:rsidP="00C90E35">
      <w:pPr>
        <w:pStyle w:val="NoSpacing"/>
        <w:jc w:val="both"/>
        <w:rPr>
          <w:rFonts w:ascii="Times New Roman" w:hAnsi="Times New Roman" w:cs="Times New Roman"/>
        </w:rPr>
      </w:pPr>
    </w:p>
    <w:p w14:paraId="4EB59620" w14:textId="77777777" w:rsidR="00444075" w:rsidRPr="00FA2D8A" w:rsidRDefault="00444075" w:rsidP="00C90E35">
      <w:pPr>
        <w:pStyle w:val="NoSpacing"/>
        <w:jc w:val="both"/>
        <w:rPr>
          <w:rFonts w:ascii="Times New Roman" w:hAnsi="Times New Roman" w:cs="Times New Roman"/>
        </w:rPr>
      </w:pPr>
    </w:p>
    <w:p w14:paraId="274D3A2B" w14:textId="77777777" w:rsidR="00444075" w:rsidRPr="00FA2D8A" w:rsidRDefault="00444075" w:rsidP="00C90E35">
      <w:pPr>
        <w:pStyle w:val="NoSpacing"/>
        <w:jc w:val="both"/>
        <w:rPr>
          <w:rFonts w:ascii="Times New Roman" w:hAnsi="Times New Roman" w:cs="Times New Roman"/>
        </w:rPr>
      </w:pPr>
    </w:p>
    <w:p w14:paraId="58BD56B7" w14:textId="77777777" w:rsidR="00444075" w:rsidRPr="00FA2D8A" w:rsidRDefault="00444075" w:rsidP="00C90E35">
      <w:pPr>
        <w:pStyle w:val="NoSpacing"/>
        <w:jc w:val="both"/>
        <w:rPr>
          <w:rFonts w:ascii="Times New Roman" w:hAnsi="Times New Roman" w:cs="Times New Roman"/>
        </w:rPr>
      </w:pPr>
    </w:p>
    <w:p w14:paraId="72B4952D" w14:textId="77777777" w:rsidR="00444075" w:rsidRPr="00FA2D8A" w:rsidRDefault="00444075" w:rsidP="00C90E35">
      <w:pPr>
        <w:pStyle w:val="NoSpacing"/>
        <w:jc w:val="both"/>
        <w:rPr>
          <w:rFonts w:ascii="Times New Roman" w:hAnsi="Times New Roman" w:cs="Times New Roman"/>
        </w:rPr>
      </w:pPr>
    </w:p>
    <w:p w14:paraId="14CBD25E" w14:textId="77777777" w:rsidR="00444075" w:rsidRPr="00FA2D8A" w:rsidRDefault="00444075" w:rsidP="00C90E35">
      <w:pPr>
        <w:pStyle w:val="NoSpacing"/>
        <w:jc w:val="both"/>
        <w:rPr>
          <w:rFonts w:ascii="Times New Roman" w:hAnsi="Times New Roman" w:cs="Times New Roman"/>
        </w:rPr>
      </w:pPr>
    </w:p>
    <w:p w14:paraId="6A520CBB" w14:textId="77777777" w:rsidR="00444075" w:rsidRPr="00FA2D8A" w:rsidRDefault="00444075" w:rsidP="00C90E35">
      <w:pPr>
        <w:pStyle w:val="NoSpacing"/>
        <w:jc w:val="both"/>
        <w:rPr>
          <w:rFonts w:ascii="Times New Roman" w:hAnsi="Times New Roman" w:cs="Times New Roman"/>
        </w:rPr>
      </w:pPr>
    </w:p>
    <w:p w14:paraId="68BF3EB1" w14:textId="77777777" w:rsidR="00444075" w:rsidRPr="00FA2D8A" w:rsidRDefault="00444075" w:rsidP="00C90E35">
      <w:pPr>
        <w:pStyle w:val="NoSpacing"/>
        <w:jc w:val="both"/>
        <w:rPr>
          <w:rFonts w:ascii="Times New Roman" w:hAnsi="Times New Roman" w:cs="Times New Roman"/>
        </w:rPr>
      </w:pPr>
    </w:p>
    <w:p w14:paraId="0BD50790" w14:textId="77777777" w:rsidR="00444075" w:rsidRPr="00FA2D8A" w:rsidRDefault="00444075" w:rsidP="00C90E35">
      <w:pPr>
        <w:pStyle w:val="NoSpacing"/>
        <w:jc w:val="both"/>
        <w:rPr>
          <w:rFonts w:ascii="Times New Roman" w:hAnsi="Times New Roman" w:cs="Times New Roman"/>
        </w:rPr>
      </w:pPr>
    </w:p>
    <w:p w14:paraId="068FCB13" w14:textId="77777777" w:rsidR="00444075" w:rsidRPr="00FA2D8A" w:rsidRDefault="00444075" w:rsidP="00C90E35">
      <w:pPr>
        <w:pStyle w:val="NoSpacing"/>
        <w:jc w:val="both"/>
        <w:rPr>
          <w:rFonts w:ascii="Times New Roman" w:hAnsi="Times New Roman" w:cs="Times New Roman"/>
        </w:rPr>
      </w:pPr>
    </w:p>
    <w:p w14:paraId="556E4E60" w14:textId="77777777" w:rsidR="00444075" w:rsidRPr="00FA2D8A" w:rsidRDefault="00444075" w:rsidP="00C90E35">
      <w:pPr>
        <w:pStyle w:val="NoSpacing"/>
        <w:jc w:val="both"/>
        <w:rPr>
          <w:rFonts w:ascii="Times New Roman" w:hAnsi="Times New Roman" w:cs="Times New Roman"/>
        </w:rPr>
      </w:pPr>
    </w:p>
    <w:p w14:paraId="03C194BE" w14:textId="77777777" w:rsidR="00444075" w:rsidRPr="00FA2D8A" w:rsidRDefault="00444075" w:rsidP="00C90E35">
      <w:pPr>
        <w:pStyle w:val="NoSpacing"/>
        <w:jc w:val="both"/>
        <w:rPr>
          <w:rFonts w:ascii="Times New Roman" w:hAnsi="Times New Roman" w:cs="Times New Roman"/>
        </w:rPr>
      </w:pPr>
    </w:p>
    <w:p w14:paraId="3473E4A9" w14:textId="77777777" w:rsidR="00444075" w:rsidRPr="00FA2D8A" w:rsidRDefault="00444075" w:rsidP="00C90E35">
      <w:pPr>
        <w:pStyle w:val="NoSpacing"/>
        <w:jc w:val="both"/>
        <w:rPr>
          <w:rFonts w:ascii="Times New Roman" w:hAnsi="Times New Roman" w:cs="Times New Roman"/>
        </w:rPr>
      </w:pPr>
    </w:p>
    <w:p w14:paraId="5D18049B" w14:textId="77777777" w:rsidR="00444075" w:rsidRPr="00FA2D8A" w:rsidRDefault="00444075" w:rsidP="00C90E35">
      <w:pPr>
        <w:pStyle w:val="NoSpacing"/>
        <w:jc w:val="both"/>
        <w:rPr>
          <w:rFonts w:ascii="Times New Roman" w:hAnsi="Times New Roman" w:cs="Times New Roman"/>
        </w:rPr>
      </w:pPr>
    </w:p>
    <w:p w14:paraId="7D7586A5" w14:textId="77777777" w:rsidR="00444075" w:rsidRPr="00FA2D8A" w:rsidRDefault="00444075" w:rsidP="00C90E35">
      <w:pPr>
        <w:pStyle w:val="NoSpacing"/>
        <w:jc w:val="both"/>
        <w:rPr>
          <w:rFonts w:ascii="Times New Roman" w:hAnsi="Times New Roman" w:cs="Times New Roman"/>
        </w:rPr>
      </w:pPr>
    </w:p>
    <w:p w14:paraId="20BB6E11" w14:textId="77777777" w:rsidR="00444075" w:rsidRPr="00FA2D8A" w:rsidRDefault="00444075" w:rsidP="00C90E35">
      <w:pPr>
        <w:pStyle w:val="NoSpacing"/>
        <w:jc w:val="both"/>
        <w:rPr>
          <w:rFonts w:ascii="Times New Roman" w:hAnsi="Times New Roman" w:cs="Times New Roman"/>
        </w:rPr>
      </w:pPr>
    </w:p>
    <w:p w14:paraId="517A3B0C" w14:textId="77777777" w:rsidR="00444075" w:rsidRPr="00FA2D8A" w:rsidRDefault="00444075" w:rsidP="00C90E35">
      <w:pPr>
        <w:pStyle w:val="NoSpacing"/>
        <w:jc w:val="both"/>
        <w:rPr>
          <w:rFonts w:ascii="Times New Roman" w:hAnsi="Times New Roman" w:cs="Times New Roman"/>
        </w:rPr>
      </w:pPr>
    </w:p>
    <w:p w14:paraId="59381007" w14:textId="77777777" w:rsidR="00444075" w:rsidRPr="00FA2D8A" w:rsidRDefault="00444075" w:rsidP="00C90E35">
      <w:pPr>
        <w:pStyle w:val="NoSpacing"/>
        <w:jc w:val="both"/>
        <w:rPr>
          <w:rFonts w:ascii="Times New Roman" w:hAnsi="Times New Roman" w:cs="Times New Roman"/>
        </w:rPr>
      </w:pPr>
    </w:p>
    <w:p w14:paraId="56CBC01F" w14:textId="77777777" w:rsidR="00444075" w:rsidRPr="00FA2D8A" w:rsidRDefault="00444075" w:rsidP="00C90E35">
      <w:pPr>
        <w:pStyle w:val="NoSpacing"/>
        <w:jc w:val="both"/>
        <w:rPr>
          <w:rFonts w:ascii="Times New Roman" w:hAnsi="Times New Roman" w:cs="Times New Roman"/>
        </w:rPr>
      </w:pPr>
    </w:p>
    <w:p w14:paraId="61964E76" w14:textId="77777777" w:rsidR="00444075" w:rsidRPr="00FA2D8A" w:rsidRDefault="00444075" w:rsidP="00C90E35">
      <w:pPr>
        <w:pStyle w:val="NoSpacing"/>
        <w:jc w:val="both"/>
        <w:rPr>
          <w:rFonts w:ascii="Times New Roman" w:hAnsi="Times New Roman" w:cs="Times New Roman"/>
        </w:rPr>
      </w:pPr>
    </w:p>
    <w:p w14:paraId="5E4CDF9B" w14:textId="77777777" w:rsidR="00444075" w:rsidRPr="00FA2D8A" w:rsidRDefault="00444075" w:rsidP="00C90E35">
      <w:pPr>
        <w:pStyle w:val="NoSpacing"/>
        <w:jc w:val="both"/>
        <w:rPr>
          <w:rFonts w:ascii="Times New Roman" w:hAnsi="Times New Roman" w:cs="Times New Roman"/>
        </w:rPr>
      </w:pPr>
    </w:p>
    <w:p w14:paraId="462B15E0" w14:textId="77777777" w:rsidR="00444075" w:rsidRPr="00FA2D8A" w:rsidRDefault="00444075" w:rsidP="00C90E35">
      <w:pPr>
        <w:pStyle w:val="NoSpacing"/>
        <w:jc w:val="both"/>
        <w:rPr>
          <w:rFonts w:ascii="Times New Roman" w:hAnsi="Times New Roman" w:cs="Times New Roman"/>
        </w:rPr>
      </w:pPr>
    </w:p>
    <w:p w14:paraId="7DF300AC" w14:textId="77777777" w:rsidR="00444075" w:rsidRPr="00FA2D8A" w:rsidRDefault="00444075" w:rsidP="00C90E35">
      <w:pPr>
        <w:pStyle w:val="NoSpacing"/>
        <w:jc w:val="both"/>
        <w:rPr>
          <w:rFonts w:ascii="Times New Roman" w:hAnsi="Times New Roman" w:cs="Times New Roman"/>
        </w:rPr>
      </w:pPr>
    </w:p>
    <w:p w14:paraId="6E6DBF91" w14:textId="77777777" w:rsidR="00444075" w:rsidRPr="00FA2D8A" w:rsidRDefault="00444075" w:rsidP="00C90E35">
      <w:pPr>
        <w:pStyle w:val="NoSpacing"/>
        <w:jc w:val="both"/>
        <w:rPr>
          <w:rFonts w:ascii="Times New Roman" w:hAnsi="Times New Roman" w:cs="Times New Roman"/>
        </w:rPr>
      </w:pPr>
    </w:p>
    <w:p w14:paraId="035B0BE6" w14:textId="77777777" w:rsidR="00444075" w:rsidRPr="00FA2D8A" w:rsidRDefault="00444075" w:rsidP="00C90E35">
      <w:pPr>
        <w:pStyle w:val="NoSpacing"/>
        <w:jc w:val="both"/>
        <w:rPr>
          <w:rFonts w:ascii="Times New Roman" w:hAnsi="Times New Roman" w:cs="Times New Roman"/>
        </w:rPr>
      </w:pPr>
    </w:p>
    <w:p w14:paraId="56E43186" w14:textId="77777777" w:rsidR="00444075" w:rsidRPr="00FA2D8A" w:rsidRDefault="00444075" w:rsidP="00C90E35">
      <w:pPr>
        <w:pStyle w:val="NoSpacing"/>
        <w:jc w:val="both"/>
        <w:rPr>
          <w:rFonts w:ascii="Times New Roman" w:hAnsi="Times New Roman" w:cs="Times New Roman"/>
        </w:rPr>
      </w:pPr>
    </w:p>
    <w:p w14:paraId="0B4CB9A6" w14:textId="77777777" w:rsidR="00444075" w:rsidRPr="00FA2D8A" w:rsidRDefault="00444075" w:rsidP="00C90E35">
      <w:pPr>
        <w:pStyle w:val="NoSpacing"/>
        <w:jc w:val="both"/>
        <w:rPr>
          <w:rFonts w:ascii="Times New Roman" w:hAnsi="Times New Roman" w:cs="Times New Roman"/>
        </w:rPr>
      </w:pPr>
    </w:p>
    <w:p w14:paraId="197AD239" w14:textId="77777777" w:rsidR="00444075" w:rsidRPr="00FA2D8A" w:rsidRDefault="00444075" w:rsidP="00C90E35">
      <w:pPr>
        <w:pStyle w:val="NoSpacing"/>
        <w:jc w:val="both"/>
        <w:rPr>
          <w:rFonts w:ascii="Times New Roman" w:hAnsi="Times New Roman" w:cs="Times New Roman"/>
        </w:rPr>
      </w:pPr>
    </w:p>
    <w:p w14:paraId="17DFA209" w14:textId="77777777" w:rsidR="00444075" w:rsidRPr="00FA2D8A" w:rsidRDefault="00444075" w:rsidP="00C90E35">
      <w:pPr>
        <w:pStyle w:val="NoSpacing"/>
        <w:jc w:val="both"/>
        <w:rPr>
          <w:rFonts w:ascii="Times New Roman" w:hAnsi="Times New Roman" w:cs="Times New Roman"/>
        </w:rPr>
      </w:pPr>
    </w:p>
    <w:p w14:paraId="7957F820" w14:textId="77777777" w:rsidR="00444075" w:rsidRPr="00FA2D8A" w:rsidRDefault="00444075" w:rsidP="00C90E35">
      <w:pPr>
        <w:pStyle w:val="NoSpacing"/>
        <w:jc w:val="both"/>
        <w:rPr>
          <w:rFonts w:ascii="Times New Roman" w:hAnsi="Times New Roman" w:cs="Times New Roman"/>
        </w:rPr>
      </w:pPr>
    </w:p>
    <w:p w14:paraId="3ED6E10E" w14:textId="77777777" w:rsidR="00444075" w:rsidRPr="00FA2D8A" w:rsidRDefault="00444075" w:rsidP="00C90E35">
      <w:pPr>
        <w:pStyle w:val="NoSpacing"/>
        <w:jc w:val="both"/>
        <w:rPr>
          <w:rFonts w:ascii="Times New Roman" w:hAnsi="Times New Roman" w:cs="Times New Roman"/>
        </w:rPr>
      </w:pPr>
    </w:p>
    <w:p w14:paraId="5484B29F" w14:textId="77777777" w:rsidR="00444075" w:rsidRPr="00FA2D8A" w:rsidRDefault="00444075" w:rsidP="00C90E35">
      <w:pPr>
        <w:pStyle w:val="NoSpacing"/>
        <w:jc w:val="both"/>
        <w:rPr>
          <w:rFonts w:ascii="Times New Roman" w:hAnsi="Times New Roman" w:cs="Times New Roman"/>
        </w:rPr>
      </w:pPr>
    </w:p>
    <w:p w14:paraId="01C5641E" w14:textId="77777777" w:rsidR="00444075" w:rsidRPr="00FA2D8A" w:rsidRDefault="00444075" w:rsidP="00C90E35">
      <w:pPr>
        <w:pStyle w:val="NoSpacing"/>
        <w:jc w:val="both"/>
        <w:rPr>
          <w:rFonts w:ascii="Times New Roman" w:hAnsi="Times New Roman" w:cs="Times New Roman"/>
        </w:rPr>
      </w:pPr>
    </w:p>
    <w:p w14:paraId="0C9E8B06" w14:textId="77777777" w:rsidR="00444075" w:rsidRPr="00FA2D8A" w:rsidRDefault="00444075" w:rsidP="00C90E35">
      <w:pPr>
        <w:pStyle w:val="NoSpacing"/>
        <w:jc w:val="both"/>
        <w:rPr>
          <w:rFonts w:ascii="Times New Roman" w:hAnsi="Times New Roman" w:cs="Times New Roman"/>
        </w:rPr>
      </w:pPr>
    </w:p>
    <w:p w14:paraId="39481A88" w14:textId="77777777" w:rsidR="00444075" w:rsidRPr="00FA2D8A" w:rsidRDefault="00444075" w:rsidP="00C90E35">
      <w:pPr>
        <w:pStyle w:val="NoSpacing"/>
        <w:jc w:val="both"/>
        <w:rPr>
          <w:rFonts w:ascii="Times New Roman" w:hAnsi="Times New Roman" w:cs="Times New Roman"/>
        </w:rPr>
      </w:pPr>
    </w:p>
    <w:p w14:paraId="1E2EAA77" w14:textId="77777777" w:rsidR="00444075" w:rsidRPr="00FA2D8A" w:rsidRDefault="00444075" w:rsidP="00C90E35">
      <w:pPr>
        <w:pStyle w:val="NoSpacing"/>
        <w:jc w:val="both"/>
        <w:rPr>
          <w:rFonts w:ascii="Times New Roman" w:hAnsi="Times New Roman" w:cs="Times New Roman"/>
        </w:rPr>
      </w:pPr>
    </w:p>
    <w:p w14:paraId="7F4E6454" w14:textId="77777777" w:rsidR="00444075" w:rsidRPr="00FA2D8A" w:rsidRDefault="00444075" w:rsidP="00C90E35">
      <w:pPr>
        <w:pStyle w:val="NoSpacing"/>
        <w:jc w:val="both"/>
        <w:rPr>
          <w:rFonts w:ascii="Times New Roman" w:hAnsi="Times New Roman" w:cs="Times New Roman"/>
        </w:rPr>
      </w:pPr>
    </w:p>
    <w:p w14:paraId="7D6BE731" w14:textId="77777777" w:rsidR="00444075" w:rsidRPr="00FA2D8A" w:rsidRDefault="00444075" w:rsidP="00C90E35">
      <w:pPr>
        <w:pStyle w:val="NoSpacing"/>
        <w:jc w:val="both"/>
        <w:rPr>
          <w:rFonts w:ascii="Times New Roman" w:hAnsi="Times New Roman" w:cs="Times New Roman"/>
        </w:rPr>
      </w:pPr>
    </w:p>
    <w:p w14:paraId="2F914C98" w14:textId="77777777" w:rsidR="00444075" w:rsidRPr="00FA2D8A" w:rsidRDefault="00444075" w:rsidP="00C90E35">
      <w:pPr>
        <w:pStyle w:val="NoSpacing"/>
        <w:jc w:val="both"/>
        <w:rPr>
          <w:rFonts w:ascii="Times New Roman" w:hAnsi="Times New Roman" w:cs="Times New Roman"/>
        </w:rPr>
      </w:pPr>
    </w:p>
    <w:p w14:paraId="74343E8E" w14:textId="77777777" w:rsidR="00444075" w:rsidRPr="00FA2D8A" w:rsidRDefault="00444075" w:rsidP="00C90E35">
      <w:pPr>
        <w:pStyle w:val="NoSpacing"/>
        <w:jc w:val="both"/>
        <w:rPr>
          <w:rFonts w:ascii="Times New Roman" w:hAnsi="Times New Roman" w:cs="Times New Roman"/>
        </w:rPr>
      </w:pPr>
    </w:p>
    <w:p w14:paraId="1350B78A" w14:textId="77777777" w:rsidR="00444075" w:rsidRPr="00FA2D8A" w:rsidRDefault="00444075" w:rsidP="00C90E35">
      <w:pPr>
        <w:pStyle w:val="NoSpacing"/>
        <w:jc w:val="both"/>
        <w:rPr>
          <w:rFonts w:ascii="Times New Roman" w:hAnsi="Times New Roman" w:cs="Times New Roman"/>
        </w:rPr>
      </w:pPr>
    </w:p>
    <w:p w14:paraId="1A9DD69E" w14:textId="77777777" w:rsidR="00444075" w:rsidRPr="00FA2D8A" w:rsidRDefault="00444075" w:rsidP="00C90E35">
      <w:pPr>
        <w:pStyle w:val="NoSpacing"/>
        <w:jc w:val="both"/>
        <w:rPr>
          <w:rFonts w:ascii="Times New Roman" w:hAnsi="Times New Roman" w:cs="Times New Roman"/>
        </w:rPr>
      </w:pPr>
    </w:p>
    <w:p w14:paraId="343F28B1" w14:textId="77777777" w:rsidR="00444075" w:rsidRPr="00FA2D8A" w:rsidRDefault="00444075" w:rsidP="00C90E35">
      <w:pPr>
        <w:pStyle w:val="NoSpacing"/>
        <w:jc w:val="both"/>
        <w:rPr>
          <w:rFonts w:ascii="Times New Roman" w:hAnsi="Times New Roman" w:cs="Times New Roman"/>
        </w:rPr>
      </w:pPr>
    </w:p>
    <w:p w14:paraId="7615AC89" w14:textId="77777777" w:rsidR="0053391A" w:rsidRPr="00FA2D8A" w:rsidRDefault="0053391A" w:rsidP="00C90E35">
      <w:pPr>
        <w:pStyle w:val="Heading1"/>
        <w:spacing w:line="240" w:lineRule="auto"/>
        <w:jc w:val="both"/>
        <w:rPr>
          <w:rFonts w:ascii="Times New Roman" w:hAnsi="Times New Roman" w:cs="Times New Roman"/>
          <w:sz w:val="22"/>
          <w:szCs w:val="22"/>
        </w:rPr>
      </w:pPr>
      <w:bookmarkStart w:id="8" w:name="_Toc486432515"/>
      <w:r w:rsidRPr="00FA2D8A">
        <w:rPr>
          <w:rFonts w:ascii="Times New Roman" w:hAnsi="Times New Roman" w:cs="Times New Roman"/>
          <w:sz w:val="22"/>
          <w:szCs w:val="22"/>
        </w:rPr>
        <w:t>1. INTRODUCTION</w:t>
      </w:r>
      <w:bookmarkEnd w:id="8"/>
    </w:p>
    <w:p w14:paraId="3888F703" w14:textId="77777777" w:rsidR="0053391A" w:rsidRPr="00FA2D8A" w:rsidRDefault="0053391A" w:rsidP="00C90E35">
      <w:pPr>
        <w:pStyle w:val="Heading1"/>
        <w:spacing w:line="240" w:lineRule="auto"/>
        <w:jc w:val="both"/>
        <w:rPr>
          <w:rFonts w:ascii="Times New Roman" w:hAnsi="Times New Roman" w:cs="Times New Roman"/>
          <w:sz w:val="22"/>
          <w:szCs w:val="22"/>
        </w:rPr>
      </w:pPr>
      <w:bookmarkStart w:id="9" w:name="_Toc486432516"/>
      <w:r w:rsidRPr="00FA2D8A">
        <w:rPr>
          <w:rFonts w:ascii="Times New Roman" w:hAnsi="Times New Roman" w:cs="Times New Roman"/>
          <w:sz w:val="22"/>
          <w:szCs w:val="22"/>
        </w:rPr>
        <w:t>1.1. Background</w:t>
      </w:r>
      <w:bookmarkEnd w:id="9"/>
    </w:p>
    <w:p w14:paraId="1221A476" w14:textId="77777777" w:rsidR="0053391A" w:rsidRPr="00FA2D8A" w:rsidRDefault="0053391A" w:rsidP="00C90E35">
      <w:pPr>
        <w:spacing w:line="240" w:lineRule="auto"/>
        <w:jc w:val="both"/>
        <w:rPr>
          <w:rFonts w:ascii="Times New Roman" w:hAnsi="Times New Roman" w:cs="Times New Roman"/>
        </w:rPr>
      </w:pPr>
    </w:p>
    <w:p w14:paraId="23383776" w14:textId="0F61F426" w:rsidR="0053391A" w:rsidRPr="00FA2D8A" w:rsidRDefault="0053391A" w:rsidP="00C90E35">
      <w:pPr>
        <w:spacing w:after="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UNDP has continued to support the Malawi (GoM) through the United Nations Development Assistance Framework (UNDAF) outcomes focusing on environment and energy for sustainable economic development. </w:t>
      </w:r>
      <w:r w:rsidRPr="00FA2D8A">
        <w:rPr>
          <w:rFonts w:ascii="Times New Roman" w:eastAsia="Batang" w:hAnsi="Times New Roman" w:cs="Times New Roman"/>
        </w:rPr>
        <w:t>The Malawi Growth and Development Strategy (MGDS) II 2011/12</w:t>
      </w:r>
      <w:r w:rsidR="006E6833" w:rsidRPr="00FA2D8A">
        <w:rPr>
          <w:rFonts w:ascii="Times New Roman" w:eastAsia="Batang" w:hAnsi="Times New Roman" w:cs="Times New Roman"/>
        </w:rPr>
        <w:t>–</w:t>
      </w:r>
      <w:r w:rsidRPr="00FA2D8A">
        <w:rPr>
          <w:rFonts w:ascii="Times New Roman" w:eastAsia="Batang" w:hAnsi="Times New Roman" w:cs="Times New Roman"/>
        </w:rPr>
        <w:t xml:space="preserve">2015/16 is the overarching operational medium-term strategy for Malawi. Its main objective remains to reduce poverty and achieve the Millennium Development Goals (MDGs). </w:t>
      </w:r>
      <w:r w:rsidR="007C6853" w:rsidRPr="00FA2D8A">
        <w:rPr>
          <w:rFonts w:ascii="Times New Roman" w:eastAsia="Times New Roman" w:hAnsi="Times New Roman" w:cs="Times New Roman"/>
        </w:rPr>
        <w:t xml:space="preserve">It is organized into six thematic areas: i) Sustainable Economic Growth; ii) Social Development iii) Social Support and Disaster Risk Management (DRM); IV) Infrastructure Development; v) Improved Governance and vi) Cross-cutting issues of gender and capacity development. </w:t>
      </w:r>
      <w:r w:rsidRPr="00FA2D8A">
        <w:rPr>
          <w:rFonts w:ascii="Times New Roman" w:eastAsia="Times New Roman" w:hAnsi="Times New Roman" w:cs="Times New Roman"/>
        </w:rPr>
        <w:t>Under MGDS I, Malawi has achieved macro-economic stability, economic growth, unprecedented poverty reduction, national food security and a 50% reduction in HIV pre</w:t>
      </w:r>
      <w:r w:rsidR="006E6833" w:rsidRPr="00FA2D8A">
        <w:rPr>
          <w:rFonts w:ascii="Times New Roman" w:eastAsia="Times New Roman" w:hAnsi="Times New Roman" w:cs="Times New Roman"/>
        </w:rPr>
        <w:t>valence rates.</w:t>
      </w:r>
    </w:p>
    <w:p w14:paraId="3EB468BC" w14:textId="77777777" w:rsidR="0053391A" w:rsidRPr="00FA2D8A" w:rsidRDefault="0053391A" w:rsidP="00C90E35">
      <w:pPr>
        <w:spacing w:after="0" w:line="240" w:lineRule="auto"/>
        <w:jc w:val="both"/>
        <w:rPr>
          <w:rFonts w:ascii="Times New Roman" w:eastAsia="Times New Roman" w:hAnsi="Times New Roman" w:cs="Times New Roman"/>
        </w:rPr>
      </w:pPr>
    </w:p>
    <w:p w14:paraId="2A22B6FC" w14:textId="77777777" w:rsidR="0053391A" w:rsidRPr="00FA2D8A" w:rsidRDefault="0053391A" w:rsidP="00C90E35">
      <w:pPr>
        <w:spacing w:after="0" w:line="240" w:lineRule="auto"/>
        <w:jc w:val="both"/>
        <w:rPr>
          <w:rFonts w:ascii="Times New Roman" w:eastAsia="Times New Roman" w:hAnsi="Times New Roman" w:cs="Times New Roman"/>
          <w:b/>
        </w:rPr>
      </w:pPr>
      <w:r w:rsidRPr="00FA2D8A">
        <w:rPr>
          <w:rFonts w:ascii="Times New Roman" w:eastAsia="Times New Roman" w:hAnsi="Times New Roman" w:cs="Times New Roman"/>
          <w:b/>
        </w:rPr>
        <w:t>Links to the National Development Plan</w:t>
      </w:r>
    </w:p>
    <w:p w14:paraId="10D2AE5A" w14:textId="1D512230" w:rsidR="0053391A" w:rsidRPr="00FA2D8A" w:rsidRDefault="0053391A" w:rsidP="00C90E35">
      <w:pPr>
        <w:spacing w:after="0" w:line="240" w:lineRule="auto"/>
        <w:jc w:val="both"/>
        <w:rPr>
          <w:rFonts w:ascii="Times New Roman" w:eastAsia="Times New Roman" w:hAnsi="Times New Roman" w:cs="Times New Roman"/>
        </w:rPr>
      </w:pPr>
      <w:r w:rsidRPr="00FA2D8A">
        <w:rPr>
          <w:rFonts w:ascii="Times New Roman" w:eastAsia="Times New Roman" w:hAnsi="Times New Roman" w:cs="Times New Roman"/>
          <w:bCs/>
          <w:color w:val="000000"/>
          <w:spacing w:val="-3"/>
        </w:rPr>
        <w:t>During the 2012</w:t>
      </w:r>
      <w:r w:rsidR="006E6833" w:rsidRPr="00FA2D8A">
        <w:rPr>
          <w:rFonts w:ascii="Times New Roman" w:eastAsia="Batang" w:hAnsi="Times New Roman" w:cs="Times New Roman"/>
        </w:rPr>
        <w:t>–</w:t>
      </w:r>
      <w:r w:rsidRPr="00FA2D8A">
        <w:rPr>
          <w:rFonts w:ascii="Times New Roman" w:eastAsia="Times New Roman" w:hAnsi="Times New Roman" w:cs="Times New Roman"/>
          <w:bCs/>
          <w:color w:val="000000"/>
          <w:spacing w:val="-3"/>
        </w:rPr>
        <w:t>2016 cycle, under the MGDS theme 1 on sustainable economic empowerment, UNDP's support has focused on improved coordination, investment planning, mainstreaming and knowledge management at the national and district levels to ensure a low emission and climate-resilient development.</w:t>
      </w:r>
      <w:r w:rsidR="009A29BB" w:rsidRPr="00FA2D8A">
        <w:rPr>
          <w:rFonts w:ascii="Times New Roman" w:eastAsia="Times New Roman" w:hAnsi="Times New Roman" w:cs="Times New Roman"/>
          <w:bCs/>
          <w:color w:val="000000"/>
          <w:spacing w:val="-3"/>
        </w:rPr>
        <w:t xml:space="preserve"> </w:t>
      </w:r>
      <w:r w:rsidRPr="00FA2D8A">
        <w:rPr>
          <w:rFonts w:ascii="Times New Roman" w:eastAsia="Times New Roman" w:hAnsi="Times New Roman" w:cs="Times New Roman"/>
          <w:bCs/>
          <w:color w:val="000000"/>
          <w:spacing w:val="-3"/>
        </w:rPr>
        <w:t xml:space="preserve"> These objectives will be achieved by strengthening the policy environment, improving data and information management and enhancing capacities for resource mobilization, coordination and monitoring of institutions responsible for climate change mitigation and adaptation, environment and natural resources management, disaster risk management and energy planning. UNDP support to government under this theme w</w:t>
      </w:r>
      <w:r w:rsidR="006E6833" w:rsidRPr="00FA2D8A">
        <w:rPr>
          <w:rFonts w:ascii="Times New Roman" w:eastAsia="Times New Roman" w:hAnsi="Times New Roman" w:cs="Times New Roman"/>
          <w:bCs/>
          <w:color w:val="000000"/>
          <w:spacing w:val="-3"/>
        </w:rPr>
        <w:t xml:space="preserve">as through four main </w:t>
      </w:r>
      <w:r w:rsidR="00127899" w:rsidRPr="00FA2D8A">
        <w:rPr>
          <w:rFonts w:ascii="Times New Roman" w:eastAsia="Times New Roman" w:hAnsi="Times New Roman" w:cs="Times New Roman"/>
          <w:bCs/>
          <w:color w:val="000000"/>
          <w:spacing w:val="-3"/>
        </w:rPr>
        <w:t>Program</w:t>
      </w:r>
      <w:r w:rsidR="00E71C40" w:rsidRPr="00FA2D8A">
        <w:rPr>
          <w:rFonts w:ascii="Times New Roman" w:eastAsia="Times New Roman" w:hAnsi="Times New Roman" w:cs="Times New Roman"/>
          <w:bCs/>
          <w:color w:val="000000"/>
          <w:spacing w:val="-3"/>
        </w:rPr>
        <w:t xml:space="preserve"> Support</w:t>
      </w:r>
      <w:r w:rsidR="006E6833" w:rsidRPr="00FA2D8A">
        <w:rPr>
          <w:rFonts w:ascii="Times New Roman" w:eastAsia="Times New Roman" w:hAnsi="Times New Roman" w:cs="Times New Roman"/>
          <w:bCs/>
          <w:color w:val="000000"/>
          <w:spacing w:val="-3"/>
        </w:rPr>
        <w:t>s:</w:t>
      </w:r>
      <w:r w:rsidRPr="00FA2D8A">
        <w:rPr>
          <w:rFonts w:ascii="Times New Roman" w:eastAsia="Times New Roman" w:hAnsi="Times New Roman" w:cs="Times New Roman"/>
          <w:bCs/>
          <w:color w:val="000000"/>
          <w:spacing w:val="-3"/>
        </w:rPr>
        <w:t xml:space="preserve"> National Climate Change (NCCP), Disaster Risk Management (DRM), Environment and Natural Resources Management (ENRM)</w:t>
      </w:r>
      <w:r w:rsidR="006E6833" w:rsidRPr="00FA2D8A">
        <w:rPr>
          <w:rFonts w:ascii="Times New Roman" w:eastAsia="Times New Roman" w:hAnsi="Times New Roman" w:cs="Times New Roman"/>
          <w:bCs/>
          <w:color w:val="000000"/>
          <w:spacing w:val="-3"/>
        </w:rPr>
        <w:t>,</w:t>
      </w:r>
      <w:r w:rsidRPr="00FA2D8A">
        <w:rPr>
          <w:rFonts w:ascii="Times New Roman" w:eastAsia="Times New Roman" w:hAnsi="Times New Roman" w:cs="Times New Roman"/>
          <w:bCs/>
          <w:color w:val="000000"/>
          <w:spacing w:val="-3"/>
        </w:rPr>
        <w:t xml:space="preserve"> Sustainable Energy Management (SEM) and Poverty and Environment (PEI)</w:t>
      </w:r>
      <w:r w:rsidR="006E6833" w:rsidRPr="00FA2D8A">
        <w:rPr>
          <w:rFonts w:ascii="Times New Roman" w:eastAsia="Times New Roman" w:hAnsi="Times New Roman" w:cs="Times New Roman"/>
          <w:bCs/>
          <w:color w:val="000000"/>
          <w:spacing w:val="-3"/>
        </w:rPr>
        <w:t>,</w:t>
      </w:r>
      <w:r w:rsidRPr="00FA2D8A">
        <w:rPr>
          <w:rFonts w:ascii="Times New Roman" w:eastAsia="Times New Roman" w:hAnsi="Times New Roman" w:cs="Times New Roman"/>
          <w:bCs/>
          <w:color w:val="000000"/>
          <w:spacing w:val="-3"/>
        </w:rPr>
        <w:t xml:space="preserve"> but in this evaluation only the Disaster Risk Management (D</w:t>
      </w:r>
      <w:r w:rsidR="006E6833" w:rsidRPr="00FA2D8A">
        <w:rPr>
          <w:rFonts w:ascii="Times New Roman" w:eastAsia="Times New Roman" w:hAnsi="Times New Roman" w:cs="Times New Roman"/>
          <w:bCs/>
          <w:color w:val="000000"/>
          <w:spacing w:val="-3"/>
        </w:rPr>
        <w:t xml:space="preserve">RM) </w:t>
      </w:r>
      <w:r w:rsidR="00127899" w:rsidRPr="00FA2D8A">
        <w:rPr>
          <w:rFonts w:ascii="Times New Roman" w:eastAsia="Times New Roman" w:hAnsi="Times New Roman" w:cs="Times New Roman"/>
          <w:bCs/>
          <w:color w:val="000000"/>
          <w:spacing w:val="-3"/>
        </w:rPr>
        <w:t>Program</w:t>
      </w:r>
      <w:r w:rsidR="00E71C40" w:rsidRPr="00FA2D8A">
        <w:rPr>
          <w:rFonts w:ascii="Times New Roman" w:eastAsia="Times New Roman" w:hAnsi="Times New Roman" w:cs="Times New Roman"/>
          <w:bCs/>
          <w:color w:val="000000"/>
          <w:spacing w:val="-3"/>
        </w:rPr>
        <w:t xml:space="preserve"> Support</w:t>
      </w:r>
      <w:r w:rsidR="006E6833" w:rsidRPr="00FA2D8A">
        <w:rPr>
          <w:rFonts w:ascii="Times New Roman" w:eastAsia="Times New Roman" w:hAnsi="Times New Roman" w:cs="Times New Roman"/>
          <w:bCs/>
          <w:color w:val="000000"/>
          <w:spacing w:val="-3"/>
        </w:rPr>
        <w:t xml:space="preserve"> will be evaluated.</w:t>
      </w:r>
    </w:p>
    <w:p w14:paraId="7D776D23" w14:textId="77777777" w:rsidR="0053391A" w:rsidRPr="00FA2D8A" w:rsidRDefault="0053391A" w:rsidP="00C90E35">
      <w:pPr>
        <w:spacing w:after="0" w:line="240" w:lineRule="auto"/>
        <w:jc w:val="both"/>
        <w:rPr>
          <w:rFonts w:ascii="Times New Roman" w:eastAsia="Times New Roman" w:hAnsi="Times New Roman" w:cs="Times New Roman"/>
        </w:rPr>
      </w:pPr>
    </w:p>
    <w:p w14:paraId="2F70E52B" w14:textId="030A4E2A" w:rsidR="006E6833" w:rsidRPr="00FA2D8A" w:rsidRDefault="0053391A" w:rsidP="00C90E35">
      <w:pPr>
        <w:spacing w:after="0" w:line="240" w:lineRule="auto"/>
        <w:jc w:val="both"/>
        <w:rPr>
          <w:rFonts w:ascii="Times New Roman" w:eastAsia="Times New Roman" w:hAnsi="Times New Roman" w:cs="Times New Roman"/>
          <w:b/>
        </w:rPr>
      </w:pPr>
      <w:r w:rsidRPr="00FA2D8A">
        <w:rPr>
          <w:rFonts w:ascii="Times New Roman" w:eastAsia="Times New Roman" w:hAnsi="Times New Roman" w:cs="Times New Roman"/>
          <w:b/>
        </w:rPr>
        <w:t>D</w:t>
      </w:r>
      <w:r w:rsidR="00956E1D" w:rsidRPr="00FA2D8A">
        <w:rPr>
          <w:rFonts w:ascii="Times New Roman" w:eastAsia="Times New Roman" w:hAnsi="Times New Roman" w:cs="Times New Roman"/>
          <w:b/>
        </w:rPr>
        <w:t>isaster Risk Management D</w:t>
      </w:r>
      <w:r w:rsidRPr="00FA2D8A">
        <w:rPr>
          <w:rFonts w:ascii="Times New Roman" w:eastAsia="Times New Roman" w:hAnsi="Times New Roman" w:cs="Times New Roman"/>
          <w:b/>
        </w:rPr>
        <w:t>RM</w:t>
      </w:r>
    </w:p>
    <w:p w14:paraId="0A549D31" w14:textId="2A96142C" w:rsidR="006C62D7" w:rsidRPr="00FA2D8A" w:rsidRDefault="0053391A" w:rsidP="00C90E35">
      <w:pPr>
        <w:spacing w:after="0" w:line="240" w:lineRule="auto"/>
        <w:jc w:val="both"/>
        <w:rPr>
          <w:rFonts w:ascii="Times New Roman" w:eastAsia="Times New Roman" w:hAnsi="Times New Roman" w:cs="Times New Roman"/>
        </w:rPr>
      </w:pPr>
      <w:r w:rsidRPr="00FA2D8A">
        <w:rPr>
          <w:rFonts w:ascii="Times New Roman" w:eastAsia="Times New Roman" w:hAnsi="Times New Roman" w:cs="Times New Roman"/>
        </w:rPr>
        <w:t>With 15% of the population living in or on the fringes o</w:t>
      </w:r>
      <w:r w:rsidR="00B47C34" w:rsidRPr="00FA2D8A">
        <w:rPr>
          <w:rFonts w:ascii="Times New Roman" w:eastAsia="Times New Roman" w:hAnsi="Times New Roman" w:cs="Times New Roman"/>
        </w:rPr>
        <w:t>f</w:t>
      </w:r>
      <w:r w:rsidRPr="00FA2D8A">
        <w:rPr>
          <w:rFonts w:ascii="Times New Roman" w:eastAsia="Times New Roman" w:hAnsi="Times New Roman" w:cs="Times New Roman"/>
        </w:rPr>
        <w:t xml:space="preserve"> flood-prone areas, and with the frequency and severity of natural disaster increased under the influence of climate change, UNDP expanded its efforts in DRM by leveraging its relationships with the Government at central and district level,</w:t>
      </w:r>
      <w:r w:rsidR="006E6833" w:rsidRPr="00FA2D8A">
        <w:rPr>
          <w:rFonts w:ascii="Times New Roman" w:eastAsia="Times New Roman" w:hAnsi="Times New Roman" w:cs="Times New Roman"/>
        </w:rPr>
        <w:t xml:space="preserve"> civil society and UN agencies.</w:t>
      </w:r>
      <w:r w:rsidR="00F70ED2" w:rsidRPr="00FA2D8A">
        <w:rPr>
          <w:rFonts w:ascii="Times New Roman" w:eastAsia="Times New Roman" w:hAnsi="Times New Roman" w:cs="Times New Roman"/>
        </w:rPr>
        <w:t xml:space="preserve"> </w:t>
      </w:r>
      <w:r w:rsidR="006C62D7" w:rsidRPr="00FA2D8A">
        <w:rPr>
          <w:rStyle w:val="EndnoteReference"/>
          <w:rFonts w:ascii="Times New Roman" w:eastAsia="Times New Roman" w:hAnsi="Times New Roman" w:cs="Times New Roman"/>
        </w:rPr>
        <w:endnoteReference w:id="6"/>
      </w:r>
      <w:r w:rsidR="006C62D7" w:rsidRPr="00FA2D8A">
        <w:rPr>
          <w:rFonts w:ascii="Times New Roman" w:eastAsia="Times New Roman" w:hAnsi="Times New Roman" w:cs="Times New Roman"/>
          <w:bCs/>
        </w:rPr>
        <w:t xml:space="preserve">The Malawi DRM system is in a transition phase from a disaster management-reactive approach to a more comprehensive disaster risk management approach. The new National Disaster Risk Management (NDRM) policy lists the main priorities of the Government of Malawi (GoM) on disaster mitigation, preparedness, response and recovery. The following were the pillars of the UNDP support to Disaster Risk Management: 1. mainstreaming disaster risk reduction into sustainable development policies and planning processes at all levels of government; 2. establishment of an effective system to identify, assess and monitor disaster risks under data and information knowledge, including early warning systems (EWSs); 3. and strengthening coordination. Through this phase of support, </w:t>
      </w:r>
      <w:r w:rsidR="006C62D7" w:rsidRPr="00FA2D8A">
        <w:rPr>
          <w:rFonts w:ascii="Times New Roman" w:eastAsia="Times New Roman" w:hAnsi="Times New Roman" w:cs="Times New Roman"/>
        </w:rPr>
        <w:t>DRM was intended to be mainstreamed in 14 disaster-prone districts. The flooding of 2015 saw this number increase as districts which had not been considered disaster prone experienced flooding.</w:t>
      </w:r>
    </w:p>
    <w:p w14:paraId="7978EFA6" w14:textId="77777777" w:rsidR="006C62D7" w:rsidRPr="00FA2D8A" w:rsidRDefault="006C62D7" w:rsidP="00C90E35">
      <w:pPr>
        <w:pStyle w:val="Heading1"/>
        <w:spacing w:line="240" w:lineRule="auto"/>
        <w:jc w:val="both"/>
        <w:rPr>
          <w:rFonts w:ascii="Times New Roman" w:hAnsi="Times New Roman" w:cs="Times New Roman"/>
          <w:i/>
          <w:sz w:val="22"/>
          <w:szCs w:val="22"/>
        </w:rPr>
      </w:pPr>
      <w:bookmarkStart w:id="10" w:name="_Toc486432517"/>
      <w:r w:rsidRPr="00FA2D8A">
        <w:rPr>
          <w:rFonts w:ascii="Times New Roman" w:hAnsi="Times New Roman" w:cs="Times New Roman"/>
          <w:i/>
          <w:sz w:val="22"/>
          <w:szCs w:val="22"/>
        </w:rPr>
        <w:t>1.2. Purpose, objectives and scope</w:t>
      </w:r>
      <w:bookmarkEnd w:id="10"/>
    </w:p>
    <w:p w14:paraId="2F8EB109" w14:textId="5E6669D3"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 xml:space="preserve">The purposes of the independent end of term evaluation of the PSD have been: </w:t>
      </w:r>
    </w:p>
    <w:p w14:paraId="102A7852" w14:textId="19F6BB64" w:rsidR="006C62D7" w:rsidRPr="00FA2D8A" w:rsidRDefault="006C62D7" w:rsidP="00C90E35">
      <w:pPr>
        <w:pStyle w:val="ListParagraph"/>
        <w:numPr>
          <w:ilvl w:val="0"/>
          <w:numId w:val="1"/>
        </w:numPr>
        <w:jc w:val="both"/>
        <w:rPr>
          <w:sz w:val="22"/>
          <w:szCs w:val="22"/>
        </w:rPr>
      </w:pPr>
      <w:r w:rsidRPr="00FA2D8A">
        <w:rPr>
          <w:sz w:val="22"/>
          <w:szCs w:val="22"/>
        </w:rPr>
        <w:lastRenderedPageBreak/>
        <w:t xml:space="preserve">To determine the extent to which the outcome and outputs of the UNDP Program support have been achieved; </w:t>
      </w:r>
    </w:p>
    <w:p w14:paraId="4856914B" w14:textId="297FA8D9" w:rsidR="006C62D7" w:rsidRPr="00FA2D8A" w:rsidRDefault="006C62D7" w:rsidP="00C90E35">
      <w:pPr>
        <w:pStyle w:val="ListParagraph"/>
        <w:numPr>
          <w:ilvl w:val="0"/>
          <w:numId w:val="1"/>
        </w:numPr>
        <w:spacing w:before="100" w:beforeAutospacing="1" w:after="100" w:afterAutospacing="1"/>
        <w:jc w:val="both"/>
        <w:rPr>
          <w:sz w:val="22"/>
          <w:szCs w:val="22"/>
        </w:rPr>
      </w:pPr>
      <w:r w:rsidRPr="00FA2D8A">
        <w:rPr>
          <w:sz w:val="22"/>
          <w:szCs w:val="22"/>
        </w:rPr>
        <w:t xml:space="preserve">To assess UNDP’s contribution to the outcome; </w:t>
      </w:r>
    </w:p>
    <w:p w14:paraId="3C10CA3B" w14:textId="0617F050" w:rsidR="006C62D7" w:rsidRPr="00FA2D8A" w:rsidRDefault="006C62D7" w:rsidP="00C90E35">
      <w:pPr>
        <w:pStyle w:val="ListParagraph"/>
        <w:numPr>
          <w:ilvl w:val="0"/>
          <w:numId w:val="1"/>
        </w:numPr>
        <w:spacing w:before="100" w:beforeAutospacing="1" w:after="100" w:afterAutospacing="1"/>
        <w:jc w:val="both"/>
        <w:rPr>
          <w:sz w:val="22"/>
          <w:szCs w:val="22"/>
        </w:rPr>
      </w:pPr>
      <w:r w:rsidRPr="00FA2D8A">
        <w:rPr>
          <w:sz w:val="22"/>
          <w:szCs w:val="22"/>
        </w:rPr>
        <w:t xml:space="preserve">To document the achievements, best practices and lessons learned during the course of implementation of the </w:t>
      </w:r>
      <w:r w:rsidR="00127899" w:rsidRPr="00FA2D8A">
        <w:rPr>
          <w:sz w:val="22"/>
          <w:szCs w:val="22"/>
        </w:rPr>
        <w:t>Program</w:t>
      </w:r>
      <w:r w:rsidRPr="00FA2D8A">
        <w:rPr>
          <w:sz w:val="22"/>
          <w:szCs w:val="22"/>
        </w:rPr>
        <w:t xml:space="preserve"> Supports to inform future decisions in design, implementation and management of similar </w:t>
      </w:r>
      <w:r w:rsidR="00127899" w:rsidRPr="00FA2D8A">
        <w:rPr>
          <w:sz w:val="22"/>
          <w:szCs w:val="22"/>
        </w:rPr>
        <w:t>Program</w:t>
      </w:r>
      <w:r w:rsidRPr="00FA2D8A">
        <w:rPr>
          <w:sz w:val="22"/>
          <w:szCs w:val="22"/>
        </w:rPr>
        <w:t xml:space="preserve"> Supports; </w:t>
      </w:r>
    </w:p>
    <w:p w14:paraId="6B2B070F" w14:textId="04FC52C3" w:rsidR="006C62D7" w:rsidRPr="00FA2D8A" w:rsidRDefault="006C62D7" w:rsidP="00C90E35">
      <w:pPr>
        <w:pStyle w:val="ListParagraph"/>
        <w:numPr>
          <w:ilvl w:val="0"/>
          <w:numId w:val="1"/>
        </w:numPr>
        <w:spacing w:before="100" w:beforeAutospacing="1" w:after="100" w:afterAutospacing="1"/>
        <w:jc w:val="both"/>
        <w:rPr>
          <w:sz w:val="22"/>
          <w:szCs w:val="22"/>
        </w:rPr>
      </w:pPr>
      <w:r w:rsidRPr="00FA2D8A">
        <w:rPr>
          <w:sz w:val="22"/>
          <w:szCs w:val="22"/>
        </w:rPr>
        <w:t xml:space="preserve">To provide recommendations for future programming based on the results from the three </w:t>
      </w:r>
      <w:r w:rsidR="00127899" w:rsidRPr="00FA2D8A">
        <w:rPr>
          <w:sz w:val="22"/>
          <w:szCs w:val="22"/>
        </w:rPr>
        <w:t>Program</w:t>
      </w:r>
      <w:r w:rsidRPr="00FA2D8A">
        <w:rPr>
          <w:sz w:val="22"/>
          <w:szCs w:val="22"/>
        </w:rPr>
        <w:t xml:space="preserve"> Supports, while taking into account the aspirations of the Country Office to rationalize its portfolio to have few, large and more coherent </w:t>
      </w:r>
      <w:r w:rsidR="00127899" w:rsidRPr="00FA2D8A">
        <w:rPr>
          <w:sz w:val="22"/>
          <w:szCs w:val="22"/>
        </w:rPr>
        <w:t>Program</w:t>
      </w:r>
      <w:r w:rsidRPr="00FA2D8A">
        <w:rPr>
          <w:sz w:val="22"/>
          <w:szCs w:val="22"/>
        </w:rPr>
        <w:t xml:space="preserve"> Supports during the period 2017–2018.</w:t>
      </w:r>
    </w:p>
    <w:p w14:paraId="177FF711" w14:textId="6E46E5C5" w:rsidR="006C62D7" w:rsidRPr="00FA2D8A" w:rsidRDefault="006C62D7" w:rsidP="00C90E35">
      <w:pPr>
        <w:pStyle w:val="Heading1"/>
        <w:spacing w:line="240" w:lineRule="auto"/>
        <w:jc w:val="both"/>
        <w:rPr>
          <w:rFonts w:ascii="Times New Roman" w:hAnsi="Times New Roman" w:cs="Times New Roman"/>
          <w:color w:val="000000"/>
          <w:sz w:val="22"/>
          <w:szCs w:val="22"/>
        </w:rPr>
      </w:pPr>
      <w:bookmarkStart w:id="11" w:name="_Toc470096071"/>
      <w:bookmarkStart w:id="12" w:name="_Toc470140763"/>
      <w:bookmarkStart w:id="13" w:name="_Toc471237673"/>
      <w:bookmarkStart w:id="14" w:name="_Toc471395480"/>
      <w:bookmarkStart w:id="15" w:name="_Toc474044581"/>
      <w:bookmarkStart w:id="16" w:name="_Toc486427400"/>
      <w:bookmarkStart w:id="17" w:name="_Toc486432229"/>
      <w:bookmarkStart w:id="18" w:name="_Toc486432518"/>
      <w:r w:rsidRPr="00FA2D8A">
        <w:rPr>
          <w:rFonts w:ascii="Times New Roman" w:hAnsi="Times New Roman" w:cs="Times New Roman"/>
          <w:i/>
          <w:sz w:val="22"/>
          <w:szCs w:val="22"/>
        </w:rPr>
        <w:t>Objectives</w:t>
      </w:r>
      <w:bookmarkEnd w:id="11"/>
      <w:bookmarkEnd w:id="12"/>
      <w:bookmarkEnd w:id="13"/>
      <w:bookmarkEnd w:id="14"/>
      <w:bookmarkEnd w:id="15"/>
      <w:bookmarkEnd w:id="16"/>
      <w:bookmarkEnd w:id="17"/>
      <w:bookmarkEnd w:id="18"/>
    </w:p>
    <w:p w14:paraId="6079A5F2" w14:textId="77777777" w:rsidR="006C62D7" w:rsidRPr="00FA2D8A" w:rsidRDefault="006C62D7" w:rsidP="00C90E35">
      <w:pPr>
        <w:pStyle w:val="ListParagraph"/>
        <w:ind w:left="360"/>
        <w:jc w:val="both"/>
        <w:rPr>
          <w:color w:val="000000"/>
          <w:sz w:val="22"/>
        </w:rPr>
      </w:pPr>
    </w:p>
    <w:p w14:paraId="5045F0BB" w14:textId="77777777" w:rsidR="006C62D7" w:rsidRPr="00FA2D8A" w:rsidRDefault="006C62D7" w:rsidP="00C90E35">
      <w:pPr>
        <w:pStyle w:val="ListParagraph"/>
        <w:numPr>
          <w:ilvl w:val="0"/>
          <w:numId w:val="11"/>
        </w:numPr>
        <w:jc w:val="both"/>
        <w:rPr>
          <w:color w:val="000000"/>
          <w:sz w:val="22"/>
          <w:szCs w:val="22"/>
        </w:rPr>
      </w:pPr>
      <w:r w:rsidRPr="00FA2D8A">
        <w:rPr>
          <w:color w:val="000000"/>
          <w:sz w:val="22"/>
          <w:szCs w:val="22"/>
        </w:rPr>
        <w:t>Assess whether, and to what extent, the PSD’s expected outcome and outputs have been achieved;</w:t>
      </w:r>
    </w:p>
    <w:p w14:paraId="26311ADD" w14:textId="10C8ECB5" w:rsidR="006C62D7" w:rsidRPr="00FA2D8A" w:rsidRDefault="006C62D7" w:rsidP="00C90E35">
      <w:pPr>
        <w:pStyle w:val="ListParagraph"/>
        <w:numPr>
          <w:ilvl w:val="0"/>
          <w:numId w:val="11"/>
        </w:numPr>
        <w:jc w:val="both"/>
        <w:rPr>
          <w:sz w:val="22"/>
          <w:szCs w:val="22"/>
        </w:rPr>
      </w:pPr>
      <w:r w:rsidRPr="00FA2D8A">
        <w:rPr>
          <w:sz w:val="22"/>
          <w:szCs w:val="22"/>
        </w:rPr>
        <w:t xml:space="preserve">Determine the impact, both positive and negative, as well as intended and unintended, of the contribution of the </w:t>
      </w:r>
      <w:r w:rsidR="00127899" w:rsidRPr="00FA2D8A">
        <w:rPr>
          <w:sz w:val="22"/>
          <w:szCs w:val="22"/>
        </w:rPr>
        <w:t>Program</w:t>
      </w:r>
      <w:r w:rsidRPr="00FA2D8A">
        <w:rPr>
          <w:sz w:val="22"/>
          <w:szCs w:val="22"/>
        </w:rPr>
        <w:t xml:space="preserve"> Support to the achievement of the outcome; </w:t>
      </w:r>
    </w:p>
    <w:p w14:paraId="44E05D76" w14:textId="7B580B08" w:rsidR="006C62D7" w:rsidRPr="00FA2D8A" w:rsidRDefault="006C62D7" w:rsidP="00C90E35">
      <w:pPr>
        <w:pStyle w:val="ListParagraph"/>
        <w:numPr>
          <w:ilvl w:val="0"/>
          <w:numId w:val="11"/>
        </w:numPr>
        <w:jc w:val="both"/>
        <w:rPr>
          <w:sz w:val="22"/>
          <w:szCs w:val="22"/>
        </w:rPr>
      </w:pPr>
      <w:r w:rsidRPr="00FA2D8A">
        <w:rPr>
          <w:sz w:val="22"/>
          <w:szCs w:val="22"/>
        </w:rPr>
        <w:t xml:space="preserve">Examine and analyze factors which have positively and negatively impacted achievement of </w:t>
      </w:r>
      <w:r w:rsidR="00127899" w:rsidRPr="00FA2D8A">
        <w:rPr>
          <w:sz w:val="22"/>
          <w:szCs w:val="22"/>
        </w:rPr>
        <w:t>Program</w:t>
      </w:r>
      <w:r w:rsidRPr="00FA2D8A">
        <w:rPr>
          <w:sz w:val="22"/>
          <w:szCs w:val="22"/>
        </w:rPr>
        <w:t xml:space="preserve"> Support outputs and outcome; </w:t>
      </w:r>
    </w:p>
    <w:p w14:paraId="6E6E5527" w14:textId="16F17A98" w:rsidR="006C62D7" w:rsidRPr="00FA2D8A" w:rsidRDefault="006C62D7" w:rsidP="00C90E35">
      <w:pPr>
        <w:pStyle w:val="ListParagraph"/>
        <w:numPr>
          <w:ilvl w:val="0"/>
          <w:numId w:val="11"/>
        </w:numPr>
        <w:jc w:val="both"/>
        <w:rPr>
          <w:sz w:val="22"/>
          <w:szCs w:val="22"/>
        </w:rPr>
      </w:pPr>
      <w:r w:rsidRPr="00FA2D8A">
        <w:rPr>
          <w:sz w:val="22"/>
          <w:szCs w:val="22"/>
        </w:rPr>
        <w:t xml:space="preserve">Assess the effectiveness and appropriateness of institutional arrangements and partnership strategies of each </w:t>
      </w:r>
      <w:r w:rsidR="00127899" w:rsidRPr="00FA2D8A">
        <w:rPr>
          <w:sz w:val="22"/>
          <w:szCs w:val="22"/>
        </w:rPr>
        <w:t>Program</w:t>
      </w:r>
      <w:r w:rsidRPr="00FA2D8A">
        <w:rPr>
          <w:sz w:val="22"/>
          <w:szCs w:val="22"/>
        </w:rPr>
        <w:t xml:space="preserve"> Support; </w:t>
      </w:r>
    </w:p>
    <w:p w14:paraId="19C5987B" w14:textId="3274CD3F" w:rsidR="006C62D7" w:rsidRPr="00FA2D8A" w:rsidRDefault="006C62D7" w:rsidP="00C90E35">
      <w:pPr>
        <w:pStyle w:val="ListParagraph"/>
        <w:numPr>
          <w:ilvl w:val="0"/>
          <w:numId w:val="11"/>
        </w:numPr>
        <w:jc w:val="both"/>
        <w:rPr>
          <w:sz w:val="22"/>
          <w:szCs w:val="22"/>
        </w:rPr>
      </w:pPr>
      <w:r w:rsidRPr="00FA2D8A">
        <w:rPr>
          <w:sz w:val="22"/>
          <w:szCs w:val="22"/>
        </w:rPr>
        <w:t>Assess the role of the DoDMA as implementer of the financing for results ;</w:t>
      </w:r>
    </w:p>
    <w:p w14:paraId="4C775BF5" w14:textId="4E6273AB" w:rsidR="006C62D7" w:rsidRPr="00FA2D8A" w:rsidRDefault="006C62D7" w:rsidP="00C90E35">
      <w:pPr>
        <w:pStyle w:val="ListParagraph"/>
        <w:numPr>
          <w:ilvl w:val="0"/>
          <w:numId w:val="11"/>
        </w:numPr>
        <w:jc w:val="both"/>
        <w:rPr>
          <w:sz w:val="22"/>
          <w:szCs w:val="22"/>
        </w:rPr>
      </w:pPr>
      <w:r w:rsidRPr="00FA2D8A">
        <w:rPr>
          <w:sz w:val="22"/>
          <w:szCs w:val="22"/>
        </w:rPr>
        <w:t xml:space="preserve">Assess the extent to which the UNDP-supported </w:t>
      </w:r>
      <w:r w:rsidR="00127899" w:rsidRPr="00FA2D8A">
        <w:rPr>
          <w:sz w:val="22"/>
          <w:szCs w:val="22"/>
        </w:rPr>
        <w:t>Program</w:t>
      </w:r>
      <w:r w:rsidRPr="00FA2D8A">
        <w:rPr>
          <w:sz w:val="22"/>
          <w:szCs w:val="22"/>
        </w:rPr>
        <w:t xml:space="preserve"> Support outputs and non-</w:t>
      </w:r>
      <w:r w:rsidR="00127899" w:rsidRPr="00FA2D8A">
        <w:rPr>
          <w:sz w:val="22"/>
          <w:szCs w:val="22"/>
        </w:rPr>
        <w:t>Program</w:t>
      </w:r>
      <w:r w:rsidRPr="00FA2D8A">
        <w:rPr>
          <w:sz w:val="22"/>
          <w:szCs w:val="22"/>
        </w:rPr>
        <w:t xml:space="preserve"> Support assistance contributed to the respective UNDAF and Country Program outcome; </w:t>
      </w:r>
    </w:p>
    <w:p w14:paraId="1A0FA577" w14:textId="45F2BC88" w:rsidR="006C62D7" w:rsidRPr="00FA2D8A" w:rsidRDefault="006C62D7" w:rsidP="00C90E35">
      <w:pPr>
        <w:pStyle w:val="ListParagraph"/>
        <w:numPr>
          <w:ilvl w:val="0"/>
          <w:numId w:val="11"/>
        </w:numPr>
        <w:jc w:val="both"/>
        <w:rPr>
          <w:sz w:val="22"/>
          <w:szCs w:val="22"/>
        </w:rPr>
      </w:pPr>
      <w:r w:rsidRPr="00FA2D8A">
        <w:rPr>
          <w:sz w:val="22"/>
          <w:szCs w:val="22"/>
        </w:rPr>
        <w:t>Examine the extent to which gender equality and women’s empowerment and human rights targets as cross-cutting issues were integrated and achieved;</w:t>
      </w:r>
    </w:p>
    <w:p w14:paraId="654B8970" w14:textId="3401BE4D" w:rsidR="006C62D7" w:rsidRPr="00FA2D8A" w:rsidRDefault="006C62D7" w:rsidP="00C90E35">
      <w:pPr>
        <w:pStyle w:val="ListParagraph"/>
        <w:numPr>
          <w:ilvl w:val="0"/>
          <w:numId w:val="11"/>
        </w:numPr>
        <w:jc w:val="both"/>
        <w:rPr>
          <w:sz w:val="22"/>
          <w:szCs w:val="22"/>
        </w:rPr>
      </w:pPr>
      <w:r w:rsidRPr="00FA2D8A">
        <w:rPr>
          <w:color w:val="000000"/>
          <w:sz w:val="22"/>
          <w:szCs w:val="22"/>
        </w:rPr>
        <w:t xml:space="preserve">Document lessons learned and best practices during the course of implementation to inform future decisions in </w:t>
      </w:r>
      <w:r w:rsidR="00127899" w:rsidRPr="00FA2D8A">
        <w:rPr>
          <w:color w:val="000000"/>
          <w:sz w:val="22"/>
          <w:szCs w:val="22"/>
        </w:rPr>
        <w:t>Program</w:t>
      </w:r>
      <w:r w:rsidRPr="00FA2D8A">
        <w:rPr>
          <w:color w:val="000000"/>
          <w:sz w:val="22"/>
          <w:szCs w:val="22"/>
        </w:rPr>
        <w:t xml:space="preserve"> Support design, implementation and management of similar interventions;</w:t>
      </w:r>
    </w:p>
    <w:p w14:paraId="1DE48B45" w14:textId="77777777" w:rsidR="006C62D7" w:rsidRPr="00FA2D8A" w:rsidRDefault="006C62D7" w:rsidP="00C90E35">
      <w:pPr>
        <w:pStyle w:val="ListParagraph"/>
        <w:numPr>
          <w:ilvl w:val="0"/>
          <w:numId w:val="11"/>
        </w:numPr>
        <w:jc w:val="both"/>
        <w:rPr>
          <w:sz w:val="22"/>
          <w:szCs w:val="22"/>
        </w:rPr>
      </w:pPr>
      <w:r w:rsidRPr="00FA2D8A">
        <w:rPr>
          <w:color w:val="000000"/>
          <w:sz w:val="22"/>
          <w:szCs w:val="22"/>
        </w:rPr>
        <w:t>Provide a framework for a large and coherent PSD encompassing priority interventions in the areas of disaster risk management, climate change, energy and environment.</w:t>
      </w:r>
    </w:p>
    <w:p w14:paraId="63BF9A06" w14:textId="77777777" w:rsidR="006C62D7" w:rsidRPr="00FA2D8A" w:rsidRDefault="006C62D7" w:rsidP="00C90E35">
      <w:pPr>
        <w:pStyle w:val="Heading1"/>
        <w:spacing w:line="240" w:lineRule="auto"/>
        <w:jc w:val="both"/>
        <w:rPr>
          <w:rFonts w:ascii="Times New Roman" w:hAnsi="Times New Roman" w:cs="Times New Roman"/>
          <w:sz w:val="22"/>
          <w:szCs w:val="22"/>
        </w:rPr>
      </w:pPr>
      <w:bookmarkStart w:id="19" w:name="_Toc469409819"/>
      <w:bookmarkStart w:id="20" w:name="_Toc470096072"/>
      <w:bookmarkStart w:id="21" w:name="_Toc470140764"/>
      <w:bookmarkStart w:id="22" w:name="_Toc471237674"/>
      <w:bookmarkStart w:id="23" w:name="_Toc471395481"/>
      <w:bookmarkStart w:id="24" w:name="_Toc474044582"/>
      <w:bookmarkStart w:id="25" w:name="_Toc486427401"/>
      <w:bookmarkStart w:id="26" w:name="_Toc486432230"/>
      <w:bookmarkStart w:id="27" w:name="_Toc486432519"/>
      <w:r w:rsidRPr="00FA2D8A">
        <w:rPr>
          <w:rFonts w:ascii="Times New Roman" w:hAnsi="Times New Roman" w:cs="Times New Roman"/>
          <w:sz w:val="22"/>
          <w:szCs w:val="22"/>
        </w:rPr>
        <w:t>Scope</w:t>
      </w:r>
      <w:bookmarkEnd w:id="19"/>
      <w:bookmarkEnd w:id="20"/>
      <w:bookmarkEnd w:id="21"/>
      <w:bookmarkEnd w:id="22"/>
      <w:bookmarkEnd w:id="23"/>
      <w:bookmarkEnd w:id="24"/>
      <w:bookmarkEnd w:id="25"/>
      <w:bookmarkEnd w:id="26"/>
      <w:bookmarkEnd w:id="27"/>
    </w:p>
    <w:p w14:paraId="4884CEB7" w14:textId="171B3D75"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Time period: January 2012–October 2016</w:t>
      </w:r>
    </w:p>
    <w:p w14:paraId="29FB29F5" w14:textId="77777777"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Geographical coverage: national</w:t>
      </w:r>
    </w:p>
    <w:p w14:paraId="23856FED" w14:textId="77777777"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Thematic coverage: environment, climate change, disaster risk management and energy</w:t>
      </w:r>
    </w:p>
    <w:p w14:paraId="51239B5B" w14:textId="77777777"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The audience/users of the evaluation results include:</w:t>
      </w:r>
    </w:p>
    <w:p w14:paraId="5E0BDE1B" w14:textId="0C3794A9" w:rsidR="006C62D7" w:rsidRPr="00FA2D8A" w:rsidRDefault="006C62D7" w:rsidP="00C90E35">
      <w:pPr>
        <w:pStyle w:val="ListParagraph"/>
        <w:numPr>
          <w:ilvl w:val="1"/>
          <w:numId w:val="3"/>
        </w:numPr>
        <w:jc w:val="both"/>
        <w:rPr>
          <w:sz w:val="22"/>
          <w:szCs w:val="22"/>
        </w:rPr>
      </w:pPr>
      <w:r w:rsidRPr="00FA2D8A">
        <w:rPr>
          <w:sz w:val="22"/>
          <w:szCs w:val="22"/>
        </w:rPr>
        <w:t xml:space="preserve">The Program Steering Committees for DRM, NCCP, Environment &amp; Natural Resources Management, Poverty &amp; Environment Initiative, Energy and Early Warning and Disaster Risk Management; </w:t>
      </w:r>
    </w:p>
    <w:p w14:paraId="085488CE" w14:textId="77777777" w:rsidR="006C62D7" w:rsidRPr="00FA2D8A" w:rsidRDefault="006C62D7" w:rsidP="00C90E35">
      <w:pPr>
        <w:pStyle w:val="ListParagraph"/>
        <w:numPr>
          <w:ilvl w:val="1"/>
          <w:numId w:val="3"/>
        </w:numPr>
        <w:jc w:val="both"/>
        <w:rPr>
          <w:sz w:val="22"/>
          <w:szCs w:val="22"/>
        </w:rPr>
      </w:pPr>
      <w:r w:rsidRPr="00FA2D8A">
        <w:rPr>
          <w:sz w:val="22"/>
          <w:szCs w:val="22"/>
        </w:rPr>
        <w:t>Ministry of Natural Resources, Energy and Mining;</w:t>
      </w:r>
    </w:p>
    <w:p w14:paraId="2E10F5E4" w14:textId="77777777" w:rsidR="006C62D7" w:rsidRPr="00FA2D8A" w:rsidRDefault="006C62D7" w:rsidP="00C90E35">
      <w:pPr>
        <w:pStyle w:val="ListParagraph"/>
        <w:numPr>
          <w:ilvl w:val="1"/>
          <w:numId w:val="3"/>
        </w:numPr>
        <w:jc w:val="both"/>
        <w:rPr>
          <w:sz w:val="22"/>
          <w:szCs w:val="22"/>
        </w:rPr>
      </w:pPr>
      <w:r w:rsidRPr="00FA2D8A">
        <w:rPr>
          <w:sz w:val="22"/>
          <w:szCs w:val="22"/>
        </w:rPr>
        <w:t>Office of the President and Cabinet;</w:t>
      </w:r>
    </w:p>
    <w:p w14:paraId="33F82C35" w14:textId="52C4B99B" w:rsidR="006C62D7" w:rsidRPr="00FA2D8A" w:rsidRDefault="006C62D7" w:rsidP="00C90E35">
      <w:pPr>
        <w:pStyle w:val="ListParagraph"/>
        <w:numPr>
          <w:ilvl w:val="1"/>
          <w:numId w:val="3"/>
        </w:numPr>
        <w:jc w:val="both"/>
        <w:rPr>
          <w:sz w:val="22"/>
          <w:szCs w:val="22"/>
        </w:rPr>
      </w:pPr>
      <w:r w:rsidRPr="00FC2995">
        <w:rPr>
          <w:sz w:val="22"/>
        </w:rPr>
        <w:t>DODMA</w:t>
      </w:r>
    </w:p>
    <w:p w14:paraId="5BB6085D" w14:textId="77777777" w:rsidR="006C62D7" w:rsidRPr="00FA2D8A" w:rsidRDefault="006C62D7" w:rsidP="00C90E35">
      <w:pPr>
        <w:pStyle w:val="ListParagraph"/>
        <w:numPr>
          <w:ilvl w:val="1"/>
          <w:numId w:val="3"/>
        </w:numPr>
        <w:jc w:val="both"/>
        <w:rPr>
          <w:sz w:val="22"/>
          <w:szCs w:val="22"/>
        </w:rPr>
      </w:pPr>
      <w:r w:rsidRPr="00FA2D8A">
        <w:rPr>
          <w:sz w:val="22"/>
          <w:szCs w:val="22"/>
        </w:rPr>
        <w:t xml:space="preserve">Environmental Affairs Department; </w:t>
      </w:r>
    </w:p>
    <w:p w14:paraId="716BBE22" w14:textId="77777777" w:rsidR="006C62D7" w:rsidRPr="00FA2D8A" w:rsidRDefault="006C62D7" w:rsidP="00C90E35">
      <w:pPr>
        <w:pStyle w:val="ListParagraph"/>
        <w:numPr>
          <w:ilvl w:val="1"/>
          <w:numId w:val="3"/>
        </w:numPr>
        <w:jc w:val="both"/>
        <w:rPr>
          <w:sz w:val="22"/>
          <w:szCs w:val="22"/>
        </w:rPr>
      </w:pPr>
      <w:r w:rsidRPr="00FA2D8A">
        <w:rPr>
          <w:sz w:val="22"/>
          <w:szCs w:val="22"/>
        </w:rPr>
        <w:t xml:space="preserve">Department of Energy Affairs; </w:t>
      </w:r>
    </w:p>
    <w:p w14:paraId="4D6A2333" w14:textId="77777777" w:rsidR="006C62D7" w:rsidRPr="00FA2D8A" w:rsidRDefault="006C62D7" w:rsidP="00C90E35">
      <w:pPr>
        <w:pStyle w:val="ListParagraph"/>
        <w:numPr>
          <w:ilvl w:val="1"/>
          <w:numId w:val="3"/>
        </w:numPr>
        <w:jc w:val="both"/>
        <w:rPr>
          <w:sz w:val="22"/>
          <w:szCs w:val="22"/>
        </w:rPr>
      </w:pPr>
      <w:r w:rsidRPr="00FA2D8A">
        <w:rPr>
          <w:sz w:val="22"/>
          <w:szCs w:val="22"/>
        </w:rPr>
        <w:t xml:space="preserve">Department of Climate Changes Services and Meteorological Services; </w:t>
      </w:r>
    </w:p>
    <w:p w14:paraId="7BD53750" w14:textId="77777777" w:rsidR="006C62D7" w:rsidRPr="00FA2D8A" w:rsidRDefault="006C62D7" w:rsidP="00C90E35">
      <w:pPr>
        <w:pStyle w:val="ListParagraph"/>
        <w:numPr>
          <w:ilvl w:val="1"/>
          <w:numId w:val="3"/>
        </w:numPr>
        <w:jc w:val="both"/>
        <w:rPr>
          <w:sz w:val="22"/>
          <w:szCs w:val="22"/>
        </w:rPr>
      </w:pPr>
      <w:r w:rsidRPr="00FA2D8A">
        <w:rPr>
          <w:sz w:val="22"/>
          <w:szCs w:val="22"/>
        </w:rPr>
        <w:t xml:space="preserve">Department of Water Services; </w:t>
      </w:r>
    </w:p>
    <w:p w14:paraId="3DB7E575" w14:textId="77777777" w:rsidR="006C62D7" w:rsidRPr="00FA2D8A" w:rsidRDefault="006C62D7" w:rsidP="00C90E35">
      <w:pPr>
        <w:pStyle w:val="ListParagraph"/>
        <w:numPr>
          <w:ilvl w:val="1"/>
          <w:numId w:val="3"/>
        </w:numPr>
        <w:jc w:val="both"/>
        <w:rPr>
          <w:sz w:val="22"/>
          <w:szCs w:val="22"/>
        </w:rPr>
      </w:pPr>
      <w:r w:rsidRPr="00FA2D8A">
        <w:rPr>
          <w:sz w:val="22"/>
          <w:szCs w:val="22"/>
        </w:rPr>
        <w:t xml:space="preserve">UNDP. </w:t>
      </w:r>
    </w:p>
    <w:p w14:paraId="52EA9AD6" w14:textId="550D302E" w:rsidR="006C62D7" w:rsidRPr="00FA2D8A" w:rsidRDefault="006C62D7" w:rsidP="00C90E35">
      <w:pPr>
        <w:pStyle w:val="Heading1"/>
        <w:spacing w:line="240" w:lineRule="auto"/>
        <w:jc w:val="both"/>
        <w:rPr>
          <w:rFonts w:ascii="Times New Roman" w:hAnsi="Times New Roman" w:cs="Times New Roman"/>
          <w:i/>
          <w:sz w:val="22"/>
          <w:szCs w:val="22"/>
        </w:rPr>
      </w:pPr>
      <w:bookmarkStart w:id="28" w:name="_Toc486432520"/>
      <w:r w:rsidRPr="00FA2D8A">
        <w:rPr>
          <w:rFonts w:ascii="Times New Roman" w:hAnsi="Times New Roman" w:cs="Times New Roman"/>
          <w:i/>
          <w:sz w:val="22"/>
          <w:szCs w:val="22"/>
        </w:rPr>
        <w:lastRenderedPageBreak/>
        <w:t>1.3. Evaluation Methodology</w:t>
      </w:r>
      <w:bookmarkEnd w:id="28"/>
    </w:p>
    <w:p w14:paraId="0D42DBB6" w14:textId="4CE28DA9"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 xml:space="preserve">The evaluation has assessed the performance of the </w:t>
      </w:r>
      <w:r w:rsidR="00127899" w:rsidRPr="00FA2D8A">
        <w:rPr>
          <w:rFonts w:ascii="Times New Roman" w:hAnsi="Times New Roman" w:cs="Times New Roman"/>
        </w:rPr>
        <w:t>Program</w:t>
      </w:r>
      <w:r w:rsidRPr="00FA2D8A">
        <w:rPr>
          <w:rFonts w:ascii="Times New Roman" w:hAnsi="Times New Roman" w:cs="Times New Roman"/>
        </w:rPr>
        <w:t xml:space="preserve"> Support using the Office of Evaluation OECD evaluation criteria: relevance, effectiveness, efficiency and sustainability. </w:t>
      </w:r>
      <w:r w:rsidRPr="00FA2D8A">
        <w:rPr>
          <w:rFonts w:ascii="Times New Roman" w:eastAsia="Times New Roman" w:hAnsi="Times New Roman" w:cs="Times New Roman"/>
        </w:rPr>
        <w:t xml:space="preserve">This evaluation followed a collaborative and participatory approach, ensuring close engagement with the </w:t>
      </w:r>
      <w:r w:rsidR="00127899" w:rsidRPr="00FA2D8A">
        <w:rPr>
          <w:rFonts w:ascii="Times New Roman" w:eastAsia="Times New Roman" w:hAnsi="Times New Roman" w:cs="Times New Roman"/>
        </w:rPr>
        <w:t>Program</w:t>
      </w:r>
      <w:r w:rsidRPr="00FA2D8A">
        <w:rPr>
          <w:rFonts w:ascii="Times New Roman" w:eastAsia="Times New Roman" w:hAnsi="Times New Roman" w:cs="Times New Roman"/>
        </w:rPr>
        <w:t xml:space="preserve"> Support implementation and support team based at UNDP and DoDMA government offices, government counterparts, the UNDP Country Office and all key stakeholders. Engagement of stakeholders during the terminal evaluation is vital to a successful execution. It has included conducting interviews, including those with financing partners, i.e. focal points and other donors, the </w:t>
      </w:r>
      <w:r w:rsidR="00127899" w:rsidRPr="00FA2D8A">
        <w:rPr>
          <w:rFonts w:ascii="Times New Roman" w:eastAsia="Times New Roman" w:hAnsi="Times New Roman" w:cs="Times New Roman"/>
        </w:rPr>
        <w:t>Program</w:t>
      </w:r>
      <w:r w:rsidRPr="00FA2D8A">
        <w:rPr>
          <w:rFonts w:ascii="Times New Roman" w:eastAsia="Times New Roman" w:hAnsi="Times New Roman" w:cs="Times New Roman"/>
        </w:rPr>
        <w:t xml:space="preserve"> Support team, national and provincial Emergency Management Departments, local governments, UN and international agencies. The evaluator has also conducted a field survey of selected pilot target areas. </w:t>
      </w:r>
      <w:r w:rsidRPr="00FA2D8A">
        <w:rPr>
          <w:rFonts w:ascii="Times New Roman" w:hAnsi="Times New Roman" w:cs="Times New Roman"/>
        </w:rPr>
        <w:t>Based on the design consideration and implementation experience, the evaluation has identified priority interventions to be considered during the 2017–2018 period, and how they should be packaged.</w:t>
      </w:r>
    </w:p>
    <w:p w14:paraId="58F39208" w14:textId="77777777" w:rsidR="006C62D7" w:rsidRPr="00FA2D8A" w:rsidRDefault="006C62D7" w:rsidP="00C90E35">
      <w:pPr>
        <w:spacing w:line="240" w:lineRule="auto"/>
        <w:jc w:val="both"/>
        <w:rPr>
          <w:rFonts w:ascii="Times New Roman" w:eastAsia="Times New Roman Mon" w:hAnsi="Times New Roman" w:cs="Times New Roman"/>
          <w:i/>
        </w:rPr>
      </w:pPr>
      <w:r w:rsidRPr="00FA2D8A">
        <w:rPr>
          <w:rFonts w:ascii="Times New Roman" w:eastAsia="Times New Roman Mon" w:hAnsi="Times New Roman" w:cs="Times New Roman"/>
          <w:i/>
        </w:rPr>
        <w:t>Data collection methods</w:t>
      </w:r>
    </w:p>
    <w:p w14:paraId="13363099" w14:textId="38EF6B9B" w:rsidR="006C62D7" w:rsidRPr="00FA2D8A" w:rsidRDefault="006C62D7" w:rsidP="00C90E35">
      <w:pPr>
        <w:pStyle w:val="NoSpacing"/>
        <w:numPr>
          <w:ilvl w:val="0"/>
          <w:numId w:val="4"/>
        </w:numPr>
        <w:jc w:val="both"/>
        <w:rPr>
          <w:rFonts w:ascii="Times New Roman" w:eastAsia="Times New Roman Mon" w:hAnsi="Times New Roman" w:cs="Times New Roman"/>
        </w:rPr>
      </w:pPr>
      <w:r w:rsidRPr="00FA2D8A">
        <w:rPr>
          <w:rFonts w:ascii="Times New Roman" w:eastAsia="Times New Roman Mon" w:hAnsi="Times New Roman" w:cs="Times New Roman"/>
        </w:rPr>
        <w:t>Monitoring and Evaluation systems:</w:t>
      </w:r>
      <w:r w:rsidRPr="00FA2D8A">
        <w:rPr>
          <w:rFonts w:ascii="Times New Roman" w:hAnsi="Times New Roman" w:cs="Times New Roman"/>
        </w:rPr>
        <w:t xml:space="preserve"> E</w:t>
      </w:r>
      <w:r w:rsidRPr="00FA2D8A">
        <w:rPr>
          <w:rFonts w:ascii="Times New Roman" w:eastAsia="Times New Roman Mon" w:hAnsi="Times New Roman" w:cs="Times New Roman"/>
        </w:rPr>
        <w:t xml:space="preserve">valuator </w:t>
      </w:r>
      <w:r w:rsidRPr="00FA2D8A">
        <w:rPr>
          <w:rFonts w:ascii="Times New Roman" w:hAnsi="Times New Roman" w:cs="Times New Roman"/>
        </w:rPr>
        <w:t xml:space="preserve">used </w:t>
      </w:r>
      <w:r w:rsidR="001D5E66" w:rsidRPr="00FA2D8A">
        <w:rPr>
          <w:rFonts w:ascii="Times New Roman" w:hAnsi="Times New Roman" w:cs="Times New Roman"/>
        </w:rPr>
        <w:t>Log Frame</w:t>
      </w:r>
      <w:r w:rsidRPr="00FA2D8A">
        <w:rPr>
          <w:rFonts w:ascii="Times New Roman" w:hAnsi="Times New Roman" w:cs="Times New Roman"/>
        </w:rPr>
        <w:t xml:space="preserve"> performance indicators to measure progress, particularly actual results against expected results.</w:t>
      </w:r>
      <w:r w:rsidRPr="00FA2D8A">
        <w:rPr>
          <w:rFonts w:ascii="Times New Roman" w:eastAsia="Times New Roman Mon" w:hAnsi="Times New Roman" w:cs="Times New Roman"/>
        </w:rPr>
        <w:t xml:space="preserve"> </w:t>
      </w:r>
    </w:p>
    <w:p w14:paraId="20F32271" w14:textId="77777777" w:rsidR="006C62D7" w:rsidRPr="00FA2D8A" w:rsidRDefault="006C62D7" w:rsidP="00C90E35">
      <w:pPr>
        <w:pStyle w:val="NoSpacing"/>
        <w:jc w:val="both"/>
        <w:rPr>
          <w:rFonts w:ascii="Times New Roman" w:eastAsia="Times New Roman Mon" w:hAnsi="Times New Roman" w:cs="Times New Roman"/>
        </w:rPr>
      </w:pPr>
    </w:p>
    <w:p w14:paraId="2A7D201E" w14:textId="0D2555EC" w:rsidR="006C62D7" w:rsidRPr="00FA2D8A" w:rsidRDefault="006C62D7" w:rsidP="00C90E35">
      <w:pPr>
        <w:pStyle w:val="NoSpacing"/>
        <w:numPr>
          <w:ilvl w:val="0"/>
          <w:numId w:val="4"/>
        </w:numPr>
        <w:jc w:val="both"/>
        <w:rPr>
          <w:rFonts w:ascii="Times New Roman" w:hAnsi="Times New Roman" w:cs="Times New Roman"/>
        </w:rPr>
      </w:pPr>
      <w:r w:rsidRPr="00FA2D8A">
        <w:rPr>
          <w:rFonts w:ascii="Times New Roman" w:eastAsia="Times New Roman Mon" w:hAnsi="Times New Roman" w:cs="Times New Roman"/>
        </w:rPr>
        <w:t>Extend Reports and Documents: Evaluator r</w:t>
      </w:r>
      <w:r w:rsidRPr="00FA2D8A">
        <w:rPr>
          <w:rFonts w:ascii="Times New Roman" w:hAnsi="Times New Roman" w:cs="Times New Roman"/>
        </w:rPr>
        <w:t xml:space="preserve">eviewed all existing </w:t>
      </w:r>
      <w:r w:rsidR="00127899" w:rsidRPr="00FA2D8A">
        <w:rPr>
          <w:rFonts w:ascii="Times New Roman" w:hAnsi="Times New Roman" w:cs="Times New Roman"/>
        </w:rPr>
        <w:t>Program</w:t>
      </w:r>
      <w:r w:rsidRPr="00FA2D8A">
        <w:rPr>
          <w:rFonts w:ascii="Times New Roman" w:hAnsi="Times New Roman" w:cs="Times New Roman"/>
        </w:rPr>
        <w:t xml:space="preserve"> Support documentation, including quantitative and descriptive information about the </w:t>
      </w:r>
      <w:r w:rsidR="00127899" w:rsidRPr="00FA2D8A">
        <w:rPr>
          <w:rFonts w:ascii="Times New Roman" w:hAnsi="Times New Roman" w:cs="Times New Roman"/>
        </w:rPr>
        <w:t>Program</w:t>
      </w:r>
      <w:r w:rsidRPr="00FA2D8A">
        <w:rPr>
          <w:rFonts w:ascii="Times New Roman" w:hAnsi="Times New Roman" w:cs="Times New Roman"/>
        </w:rPr>
        <w:t xml:space="preserve"> Support, its outputs and outcomes, such as documentation from capacity development activities, donor reports, and other evidences.</w:t>
      </w:r>
    </w:p>
    <w:p w14:paraId="1D45FB4A" w14:textId="77777777" w:rsidR="006C62D7" w:rsidRPr="00FA2D8A" w:rsidRDefault="006C62D7" w:rsidP="00C90E35">
      <w:pPr>
        <w:pStyle w:val="NoSpacing"/>
        <w:jc w:val="both"/>
        <w:rPr>
          <w:rFonts w:ascii="Times New Roman" w:eastAsia="Times New Roman Mon" w:hAnsi="Times New Roman" w:cs="Times New Roman"/>
        </w:rPr>
      </w:pPr>
    </w:p>
    <w:p w14:paraId="20C5F7F0" w14:textId="6CD6BFA1" w:rsidR="006C62D7" w:rsidRPr="00FA2D8A" w:rsidRDefault="006C62D7" w:rsidP="00C90E35">
      <w:pPr>
        <w:pStyle w:val="NoSpacing"/>
        <w:numPr>
          <w:ilvl w:val="0"/>
          <w:numId w:val="4"/>
        </w:numPr>
        <w:jc w:val="both"/>
        <w:rPr>
          <w:rFonts w:ascii="Times New Roman" w:hAnsi="Times New Roman" w:cs="Times New Roman"/>
        </w:rPr>
      </w:pPr>
      <w:r w:rsidRPr="00FA2D8A">
        <w:rPr>
          <w:rFonts w:ascii="Times New Roman" w:eastAsia="Times New Roman Mon" w:hAnsi="Times New Roman" w:cs="Times New Roman"/>
        </w:rPr>
        <w:t>Questionnaires: Evaluator c</w:t>
      </w:r>
      <w:r w:rsidRPr="00FA2D8A">
        <w:rPr>
          <w:rFonts w:ascii="Times New Roman" w:hAnsi="Times New Roman" w:cs="Times New Roman"/>
        </w:rPr>
        <w:t xml:space="preserve">reated a standardized approach (Question Protocols, Evaluation Matrix) in order to obtain information on a wide range of topics from a large number or diversity of stakeholders (employing sampling techniques) to obtain information on their attitudes, beliefs, opinions, perceptions, level of satisfaction, etc. concerning the operations, inputs, outputs and contextual factors of the </w:t>
      </w:r>
      <w:r w:rsidR="00127899" w:rsidRPr="00FA2D8A">
        <w:rPr>
          <w:rFonts w:ascii="Times New Roman" w:hAnsi="Times New Roman" w:cs="Times New Roman"/>
        </w:rPr>
        <w:t>Program</w:t>
      </w:r>
      <w:r w:rsidRPr="00FA2D8A">
        <w:rPr>
          <w:rFonts w:ascii="Times New Roman" w:hAnsi="Times New Roman" w:cs="Times New Roman"/>
        </w:rPr>
        <w:t xml:space="preserve"> Support.</w:t>
      </w:r>
    </w:p>
    <w:p w14:paraId="65C5728D" w14:textId="77777777" w:rsidR="006C62D7" w:rsidRPr="00FA2D8A" w:rsidRDefault="006C62D7" w:rsidP="00C90E35">
      <w:pPr>
        <w:pStyle w:val="NoSpacing"/>
        <w:jc w:val="both"/>
        <w:rPr>
          <w:rFonts w:ascii="Times New Roman" w:eastAsia="Times New Roman Mon" w:hAnsi="Times New Roman" w:cs="Times New Roman"/>
        </w:rPr>
      </w:pPr>
    </w:p>
    <w:p w14:paraId="62C8662F" w14:textId="599CEED0" w:rsidR="006C62D7" w:rsidRPr="00FA2D8A" w:rsidRDefault="006C62D7" w:rsidP="00C90E35">
      <w:pPr>
        <w:pStyle w:val="NoSpacing"/>
        <w:numPr>
          <w:ilvl w:val="0"/>
          <w:numId w:val="4"/>
        </w:numPr>
        <w:jc w:val="both"/>
        <w:rPr>
          <w:rFonts w:ascii="Times New Roman" w:hAnsi="Times New Roman" w:cs="Times New Roman"/>
        </w:rPr>
      </w:pPr>
      <w:r w:rsidRPr="00FA2D8A">
        <w:rPr>
          <w:rFonts w:ascii="Times New Roman" w:eastAsia="Times New Roman Mon" w:hAnsi="Times New Roman" w:cs="Times New Roman"/>
        </w:rPr>
        <w:t>Interviews:</w:t>
      </w:r>
      <w:r w:rsidRPr="00FA2D8A">
        <w:rPr>
          <w:rFonts w:ascii="Times New Roman" w:hAnsi="Times New Roman" w:cs="Times New Roman"/>
        </w:rPr>
        <w:t xml:space="preserve"> Evaluator conducted person-to-person  interviews (see persons interviewed in program attached) to predetermined targeted questions (evaluation matrix adapted and prepared in advance of each meeting by the team and designed to obtain in-depth information about a </w:t>
      </w:r>
      <w:r w:rsidRPr="00FA2D8A">
        <w:rPr>
          <w:rFonts w:ascii="Times New Roman" w:hAnsi="Times New Roman" w:cs="Times New Roman"/>
          <w:i/>
        </w:rPr>
        <w:t>person’s impressions or experiences</w:t>
      </w:r>
      <w:r w:rsidRPr="00FA2D8A">
        <w:rPr>
          <w:rFonts w:ascii="Times New Roman" w:hAnsi="Times New Roman" w:cs="Times New Roman"/>
        </w:rPr>
        <w:t xml:space="preserve">, or to learn more about their answers to questionnaires or surveys. </w:t>
      </w:r>
    </w:p>
    <w:p w14:paraId="3D05068C" w14:textId="77777777" w:rsidR="006C62D7" w:rsidRPr="00FA2D8A" w:rsidRDefault="006C62D7" w:rsidP="00C90E35">
      <w:pPr>
        <w:pStyle w:val="NoSpacing"/>
        <w:jc w:val="both"/>
        <w:rPr>
          <w:rFonts w:ascii="Times New Roman" w:hAnsi="Times New Roman" w:cs="Times New Roman"/>
        </w:rPr>
      </w:pPr>
    </w:p>
    <w:p w14:paraId="04D8EACD" w14:textId="7681D31F" w:rsidR="006C62D7" w:rsidRPr="00FA2D8A" w:rsidRDefault="006C62D7" w:rsidP="00C90E35">
      <w:pPr>
        <w:pStyle w:val="NoSpacing"/>
        <w:numPr>
          <w:ilvl w:val="0"/>
          <w:numId w:val="4"/>
        </w:numPr>
        <w:jc w:val="both"/>
        <w:rPr>
          <w:rFonts w:ascii="Times New Roman" w:hAnsi="Times New Roman" w:cs="Times New Roman"/>
        </w:rPr>
      </w:pPr>
      <w:r w:rsidRPr="00FA2D8A">
        <w:rPr>
          <w:rFonts w:ascii="Times New Roman" w:eastAsia="Times New Roman Mon" w:hAnsi="Times New Roman" w:cs="Times New Roman"/>
        </w:rPr>
        <w:t>On-Site Observation:</w:t>
      </w:r>
      <w:r w:rsidRPr="00FA2D8A">
        <w:rPr>
          <w:rFonts w:ascii="Times New Roman" w:hAnsi="Times New Roman" w:cs="Times New Roman"/>
        </w:rPr>
        <w:t xml:space="preserve"> Evaluator entailed use of a detailed observation form (noted as recorded after every meeting) to record accurate information on-site about how a program operates (ongoing activities, processes, discussions, social interactions and observable results as directly observed during the course of an initiative).</w:t>
      </w:r>
    </w:p>
    <w:p w14:paraId="10B467F5" w14:textId="77777777" w:rsidR="006C62D7" w:rsidRPr="00FA2D8A" w:rsidRDefault="006C62D7" w:rsidP="00C90E35">
      <w:pPr>
        <w:pStyle w:val="NoSpacing"/>
        <w:jc w:val="both"/>
        <w:rPr>
          <w:rFonts w:ascii="Times New Roman" w:eastAsia="Times New Roman Mon" w:hAnsi="Times New Roman" w:cs="Times New Roman"/>
        </w:rPr>
      </w:pPr>
    </w:p>
    <w:p w14:paraId="7404DF4B" w14:textId="22E53CDE" w:rsidR="006C62D7" w:rsidRPr="00FA2D8A" w:rsidRDefault="006C62D7" w:rsidP="00C90E35">
      <w:pPr>
        <w:pStyle w:val="NoSpacing"/>
        <w:numPr>
          <w:ilvl w:val="0"/>
          <w:numId w:val="4"/>
        </w:numPr>
        <w:jc w:val="both"/>
        <w:rPr>
          <w:rFonts w:ascii="Times New Roman" w:hAnsi="Times New Roman" w:cs="Times New Roman"/>
        </w:rPr>
      </w:pPr>
      <w:r w:rsidRPr="00FA2D8A">
        <w:rPr>
          <w:rFonts w:ascii="Times New Roman" w:eastAsia="Times New Roman Mon" w:hAnsi="Times New Roman" w:cs="Times New Roman"/>
        </w:rPr>
        <w:t>Group Interviews: Evaluator h</w:t>
      </w:r>
      <w:r w:rsidRPr="00FA2D8A">
        <w:rPr>
          <w:rFonts w:ascii="Times New Roman" w:hAnsi="Times New Roman" w:cs="Times New Roman"/>
        </w:rPr>
        <w:t>eld small group (6–14 people) focus groups with stakeholders, including UNDP, Government department, donors, district- and community-level committees, NGOs, to explore in-depth stakeholder opinions, similar or divergent points of view (focus on UNDP and partners, Village Community Development Committee in Salima and the District DRM committees) or judgments about a development initiative or policy, as well as information about their behavior, understanding and perceptions of an initiative or to collect information around tangible and intangible changes resulting from an initiative.</w:t>
      </w:r>
    </w:p>
    <w:p w14:paraId="79F73069" w14:textId="77777777" w:rsidR="006C62D7" w:rsidRPr="00FA2D8A" w:rsidRDefault="006C62D7" w:rsidP="00C90E35">
      <w:pPr>
        <w:pStyle w:val="NoSpacing"/>
        <w:jc w:val="both"/>
        <w:rPr>
          <w:rFonts w:ascii="Times New Roman" w:hAnsi="Times New Roman" w:cs="Times New Roman"/>
        </w:rPr>
      </w:pPr>
    </w:p>
    <w:p w14:paraId="497E6983" w14:textId="77777777" w:rsidR="006C62D7" w:rsidRPr="00FA2D8A" w:rsidRDefault="006C62D7" w:rsidP="00C90E35">
      <w:pPr>
        <w:pStyle w:val="NoSpacing"/>
        <w:jc w:val="both"/>
        <w:rPr>
          <w:rFonts w:ascii="Times New Roman" w:hAnsi="Times New Roman" w:cs="Times New Roman"/>
        </w:rPr>
      </w:pPr>
    </w:p>
    <w:p w14:paraId="11A29438" w14:textId="69814636" w:rsidR="006C62D7" w:rsidRPr="00FA2D8A" w:rsidRDefault="006C62D7" w:rsidP="00C90E35">
      <w:pPr>
        <w:pStyle w:val="NoSpacing"/>
        <w:numPr>
          <w:ilvl w:val="0"/>
          <w:numId w:val="5"/>
        </w:numPr>
        <w:jc w:val="both"/>
        <w:rPr>
          <w:rFonts w:ascii="Times New Roman" w:hAnsi="Times New Roman" w:cs="Times New Roman"/>
        </w:rPr>
      </w:pPr>
      <w:r w:rsidRPr="00FA2D8A">
        <w:rPr>
          <w:rFonts w:ascii="Times New Roman" w:hAnsi="Times New Roman" w:cs="Times New Roman"/>
        </w:rPr>
        <w:t xml:space="preserve">Inception report and evaluation matrix were developed. </w:t>
      </w:r>
    </w:p>
    <w:p w14:paraId="251CE2B7" w14:textId="77777777" w:rsidR="006C62D7" w:rsidRPr="00FA2D8A" w:rsidRDefault="006C62D7" w:rsidP="00C90E35">
      <w:pPr>
        <w:pStyle w:val="Heading1"/>
        <w:spacing w:line="240" w:lineRule="auto"/>
        <w:jc w:val="both"/>
        <w:rPr>
          <w:rFonts w:ascii="Times New Roman" w:hAnsi="Times New Roman" w:cs="Times New Roman"/>
          <w:i/>
          <w:sz w:val="22"/>
          <w:szCs w:val="22"/>
        </w:rPr>
      </w:pPr>
      <w:bookmarkStart w:id="29" w:name="_Toc486432521"/>
      <w:r w:rsidRPr="00FA2D8A">
        <w:rPr>
          <w:rFonts w:ascii="Times New Roman" w:hAnsi="Times New Roman" w:cs="Times New Roman"/>
          <w:i/>
          <w:sz w:val="22"/>
          <w:szCs w:val="22"/>
        </w:rPr>
        <w:lastRenderedPageBreak/>
        <w:t>1.4. Limitations.</w:t>
      </w:r>
      <w:bookmarkEnd w:id="29"/>
    </w:p>
    <w:p w14:paraId="60324D10" w14:textId="7914854A"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 xml:space="preserve">The first limitation concerns the attribution of results in the absence of smart targets and indicators, theory of change and joint monitoring mechanisms and strategy. In the absence of a strong and observed ME framework (originally planned to be developed as the PSD output four), and an absence of theory of change and in a context of NIM implementation, it has been difficult to determine exactly all this PSDs support results i.e. unintended or real results. A second limitation was to visit all sites/districts due to time and scope. This has been compensated by including questionnaires and working closely with all the national partners to assess the results in those districts. The evaluation also mitigated this limitation through reference to </w:t>
      </w:r>
      <w:r w:rsidR="00127899" w:rsidRPr="00FA2D8A">
        <w:rPr>
          <w:rFonts w:ascii="Times New Roman" w:hAnsi="Times New Roman" w:cs="Times New Roman"/>
        </w:rPr>
        <w:t>Program</w:t>
      </w:r>
      <w:r w:rsidRPr="00FA2D8A">
        <w:rPr>
          <w:rFonts w:ascii="Times New Roman" w:hAnsi="Times New Roman" w:cs="Times New Roman"/>
        </w:rPr>
        <w:t xml:space="preserve"> Support reports and materials and in consultation with external partners.</w:t>
      </w:r>
    </w:p>
    <w:p w14:paraId="04C33CB4" w14:textId="3AFD8C05" w:rsidR="006C62D7" w:rsidRPr="00FA2D8A" w:rsidRDefault="006C62D7" w:rsidP="00C90E35">
      <w:pPr>
        <w:spacing w:line="240" w:lineRule="auto"/>
        <w:jc w:val="center"/>
        <w:rPr>
          <w:rFonts w:ascii="Times New Roman" w:hAnsi="Times New Roman" w:cs="Times New Roman"/>
        </w:rPr>
      </w:pPr>
      <w:r w:rsidRPr="00FA2D8A">
        <w:rPr>
          <w:rFonts w:ascii="Times New Roman" w:hAnsi="Times New Roman" w:cs="Times New Roman"/>
        </w:rPr>
        <w:t>…………………………………………………..</w:t>
      </w:r>
    </w:p>
    <w:p w14:paraId="50FC695B" w14:textId="261EE37B" w:rsidR="006C62D7" w:rsidRPr="00FA2D8A" w:rsidRDefault="007D50AF" w:rsidP="00C90E35">
      <w:pPr>
        <w:pStyle w:val="Heading1"/>
        <w:spacing w:line="240" w:lineRule="auto"/>
        <w:jc w:val="both"/>
        <w:rPr>
          <w:rFonts w:ascii="Times New Roman" w:hAnsi="Times New Roman" w:cs="Times New Roman"/>
          <w:sz w:val="22"/>
          <w:szCs w:val="22"/>
        </w:rPr>
      </w:pPr>
      <w:bookmarkStart w:id="30" w:name="_Toc486432522"/>
      <w:r w:rsidRPr="00FA2D8A">
        <w:rPr>
          <w:rFonts w:ascii="Times New Roman" w:hAnsi="Times New Roman" w:cs="Times New Roman"/>
          <w:sz w:val="22"/>
          <w:szCs w:val="22"/>
        </w:rPr>
        <w:t>2. DESCRIPTION OF DEVELOPMENT CHALLENGE</w:t>
      </w:r>
      <w:bookmarkEnd w:id="30"/>
    </w:p>
    <w:p w14:paraId="7E62A916" w14:textId="5EBFA85A" w:rsidR="006C62D7" w:rsidRPr="00FA2D8A" w:rsidRDefault="006C62D7" w:rsidP="00C90E35">
      <w:pPr>
        <w:pStyle w:val="Heading1"/>
        <w:spacing w:line="240" w:lineRule="auto"/>
        <w:jc w:val="both"/>
        <w:rPr>
          <w:rFonts w:ascii="Times New Roman" w:hAnsi="Times New Roman" w:cs="Times New Roman"/>
          <w:i/>
          <w:sz w:val="22"/>
          <w:szCs w:val="22"/>
        </w:rPr>
      </w:pPr>
      <w:bookmarkStart w:id="31" w:name="_Toc486432523"/>
      <w:r w:rsidRPr="00FA2D8A">
        <w:rPr>
          <w:rFonts w:ascii="Times New Roman" w:hAnsi="Times New Roman" w:cs="Times New Roman"/>
          <w:i/>
          <w:sz w:val="22"/>
          <w:szCs w:val="22"/>
        </w:rPr>
        <w:t>2.1. GOM DRM Development context (ProDoc)</w:t>
      </w:r>
      <w:bookmarkEnd w:id="31"/>
    </w:p>
    <w:p w14:paraId="5A0EEF8A" w14:textId="0DB4A5B8" w:rsidR="006C62D7" w:rsidRPr="00FA2D8A" w:rsidRDefault="006C62D7" w:rsidP="00C90E35">
      <w:pPr>
        <w:spacing w:line="240" w:lineRule="auto"/>
        <w:jc w:val="both"/>
        <w:rPr>
          <w:rFonts w:ascii="Times New Roman" w:hAnsi="Times New Roman" w:cs="Times New Roman"/>
        </w:rPr>
      </w:pPr>
      <w:r w:rsidRPr="00FA2D8A">
        <w:rPr>
          <w:rFonts w:ascii="Times New Roman" w:hAnsi="Times New Roman" w:cs="Times New Roman"/>
        </w:rPr>
        <w:t>Overall, the disaster risk profile of Malawi, based on the ProDoc situational analysis, needed to be analyzed in the context of the poverty level of 39%, and the main risk drivers contributing to socio economic vulnerability.</w:t>
      </w:r>
      <w:r w:rsidRPr="00FA2D8A">
        <w:rPr>
          <w:rStyle w:val="EndnoteReference"/>
          <w:rFonts w:ascii="Times New Roman" w:hAnsi="Times New Roman" w:cs="Times New Roman"/>
        </w:rPr>
        <w:endnoteReference w:id="7"/>
      </w:r>
      <w:r w:rsidRPr="00FA2D8A">
        <w:rPr>
          <w:rFonts w:ascii="Times New Roman" w:hAnsi="Times New Roman" w:cs="Times New Roman"/>
        </w:rPr>
        <w:t xml:space="preserve"> The physical exposure to hazards (physical vulnerability) and the socio-economic vulnerability associated with environmental risk drivers contributed to the overall vulnerability of the country in coping with disaster events. Within the agriculture sector, for example, the rural population (85% of the total) had been dependent on rain-fed agriculture (maize cultivation), which represented52% of the total agricultural crop area. This represented 36% of Gross Domestic Product (GDP) and generated 85% of employment. Crop resistance to floods (and droughts) is an urgent issue to be addressed by authorities to sustain already limited rural livelihoods (leading to food insecurity). Furthermore, Malawi faced low levels of economic and social development, with a GDP of USD 4.3 billion and a per capita income of USD 288 in 2010, and was ranked 171 out of 187 countries by the UNDP Human Development Index in 2011. Finally, the country suffered from environmental degradation due to a combination of agricultural expansion into marginal lands due to population pressure and rapid deforestation. </w:t>
      </w:r>
    </w:p>
    <w:p w14:paraId="41EC7172" w14:textId="01C1172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In relation to the PSD’s key aims, to strengthen enabling environment and institutional capacity, a Disaster Preparedness Response and Relief Act had been in place, albeit outdated (1991); the Act was to be reviewed and this was consistent with the country program in 2012, in line with the NDRM policy. The National DRM policy was drafted and listed the main priorities of the GoM, approved in 2015. Key activities needed to be aligned with the international standards and guidelines of ISDR, including relation to the planned Malawi National Platform and taking into account UNDP’s comparative advantage as a donor and holding a UN mandate in DRM issues. The Malawi DRM system was assessed to be in a transition phase from </w:t>
      </w:r>
      <w:r w:rsidRPr="00FA2D8A">
        <w:rPr>
          <w:rFonts w:ascii="Times New Roman" w:hAnsi="Times New Roman" w:cs="Times New Roman"/>
          <w:i/>
        </w:rPr>
        <w:t>a disaster management-reactive approach to a more comprehensive disaster risk management approac</w:t>
      </w:r>
      <w:r w:rsidRPr="00FA2D8A">
        <w:rPr>
          <w:rFonts w:ascii="Times New Roman" w:hAnsi="Times New Roman" w:cs="Times New Roman"/>
        </w:rPr>
        <w:t>h. Although progress has been made to establish supporting strategic frameworks and institutional mechanisms, several needs and challenges remain, and these will be addressed in the UNDP PSD. The Government of Malawi through DoDMA had decided that the Disaster Risk Management Policy would support activities on broad disaster risk management, including emphasis on risk reduction. In addition, through this PSD, disaster risk management in Malawi would benefit enormously from international best practices, in relation to the cycle of integrated risk management. This model assumed that all types of measures for natural disaster reduction are considered across the disaster cycle.</w:t>
      </w:r>
    </w:p>
    <w:p w14:paraId="2FEFA216" w14:textId="77777777" w:rsidR="006C62D7" w:rsidRPr="00FA2D8A" w:rsidRDefault="006C62D7" w:rsidP="00C90E35">
      <w:pPr>
        <w:pStyle w:val="NoSpacing"/>
        <w:jc w:val="both"/>
        <w:rPr>
          <w:rFonts w:ascii="Times New Roman" w:hAnsi="Times New Roman" w:cs="Times New Roman"/>
        </w:rPr>
      </w:pPr>
    </w:p>
    <w:p w14:paraId="5A4F5152" w14:textId="3FDBFB42"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Although disaster risk management is embedded as a subtheme in the MDGs, the integration of disaster risk reduction into all sustainable development policy and planning processes at all levels, cuts across all the themes. Design level stakeholder consultations highlighted five key challenge areas </w:t>
      </w:r>
      <w:bookmarkStart w:id="32" w:name="_Toc319847276"/>
      <w:bookmarkStart w:id="33" w:name="_Toc319847437"/>
      <w:r w:rsidRPr="00FA2D8A">
        <w:rPr>
          <w:rFonts w:ascii="Times New Roman" w:hAnsi="Times New Roman" w:cs="Times New Roman"/>
        </w:rPr>
        <w:t>including 1. The need for strong linkages between poverty and population vulnerability to disaster shocks,</w:t>
      </w:r>
      <w:bookmarkEnd w:id="32"/>
      <w:bookmarkEnd w:id="33"/>
      <w:r w:rsidRPr="00FA2D8A">
        <w:rPr>
          <w:rFonts w:ascii="Times New Roman" w:hAnsi="Times New Roman" w:cs="Times New Roman"/>
        </w:rPr>
        <w:t xml:space="preserve"> 2. </w:t>
      </w:r>
      <w:bookmarkStart w:id="34" w:name="_Toc319847277"/>
      <w:bookmarkStart w:id="35" w:name="_Toc319847438"/>
      <w:r w:rsidRPr="00FA2D8A">
        <w:rPr>
          <w:rFonts w:ascii="Times New Roman" w:hAnsi="Times New Roman" w:cs="Times New Roman"/>
        </w:rPr>
        <w:t>Disaster shocks, damage and losses</w:t>
      </w:r>
      <w:bookmarkEnd w:id="34"/>
      <w:bookmarkEnd w:id="35"/>
      <w:r w:rsidRPr="00FA2D8A">
        <w:rPr>
          <w:rFonts w:ascii="Times New Roman" w:hAnsi="Times New Roman" w:cs="Times New Roman"/>
        </w:rPr>
        <w:t xml:space="preserve">, 3. </w:t>
      </w:r>
      <w:bookmarkStart w:id="36" w:name="_Toc319847278"/>
      <w:bookmarkStart w:id="37" w:name="_Toc319847439"/>
      <w:r w:rsidRPr="00FA2D8A">
        <w:rPr>
          <w:rFonts w:ascii="Times New Roman" w:hAnsi="Times New Roman" w:cs="Times New Roman"/>
        </w:rPr>
        <w:t>Institutional and policy landscape</w:t>
      </w:r>
      <w:bookmarkEnd w:id="36"/>
      <w:bookmarkEnd w:id="37"/>
      <w:r w:rsidRPr="00FA2D8A">
        <w:rPr>
          <w:rFonts w:ascii="Times New Roman" w:hAnsi="Times New Roman" w:cs="Times New Roman"/>
        </w:rPr>
        <w:t xml:space="preserve">, 4. </w:t>
      </w:r>
      <w:bookmarkStart w:id="38" w:name="_Toc319847279"/>
      <w:bookmarkStart w:id="39" w:name="_Toc319847440"/>
      <w:r w:rsidRPr="00FA2D8A">
        <w:rPr>
          <w:rFonts w:ascii="Times New Roman" w:hAnsi="Times New Roman" w:cs="Times New Roman"/>
        </w:rPr>
        <w:t>UN Coordination Mechanism in DRM and DRR</w:t>
      </w:r>
      <w:bookmarkEnd w:id="38"/>
      <w:bookmarkEnd w:id="39"/>
      <w:r w:rsidRPr="00FA2D8A">
        <w:rPr>
          <w:rFonts w:ascii="Times New Roman" w:hAnsi="Times New Roman" w:cs="Times New Roman"/>
        </w:rPr>
        <w:t xml:space="preserve"> and 5. Preparedness activities at community level.</w:t>
      </w:r>
    </w:p>
    <w:p w14:paraId="559084B8" w14:textId="77777777" w:rsidR="006C62D7" w:rsidRPr="00FA2D8A" w:rsidRDefault="006C62D7" w:rsidP="00C90E35">
      <w:pPr>
        <w:pStyle w:val="NoSpacing"/>
        <w:jc w:val="both"/>
        <w:rPr>
          <w:rFonts w:ascii="Times New Roman" w:hAnsi="Times New Roman" w:cs="Times New Roman"/>
        </w:rPr>
      </w:pPr>
    </w:p>
    <w:p w14:paraId="0A086457" w14:textId="21A68EF0" w:rsidR="006C62D7" w:rsidRPr="00FA2D8A" w:rsidRDefault="006C62D7" w:rsidP="00C90E35">
      <w:pPr>
        <w:spacing w:line="240" w:lineRule="auto"/>
        <w:jc w:val="both"/>
        <w:rPr>
          <w:rFonts w:ascii="Times New Roman" w:hAnsi="Times New Roman" w:cs="Times New Roman"/>
          <w:i/>
        </w:rPr>
      </w:pPr>
      <w:r w:rsidRPr="00FA2D8A">
        <w:rPr>
          <w:rFonts w:ascii="Times New Roman" w:hAnsi="Times New Roman" w:cs="Times New Roman"/>
          <w:i/>
        </w:rPr>
        <w:lastRenderedPageBreak/>
        <w:t>Current Situation: Institutional Capacity (</w:t>
      </w:r>
      <w:r w:rsidR="00983C2B" w:rsidRPr="00FA2D8A">
        <w:rPr>
          <w:rFonts w:ascii="Times New Roman" w:hAnsi="Times New Roman" w:cs="Times New Roman"/>
          <w:i/>
        </w:rPr>
        <w:t xml:space="preserve">Drought </w:t>
      </w:r>
      <w:r w:rsidRPr="00FA2D8A">
        <w:rPr>
          <w:rFonts w:ascii="Times New Roman" w:hAnsi="Times New Roman" w:cs="Times New Roman"/>
          <w:i/>
        </w:rPr>
        <w:t>PDNA</w:t>
      </w:r>
      <w:r w:rsidR="00983C2B" w:rsidRPr="00FA2D8A">
        <w:rPr>
          <w:rFonts w:ascii="Times New Roman" w:hAnsi="Times New Roman" w:cs="Times New Roman"/>
          <w:i/>
        </w:rPr>
        <w:t xml:space="preserve"> WB, GFDRR, UNDP</w:t>
      </w:r>
      <w:r w:rsidRPr="00FA2D8A">
        <w:rPr>
          <w:rFonts w:ascii="Times New Roman" w:hAnsi="Times New Roman" w:cs="Times New Roman"/>
          <w:i/>
        </w:rPr>
        <w:t xml:space="preserve"> 2016)</w:t>
      </w:r>
    </w:p>
    <w:p w14:paraId="7EFE23F6" w14:textId="1B4D5CC1"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DRM capacities and coordination functions needed to be improved at the national and sub district levels. According to the PDNA</w:t>
      </w:r>
      <w:r w:rsidRPr="00FA2D8A">
        <w:rPr>
          <w:rStyle w:val="EndnoteReference"/>
          <w:rFonts w:ascii="Times New Roman" w:hAnsi="Times New Roman" w:cs="Times New Roman"/>
        </w:rPr>
        <w:endnoteReference w:id="8"/>
      </w:r>
      <w:r w:rsidRPr="00FA2D8A">
        <w:rPr>
          <w:rFonts w:ascii="Times New Roman" w:hAnsi="Times New Roman" w:cs="Times New Roman"/>
        </w:rPr>
        <w:t xml:space="preserve"> Drought section on institutional assessment, the main challenge for DoDMA in carrying out its mandate is the inadequacy of human resources. Each of the two divisions has five technical personnel based at the department’s headquarters in Lilongwe. At the local authority level, only 11 out of the 28 districts in the country have DRM officers who are directly responsible to DoDMA, whereas the other districts have only desk officers on delegated authority from other sectors. Furthermore, the positions for the local officers are non-established and not permanent. DRM capacity is skewed towards technical personnel at the national level. DRM knowledge and skills are lacking at the district and sub district levels, and there have been inconsistent capacity building programs. The district and sub district level institutions experience the following challenges in the provision of DRM support: (i) limited knowledge and skills to integrate and execute DRM in programs; (ii) limited operational resources for DRM; (iii) limited availability of DRM personnel delegated from other line ministries at the district level rather than specialized DRM staff; and (iv) the contractual nature of the ADRM positions leading to discontinuity and frequent staff rotation.</w:t>
      </w:r>
    </w:p>
    <w:p w14:paraId="7325EC0A" w14:textId="77777777" w:rsidR="006C62D7" w:rsidRPr="00FA2D8A" w:rsidRDefault="006C62D7" w:rsidP="00C90E35">
      <w:pPr>
        <w:pStyle w:val="NoSpacing"/>
        <w:jc w:val="both"/>
        <w:rPr>
          <w:rFonts w:ascii="Times New Roman" w:hAnsi="Times New Roman" w:cs="Times New Roman"/>
        </w:rPr>
      </w:pPr>
    </w:p>
    <w:p w14:paraId="2E67DCBE" w14:textId="1C84AEAB"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The intention of </w:t>
      </w:r>
      <w:r w:rsidR="00127899" w:rsidRPr="00FA2D8A">
        <w:rPr>
          <w:rFonts w:ascii="Times New Roman" w:hAnsi="Times New Roman" w:cs="Times New Roman"/>
        </w:rPr>
        <w:t>Program</w:t>
      </w:r>
      <w:r w:rsidRPr="00FA2D8A">
        <w:rPr>
          <w:rFonts w:ascii="Times New Roman" w:hAnsi="Times New Roman" w:cs="Times New Roman"/>
        </w:rPr>
        <w:t xml:space="preserve"> Support according to the ProDoc was to provide focused support for the </w:t>
      </w:r>
      <w:r w:rsidR="00D7353F">
        <w:rPr>
          <w:rFonts w:ascii="Times New Roman" w:hAnsi="Times New Roman" w:cs="Times New Roman"/>
        </w:rPr>
        <w:t xml:space="preserve">coordination of </w:t>
      </w:r>
      <w:r w:rsidR="00D7353F" w:rsidRPr="00FA2D8A">
        <w:rPr>
          <w:rFonts w:ascii="Times New Roman" w:hAnsi="Times New Roman" w:cs="Times New Roman"/>
        </w:rPr>
        <w:t>initiatives</w:t>
      </w:r>
      <w:r w:rsidRPr="00FA2D8A">
        <w:rPr>
          <w:rFonts w:ascii="Times New Roman" w:hAnsi="Times New Roman" w:cs="Times New Roman"/>
        </w:rPr>
        <w:t xml:space="preserve"> that directly impact on the identified vulnerable community’s. Thus, a deliberate attempt was made through support to include downstream activities through disaster risk reduction initiatives utilizing existing mechanisms targeting community based DRM initiatives. Additionally, the implementation of activities under this PSD also takes cognizance of the need to establish strong synergies with climate change adaptation and environmental and natural resources management initiatives at various levels. In all these processes, </w:t>
      </w:r>
      <w:r w:rsidR="00D7353F">
        <w:rPr>
          <w:rFonts w:ascii="Times New Roman" w:hAnsi="Times New Roman" w:cs="Times New Roman"/>
        </w:rPr>
        <w:t>PSD w</w:t>
      </w:r>
      <w:r w:rsidRPr="00FA2D8A">
        <w:rPr>
          <w:rFonts w:ascii="Times New Roman" w:hAnsi="Times New Roman" w:cs="Times New Roman"/>
        </w:rPr>
        <w:t xml:space="preserve">as expected to be closely collaborating with other UN </w:t>
      </w:r>
      <w:r w:rsidR="00D7353F">
        <w:rPr>
          <w:rFonts w:ascii="Times New Roman" w:hAnsi="Times New Roman" w:cs="Times New Roman"/>
        </w:rPr>
        <w:t xml:space="preserve">and development </w:t>
      </w:r>
      <w:r w:rsidRPr="00FA2D8A">
        <w:rPr>
          <w:rFonts w:ascii="Times New Roman" w:hAnsi="Times New Roman" w:cs="Times New Roman"/>
        </w:rPr>
        <w:t xml:space="preserve">agencies, taking cognizance of their comparative advantages in some aspects of disaster risk management. </w:t>
      </w:r>
    </w:p>
    <w:p w14:paraId="6AD6765B" w14:textId="77777777" w:rsidR="006C62D7" w:rsidRPr="00FA2D8A" w:rsidRDefault="006C62D7" w:rsidP="00C90E35">
      <w:pPr>
        <w:pStyle w:val="Heading1"/>
        <w:spacing w:line="240" w:lineRule="auto"/>
        <w:jc w:val="both"/>
        <w:rPr>
          <w:rFonts w:ascii="Times New Roman" w:hAnsi="Times New Roman" w:cs="Times New Roman"/>
          <w:i/>
          <w:sz w:val="22"/>
          <w:szCs w:val="22"/>
        </w:rPr>
      </w:pPr>
      <w:bookmarkStart w:id="40" w:name="_Toc486432524"/>
      <w:r w:rsidRPr="00FA2D8A">
        <w:rPr>
          <w:rFonts w:ascii="Times New Roman" w:hAnsi="Times New Roman" w:cs="Times New Roman"/>
          <w:i/>
          <w:sz w:val="22"/>
          <w:szCs w:val="22"/>
        </w:rPr>
        <w:t>2.2. Government policies and strategies</w:t>
      </w:r>
      <w:bookmarkEnd w:id="40"/>
    </w:p>
    <w:p w14:paraId="40877546" w14:textId="47957718"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Based on lessons learned from earlier </w:t>
      </w:r>
      <w:r w:rsidR="00127899" w:rsidRPr="00FA2D8A">
        <w:rPr>
          <w:rFonts w:ascii="Times New Roman" w:hAnsi="Times New Roman" w:cs="Times New Roman"/>
        </w:rPr>
        <w:t>Program</w:t>
      </w:r>
      <w:r w:rsidRPr="00FA2D8A">
        <w:rPr>
          <w:rFonts w:ascii="Times New Roman" w:hAnsi="Times New Roman" w:cs="Times New Roman"/>
        </w:rPr>
        <w:t xml:space="preserve"> support</w:t>
      </w:r>
      <w:r w:rsidRPr="00FA2D8A">
        <w:rPr>
          <w:rStyle w:val="EndnoteReference"/>
          <w:rFonts w:ascii="Times New Roman" w:hAnsi="Times New Roman" w:cs="Times New Roman"/>
        </w:rPr>
        <w:endnoteReference w:id="9"/>
      </w:r>
      <w:r w:rsidRPr="00FA2D8A">
        <w:rPr>
          <w:rFonts w:ascii="Times New Roman" w:hAnsi="Times New Roman" w:cs="Times New Roman"/>
        </w:rPr>
        <w:t>, the Government of Malawi had developed a strategic approach to further strengthen the DRM system. These include short-, medium- and long-term interventions in the areas of (i) strengthening the EWSs, promoting risk identification and assessments; (ii) strengthening emergency preparedness, response and recovery; (iii) mainstreaming risk reduction; (iv) strengthening institutional capacity; and (v) risk financing. DoDMA will lead the coordination of the implementation of sector recovery interventions. The magnitude of the response and recovery interventions to the drought and flooding (essentially now a protracted crisis mode) will require increased oversight responsibility and coordinating capacity for DoDMA. DoDMA will use existing institutional arrangements to coordinate the implementation of the drought recovery interventions. Overall, the following principles have guided the identification of recovery strategies and will further guide the implementation of recovery interventions. These include: (i) alignment with existing policies; (ii) building back better and smarter; (iii) a multi-sectoral approach; (iv) focus on resilience; (v) community participation; (vi) decentralized approach; (vii) multi-stakeholder engagement and coordination; and (viii) integration of gender and other cross-cutting issues.</w:t>
      </w:r>
    </w:p>
    <w:p w14:paraId="27AACDC8" w14:textId="77777777" w:rsidR="006C62D7" w:rsidRPr="00FA2D8A" w:rsidRDefault="006C62D7" w:rsidP="00C90E35">
      <w:pPr>
        <w:pStyle w:val="NoSpacing"/>
        <w:jc w:val="both"/>
        <w:rPr>
          <w:rFonts w:ascii="Times New Roman" w:hAnsi="Times New Roman" w:cs="Times New Roman"/>
        </w:rPr>
      </w:pPr>
    </w:p>
    <w:p w14:paraId="449C808F" w14:textId="77777777" w:rsidR="006C62D7" w:rsidRPr="00FA2D8A" w:rsidRDefault="006C62D7" w:rsidP="00C90E35">
      <w:pPr>
        <w:spacing w:line="240" w:lineRule="auto"/>
        <w:jc w:val="center"/>
        <w:rPr>
          <w:rFonts w:ascii="Times New Roman" w:hAnsi="Times New Roman" w:cs="Times New Roman"/>
        </w:rPr>
      </w:pPr>
      <w:r w:rsidRPr="00FA2D8A">
        <w:rPr>
          <w:rFonts w:ascii="Times New Roman" w:hAnsi="Times New Roman" w:cs="Times New Roman"/>
        </w:rPr>
        <w:t>……………………………………………………………………………..</w:t>
      </w:r>
    </w:p>
    <w:p w14:paraId="42FCDA5F" w14:textId="3C23ADD4" w:rsidR="006C62D7" w:rsidRPr="00FA2D8A" w:rsidRDefault="007D50AF" w:rsidP="00C90E35">
      <w:pPr>
        <w:pStyle w:val="Heading1"/>
        <w:spacing w:line="240" w:lineRule="auto"/>
        <w:jc w:val="both"/>
        <w:rPr>
          <w:rFonts w:ascii="Times New Roman" w:hAnsi="Times New Roman" w:cs="Times New Roman"/>
          <w:sz w:val="22"/>
          <w:szCs w:val="22"/>
        </w:rPr>
      </w:pPr>
      <w:bookmarkStart w:id="41" w:name="_Toc486432525"/>
      <w:r w:rsidRPr="00FA2D8A">
        <w:rPr>
          <w:rFonts w:ascii="Times New Roman" w:hAnsi="Times New Roman" w:cs="Times New Roman"/>
          <w:sz w:val="22"/>
          <w:szCs w:val="22"/>
        </w:rPr>
        <w:t xml:space="preserve">3. DESCRIPTION OF THE DRM </w:t>
      </w:r>
      <w:r w:rsidR="00127899" w:rsidRPr="00FA2D8A">
        <w:rPr>
          <w:rFonts w:ascii="Times New Roman" w:hAnsi="Times New Roman" w:cs="Times New Roman"/>
          <w:sz w:val="22"/>
          <w:szCs w:val="22"/>
        </w:rPr>
        <w:t>PROGRAM</w:t>
      </w:r>
      <w:r w:rsidRPr="00FA2D8A">
        <w:rPr>
          <w:rFonts w:ascii="Times New Roman" w:hAnsi="Times New Roman" w:cs="Times New Roman"/>
          <w:sz w:val="22"/>
          <w:szCs w:val="22"/>
        </w:rPr>
        <w:t xml:space="preserve"> SUPPORT.</w:t>
      </w:r>
      <w:bookmarkEnd w:id="41"/>
    </w:p>
    <w:p w14:paraId="795258FB" w14:textId="77777777" w:rsidR="006C62D7" w:rsidRPr="00FA2D8A" w:rsidRDefault="006C62D7" w:rsidP="00C90E35">
      <w:pPr>
        <w:pStyle w:val="Heading1"/>
        <w:spacing w:line="240" w:lineRule="auto"/>
        <w:jc w:val="both"/>
        <w:rPr>
          <w:rFonts w:ascii="Times New Roman" w:hAnsi="Times New Roman" w:cs="Times New Roman"/>
          <w:i/>
          <w:sz w:val="22"/>
          <w:szCs w:val="22"/>
        </w:rPr>
      </w:pPr>
      <w:bookmarkStart w:id="42" w:name="_Toc486432526"/>
      <w:r w:rsidRPr="00FA2D8A">
        <w:rPr>
          <w:rFonts w:ascii="Times New Roman" w:hAnsi="Times New Roman" w:cs="Times New Roman"/>
          <w:i/>
          <w:sz w:val="22"/>
          <w:szCs w:val="22"/>
        </w:rPr>
        <w:t>3.1. Program support strategy and logic model</w:t>
      </w:r>
      <w:bookmarkEnd w:id="42"/>
      <w:r w:rsidRPr="00FA2D8A">
        <w:rPr>
          <w:rFonts w:ascii="Times New Roman" w:hAnsi="Times New Roman" w:cs="Times New Roman"/>
          <w:i/>
          <w:sz w:val="22"/>
          <w:szCs w:val="22"/>
        </w:rPr>
        <w:t xml:space="preserve"> </w:t>
      </w:r>
    </w:p>
    <w:p w14:paraId="33AA8260" w14:textId="4164019C"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The Program Support Document (PSD) 2012–2016 falls within the framework for UNDP’s assistance to the Government of Malawi for a disaster risk management assistance program, following the MGDS-II, United Nations Development Assistance Framework (UNDAF) and CPD priorities. Following the UNDP CPD 2012–2016</w:t>
      </w:r>
      <w:r w:rsidRPr="00FA2D8A">
        <w:rPr>
          <w:rFonts w:ascii="Times New Roman" w:hAnsi="Times New Roman" w:cs="Times New Roman"/>
          <w:vertAlign w:val="superscript"/>
        </w:rPr>
        <w:t>1</w:t>
      </w:r>
      <w:r w:rsidRPr="00FA2D8A">
        <w:rPr>
          <w:rFonts w:ascii="Times New Roman" w:hAnsi="Times New Roman" w:cs="Times New Roman"/>
        </w:rPr>
        <w:t xml:space="preserve"> and the UNDAF</w:t>
      </w:r>
      <w:r w:rsidRPr="00FA2D8A">
        <w:rPr>
          <w:rFonts w:ascii="Times New Roman" w:hAnsi="Times New Roman" w:cs="Times New Roman"/>
          <w:vertAlign w:val="superscript"/>
        </w:rPr>
        <w:t xml:space="preserve">2 </w:t>
      </w:r>
      <w:r w:rsidRPr="00FA2D8A">
        <w:rPr>
          <w:rFonts w:ascii="Times New Roman" w:hAnsi="Times New Roman" w:cs="Times New Roman"/>
        </w:rPr>
        <w:t xml:space="preserve">for 2012–2016, the five-year program support document on disaster </w:t>
      </w:r>
      <w:r w:rsidRPr="00FA2D8A">
        <w:rPr>
          <w:rFonts w:ascii="Times New Roman" w:hAnsi="Times New Roman" w:cs="Times New Roman"/>
        </w:rPr>
        <w:lastRenderedPageBreak/>
        <w:t>risk management (DRM) in Malawi was aligned to the Hyogo framework for Action (HFA) and its 2009 and 2011 revisions comprised in the Global Assessment Reports (www.isdr.org/gar) and MGDS-II (2011–2016). Under UNDP’s Country Program Action Plan (CPAP), UNDP aimed to support Malawi, through the Department of Disaster Management Affairs (DoDMA), with the following: (i) Finalization of a national DRM strategy and the DRM policy; and (ii) Integration and mainstreaming of Disaster Risk Reduction (DRM) into an integrated disaster risk management cycle, in government policies, planning, programs and capacity development. The program had four main outputs.</w:t>
      </w:r>
      <w:r w:rsidR="00D7353F">
        <w:rPr>
          <w:rFonts w:ascii="Times New Roman" w:hAnsi="Times New Roman" w:cs="Times New Roman"/>
        </w:rPr>
        <w:t xml:space="preserve"> </w:t>
      </w:r>
      <w:r w:rsidRPr="00FA2D8A">
        <w:rPr>
          <w:rFonts w:ascii="Times New Roman" w:hAnsi="Times New Roman" w:cs="Times New Roman"/>
        </w:rPr>
        <w:t xml:space="preserve">The DRM </w:t>
      </w:r>
      <w:r w:rsidR="00127899" w:rsidRPr="00FA2D8A">
        <w:rPr>
          <w:rFonts w:ascii="Times New Roman" w:hAnsi="Times New Roman" w:cs="Times New Roman"/>
        </w:rPr>
        <w:t>Program</w:t>
      </w:r>
      <w:r w:rsidRPr="00FA2D8A">
        <w:rPr>
          <w:rFonts w:ascii="Times New Roman" w:hAnsi="Times New Roman" w:cs="Times New Roman"/>
        </w:rPr>
        <w:t xml:space="preserve"> Support thus included four main expected outputs, 19 activities and 15 indicators as follows:</w:t>
      </w:r>
      <w:r w:rsidRPr="00FA2D8A">
        <w:rPr>
          <w:rStyle w:val="EndnoteReference"/>
          <w:rFonts w:ascii="Times New Roman" w:hAnsi="Times New Roman" w:cs="Times New Roman"/>
        </w:rPr>
        <w:endnoteReference w:id="10"/>
      </w:r>
    </w:p>
    <w:p w14:paraId="2F585A18" w14:textId="77777777" w:rsidR="006C62D7" w:rsidRPr="00FA2D8A" w:rsidRDefault="006C62D7" w:rsidP="00C90E35">
      <w:pPr>
        <w:pStyle w:val="NoSpacing"/>
        <w:jc w:val="both"/>
        <w:rPr>
          <w:rFonts w:ascii="Times New Roman" w:hAnsi="Times New Roman" w:cs="Times New Roman"/>
        </w:rPr>
      </w:pPr>
    </w:p>
    <w:p w14:paraId="6A65DB52" w14:textId="4D449114" w:rsidR="006C62D7" w:rsidRPr="00FA2D8A" w:rsidRDefault="006C62D7" w:rsidP="00C90E35">
      <w:pPr>
        <w:pStyle w:val="NoSpacing"/>
        <w:jc w:val="both"/>
        <w:rPr>
          <w:rFonts w:ascii="Times New Roman" w:hAnsi="Times New Roman" w:cs="Times New Roman"/>
          <w:b/>
        </w:rPr>
      </w:pPr>
      <w:r w:rsidRPr="00FA2D8A">
        <w:rPr>
          <w:rFonts w:ascii="Times New Roman" w:hAnsi="Times New Roman" w:cs="Times New Roman"/>
          <w:b/>
        </w:rPr>
        <w:t xml:space="preserve">OUTPUT 1: Disaster Risk Management mainstreamed in policies and development plans DRM Mainstreaming </w:t>
      </w:r>
    </w:p>
    <w:p w14:paraId="609BD7CA"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Purpose: to facilitate the mainstreaming of disaster risk reduction into sustainable development policies and planning processes at national, sector and district level. </w:t>
      </w:r>
    </w:p>
    <w:p w14:paraId="55B25C03" w14:textId="77777777" w:rsidR="006C62D7" w:rsidRPr="00FA2D8A" w:rsidRDefault="006C62D7" w:rsidP="00C90E35">
      <w:pPr>
        <w:pStyle w:val="NoSpacing"/>
        <w:jc w:val="both"/>
        <w:rPr>
          <w:rFonts w:ascii="Times New Roman" w:hAnsi="Times New Roman" w:cs="Times New Roman"/>
        </w:rPr>
      </w:pPr>
    </w:p>
    <w:p w14:paraId="3680D40E"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Planned actions include: </w:t>
      </w:r>
    </w:p>
    <w:p w14:paraId="0753E552"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Review the Disaster Preparedness and Relief Act; </w:t>
      </w:r>
    </w:p>
    <w:p w14:paraId="38913229" w14:textId="331A0166"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Conduct a Public Expenditure Review for DRM and policy reviews;</w:t>
      </w:r>
    </w:p>
    <w:p w14:paraId="353E31A7" w14:textId="32D4C34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Introduce DRM into school curricula at primary, secondary and tertiary level; </w:t>
      </w:r>
    </w:p>
    <w:p w14:paraId="2E039695" w14:textId="6853E720"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Develop and introduce budget guidelines integrating DRM concerns in government (national and district) annual budgeting; </w:t>
      </w:r>
    </w:p>
    <w:p w14:paraId="5AB48D79"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Implement revised policies and plans at national and local levels in 15 disaster-prone districts; </w:t>
      </w:r>
    </w:p>
    <w:p w14:paraId="5BA42F66" w14:textId="4805C223"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Incorporate DRM/DRM concerns Draft MGDS III for 2017–2022. </w:t>
      </w:r>
    </w:p>
    <w:p w14:paraId="44BB5118" w14:textId="77777777" w:rsidR="006C62D7" w:rsidRPr="00FA2D8A" w:rsidRDefault="006C62D7" w:rsidP="00C90E35">
      <w:pPr>
        <w:pStyle w:val="NoSpacing"/>
        <w:jc w:val="both"/>
        <w:rPr>
          <w:rFonts w:ascii="Times New Roman" w:hAnsi="Times New Roman" w:cs="Times New Roman"/>
        </w:rPr>
      </w:pPr>
    </w:p>
    <w:p w14:paraId="6122D4EB"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Indicators: </w:t>
      </w:r>
    </w:p>
    <w:p w14:paraId="104F14FD" w14:textId="6DD32B91" w:rsidR="006C62D7" w:rsidRPr="00FA2D8A" w:rsidRDefault="006C62D7" w:rsidP="00FC2995">
      <w:pPr>
        <w:pStyle w:val="NoSpacing"/>
        <w:numPr>
          <w:ilvl w:val="0"/>
          <w:numId w:val="4"/>
        </w:numPr>
        <w:jc w:val="both"/>
        <w:rPr>
          <w:rFonts w:ascii="Times New Roman" w:hAnsi="Times New Roman" w:cs="Times New Roman"/>
        </w:rPr>
      </w:pPr>
      <w:r w:rsidRPr="00FA2D8A">
        <w:rPr>
          <w:rFonts w:ascii="Times New Roman" w:hAnsi="Times New Roman" w:cs="Times New Roman"/>
        </w:rPr>
        <w:t xml:space="preserve">Number of key sector policies, development plans at national and district levels reflecting DRM: evaluation reports, sector plans, sector budgets, sector policies, survey reports, District Development Plans; </w:t>
      </w:r>
    </w:p>
    <w:p w14:paraId="44E4EAAD" w14:textId="25A650A3" w:rsidR="006C62D7" w:rsidRPr="00FA2D8A" w:rsidRDefault="006C62D7" w:rsidP="00FC2995">
      <w:pPr>
        <w:pStyle w:val="NoSpacing"/>
        <w:numPr>
          <w:ilvl w:val="0"/>
          <w:numId w:val="4"/>
        </w:numPr>
        <w:jc w:val="both"/>
        <w:rPr>
          <w:rFonts w:ascii="Times New Roman" w:hAnsi="Times New Roman" w:cs="Times New Roman"/>
        </w:rPr>
      </w:pPr>
      <w:r w:rsidRPr="00FA2D8A">
        <w:rPr>
          <w:rFonts w:ascii="Times New Roman" w:hAnsi="Times New Roman" w:cs="Times New Roman"/>
        </w:rPr>
        <w:t xml:space="preserve">Increase in budget allocation on DRM: sector budgets, Public Expenditure Reviews, District Development Plans; </w:t>
      </w:r>
    </w:p>
    <w:p w14:paraId="1D0BD49A" w14:textId="78704585" w:rsidR="006C62D7" w:rsidRPr="00FA2D8A" w:rsidRDefault="006C62D7" w:rsidP="00FC2995">
      <w:pPr>
        <w:pStyle w:val="NoSpacing"/>
        <w:numPr>
          <w:ilvl w:val="0"/>
          <w:numId w:val="4"/>
        </w:numPr>
        <w:jc w:val="both"/>
        <w:rPr>
          <w:rFonts w:ascii="Times New Roman" w:hAnsi="Times New Roman" w:cs="Times New Roman"/>
        </w:rPr>
      </w:pPr>
      <w:r w:rsidRPr="00FA2D8A">
        <w:rPr>
          <w:rFonts w:ascii="Times New Roman" w:hAnsi="Times New Roman" w:cs="Times New Roman"/>
        </w:rPr>
        <w:t>Percent of reduction in economic and social losses after a disaster occurs: post-disaster assessment reports, Public Expenditure Reviews, survey reports, social economic profiles;</w:t>
      </w:r>
    </w:p>
    <w:p w14:paraId="69E7E50B" w14:textId="46D5EAD3" w:rsidR="006C62D7" w:rsidRPr="00FA2D8A" w:rsidRDefault="006C62D7" w:rsidP="00FC2995">
      <w:pPr>
        <w:pStyle w:val="NoSpacing"/>
        <w:numPr>
          <w:ilvl w:val="0"/>
          <w:numId w:val="4"/>
        </w:numPr>
        <w:jc w:val="both"/>
        <w:rPr>
          <w:rFonts w:ascii="Times New Roman" w:hAnsi="Times New Roman" w:cs="Times New Roman"/>
        </w:rPr>
      </w:pPr>
      <w:r w:rsidRPr="00FA2D8A">
        <w:rPr>
          <w:rFonts w:ascii="Times New Roman" w:hAnsi="Times New Roman" w:cs="Times New Roman"/>
        </w:rPr>
        <w:t xml:space="preserve">Number of households adopting mitigation and risk reduction initiatives in progress reports, survey reports, social economic profiles, evaluation reports. </w:t>
      </w:r>
    </w:p>
    <w:p w14:paraId="151B7EBD" w14:textId="77777777" w:rsidR="006C62D7" w:rsidRPr="00FA2D8A" w:rsidRDefault="006C62D7" w:rsidP="00C90E35">
      <w:pPr>
        <w:pStyle w:val="NoSpacing"/>
        <w:jc w:val="both"/>
        <w:rPr>
          <w:rFonts w:ascii="Times New Roman" w:hAnsi="Times New Roman" w:cs="Times New Roman"/>
          <w:b/>
        </w:rPr>
      </w:pPr>
    </w:p>
    <w:p w14:paraId="51A77747" w14:textId="596C4815" w:rsidR="006C62D7" w:rsidRPr="00FA2D8A" w:rsidRDefault="006C62D7" w:rsidP="00C90E35">
      <w:pPr>
        <w:pStyle w:val="NoSpacing"/>
        <w:jc w:val="both"/>
        <w:rPr>
          <w:rFonts w:ascii="Times New Roman" w:hAnsi="Times New Roman" w:cs="Times New Roman"/>
          <w:b/>
        </w:rPr>
      </w:pPr>
      <w:r w:rsidRPr="00FA2D8A">
        <w:rPr>
          <w:rFonts w:ascii="Times New Roman" w:hAnsi="Times New Roman" w:cs="Times New Roman"/>
          <w:b/>
        </w:rPr>
        <w:t xml:space="preserve">OUTPUT 2: Data and knowledge on the impact of natural disasters collected and made accessible to decision makers in government, private sector, civil society and communities </w:t>
      </w:r>
    </w:p>
    <w:p w14:paraId="2097BA0F" w14:textId="77777777" w:rsidR="006C62D7" w:rsidRPr="00FA2D8A" w:rsidRDefault="006C62D7" w:rsidP="00C90E35">
      <w:pPr>
        <w:pStyle w:val="NoSpacing"/>
        <w:jc w:val="both"/>
        <w:rPr>
          <w:rFonts w:ascii="Times New Roman" w:hAnsi="Times New Roman" w:cs="Times New Roman"/>
        </w:rPr>
      </w:pPr>
    </w:p>
    <w:p w14:paraId="77C99C73" w14:textId="179E6BBC"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Purpose: to promote informed decision-making and a culture of safety and resilience among disaster risk management stakeholders and targeted communities </w:t>
      </w:r>
    </w:p>
    <w:p w14:paraId="0C83E12A" w14:textId="77777777" w:rsidR="006C62D7" w:rsidRPr="00FA2D8A" w:rsidRDefault="006C62D7" w:rsidP="00C90E35">
      <w:pPr>
        <w:pStyle w:val="NoSpacing"/>
        <w:jc w:val="both"/>
        <w:rPr>
          <w:rFonts w:ascii="Times New Roman" w:hAnsi="Times New Roman" w:cs="Times New Roman"/>
        </w:rPr>
      </w:pPr>
    </w:p>
    <w:p w14:paraId="3A61C5A0"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Planned actions include:</w:t>
      </w:r>
    </w:p>
    <w:p w14:paraId="53E75BE6"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Establishment of a disaster database;</w:t>
      </w:r>
    </w:p>
    <w:p w14:paraId="6DBD590C"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Review the national early warning systems and identify overlaps, gaps and needs in the existing systems;</w:t>
      </w:r>
    </w:p>
    <w:p w14:paraId="140E210A"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Procure EWS equipment that is necessary for effective EWS;</w:t>
      </w:r>
    </w:p>
    <w:p w14:paraId="7D1643E3" w14:textId="7FC243CB"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Formulate and operationalize a national risk communication strategy on DRM/DRM;</w:t>
      </w:r>
    </w:p>
    <w:p w14:paraId="5A3751B3"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Establish district disaster risk reduction information centers;</w:t>
      </w:r>
    </w:p>
    <w:p w14:paraId="17463225"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Provide training and equipment for effective dissemination of early warning information in 15 disaster prone districts;</w:t>
      </w:r>
    </w:p>
    <w:p w14:paraId="7AFE816A" w14:textId="5F84435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Set up mechanism for community based DRM</w:t>
      </w:r>
      <w:r w:rsidRPr="00FA2D8A">
        <w:rPr>
          <w:rFonts w:ascii="Times New Roman" w:hAnsi="Times New Roman" w:cs="Times New Roman"/>
          <w:b/>
        </w:rPr>
        <w:t xml:space="preserve"> </w:t>
      </w:r>
      <w:r w:rsidRPr="00FA2D8A">
        <w:rPr>
          <w:rFonts w:ascii="Times New Roman" w:hAnsi="Times New Roman" w:cs="Times New Roman"/>
        </w:rPr>
        <w:t>activities at local level;</w:t>
      </w:r>
    </w:p>
    <w:p w14:paraId="10B7C6C2" w14:textId="7018581D"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Support community based mitigation and risk reduction initiatives in the disaster-prone districts through implementation of a small grants facility.</w:t>
      </w:r>
    </w:p>
    <w:p w14:paraId="7550AEB4" w14:textId="77777777" w:rsidR="006C62D7" w:rsidRPr="00FA2D8A" w:rsidRDefault="006C62D7" w:rsidP="00C90E35">
      <w:pPr>
        <w:pStyle w:val="NoSpacing"/>
        <w:jc w:val="both"/>
        <w:rPr>
          <w:rFonts w:ascii="Times New Roman" w:hAnsi="Times New Roman" w:cs="Times New Roman"/>
        </w:rPr>
      </w:pPr>
    </w:p>
    <w:p w14:paraId="334B325E"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Indicators: </w:t>
      </w:r>
    </w:p>
    <w:p w14:paraId="66D8071A" w14:textId="77777777" w:rsidR="006C62D7" w:rsidRPr="00FA2D8A" w:rsidRDefault="006C62D7" w:rsidP="00C90E35">
      <w:pPr>
        <w:pStyle w:val="NoSpacing"/>
        <w:numPr>
          <w:ilvl w:val="0"/>
          <w:numId w:val="6"/>
        </w:numPr>
        <w:jc w:val="both"/>
        <w:rPr>
          <w:rFonts w:ascii="Times New Roman" w:hAnsi="Times New Roman" w:cs="Times New Roman"/>
        </w:rPr>
      </w:pPr>
      <w:r w:rsidRPr="00FA2D8A">
        <w:rPr>
          <w:rFonts w:ascii="Times New Roman" w:hAnsi="Times New Roman" w:cs="Times New Roman"/>
        </w:rPr>
        <w:t xml:space="preserve">Number of strategies implemented from the communication strategy: survey reports, policy briefs, workshops and policy dialogue proceedings, reports from government agencies, private companies, CSOs; </w:t>
      </w:r>
    </w:p>
    <w:p w14:paraId="0895712D" w14:textId="588C5968" w:rsidR="006C62D7" w:rsidRPr="00FA2D8A" w:rsidRDefault="006C62D7" w:rsidP="00C90E35">
      <w:pPr>
        <w:pStyle w:val="NoSpacing"/>
        <w:numPr>
          <w:ilvl w:val="0"/>
          <w:numId w:val="6"/>
        </w:numPr>
        <w:jc w:val="both"/>
        <w:rPr>
          <w:rFonts w:ascii="Times New Roman" w:hAnsi="Times New Roman" w:cs="Times New Roman"/>
        </w:rPr>
      </w:pPr>
      <w:r w:rsidRPr="00FA2D8A">
        <w:rPr>
          <w:rFonts w:ascii="Times New Roman" w:hAnsi="Times New Roman" w:cs="Times New Roman"/>
        </w:rPr>
        <w:t xml:space="preserve">Proportion of DRM principles incorporated in school curricula: school curricula, survey reports, progress reports; </w:t>
      </w:r>
    </w:p>
    <w:p w14:paraId="68238112" w14:textId="77777777" w:rsidR="006C62D7" w:rsidRPr="00FA2D8A" w:rsidRDefault="006C62D7" w:rsidP="00C90E35">
      <w:pPr>
        <w:pStyle w:val="NoSpacing"/>
        <w:numPr>
          <w:ilvl w:val="0"/>
          <w:numId w:val="6"/>
        </w:numPr>
        <w:jc w:val="both"/>
        <w:rPr>
          <w:rFonts w:ascii="Times New Roman" w:hAnsi="Times New Roman" w:cs="Times New Roman"/>
        </w:rPr>
      </w:pPr>
      <w:r w:rsidRPr="00FA2D8A">
        <w:rPr>
          <w:rFonts w:ascii="Times New Roman" w:hAnsi="Times New Roman" w:cs="Times New Roman"/>
        </w:rPr>
        <w:t xml:space="preserve">Number of districts with resource centers: reports from government agencies, private companies, CSOs; </w:t>
      </w:r>
    </w:p>
    <w:p w14:paraId="351B7272" w14:textId="25FA673C" w:rsidR="006C62D7" w:rsidRPr="00FA2D8A" w:rsidRDefault="006C62D7" w:rsidP="00C90E35">
      <w:pPr>
        <w:pStyle w:val="NoSpacing"/>
        <w:numPr>
          <w:ilvl w:val="0"/>
          <w:numId w:val="6"/>
        </w:numPr>
        <w:jc w:val="both"/>
        <w:rPr>
          <w:rFonts w:ascii="Times New Roman" w:hAnsi="Times New Roman" w:cs="Times New Roman"/>
        </w:rPr>
      </w:pPr>
      <w:r w:rsidRPr="00FA2D8A">
        <w:rPr>
          <w:rFonts w:ascii="Times New Roman" w:hAnsi="Times New Roman" w:cs="Times New Roman"/>
        </w:rPr>
        <w:t>Number of DRM-related databases that are linked and periodically updated: reports from government agencies, private companies and CSOs, DRM databases.</w:t>
      </w:r>
    </w:p>
    <w:p w14:paraId="79025042" w14:textId="77777777" w:rsidR="006C62D7" w:rsidRPr="00FA2D8A" w:rsidRDefault="006C62D7" w:rsidP="00C90E35">
      <w:pPr>
        <w:pStyle w:val="NoSpacing"/>
        <w:jc w:val="both"/>
        <w:rPr>
          <w:rFonts w:ascii="Times New Roman" w:hAnsi="Times New Roman" w:cs="Times New Roman"/>
        </w:rPr>
      </w:pPr>
    </w:p>
    <w:p w14:paraId="68CDF3CD" w14:textId="77777777" w:rsidR="006C62D7" w:rsidRPr="00FA2D8A" w:rsidRDefault="006C62D7" w:rsidP="00C90E35">
      <w:pPr>
        <w:pStyle w:val="NoSpacing"/>
        <w:jc w:val="both"/>
        <w:rPr>
          <w:rFonts w:ascii="Times New Roman" w:hAnsi="Times New Roman" w:cs="Times New Roman"/>
        </w:rPr>
      </w:pPr>
    </w:p>
    <w:p w14:paraId="400EFB2E" w14:textId="12573FF1" w:rsidR="006C62D7" w:rsidRPr="00FA2D8A" w:rsidRDefault="006C62D7" w:rsidP="00C90E35">
      <w:pPr>
        <w:pStyle w:val="NoSpacing"/>
        <w:jc w:val="both"/>
        <w:rPr>
          <w:rFonts w:ascii="Times New Roman" w:hAnsi="Times New Roman" w:cs="Times New Roman"/>
          <w:b/>
        </w:rPr>
      </w:pPr>
      <w:r w:rsidRPr="00FA2D8A">
        <w:rPr>
          <w:rFonts w:ascii="Times New Roman" w:hAnsi="Times New Roman" w:cs="Times New Roman"/>
          <w:b/>
        </w:rPr>
        <w:t xml:space="preserve">OUTPUT 3: Coordination of mechanisms and implementation arrangements for DRM; DRM established and used at national level and in the 15 disaster-prone districts. </w:t>
      </w:r>
    </w:p>
    <w:p w14:paraId="19C6E948" w14:textId="77777777" w:rsidR="006C62D7" w:rsidRPr="00FA2D8A" w:rsidRDefault="006C62D7" w:rsidP="00C90E35">
      <w:pPr>
        <w:pStyle w:val="NoSpacing"/>
        <w:jc w:val="both"/>
        <w:rPr>
          <w:rFonts w:ascii="Times New Roman" w:hAnsi="Times New Roman" w:cs="Times New Roman"/>
          <w:b/>
        </w:rPr>
      </w:pPr>
    </w:p>
    <w:p w14:paraId="7EF03343" w14:textId="1CF4923B"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Purpose: to develop an efficient and effective coordination system for comprehensive disaster risk reduction at all levels</w:t>
      </w:r>
    </w:p>
    <w:p w14:paraId="5FEB95D0" w14:textId="77777777" w:rsidR="006C62D7" w:rsidRPr="00FA2D8A" w:rsidRDefault="006C62D7" w:rsidP="00C90E35">
      <w:pPr>
        <w:pStyle w:val="NoSpacing"/>
        <w:jc w:val="both"/>
        <w:rPr>
          <w:rFonts w:ascii="Times New Roman" w:hAnsi="Times New Roman" w:cs="Times New Roman"/>
        </w:rPr>
      </w:pPr>
    </w:p>
    <w:p w14:paraId="6BDF2BCB"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Planned actions include:</w:t>
      </w:r>
    </w:p>
    <w:p w14:paraId="6BA005C7" w14:textId="1F2130E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establishing</w:t>
      </w:r>
      <w:r w:rsidRPr="00FA2D8A">
        <w:rPr>
          <w:rFonts w:ascii="Times New Roman" w:hAnsi="Times New Roman" w:cs="Times New Roman"/>
        </w:rPr>
        <w:t xml:space="preserve"> a Malawi National Platform NP as a coordination mechanism for DRM/DRM under UNISDR guidelines;</w:t>
      </w:r>
    </w:p>
    <w:p w14:paraId="750A8705" w14:textId="478E1ACA"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developing</w:t>
      </w:r>
      <w:r w:rsidRPr="00FA2D8A">
        <w:rPr>
          <w:rFonts w:ascii="Times New Roman" w:hAnsi="Times New Roman" w:cs="Times New Roman"/>
        </w:rPr>
        <w:t xml:space="preserve"> review and operationalizing national, district, area and village multi-sector emergency preparedness plans;</w:t>
      </w:r>
    </w:p>
    <w:p w14:paraId="2FEAC207" w14:textId="03A3A3A0"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Developing and supporting linkages between DRM-related information databases, such as MVAC, UNFPA Vulnerability Profiling, DoDMA disaster database, hazard and vulnerability maps, social protection and agricultural and food security databases; </w:t>
      </w:r>
    </w:p>
    <w:p w14:paraId="5C226015" w14:textId="31303708"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Reviewing DoDMA’s damage assessment methods and protocols and its practical use to improve decision-making toward damage and losses;</w:t>
      </w:r>
    </w:p>
    <w:p w14:paraId="2DCCE1CB" w14:textId="04C381EA"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operationalizing</w:t>
      </w:r>
      <w:r w:rsidRPr="00FA2D8A">
        <w:rPr>
          <w:rFonts w:ascii="Times New Roman" w:hAnsi="Times New Roman" w:cs="Times New Roman"/>
        </w:rPr>
        <w:t xml:space="preserve"> the Sector Working Group SWG on Vulnerability and Disaster and Risk Management and addressing capacity gaps through training of line ministries’ focal points;</w:t>
      </w:r>
    </w:p>
    <w:p w14:paraId="27FEEC42" w14:textId="65D5FDA3"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reviewing</w:t>
      </w:r>
      <w:r w:rsidRPr="00FA2D8A">
        <w:rPr>
          <w:rFonts w:ascii="Times New Roman" w:hAnsi="Times New Roman" w:cs="Times New Roman"/>
        </w:rPr>
        <w:t xml:space="preserve"> institutional arrangements for DRM/DRM in selected disaster prone districts and strengthening coordination mechanisms CPCs at district, area and village levels;</w:t>
      </w:r>
    </w:p>
    <w:p w14:paraId="79BA6CB3" w14:textId="3956FC8E"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establishing</w:t>
      </w:r>
      <w:r w:rsidRPr="00FA2D8A">
        <w:rPr>
          <w:rFonts w:ascii="Times New Roman" w:hAnsi="Times New Roman" w:cs="Times New Roman"/>
        </w:rPr>
        <w:t xml:space="preserve"> a donor coordination mechanism on DRM.</w:t>
      </w:r>
    </w:p>
    <w:p w14:paraId="7FE90F3A" w14:textId="77777777" w:rsidR="006C62D7" w:rsidRPr="00FA2D8A" w:rsidRDefault="006C62D7" w:rsidP="00C90E35">
      <w:pPr>
        <w:pStyle w:val="NoSpacing"/>
        <w:jc w:val="both"/>
        <w:rPr>
          <w:rFonts w:ascii="Times New Roman" w:hAnsi="Times New Roman" w:cs="Times New Roman"/>
        </w:rPr>
      </w:pPr>
    </w:p>
    <w:p w14:paraId="2AFA1C2F" w14:textId="153B0A9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Indicators:</w:t>
      </w:r>
    </w:p>
    <w:p w14:paraId="5817F124" w14:textId="6CD0904C" w:rsidR="006C62D7" w:rsidRPr="00FA2D8A" w:rsidRDefault="006C62D7" w:rsidP="00C90E35">
      <w:pPr>
        <w:pStyle w:val="NoSpacing"/>
        <w:numPr>
          <w:ilvl w:val="0"/>
          <w:numId w:val="9"/>
        </w:numPr>
        <w:jc w:val="both"/>
        <w:rPr>
          <w:rFonts w:ascii="Times New Roman" w:hAnsi="Times New Roman" w:cs="Times New Roman"/>
        </w:rPr>
      </w:pPr>
      <w:r w:rsidRPr="00FA2D8A">
        <w:rPr>
          <w:rFonts w:ascii="Times New Roman" w:hAnsi="Times New Roman" w:cs="Times New Roman"/>
        </w:rPr>
        <w:t>Number of targeted DCPC, ACPs and VCPCs established, trained and functional reports, Means of Verification MOV District council reports, MGDS II monitoring reports and sector reports;</w:t>
      </w:r>
    </w:p>
    <w:p w14:paraId="298AE984" w14:textId="449646AA" w:rsidR="006C62D7" w:rsidRPr="00FA2D8A" w:rsidRDefault="006C62D7" w:rsidP="00C90E35">
      <w:pPr>
        <w:pStyle w:val="NoSpacing"/>
        <w:numPr>
          <w:ilvl w:val="0"/>
          <w:numId w:val="9"/>
        </w:numPr>
        <w:jc w:val="both"/>
        <w:rPr>
          <w:rFonts w:ascii="Times New Roman" w:hAnsi="Times New Roman" w:cs="Times New Roman"/>
        </w:rPr>
      </w:pPr>
      <w:r w:rsidRPr="00FA2D8A">
        <w:rPr>
          <w:rFonts w:ascii="Times New Roman" w:hAnsi="Times New Roman" w:cs="Times New Roman"/>
        </w:rPr>
        <w:t xml:space="preserve">Number of Sector Working Groups, Steering Committee SC and Technical Committee TC and DRM platform meetings, minutes of DRM platform and SWG meetings, MOV, DoDMA reports and steering and technical committee minutes; </w:t>
      </w:r>
    </w:p>
    <w:p w14:paraId="512D34F5" w14:textId="2CE1E9B5" w:rsidR="006C62D7" w:rsidRPr="00FA2D8A" w:rsidRDefault="006C62D7" w:rsidP="00C90E35">
      <w:pPr>
        <w:pStyle w:val="NoSpacing"/>
        <w:numPr>
          <w:ilvl w:val="0"/>
          <w:numId w:val="9"/>
        </w:numPr>
        <w:jc w:val="both"/>
        <w:rPr>
          <w:rFonts w:ascii="Times New Roman" w:hAnsi="Times New Roman" w:cs="Times New Roman"/>
        </w:rPr>
      </w:pPr>
      <w:r w:rsidRPr="00FA2D8A">
        <w:rPr>
          <w:rFonts w:ascii="Times New Roman" w:hAnsi="Times New Roman" w:cs="Times New Roman"/>
        </w:rPr>
        <w:t xml:space="preserve">Number of simulation exercises and updated contingency plans, DoDMA reports, MOV, district council reports and sector reports; </w:t>
      </w:r>
    </w:p>
    <w:p w14:paraId="4E558A32" w14:textId="402FF680" w:rsidR="006C62D7" w:rsidRPr="00FA2D8A" w:rsidRDefault="006C62D7" w:rsidP="00C90E35">
      <w:pPr>
        <w:pStyle w:val="NoSpacing"/>
        <w:numPr>
          <w:ilvl w:val="0"/>
          <w:numId w:val="9"/>
        </w:numPr>
        <w:jc w:val="both"/>
        <w:rPr>
          <w:rFonts w:ascii="Times New Roman" w:hAnsi="Times New Roman" w:cs="Times New Roman"/>
        </w:rPr>
      </w:pPr>
      <w:r w:rsidRPr="00FA2D8A">
        <w:rPr>
          <w:rFonts w:ascii="Times New Roman" w:hAnsi="Times New Roman" w:cs="Times New Roman"/>
        </w:rPr>
        <w:t xml:space="preserve">Number of partners compliant to the Operational Guidelines on DRM, MOV, DoDMA reports and sector reports. </w:t>
      </w:r>
    </w:p>
    <w:p w14:paraId="42A38F48" w14:textId="77777777" w:rsidR="006C62D7" w:rsidRPr="00FA2D8A" w:rsidRDefault="006C62D7" w:rsidP="00C90E35">
      <w:pPr>
        <w:pStyle w:val="NoSpacing"/>
        <w:jc w:val="both"/>
        <w:rPr>
          <w:rFonts w:ascii="Times New Roman" w:hAnsi="Times New Roman" w:cs="Times New Roman"/>
        </w:rPr>
      </w:pPr>
    </w:p>
    <w:p w14:paraId="17BCA54F" w14:textId="77777777" w:rsidR="006C62D7" w:rsidRPr="00FA2D8A" w:rsidRDefault="006C62D7" w:rsidP="00C90E35">
      <w:pPr>
        <w:pStyle w:val="NoSpacing"/>
        <w:jc w:val="both"/>
        <w:rPr>
          <w:rFonts w:ascii="Times New Roman" w:hAnsi="Times New Roman" w:cs="Times New Roman"/>
        </w:rPr>
      </w:pPr>
    </w:p>
    <w:p w14:paraId="22020F6B" w14:textId="77777777" w:rsidR="006C62D7" w:rsidRPr="00FA2D8A" w:rsidRDefault="006C62D7" w:rsidP="00C90E35">
      <w:pPr>
        <w:pStyle w:val="NoSpacing"/>
        <w:jc w:val="both"/>
        <w:rPr>
          <w:rFonts w:ascii="Times New Roman" w:hAnsi="Times New Roman" w:cs="Times New Roman"/>
          <w:b/>
        </w:rPr>
      </w:pPr>
      <w:r w:rsidRPr="00FA2D8A">
        <w:rPr>
          <w:rFonts w:ascii="Times New Roman" w:hAnsi="Times New Roman" w:cs="Times New Roman"/>
          <w:b/>
        </w:rPr>
        <w:t>OUTPUT 4: Monitoring and Evaluation Activity</w:t>
      </w:r>
    </w:p>
    <w:p w14:paraId="1E2B5F35" w14:textId="183CB7C9" w:rsidR="006C62D7" w:rsidRPr="00FA2D8A" w:rsidRDefault="006C62D7" w:rsidP="00C90E35">
      <w:pPr>
        <w:pStyle w:val="NoSpacing"/>
        <w:jc w:val="both"/>
        <w:rPr>
          <w:rFonts w:ascii="Times New Roman" w:hAnsi="Times New Roman" w:cs="Times New Roman"/>
        </w:rPr>
      </w:pPr>
    </w:p>
    <w:p w14:paraId="00F03D50" w14:textId="25CC7714"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Purpose: to monitor progress towards intended outcome </w:t>
      </w:r>
    </w:p>
    <w:p w14:paraId="1B6CDD5D" w14:textId="77777777" w:rsidR="006C62D7" w:rsidRPr="00FA2D8A" w:rsidRDefault="006C62D7" w:rsidP="00C90E35">
      <w:pPr>
        <w:pStyle w:val="NoSpacing"/>
        <w:jc w:val="both"/>
        <w:rPr>
          <w:rFonts w:ascii="Times New Roman" w:hAnsi="Times New Roman" w:cs="Times New Roman"/>
        </w:rPr>
      </w:pPr>
    </w:p>
    <w:p w14:paraId="3A74EE36"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lastRenderedPageBreak/>
        <w:t xml:space="preserve">Planned actions include: </w:t>
      </w:r>
    </w:p>
    <w:p w14:paraId="32E36027" w14:textId="44D5CD6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conducting</w:t>
      </w:r>
      <w:r w:rsidRPr="00FA2D8A">
        <w:rPr>
          <w:rFonts w:ascii="Times New Roman" w:hAnsi="Times New Roman" w:cs="Times New Roman"/>
        </w:rPr>
        <w:t xml:space="preserve"> a </w:t>
      </w:r>
      <w:r w:rsidRPr="00FA2D8A">
        <w:rPr>
          <w:rFonts w:ascii="Times New Roman" w:hAnsi="Times New Roman" w:cs="Times New Roman"/>
          <w:b/>
        </w:rPr>
        <w:t>comprehensive baseline study in the 15 target</w:t>
      </w:r>
      <w:r w:rsidRPr="00FA2D8A">
        <w:rPr>
          <w:rFonts w:ascii="Times New Roman" w:hAnsi="Times New Roman" w:cs="Times New Roman"/>
        </w:rPr>
        <w:t xml:space="preserve"> districts to assess the current situation of community and household vulnerability and resilience to disasters; </w:t>
      </w:r>
    </w:p>
    <w:p w14:paraId="57EC81BF" w14:textId="012A6FF8"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carrying</w:t>
      </w:r>
      <w:r w:rsidRPr="00FA2D8A">
        <w:rPr>
          <w:rFonts w:ascii="Times New Roman" w:hAnsi="Times New Roman" w:cs="Times New Roman"/>
        </w:rPr>
        <w:t xml:space="preserve"> out a Mid-Term Review of the program; </w:t>
      </w:r>
    </w:p>
    <w:p w14:paraId="273A6477" w14:textId="706C5891"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 xml:space="preserve"> </w:t>
      </w:r>
      <w:r w:rsidR="001D5E66" w:rsidRPr="00FA2D8A">
        <w:rPr>
          <w:rFonts w:ascii="Times New Roman" w:hAnsi="Times New Roman" w:cs="Times New Roman"/>
        </w:rPr>
        <w:t>conducting</w:t>
      </w:r>
      <w:r w:rsidRPr="00FA2D8A">
        <w:rPr>
          <w:rFonts w:ascii="Times New Roman" w:hAnsi="Times New Roman" w:cs="Times New Roman"/>
        </w:rPr>
        <w:t xml:space="preserve"> an end of program Impact Evaluation. </w:t>
      </w:r>
    </w:p>
    <w:p w14:paraId="062CE82D" w14:textId="77777777" w:rsidR="006C62D7" w:rsidRPr="00FA2D8A" w:rsidRDefault="006C62D7" w:rsidP="00C90E35">
      <w:pPr>
        <w:pStyle w:val="NoSpacing"/>
        <w:jc w:val="both"/>
        <w:rPr>
          <w:rFonts w:ascii="Times New Roman" w:hAnsi="Times New Roman" w:cs="Times New Roman"/>
        </w:rPr>
      </w:pPr>
    </w:p>
    <w:p w14:paraId="03D3A9A5" w14:textId="77777777" w:rsidR="006C62D7" w:rsidRPr="00FA2D8A" w:rsidRDefault="006C62D7" w:rsidP="00C90E35">
      <w:pPr>
        <w:pStyle w:val="NoSpacing"/>
        <w:jc w:val="both"/>
        <w:rPr>
          <w:rFonts w:ascii="Times New Roman" w:hAnsi="Times New Roman" w:cs="Times New Roman"/>
        </w:rPr>
      </w:pPr>
      <w:r w:rsidRPr="00FA2D8A">
        <w:rPr>
          <w:rFonts w:ascii="Times New Roman" w:hAnsi="Times New Roman" w:cs="Times New Roman"/>
        </w:rPr>
        <w:t>Indicators:</w:t>
      </w:r>
    </w:p>
    <w:p w14:paraId="6A1FC142" w14:textId="61E89921" w:rsidR="006C62D7" w:rsidRPr="00FA2D8A" w:rsidRDefault="006C62D7"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Number of sector ministries and assemblies that have established M&amp;E systems that are operational, baseline study report, Mid-Term Review report and Impact Evaluation Report;</w:t>
      </w:r>
    </w:p>
    <w:p w14:paraId="5F45E228" w14:textId="572076BE" w:rsidR="006C62D7" w:rsidRPr="00FA2D8A" w:rsidRDefault="006C62D7"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 xml:space="preserve">Percentage of trained sector staff using M&amp;E skills in their work; number of assemblies that have gender disaggregated information reflected in selected sector reports, such as for education, health, gender and agriculture, MOV; baseline study report; Mid-Term Review report; and Impact Evaluation Report. </w:t>
      </w:r>
    </w:p>
    <w:p w14:paraId="170208ED" w14:textId="77777777" w:rsidR="006C62D7" w:rsidRPr="00FA2D8A" w:rsidRDefault="006C62D7" w:rsidP="00C90E35">
      <w:pPr>
        <w:spacing w:after="0" w:line="240" w:lineRule="auto"/>
        <w:ind w:right="-279"/>
        <w:jc w:val="both"/>
        <w:rPr>
          <w:rFonts w:ascii="Times New Roman" w:hAnsi="Times New Roman" w:cs="Times New Roman"/>
        </w:rPr>
      </w:pPr>
    </w:p>
    <w:p w14:paraId="441D3142" w14:textId="77777777" w:rsidR="006C62D7" w:rsidRPr="00FA2D8A" w:rsidRDefault="006C62D7" w:rsidP="00C90E35">
      <w:pPr>
        <w:pStyle w:val="Heading1"/>
        <w:spacing w:line="240" w:lineRule="auto"/>
        <w:jc w:val="center"/>
        <w:rPr>
          <w:rFonts w:ascii="Times New Roman" w:hAnsi="Times New Roman" w:cs="Times New Roman"/>
          <w:sz w:val="22"/>
          <w:szCs w:val="22"/>
        </w:rPr>
      </w:pPr>
      <w:bookmarkStart w:id="43" w:name="_Toc471237682"/>
      <w:bookmarkStart w:id="44" w:name="_Toc471395489"/>
      <w:bookmarkStart w:id="45" w:name="_Toc474044590"/>
      <w:bookmarkStart w:id="46" w:name="_Toc486427409"/>
      <w:bookmarkStart w:id="47" w:name="_Toc486432238"/>
      <w:bookmarkStart w:id="48" w:name="_Toc486432527"/>
      <w:r w:rsidRPr="00FA2D8A">
        <w:rPr>
          <w:rFonts w:ascii="Times New Roman" w:hAnsi="Times New Roman" w:cs="Times New Roman"/>
          <w:sz w:val="22"/>
          <w:szCs w:val="22"/>
        </w:rPr>
        <w:t>………………………………………………………….</w:t>
      </w:r>
      <w:bookmarkEnd w:id="43"/>
      <w:bookmarkEnd w:id="44"/>
      <w:bookmarkEnd w:id="45"/>
      <w:bookmarkEnd w:id="46"/>
      <w:bookmarkEnd w:id="47"/>
      <w:bookmarkEnd w:id="48"/>
    </w:p>
    <w:p w14:paraId="2EF77D8E" w14:textId="77777777" w:rsidR="006C62D7" w:rsidRPr="00FA2D8A" w:rsidRDefault="006C62D7" w:rsidP="00C90E35">
      <w:pPr>
        <w:pStyle w:val="Heading1"/>
        <w:spacing w:line="240" w:lineRule="auto"/>
        <w:jc w:val="both"/>
        <w:rPr>
          <w:rFonts w:ascii="Times New Roman" w:hAnsi="Times New Roman" w:cs="Times New Roman"/>
          <w:sz w:val="22"/>
          <w:szCs w:val="22"/>
        </w:rPr>
      </w:pPr>
      <w:bookmarkStart w:id="49" w:name="_Toc486432528"/>
      <w:r w:rsidRPr="00FA2D8A">
        <w:rPr>
          <w:rFonts w:ascii="Times New Roman" w:hAnsi="Times New Roman" w:cs="Times New Roman"/>
          <w:sz w:val="22"/>
          <w:szCs w:val="22"/>
        </w:rPr>
        <w:t>4. EVALUATION FINDINGS</w:t>
      </w:r>
      <w:bookmarkEnd w:id="49"/>
    </w:p>
    <w:p w14:paraId="67987C7C" w14:textId="77777777" w:rsidR="006C62D7" w:rsidRPr="00FA2D8A" w:rsidRDefault="006C62D7" w:rsidP="00C90E35">
      <w:pPr>
        <w:pStyle w:val="Heading1"/>
        <w:spacing w:line="240" w:lineRule="auto"/>
        <w:jc w:val="both"/>
        <w:rPr>
          <w:rFonts w:ascii="Times New Roman" w:hAnsi="Times New Roman" w:cs="Times New Roman"/>
          <w:i/>
          <w:sz w:val="22"/>
          <w:szCs w:val="22"/>
        </w:rPr>
      </w:pPr>
      <w:bookmarkStart w:id="50" w:name="_Toc486432529"/>
      <w:r w:rsidRPr="00FA2D8A">
        <w:rPr>
          <w:rFonts w:ascii="Times New Roman" w:hAnsi="Times New Roman" w:cs="Times New Roman"/>
          <w:i/>
          <w:sz w:val="22"/>
          <w:szCs w:val="22"/>
        </w:rPr>
        <w:t>4.1. Relevance</w:t>
      </w:r>
      <w:bookmarkEnd w:id="50"/>
    </w:p>
    <w:p w14:paraId="5FECA153" w14:textId="5F7F6B15" w:rsidR="006C62D7" w:rsidRPr="00FA2D8A" w:rsidRDefault="006C62D7" w:rsidP="00C90E35">
      <w:pPr>
        <w:pStyle w:val="Heading1"/>
        <w:spacing w:line="240" w:lineRule="auto"/>
        <w:jc w:val="both"/>
        <w:rPr>
          <w:rFonts w:ascii="Times New Roman" w:hAnsi="Times New Roman" w:cs="Times New Roman"/>
          <w:sz w:val="22"/>
          <w:szCs w:val="22"/>
        </w:rPr>
      </w:pPr>
      <w:bookmarkStart w:id="51" w:name="_Toc486432530"/>
      <w:r w:rsidRPr="00FA2D8A">
        <w:rPr>
          <w:rFonts w:ascii="Times New Roman" w:hAnsi="Times New Roman" w:cs="Times New Roman"/>
          <w:sz w:val="22"/>
          <w:szCs w:val="22"/>
        </w:rPr>
        <w:t xml:space="preserve">4.1.1. </w:t>
      </w:r>
      <w:r w:rsidR="00D7353F">
        <w:rPr>
          <w:rFonts w:ascii="Times New Roman" w:hAnsi="Times New Roman" w:cs="Times New Roman"/>
          <w:sz w:val="22"/>
          <w:szCs w:val="22"/>
        </w:rPr>
        <w:t>Highly relevant to c</w:t>
      </w:r>
      <w:r w:rsidRPr="00FA2D8A">
        <w:rPr>
          <w:rFonts w:ascii="Times New Roman" w:hAnsi="Times New Roman" w:cs="Times New Roman"/>
          <w:sz w:val="22"/>
          <w:szCs w:val="22"/>
        </w:rPr>
        <w:t xml:space="preserve">ontext </w:t>
      </w:r>
      <w:bookmarkEnd w:id="51"/>
    </w:p>
    <w:p w14:paraId="6B16BC12" w14:textId="77777777" w:rsidR="006C62D7" w:rsidRPr="00FA2D8A" w:rsidRDefault="006C62D7" w:rsidP="00C90E35">
      <w:pPr>
        <w:spacing w:after="0" w:line="240" w:lineRule="auto"/>
        <w:jc w:val="both"/>
        <w:rPr>
          <w:rFonts w:ascii="Times New Roman" w:hAnsi="Times New Roman" w:cs="Times New Roman"/>
          <w:i/>
        </w:rPr>
      </w:pPr>
      <w:r w:rsidRPr="00FA2D8A">
        <w:rPr>
          <w:rFonts w:ascii="Times New Roman" w:hAnsi="Times New Roman" w:cs="Times New Roman"/>
          <w:i/>
        </w:rPr>
        <w:t xml:space="preserve">Increasing Natural Disasters </w:t>
      </w:r>
    </w:p>
    <w:p w14:paraId="26C69A59" w14:textId="44F59944" w:rsidR="0053391A" w:rsidRPr="00FA2D8A" w:rsidRDefault="006C62D7"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The cyclical and increasing nature of disaster require a normative/organizational framework for dealing holistically with </w:t>
      </w:r>
      <w:r w:rsidRPr="00FA2D8A">
        <w:rPr>
          <w:rFonts w:ascii="Times New Roman" w:hAnsi="Times New Roman" w:cs="Times New Roman"/>
          <w:i/>
          <w:sz w:val="22"/>
          <w:szCs w:val="22"/>
          <w:u w:val="single"/>
        </w:rPr>
        <w:t>cycles of preparedness, response and recovery</w:t>
      </w:r>
      <w:r w:rsidRPr="00FA2D8A">
        <w:rPr>
          <w:rFonts w:ascii="Times New Roman" w:hAnsi="Times New Roman" w:cs="Times New Roman"/>
          <w:sz w:val="22"/>
          <w:szCs w:val="22"/>
        </w:rPr>
        <w:t>. Disaster Risk Management is perceived by respondents as the number one priority for Malawi’s national development, linked to growth strategy (interview with the vice president’s office, December 15, 2016). The economic growth rate was being negatively affected by the cyclical nature of humanitarian assistance, climate change and DRM. The growth was reversed from 5.1 to 3.1 due to two recent major natural disasters: flooding in 2015 and drought in 2016</w:t>
      </w:r>
      <w:r w:rsidRPr="00FA2D8A">
        <w:rPr>
          <w:rStyle w:val="EndnoteReference"/>
          <w:rFonts w:ascii="Times New Roman" w:hAnsi="Times New Roman" w:cs="Times New Roman"/>
          <w:sz w:val="22"/>
          <w:szCs w:val="22"/>
        </w:rPr>
        <w:endnoteReference w:id="11"/>
      </w:r>
      <w:r w:rsidRPr="00FA2D8A">
        <w:rPr>
          <w:rFonts w:ascii="Times New Roman" w:hAnsi="Times New Roman" w:cs="Times New Roman"/>
          <w:sz w:val="22"/>
          <w:szCs w:val="22"/>
        </w:rPr>
        <w:t>.</w:t>
      </w:r>
      <w:r w:rsidR="0053391A" w:rsidRPr="00FA2D8A">
        <w:rPr>
          <w:rFonts w:ascii="Times New Roman" w:hAnsi="Times New Roman" w:cs="Times New Roman"/>
          <w:sz w:val="22"/>
          <w:szCs w:val="22"/>
        </w:rPr>
        <w:t xml:space="preserve"> Crop yields are reported as reduced from 2.3 to 1.7 due to disaster (PDNA drought 2016). The 2015 floods caused severe damage and great loss. They affected 15 districts, and the whole country suffered interruption of water and electricity and damage to roads and bridges, which disrupted business. An estimated 1,101,364 people were affected, 230,000 </w:t>
      </w:r>
      <w:r w:rsidR="002815C0" w:rsidRPr="00FA2D8A">
        <w:rPr>
          <w:rFonts w:ascii="Times New Roman" w:hAnsi="Times New Roman" w:cs="Times New Roman"/>
          <w:sz w:val="22"/>
          <w:szCs w:val="22"/>
        </w:rPr>
        <w:t xml:space="preserve">were </w:t>
      </w:r>
      <w:r w:rsidR="0053391A" w:rsidRPr="00FA2D8A">
        <w:rPr>
          <w:rFonts w:ascii="Times New Roman" w:hAnsi="Times New Roman" w:cs="Times New Roman"/>
          <w:sz w:val="22"/>
          <w:szCs w:val="22"/>
        </w:rPr>
        <w:t xml:space="preserve">displaced, 106 </w:t>
      </w:r>
      <w:r w:rsidR="002815C0" w:rsidRPr="00FA2D8A">
        <w:rPr>
          <w:rFonts w:ascii="Times New Roman" w:hAnsi="Times New Roman" w:cs="Times New Roman"/>
          <w:sz w:val="22"/>
          <w:szCs w:val="22"/>
        </w:rPr>
        <w:t xml:space="preserve">were </w:t>
      </w:r>
      <w:r w:rsidR="0053391A" w:rsidRPr="00FA2D8A">
        <w:rPr>
          <w:rFonts w:ascii="Times New Roman" w:hAnsi="Times New Roman" w:cs="Times New Roman"/>
          <w:sz w:val="22"/>
          <w:szCs w:val="22"/>
        </w:rPr>
        <w:t xml:space="preserve">killed and 172 </w:t>
      </w:r>
      <w:r w:rsidR="002815C0" w:rsidRPr="00FA2D8A">
        <w:rPr>
          <w:rFonts w:ascii="Times New Roman" w:hAnsi="Times New Roman" w:cs="Times New Roman"/>
          <w:sz w:val="22"/>
          <w:szCs w:val="22"/>
        </w:rPr>
        <w:t xml:space="preserve">were </w:t>
      </w:r>
      <w:r w:rsidR="0053391A" w:rsidRPr="00FA2D8A">
        <w:rPr>
          <w:rFonts w:ascii="Times New Roman" w:hAnsi="Times New Roman" w:cs="Times New Roman"/>
          <w:sz w:val="22"/>
          <w:szCs w:val="22"/>
        </w:rPr>
        <w:t xml:space="preserve">reported missing. Economic losses were experienced at many levels: damage to infrastructure, crops and livestock; reduced production caused by water and electricity shortage; disruption of the economic system in communities where people were displaced; and by fiscal transfer to disaster response, crowding out other functions due to concentration of manpower more on disaster response for weeks than on other activities. The 2015 </w:t>
      </w:r>
      <w:r w:rsidR="00784256" w:rsidRPr="00FA2D8A">
        <w:rPr>
          <w:rFonts w:ascii="Times New Roman" w:hAnsi="Times New Roman" w:cs="Times New Roman"/>
          <w:sz w:val="22"/>
          <w:szCs w:val="22"/>
        </w:rPr>
        <w:t xml:space="preserve">Flood </w:t>
      </w:r>
      <w:r w:rsidR="0053391A" w:rsidRPr="00FA2D8A">
        <w:rPr>
          <w:rFonts w:ascii="Times New Roman" w:hAnsi="Times New Roman" w:cs="Times New Roman"/>
          <w:sz w:val="22"/>
          <w:szCs w:val="22"/>
        </w:rPr>
        <w:t>PDNA (an exercise supported jointly by UNDP</w:t>
      </w:r>
      <w:r w:rsidR="00AF4A84" w:rsidRPr="00FA2D8A">
        <w:rPr>
          <w:rFonts w:ascii="Times New Roman" w:hAnsi="Times New Roman" w:cs="Times New Roman"/>
          <w:sz w:val="22"/>
          <w:szCs w:val="22"/>
        </w:rPr>
        <w:t>, EU</w:t>
      </w:r>
      <w:r w:rsidR="0053391A" w:rsidRPr="00FA2D8A">
        <w:rPr>
          <w:rFonts w:ascii="Times New Roman" w:hAnsi="Times New Roman" w:cs="Times New Roman"/>
          <w:sz w:val="22"/>
          <w:szCs w:val="22"/>
        </w:rPr>
        <w:t xml:space="preserve"> and WB) has shown that total damage and loss is US</w:t>
      </w:r>
      <w:r w:rsidR="00A4008A" w:rsidRPr="00FA2D8A">
        <w:rPr>
          <w:rFonts w:ascii="Times New Roman" w:hAnsi="Times New Roman" w:cs="Times New Roman"/>
          <w:sz w:val="22"/>
          <w:szCs w:val="22"/>
        </w:rPr>
        <w:t xml:space="preserve">D </w:t>
      </w:r>
      <w:r w:rsidR="0053391A" w:rsidRPr="00FA2D8A">
        <w:rPr>
          <w:rFonts w:ascii="Times New Roman" w:hAnsi="Times New Roman" w:cs="Times New Roman"/>
          <w:sz w:val="22"/>
          <w:szCs w:val="22"/>
        </w:rPr>
        <w:t>365.9 million, while total cost of recovery and reconstruction is US</w:t>
      </w:r>
      <w:r w:rsidR="00A4008A" w:rsidRPr="00FA2D8A">
        <w:rPr>
          <w:rFonts w:ascii="Times New Roman" w:hAnsi="Times New Roman" w:cs="Times New Roman"/>
          <w:sz w:val="22"/>
          <w:szCs w:val="22"/>
        </w:rPr>
        <w:t xml:space="preserve">D </w:t>
      </w:r>
      <w:r w:rsidR="0053391A" w:rsidRPr="00FA2D8A">
        <w:rPr>
          <w:rFonts w:ascii="Times New Roman" w:hAnsi="Times New Roman" w:cs="Times New Roman"/>
          <w:sz w:val="22"/>
          <w:szCs w:val="22"/>
        </w:rPr>
        <w:t>494 million.</w:t>
      </w:r>
      <w:r w:rsidR="0053391A" w:rsidRPr="00FA2D8A">
        <w:rPr>
          <w:rFonts w:ascii="Times New Roman" w:hAnsi="Times New Roman" w:cs="Times New Roman"/>
          <w:sz w:val="22"/>
          <w:szCs w:val="22"/>
          <w:vertAlign w:val="superscript"/>
        </w:rPr>
        <w:endnoteReference w:id="12"/>
      </w:r>
      <w:r w:rsidR="0053391A" w:rsidRPr="00FA2D8A">
        <w:rPr>
          <w:rFonts w:ascii="Times New Roman" w:hAnsi="Times New Roman" w:cs="Times New Roman"/>
          <w:sz w:val="22"/>
          <w:szCs w:val="22"/>
        </w:rPr>
        <w:t xml:space="preserve"> </w:t>
      </w:r>
      <w:r w:rsidR="0053391A" w:rsidRPr="00FA2D8A">
        <w:rPr>
          <w:rFonts w:ascii="Times New Roman" w:hAnsi="Times New Roman" w:cs="Times New Roman"/>
          <w:sz w:val="22"/>
          <w:szCs w:val="22"/>
          <w:vertAlign w:val="superscript"/>
        </w:rPr>
        <w:endnoteReference w:id="13"/>
      </w:r>
      <w:r w:rsidR="0053391A" w:rsidRPr="00FA2D8A">
        <w:rPr>
          <w:rFonts w:ascii="Times New Roman" w:hAnsi="Times New Roman" w:cs="Times New Roman"/>
          <w:sz w:val="22"/>
          <w:szCs w:val="22"/>
        </w:rPr>
        <w:t xml:space="preserve"> </w:t>
      </w:r>
      <w:r w:rsidR="006D6F02" w:rsidRPr="00FA2D8A">
        <w:rPr>
          <w:rFonts w:ascii="Times New Roman" w:hAnsi="Times New Roman" w:cs="Times New Roman"/>
          <w:sz w:val="22"/>
          <w:szCs w:val="22"/>
        </w:rPr>
        <w:t>Of the $494 million required for recovery in the PDNA, agriculture makes up $78 million, 16% of the total (Stan Kita)</w:t>
      </w:r>
      <w:r w:rsidR="0053391A" w:rsidRPr="00FA2D8A">
        <w:rPr>
          <w:rFonts w:ascii="Times New Roman" w:hAnsi="Times New Roman" w:cs="Times New Roman"/>
          <w:sz w:val="22"/>
          <w:szCs w:val="22"/>
        </w:rPr>
        <w:t xml:space="preserve">. Central to recovery and response are the institutional arrangements for managing disasters. </w:t>
      </w:r>
    </w:p>
    <w:p w14:paraId="7057DE5D" w14:textId="77777777" w:rsidR="0053391A" w:rsidRPr="00FA2D8A" w:rsidRDefault="0053391A" w:rsidP="00C90E35">
      <w:pPr>
        <w:spacing w:after="0" w:line="240" w:lineRule="auto"/>
        <w:jc w:val="both"/>
        <w:rPr>
          <w:rFonts w:ascii="Times New Roman" w:hAnsi="Times New Roman" w:cs="Times New Roman"/>
        </w:rPr>
      </w:pPr>
    </w:p>
    <w:p w14:paraId="675B0814" w14:textId="077E42FE" w:rsidR="00F5062E" w:rsidRPr="00FA2D8A" w:rsidRDefault="00526C98" w:rsidP="00C90E35">
      <w:pPr>
        <w:tabs>
          <w:tab w:val="left" w:pos="960"/>
        </w:tabs>
        <w:spacing w:after="0" w:line="240" w:lineRule="auto"/>
        <w:jc w:val="both"/>
        <w:rPr>
          <w:rFonts w:ascii="Times New Roman" w:hAnsi="Times New Roman" w:cs="Times New Roman"/>
        </w:rPr>
      </w:pPr>
      <w:r w:rsidRPr="00FA2D8A">
        <w:rPr>
          <w:rFonts w:ascii="Times New Roman" w:hAnsi="Times New Roman" w:cs="Times New Roman"/>
        </w:rPr>
        <w:t xml:space="preserve">The President of Malawi declared </w:t>
      </w:r>
      <w:r w:rsidRPr="00FA2D8A">
        <w:rPr>
          <w:rFonts w:ascii="Times New Roman" w:hAnsi="Times New Roman" w:cs="Times New Roman"/>
          <w:b/>
        </w:rPr>
        <w:t>a state of</w:t>
      </w:r>
      <w:r w:rsidRPr="00FA2D8A">
        <w:rPr>
          <w:rFonts w:ascii="Times New Roman" w:hAnsi="Times New Roman" w:cs="Times New Roman"/>
        </w:rPr>
        <w:t xml:space="preserve"> </w:t>
      </w:r>
      <w:r w:rsidRPr="00FA2D8A">
        <w:rPr>
          <w:rFonts w:ascii="Times New Roman" w:hAnsi="Times New Roman" w:cs="Times New Roman"/>
          <w:b/>
        </w:rPr>
        <w:t xml:space="preserve">disaster </w:t>
      </w:r>
      <w:r w:rsidRPr="00FA2D8A">
        <w:rPr>
          <w:rFonts w:ascii="Times New Roman" w:hAnsi="Times New Roman" w:cs="Times New Roman"/>
        </w:rPr>
        <w:t xml:space="preserve">on April 11, 2016, for drought assistance. Recent </w:t>
      </w:r>
      <w:r w:rsidR="0053391A" w:rsidRPr="00FA2D8A">
        <w:rPr>
          <w:rFonts w:ascii="Times New Roman" w:hAnsi="Times New Roman" w:cs="Times New Roman"/>
        </w:rPr>
        <w:t xml:space="preserve">disasters, floods </w:t>
      </w:r>
      <w:r w:rsidR="00A4008A" w:rsidRPr="00FA2D8A">
        <w:rPr>
          <w:rFonts w:ascii="Times New Roman" w:hAnsi="Times New Roman" w:cs="Times New Roman"/>
        </w:rPr>
        <w:t xml:space="preserve">in </w:t>
      </w:r>
      <w:r w:rsidR="0053391A" w:rsidRPr="00FA2D8A">
        <w:rPr>
          <w:rFonts w:ascii="Times New Roman" w:hAnsi="Times New Roman" w:cs="Times New Roman"/>
        </w:rPr>
        <w:t xml:space="preserve">2015 and drought </w:t>
      </w:r>
      <w:r w:rsidR="00A4008A" w:rsidRPr="00FA2D8A">
        <w:rPr>
          <w:rFonts w:ascii="Times New Roman" w:hAnsi="Times New Roman" w:cs="Times New Roman"/>
        </w:rPr>
        <w:t xml:space="preserve">in </w:t>
      </w:r>
      <w:r w:rsidR="0053391A" w:rsidRPr="00FA2D8A">
        <w:rPr>
          <w:rFonts w:ascii="Times New Roman" w:hAnsi="Times New Roman" w:cs="Times New Roman"/>
        </w:rPr>
        <w:t>2016</w:t>
      </w:r>
      <w:r w:rsidR="00A4008A" w:rsidRPr="00FA2D8A">
        <w:rPr>
          <w:rFonts w:ascii="Times New Roman" w:hAnsi="Times New Roman" w:cs="Times New Roman"/>
        </w:rPr>
        <w:t>,</w:t>
      </w:r>
      <w:r w:rsidR="0053391A" w:rsidRPr="00FA2D8A">
        <w:rPr>
          <w:rFonts w:ascii="Times New Roman" w:hAnsi="Times New Roman" w:cs="Times New Roman"/>
        </w:rPr>
        <w:t xml:space="preserve"> </w:t>
      </w:r>
      <w:r w:rsidR="00A4008A" w:rsidRPr="00FA2D8A">
        <w:rPr>
          <w:rFonts w:ascii="Times New Roman" w:hAnsi="Times New Roman" w:cs="Times New Roman"/>
        </w:rPr>
        <w:t>are</w:t>
      </w:r>
      <w:r w:rsidR="00E32C53" w:rsidRPr="00FA2D8A">
        <w:rPr>
          <w:rFonts w:ascii="Times New Roman" w:hAnsi="Times New Roman" w:cs="Times New Roman"/>
        </w:rPr>
        <w:t xml:space="preserve"> reported </w:t>
      </w:r>
      <w:r w:rsidR="00E300BD" w:rsidRPr="00FA2D8A">
        <w:rPr>
          <w:rFonts w:ascii="Times New Roman" w:hAnsi="Times New Roman" w:cs="Times New Roman"/>
        </w:rPr>
        <w:t xml:space="preserve">by respondents as having created greater awareness </w:t>
      </w:r>
      <w:r w:rsidRPr="00FA2D8A">
        <w:rPr>
          <w:rFonts w:ascii="Times New Roman" w:hAnsi="Times New Roman" w:cs="Times New Roman"/>
        </w:rPr>
        <w:t>for</w:t>
      </w:r>
      <w:r w:rsidR="00E300BD" w:rsidRPr="00FA2D8A">
        <w:rPr>
          <w:rFonts w:ascii="Times New Roman" w:hAnsi="Times New Roman" w:cs="Times New Roman"/>
        </w:rPr>
        <w:t xml:space="preserve"> focused </w:t>
      </w:r>
      <w:r w:rsidR="0053391A" w:rsidRPr="00FA2D8A">
        <w:rPr>
          <w:rFonts w:ascii="Times New Roman" w:hAnsi="Times New Roman" w:cs="Times New Roman"/>
        </w:rPr>
        <w:t>attention on the institutional building and cross-sectoral DRM and resilience</w:t>
      </w:r>
      <w:r w:rsidR="00E300BD" w:rsidRPr="00FA2D8A">
        <w:rPr>
          <w:rFonts w:ascii="Times New Roman" w:hAnsi="Times New Roman" w:cs="Times New Roman"/>
        </w:rPr>
        <w:t xml:space="preserve"> </w:t>
      </w:r>
      <w:r w:rsidR="008C5F3E" w:rsidRPr="00FA2D8A">
        <w:rPr>
          <w:rFonts w:ascii="Times New Roman" w:hAnsi="Times New Roman" w:cs="Times New Roman"/>
        </w:rPr>
        <w:t xml:space="preserve">agendas </w:t>
      </w:r>
      <w:r w:rsidR="00A40AD6" w:rsidRPr="00FA2D8A">
        <w:rPr>
          <w:rFonts w:ascii="Times New Roman" w:hAnsi="Times New Roman" w:cs="Times New Roman"/>
        </w:rPr>
        <w:t>(interviews</w:t>
      </w:r>
      <w:r w:rsidRPr="00FA2D8A">
        <w:rPr>
          <w:rFonts w:ascii="Times New Roman" w:hAnsi="Times New Roman" w:cs="Times New Roman"/>
        </w:rPr>
        <w:t xml:space="preserve"> with development partner and UN stakeholders)</w:t>
      </w:r>
      <w:r w:rsidR="0053391A" w:rsidRPr="00FA2D8A">
        <w:rPr>
          <w:rFonts w:ascii="Times New Roman" w:hAnsi="Times New Roman" w:cs="Times New Roman"/>
        </w:rPr>
        <w:t xml:space="preserve">. Learning </w:t>
      </w:r>
      <w:r w:rsidRPr="00FA2D8A">
        <w:rPr>
          <w:rFonts w:ascii="Times New Roman" w:hAnsi="Times New Roman" w:cs="Times New Roman"/>
        </w:rPr>
        <w:t xml:space="preserve">based in part emergency support </w:t>
      </w:r>
      <w:r w:rsidR="00E300BD" w:rsidRPr="00FA2D8A">
        <w:rPr>
          <w:rFonts w:ascii="Times New Roman" w:hAnsi="Times New Roman" w:cs="Times New Roman"/>
        </w:rPr>
        <w:t>h</w:t>
      </w:r>
      <w:r w:rsidR="0053391A" w:rsidRPr="00FA2D8A">
        <w:rPr>
          <w:rFonts w:ascii="Times New Roman" w:hAnsi="Times New Roman" w:cs="Times New Roman"/>
        </w:rPr>
        <w:t xml:space="preserve">as been </w:t>
      </w:r>
      <w:r w:rsidR="00A4008A" w:rsidRPr="00FA2D8A">
        <w:rPr>
          <w:rFonts w:ascii="Times New Roman" w:hAnsi="Times New Roman" w:cs="Times New Roman"/>
        </w:rPr>
        <w:t xml:space="preserve">of </w:t>
      </w:r>
      <w:r w:rsidR="0053391A" w:rsidRPr="00FA2D8A">
        <w:rPr>
          <w:rFonts w:ascii="Times New Roman" w:hAnsi="Times New Roman" w:cs="Times New Roman"/>
        </w:rPr>
        <w:t xml:space="preserve">significant </w:t>
      </w:r>
      <w:r w:rsidR="00E32C53" w:rsidRPr="00FA2D8A">
        <w:rPr>
          <w:rFonts w:ascii="Times New Roman" w:hAnsi="Times New Roman" w:cs="Times New Roman"/>
        </w:rPr>
        <w:t>help</w:t>
      </w:r>
      <w:r w:rsidR="0053391A" w:rsidRPr="00FA2D8A">
        <w:rPr>
          <w:rFonts w:ascii="Times New Roman" w:hAnsi="Times New Roman" w:cs="Times New Roman"/>
        </w:rPr>
        <w:t xml:space="preserve"> to </w:t>
      </w:r>
      <w:r w:rsidR="00E300BD" w:rsidRPr="00FA2D8A">
        <w:rPr>
          <w:rFonts w:ascii="Times New Roman" w:hAnsi="Times New Roman" w:cs="Times New Roman"/>
        </w:rPr>
        <w:t xml:space="preserve">DODMA to </w:t>
      </w:r>
      <w:r w:rsidR="0053391A" w:rsidRPr="00FA2D8A">
        <w:rPr>
          <w:rFonts w:ascii="Times New Roman" w:hAnsi="Times New Roman" w:cs="Times New Roman"/>
        </w:rPr>
        <w:t xml:space="preserve">coordinate </w:t>
      </w:r>
      <w:r w:rsidR="00E300BD" w:rsidRPr="00FA2D8A">
        <w:rPr>
          <w:rFonts w:ascii="Times New Roman" w:hAnsi="Times New Roman" w:cs="Times New Roman"/>
        </w:rPr>
        <w:t xml:space="preserve">the </w:t>
      </w:r>
      <w:r w:rsidR="0053391A" w:rsidRPr="00FA2D8A">
        <w:rPr>
          <w:rFonts w:ascii="Times New Roman" w:hAnsi="Times New Roman" w:cs="Times New Roman"/>
        </w:rPr>
        <w:t xml:space="preserve">development partners for risk </w:t>
      </w:r>
      <w:r w:rsidRPr="00FA2D8A">
        <w:rPr>
          <w:rFonts w:ascii="Times New Roman" w:hAnsi="Times New Roman" w:cs="Times New Roman"/>
        </w:rPr>
        <w:t xml:space="preserve">assessment methodologies </w:t>
      </w:r>
      <w:r w:rsidR="0053391A" w:rsidRPr="00FA2D8A">
        <w:rPr>
          <w:rFonts w:ascii="Times New Roman" w:hAnsi="Times New Roman" w:cs="Times New Roman"/>
        </w:rPr>
        <w:t>that considers the root causes to the disaster</w:t>
      </w:r>
      <w:r w:rsidR="00A4008A" w:rsidRPr="00FA2D8A">
        <w:rPr>
          <w:rFonts w:ascii="Times New Roman" w:hAnsi="Times New Roman" w:cs="Times New Roman"/>
        </w:rPr>
        <w:t>,</w:t>
      </w:r>
      <w:r w:rsidR="0053391A" w:rsidRPr="00FA2D8A">
        <w:rPr>
          <w:rFonts w:ascii="Times New Roman" w:hAnsi="Times New Roman" w:cs="Times New Roman"/>
        </w:rPr>
        <w:t xml:space="preserve"> and a longer</w:t>
      </w:r>
      <w:r w:rsidR="00A4008A" w:rsidRPr="00FA2D8A">
        <w:rPr>
          <w:rFonts w:ascii="Times New Roman" w:hAnsi="Times New Roman" w:cs="Times New Roman"/>
        </w:rPr>
        <w:t>-</w:t>
      </w:r>
      <w:r w:rsidR="0053391A" w:rsidRPr="00FA2D8A">
        <w:rPr>
          <w:rFonts w:ascii="Times New Roman" w:hAnsi="Times New Roman" w:cs="Times New Roman"/>
        </w:rPr>
        <w:t>te</w:t>
      </w:r>
      <w:r w:rsidR="00A4008A" w:rsidRPr="00FA2D8A">
        <w:rPr>
          <w:rFonts w:ascii="Times New Roman" w:hAnsi="Times New Roman" w:cs="Times New Roman"/>
        </w:rPr>
        <w:t>r</w:t>
      </w:r>
      <w:r w:rsidR="0053391A" w:rsidRPr="00FA2D8A">
        <w:rPr>
          <w:rFonts w:ascii="Times New Roman" w:hAnsi="Times New Roman" w:cs="Times New Roman"/>
        </w:rPr>
        <w:t xml:space="preserve">m perspective </w:t>
      </w:r>
      <w:r w:rsidRPr="00FA2D8A">
        <w:rPr>
          <w:rFonts w:ascii="Times New Roman" w:hAnsi="Times New Roman" w:cs="Times New Roman"/>
        </w:rPr>
        <w:t>(</w:t>
      </w:r>
      <w:r w:rsidR="0053391A" w:rsidRPr="00FA2D8A">
        <w:rPr>
          <w:rFonts w:ascii="Times New Roman" w:hAnsi="Times New Roman" w:cs="Times New Roman"/>
        </w:rPr>
        <w:t>PDNA assessments reviewed</w:t>
      </w:r>
      <w:r w:rsidRPr="00FA2D8A">
        <w:rPr>
          <w:rFonts w:ascii="Times New Roman" w:hAnsi="Times New Roman" w:cs="Times New Roman"/>
        </w:rPr>
        <w:t>)</w:t>
      </w:r>
      <w:r w:rsidR="0053391A" w:rsidRPr="00FA2D8A">
        <w:rPr>
          <w:rFonts w:ascii="Times New Roman" w:hAnsi="Times New Roman" w:cs="Times New Roman"/>
        </w:rPr>
        <w:t xml:space="preserve">. The dramatic increase in the frequency, intensity and impact of natural disasters in recent decades has been well documented, but few could have predicted what has befallen Malawi in the </w:t>
      </w:r>
      <w:r w:rsidR="0053391A" w:rsidRPr="00FA2D8A">
        <w:rPr>
          <w:rFonts w:ascii="Times New Roman" w:hAnsi="Times New Roman" w:cs="Times New Roman"/>
        </w:rPr>
        <w:lastRenderedPageBreak/>
        <w:t xml:space="preserve">last two years. The Government of Malawi (GoM) has taken immediate steps to provide emergency relief to millions of its citizens in collaboration with its domestic and international partners. And with an eye toward building future resilience, the GoM asked the World Bank, United Nations </w:t>
      </w:r>
      <w:r w:rsidR="00A4008A" w:rsidRPr="00FA2D8A">
        <w:rPr>
          <w:rFonts w:ascii="Times New Roman" w:hAnsi="Times New Roman" w:cs="Times New Roman"/>
        </w:rPr>
        <w:t>(</w:t>
      </w:r>
      <w:r w:rsidR="0053391A" w:rsidRPr="00FA2D8A">
        <w:rPr>
          <w:rFonts w:ascii="Times New Roman" w:hAnsi="Times New Roman" w:cs="Times New Roman"/>
        </w:rPr>
        <w:t>led by UNDP support efforts</w:t>
      </w:r>
      <w:r w:rsidR="00A4008A" w:rsidRPr="00FA2D8A">
        <w:rPr>
          <w:rFonts w:ascii="Times New Roman" w:hAnsi="Times New Roman" w:cs="Times New Roman"/>
        </w:rPr>
        <w:t>)</w:t>
      </w:r>
      <w:r w:rsidR="0053391A" w:rsidRPr="00FA2D8A">
        <w:rPr>
          <w:rFonts w:ascii="Times New Roman" w:hAnsi="Times New Roman" w:cs="Times New Roman"/>
        </w:rPr>
        <w:t xml:space="preserve"> and the European Union to support a comprehensive Post-Disaster Needs Assessment PDNA, which assessed the impact of the drought and identified a </w:t>
      </w:r>
      <w:r w:rsidR="0053391A" w:rsidRPr="00FA2D8A">
        <w:rPr>
          <w:rFonts w:ascii="Times New Roman" w:hAnsi="Times New Roman" w:cs="Times New Roman"/>
          <w:i/>
          <w:u w:val="single"/>
        </w:rPr>
        <w:t>multi-sectoral recovery strategy</w:t>
      </w:r>
      <w:r w:rsidR="0053391A" w:rsidRPr="00FA2D8A">
        <w:rPr>
          <w:rFonts w:ascii="Times New Roman" w:hAnsi="Times New Roman" w:cs="Times New Roman"/>
        </w:rPr>
        <w:t xml:space="preserve"> aimed at building long-term resilience to future risks.</w:t>
      </w:r>
      <w:r w:rsidR="00BD494E" w:rsidRPr="00FA2D8A">
        <w:rPr>
          <w:rFonts w:ascii="Times New Roman" w:hAnsi="Times New Roman" w:cs="Times New Roman"/>
        </w:rPr>
        <w:t xml:space="preserve"> </w:t>
      </w:r>
      <w:r w:rsidR="000A4297" w:rsidRPr="00FA2D8A">
        <w:rPr>
          <w:rFonts w:ascii="Times New Roman" w:hAnsi="Times New Roman" w:cs="Times New Roman"/>
        </w:rPr>
        <w:t>Malawi is thus one of the most vulnerable and least prepared countr</w:t>
      </w:r>
      <w:r w:rsidR="00A4008A" w:rsidRPr="00FA2D8A">
        <w:rPr>
          <w:rFonts w:ascii="Times New Roman" w:hAnsi="Times New Roman" w:cs="Times New Roman"/>
        </w:rPr>
        <w:t>ies</w:t>
      </w:r>
      <w:r w:rsidR="000A4297" w:rsidRPr="00FA2D8A">
        <w:rPr>
          <w:rFonts w:ascii="Times New Roman" w:hAnsi="Times New Roman" w:cs="Times New Roman"/>
        </w:rPr>
        <w:t xml:space="preserve"> for natural disaster in Africa (</w:t>
      </w:r>
      <w:r w:rsidR="00BD494E" w:rsidRPr="00FA2D8A">
        <w:rPr>
          <w:rFonts w:ascii="Times New Roman" w:hAnsi="Times New Roman" w:cs="Times New Roman"/>
        </w:rPr>
        <w:t xml:space="preserve">Also see </w:t>
      </w:r>
      <w:r w:rsidR="00BD494E" w:rsidRPr="00FA2D8A">
        <w:rPr>
          <w:rFonts w:ascii="Times New Roman" w:hAnsi="Times New Roman" w:cs="Times New Roman"/>
          <w:lang w:val="en"/>
        </w:rPr>
        <w:t>RIASCO Action Plan for Southern Africa: Response Plan for the El Niño-induced Drought in Southern Africa (May 2016 - April 2017)</w:t>
      </w:r>
      <w:r w:rsidR="000A4297" w:rsidRPr="00FA2D8A">
        <w:rPr>
          <w:rFonts w:ascii="Times New Roman" w:hAnsi="Times New Roman" w:cs="Times New Roman"/>
        </w:rPr>
        <w:t xml:space="preserve"> analysis</w:t>
      </w:r>
      <w:r w:rsidR="00BD494E" w:rsidRPr="00FA2D8A">
        <w:rPr>
          <w:rFonts w:ascii="Times New Roman" w:hAnsi="Times New Roman" w:cs="Times New Roman"/>
        </w:rPr>
        <w:t xml:space="preserve"> on Malawi</w:t>
      </w:r>
      <w:r w:rsidR="000A4297" w:rsidRPr="00FA2D8A">
        <w:rPr>
          <w:rFonts w:ascii="Times New Roman" w:hAnsi="Times New Roman" w:cs="Times New Roman"/>
        </w:rPr>
        <w:t>)</w:t>
      </w:r>
      <w:r w:rsidR="00A4008A" w:rsidRPr="00FA2D8A">
        <w:rPr>
          <w:rFonts w:ascii="Times New Roman" w:hAnsi="Times New Roman" w:cs="Times New Roman"/>
        </w:rPr>
        <w:t>.</w:t>
      </w:r>
      <w:r w:rsidR="000A4297" w:rsidRPr="00FA2D8A">
        <w:rPr>
          <w:rStyle w:val="EndnoteReference"/>
          <w:rFonts w:ascii="Times New Roman" w:hAnsi="Times New Roman" w:cs="Times New Roman"/>
        </w:rPr>
        <w:endnoteReference w:id="14"/>
      </w:r>
      <w:r w:rsidR="000A4297" w:rsidRPr="00FA2D8A">
        <w:rPr>
          <w:rFonts w:ascii="Times New Roman" w:hAnsi="Times New Roman" w:cs="Times New Roman"/>
        </w:rPr>
        <w:t xml:space="preserve"> </w:t>
      </w:r>
    </w:p>
    <w:p w14:paraId="7AE2CF5F" w14:textId="4E64B56C" w:rsidR="000A4297" w:rsidRPr="00FA2D8A" w:rsidRDefault="000A4297" w:rsidP="00C90E35">
      <w:pPr>
        <w:pStyle w:val="NoSpacing"/>
        <w:jc w:val="both"/>
        <w:rPr>
          <w:rFonts w:ascii="Times New Roman" w:hAnsi="Times New Roman" w:cs="Times New Roman"/>
        </w:rPr>
      </w:pPr>
      <w:r w:rsidRPr="00FA2D8A">
        <w:rPr>
          <w:rFonts w:ascii="Times New Roman" w:hAnsi="Times New Roman" w:cs="Times New Roman"/>
        </w:rPr>
        <w:t xml:space="preserve">Since </w:t>
      </w:r>
      <w:r w:rsidR="00A4008A" w:rsidRPr="00FA2D8A">
        <w:rPr>
          <w:rFonts w:ascii="Times New Roman" w:hAnsi="Times New Roman" w:cs="Times New Roman"/>
        </w:rPr>
        <w:t>the program support was agreed/</w:t>
      </w:r>
      <w:r w:rsidRPr="00FA2D8A">
        <w:rPr>
          <w:rFonts w:ascii="Times New Roman" w:hAnsi="Times New Roman" w:cs="Times New Roman"/>
        </w:rPr>
        <w:t xml:space="preserve">designed in 2011–2012, the natural and development landscape has continued to see climate change effects which are having enormous negative impact on the Malawian economy and lives. The </w:t>
      </w:r>
      <w:r w:rsidR="00BD494E" w:rsidRPr="00FA2D8A">
        <w:rPr>
          <w:rFonts w:ascii="Times New Roman" w:hAnsi="Times New Roman" w:cs="Times New Roman"/>
        </w:rPr>
        <w:t xml:space="preserve">Projections </w:t>
      </w:r>
      <w:r w:rsidRPr="00FA2D8A">
        <w:rPr>
          <w:rFonts w:ascii="Times New Roman" w:hAnsi="Times New Roman" w:cs="Times New Roman"/>
        </w:rPr>
        <w:t xml:space="preserve">of the Malawi Vulnerability Assessment Committee released in June 2016 are overwhelming. A minimum of </w:t>
      </w:r>
      <w:r w:rsidRPr="00FA2D8A">
        <w:rPr>
          <w:rFonts w:ascii="Times New Roman" w:hAnsi="Times New Roman" w:cs="Times New Roman"/>
          <w:i/>
          <w:color w:val="000000" w:themeColor="text1"/>
        </w:rPr>
        <w:t>6.5 million Malawians, 39 percent of the population</w:t>
      </w:r>
      <w:r w:rsidRPr="00FA2D8A">
        <w:rPr>
          <w:rFonts w:ascii="Times New Roman" w:hAnsi="Times New Roman" w:cs="Times New Roman"/>
        </w:rPr>
        <w:t>, will not have enough food in the 2016–17 consumption period because of the ongoing drought provoked by an unusually strong El Niño effect.</w:t>
      </w:r>
    </w:p>
    <w:p w14:paraId="53B171BA" w14:textId="77777777" w:rsidR="000A4297" w:rsidRPr="00FA2D8A" w:rsidRDefault="000A4297" w:rsidP="00C90E35">
      <w:pPr>
        <w:spacing w:line="240" w:lineRule="auto"/>
        <w:jc w:val="both"/>
        <w:rPr>
          <w:rFonts w:ascii="Times New Roman" w:hAnsi="Times New Roman" w:cs="Times New Roman"/>
        </w:rPr>
      </w:pPr>
    </w:p>
    <w:p w14:paraId="3FCD7D5D" w14:textId="220C8EFF" w:rsidR="0053391A" w:rsidRPr="00FA2D8A" w:rsidRDefault="0053391A" w:rsidP="00C90E35">
      <w:pPr>
        <w:spacing w:after="0" w:line="240" w:lineRule="auto"/>
        <w:jc w:val="both"/>
        <w:rPr>
          <w:rFonts w:ascii="Times New Roman" w:hAnsi="Times New Roman" w:cs="Times New Roman"/>
          <w:color w:val="0070C0"/>
          <w:u w:val="single"/>
        </w:rPr>
      </w:pPr>
      <w:r w:rsidRPr="00FA2D8A">
        <w:rPr>
          <w:rFonts w:ascii="Times New Roman" w:hAnsi="Times New Roman" w:cs="Times New Roman"/>
          <w:color w:val="0070C0"/>
        </w:rPr>
        <w:t>4.1.</w:t>
      </w:r>
      <w:r w:rsidR="00EF37E8" w:rsidRPr="00FA2D8A">
        <w:rPr>
          <w:rFonts w:ascii="Times New Roman" w:hAnsi="Times New Roman" w:cs="Times New Roman"/>
          <w:color w:val="0070C0"/>
        </w:rPr>
        <w:t>2</w:t>
      </w:r>
      <w:r w:rsidRPr="00FA2D8A">
        <w:rPr>
          <w:rFonts w:ascii="Times New Roman" w:hAnsi="Times New Roman" w:cs="Times New Roman"/>
          <w:color w:val="0070C0"/>
        </w:rPr>
        <w:t xml:space="preserve">. </w:t>
      </w:r>
      <w:r w:rsidR="00FA2D8A">
        <w:rPr>
          <w:rFonts w:ascii="Times New Roman" w:hAnsi="Times New Roman" w:cs="Times New Roman"/>
          <w:color w:val="0070C0"/>
        </w:rPr>
        <w:t xml:space="preserve">Design </w:t>
      </w:r>
      <w:r w:rsidRPr="00FA2D8A">
        <w:rPr>
          <w:rFonts w:ascii="Times New Roman" w:hAnsi="Times New Roman" w:cs="Times New Roman"/>
          <w:color w:val="0070C0"/>
        </w:rPr>
        <w:t>Log Frame</w:t>
      </w:r>
      <w:r w:rsidR="00FA2D8A">
        <w:rPr>
          <w:rFonts w:ascii="Times New Roman" w:hAnsi="Times New Roman" w:cs="Times New Roman"/>
          <w:color w:val="0070C0"/>
        </w:rPr>
        <w:t xml:space="preserve"> and Strategies </w:t>
      </w:r>
    </w:p>
    <w:p w14:paraId="494F2D9B" w14:textId="77777777" w:rsidR="0053391A" w:rsidRPr="00FA2D8A" w:rsidRDefault="0053391A" w:rsidP="00C90E35">
      <w:pPr>
        <w:spacing w:after="0" w:line="240" w:lineRule="auto"/>
        <w:jc w:val="both"/>
        <w:rPr>
          <w:rFonts w:ascii="Times New Roman" w:hAnsi="Times New Roman" w:cs="Times New Roman"/>
        </w:rPr>
      </w:pPr>
    </w:p>
    <w:p w14:paraId="7D955E75" w14:textId="121892FC" w:rsidR="0053391A" w:rsidRPr="00FA2D8A" w:rsidRDefault="0053391A" w:rsidP="00C90E35">
      <w:pPr>
        <w:spacing w:line="240" w:lineRule="auto"/>
        <w:ind w:right="-279"/>
        <w:jc w:val="both"/>
        <w:rPr>
          <w:rFonts w:ascii="Times New Roman" w:hAnsi="Times New Roman" w:cs="Times New Roman"/>
          <w:i/>
        </w:rPr>
      </w:pPr>
      <w:r w:rsidRPr="00FA2D8A">
        <w:rPr>
          <w:rFonts w:ascii="Times New Roman" w:hAnsi="Times New Roman" w:cs="Times New Roman"/>
          <w:i/>
          <w:color w:val="000000"/>
        </w:rPr>
        <w:t>Program outcome and outputs (Logical Framework Annex) analysis</w:t>
      </w:r>
      <w:r w:rsidRPr="00FA2D8A">
        <w:rPr>
          <w:rFonts w:ascii="Times New Roman" w:hAnsi="Times New Roman" w:cs="Times New Roman"/>
          <w:i/>
          <w:vertAlign w:val="superscript"/>
        </w:rPr>
        <w:endnoteReference w:id="15"/>
      </w:r>
      <w:r w:rsidRPr="00FA2D8A">
        <w:rPr>
          <w:rFonts w:ascii="Times New Roman" w:hAnsi="Times New Roman" w:cs="Times New Roman"/>
          <w:i/>
        </w:rPr>
        <w:t xml:space="preserve"> </w:t>
      </w:r>
    </w:p>
    <w:p w14:paraId="012D3B4B" w14:textId="1D05A769" w:rsidR="0053391A" w:rsidRPr="00FA2D8A" w:rsidRDefault="0053391A"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The PSD </w:t>
      </w:r>
      <w:r w:rsidR="00D6606D" w:rsidRPr="00FA2D8A">
        <w:rPr>
          <w:rFonts w:ascii="Times New Roman" w:hAnsi="Times New Roman" w:cs="Times New Roman"/>
        </w:rPr>
        <w:t xml:space="preserve">design </w:t>
      </w:r>
      <w:r w:rsidRPr="00FA2D8A">
        <w:rPr>
          <w:rFonts w:ascii="Times New Roman" w:hAnsi="Times New Roman" w:cs="Times New Roman"/>
        </w:rPr>
        <w:t xml:space="preserve">outlines </w:t>
      </w:r>
      <w:r w:rsidR="00D57FA8">
        <w:rPr>
          <w:rFonts w:ascii="Times New Roman" w:hAnsi="Times New Roman" w:cs="Times New Roman"/>
        </w:rPr>
        <w:t>four</w:t>
      </w:r>
      <w:r w:rsidR="00EF1E50" w:rsidRPr="00FA2D8A">
        <w:rPr>
          <w:rFonts w:ascii="Times New Roman" w:hAnsi="Times New Roman" w:cs="Times New Roman"/>
        </w:rPr>
        <w:t xml:space="preserve"> outputs and </w:t>
      </w:r>
      <w:r w:rsidR="00E32C53" w:rsidRPr="00FA2D8A">
        <w:rPr>
          <w:rFonts w:ascii="Times New Roman" w:hAnsi="Times New Roman" w:cs="Times New Roman"/>
        </w:rPr>
        <w:t>one</w:t>
      </w:r>
      <w:r w:rsidR="00EF1E50" w:rsidRPr="00FA2D8A">
        <w:rPr>
          <w:rFonts w:ascii="Times New Roman" w:hAnsi="Times New Roman" w:cs="Times New Roman"/>
        </w:rPr>
        <w:t xml:space="preserve"> </w:t>
      </w:r>
      <w:r w:rsidR="00D57FA8">
        <w:rPr>
          <w:rFonts w:ascii="Times New Roman" w:hAnsi="Times New Roman" w:cs="Times New Roman"/>
        </w:rPr>
        <w:t xml:space="preserve">includes setting up a </w:t>
      </w:r>
      <w:r w:rsidR="00D57FA8" w:rsidRPr="00FA2D8A">
        <w:rPr>
          <w:rFonts w:ascii="Times New Roman" w:hAnsi="Times New Roman" w:cs="Times New Roman"/>
        </w:rPr>
        <w:t>monitoring</w:t>
      </w:r>
      <w:r w:rsidR="00D57FA8">
        <w:rPr>
          <w:rFonts w:ascii="Times New Roman" w:hAnsi="Times New Roman" w:cs="Times New Roman"/>
        </w:rPr>
        <w:t xml:space="preserve"> mechanism for program support</w:t>
      </w:r>
      <w:r w:rsidR="00E32C53" w:rsidRPr="00FA2D8A">
        <w:rPr>
          <w:rFonts w:ascii="Times New Roman" w:hAnsi="Times New Roman" w:cs="Times New Roman"/>
        </w:rPr>
        <w:t xml:space="preserve"> </w:t>
      </w:r>
      <w:r w:rsidR="00585123" w:rsidRPr="00FA2D8A">
        <w:rPr>
          <w:rFonts w:ascii="Times New Roman" w:hAnsi="Times New Roman" w:cs="Times New Roman"/>
        </w:rPr>
        <w:t xml:space="preserve">- (output four is </w:t>
      </w:r>
      <w:r w:rsidR="00E32C53" w:rsidRPr="00FA2D8A">
        <w:rPr>
          <w:rFonts w:ascii="Times New Roman" w:hAnsi="Times New Roman" w:cs="Times New Roman"/>
        </w:rPr>
        <w:t>monitoring</w:t>
      </w:r>
      <w:r w:rsidR="00585123" w:rsidRPr="00FA2D8A">
        <w:rPr>
          <w:rFonts w:ascii="Times New Roman" w:hAnsi="Times New Roman" w:cs="Times New Roman"/>
        </w:rPr>
        <w:t>)</w:t>
      </w:r>
      <w:r w:rsidR="00D57FA8">
        <w:rPr>
          <w:rFonts w:ascii="Times New Roman" w:hAnsi="Times New Roman" w:cs="Times New Roman"/>
        </w:rPr>
        <w:t xml:space="preserve">. </w:t>
      </w:r>
      <w:r w:rsidR="00E32C53" w:rsidRPr="00FA2D8A">
        <w:rPr>
          <w:rFonts w:ascii="Times New Roman" w:hAnsi="Times New Roman" w:cs="Times New Roman"/>
        </w:rPr>
        <w:t xml:space="preserve"> </w:t>
      </w:r>
      <w:r w:rsidR="00EF1E50" w:rsidRPr="00FA2D8A">
        <w:rPr>
          <w:rFonts w:ascii="Times New Roman" w:hAnsi="Times New Roman" w:cs="Times New Roman"/>
        </w:rPr>
        <w:t xml:space="preserve">All </w:t>
      </w:r>
      <w:r w:rsidRPr="00FA2D8A">
        <w:rPr>
          <w:rFonts w:ascii="Times New Roman" w:hAnsi="Times New Roman" w:cs="Times New Roman"/>
        </w:rPr>
        <w:t xml:space="preserve">components </w:t>
      </w:r>
      <w:r w:rsidR="00E32C53" w:rsidRPr="00FA2D8A">
        <w:rPr>
          <w:rFonts w:ascii="Times New Roman" w:hAnsi="Times New Roman" w:cs="Times New Roman"/>
        </w:rPr>
        <w:t xml:space="preserve">fully </w:t>
      </w:r>
      <w:r w:rsidRPr="00FA2D8A">
        <w:rPr>
          <w:rFonts w:ascii="Times New Roman" w:hAnsi="Times New Roman" w:cs="Times New Roman"/>
        </w:rPr>
        <w:t>aligned with the UNDAF and country program strategy</w:t>
      </w:r>
      <w:r w:rsidR="00A4008A" w:rsidRPr="00FA2D8A">
        <w:rPr>
          <w:rFonts w:ascii="Times New Roman" w:hAnsi="Times New Roman" w:cs="Times New Roman"/>
        </w:rPr>
        <w:t xml:space="preserve">. </w:t>
      </w:r>
      <w:r w:rsidR="00585123" w:rsidRPr="00FA2D8A">
        <w:rPr>
          <w:rFonts w:ascii="Times New Roman" w:hAnsi="Times New Roman" w:cs="Times New Roman"/>
        </w:rPr>
        <w:t xml:space="preserve">All </w:t>
      </w:r>
      <w:r w:rsidR="00A25BFA" w:rsidRPr="00FA2D8A">
        <w:rPr>
          <w:rFonts w:ascii="Times New Roman" w:hAnsi="Times New Roman" w:cs="Times New Roman"/>
        </w:rPr>
        <w:t xml:space="preserve">four outcomes </w:t>
      </w:r>
      <w:r w:rsidR="00BD494E" w:rsidRPr="00FA2D8A">
        <w:rPr>
          <w:rFonts w:ascii="Times New Roman" w:hAnsi="Times New Roman" w:cs="Times New Roman"/>
        </w:rPr>
        <w:t>are</w:t>
      </w:r>
      <w:r w:rsidR="00EF1E50" w:rsidRPr="00FA2D8A">
        <w:rPr>
          <w:rFonts w:ascii="Times New Roman" w:hAnsi="Times New Roman" w:cs="Times New Roman"/>
        </w:rPr>
        <w:t xml:space="preserve"> </w:t>
      </w:r>
      <w:r w:rsidR="00BD494E" w:rsidRPr="00FA2D8A">
        <w:rPr>
          <w:rFonts w:ascii="Times New Roman" w:hAnsi="Times New Roman" w:cs="Times New Roman"/>
        </w:rPr>
        <w:t>targeting</w:t>
      </w:r>
      <w:r w:rsidR="00EF1E50" w:rsidRPr="00FA2D8A">
        <w:rPr>
          <w:rFonts w:ascii="Times New Roman" w:hAnsi="Times New Roman" w:cs="Times New Roman"/>
        </w:rPr>
        <w:t xml:space="preserve"> </w:t>
      </w:r>
      <w:r w:rsidR="00A25BFA" w:rsidRPr="00FA2D8A">
        <w:rPr>
          <w:rFonts w:ascii="Times New Roman" w:hAnsi="Times New Roman" w:cs="Times New Roman"/>
        </w:rPr>
        <w:t>gap</w:t>
      </w:r>
      <w:r w:rsidR="00EF1E50" w:rsidRPr="00FA2D8A">
        <w:rPr>
          <w:rFonts w:ascii="Times New Roman" w:hAnsi="Times New Roman" w:cs="Times New Roman"/>
        </w:rPr>
        <w:t xml:space="preserve"> areas in the DRM governance system and mutually</w:t>
      </w:r>
      <w:r w:rsidRPr="00FA2D8A">
        <w:rPr>
          <w:rFonts w:ascii="Times New Roman" w:hAnsi="Times New Roman" w:cs="Times New Roman"/>
        </w:rPr>
        <w:t xml:space="preserve"> reinforc</w:t>
      </w:r>
      <w:r w:rsidR="00782D7E" w:rsidRPr="00FA2D8A">
        <w:rPr>
          <w:rFonts w:ascii="Times New Roman" w:hAnsi="Times New Roman" w:cs="Times New Roman"/>
        </w:rPr>
        <w:t>ing</w:t>
      </w:r>
      <w:r w:rsidRPr="00FA2D8A">
        <w:rPr>
          <w:rFonts w:ascii="Times New Roman" w:hAnsi="Times New Roman" w:cs="Times New Roman"/>
        </w:rPr>
        <w:t xml:space="preserve"> for </w:t>
      </w:r>
      <w:r w:rsidR="00BD494E" w:rsidRPr="00FA2D8A">
        <w:rPr>
          <w:rFonts w:ascii="Times New Roman" w:hAnsi="Times New Roman" w:cs="Times New Roman"/>
        </w:rPr>
        <w:t xml:space="preserve">expected </w:t>
      </w:r>
      <w:r w:rsidRPr="00FA2D8A">
        <w:rPr>
          <w:rFonts w:ascii="Times New Roman" w:hAnsi="Times New Roman" w:cs="Times New Roman"/>
        </w:rPr>
        <w:t xml:space="preserve">results toward disaster risk management outcomes. Although the design was robust and interlinked, the strategies and targets were not </w:t>
      </w:r>
      <w:r w:rsidR="00BD494E" w:rsidRPr="00FA2D8A">
        <w:rPr>
          <w:rFonts w:ascii="Times New Roman" w:hAnsi="Times New Roman" w:cs="Times New Roman"/>
        </w:rPr>
        <w:t>complemented by a strong road map, partnership</w:t>
      </w:r>
      <w:r w:rsidR="00211C17" w:rsidRPr="00FA2D8A">
        <w:rPr>
          <w:rFonts w:ascii="Times New Roman" w:hAnsi="Times New Roman" w:cs="Times New Roman"/>
        </w:rPr>
        <w:t xml:space="preserve">, a </w:t>
      </w:r>
      <w:r w:rsidR="00BD494E" w:rsidRPr="00FA2D8A">
        <w:rPr>
          <w:rFonts w:ascii="Times New Roman" w:hAnsi="Times New Roman" w:cs="Times New Roman"/>
        </w:rPr>
        <w:t xml:space="preserve">capacity development strategy and </w:t>
      </w:r>
      <w:r w:rsidRPr="00FA2D8A">
        <w:rPr>
          <w:rFonts w:ascii="Times New Roman" w:hAnsi="Times New Roman" w:cs="Times New Roman"/>
        </w:rPr>
        <w:t xml:space="preserve">theory of change </w:t>
      </w:r>
      <w:r w:rsidR="00BD494E" w:rsidRPr="00FA2D8A">
        <w:rPr>
          <w:rFonts w:ascii="Times New Roman" w:hAnsi="Times New Roman" w:cs="Times New Roman"/>
        </w:rPr>
        <w:t>based on a j</w:t>
      </w:r>
      <w:r w:rsidR="00E32C53" w:rsidRPr="00FA2D8A">
        <w:rPr>
          <w:rFonts w:ascii="Times New Roman" w:hAnsi="Times New Roman" w:cs="Times New Roman"/>
        </w:rPr>
        <w:t xml:space="preserve">oint </w:t>
      </w:r>
      <w:r w:rsidRPr="00FA2D8A">
        <w:rPr>
          <w:rFonts w:ascii="Times New Roman" w:hAnsi="Times New Roman" w:cs="Times New Roman"/>
        </w:rPr>
        <w:t xml:space="preserve">results </w:t>
      </w:r>
      <w:r w:rsidR="00585123" w:rsidRPr="00FA2D8A">
        <w:rPr>
          <w:rFonts w:ascii="Times New Roman" w:hAnsi="Times New Roman" w:cs="Times New Roman"/>
        </w:rPr>
        <w:t xml:space="preserve">based </w:t>
      </w:r>
      <w:r w:rsidRPr="00FA2D8A">
        <w:rPr>
          <w:rFonts w:ascii="Times New Roman" w:hAnsi="Times New Roman" w:cs="Times New Roman"/>
        </w:rPr>
        <w:t xml:space="preserve">monitoring approach. </w:t>
      </w:r>
      <w:r w:rsidR="000750B1" w:rsidRPr="00FA2D8A">
        <w:rPr>
          <w:rFonts w:ascii="Times New Roman" w:hAnsi="Times New Roman" w:cs="Times New Roman"/>
        </w:rPr>
        <w:t xml:space="preserve">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00EF1E50" w:rsidRPr="00FA2D8A">
        <w:rPr>
          <w:rFonts w:ascii="Times New Roman" w:hAnsi="Times New Roman" w:cs="Times New Roman"/>
        </w:rPr>
        <w:t xml:space="preserve"> was </w:t>
      </w:r>
      <w:r w:rsidRPr="00FA2D8A">
        <w:rPr>
          <w:rFonts w:ascii="Times New Roman" w:hAnsi="Times New Roman" w:cs="Times New Roman"/>
        </w:rPr>
        <w:t xml:space="preserve">however, designed </w:t>
      </w:r>
      <w:r w:rsidR="00EF1E50" w:rsidRPr="00FA2D8A">
        <w:rPr>
          <w:rFonts w:ascii="Times New Roman" w:hAnsi="Times New Roman" w:cs="Times New Roman"/>
        </w:rPr>
        <w:t xml:space="preserve">with a </w:t>
      </w:r>
      <w:r w:rsidR="00585123" w:rsidRPr="00FA2D8A">
        <w:rPr>
          <w:rFonts w:ascii="Times New Roman" w:hAnsi="Times New Roman" w:cs="Times New Roman"/>
        </w:rPr>
        <w:t>focus on the</w:t>
      </w:r>
      <w:r w:rsidRPr="00FA2D8A">
        <w:rPr>
          <w:rFonts w:ascii="Times New Roman" w:hAnsi="Times New Roman" w:cs="Times New Roman"/>
        </w:rPr>
        <w:t xml:space="preserve"> enabling environment </w:t>
      </w:r>
      <w:r w:rsidR="00CB61EE" w:rsidRPr="00FA2D8A">
        <w:rPr>
          <w:rFonts w:ascii="Times New Roman" w:hAnsi="Times New Roman" w:cs="Times New Roman"/>
        </w:rPr>
        <w:t xml:space="preserve">for a </w:t>
      </w:r>
      <w:r w:rsidR="00AC49C8" w:rsidRPr="00FA2D8A">
        <w:rPr>
          <w:rFonts w:ascii="Times New Roman" w:hAnsi="Times New Roman" w:cs="Times New Roman"/>
        </w:rPr>
        <w:t xml:space="preserve">comprehensive </w:t>
      </w:r>
      <w:r w:rsidR="00CB61EE" w:rsidRPr="00FA2D8A">
        <w:rPr>
          <w:rFonts w:ascii="Times New Roman" w:hAnsi="Times New Roman" w:cs="Times New Roman"/>
        </w:rPr>
        <w:t>system</w:t>
      </w:r>
      <w:r w:rsidR="00EF1E50" w:rsidRPr="00FA2D8A">
        <w:rPr>
          <w:rFonts w:ascii="Times New Roman" w:hAnsi="Times New Roman" w:cs="Times New Roman"/>
        </w:rPr>
        <w:t>s</w:t>
      </w:r>
      <w:r w:rsidR="00CB61EE" w:rsidRPr="00FA2D8A">
        <w:rPr>
          <w:rFonts w:ascii="Times New Roman" w:hAnsi="Times New Roman" w:cs="Times New Roman"/>
        </w:rPr>
        <w:t xml:space="preserve"> approach </w:t>
      </w:r>
      <w:r w:rsidRPr="00FA2D8A">
        <w:rPr>
          <w:rFonts w:ascii="Times New Roman" w:hAnsi="Times New Roman" w:cs="Times New Roman"/>
        </w:rPr>
        <w:t xml:space="preserve">and to engage in key areas, </w:t>
      </w:r>
      <w:r w:rsidR="00EF1E50" w:rsidRPr="00FA2D8A">
        <w:rPr>
          <w:rFonts w:ascii="Times New Roman" w:hAnsi="Times New Roman" w:cs="Times New Roman"/>
        </w:rPr>
        <w:t xml:space="preserve">focus </w:t>
      </w:r>
      <w:r w:rsidR="00BD494E" w:rsidRPr="00FA2D8A">
        <w:rPr>
          <w:rFonts w:ascii="Times New Roman" w:hAnsi="Times New Roman" w:cs="Times New Roman"/>
        </w:rPr>
        <w:t xml:space="preserve">for example on: </w:t>
      </w:r>
      <w:r w:rsidR="00211C17" w:rsidRPr="00FA2D8A">
        <w:rPr>
          <w:rFonts w:ascii="Times New Roman" w:hAnsi="Times New Roman" w:cs="Times New Roman"/>
        </w:rPr>
        <w:t xml:space="preserve">community level </w:t>
      </w:r>
      <w:r w:rsidR="00EF1E50" w:rsidRPr="00FA2D8A">
        <w:rPr>
          <w:rFonts w:ascii="Times New Roman" w:hAnsi="Times New Roman" w:cs="Times New Roman"/>
        </w:rPr>
        <w:t xml:space="preserve">preparedness for highly disaster prone areas, </w:t>
      </w:r>
      <w:r w:rsidRPr="00FA2D8A">
        <w:rPr>
          <w:rFonts w:ascii="Times New Roman" w:hAnsi="Times New Roman" w:cs="Times New Roman"/>
        </w:rPr>
        <w:t xml:space="preserve">policies, </w:t>
      </w:r>
      <w:r w:rsidR="00BD494E" w:rsidRPr="00FA2D8A">
        <w:rPr>
          <w:rFonts w:ascii="Times New Roman" w:hAnsi="Times New Roman" w:cs="Times New Roman"/>
        </w:rPr>
        <w:t xml:space="preserve">improving </w:t>
      </w:r>
      <w:r w:rsidRPr="00FA2D8A">
        <w:rPr>
          <w:rFonts w:ascii="Times New Roman" w:hAnsi="Times New Roman" w:cs="Times New Roman"/>
        </w:rPr>
        <w:t>data and information management systems and promot</w:t>
      </w:r>
      <w:r w:rsidR="00BD494E" w:rsidRPr="00FA2D8A">
        <w:rPr>
          <w:rFonts w:ascii="Times New Roman" w:hAnsi="Times New Roman" w:cs="Times New Roman"/>
        </w:rPr>
        <w:t xml:space="preserve">ing </w:t>
      </w:r>
      <w:r w:rsidRPr="00FA2D8A">
        <w:rPr>
          <w:rFonts w:ascii="Times New Roman" w:hAnsi="Times New Roman" w:cs="Times New Roman"/>
        </w:rPr>
        <w:t xml:space="preserve">coordination </w:t>
      </w:r>
      <w:r w:rsidR="00E32C53" w:rsidRPr="00FA2D8A">
        <w:rPr>
          <w:rFonts w:ascii="Times New Roman" w:hAnsi="Times New Roman" w:cs="Times New Roman"/>
        </w:rPr>
        <w:t xml:space="preserve">and preparedness </w:t>
      </w:r>
      <w:r w:rsidR="00585123" w:rsidRPr="00FA2D8A">
        <w:rPr>
          <w:rFonts w:ascii="Times New Roman" w:hAnsi="Times New Roman" w:cs="Times New Roman"/>
        </w:rPr>
        <w:t xml:space="preserve">for </w:t>
      </w:r>
      <w:r w:rsidR="00E32C53" w:rsidRPr="00FA2D8A">
        <w:rPr>
          <w:rFonts w:ascii="Times New Roman" w:hAnsi="Times New Roman" w:cs="Times New Roman"/>
        </w:rPr>
        <w:t>DRM</w:t>
      </w:r>
      <w:r w:rsidRPr="00FA2D8A">
        <w:rPr>
          <w:rFonts w:ascii="Times New Roman" w:hAnsi="Times New Roman" w:cs="Times New Roman"/>
        </w:rPr>
        <w:t xml:space="preserve">. During implementation, </w:t>
      </w:r>
      <w:r w:rsidR="00585123" w:rsidRPr="00FA2D8A">
        <w:rPr>
          <w:rFonts w:ascii="Times New Roman" w:hAnsi="Times New Roman" w:cs="Times New Roman"/>
        </w:rPr>
        <w:t>the</w:t>
      </w:r>
      <w:r w:rsidRPr="00FA2D8A">
        <w:rPr>
          <w:rFonts w:ascii="Times New Roman" w:hAnsi="Times New Roman" w:cs="Times New Roman"/>
        </w:rPr>
        <w:t xml:space="preserve"> </w:t>
      </w:r>
      <w:r w:rsidR="00EF1E50" w:rsidRPr="00FA2D8A">
        <w:rPr>
          <w:rFonts w:ascii="Times New Roman" w:hAnsi="Times New Roman" w:cs="Times New Roman"/>
        </w:rPr>
        <w:t xml:space="preserve">explicit </w:t>
      </w:r>
      <w:r w:rsidR="00CB61EE" w:rsidRPr="00FA2D8A">
        <w:rPr>
          <w:rFonts w:ascii="Times New Roman" w:hAnsi="Times New Roman" w:cs="Times New Roman"/>
        </w:rPr>
        <w:t>need</w:t>
      </w:r>
      <w:r w:rsidR="00EF1E50" w:rsidRPr="00FA2D8A">
        <w:rPr>
          <w:rFonts w:ascii="Times New Roman" w:hAnsi="Times New Roman" w:cs="Times New Roman"/>
        </w:rPr>
        <w:t>s</w:t>
      </w:r>
      <w:r w:rsidR="00CB61EE" w:rsidRPr="00FA2D8A">
        <w:rPr>
          <w:rFonts w:ascii="Times New Roman" w:hAnsi="Times New Roman" w:cs="Times New Roman"/>
        </w:rPr>
        <w:t xml:space="preserve"> for </w:t>
      </w:r>
      <w:r w:rsidR="00585123" w:rsidRPr="00FA2D8A">
        <w:rPr>
          <w:rFonts w:ascii="Times New Roman" w:hAnsi="Times New Roman" w:cs="Times New Roman"/>
        </w:rPr>
        <w:t xml:space="preserve">DODMA </w:t>
      </w:r>
      <w:r w:rsidR="00CB61EE" w:rsidRPr="00FA2D8A">
        <w:rPr>
          <w:rFonts w:ascii="Times New Roman" w:hAnsi="Times New Roman" w:cs="Times New Roman"/>
        </w:rPr>
        <w:t>institutional c</w:t>
      </w:r>
      <w:r w:rsidR="00782D7E" w:rsidRPr="00FA2D8A">
        <w:rPr>
          <w:rFonts w:ascii="Times New Roman" w:hAnsi="Times New Roman" w:cs="Times New Roman"/>
        </w:rPr>
        <w:t>a</w:t>
      </w:r>
      <w:r w:rsidR="00CB61EE" w:rsidRPr="00FA2D8A">
        <w:rPr>
          <w:rFonts w:ascii="Times New Roman" w:hAnsi="Times New Roman" w:cs="Times New Roman"/>
        </w:rPr>
        <w:t xml:space="preserve">pacity strengthening and </w:t>
      </w:r>
      <w:r w:rsidRPr="00FA2D8A">
        <w:rPr>
          <w:rFonts w:ascii="Times New Roman" w:hAnsi="Times New Roman" w:cs="Times New Roman"/>
        </w:rPr>
        <w:t xml:space="preserve">functionality </w:t>
      </w:r>
      <w:r w:rsidR="00585123" w:rsidRPr="00FA2D8A">
        <w:rPr>
          <w:rFonts w:ascii="Times New Roman" w:hAnsi="Times New Roman" w:cs="Times New Roman"/>
        </w:rPr>
        <w:t xml:space="preserve">(at scale) </w:t>
      </w:r>
      <w:r w:rsidRPr="00FA2D8A">
        <w:rPr>
          <w:rFonts w:ascii="Times New Roman" w:hAnsi="Times New Roman" w:cs="Times New Roman"/>
        </w:rPr>
        <w:t xml:space="preserve">to coordinate and manage new trends </w:t>
      </w:r>
      <w:r w:rsidR="00585123" w:rsidRPr="00FA2D8A">
        <w:rPr>
          <w:rFonts w:ascii="Times New Roman" w:hAnsi="Times New Roman" w:cs="Times New Roman"/>
        </w:rPr>
        <w:t>of continuous</w:t>
      </w:r>
      <w:r w:rsidRPr="00FA2D8A">
        <w:rPr>
          <w:rFonts w:ascii="Times New Roman" w:hAnsi="Times New Roman" w:cs="Times New Roman"/>
        </w:rPr>
        <w:t xml:space="preserve"> cycle</w:t>
      </w:r>
      <w:r w:rsidR="00585123" w:rsidRPr="00FA2D8A">
        <w:rPr>
          <w:rFonts w:ascii="Times New Roman" w:hAnsi="Times New Roman" w:cs="Times New Roman"/>
        </w:rPr>
        <w:t>s</w:t>
      </w:r>
      <w:r w:rsidRPr="00FA2D8A">
        <w:rPr>
          <w:rFonts w:ascii="Times New Roman" w:hAnsi="Times New Roman" w:cs="Times New Roman"/>
        </w:rPr>
        <w:t xml:space="preserve"> of </w:t>
      </w:r>
      <w:r w:rsidR="00585123" w:rsidRPr="00FA2D8A">
        <w:rPr>
          <w:rFonts w:ascii="Times New Roman" w:hAnsi="Times New Roman" w:cs="Times New Roman"/>
        </w:rPr>
        <w:t>small and medium disaster</w:t>
      </w:r>
      <w:r w:rsidR="00EF1E50" w:rsidRPr="00FA2D8A">
        <w:rPr>
          <w:rFonts w:ascii="Times New Roman" w:hAnsi="Times New Roman" w:cs="Times New Roman"/>
        </w:rPr>
        <w:t xml:space="preserve"> were </w:t>
      </w:r>
      <w:r w:rsidR="00BD494E" w:rsidRPr="00FA2D8A">
        <w:rPr>
          <w:rFonts w:ascii="Times New Roman" w:hAnsi="Times New Roman" w:cs="Times New Roman"/>
        </w:rPr>
        <w:t xml:space="preserve">to be </w:t>
      </w:r>
      <w:r w:rsidR="00EF1E50" w:rsidRPr="00FA2D8A">
        <w:rPr>
          <w:rFonts w:ascii="Times New Roman" w:hAnsi="Times New Roman" w:cs="Times New Roman"/>
        </w:rPr>
        <w:t>mapped</w:t>
      </w:r>
      <w:r w:rsidR="00BD494E" w:rsidRPr="00FA2D8A">
        <w:rPr>
          <w:rFonts w:ascii="Times New Roman" w:hAnsi="Times New Roman" w:cs="Times New Roman"/>
        </w:rPr>
        <w:t xml:space="preserve"> and acted on</w:t>
      </w:r>
      <w:r w:rsidR="00585123" w:rsidRPr="00FA2D8A">
        <w:rPr>
          <w:rFonts w:ascii="Times New Roman" w:hAnsi="Times New Roman" w:cs="Times New Roman"/>
        </w:rPr>
        <w:t>.</w:t>
      </w:r>
      <w:r w:rsidR="00BD494E" w:rsidRPr="00FA2D8A">
        <w:rPr>
          <w:rFonts w:ascii="Times New Roman" w:hAnsi="Times New Roman" w:cs="Times New Roman"/>
        </w:rPr>
        <w:t xml:space="preserve"> The baseline capacity assessment however was not completed as planned.</w:t>
      </w:r>
    </w:p>
    <w:p w14:paraId="3F486558" w14:textId="77777777" w:rsidR="0053391A" w:rsidRPr="00FA2D8A" w:rsidRDefault="0053391A" w:rsidP="00C90E35">
      <w:pPr>
        <w:spacing w:after="0" w:line="240" w:lineRule="auto"/>
        <w:jc w:val="both"/>
        <w:rPr>
          <w:rFonts w:ascii="Times New Roman" w:hAnsi="Times New Roman" w:cs="Times New Roman"/>
        </w:rPr>
      </w:pPr>
    </w:p>
    <w:p w14:paraId="53FCB480" w14:textId="29CBD6C2" w:rsidR="0053391A" w:rsidRPr="00FA2D8A" w:rsidRDefault="0053391A"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Demand and interest in </w:t>
      </w:r>
      <w:r w:rsidR="00585123" w:rsidRPr="00FA2D8A">
        <w:rPr>
          <w:rFonts w:ascii="Times New Roman" w:hAnsi="Times New Roman" w:cs="Times New Roman"/>
        </w:rPr>
        <w:t>CB</w:t>
      </w:r>
      <w:r w:rsidRPr="00FA2D8A">
        <w:rPr>
          <w:rFonts w:ascii="Times New Roman" w:hAnsi="Times New Roman" w:cs="Times New Roman"/>
        </w:rPr>
        <w:t xml:space="preserve">DRM </w:t>
      </w:r>
      <w:r w:rsidR="00D6606D" w:rsidRPr="00FA2D8A">
        <w:rPr>
          <w:rFonts w:ascii="Times New Roman" w:hAnsi="Times New Roman" w:cs="Times New Roman"/>
        </w:rPr>
        <w:t xml:space="preserve">and </w:t>
      </w:r>
      <w:r w:rsidRPr="00FA2D8A">
        <w:rPr>
          <w:rFonts w:ascii="Times New Roman" w:hAnsi="Times New Roman" w:cs="Times New Roman"/>
        </w:rPr>
        <w:t xml:space="preserve">civil protection </w:t>
      </w:r>
      <w:r w:rsidR="00D6606D" w:rsidRPr="00FA2D8A">
        <w:rPr>
          <w:rFonts w:ascii="Times New Roman" w:hAnsi="Times New Roman" w:cs="Times New Roman"/>
        </w:rPr>
        <w:t>work</w:t>
      </w:r>
      <w:r w:rsidRPr="00FA2D8A">
        <w:rPr>
          <w:rFonts w:ascii="Times New Roman" w:hAnsi="Times New Roman" w:cs="Times New Roman"/>
        </w:rPr>
        <w:t xml:space="preserve"> </w:t>
      </w:r>
      <w:r w:rsidR="00D57FA8">
        <w:rPr>
          <w:rFonts w:ascii="Times New Roman" w:hAnsi="Times New Roman" w:cs="Times New Roman"/>
        </w:rPr>
        <w:t xml:space="preserve">was found to be high </w:t>
      </w:r>
      <w:r w:rsidR="0056207F" w:rsidRPr="00FA2D8A">
        <w:rPr>
          <w:rFonts w:ascii="Times New Roman" w:hAnsi="Times New Roman" w:cs="Times New Roman"/>
        </w:rPr>
        <w:t>and a</w:t>
      </w:r>
      <w:r w:rsidR="00EF1E50" w:rsidRPr="00FA2D8A">
        <w:rPr>
          <w:rFonts w:ascii="Times New Roman" w:hAnsi="Times New Roman" w:cs="Times New Roman"/>
        </w:rPr>
        <w:t>n increasing</w:t>
      </w:r>
      <w:r w:rsidR="00D6606D" w:rsidRPr="00FA2D8A">
        <w:rPr>
          <w:rFonts w:ascii="Times New Roman" w:hAnsi="Times New Roman" w:cs="Times New Roman"/>
        </w:rPr>
        <w:t xml:space="preserve"> </w:t>
      </w:r>
      <w:r w:rsidR="00EF1E50" w:rsidRPr="00FA2D8A">
        <w:rPr>
          <w:rFonts w:ascii="Times New Roman" w:hAnsi="Times New Roman" w:cs="Times New Roman"/>
        </w:rPr>
        <w:t>amount of global</w:t>
      </w:r>
      <w:r w:rsidR="00D6606D" w:rsidRPr="00FA2D8A">
        <w:rPr>
          <w:rFonts w:ascii="Times New Roman" w:hAnsi="Times New Roman" w:cs="Times New Roman"/>
        </w:rPr>
        <w:t xml:space="preserve"> </w:t>
      </w:r>
      <w:r w:rsidRPr="00FA2D8A">
        <w:rPr>
          <w:rFonts w:ascii="Times New Roman" w:hAnsi="Times New Roman" w:cs="Times New Roman"/>
        </w:rPr>
        <w:t>funding</w:t>
      </w:r>
      <w:r w:rsidR="00EF1E50" w:rsidRPr="00FA2D8A">
        <w:rPr>
          <w:rFonts w:ascii="Times New Roman" w:hAnsi="Times New Roman" w:cs="Times New Roman"/>
        </w:rPr>
        <w:t xml:space="preserve"> for climate change adaptation and mitigation work</w:t>
      </w:r>
      <w:r w:rsidR="0056207F" w:rsidRPr="00FA2D8A">
        <w:rPr>
          <w:rFonts w:ascii="Times New Roman" w:hAnsi="Times New Roman" w:cs="Times New Roman"/>
        </w:rPr>
        <w:t xml:space="preserve"> is available</w:t>
      </w:r>
      <w:r w:rsidR="00D57FA8">
        <w:rPr>
          <w:rFonts w:ascii="Times New Roman" w:hAnsi="Times New Roman" w:cs="Times New Roman"/>
        </w:rPr>
        <w:t xml:space="preserve"> to country</w:t>
      </w:r>
      <w:r w:rsidR="00D6606D" w:rsidRPr="00FA2D8A">
        <w:rPr>
          <w:rFonts w:ascii="Times New Roman" w:hAnsi="Times New Roman" w:cs="Times New Roman"/>
        </w:rPr>
        <w:t xml:space="preserve">. </w:t>
      </w:r>
      <w:r w:rsidR="00A53F86" w:rsidRPr="00FA2D8A">
        <w:rPr>
          <w:rFonts w:ascii="Times New Roman" w:hAnsi="Times New Roman" w:cs="Times New Roman"/>
        </w:rPr>
        <w:t>DoDMA</w:t>
      </w:r>
      <w:r w:rsidRPr="00FA2D8A">
        <w:rPr>
          <w:rFonts w:ascii="Times New Roman" w:hAnsi="Times New Roman" w:cs="Times New Roman"/>
        </w:rPr>
        <w:t xml:space="preserve"> </w:t>
      </w:r>
      <w:r w:rsidR="00EF1E50" w:rsidRPr="00FA2D8A">
        <w:rPr>
          <w:rFonts w:ascii="Times New Roman" w:hAnsi="Times New Roman" w:cs="Times New Roman"/>
        </w:rPr>
        <w:t>work has been augmented with</w:t>
      </w:r>
      <w:r w:rsidRPr="00FA2D8A">
        <w:rPr>
          <w:rFonts w:ascii="Times New Roman" w:hAnsi="Times New Roman" w:cs="Times New Roman"/>
        </w:rPr>
        <w:t xml:space="preserve"> successful </w:t>
      </w:r>
      <w:r w:rsidR="00782D7E" w:rsidRPr="00FA2D8A">
        <w:rPr>
          <w:rFonts w:ascii="Times New Roman" w:hAnsi="Times New Roman" w:cs="Times New Roman"/>
        </w:rPr>
        <w:t xml:space="preserve">access to </w:t>
      </w:r>
      <w:r w:rsidR="00E32C53" w:rsidRPr="00FA2D8A">
        <w:rPr>
          <w:rFonts w:ascii="Times New Roman" w:hAnsi="Times New Roman" w:cs="Times New Roman"/>
        </w:rPr>
        <w:t xml:space="preserve">the </w:t>
      </w:r>
      <w:r w:rsidR="00782D7E" w:rsidRPr="00FA2D8A">
        <w:rPr>
          <w:rFonts w:ascii="Times New Roman" w:hAnsi="Times New Roman" w:cs="Times New Roman"/>
        </w:rPr>
        <w:t>g</w:t>
      </w:r>
      <w:r w:rsidRPr="00FA2D8A">
        <w:rPr>
          <w:rFonts w:ascii="Times New Roman" w:hAnsi="Times New Roman" w:cs="Times New Roman"/>
        </w:rPr>
        <w:t>reen climate fund</w:t>
      </w:r>
      <w:r w:rsidR="00EF1E50" w:rsidRPr="00FA2D8A">
        <w:rPr>
          <w:rFonts w:ascii="Times New Roman" w:hAnsi="Times New Roman" w:cs="Times New Roman"/>
        </w:rPr>
        <w:t>, GCF</w:t>
      </w:r>
      <w:r w:rsidRPr="00FA2D8A">
        <w:rPr>
          <w:rFonts w:ascii="Times New Roman" w:hAnsi="Times New Roman" w:cs="Times New Roman"/>
        </w:rPr>
        <w:t xml:space="preserv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00EF1E50" w:rsidRPr="00FA2D8A">
        <w:rPr>
          <w:rFonts w:ascii="Times New Roman" w:hAnsi="Times New Roman" w:cs="Times New Roman"/>
        </w:rPr>
        <w:t>,</w:t>
      </w:r>
      <w:r w:rsidR="00E32C53" w:rsidRPr="00FA2D8A">
        <w:rPr>
          <w:rFonts w:ascii="Times New Roman" w:hAnsi="Times New Roman" w:cs="Times New Roman"/>
        </w:rPr>
        <w:t xml:space="preserve"> </w:t>
      </w:r>
      <w:r w:rsidR="00782D7E" w:rsidRPr="00FA2D8A">
        <w:rPr>
          <w:rFonts w:ascii="Times New Roman" w:hAnsi="Times New Roman" w:cs="Times New Roman"/>
        </w:rPr>
        <w:t xml:space="preserve">supporting </w:t>
      </w:r>
      <w:r w:rsidRPr="00FA2D8A">
        <w:rPr>
          <w:rFonts w:ascii="Times New Roman" w:hAnsi="Times New Roman" w:cs="Times New Roman"/>
        </w:rPr>
        <w:t xml:space="preserve">climate information and </w:t>
      </w:r>
      <w:r w:rsidR="00EF1E50" w:rsidRPr="00FA2D8A">
        <w:rPr>
          <w:rFonts w:ascii="Times New Roman" w:hAnsi="Times New Roman" w:cs="Times New Roman"/>
        </w:rPr>
        <w:t xml:space="preserve">cross sector </w:t>
      </w:r>
      <w:r w:rsidRPr="00FA2D8A">
        <w:rPr>
          <w:rFonts w:ascii="Times New Roman" w:hAnsi="Times New Roman" w:cs="Times New Roman"/>
        </w:rPr>
        <w:t xml:space="preserve">early warning system </w:t>
      </w:r>
      <w:r w:rsidR="00585123" w:rsidRPr="00FA2D8A">
        <w:rPr>
          <w:rFonts w:ascii="Times New Roman" w:hAnsi="Times New Roman" w:cs="Times New Roman"/>
        </w:rPr>
        <w:t>development. Th</w:t>
      </w:r>
      <w:r w:rsidR="0056207F" w:rsidRPr="00FA2D8A">
        <w:rPr>
          <w:rFonts w:ascii="Times New Roman" w:hAnsi="Times New Roman" w:cs="Times New Roman"/>
        </w:rPr>
        <w:t>e</w:t>
      </w:r>
      <w:r w:rsidR="00585123" w:rsidRPr="00FA2D8A">
        <w:rPr>
          <w:rFonts w:ascii="Times New Roman" w:hAnsi="Times New Roman" w:cs="Times New Roman"/>
        </w:rPr>
        <w:t xml:space="preserve"> </w:t>
      </w:r>
      <w:r w:rsidR="00127899" w:rsidRPr="00FA2D8A">
        <w:rPr>
          <w:rFonts w:ascii="Times New Roman" w:hAnsi="Times New Roman" w:cs="Times New Roman"/>
        </w:rPr>
        <w:t>Program</w:t>
      </w:r>
      <w:r w:rsidR="00E71C40" w:rsidRPr="00FA2D8A">
        <w:rPr>
          <w:rFonts w:ascii="Times New Roman" w:hAnsi="Times New Roman" w:cs="Times New Roman"/>
        </w:rPr>
        <w:t xml:space="preserve"> </w:t>
      </w:r>
      <w:r w:rsidR="00BD494E" w:rsidRPr="00FA2D8A">
        <w:rPr>
          <w:rFonts w:ascii="Times New Roman" w:hAnsi="Times New Roman" w:cs="Times New Roman"/>
        </w:rPr>
        <w:t xml:space="preserve">Support would be </w:t>
      </w:r>
      <w:r w:rsidR="008B2B89" w:rsidRPr="00FA2D8A">
        <w:rPr>
          <w:rFonts w:ascii="Times New Roman" w:hAnsi="Times New Roman" w:cs="Times New Roman"/>
        </w:rPr>
        <w:t xml:space="preserve">nationally </w:t>
      </w:r>
      <w:r w:rsidRPr="00FA2D8A">
        <w:rPr>
          <w:rFonts w:ascii="Times New Roman" w:hAnsi="Times New Roman" w:cs="Times New Roman"/>
        </w:rPr>
        <w:t xml:space="preserve">implemented </w:t>
      </w:r>
      <w:r w:rsidR="008B2B89" w:rsidRPr="00FA2D8A">
        <w:rPr>
          <w:rFonts w:ascii="Times New Roman" w:hAnsi="Times New Roman" w:cs="Times New Roman"/>
        </w:rPr>
        <w:t>(</w:t>
      </w:r>
      <w:r w:rsidRPr="00FA2D8A">
        <w:rPr>
          <w:rFonts w:ascii="Times New Roman" w:hAnsi="Times New Roman" w:cs="Times New Roman"/>
        </w:rPr>
        <w:t>NIM</w:t>
      </w:r>
      <w:r w:rsidR="008B2B89" w:rsidRPr="00FA2D8A">
        <w:rPr>
          <w:rFonts w:ascii="Times New Roman" w:hAnsi="Times New Roman" w:cs="Times New Roman"/>
        </w:rPr>
        <w:t>)</w:t>
      </w:r>
      <w:r w:rsidRPr="00FA2D8A">
        <w:rPr>
          <w:rFonts w:ascii="Times New Roman" w:hAnsi="Times New Roman" w:cs="Times New Roman"/>
        </w:rPr>
        <w:t xml:space="preserve"> at </w:t>
      </w:r>
      <w:r w:rsidR="00A53F86" w:rsidRPr="00FA2D8A">
        <w:rPr>
          <w:rFonts w:ascii="Times New Roman" w:hAnsi="Times New Roman" w:cs="Times New Roman"/>
        </w:rPr>
        <w:t>DoDMA</w:t>
      </w:r>
      <w:r w:rsidRPr="00FA2D8A">
        <w:rPr>
          <w:rFonts w:ascii="Times New Roman" w:hAnsi="Times New Roman" w:cs="Times New Roman"/>
        </w:rPr>
        <w:t xml:space="preserve">. </w:t>
      </w:r>
      <w:r w:rsidR="00BD494E" w:rsidRPr="00FA2D8A">
        <w:rPr>
          <w:rFonts w:ascii="Times New Roman" w:hAnsi="Times New Roman" w:cs="Times New Roman"/>
        </w:rPr>
        <w:t>It was s</w:t>
      </w:r>
      <w:r w:rsidR="00E71C40" w:rsidRPr="00FA2D8A">
        <w:rPr>
          <w:rFonts w:ascii="Times New Roman" w:hAnsi="Times New Roman" w:cs="Times New Roman"/>
        </w:rPr>
        <w:t>upport</w:t>
      </w:r>
      <w:r w:rsidRPr="00FA2D8A">
        <w:rPr>
          <w:rFonts w:ascii="Times New Roman" w:hAnsi="Times New Roman" w:cs="Times New Roman"/>
        </w:rPr>
        <w:t xml:space="preserve"> </w:t>
      </w:r>
      <w:r w:rsidR="00BD494E" w:rsidRPr="00FA2D8A">
        <w:rPr>
          <w:rFonts w:ascii="Times New Roman" w:hAnsi="Times New Roman" w:cs="Times New Roman"/>
        </w:rPr>
        <w:t xml:space="preserve">and </w:t>
      </w:r>
      <w:r w:rsidRPr="00FA2D8A">
        <w:rPr>
          <w:rFonts w:ascii="Times New Roman" w:hAnsi="Times New Roman" w:cs="Times New Roman"/>
        </w:rPr>
        <w:t>co-financed by UNDP US</w:t>
      </w:r>
      <w:r w:rsidR="00A4008A" w:rsidRPr="00FA2D8A">
        <w:rPr>
          <w:rFonts w:ascii="Times New Roman" w:hAnsi="Times New Roman" w:cs="Times New Roman"/>
        </w:rPr>
        <w:t xml:space="preserve">D </w:t>
      </w:r>
      <w:r w:rsidRPr="00FA2D8A">
        <w:rPr>
          <w:rFonts w:ascii="Times New Roman" w:hAnsi="Times New Roman" w:cs="Times New Roman"/>
        </w:rPr>
        <w:t xml:space="preserve">730,000. The </w:t>
      </w:r>
      <w:r w:rsidR="00007B19" w:rsidRPr="00FA2D8A">
        <w:rPr>
          <w:rFonts w:ascii="Times New Roman" w:hAnsi="Times New Roman" w:cs="Times New Roman"/>
        </w:rPr>
        <w:t>USD</w:t>
      </w:r>
      <w:r w:rsidRPr="00FA2D8A">
        <w:rPr>
          <w:rFonts w:ascii="Times New Roman" w:hAnsi="Times New Roman" w:cs="Times New Roman"/>
        </w:rPr>
        <w:t xml:space="preserve">16 million </w:t>
      </w:r>
      <w:r w:rsidR="00BD494E" w:rsidRPr="00FA2D8A">
        <w:rPr>
          <w:rFonts w:ascii="Times New Roman" w:hAnsi="Times New Roman" w:cs="Times New Roman"/>
        </w:rPr>
        <w:t xml:space="preserve">PSD would </w:t>
      </w:r>
      <w:r w:rsidRPr="00FA2D8A">
        <w:rPr>
          <w:rFonts w:ascii="Times New Roman" w:hAnsi="Times New Roman" w:cs="Times New Roman"/>
        </w:rPr>
        <w:t>support information management and strengthen EWS in line with the DRM approach.</w:t>
      </w:r>
      <w:r w:rsidR="00E32C53" w:rsidRPr="00FA2D8A">
        <w:rPr>
          <w:rFonts w:ascii="Times New Roman" w:hAnsi="Times New Roman" w:cs="Times New Roman"/>
        </w:rPr>
        <w:t xml:space="preserve"> </w:t>
      </w:r>
      <w:r w:rsidR="008B2B89" w:rsidRPr="00FA2D8A">
        <w:rPr>
          <w:rFonts w:ascii="Times New Roman" w:hAnsi="Times New Roman" w:cs="Times New Roman"/>
        </w:rPr>
        <w:t>Access to the global climate finance and UNDPs role was in part due to the great relationships and knowledge gained</w:t>
      </w:r>
      <w:r w:rsidR="00BD494E" w:rsidRPr="00FA2D8A">
        <w:rPr>
          <w:rFonts w:ascii="Times New Roman" w:hAnsi="Times New Roman" w:cs="Times New Roman"/>
        </w:rPr>
        <w:t xml:space="preserve"> </w:t>
      </w:r>
      <w:r w:rsidR="008B2B89" w:rsidRPr="00FA2D8A">
        <w:rPr>
          <w:rFonts w:ascii="Times New Roman" w:hAnsi="Times New Roman" w:cs="Times New Roman"/>
        </w:rPr>
        <w:t>du</w:t>
      </w:r>
      <w:r w:rsidR="00BD494E" w:rsidRPr="00FA2D8A">
        <w:rPr>
          <w:rFonts w:ascii="Times New Roman" w:hAnsi="Times New Roman" w:cs="Times New Roman"/>
        </w:rPr>
        <w:t>ring implementation</w:t>
      </w:r>
      <w:r w:rsidR="00E32C53" w:rsidRPr="00FA2D8A">
        <w:rPr>
          <w:rFonts w:ascii="Times New Roman" w:hAnsi="Times New Roman" w:cs="Times New Roman"/>
        </w:rPr>
        <w:t>.</w:t>
      </w:r>
    </w:p>
    <w:p w14:paraId="45D75DA5" w14:textId="77777777" w:rsidR="0053391A" w:rsidRPr="00FA2D8A" w:rsidRDefault="0053391A" w:rsidP="00C90E35">
      <w:pPr>
        <w:spacing w:after="0" w:line="240" w:lineRule="auto"/>
        <w:jc w:val="both"/>
        <w:rPr>
          <w:rFonts w:ascii="Times New Roman" w:hAnsi="Times New Roman" w:cs="Times New Roman"/>
        </w:rPr>
      </w:pPr>
    </w:p>
    <w:p w14:paraId="08CF0E07" w14:textId="6EB867A3" w:rsidR="0053391A" w:rsidRPr="00FA2D8A" w:rsidRDefault="0053391A" w:rsidP="00C90E35">
      <w:pPr>
        <w:pStyle w:val="Heading1"/>
        <w:spacing w:after="120" w:line="240" w:lineRule="auto"/>
        <w:jc w:val="both"/>
        <w:rPr>
          <w:rFonts w:ascii="Times New Roman" w:hAnsi="Times New Roman" w:cs="Times New Roman"/>
          <w:sz w:val="22"/>
          <w:szCs w:val="22"/>
        </w:rPr>
      </w:pPr>
      <w:bookmarkStart w:id="52" w:name="_Toc486432531"/>
      <w:r w:rsidRPr="00FA2D8A">
        <w:rPr>
          <w:rFonts w:ascii="Times New Roman" w:hAnsi="Times New Roman" w:cs="Times New Roman"/>
          <w:sz w:val="22"/>
          <w:szCs w:val="22"/>
        </w:rPr>
        <w:t>4.1.</w:t>
      </w:r>
      <w:r w:rsidR="00EF37E8" w:rsidRPr="00FA2D8A">
        <w:rPr>
          <w:rFonts w:ascii="Times New Roman" w:hAnsi="Times New Roman" w:cs="Times New Roman"/>
          <w:sz w:val="22"/>
          <w:szCs w:val="22"/>
        </w:rPr>
        <w:t>3</w:t>
      </w:r>
      <w:r w:rsidRPr="00FA2D8A">
        <w:rPr>
          <w:rFonts w:ascii="Times New Roman" w:hAnsi="Times New Roman" w:cs="Times New Roman"/>
          <w:sz w:val="22"/>
          <w:szCs w:val="22"/>
        </w:rPr>
        <w:t>. Stakeholders/ Beneficiaries</w:t>
      </w:r>
      <w:bookmarkEnd w:id="52"/>
      <w:r w:rsidRPr="00FA2D8A">
        <w:rPr>
          <w:rFonts w:ascii="Times New Roman" w:hAnsi="Times New Roman" w:cs="Times New Roman"/>
          <w:sz w:val="22"/>
          <w:szCs w:val="22"/>
        </w:rPr>
        <w:t xml:space="preserve"> </w:t>
      </w:r>
    </w:p>
    <w:p w14:paraId="239D24AA" w14:textId="113C3A75" w:rsidR="00585123" w:rsidRPr="00FA2D8A" w:rsidRDefault="00575FDA" w:rsidP="00C90E35">
      <w:pPr>
        <w:pStyle w:val="NoSpacing"/>
        <w:jc w:val="both"/>
        <w:rPr>
          <w:rFonts w:ascii="Times New Roman" w:hAnsi="Times New Roman" w:cs="Times New Roman"/>
          <w:color w:val="000000"/>
        </w:rPr>
      </w:pPr>
      <w:r w:rsidRPr="00FA2D8A">
        <w:rPr>
          <w:rFonts w:ascii="Times New Roman" w:hAnsi="Times New Roman" w:cs="Times New Roman"/>
        </w:rPr>
        <w:t xml:space="preserve">This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’s key stakeholders included national</w:t>
      </w:r>
      <w:r w:rsidR="001512C6" w:rsidRPr="00FA2D8A">
        <w:rPr>
          <w:rFonts w:ascii="Times New Roman" w:hAnsi="Times New Roman" w:cs="Times New Roman"/>
        </w:rPr>
        <w:t>-</w:t>
      </w:r>
      <w:r w:rsidRPr="00FA2D8A">
        <w:rPr>
          <w:rFonts w:ascii="Times New Roman" w:hAnsi="Times New Roman" w:cs="Times New Roman"/>
        </w:rPr>
        <w:t xml:space="preserve"> and </w:t>
      </w:r>
      <w:r w:rsidR="00571E59" w:rsidRPr="00FA2D8A">
        <w:rPr>
          <w:rFonts w:ascii="Times New Roman" w:hAnsi="Times New Roman" w:cs="Times New Roman"/>
        </w:rPr>
        <w:t>subnational level</w:t>
      </w:r>
      <w:r w:rsidRPr="00FA2D8A">
        <w:rPr>
          <w:rFonts w:ascii="Times New Roman" w:hAnsi="Times New Roman" w:cs="Times New Roman"/>
        </w:rPr>
        <w:t xml:space="preserve"> sectors</w:t>
      </w:r>
      <w:r w:rsidR="00EF1E50" w:rsidRPr="00FA2D8A">
        <w:rPr>
          <w:rFonts w:ascii="Times New Roman" w:hAnsi="Times New Roman" w:cs="Times New Roman"/>
        </w:rPr>
        <w:t xml:space="preserve"> and development agencies:</w:t>
      </w:r>
      <w:r w:rsidRPr="00FA2D8A">
        <w:rPr>
          <w:rFonts w:ascii="Times New Roman" w:hAnsi="Times New Roman" w:cs="Times New Roman"/>
        </w:rPr>
        <w:t xml:space="preserve"> </w:t>
      </w:r>
      <w:r w:rsidR="00A53F86" w:rsidRPr="00FA2D8A">
        <w:rPr>
          <w:rFonts w:ascii="Times New Roman" w:hAnsi="Times New Roman" w:cs="Times New Roman"/>
          <w:bCs/>
        </w:rPr>
        <w:t>DoDMA</w:t>
      </w:r>
      <w:r w:rsidR="001512C6" w:rsidRPr="00FA2D8A">
        <w:rPr>
          <w:rFonts w:ascii="Times New Roman" w:hAnsi="Times New Roman" w:cs="Times New Roman"/>
          <w:bCs/>
        </w:rPr>
        <w:t>,</w:t>
      </w:r>
      <w:r w:rsidRPr="00FA2D8A">
        <w:rPr>
          <w:rFonts w:ascii="Times New Roman" w:hAnsi="Times New Roman" w:cs="Times New Roman"/>
          <w:bCs/>
        </w:rPr>
        <w:t xml:space="preserve"> MoF</w:t>
      </w:r>
      <w:r w:rsidR="001512C6" w:rsidRPr="00FA2D8A">
        <w:rPr>
          <w:rFonts w:ascii="Times New Roman" w:hAnsi="Times New Roman" w:cs="Times New Roman"/>
          <w:bCs/>
        </w:rPr>
        <w:t>, MoEPD,</w:t>
      </w:r>
      <w:r w:rsidRPr="00FA2D8A">
        <w:rPr>
          <w:rFonts w:ascii="Times New Roman" w:hAnsi="Times New Roman" w:cs="Times New Roman"/>
          <w:bCs/>
        </w:rPr>
        <w:t xml:space="preserve"> MoECC</w:t>
      </w:r>
      <w:r w:rsidR="001512C6" w:rsidRPr="00FA2D8A">
        <w:rPr>
          <w:rFonts w:ascii="Times New Roman" w:hAnsi="Times New Roman" w:cs="Times New Roman"/>
          <w:bCs/>
        </w:rPr>
        <w:t>,</w:t>
      </w:r>
      <w:r w:rsidRPr="00FA2D8A">
        <w:rPr>
          <w:rFonts w:ascii="Times New Roman" w:hAnsi="Times New Roman" w:cs="Times New Roman"/>
          <w:bCs/>
        </w:rPr>
        <w:t xml:space="preserve"> </w:t>
      </w:r>
      <w:r w:rsidRPr="00FA2D8A">
        <w:rPr>
          <w:rFonts w:ascii="Times New Roman" w:hAnsi="Times New Roman" w:cs="Times New Roman"/>
        </w:rPr>
        <w:t>MoLHUD</w:t>
      </w:r>
      <w:r w:rsidR="001512C6" w:rsidRPr="00FA2D8A">
        <w:rPr>
          <w:rFonts w:ascii="Times New Roman" w:hAnsi="Times New Roman" w:cs="Times New Roman"/>
        </w:rPr>
        <w:t>,</w:t>
      </w:r>
      <w:r w:rsidRPr="00FA2D8A">
        <w:rPr>
          <w:rFonts w:ascii="Times New Roman" w:hAnsi="Times New Roman" w:cs="Times New Roman"/>
          <w:bCs/>
        </w:rPr>
        <w:t xml:space="preserve"> MoLGRD and CSOs/NGOs</w:t>
      </w:r>
      <w:r w:rsidR="00EF1E50" w:rsidRPr="00FA2D8A">
        <w:rPr>
          <w:rFonts w:ascii="Times New Roman" w:hAnsi="Times New Roman" w:cs="Times New Roman"/>
          <w:bCs/>
        </w:rPr>
        <w:t>, UN, IASC system, INGOs</w:t>
      </w:r>
      <w:r w:rsidRPr="00FA2D8A">
        <w:rPr>
          <w:rFonts w:ascii="Times New Roman" w:hAnsi="Times New Roman" w:cs="Times New Roman"/>
          <w:bCs/>
        </w:rPr>
        <w:t>.</w:t>
      </w:r>
      <w:r w:rsidR="00EF1E50" w:rsidRPr="00FA2D8A">
        <w:rPr>
          <w:rFonts w:ascii="Times New Roman" w:hAnsi="Times New Roman" w:cs="Times New Roman"/>
          <w:bCs/>
        </w:rPr>
        <w:t xml:space="preserve"> </w:t>
      </w:r>
      <w:r w:rsidR="0053391A" w:rsidRPr="00FA2D8A">
        <w:rPr>
          <w:rFonts w:ascii="Times New Roman" w:hAnsi="Times New Roman" w:cs="Times New Roman"/>
        </w:rPr>
        <w:t xml:space="preserve">The </w:t>
      </w:r>
      <w:r w:rsidRPr="00FA2D8A">
        <w:rPr>
          <w:rFonts w:ascii="Times New Roman" w:hAnsi="Times New Roman" w:cs="Times New Roman"/>
        </w:rPr>
        <w:t xml:space="preserve">implementing </w:t>
      </w:r>
      <w:r w:rsidR="0053391A" w:rsidRPr="00FA2D8A">
        <w:rPr>
          <w:rFonts w:ascii="Times New Roman" w:hAnsi="Times New Roman" w:cs="Times New Roman"/>
        </w:rPr>
        <w:t>stakeholders consist</w:t>
      </w:r>
      <w:r w:rsidRPr="00FA2D8A">
        <w:rPr>
          <w:rFonts w:ascii="Times New Roman" w:hAnsi="Times New Roman" w:cs="Times New Roman"/>
        </w:rPr>
        <w:t>ed</w:t>
      </w:r>
      <w:r w:rsidR="0053391A" w:rsidRPr="00FA2D8A">
        <w:rPr>
          <w:rFonts w:ascii="Times New Roman" w:hAnsi="Times New Roman" w:cs="Times New Roman"/>
        </w:rPr>
        <w:t xml:space="preserve"> of the UNDP </w:t>
      </w:r>
      <w:r w:rsidR="00585123" w:rsidRPr="00FA2D8A">
        <w:rPr>
          <w:rFonts w:ascii="Times New Roman" w:hAnsi="Times New Roman" w:cs="Times New Roman"/>
        </w:rPr>
        <w:t>-</w:t>
      </w:r>
      <w:r w:rsidR="0053391A" w:rsidRPr="00FA2D8A">
        <w:rPr>
          <w:rFonts w:ascii="Times New Roman" w:hAnsi="Times New Roman" w:cs="Times New Roman"/>
        </w:rPr>
        <w:t xml:space="preserve"> management organization, the </w:t>
      </w:r>
      <w:r w:rsidR="00A53F86" w:rsidRPr="00FA2D8A">
        <w:rPr>
          <w:rFonts w:ascii="Times New Roman" w:hAnsi="Times New Roman" w:cs="Times New Roman"/>
        </w:rPr>
        <w:t>DoDMA</w:t>
      </w:r>
      <w:r w:rsidR="0053391A" w:rsidRPr="00FA2D8A">
        <w:rPr>
          <w:rFonts w:ascii="Times New Roman" w:hAnsi="Times New Roman" w:cs="Times New Roman"/>
        </w:rPr>
        <w:t xml:space="preserve"> at national level and local government with local offices in the districts, the community members </w:t>
      </w:r>
      <w:r w:rsidR="00EF1E50" w:rsidRPr="00FA2D8A">
        <w:rPr>
          <w:rFonts w:ascii="Times New Roman" w:hAnsi="Times New Roman" w:cs="Times New Roman"/>
        </w:rPr>
        <w:t>to be</w:t>
      </w:r>
      <w:r w:rsidR="00585123" w:rsidRPr="00FA2D8A">
        <w:rPr>
          <w:rFonts w:ascii="Times New Roman" w:hAnsi="Times New Roman" w:cs="Times New Roman"/>
        </w:rPr>
        <w:t xml:space="preserve"> </w:t>
      </w:r>
      <w:r w:rsidR="0053391A" w:rsidRPr="00FA2D8A">
        <w:rPr>
          <w:rFonts w:ascii="Times New Roman" w:hAnsi="Times New Roman" w:cs="Times New Roman"/>
        </w:rPr>
        <w:t>empowered in learning by doing</w:t>
      </w:r>
      <w:r w:rsidR="00EF1E50" w:rsidRPr="00FA2D8A">
        <w:rPr>
          <w:rFonts w:ascii="Times New Roman" w:hAnsi="Times New Roman" w:cs="Times New Roman"/>
        </w:rPr>
        <w:t xml:space="preserve"> and risk</w:t>
      </w:r>
      <w:r w:rsidR="0053391A" w:rsidRPr="00FA2D8A">
        <w:rPr>
          <w:rFonts w:ascii="Times New Roman" w:hAnsi="Times New Roman" w:cs="Times New Roman"/>
        </w:rPr>
        <w:t xml:space="preserve"> reduction practices, the civil society and other local and international NGOs working in disaster risk management </w:t>
      </w:r>
      <w:r w:rsidR="001512C6" w:rsidRPr="00FA2D8A">
        <w:rPr>
          <w:rFonts w:ascii="Times New Roman" w:hAnsi="Times New Roman" w:cs="Times New Roman"/>
        </w:rPr>
        <w:t>and the Government of Malawi.</w:t>
      </w:r>
      <w:r w:rsidR="00585123" w:rsidRPr="00FA2D8A">
        <w:rPr>
          <w:rFonts w:ascii="Times New Roman" w:hAnsi="Times New Roman" w:cs="Times New Roman"/>
        </w:rPr>
        <w:t xml:space="preserve"> </w:t>
      </w:r>
      <w:r w:rsidR="00694693" w:rsidRPr="00FA2D8A">
        <w:rPr>
          <w:rFonts w:ascii="Times New Roman" w:hAnsi="Times New Roman" w:cs="Times New Roman"/>
        </w:rPr>
        <w:t xml:space="preserve">The ultimate </w:t>
      </w:r>
      <w:r w:rsidR="00694693" w:rsidRPr="00FA2D8A">
        <w:rPr>
          <w:rFonts w:ascii="Times New Roman" w:hAnsi="Times New Roman" w:cs="Times New Roman"/>
        </w:rPr>
        <w:lastRenderedPageBreak/>
        <w:t xml:space="preserve">beneficiaries </w:t>
      </w:r>
      <w:r w:rsidR="00EF1E50" w:rsidRPr="00FA2D8A">
        <w:rPr>
          <w:rFonts w:ascii="Times New Roman" w:hAnsi="Times New Roman" w:cs="Times New Roman"/>
        </w:rPr>
        <w:t xml:space="preserve">of this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00EF1E50" w:rsidRPr="00FA2D8A">
        <w:rPr>
          <w:rFonts w:ascii="Times New Roman" w:hAnsi="Times New Roman" w:cs="Times New Roman"/>
        </w:rPr>
        <w:t xml:space="preserve"> </w:t>
      </w:r>
      <w:r w:rsidR="00694693" w:rsidRPr="00FA2D8A">
        <w:rPr>
          <w:rFonts w:ascii="Times New Roman" w:hAnsi="Times New Roman" w:cs="Times New Roman"/>
        </w:rPr>
        <w:t>were the population</w:t>
      </w:r>
      <w:r w:rsidRPr="00FA2D8A">
        <w:rPr>
          <w:rFonts w:ascii="Times New Roman" w:hAnsi="Times New Roman" w:cs="Times New Roman"/>
        </w:rPr>
        <w:t>s</w:t>
      </w:r>
      <w:r w:rsidR="00694693" w:rsidRPr="00FA2D8A">
        <w:rPr>
          <w:rFonts w:ascii="Times New Roman" w:hAnsi="Times New Roman" w:cs="Times New Roman"/>
        </w:rPr>
        <w:t xml:space="preserve"> of the target districts</w:t>
      </w:r>
      <w:r w:rsidR="001512C6" w:rsidRPr="00FA2D8A">
        <w:rPr>
          <w:rFonts w:ascii="Times New Roman" w:hAnsi="Times New Roman" w:cs="Times New Roman"/>
        </w:rPr>
        <w:t>,</w:t>
      </w:r>
      <w:r w:rsidR="00694693" w:rsidRPr="00FA2D8A">
        <w:rPr>
          <w:rFonts w:ascii="Times New Roman" w:hAnsi="Times New Roman" w:cs="Times New Roman"/>
        </w:rPr>
        <w:t xml:space="preserve"> i.e. Karonga, Salima, Nkhotakota, Rumphi, Nkhata-bay, Mangochi, Dedza, Ntcheu, Balaka, Zomba, Phalombe, Machinga, Blantyre</w:t>
      </w:r>
      <w:r w:rsidR="000750B1" w:rsidRPr="00FA2D8A">
        <w:rPr>
          <w:rFonts w:ascii="Times New Roman" w:hAnsi="Times New Roman" w:cs="Times New Roman"/>
        </w:rPr>
        <w:t>,</w:t>
      </w:r>
      <w:r w:rsidR="00694693" w:rsidRPr="00FA2D8A">
        <w:rPr>
          <w:rFonts w:ascii="Times New Roman" w:hAnsi="Times New Roman" w:cs="Times New Roman"/>
        </w:rPr>
        <w:t xml:space="preserve"> Chikhwawa and Nsanje.</w:t>
      </w:r>
      <w:r w:rsidR="00585123" w:rsidRPr="00FA2D8A">
        <w:rPr>
          <w:rFonts w:ascii="Times New Roman" w:hAnsi="Times New Roman" w:cs="Times New Roman"/>
        </w:rPr>
        <w:t xml:space="preserve"> Th</w:t>
      </w:r>
      <w:r w:rsidR="00EF1E50" w:rsidRPr="00FA2D8A">
        <w:rPr>
          <w:rFonts w:ascii="Times New Roman" w:hAnsi="Times New Roman" w:cs="Times New Roman"/>
        </w:rPr>
        <w:t>ey were to be trained through learning by doing in</w:t>
      </w:r>
      <w:r w:rsidR="00585123" w:rsidRPr="00FA2D8A">
        <w:rPr>
          <w:rFonts w:ascii="Times New Roman" w:hAnsi="Times New Roman" w:cs="Times New Roman"/>
        </w:rPr>
        <w:t xml:space="preserve"> management of environment, natural resources, </w:t>
      </w:r>
      <w:r w:rsidR="00EF1E50" w:rsidRPr="00FA2D8A">
        <w:rPr>
          <w:rFonts w:ascii="Times New Roman" w:hAnsi="Times New Roman" w:cs="Times New Roman"/>
        </w:rPr>
        <w:t>and climate</w:t>
      </w:r>
      <w:r w:rsidR="00585123" w:rsidRPr="00FA2D8A">
        <w:rPr>
          <w:rFonts w:ascii="Times New Roman" w:hAnsi="Times New Roman" w:cs="Times New Roman"/>
        </w:rPr>
        <w:t xml:space="preserve"> change and disaster risk</w:t>
      </w:r>
      <w:r w:rsidR="00694693" w:rsidRPr="00FA2D8A">
        <w:rPr>
          <w:rFonts w:ascii="Times New Roman" w:hAnsi="Times New Roman" w:cs="Times New Roman"/>
        </w:rPr>
        <w:t xml:space="preserve">. Similarly,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00EF1E50" w:rsidRPr="00FA2D8A">
        <w:rPr>
          <w:rFonts w:ascii="Times New Roman" w:hAnsi="Times New Roman" w:cs="Times New Roman"/>
        </w:rPr>
        <w:t xml:space="preserve"> went to </w:t>
      </w:r>
      <w:r w:rsidR="00694693" w:rsidRPr="00FA2D8A">
        <w:rPr>
          <w:rFonts w:ascii="Times New Roman" w:hAnsi="Times New Roman" w:cs="Times New Roman"/>
        </w:rPr>
        <w:t>strengthen</w:t>
      </w:r>
      <w:r w:rsidR="00EF1E50" w:rsidRPr="00FA2D8A">
        <w:rPr>
          <w:rFonts w:ascii="Times New Roman" w:hAnsi="Times New Roman" w:cs="Times New Roman"/>
        </w:rPr>
        <w:t xml:space="preserve">ing </w:t>
      </w:r>
      <w:r w:rsidR="00694693" w:rsidRPr="00FA2D8A">
        <w:rPr>
          <w:rFonts w:ascii="Times New Roman" w:hAnsi="Times New Roman" w:cs="Times New Roman"/>
        </w:rPr>
        <w:t xml:space="preserve">coordination mechanisms of the district </w:t>
      </w:r>
      <w:r w:rsidR="00EF1E50" w:rsidRPr="00FA2D8A">
        <w:rPr>
          <w:rFonts w:ascii="Times New Roman" w:hAnsi="Times New Roman" w:cs="Times New Roman"/>
        </w:rPr>
        <w:t>councils, which we</w:t>
      </w:r>
      <w:r w:rsidRPr="00FA2D8A">
        <w:rPr>
          <w:rFonts w:ascii="Times New Roman" w:hAnsi="Times New Roman" w:cs="Times New Roman"/>
        </w:rPr>
        <w:t xml:space="preserve">re to </w:t>
      </w:r>
      <w:r w:rsidR="00EF1E50" w:rsidRPr="00FA2D8A">
        <w:rPr>
          <w:rFonts w:ascii="Times New Roman" w:hAnsi="Times New Roman" w:cs="Times New Roman"/>
        </w:rPr>
        <w:t>have received capacity</w:t>
      </w:r>
      <w:r w:rsidR="00694693" w:rsidRPr="00FA2D8A">
        <w:rPr>
          <w:rFonts w:ascii="Times New Roman" w:hAnsi="Times New Roman" w:cs="Times New Roman"/>
        </w:rPr>
        <w:t xml:space="preserve"> </w:t>
      </w:r>
      <w:r w:rsidR="00EF1E50" w:rsidRPr="00FA2D8A">
        <w:rPr>
          <w:rFonts w:ascii="Times New Roman" w:hAnsi="Times New Roman" w:cs="Times New Roman"/>
        </w:rPr>
        <w:t xml:space="preserve">building </w:t>
      </w:r>
      <w:r w:rsidR="00694693" w:rsidRPr="00FA2D8A">
        <w:rPr>
          <w:rFonts w:ascii="Times New Roman" w:hAnsi="Times New Roman" w:cs="Times New Roman"/>
        </w:rPr>
        <w:t>to effectively add value to and collaborate with Non-Governmental Organizations and other stakeholders operating in the disaster prone districts who interface directly with vulnerable communities.</w:t>
      </w:r>
      <w:r w:rsidR="00585123" w:rsidRPr="00FA2D8A">
        <w:rPr>
          <w:rFonts w:ascii="Times New Roman" w:hAnsi="Times New Roman" w:cs="Times New Roman"/>
        </w:rPr>
        <w:t xml:space="preserve"> </w:t>
      </w:r>
      <w:r w:rsidR="00EF1E50" w:rsidRPr="00FA2D8A">
        <w:rPr>
          <w:rFonts w:ascii="Times New Roman" w:hAnsi="Times New Roman" w:cs="Times New Roman"/>
        </w:rPr>
        <w:t xml:space="preserve">Although the </w:t>
      </w:r>
      <w:r w:rsidR="00585123" w:rsidRPr="00FA2D8A">
        <w:rPr>
          <w:rFonts w:ascii="Times New Roman" w:hAnsi="Times New Roman" w:cs="Times New Roman"/>
        </w:rPr>
        <w:t xml:space="preserve">full scope of the </w:t>
      </w:r>
      <w:r w:rsidR="00585123" w:rsidRPr="00FA2D8A">
        <w:rPr>
          <w:rFonts w:ascii="Times New Roman" w:hAnsi="Times New Roman" w:cs="Times New Roman"/>
          <w:color w:val="000000"/>
        </w:rPr>
        <w:t xml:space="preserve">beneficiaries was not fully fleshed out in the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00585123" w:rsidRPr="00FA2D8A">
        <w:rPr>
          <w:rFonts w:ascii="Times New Roman" w:hAnsi="Times New Roman" w:cs="Times New Roman"/>
          <w:color w:val="000000"/>
        </w:rPr>
        <w:t xml:space="preserve"> document</w:t>
      </w:r>
      <w:r w:rsidR="00EF1E50" w:rsidRPr="00FA2D8A">
        <w:rPr>
          <w:rFonts w:ascii="Times New Roman" w:hAnsi="Times New Roman" w:cs="Times New Roman"/>
          <w:color w:val="000000"/>
        </w:rPr>
        <w:t xml:space="preserve">, these </w:t>
      </w:r>
      <w:r w:rsidR="00585123" w:rsidRPr="00FA2D8A">
        <w:rPr>
          <w:rFonts w:ascii="Times New Roman" w:hAnsi="Times New Roman" w:cs="Times New Roman"/>
          <w:color w:val="000000"/>
        </w:rPr>
        <w:t xml:space="preserve">are DoDMA, districts or affected communities also served by the UN and </w:t>
      </w:r>
      <w:r w:rsidR="00EF1E50" w:rsidRPr="00FA2D8A">
        <w:rPr>
          <w:rFonts w:ascii="Times New Roman" w:hAnsi="Times New Roman" w:cs="Times New Roman"/>
          <w:color w:val="000000"/>
        </w:rPr>
        <w:t xml:space="preserve">the </w:t>
      </w:r>
      <w:r w:rsidR="00585123" w:rsidRPr="00FA2D8A">
        <w:rPr>
          <w:rFonts w:ascii="Times New Roman" w:hAnsi="Times New Roman" w:cs="Times New Roman"/>
          <w:color w:val="000000"/>
        </w:rPr>
        <w:t xml:space="preserve">IASC system. Local key beneficiary committees were Civil Protection Committees </w:t>
      </w:r>
      <w:r w:rsidR="000750B1" w:rsidRPr="00FA2D8A">
        <w:rPr>
          <w:rFonts w:ascii="Times New Roman" w:hAnsi="Times New Roman" w:cs="Times New Roman"/>
          <w:color w:val="000000"/>
        </w:rPr>
        <w:t>(</w:t>
      </w:r>
      <w:r w:rsidR="00585123" w:rsidRPr="00FA2D8A">
        <w:rPr>
          <w:rFonts w:ascii="Times New Roman" w:hAnsi="Times New Roman" w:cs="Times New Roman"/>
          <w:color w:val="000000"/>
        </w:rPr>
        <w:t>CPC</w:t>
      </w:r>
      <w:r w:rsidR="000750B1" w:rsidRPr="00FA2D8A">
        <w:rPr>
          <w:rFonts w:ascii="Times New Roman" w:hAnsi="Times New Roman" w:cs="Times New Roman"/>
          <w:color w:val="000000"/>
        </w:rPr>
        <w:t>)</w:t>
      </w:r>
      <w:r w:rsidR="00585123" w:rsidRPr="00FA2D8A">
        <w:rPr>
          <w:rFonts w:ascii="Times New Roman" w:hAnsi="Times New Roman" w:cs="Times New Roman"/>
          <w:color w:val="000000"/>
        </w:rPr>
        <w:t>, and District Executive Committees DEC and the Village Development Committees.</w:t>
      </w:r>
    </w:p>
    <w:p w14:paraId="2278CFF5" w14:textId="77777777" w:rsidR="0071242E" w:rsidRPr="00FA2D8A" w:rsidRDefault="0071242E" w:rsidP="00C90E35">
      <w:pPr>
        <w:pStyle w:val="NoSpacing"/>
        <w:jc w:val="both"/>
        <w:rPr>
          <w:rFonts w:ascii="Times New Roman" w:hAnsi="Times New Roman" w:cs="Times New Roman"/>
          <w:bCs/>
        </w:rPr>
      </w:pPr>
    </w:p>
    <w:p w14:paraId="2E21A23E" w14:textId="77777777" w:rsidR="0053391A" w:rsidRPr="00FA2D8A" w:rsidRDefault="0053391A" w:rsidP="00C90E35">
      <w:pPr>
        <w:spacing w:line="240" w:lineRule="auto"/>
        <w:jc w:val="both"/>
        <w:rPr>
          <w:rFonts w:ascii="Times New Roman" w:hAnsi="Times New Roman" w:cs="Times New Roman"/>
          <w:b/>
          <w:u w:val="single"/>
        </w:rPr>
      </w:pPr>
      <w:r w:rsidRPr="00FA2D8A">
        <w:rPr>
          <w:rFonts w:ascii="Times New Roman" w:hAnsi="Times New Roman" w:cs="Times New Roman"/>
          <w:b/>
          <w:u w:val="single"/>
        </w:rPr>
        <w:t>Roles and Responsibilities of Implementing Partners</w:t>
      </w:r>
    </w:p>
    <w:p w14:paraId="023E13D0" w14:textId="6D35BACC" w:rsidR="0053391A" w:rsidRPr="00FA2D8A" w:rsidRDefault="0053391A" w:rsidP="00C90E35">
      <w:pPr>
        <w:spacing w:line="240" w:lineRule="auto"/>
        <w:jc w:val="both"/>
        <w:rPr>
          <w:rFonts w:ascii="Times New Roman" w:hAnsi="Times New Roman" w:cs="Times New Roman"/>
        </w:rPr>
      </w:pPr>
      <w:r w:rsidRPr="00FA2D8A">
        <w:rPr>
          <w:rFonts w:ascii="Times New Roman" w:hAnsi="Times New Roman" w:cs="Times New Roman"/>
        </w:rPr>
        <w:t xml:space="preserve">The two main </w:t>
      </w:r>
      <w:r w:rsidR="00B32F3B" w:rsidRPr="00FA2D8A">
        <w:rPr>
          <w:rFonts w:ascii="Times New Roman" w:hAnsi="Times New Roman" w:cs="Times New Roman"/>
        </w:rPr>
        <w:t>institutions heavily</w:t>
      </w:r>
      <w:r w:rsidRPr="00FA2D8A">
        <w:rPr>
          <w:rFonts w:ascii="Times New Roman" w:hAnsi="Times New Roman" w:cs="Times New Roman"/>
        </w:rPr>
        <w:t xml:space="preserve"> involved in the running of 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w:t>
      </w:r>
      <w:r w:rsidR="001512C6" w:rsidRPr="00FA2D8A">
        <w:rPr>
          <w:rFonts w:ascii="Times New Roman" w:hAnsi="Times New Roman" w:cs="Times New Roman"/>
        </w:rPr>
        <w:t xml:space="preserve">were </w:t>
      </w:r>
      <w:r w:rsidRPr="00FA2D8A">
        <w:rPr>
          <w:rFonts w:ascii="Times New Roman" w:hAnsi="Times New Roman" w:cs="Times New Roman"/>
        </w:rPr>
        <w:t xml:space="preserve">UNDP Malawi and </w:t>
      </w:r>
      <w:r w:rsidR="00A53F86" w:rsidRPr="00FA2D8A">
        <w:rPr>
          <w:rFonts w:ascii="Times New Roman" w:hAnsi="Times New Roman" w:cs="Times New Roman"/>
        </w:rPr>
        <w:t>DoDMA</w:t>
      </w:r>
      <w:r w:rsidRPr="00FA2D8A">
        <w:rPr>
          <w:rFonts w:ascii="Times New Roman" w:hAnsi="Times New Roman" w:cs="Times New Roman"/>
        </w:rPr>
        <w:t>. The roles of these institutions are as follows:</w:t>
      </w:r>
    </w:p>
    <w:p w14:paraId="409FE206" w14:textId="69E18410" w:rsidR="0053391A" w:rsidRPr="00FA2D8A" w:rsidRDefault="0053391A" w:rsidP="00C90E35">
      <w:pPr>
        <w:spacing w:line="240" w:lineRule="auto"/>
        <w:jc w:val="both"/>
        <w:rPr>
          <w:rFonts w:ascii="Times New Roman" w:hAnsi="Times New Roman" w:cs="Times New Roman"/>
        </w:rPr>
      </w:pPr>
      <w:r w:rsidRPr="00FA2D8A">
        <w:rPr>
          <w:rFonts w:ascii="Times New Roman" w:hAnsi="Times New Roman" w:cs="Times New Roman"/>
        </w:rPr>
        <w:t>UNDP Malawi was designated as responsible for:</w:t>
      </w:r>
    </w:p>
    <w:p w14:paraId="50AED406" w14:textId="117B9B83"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Facilitating the development and approval of annual work plans (AWPs)</w:t>
      </w:r>
      <w:r w:rsidR="001512C6" w:rsidRPr="00FA2D8A">
        <w:rPr>
          <w:sz w:val="22"/>
          <w:szCs w:val="22"/>
        </w:rPr>
        <w:t>;</w:t>
      </w:r>
      <w:r w:rsidRPr="00FA2D8A">
        <w:rPr>
          <w:sz w:val="22"/>
          <w:szCs w:val="22"/>
        </w:rPr>
        <w:t xml:space="preserve"> </w:t>
      </w:r>
    </w:p>
    <w:p w14:paraId="5E08CDD5" w14:textId="77777777"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 xml:space="preserve">Making timely disbursements of quarterly advances to the implementing partners (Department of Disaster Management Affairs and other agencies that will be involved in the implementation with direct funding); </w:t>
      </w:r>
    </w:p>
    <w:p w14:paraId="12CD548D" w14:textId="4E09B7B2"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 xml:space="preserve">Checking accuracy of financial reports and reviewing requests for advances jointly with </w:t>
      </w:r>
      <w:r w:rsidR="00A53F86" w:rsidRPr="00FA2D8A">
        <w:rPr>
          <w:sz w:val="22"/>
          <w:szCs w:val="22"/>
        </w:rPr>
        <w:t>DoDMA</w:t>
      </w:r>
      <w:r w:rsidR="001512C6" w:rsidRPr="00FA2D8A">
        <w:rPr>
          <w:sz w:val="22"/>
          <w:szCs w:val="22"/>
        </w:rPr>
        <w:t>;</w:t>
      </w:r>
    </w:p>
    <w:p w14:paraId="6A315579" w14:textId="53464A93" w:rsidR="0053391A" w:rsidRPr="00FA2D8A" w:rsidRDefault="00643C32" w:rsidP="00C90E35">
      <w:pPr>
        <w:pStyle w:val="ListParagraph"/>
        <w:numPr>
          <w:ilvl w:val="0"/>
          <w:numId w:val="10"/>
        </w:numPr>
        <w:spacing w:before="100" w:beforeAutospacing="1" w:after="100" w:afterAutospacing="1"/>
        <w:jc w:val="both"/>
        <w:rPr>
          <w:sz w:val="22"/>
          <w:szCs w:val="22"/>
        </w:rPr>
      </w:pPr>
      <w:r w:rsidRPr="00FA2D8A">
        <w:rPr>
          <w:sz w:val="22"/>
          <w:szCs w:val="22"/>
        </w:rPr>
        <w:t>Ensuring quality control in program implementation</w:t>
      </w:r>
      <w:r w:rsidR="001512C6" w:rsidRPr="00FA2D8A">
        <w:rPr>
          <w:sz w:val="22"/>
          <w:szCs w:val="22"/>
        </w:rPr>
        <w:t>,</w:t>
      </w:r>
      <w:r w:rsidRPr="00FA2D8A">
        <w:rPr>
          <w:sz w:val="22"/>
          <w:szCs w:val="22"/>
        </w:rPr>
        <w:t xml:space="preserve"> including meeting technical and financial reporting requirements of all implementing partners in the program</w:t>
      </w:r>
      <w:r w:rsidR="001512C6" w:rsidRPr="00FA2D8A">
        <w:rPr>
          <w:sz w:val="22"/>
          <w:szCs w:val="22"/>
        </w:rPr>
        <w:t>;</w:t>
      </w:r>
    </w:p>
    <w:p w14:paraId="01A90244" w14:textId="6123A882"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Providing overall technical advice</w:t>
      </w:r>
      <w:r w:rsidR="001512C6" w:rsidRPr="00FA2D8A">
        <w:rPr>
          <w:sz w:val="22"/>
          <w:szCs w:val="22"/>
        </w:rPr>
        <w:t>;</w:t>
      </w:r>
    </w:p>
    <w:p w14:paraId="4BC88F1E" w14:textId="22728241"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 xml:space="preserve">Support </w:t>
      </w:r>
      <w:r w:rsidR="001512C6" w:rsidRPr="00FA2D8A">
        <w:rPr>
          <w:sz w:val="22"/>
          <w:szCs w:val="22"/>
        </w:rPr>
        <w:t>g</w:t>
      </w:r>
      <w:r w:rsidRPr="00FA2D8A">
        <w:rPr>
          <w:sz w:val="22"/>
          <w:szCs w:val="22"/>
        </w:rPr>
        <w:t xml:space="preserve">overnment in mobilizing more resources for the </w:t>
      </w:r>
      <w:r w:rsidR="00643C32" w:rsidRPr="00FA2D8A">
        <w:rPr>
          <w:sz w:val="22"/>
          <w:szCs w:val="22"/>
        </w:rPr>
        <w:t>program</w:t>
      </w:r>
      <w:r w:rsidR="001512C6" w:rsidRPr="00FA2D8A">
        <w:rPr>
          <w:sz w:val="22"/>
          <w:szCs w:val="22"/>
        </w:rPr>
        <w:t>;</w:t>
      </w:r>
    </w:p>
    <w:p w14:paraId="68275660" w14:textId="1DFBCE3C" w:rsidR="0053391A" w:rsidRPr="00FA2D8A" w:rsidRDefault="0053391A" w:rsidP="00C90E35">
      <w:pPr>
        <w:pStyle w:val="ListParagraph"/>
        <w:numPr>
          <w:ilvl w:val="0"/>
          <w:numId w:val="10"/>
        </w:numPr>
        <w:spacing w:before="100" w:beforeAutospacing="1" w:after="100" w:afterAutospacing="1"/>
        <w:jc w:val="both"/>
        <w:rPr>
          <w:sz w:val="22"/>
          <w:szCs w:val="22"/>
        </w:rPr>
      </w:pPr>
      <w:r w:rsidRPr="00FA2D8A">
        <w:rPr>
          <w:sz w:val="22"/>
          <w:szCs w:val="22"/>
        </w:rPr>
        <w:t xml:space="preserve">Organizing </w:t>
      </w:r>
      <w:r w:rsidR="00643C32" w:rsidRPr="00FA2D8A">
        <w:rPr>
          <w:sz w:val="22"/>
          <w:szCs w:val="22"/>
        </w:rPr>
        <w:t>program</w:t>
      </w:r>
      <w:r w:rsidRPr="00FA2D8A">
        <w:rPr>
          <w:sz w:val="22"/>
          <w:szCs w:val="22"/>
        </w:rPr>
        <w:t xml:space="preserve"> audits as required.</w:t>
      </w:r>
    </w:p>
    <w:p w14:paraId="48299C6E" w14:textId="77777777" w:rsidR="0053391A" w:rsidRPr="00FA2D8A" w:rsidRDefault="0053391A" w:rsidP="00C90E35">
      <w:pPr>
        <w:pStyle w:val="ListParagraph"/>
        <w:numPr>
          <w:ilvl w:val="0"/>
          <w:numId w:val="10"/>
        </w:numPr>
        <w:spacing w:before="100" w:beforeAutospacing="1" w:after="100" w:afterAutospacing="1"/>
        <w:jc w:val="both"/>
      </w:pPr>
      <w:r w:rsidRPr="00FA2D8A">
        <w:t>Monitoring progress in implementation of Annual Work Plans</w:t>
      </w:r>
    </w:p>
    <w:p w14:paraId="7F6315F4" w14:textId="1A9FB498" w:rsidR="0053391A" w:rsidRPr="00FA2D8A" w:rsidRDefault="0053391A" w:rsidP="00C90E35">
      <w:pPr>
        <w:spacing w:before="100" w:beforeAutospacing="1" w:after="100" w:afterAutospacing="1" w:line="240" w:lineRule="auto"/>
        <w:jc w:val="both"/>
        <w:rPr>
          <w:rFonts w:ascii="Times New Roman" w:hAnsi="Times New Roman" w:cs="Times New Roman"/>
        </w:rPr>
      </w:pPr>
      <w:r w:rsidRPr="00FA2D8A">
        <w:rPr>
          <w:rFonts w:ascii="Times New Roman" w:hAnsi="Times New Roman" w:cs="Times New Roman"/>
        </w:rPr>
        <w:t>Government (</w:t>
      </w:r>
      <w:r w:rsidR="00A53F86" w:rsidRPr="00FA2D8A">
        <w:rPr>
          <w:rFonts w:ascii="Times New Roman" w:hAnsi="Times New Roman" w:cs="Times New Roman"/>
        </w:rPr>
        <w:t>DoDMA</w:t>
      </w:r>
      <w:r w:rsidRPr="00FA2D8A">
        <w:rPr>
          <w:rFonts w:ascii="Times New Roman" w:hAnsi="Times New Roman" w:cs="Times New Roman"/>
        </w:rPr>
        <w:t>) was to be responsible for:</w:t>
      </w:r>
    </w:p>
    <w:p w14:paraId="174E245C" w14:textId="77777777"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 xml:space="preserve">Developing annual work plans together with the District Councils of the 14 target districts; </w:t>
      </w:r>
    </w:p>
    <w:p w14:paraId="2BD5947F" w14:textId="6023865F"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 xml:space="preserve">Ensuring overall coordination of the </w:t>
      </w:r>
      <w:r w:rsidR="00643C32" w:rsidRPr="00FA2D8A">
        <w:rPr>
          <w:rFonts w:ascii="Times New Roman" w:hAnsi="Times New Roman" w:cs="Times New Roman"/>
        </w:rPr>
        <w:t>program</w:t>
      </w:r>
      <w:r w:rsidR="001512C6" w:rsidRPr="00FA2D8A">
        <w:rPr>
          <w:rFonts w:ascii="Times New Roman" w:hAnsi="Times New Roman" w:cs="Times New Roman"/>
        </w:rPr>
        <w:t>,</w:t>
      </w:r>
      <w:r w:rsidRPr="00FA2D8A">
        <w:rPr>
          <w:rFonts w:ascii="Times New Roman" w:hAnsi="Times New Roman" w:cs="Times New Roman"/>
        </w:rPr>
        <w:t xml:space="preserve"> following the agreed annual work plan including joint supervision with UNDP of activities implemented through NGOs;</w:t>
      </w:r>
    </w:p>
    <w:p w14:paraId="3BAE9305" w14:textId="77777777"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Supervision of the activities coordinated by the District Councils of the 14 target districts;</w:t>
      </w:r>
    </w:p>
    <w:p w14:paraId="334AFA36" w14:textId="597FE107"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Appropriate use of funds</w:t>
      </w:r>
      <w:r w:rsidR="001512C6" w:rsidRPr="00FA2D8A">
        <w:rPr>
          <w:rFonts w:ascii="Times New Roman" w:hAnsi="Times New Roman" w:cs="Times New Roman"/>
        </w:rPr>
        <w:t>,</w:t>
      </w:r>
      <w:r w:rsidRPr="00FA2D8A">
        <w:rPr>
          <w:rFonts w:ascii="Times New Roman" w:hAnsi="Times New Roman" w:cs="Times New Roman"/>
        </w:rPr>
        <w:t xml:space="preserve"> which will be advanced to </w:t>
      </w:r>
      <w:r w:rsidR="00A53F86" w:rsidRPr="00FA2D8A">
        <w:rPr>
          <w:rFonts w:ascii="Times New Roman" w:hAnsi="Times New Roman" w:cs="Times New Roman"/>
        </w:rPr>
        <w:t>DoDMA</w:t>
      </w:r>
      <w:r w:rsidRPr="00FA2D8A">
        <w:rPr>
          <w:rFonts w:ascii="Times New Roman" w:hAnsi="Times New Roman" w:cs="Times New Roman"/>
        </w:rPr>
        <w:t xml:space="preserve"> on a quarterly basis in line with the approved budget and annual work plan;</w:t>
      </w:r>
    </w:p>
    <w:p w14:paraId="5E6DC9D3" w14:textId="4DE6DBA7"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 xml:space="preserve">Accurate accounting and timely reporting of the use of </w:t>
      </w:r>
      <w:r w:rsidR="00643C32" w:rsidRPr="00FA2D8A">
        <w:rPr>
          <w:rFonts w:ascii="Times New Roman" w:hAnsi="Times New Roman" w:cs="Times New Roman"/>
        </w:rPr>
        <w:t>program</w:t>
      </w:r>
      <w:r w:rsidRPr="00FA2D8A">
        <w:rPr>
          <w:rFonts w:ascii="Times New Roman" w:hAnsi="Times New Roman" w:cs="Times New Roman"/>
        </w:rPr>
        <w:t xml:space="preserve"> funds;</w:t>
      </w:r>
    </w:p>
    <w:p w14:paraId="34E4862F" w14:textId="2C857A26" w:rsidR="0053391A" w:rsidRPr="00FA2D8A" w:rsidRDefault="0053391A" w:rsidP="00C90E35">
      <w:pPr>
        <w:pStyle w:val="NoSpacing"/>
        <w:numPr>
          <w:ilvl w:val="0"/>
          <w:numId w:val="1"/>
        </w:numPr>
        <w:ind w:left="360"/>
        <w:jc w:val="both"/>
        <w:rPr>
          <w:rFonts w:ascii="Times New Roman" w:hAnsi="Times New Roman" w:cs="Times New Roman"/>
        </w:rPr>
      </w:pPr>
      <w:r w:rsidRPr="00FA2D8A">
        <w:rPr>
          <w:rFonts w:ascii="Times New Roman" w:hAnsi="Times New Roman" w:cs="Times New Roman"/>
        </w:rPr>
        <w:t xml:space="preserve">Monitoring the achievement of results and providing timely progress reports as indicated in the </w:t>
      </w:r>
      <w:r w:rsidR="00643C32" w:rsidRPr="00FA2D8A">
        <w:rPr>
          <w:rFonts w:ascii="Times New Roman" w:hAnsi="Times New Roman" w:cs="Times New Roman"/>
        </w:rPr>
        <w:t>program</w:t>
      </w:r>
      <w:r w:rsidRPr="00FA2D8A">
        <w:rPr>
          <w:rFonts w:ascii="Times New Roman" w:hAnsi="Times New Roman" w:cs="Times New Roman"/>
        </w:rPr>
        <w:t xml:space="preserve"> document.</w:t>
      </w:r>
    </w:p>
    <w:p w14:paraId="3384E64A" w14:textId="77777777" w:rsidR="00D610EB" w:rsidRPr="00FA2D8A" w:rsidRDefault="00D610EB" w:rsidP="00C90E35">
      <w:pPr>
        <w:spacing w:line="240" w:lineRule="auto"/>
        <w:jc w:val="both"/>
        <w:rPr>
          <w:rFonts w:ascii="Times New Roman" w:hAnsi="Times New Roman" w:cs="Times New Roman"/>
        </w:rPr>
      </w:pPr>
    </w:p>
    <w:p w14:paraId="623FF1EC" w14:textId="7135F883" w:rsidR="0053391A" w:rsidRPr="00FA2D8A" w:rsidRDefault="0053391A" w:rsidP="00C90E35">
      <w:pPr>
        <w:pStyle w:val="Heading1"/>
        <w:spacing w:line="240" w:lineRule="auto"/>
        <w:jc w:val="both"/>
        <w:rPr>
          <w:rFonts w:ascii="Times New Roman" w:hAnsi="Times New Roman" w:cs="Times New Roman"/>
          <w:sz w:val="22"/>
          <w:szCs w:val="22"/>
        </w:rPr>
      </w:pPr>
      <w:bookmarkStart w:id="53" w:name="_Toc486432532"/>
      <w:r w:rsidRPr="00FA2D8A">
        <w:rPr>
          <w:rFonts w:ascii="Times New Roman" w:hAnsi="Times New Roman" w:cs="Times New Roman"/>
          <w:sz w:val="22"/>
          <w:szCs w:val="22"/>
        </w:rPr>
        <w:t>4.1.</w:t>
      </w:r>
      <w:r w:rsidR="00EF37E8" w:rsidRPr="00FA2D8A">
        <w:rPr>
          <w:rFonts w:ascii="Times New Roman" w:hAnsi="Times New Roman" w:cs="Times New Roman"/>
          <w:sz w:val="22"/>
          <w:szCs w:val="22"/>
        </w:rPr>
        <w:t>4</w:t>
      </w:r>
      <w:r w:rsidRPr="00FA2D8A">
        <w:rPr>
          <w:rFonts w:ascii="Times New Roman" w:hAnsi="Times New Roman" w:cs="Times New Roman"/>
          <w:sz w:val="22"/>
          <w:szCs w:val="22"/>
        </w:rPr>
        <w:t>. Replicability</w:t>
      </w:r>
      <w:bookmarkEnd w:id="53"/>
      <w:r w:rsidRPr="00FA2D8A">
        <w:rPr>
          <w:rFonts w:ascii="Times New Roman" w:hAnsi="Times New Roman" w:cs="Times New Roman"/>
          <w:sz w:val="22"/>
          <w:szCs w:val="22"/>
        </w:rPr>
        <w:t xml:space="preserve"> </w:t>
      </w:r>
    </w:p>
    <w:p w14:paraId="5CB4EAB9" w14:textId="249E834D" w:rsidR="0053391A" w:rsidRPr="00FA2D8A" w:rsidRDefault="0053391A" w:rsidP="00C90E35">
      <w:pPr>
        <w:spacing w:line="240" w:lineRule="auto"/>
        <w:ind w:right="-279"/>
        <w:jc w:val="both"/>
        <w:rPr>
          <w:rFonts w:ascii="Times New Roman" w:hAnsi="Times New Roman" w:cs="Times New Roman"/>
        </w:rPr>
      </w:pPr>
      <w:r w:rsidRPr="00FA2D8A">
        <w:rPr>
          <w:rFonts w:ascii="Times New Roman" w:hAnsi="Times New Roman" w:cs="Times New Roman"/>
        </w:rPr>
        <w:t xml:space="preserve">Scaling up </w:t>
      </w:r>
      <w:r w:rsidR="00C56A43" w:rsidRPr="00FA2D8A">
        <w:rPr>
          <w:rFonts w:ascii="Times New Roman" w:hAnsi="Times New Roman" w:cs="Times New Roman"/>
        </w:rPr>
        <w:t xml:space="preserve">the </w:t>
      </w:r>
      <w:r w:rsidRPr="00FA2D8A">
        <w:rPr>
          <w:rFonts w:ascii="Times New Roman" w:hAnsi="Times New Roman" w:cs="Times New Roman"/>
        </w:rPr>
        <w:t xml:space="preserve">good practices </w:t>
      </w:r>
      <w:r w:rsidR="0056207F" w:rsidRPr="00FA2D8A">
        <w:rPr>
          <w:rFonts w:ascii="Times New Roman" w:hAnsi="Times New Roman" w:cs="Times New Roman"/>
        </w:rPr>
        <w:t xml:space="preserve">is </w:t>
      </w:r>
      <w:r w:rsidRPr="00FA2D8A">
        <w:rPr>
          <w:rFonts w:ascii="Times New Roman" w:hAnsi="Times New Roman" w:cs="Times New Roman"/>
        </w:rPr>
        <w:t xml:space="preserve">the ultimate aim of longer term UNDP /GOM </w:t>
      </w:r>
      <w:r w:rsidR="00A5081E" w:rsidRPr="00FA2D8A">
        <w:rPr>
          <w:rFonts w:ascii="Times New Roman" w:hAnsi="Times New Roman" w:cs="Times New Roman"/>
        </w:rPr>
        <w:t>program</w:t>
      </w:r>
      <w:r w:rsidRPr="00FA2D8A">
        <w:rPr>
          <w:rFonts w:ascii="Times New Roman" w:hAnsi="Times New Roman" w:cs="Times New Roman"/>
        </w:rPr>
        <w:t xml:space="preserve"> support.</w:t>
      </w:r>
      <w:r w:rsidR="009A29BB" w:rsidRPr="00FA2D8A">
        <w:rPr>
          <w:rFonts w:ascii="Times New Roman" w:hAnsi="Times New Roman" w:cs="Times New Roman"/>
        </w:rPr>
        <w:t xml:space="preserve"> </w:t>
      </w:r>
      <w:r w:rsidRPr="00FA2D8A">
        <w:rPr>
          <w:rFonts w:ascii="Times New Roman" w:hAnsi="Times New Roman" w:cs="Times New Roman"/>
        </w:rPr>
        <w:t xml:space="preserve"> During the period, several practices </w:t>
      </w:r>
      <w:r w:rsidR="00C56A43" w:rsidRPr="00FA2D8A">
        <w:rPr>
          <w:rFonts w:ascii="Times New Roman" w:hAnsi="Times New Roman" w:cs="Times New Roman"/>
        </w:rPr>
        <w:t xml:space="preserve">were </w:t>
      </w:r>
      <w:r w:rsidR="00B219A7" w:rsidRPr="00FA2D8A">
        <w:rPr>
          <w:rFonts w:ascii="Times New Roman" w:hAnsi="Times New Roman" w:cs="Times New Roman"/>
        </w:rPr>
        <w:t xml:space="preserve">noted with scale </w:t>
      </w:r>
      <w:r w:rsidRPr="00FA2D8A">
        <w:rPr>
          <w:rFonts w:ascii="Times New Roman" w:hAnsi="Times New Roman" w:cs="Times New Roman"/>
        </w:rPr>
        <w:t>up potential. For instance</w:t>
      </w:r>
      <w:r w:rsidR="00B219A7" w:rsidRPr="00FA2D8A">
        <w:rPr>
          <w:rFonts w:ascii="Times New Roman" w:hAnsi="Times New Roman" w:cs="Times New Roman"/>
        </w:rPr>
        <w:t>,</w:t>
      </w:r>
      <w:r w:rsidRPr="00FA2D8A">
        <w:rPr>
          <w:rFonts w:ascii="Times New Roman" w:hAnsi="Times New Roman" w:cs="Times New Roman"/>
        </w:rPr>
        <w:t xml:space="preserve"> the Small Grants Scheme SGS piloted in a few districts, was </w:t>
      </w:r>
      <w:r w:rsidR="00B219A7" w:rsidRPr="00FA2D8A">
        <w:rPr>
          <w:rFonts w:ascii="Times New Roman" w:hAnsi="Times New Roman" w:cs="Times New Roman"/>
        </w:rPr>
        <w:t xml:space="preserve">already </w:t>
      </w:r>
      <w:r w:rsidRPr="00FA2D8A">
        <w:rPr>
          <w:rFonts w:ascii="Times New Roman" w:hAnsi="Times New Roman" w:cs="Times New Roman"/>
        </w:rPr>
        <w:t xml:space="preserve">scaled up to more districts. </w:t>
      </w:r>
      <w:r w:rsidR="009B0480" w:rsidRPr="00FA2D8A">
        <w:rPr>
          <w:rFonts w:ascii="Times New Roman" w:hAnsi="Times New Roman" w:cs="Times New Roman"/>
        </w:rPr>
        <w:t>T</w:t>
      </w:r>
      <w:r w:rsidRPr="00FA2D8A">
        <w:rPr>
          <w:rFonts w:ascii="Times New Roman" w:hAnsi="Times New Roman" w:cs="Times New Roman"/>
        </w:rPr>
        <w:t xml:space="preserve">he community based mapping and contingency planning </w:t>
      </w:r>
      <w:r w:rsidR="00B219A7" w:rsidRPr="00FA2D8A">
        <w:rPr>
          <w:rFonts w:ascii="Times New Roman" w:hAnsi="Times New Roman" w:cs="Times New Roman"/>
        </w:rPr>
        <w:t xml:space="preserve">were </w:t>
      </w:r>
      <w:r w:rsidRPr="00FA2D8A">
        <w:rPr>
          <w:rFonts w:ascii="Times New Roman" w:hAnsi="Times New Roman" w:cs="Times New Roman"/>
        </w:rPr>
        <w:t xml:space="preserve"> element</w:t>
      </w:r>
      <w:r w:rsidR="00B219A7" w:rsidRPr="00FA2D8A">
        <w:rPr>
          <w:rFonts w:ascii="Times New Roman" w:hAnsi="Times New Roman" w:cs="Times New Roman"/>
        </w:rPr>
        <w:t>s</w:t>
      </w:r>
      <w:r w:rsidRPr="00FA2D8A">
        <w:rPr>
          <w:rFonts w:ascii="Times New Roman" w:hAnsi="Times New Roman" w:cs="Times New Roman"/>
        </w:rPr>
        <w:t xml:space="preserve"> of a scale up package that demonstrate the inclusive participatory approach to DRM planning at the comm</w:t>
      </w:r>
      <w:r w:rsidR="0015180F" w:rsidRPr="00FA2D8A">
        <w:rPr>
          <w:rFonts w:ascii="Times New Roman" w:hAnsi="Times New Roman" w:cs="Times New Roman"/>
        </w:rPr>
        <w:t xml:space="preserve">unity </w:t>
      </w:r>
      <w:r w:rsidRPr="00FA2D8A">
        <w:rPr>
          <w:rFonts w:ascii="Times New Roman" w:hAnsi="Times New Roman" w:cs="Times New Roman"/>
        </w:rPr>
        <w:t xml:space="preserve">local level. </w:t>
      </w:r>
      <w:r w:rsidR="00B219A7" w:rsidRPr="00FA2D8A">
        <w:rPr>
          <w:rFonts w:ascii="Times New Roman" w:hAnsi="Times New Roman" w:cs="Times New Roman"/>
        </w:rPr>
        <w:t xml:space="preserve">The disaster risk management handbook was reported as a key </w:t>
      </w:r>
      <w:r w:rsidR="00B219A7" w:rsidRPr="00FA2D8A">
        <w:rPr>
          <w:rFonts w:ascii="Times New Roman" w:hAnsi="Times New Roman" w:cs="Times New Roman"/>
        </w:rPr>
        <w:lastRenderedPageBreak/>
        <w:t>intervention</w:t>
      </w:r>
      <w:r w:rsidR="00811A1B">
        <w:rPr>
          <w:rFonts w:ascii="Times New Roman" w:hAnsi="Times New Roman" w:cs="Times New Roman"/>
        </w:rPr>
        <w:t xml:space="preserve"> for further dissemination and capacity building </w:t>
      </w:r>
      <w:r w:rsidR="00B219A7" w:rsidRPr="00FA2D8A">
        <w:rPr>
          <w:rFonts w:ascii="Times New Roman" w:hAnsi="Times New Roman" w:cs="Times New Roman"/>
        </w:rPr>
        <w:t xml:space="preserve">. The </w:t>
      </w:r>
      <w:r w:rsidR="00105763" w:rsidRPr="00FA2D8A">
        <w:rPr>
          <w:rFonts w:ascii="Times New Roman" w:hAnsi="Times New Roman" w:cs="Times New Roman"/>
        </w:rPr>
        <w:t xml:space="preserve">construction of </w:t>
      </w:r>
      <w:r w:rsidR="00B219A7" w:rsidRPr="00FA2D8A">
        <w:rPr>
          <w:rFonts w:ascii="Times New Roman" w:hAnsi="Times New Roman" w:cs="Times New Roman"/>
        </w:rPr>
        <w:t xml:space="preserve">evacuation </w:t>
      </w:r>
      <w:r w:rsidR="00105763" w:rsidRPr="00FA2D8A">
        <w:rPr>
          <w:rFonts w:ascii="Times New Roman" w:hAnsi="Times New Roman" w:cs="Times New Roman"/>
        </w:rPr>
        <w:t xml:space="preserve">centers standards and lesson learned </w:t>
      </w:r>
      <w:r w:rsidR="00B219A7" w:rsidRPr="00FA2D8A">
        <w:rPr>
          <w:rFonts w:ascii="Times New Roman" w:hAnsi="Times New Roman" w:cs="Times New Roman"/>
        </w:rPr>
        <w:t>can be reviewed for scale up.</w:t>
      </w:r>
      <w:r w:rsidR="00105763" w:rsidRPr="00FA2D8A">
        <w:rPr>
          <w:rFonts w:ascii="Times New Roman" w:hAnsi="Times New Roman" w:cs="Times New Roman"/>
        </w:rPr>
        <w:t xml:space="preserve"> The DRM guidelines are excellent for scaling.</w:t>
      </w:r>
      <w:r w:rsidR="00B219A7" w:rsidRPr="00FA2D8A">
        <w:rPr>
          <w:rFonts w:ascii="Times New Roman" w:hAnsi="Times New Roman" w:cs="Times New Roman"/>
        </w:rPr>
        <w:t xml:space="preserve"> The local level resource mobilization efforts </w:t>
      </w:r>
      <w:r w:rsidR="00D30514" w:rsidRPr="00FA2D8A">
        <w:rPr>
          <w:rFonts w:ascii="Times New Roman" w:hAnsi="Times New Roman" w:cs="Times New Roman"/>
        </w:rPr>
        <w:t xml:space="preserve">including </w:t>
      </w:r>
      <w:r w:rsidR="00105763" w:rsidRPr="00FA2D8A">
        <w:rPr>
          <w:rFonts w:ascii="Times New Roman" w:hAnsi="Times New Roman" w:cs="Times New Roman"/>
        </w:rPr>
        <w:t>a</w:t>
      </w:r>
      <w:r w:rsidR="00156434" w:rsidRPr="00FA2D8A">
        <w:rPr>
          <w:rFonts w:ascii="Times New Roman" w:hAnsi="Times New Roman" w:cs="Times New Roman"/>
        </w:rPr>
        <w:t xml:space="preserve"> local bank account for financing DRM </w:t>
      </w:r>
      <w:r w:rsidR="00A807D1" w:rsidRPr="00FA2D8A">
        <w:rPr>
          <w:rFonts w:ascii="Times New Roman" w:hAnsi="Times New Roman" w:cs="Times New Roman"/>
        </w:rPr>
        <w:t xml:space="preserve">resource mobilization efforts and </w:t>
      </w:r>
      <w:r w:rsidR="00156434" w:rsidRPr="00FA2D8A">
        <w:rPr>
          <w:rFonts w:ascii="Times New Roman" w:hAnsi="Times New Roman" w:cs="Times New Roman"/>
        </w:rPr>
        <w:t>planning efforts</w:t>
      </w:r>
      <w:r w:rsidR="0015180F" w:rsidRPr="00FA2D8A">
        <w:rPr>
          <w:rFonts w:ascii="Times New Roman" w:hAnsi="Times New Roman" w:cs="Times New Roman"/>
        </w:rPr>
        <w:t xml:space="preserve">, </w:t>
      </w:r>
      <w:r w:rsidR="00105763" w:rsidRPr="00FA2D8A">
        <w:rPr>
          <w:rFonts w:ascii="Times New Roman" w:hAnsi="Times New Roman" w:cs="Times New Roman"/>
        </w:rPr>
        <w:t xml:space="preserve">the constructive </w:t>
      </w:r>
      <w:r w:rsidR="00156434" w:rsidRPr="00FA2D8A">
        <w:rPr>
          <w:rFonts w:ascii="Times New Roman" w:hAnsi="Times New Roman" w:cs="Times New Roman"/>
        </w:rPr>
        <w:t xml:space="preserve">working with </w:t>
      </w:r>
      <w:r w:rsidR="0015180F" w:rsidRPr="00FA2D8A">
        <w:rPr>
          <w:rFonts w:ascii="Times New Roman" w:hAnsi="Times New Roman" w:cs="Times New Roman"/>
        </w:rPr>
        <w:t xml:space="preserve">local </w:t>
      </w:r>
      <w:r w:rsidR="00A11FC3" w:rsidRPr="00FA2D8A">
        <w:rPr>
          <w:rFonts w:ascii="Times New Roman" w:hAnsi="Times New Roman" w:cs="Times New Roman"/>
        </w:rPr>
        <w:t>NGOs,</w:t>
      </w:r>
      <w:r w:rsidR="0015180F" w:rsidRPr="00FA2D8A">
        <w:rPr>
          <w:rFonts w:ascii="Times New Roman" w:hAnsi="Times New Roman" w:cs="Times New Roman"/>
        </w:rPr>
        <w:t xml:space="preserve"> </w:t>
      </w:r>
      <w:r w:rsidR="00105763" w:rsidRPr="00FA2D8A">
        <w:rPr>
          <w:rFonts w:ascii="Times New Roman" w:hAnsi="Times New Roman" w:cs="Times New Roman"/>
        </w:rPr>
        <w:t xml:space="preserve">the approach to </w:t>
      </w:r>
      <w:r w:rsidR="0015180F" w:rsidRPr="00FA2D8A">
        <w:rPr>
          <w:rFonts w:ascii="Times New Roman" w:hAnsi="Times New Roman" w:cs="Times New Roman"/>
        </w:rPr>
        <w:t xml:space="preserve">community </w:t>
      </w:r>
      <w:r w:rsidR="00A11FC3" w:rsidRPr="00FA2D8A">
        <w:rPr>
          <w:rFonts w:ascii="Times New Roman" w:hAnsi="Times New Roman" w:cs="Times New Roman"/>
        </w:rPr>
        <w:t>organizing</w:t>
      </w:r>
      <w:r w:rsidR="0015180F" w:rsidRPr="00FA2D8A">
        <w:rPr>
          <w:rFonts w:ascii="Times New Roman" w:hAnsi="Times New Roman" w:cs="Times New Roman"/>
        </w:rPr>
        <w:t xml:space="preserve"> and </w:t>
      </w:r>
      <w:r w:rsidR="00156434" w:rsidRPr="00FA2D8A">
        <w:rPr>
          <w:rFonts w:ascii="Times New Roman" w:hAnsi="Times New Roman" w:cs="Times New Roman"/>
        </w:rPr>
        <w:t xml:space="preserve">supporting community </w:t>
      </w:r>
      <w:r w:rsidR="0015180F" w:rsidRPr="00FA2D8A">
        <w:rPr>
          <w:rFonts w:ascii="Times New Roman" w:hAnsi="Times New Roman" w:cs="Times New Roman"/>
        </w:rPr>
        <w:t xml:space="preserve">volunteer </w:t>
      </w:r>
      <w:r w:rsidR="00A11FC3" w:rsidRPr="00FA2D8A">
        <w:rPr>
          <w:rFonts w:ascii="Times New Roman" w:hAnsi="Times New Roman" w:cs="Times New Roman"/>
        </w:rPr>
        <w:t xml:space="preserve">efforts </w:t>
      </w:r>
      <w:r w:rsidR="00105763" w:rsidRPr="00FA2D8A">
        <w:rPr>
          <w:rFonts w:ascii="Times New Roman" w:hAnsi="Times New Roman" w:cs="Times New Roman"/>
        </w:rPr>
        <w:t xml:space="preserve">all </w:t>
      </w:r>
      <w:r w:rsidR="00A11FC3" w:rsidRPr="00FA2D8A">
        <w:rPr>
          <w:rFonts w:ascii="Times New Roman" w:hAnsi="Times New Roman" w:cs="Times New Roman"/>
        </w:rPr>
        <w:t>can</w:t>
      </w:r>
      <w:r w:rsidR="00B219A7" w:rsidRPr="00FA2D8A">
        <w:rPr>
          <w:rFonts w:ascii="Times New Roman" w:hAnsi="Times New Roman" w:cs="Times New Roman"/>
        </w:rPr>
        <w:t xml:space="preserve"> </w:t>
      </w:r>
      <w:r w:rsidR="00156434" w:rsidRPr="00FA2D8A">
        <w:rPr>
          <w:rFonts w:ascii="Times New Roman" w:hAnsi="Times New Roman" w:cs="Times New Roman"/>
        </w:rPr>
        <w:t>be</w:t>
      </w:r>
      <w:r w:rsidR="00105763" w:rsidRPr="00FA2D8A">
        <w:rPr>
          <w:rFonts w:ascii="Times New Roman" w:hAnsi="Times New Roman" w:cs="Times New Roman"/>
        </w:rPr>
        <w:t xml:space="preserve"> consolidated and</w:t>
      </w:r>
      <w:r w:rsidR="00156434" w:rsidRPr="00FA2D8A">
        <w:rPr>
          <w:rFonts w:ascii="Times New Roman" w:hAnsi="Times New Roman" w:cs="Times New Roman"/>
        </w:rPr>
        <w:t xml:space="preserve"> packaged </w:t>
      </w:r>
      <w:r w:rsidR="00105763" w:rsidRPr="00FA2D8A">
        <w:rPr>
          <w:rFonts w:ascii="Times New Roman" w:hAnsi="Times New Roman" w:cs="Times New Roman"/>
        </w:rPr>
        <w:t>for</w:t>
      </w:r>
      <w:r w:rsidR="00B219A7" w:rsidRPr="00FA2D8A">
        <w:rPr>
          <w:rFonts w:ascii="Times New Roman" w:hAnsi="Times New Roman" w:cs="Times New Roman"/>
        </w:rPr>
        <w:t xml:space="preserve"> scale up. </w:t>
      </w:r>
      <w:r w:rsidR="00105763" w:rsidRPr="00FA2D8A">
        <w:rPr>
          <w:rFonts w:ascii="Times New Roman" w:hAnsi="Times New Roman" w:cs="Times New Roman"/>
        </w:rPr>
        <w:t xml:space="preserve">In </w:t>
      </w:r>
      <w:r w:rsidR="00152F38" w:rsidRPr="00FA2D8A">
        <w:rPr>
          <w:rFonts w:ascii="Times New Roman" w:hAnsi="Times New Roman" w:cs="Times New Roman"/>
        </w:rPr>
        <w:t xml:space="preserve">other </w:t>
      </w:r>
      <w:r w:rsidR="00105763" w:rsidRPr="00FA2D8A">
        <w:rPr>
          <w:rFonts w:ascii="Times New Roman" w:hAnsi="Times New Roman" w:cs="Times New Roman"/>
        </w:rPr>
        <w:t>countries,</w:t>
      </w:r>
      <w:r w:rsidR="00152F38" w:rsidRPr="00FA2D8A">
        <w:rPr>
          <w:rFonts w:ascii="Times New Roman" w:hAnsi="Times New Roman" w:cs="Times New Roman"/>
        </w:rPr>
        <w:t xml:space="preserve"> </w:t>
      </w:r>
      <w:r w:rsidR="00105763" w:rsidRPr="00FA2D8A">
        <w:rPr>
          <w:rFonts w:ascii="Times New Roman" w:hAnsi="Times New Roman" w:cs="Times New Roman"/>
        </w:rPr>
        <w:t>such a package</w:t>
      </w:r>
      <w:r w:rsidR="00152F38" w:rsidRPr="00FA2D8A">
        <w:rPr>
          <w:rFonts w:ascii="Times New Roman" w:hAnsi="Times New Roman" w:cs="Times New Roman"/>
        </w:rPr>
        <w:t xml:space="preserve"> </w:t>
      </w:r>
      <w:r w:rsidR="00105763" w:rsidRPr="00FA2D8A">
        <w:rPr>
          <w:rFonts w:ascii="Times New Roman" w:hAnsi="Times New Roman" w:cs="Times New Roman"/>
        </w:rPr>
        <w:t>for example, might include</w:t>
      </w:r>
      <w:r w:rsidR="00152F38" w:rsidRPr="00FA2D8A">
        <w:rPr>
          <w:rFonts w:ascii="Times New Roman" w:hAnsi="Times New Roman" w:cs="Times New Roman"/>
        </w:rPr>
        <w:t xml:space="preserve">, volunteerism, </w:t>
      </w:r>
      <w:r w:rsidR="00105763" w:rsidRPr="00FA2D8A">
        <w:rPr>
          <w:rFonts w:ascii="Times New Roman" w:hAnsi="Times New Roman" w:cs="Times New Roman"/>
        </w:rPr>
        <w:t xml:space="preserve">lesson on </w:t>
      </w:r>
      <w:r w:rsidR="00152F38" w:rsidRPr="00FA2D8A">
        <w:rPr>
          <w:rFonts w:ascii="Times New Roman" w:hAnsi="Times New Roman" w:cs="Times New Roman"/>
        </w:rPr>
        <w:t xml:space="preserve">creation of user groups, community and </w:t>
      </w:r>
      <w:r w:rsidR="00105763" w:rsidRPr="00FA2D8A">
        <w:rPr>
          <w:rFonts w:ascii="Times New Roman" w:hAnsi="Times New Roman" w:cs="Times New Roman"/>
        </w:rPr>
        <w:t>local movement</w:t>
      </w:r>
      <w:r w:rsidR="00152F38" w:rsidRPr="00FA2D8A">
        <w:rPr>
          <w:rFonts w:ascii="Times New Roman" w:hAnsi="Times New Roman" w:cs="Times New Roman"/>
        </w:rPr>
        <w:t xml:space="preserve"> planning using the policy guidelines, resource mobilization and innovative local DRM financing among other features. </w:t>
      </w:r>
      <w:r w:rsidR="00B219A7" w:rsidRPr="00FA2D8A">
        <w:rPr>
          <w:rFonts w:ascii="Times New Roman" w:hAnsi="Times New Roman" w:cs="Times New Roman"/>
        </w:rPr>
        <w:t xml:space="preserve">All the </w:t>
      </w:r>
      <w:r w:rsidRPr="00FA2D8A">
        <w:rPr>
          <w:rFonts w:ascii="Times New Roman" w:hAnsi="Times New Roman" w:cs="Times New Roman"/>
        </w:rPr>
        <w:t xml:space="preserve">noteworthy practices </w:t>
      </w:r>
      <w:r w:rsidR="00105763" w:rsidRPr="00FA2D8A">
        <w:rPr>
          <w:rFonts w:ascii="Times New Roman" w:hAnsi="Times New Roman" w:cs="Times New Roman"/>
        </w:rPr>
        <w:t xml:space="preserve">might </w:t>
      </w:r>
      <w:r w:rsidR="00152F38" w:rsidRPr="00FA2D8A">
        <w:rPr>
          <w:rFonts w:ascii="Times New Roman" w:hAnsi="Times New Roman" w:cs="Times New Roman"/>
        </w:rPr>
        <w:t>be</w:t>
      </w:r>
      <w:r w:rsidR="00B219A7" w:rsidRPr="00FA2D8A">
        <w:rPr>
          <w:rFonts w:ascii="Times New Roman" w:hAnsi="Times New Roman" w:cs="Times New Roman"/>
        </w:rPr>
        <w:t xml:space="preserve"> consolidated and documented</w:t>
      </w:r>
      <w:r w:rsidRPr="00FA2D8A">
        <w:rPr>
          <w:rFonts w:ascii="Times New Roman" w:hAnsi="Times New Roman" w:cs="Times New Roman"/>
        </w:rPr>
        <w:t xml:space="preserve"> as</w:t>
      </w:r>
      <w:r w:rsidR="00D30514" w:rsidRPr="00FA2D8A">
        <w:rPr>
          <w:rFonts w:ascii="Times New Roman" w:hAnsi="Times New Roman" w:cs="Times New Roman"/>
        </w:rPr>
        <w:t xml:space="preserve"> integrated package of </w:t>
      </w:r>
      <w:r w:rsidR="00152F38" w:rsidRPr="00FA2D8A">
        <w:rPr>
          <w:rFonts w:ascii="Times New Roman" w:hAnsi="Times New Roman" w:cs="Times New Roman"/>
        </w:rPr>
        <w:t>services,</w:t>
      </w:r>
      <w:r w:rsidR="00D30514" w:rsidRPr="00FA2D8A">
        <w:rPr>
          <w:rFonts w:ascii="Times New Roman" w:hAnsi="Times New Roman" w:cs="Times New Roman"/>
        </w:rPr>
        <w:t xml:space="preserve"> a scalable CBDRM</w:t>
      </w:r>
      <w:r w:rsidRPr="00FA2D8A">
        <w:rPr>
          <w:rFonts w:ascii="Times New Roman" w:hAnsi="Times New Roman" w:cs="Times New Roman"/>
        </w:rPr>
        <w:t xml:space="preserve"> approach for </w:t>
      </w:r>
      <w:r w:rsidR="00152F38" w:rsidRPr="00FA2D8A">
        <w:rPr>
          <w:rFonts w:ascii="Times New Roman" w:hAnsi="Times New Roman" w:cs="Times New Roman"/>
        </w:rPr>
        <w:t xml:space="preserve">further </w:t>
      </w:r>
      <w:r w:rsidRPr="00FA2D8A">
        <w:rPr>
          <w:rFonts w:ascii="Times New Roman" w:hAnsi="Times New Roman" w:cs="Times New Roman"/>
        </w:rPr>
        <w:t xml:space="preserve">demonstration </w:t>
      </w:r>
      <w:r w:rsidR="00D30514" w:rsidRPr="00FA2D8A">
        <w:rPr>
          <w:rFonts w:ascii="Times New Roman" w:hAnsi="Times New Roman" w:cs="Times New Roman"/>
        </w:rPr>
        <w:t>and scaling</w:t>
      </w:r>
      <w:r w:rsidRPr="00FA2D8A">
        <w:rPr>
          <w:rFonts w:ascii="Times New Roman" w:hAnsi="Times New Roman" w:cs="Times New Roman"/>
        </w:rPr>
        <w:t xml:space="preserve">.. </w:t>
      </w:r>
    </w:p>
    <w:p w14:paraId="50AC36A1" w14:textId="77777777" w:rsidR="0053391A" w:rsidRPr="00FA2D8A" w:rsidRDefault="0053391A" w:rsidP="00C90E35">
      <w:pPr>
        <w:pStyle w:val="Heading1"/>
        <w:spacing w:line="240" w:lineRule="auto"/>
        <w:jc w:val="both"/>
        <w:rPr>
          <w:rFonts w:ascii="Times New Roman" w:hAnsi="Times New Roman" w:cs="Times New Roman"/>
          <w:i/>
          <w:sz w:val="22"/>
          <w:szCs w:val="22"/>
        </w:rPr>
      </w:pPr>
      <w:bookmarkStart w:id="54" w:name="_Toc486432533"/>
      <w:r w:rsidRPr="00FA2D8A">
        <w:rPr>
          <w:rFonts w:ascii="Times New Roman" w:hAnsi="Times New Roman" w:cs="Times New Roman"/>
          <w:i/>
          <w:sz w:val="22"/>
          <w:szCs w:val="22"/>
        </w:rPr>
        <w:t>4.2. Effectiveness</w:t>
      </w:r>
      <w:bookmarkEnd w:id="54"/>
    </w:p>
    <w:p w14:paraId="79B88F42" w14:textId="7B92499F" w:rsidR="0053391A" w:rsidRPr="00FA2D8A" w:rsidRDefault="0053391A" w:rsidP="00C90E35">
      <w:pPr>
        <w:pStyle w:val="Heading1"/>
        <w:spacing w:line="240" w:lineRule="auto"/>
        <w:jc w:val="both"/>
        <w:rPr>
          <w:rFonts w:ascii="Times New Roman" w:hAnsi="Times New Roman" w:cs="Times New Roman"/>
          <w:sz w:val="22"/>
          <w:szCs w:val="22"/>
        </w:rPr>
      </w:pPr>
      <w:bookmarkStart w:id="55" w:name="_Toc486432534"/>
      <w:r w:rsidRPr="00FA2D8A">
        <w:rPr>
          <w:rFonts w:ascii="Times New Roman" w:hAnsi="Times New Roman" w:cs="Times New Roman"/>
          <w:sz w:val="22"/>
          <w:szCs w:val="22"/>
        </w:rPr>
        <w:t>4.2.1. Expected Results (</w:t>
      </w:r>
      <w:r w:rsidR="00152F38" w:rsidRPr="00FA2D8A">
        <w:rPr>
          <w:rFonts w:ascii="Times New Roman" w:hAnsi="Times New Roman" w:cs="Times New Roman"/>
          <w:sz w:val="22"/>
          <w:szCs w:val="22"/>
        </w:rPr>
        <w:t>Log Frame</w:t>
      </w:r>
      <w:r w:rsidRPr="00FA2D8A">
        <w:rPr>
          <w:rFonts w:ascii="Times New Roman" w:hAnsi="Times New Roman" w:cs="Times New Roman"/>
          <w:sz w:val="22"/>
          <w:szCs w:val="22"/>
        </w:rPr>
        <w:t xml:space="preserve"> </w:t>
      </w:r>
      <w:r w:rsidR="00811A1B">
        <w:rPr>
          <w:rFonts w:ascii="Times New Roman" w:hAnsi="Times New Roman" w:cs="Times New Roman"/>
          <w:sz w:val="22"/>
          <w:szCs w:val="22"/>
        </w:rPr>
        <w:t xml:space="preserve">in </w:t>
      </w:r>
      <w:r w:rsidRPr="00FA2D8A">
        <w:rPr>
          <w:rFonts w:ascii="Times New Roman" w:hAnsi="Times New Roman" w:cs="Times New Roman"/>
          <w:sz w:val="22"/>
          <w:szCs w:val="22"/>
        </w:rPr>
        <w:t>Annex)</w:t>
      </w:r>
      <w:bookmarkEnd w:id="55"/>
      <w:r w:rsidRPr="00FA2D8A">
        <w:rPr>
          <w:rFonts w:ascii="Times New Roman" w:hAnsi="Times New Roman" w:cs="Times New Roman"/>
          <w:sz w:val="22"/>
          <w:szCs w:val="22"/>
        </w:rPr>
        <w:t xml:space="preserve"> </w:t>
      </w:r>
    </w:p>
    <w:p w14:paraId="5B9E1E21" w14:textId="6C40067E" w:rsidR="0053391A" w:rsidRPr="00FA2D8A" w:rsidRDefault="0053391A" w:rsidP="00C90E35">
      <w:pPr>
        <w:spacing w:after="0" w:line="240" w:lineRule="auto"/>
        <w:ind w:right="-279"/>
        <w:jc w:val="both"/>
        <w:rPr>
          <w:rFonts w:ascii="Times New Roman" w:hAnsi="Times New Roman" w:cs="Times New Roman"/>
        </w:rPr>
      </w:pPr>
      <w:r w:rsidRPr="00FA2D8A">
        <w:rPr>
          <w:rFonts w:ascii="Times New Roman" w:hAnsi="Times New Roman" w:cs="Times New Roman"/>
        </w:rPr>
        <w:t xml:space="preserve">This section describes the major achievements of the PSD vis-à-vis its objectives, </w:t>
      </w:r>
      <w:r w:rsidR="00C20A1A" w:rsidRPr="00FA2D8A">
        <w:rPr>
          <w:rFonts w:ascii="Times New Roman" w:hAnsi="Times New Roman" w:cs="Times New Roman"/>
        </w:rPr>
        <w:t xml:space="preserve">activities, </w:t>
      </w:r>
      <w:r w:rsidRPr="00FA2D8A">
        <w:rPr>
          <w:rFonts w:ascii="Times New Roman" w:hAnsi="Times New Roman" w:cs="Times New Roman"/>
        </w:rPr>
        <w:t xml:space="preserve">performance indicators and targets. In general, the </w:t>
      </w:r>
      <w:r w:rsidR="000C06C7" w:rsidRPr="00FA2D8A">
        <w:rPr>
          <w:rFonts w:ascii="Times New Roman" w:hAnsi="Times New Roman" w:cs="Times New Roman"/>
        </w:rPr>
        <w:t>PSD inputs</w:t>
      </w:r>
      <w:r w:rsidRPr="00FA2D8A">
        <w:rPr>
          <w:rFonts w:ascii="Times New Roman" w:hAnsi="Times New Roman" w:cs="Times New Roman"/>
        </w:rPr>
        <w:t xml:space="preserve"> </w:t>
      </w:r>
      <w:r w:rsidR="00C20A1A" w:rsidRPr="00FA2D8A">
        <w:rPr>
          <w:rFonts w:ascii="Times New Roman" w:hAnsi="Times New Roman" w:cs="Times New Roman"/>
        </w:rPr>
        <w:t xml:space="preserve">- activities </w:t>
      </w:r>
      <w:r w:rsidRPr="00FA2D8A">
        <w:rPr>
          <w:rFonts w:ascii="Times New Roman" w:hAnsi="Times New Roman" w:cs="Times New Roman"/>
        </w:rPr>
        <w:t xml:space="preserve">were delivered (see status of </w:t>
      </w:r>
      <w:r w:rsidR="00A80ACB" w:rsidRPr="00FA2D8A">
        <w:rPr>
          <w:rFonts w:ascii="Times New Roman" w:hAnsi="Times New Roman" w:cs="Times New Roman"/>
        </w:rPr>
        <w:t xml:space="preserve">inputs - </w:t>
      </w:r>
      <w:r w:rsidRPr="00FA2D8A">
        <w:rPr>
          <w:rFonts w:ascii="Times New Roman" w:hAnsi="Times New Roman" w:cs="Times New Roman"/>
        </w:rPr>
        <w:t>activities</w:t>
      </w:r>
      <w:r w:rsidR="00811A1B">
        <w:rPr>
          <w:rFonts w:ascii="Times New Roman" w:hAnsi="Times New Roman" w:cs="Times New Roman"/>
        </w:rPr>
        <w:t>- annex logframe</w:t>
      </w:r>
      <w:r w:rsidRPr="00FA2D8A">
        <w:rPr>
          <w:rFonts w:ascii="Times New Roman" w:hAnsi="Times New Roman" w:cs="Times New Roman"/>
        </w:rPr>
        <w:t xml:space="preserve">), </w:t>
      </w:r>
      <w:r w:rsidR="005634DD" w:rsidRPr="00FA2D8A">
        <w:rPr>
          <w:rFonts w:ascii="Times New Roman" w:hAnsi="Times New Roman" w:cs="Times New Roman"/>
        </w:rPr>
        <w:t>That said, i</w:t>
      </w:r>
      <w:r w:rsidRPr="00FA2D8A">
        <w:rPr>
          <w:rFonts w:ascii="Times New Roman" w:hAnsi="Times New Roman" w:cs="Times New Roman"/>
        </w:rPr>
        <w:t xml:space="preserve">mportant </w:t>
      </w:r>
      <w:r w:rsidR="00A80ACB" w:rsidRPr="00FA2D8A">
        <w:rPr>
          <w:rFonts w:ascii="Times New Roman" w:hAnsi="Times New Roman" w:cs="Times New Roman"/>
        </w:rPr>
        <w:t>process</w:t>
      </w:r>
      <w:r w:rsidR="00A97E59" w:rsidRPr="00FA2D8A">
        <w:rPr>
          <w:rFonts w:ascii="Times New Roman" w:hAnsi="Times New Roman" w:cs="Times New Roman"/>
        </w:rPr>
        <w:t>es</w:t>
      </w:r>
      <w:r w:rsidR="00A80ACB" w:rsidRPr="00FA2D8A">
        <w:rPr>
          <w:rFonts w:ascii="Times New Roman" w:hAnsi="Times New Roman" w:cs="Times New Roman"/>
        </w:rPr>
        <w:t xml:space="preserve"> </w:t>
      </w:r>
      <w:r w:rsidR="00A97E59" w:rsidRPr="00FA2D8A">
        <w:rPr>
          <w:rFonts w:ascii="Times New Roman" w:hAnsi="Times New Roman" w:cs="Times New Roman"/>
        </w:rPr>
        <w:t>were</w:t>
      </w:r>
      <w:r w:rsidR="00A80ACB" w:rsidRPr="00FA2D8A">
        <w:rPr>
          <w:rFonts w:ascii="Times New Roman" w:hAnsi="Times New Roman" w:cs="Times New Roman"/>
        </w:rPr>
        <w:t xml:space="preserve"> strengthened </w:t>
      </w:r>
      <w:r w:rsidR="005634DD" w:rsidRPr="00FA2D8A">
        <w:rPr>
          <w:rFonts w:ascii="Times New Roman" w:hAnsi="Times New Roman" w:cs="Times New Roman"/>
        </w:rPr>
        <w:t>through national implementation</w:t>
      </w:r>
      <w:r w:rsidR="00A80ACB" w:rsidRPr="00FA2D8A">
        <w:rPr>
          <w:rFonts w:ascii="Times New Roman" w:hAnsi="Times New Roman" w:cs="Times New Roman"/>
        </w:rPr>
        <w:t xml:space="preserve"> i.e. learning by doing</w:t>
      </w:r>
      <w:r w:rsidR="005634DD" w:rsidRPr="00FA2D8A">
        <w:rPr>
          <w:rFonts w:ascii="Times New Roman" w:hAnsi="Times New Roman" w:cs="Times New Roman"/>
        </w:rPr>
        <w:t xml:space="preserve"> </w:t>
      </w:r>
      <w:r w:rsidR="00A97E59" w:rsidRPr="00FA2D8A">
        <w:rPr>
          <w:rFonts w:ascii="Times New Roman" w:hAnsi="Times New Roman" w:cs="Times New Roman"/>
        </w:rPr>
        <w:t xml:space="preserve">and. </w:t>
      </w:r>
      <w:r w:rsidR="005634DD" w:rsidRPr="00FA2D8A">
        <w:rPr>
          <w:rFonts w:ascii="Times New Roman" w:hAnsi="Times New Roman" w:cs="Times New Roman"/>
        </w:rPr>
        <w:t>In the absence</w:t>
      </w:r>
      <w:r w:rsidRPr="00FA2D8A">
        <w:rPr>
          <w:rFonts w:ascii="Times New Roman" w:hAnsi="Times New Roman" w:cs="Times New Roman"/>
        </w:rPr>
        <w:t xml:space="preserve"> of </w:t>
      </w:r>
      <w:r w:rsidR="005634DD" w:rsidRPr="00FA2D8A">
        <w:rPr>
          <w:rFonts w:ascii="Times New Roman" w:hAnsi="Times New Roman" w:cs="Times New Roman"/>
        </w:rPr>
        <w:t xml:space="preserve">a joint </w:t>
      </w:r>
      <w:r w:rsidRPr="00FA2D8A">
        <w:rPr>
          <w:rFonts w:ascii="Times New Roman" w:hAnsi="Times New Roman" w:cs="Times New Roman"/>
        </w:rPr>
        <w:t xml:space="preserve">results monitoring </w:t>
      </w:r>
      <w:r w:rsidR="00A86F4A" w:rsidRPr="00FA2D8A">
        <w:rPr>
          <w:rFonts w:ascii="Times New Roman" w:hAnsi="Times New Roman" w:cs="Times New Roman"/>
        </w:rPr>
        <w:t>practice</w:t>
      </w:r>
      <w:r w:rsidR="00A80ACB" w:rsidRPr="00FA2D8A">
        <w:rPr>
          <w:rFonts w:ascii="Times New Roman" w:hAnsi="Times New Roman" w:cs="Times New Roman"/>
        </w:rPr>
        <w:t>s</w:t>
      </w:r>
      <w:r w:rsidR="00A86F4A" w:rsidRPr="00FA2D8A">
        <w:rPr>
          <w:rFonts w:ascii="Times New Roman" w:hAnsi="Times New Roman" w:cs="Times New Roman"/>
        </w:rPr>
        <w:t xml:space="preserve"> however,</w:t>
      </w:r>
      <w:r w:rsidR="005634DD" w:rsidRPr="00FA2D8A">
        <w:rPr>
          <w:rFonts w:ascii="Times New Roman" w:hAnsi="Times New Roman" w:cs="Times New Roman"/>
        </w:rPr>
        <w:t xml:space="preserve"> </w:t>
      </w:r>
      <w:r w:rsidRPr="00FA2D8A">
        <w:rPr>
          <w:rFonts w:ascii="Times New Roman" w:hAnsi="Times New Roman" w:cs="Times New Roman"/>
        </w:rPr>
        <w:t xml:space="preserve">(expected output 4), </w:t>
      </w:r>
      <w:r w:rsidR="005634DD" w:rsidRPr="00FA2D8A">
        <w:rPr>
          <w:rFonts w:ascii="Times New Roman" w:hAnsi="Times New Roman" w:cs="Times New Roman"/>
        </w:rPr>
        <w:t xml:space="preserve">attribution of </w:t>
      </w:r>
      <w:r w:rsidR="00A86F4A" w:rsidRPr="00FA2D8A">
        <w:rPr>
          <w:rFonts w:ascii="Times New Roman" w:hAnsi="Times New Roman" w:cs="Times New Roman"/>
        </w:rPr>
        <w:t xml:space="preserve">the </w:t>
      </w:r>
      <w:r w:rsidR="005634DD" w:rsidRPr="00FA2D8A">
        <w:rPr>
          <w:rFonts w:ascii="Times New Roman" w:hAnsi="Times New Roman" w:cs="Times New Roman"/>
        </w:rPr>
        <w:t>UNDP</w:t>
      </w:r>
      <w:r w:rsidR="00A80ACB" w:rsidRPr="00FA2D8A">
        <w:rPr>
          <w:rFonts w:ascii="Times New Roman" w:hAnsi="Times New Roman" w:cs="Times New Roman"/>
        </w:rPr>
        <w:t>s</w:t>
      </w:r>
      <w:r w:rsidR="005634DD" w:rsidRPr="00FA2D8A">
        <w:rPr>
          <w:rFonts w:ascii="Times New Roman" w:hAnsi="Times New Roman" w:cs="Times New Roman"/>
        </w:rPr>
        <w:t xml:space="preserve"> support to </w:t>
      </w:r>
      <w:r w:rsidRPr="00FA2D8A">
        <w:rPr>
          <w:rFonts w:ascii="Times New Roman" w:hAnsi="Times New Roman" w:cs="Times New Roman"/>
        </w:rPr>
        <w:t xml:space="preserve">outcome level change was difficult to </w:t>
      </w:r>
      <w:r w:rsidR="005634DD" w:rsidRPr="00FA2D8A">
        <w:rPr>
          <w:rFonts w:ascii="Times New Roman" w:hAnsi="Times New Roman" w:cs="Times New Roman"/>
        </w:rPr>
        <w:t>measure especially</w:t>
      </w:r>
      <w:r w:rsidRPr="00FA2D8A">
        <w:rPr>
          <w:rFonts w:ascii="Times New Roman" w:hAnsi="Times New Roman" w:cs="Times New Roman"/>
        </w:rPr>
        <w:t xml:space="preserve"> </w:t>
      </w:r>
      <w:r w:rsidR="00A86F4A" w:rsidRPr="00FA2D8A">
        <w:rPr>
          <w:rFonts w:ascii="Times New Roman" w:hAnsi="Times New Roman" w:cs="Times New Roman"/>
        </w:rPr>
        <w:t xml:space="preserve">considering the </w:t>
      </w:r>
      <w:r w:rsidRPr="00FA2D8A">
        <w:rPr>
          <w:rFonts w:ascii="Times New Roman" w:hAnsi="Times New Roman" w:cs="Times New Roman"/>
        </w:rPr>
        <w:t xml:space="preserve">district and community level linkages. </w:t>
      </w:r>
      <w:r w:rsidR="00192906" w:rsidRPr="00FA2D8A">
        <w:rPr>
          <w:rFonts w:ascii="Times New Roman" w:hAnsi="Times New Roman" w:cs="Times New Roman"/>
        </w:rPr>
        <w:t>Without a strong monitoring</w:t>
      </w:r>
      <w:r w:rsidR="00A97E59" w:rsidRPr="00FA2D8A">
        <w:rPr>
          <w:rFonts w:ascii="Times New Roman" w:hAnsi="Times New Roman" w:cs="Times New Roman"/>
        </w:rPr>
        <w:t xml:space="preserve"> mechanism</w:t>
      </w:r>
      <w:r w:rsidR="00192906" w:rsidRPr="00FA2D8A">
        <w:rPr>
          <w:rFonts w:ascii="Times New Roman" w:hAnsi="Times New Roman" w:cs="Times New Roman"/>
        </w:rPr>
        <w:t>, the</w:t>
      </w:r>
      <w:r w:rsidR="00A80ACB" w:rsidRPr="00FA2D8A">
        <w:rPr>
          <w:rFonts w:ascii="Times New Roman" w:hAnsi="Times New Roman" w:cs="Times New Roman"/>
        </w:rPr>
        <w:t xml:space="preserve"> </w:t>
      </w:r>
      <w:r w:rsidR="00192906" w:rsidRPr="00FA2D8A">
        <w:rPr>
          <w:rFonts w:ascii="Times New Roman" w:hAnsi="Times New Roman" w:cs="Times New Roman"/>
        </w:rPr>
        <w:t xml:space="preserve">results </w:t>
      </w:r>
      <w:r w:rsidR="00A80ACB" w:rsidRPr="00FA2D8A">
        <w:rPr>
          <w:rFonts w:ascii="Times New Roman" w:hAnsi="Times New Roman" w:cs="Times New Roman"/>
        </w:rPr>
        <w:t>were difficult to identity a</w:t>
      </w:r>
      <w:r w:rsidR="00A97E59" w:rsidRPr="00FA2D8A">
        <w:rPr>
          <w:rFonts w:ascii="Times New Roman" w:hAnsi="Times New Roman" w:cs="Times New Roman"/>
        </w:rPr>
        <w:t xml:space="preserve">s </w:t>
      </w:r>
      <w:r w:rsidR="00C20A1A" w:rsidRPr="00FA2D8A">
        <w:rPr>
          <w:rFonts w:ascii="Times New Roman" w:hAnsi="Times New Roman" w:cs="Times New Roman"/>
        </w:rPr>
        <w:t>adaptive</w:t>
      </w:r>
      <w:r w:rsidR="00A80ACB" w:rsidRPr="00FA2D8A">
        <w:rPr>
          <w:rFonts w:ascii="Times New Roman" w:hAnsi="Times New Roman" w:cs="Times New Roman"/>
        </w:rPr>
        <w:t xml:space="preserve"> </w:t>
      </w:r>
      <w:r w:rsidR="00A97E59" w:rsidRPr="00FA2D8A">
        <w:rPr>
          <w:rFonts w:ascii="Times New Roman" w:hAnsi="Times New Roman" w:cs="Times New Roman"/>
        </w:rPr>
        <w:t>management was employed as implementation approach</w:t>
      </w:r>
      <w:r w:rsidR="00C20A1A" w:rsidRPr="00FA2D8A">
        <w:rPr>
          <w:rFonts w:ascii="Times New Roman" w:hAnsi="Times New Roman" w:cs="Times New Roman"/>
        </w:rPr>
        <w:t>.</w:t>
      </w:r>
      <w:r w:rsidR="00A80ACB" w:rsidRPr="00FA2D8A">
        <w:rPr>
          <w:rFonts w:ascii="Times New Roman" w:hAnsi="Times New Roman" w:cs="Times New Roman"/>
        </w:rPr>
        <w:t xml:space="preserve">  The e</w:t>
      </w:r>
      <w:r w:rsidRPr="00FA2D8A">
        <w:rPr>
          <w:rFonts w:ascii="Times New Roman" w:hAnsi="Times New Roman" w:cs="Times New Roman"/>
        </w:rPr>
        <w:t>valuator found</w:t>
      </w:r>
      <w:r w:rsidR="005634DD" w:rsidRPr="00FA2D8A">
        <w:rPr>
          <w:rFonts w:ascii="Times New Roman" w:hAnsi="Times New Roman" w:cs="Times New Roman"/>
        </w:rPr>
        <w:t xml:space="preserve"> the DoDMA annual work plans </w:t>
      </w:r>
      <w:r w:rsidR="00192906" w:rsidRPr="00FA2D8A">
        <w:rPr>
          <w:rFonts w:ascii="Times New Roman" w:hAnsi="Times New Roman" w:cs="Times New Roman"/>
        </w:rPr>
        <w:t xml:space="preserve">were sound </w:t>
      </w:r>
      <w:r w:rsidR="00A97E59" w:rsidRPr="00FA2D8A">
        <w:rPr>
          <w:rFonts w:ascii="Times New Roman" w:hAnsi="Times New Roman" w:cs="Times New Roman"/>
        </w:rPr>
        <w:t>and</w:t>
      </w:r>
      <w:r w:rsidR="00C20A1A" w:rsidRPr="00FA2D8A">
        <w:rPr>
          <w:rFonts w:ascii="Times New Roman" w:hAnsi="Times New Roman" w:cs="Times New Roman"/>
        </w:rPr>
        <w:t xml:space="preserve"> </w:t>
      </w:r>
      <w:r w:rsidR="00192906" w:rsidRPr="00FA2D8A">
        <w:rPr>
          <w:rFonts w:ascii="Times New Roman" w:hAnsi="Times New Roman" w:cs="Times New Roman"/>
        </w:rPr>
        <w:t>contributed to the delivery</w:t>
      </w:r>
      <w:r w:rsidR="00C20A1A" w:rsidRPr="00FA2D8A">
        <w:rPr>
          <w:rFonts w:ascii="Times New Roman" w:hAnsi="Times New Roman" w:cs="Times New Roman"/>
        </w:rPr>
        <w:t xml:space="preserve"> of </w:t>
      </w:r>
      <w:r w:rsidR="005634DD" w:rsidRPr="00FA2D8A">
        <w:rPr>
          <w:rFonts w:ascii="Times New Roman" w:hAnsi="Times New Roman" w:cs="Times New Roman"/>
        </w:rPr>
        <w:t>output</w:t>
      </w:r>
      <w:r w:rsidR="00C20A1A" w:rsidRPr="00FA2D8A">
        <w:rPr>
          <w:rFonts w:ascii="Times New Roman" w:hAnsi="Times New Roman" w:cs="Times New Roman"/>
        </w:rPr>
        <w:t>s level activities</w:t>
      </w:r>
      <w:r w:rsidR="005634DD" w:rsidRPr="00FA2D8A">
        <w:rPr>
          <w:rFonts w:ascii="Times New Roman" w:hAnsi="Times New Roman" w:cs="Times New Roman"/>
        </w:rPr>
        <w:t xml:space="preserve"> as </w:t>
      </w:r>
      <w:r w:rsidR="00A97E59" w:rsidRPr="00FA2D8A">
        <w:rPr>
          <w:rFonts w:ascii="Times New Roman" w:hAnsi="Times New Roman" w:cs="Times New Roman"/>
        </w:rPr>
        <w:t>agreed in annual board meetings</w:t>
      </w:r>
      <w:r w:rsidR="005634DD" w:rsidRPr="00FA2D8A">
        <w:rPr>
          <w:rFonts w:ascii="Times New Roman" w:hAnsi="Times New Roman" w:cs="Times New Roman"/>
        </w:rPr>
        <w:t xml:space="preserve">. </w:t>
      </w:r>
    </w:p>
    <w:p w14:paraId="5BF6CC93" w14:textId="28F8B20C" w:rsidR="0053391A" w:rsidRPr="00FA2D8A" w:rsidRDefault="0053391A" w:rsidP="00C90E35">
      <w:pPr>
        <w:spacing w:after="0" w:line="240" w:lineRule="auto"/>
        <w:ind w:right="-279"/>
        <w:jc w:val="both"/>
        <w:rPr>
          <w:rFonts w:ascii="Times New Roman" w:hAnsi="Times New Roman" w:cs="Times New Roman"/>
        </w:rPr>
      </w:pPr>
    </w:p>
    <w:p w14:paraId="26131585" w14:textId="40CAD5A4" w:rsidR="0053391A" w:rsidRPr="00FA2D8A" w:rsidRDefault="0053391A" w:rsidP="00C90E35">
      <w:pPr>
        <w:pStyle w:val="NoSpacing"/>
        <w:jc w:val="both"/>
        <w:rPr>
          <w:rFonts w:ascii="Times New Roman" w:hAnsi="Times New Roman" w:cs="Times New Roman"/>
          <w:b/>
        </w:rPr>
      </w:pPr>
      <w:r w:rsidRPr="00FA2D8A">
        <w:rPr>
          <w:rFonts w:ascii="Times New Roman" w:hAnsi="Times New Roman" w:cs="Times New Roman"/>
          <w:b/>
        </w:rPr>
        <w:t xml:space="preserve">OUTPUT 1: Disaster Risk Management mainstreamed in policies and development plans </w:t>
      </w:r>
    </w:p>
    <w:p w14:paraId="452D5B4B" w14:textId="77777777" w:rsidR="0053391A" w:rsidRDefault="0053391A" w:rsidP="00C90E35">
      <w:pPr>
        <w:pStyle w:val="NoSpacing"/>
        <w:jc w:val="both"/>
        <w:rPr>
          <w:rFonts w:ascii="Times New Roman" w:hAnsi="Times New Roman" w:cs="Times New Roman"/>
          <w:b/>
        </w:rPr>
      </w:pPr>
    </w:p>
    <w:p w14:paraId="6F45F7C5" w14:textId="6A3F4543" w:rsidR="00811A1B" w:rsidRPr="00FA2D8A" w:rsidRDefault="00811A1B" w:rsidP="00C90E35">
      <w:pPr>
        <w:pStyle w:val="NoSpacing"/>
        <w:jc w:val="both"/>
        <w:rPr>
          <w:rFonts w:ascii="Times New Roman" w:hAnsi="Times New Roman" w:cs="Times New Roman"/>
          <w:b/>
        </w:rPr>
      </w:pPr>
      <w:r>
        <w:rPr>
          <w:rFonts w:ascii="Times New Roman" w:hAnsi="Times New Roman" w:cs="Times New Roman"/>
          <w:b/>
        </w:rPr>
        <w:t xml:space="preserve">Key findings </w:t>
      </w:r>
    </w:p>
    <w:p w14:paraId="5DFA0F65" w14:textId="16DEB985" w:rsidR="009131AD"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 xml:space="preserve">The main purpose of </w:t>
      </w:r>
      <w:r w:rsidR="00A86F4A" w:rsidRPr="00FA2D8A">
        <w:rPr>
          <w:rFonts w:ascii="Times New Roman" w:hAnsi="Times New Roman" w:cs="Times New Roman"/>
        </w:rPr>
        <w:t>t</w:t>
      </w:r>
      <w:r w:rsidR="00EF1E50" w:rsidRPr="00FA2D8A">
        <w:rPr>
          <w:rFonts w:ascii="Times New Roman" w:hAnsi="Times New Roman" w:cs="Times New Roman"/>
        </w:rPr>
        <w:t>h</w:t>
      </w:r>
      <w:r w:rsidR="0056207F" w:rsidRPr="00FA2D8A">
        <w:rPr>
          <w:rFonts w:ascii="Times New Roman" w:hAnsi="Times New Roman" w:cs="Times New Roman"/>
        </w:rPr>
        <w:t xml:space="preserve">is output </w:t>
      </w:r>
      <w:r w:rsidR="00EF1E50" w:rsidRPr="00FA2D8A">
        <w:rPr>
          <w:rFonts w:ascii="Times New Roman" w:hAnsi="Times New Roman" w:cs="Times New Roman"/>
        </w:rPr>
        <w:t xml:space="preserve">work </w:t>
      </w:r>
      <w:r w:rsidR="00A86F4A" w:rsidRPr="00FA2D8A">
        <w:rPr>
          <w:rFonts w:ascii="Times New Roman" w:hAnsi="Times New Roman" w:cs="Times New Roman"/>
        </w:rPr>
        <w:t xml:space="preserve">was to </w:t>
      </w:r>
      <w:r w:rsidRPr="00FA2D8A">
        <w:rPr>
          <w:rFonts w:ascii="Times New Roman" w:hAnsi="Times New Roman" w:cs="Times New Roman"/>
        </w:rPr>
        <w:t>facilitate the mainstreaming</w:t>
      </w:r>
      <w:r w:rsidR="00D610EB" w:rsidRPr="00FA2D8A">
        <w:rPr>
          <w:rStyle w:val="EndnoteReference"/>
          <w:rFonts w:ascii="Times New Roman" w:hAnsi="Times New Roman" w:cs="Times New Roman"/>
          <w:i/>
        </w:rPr>
        <w:endnoteReference w:id="16"/>
      </w:r>
      <w:r w:rsidR="009A29BB" w:rsidRPr="00FA2D8A">
        <w:rPr>
          <w:rFonts w:ascii="Times New Roman" w:hAnsi="Times New Roman" w:cs="Times New Roman"/>
          <w:i/>
        </w:rPr>
        <w:t xml:space="preserve"> </w:t>
      </w:r>
      <w:r w:rsidRPr="00FA2D8A">
        <w:rPr>
          <w:rFonts w:ascii="Times New Roman" w:hAnsi="Times New Roman" w:cs="Times New Roman"/>
        </w:rPr>
        <w:t>of disaster risk reduction and management into sustainable development policies and planning processes at national, sector and district level.</w:t>
      </w:r>
      <w:r w:rsidR="009A29BB" w:rsidRPr="00FA2D8A">
        <w:rPr>
          <w:rFonts w:ascii="Times New Roman" w:hAnsi="Times New Roman" w:cs="Times New Roman"/>
        </w:rPr>
        <w:t xml:space="preserve"> </w:t>
      </w:r>
      <w:r w:rsidRPr="00FA2D8A">
        <w:rPr>
          <w:rFonts w:ascii="Times New Roman" w:hAnsi="Times New Roman" w:cs="Times New Roman"/>
        </w:rPr>
        <w:t xml:space="preserve"> </w:t>
      </w:r>
      <w:r w:rsidR="0091785D" w:rsidRPr="00FA2D8A">
        <w:rPr>
          <w:rFonts w:ascii="Times New Roman" w:hAnsi="Times New Roman" w:cs="Times New Roman"/>
        </w:rPr>
        <w:t>During i</w:t>
      </w:r>
      <w:r w:rsidR="00EF1E50" w:rsidRPr="00FA2D8A">
        <w:rPr>
          <w:rFonts w:ascii="Times New Roman" w:hAnsi="Times New Roman" w:cs="Times New Roman"/>
        </w:rPr>
        <w:t>mplementation</w:t>
      </w:r>
      <w:r w:rsidR="00824FFE" w:rsidRPr="00FA2D8A">
        <w:rPr>
          <w:rFonts w:ascii="Times New Roman" w:hAnsi="Times New Roman" w:cs="Times New Roman"/>
        </w:rPr>
        <w:t>,</w:t>
      </w:r>
      <w:r w:rsidRPr="00FA2D8A">
        <w:rPr>
          <w:rFonts w:ascii="Times New Roman" w:hAnsi="Times New Roman" w:cs="Times New Roman"/>
        </w:rPr>
        <w:t xml:space="preserve"> significant </w:t>
      </w:r>
      <w:r w:rsidR="00D610EB" w:rsidRPr="00FA2D8A">
        <w:rPr>
          <w:rFonts w:ascii="Times New Roman" w:hAnsi="Times New Roman" w:cs="Times New Roman"/>
        </w:rPr>
        <w:t>progress</w:t>
      </w:r>
      <w:r w:rsidR="009A29BB" w:rsidRPr="00FA2D8A">
        <w:rPr>
          <w:rFonts w:ascii="Times New Roman" w:hAnsi="Times New Roman" w:cs="Times New Roman"/>
        </w:rPr>
        <w:t xml:space="preserve"> </w:t>
      </w:r>
      <w:r w:rsidRPr="00FA2D8A">
        <w:rPr>
          <w:rFonts w:ascii="Times New Roman" w:hAnsi="Times New Roman" w:cs="Times New Roman"/>
        </w:rPr>
        <w:t>towards</w:t>
      </w:r>
      <w:r w:rsidR="0091785D" w:rsidRPr="00FA2D8A">
        <w:rPr>
          <w:rFonts w:ascii="Times New Roman" w:hAnsi="Times New Roman" w:cs="Times New Roman"/>
        </w:rPr>
        <w:t xml:space="preserve"> </w:t>
      </w:r>
      <w:r w:rsidR="009131AD" w:rsidRPr="00FA2D8A">
        <w:rPr>
          <w:rFonts w:ascii="Times New Roman" w:hAnsi="Times New Roman" w:cs="Times New Roman"/>
        </w:rPr>
        <w:t xml:space="preserve">mainstreaming </w:t>
      </w:r>
      <w:r w:rsidR="0091785D" w:rsidRPr="00FA2D8A">
        <w:rPr>
          <w:rFonts w:ascii="Times New Roman" w:hAnsi="Times New Roman" w:cs="Times New Roman"/>
        </w:rPr>
        <w:t>goal was</w:t>
      </w:r>
      <w:r w:rsidR="009131AD" w:rsidRPr="00FA2D8A">
        <w:rPr>
          <w:rFonts w:ascii="Times New Roman" w:hAnsi="Times New Roman" w:cs="Times New Roman"/>
        </w:rPr>
        <w:t xml:space="preserve"> recorded and validated: key interventions and accomplishments include the upstream DRM policy work, the review of the disaster preparedness and relief act; a relevant and strategic public expenditure review jointly with ministry of finance and poverty environment </w:t>
      </w:r>
      <w:r w:rsidR="000C06C7" w:rsidRPr="00FA2D8A">
        <w:rPr>
          <w:rFonts w:ascii="Times New Roman" w:hAnsi="Times New Roman" w:cs="Times New Roman"/>
        </w:rPr>
        <w:t>work t</w:t>
      </w:r>
      <w:r w:rsidR="009131AD" w:rsidRPr="00FA2D8A">
        <w:rPr>
          <w:rFonts w:ascii="Times New Roman" w:hAnsi="Times New Roman" w:cs="Times New Roman"/>
        </w:rPr>
        <w:t xml:space="preserve">hat showed </w:t>
      </w:r>
      <w:r w:rsidRPr="00FA2D8A">
        <w:rPr>
          <w:rFonts w:ascii="Times New Roman" w:hAnsi="Times New Roman" w:cs="Times New Roman"/>
        </w:rPr>
        <w:t xml:space="preserve">environment, CC and DRM </w:t>
      </w:r>
      <w:r w:rsidR="009131AD" w:rsidRPr="00FA2D8A">
        <w:rPr>
          <w:rFonts w:ascii="Times New Roman" w:hAnsi="Times New Roman" w:cs="Times New Roman"/>
        </w:rPr>
        <w:t xml:space="preserve">sectors </w:t>
      </w:r>
      <w:r w:rsidR="000C06C7" w:rsidRPr="00FA2D8A">
        <w:rPr>
          <w:rFonts w:ascii="Times New Roman" w:hAnsi="Times New Roman" w:cs="Times New Roman"/>
        </w:rPr>
        <w:t>are generally underfunded</w:t>
      </w:r>
      <w:r w:rsidRPr="00FA2D8A">
        <w:rPr>
          <w:rFonts w:ascii="Times New Roman" w:hAnsi="Times New Roman" w:cs="Times New Roman"/>
        </w:rPr>
        <w:t xml:space="preserve"> and provide a case for further </w:t>
      </w:r>
      <w:r w:rsidR="00A86F4A" w:rsidRPr="00FA2D8A">
        <w:rPr>
          <w:rFonts w:ascii="Times New Roman" w:hAnsi="Times New Roman" w:cs="Times New Roman"/>
        </w:rPr>
        <w:t xml:space="preserve">investments. </w:t>
      </w:r>
    </w:p>
    <w:p w14:paraId="72D0FC37" w14:textId="70D2C98D" w:rsidR="0053391A" w:rsidRPr="00FA2D8A" w:rsidRDefault="0091785D" w:rsidP="00C90E35">
      <w:pPr>
        <w:pStyle w:val="NoSpacing"/>
        <w:jc w:val="both"/>
        <w:rPr>
          <w:rFonts w:ascii="Times New Roman" w:hAnsi="Times New Roman" w:cs="Times New Roman"/>
        </w:rPr>
      </w:pPr>
      <w:r w:rsidRPr="00FA2D8A">
        <w:rPr>
          <w:rFonts w:ascii="Times New Roman" w:hAnsi="Times New Roman" w:cs="Times New Roman"/>
        </w:rPr>
        <w:t>Evaluator found that d</w:t>
      </w:r>
      <w:r w:rsidR="0053391A" w:rsidRPr="00FA2D8A">
        <w:rPr>
          <w:rFonts w:ascii="Times New Roman" w:hAnsi="Times New Roman" w:cs="Times New Roman"/>
        </w:rPr>
        <w:t xml:space="preserve">uring the </w:t>
      </w:r>
      <w:r w:rsidR="009131AD" w:rsidRPr="00FA2D8A">
        <w:rPr>
          <w:rFonts w:ascii="Times New Roman" w:hAnsi="Times New Roman" w:cs="Times New Roman"/>
        </w:rPr>
        <w:t xml:space="preserve">PSD, </w:t>
      </w:r>
      <w:r w:rsidR="00A53F86" w:rsidRPr="00FA2D8A">
        <w:rPr>
          <w:rFonts w:ascii="Times New Roman" w:hAnsi="Times New Roman" w:cs="Times New Roman"/>
        </w:rPr>
        <w:t>DODMA</w:t>
      </w:r>
      <w:r w:rsidRPr="00FA2D8A">
        <w:rPr>
          <w:rFonts w:ascii="Times New Roman" w:hAnsi="Times New Roman" w:cs="Times New Roman"/>
        </w:rPr>
        <w:t xml:space="preserve"> implementation unit also contributed to the </w:t>
      </w:r>
      <w:r w:rsidR="0053391A" w:rsidRPr="00FA2D8A">
        <w:rPr>
          <w:rFonts w:ascii="Times New Roman" w:hAnsi="Times New Roman" w:cs="Times New Roman"/>
        </w:rPr>
        <w:t>develop</w:t>
      </w:r>
      <w:r w:rsidRPr="00FA2D8A">
        <w:rPr>
          <w:rFonts w:ascii="Times New Roman" w:hAnsi="Times New Roman" w:cs="Times New Roman"/>
        </w:rPr>
        <w:t xml:space="preserve">ment of </w:t>
      </w:r>
      <w:r w:rsidR="0053391A" w:rsidRPr="00FA2D8A">
        <w:rPr>
          <w:rFonts w:ascii="Times New Roman" w:hAnsi="Times New Roman" w:cs="Times New Roman"/>
        </w:rPr>
        <w:t xml:space="preserve">a devolution plan as part of </w:t>
      </w:r>
      <w:r w:rsidR="00A86F4A" w:rsidRPr="00FA2D8A">
        <w:rPr>
          <w:rFonts w:ascii="Times New Roman" w:hAnsi="Times New Roman" w:cs="Times New Roman"/>
        </w:rPr>
        <w:t>the</w:t>
      </w:r>
      <w:r w:rsidR="0053391A" w:rsidRPr="00FA2D8A">
        <w:rPr>
          <w:rFonts w:ascii="Times New Roman" w:hAnsi="Times New Roman" w:cs="Times New Roman"/>
        </w:rPr>
        <w:t xml:space="preserve"> </w:t>
      </w:r>
      <w:r w:rsidR="000C06C7" w:rsidRPr="00FA2D8A">
        <w:rPr>
          <w:rFonts w:ascii="Times New Roman" w:hAnsi="Times New Roman" w:cs="Times New Roman"/>
        </w:rPr>
        <w:t xml:space="preserve">DRM </w:t>
      </w:r>
      <w:r w:rsidR="009131AD" w:rsidRPr="00FA2D8A">
        <w:rPr>
          <w:rFonts w:ascii="Times New Roman" w:hAnsi="Times New Roman" w:cs="Times New Roman"/>
        </w:rPr>
        <w:t xml:space="preserve">policy </w:t>
      </w:r>
      <w:r w:rsidR="000C06C7" w:rsidRPr="00FA2D8A">
        <w:rPr>
          <w:rFonts w:ascii="Times New Roman" w:hAnsi="Times New Roman" w:cs="Times New Roman"/>
        </w:rPr>
        <w:t xml:space="preserve">development </w:t>
      </w:r>
      <w:r w:rsidR="0053391A" w:rsidRPr="00FA2D8A">
        <w:rPr>
          <w:rFonts w:ascii="Times New Roman" w:hAnsi="Times New Roman" w:cs="Times New Roman"/>
        </w:rPr>
        <w:t>process. Once th</w:t>
      </w:r>
      <w:r w:rsidR="00A86F4A" w:rsidRPr="00FA2D8A">
        <w:rPr>
          <w:rFonts w:ascii="Times New Roman" w:hAnsi="Times New Roman" w:cs="Times New Roman"/>
        </w:rPr>
        <w:t>is</w:t>
      </w:r>
      <w:r w:rsidR="0053391A" w:rsidRPr="00FA2D8A">
        <w:rPr>
          <w:rFonts w:ascii="Times New Roman" w:hAnsi="Times New Roman" w:cs="Times New Roman"/>
        </w:rPr>
        <w:t xml:space="preserve"> devolution plan is approved, local councils </w:t>
      </w:r>
      <w:r w:rsidR="00A86F4A" w:rsidRPr="00FA2D8A">
        <w:rPr>
          <w:rFonts w:ascii="Times New Roman" w:hAnsi="Times New Roman" w:cs="Times New Roman"/>
        </w:rPr>
        <w:t>will</w:t>
      </w:r>
      <w:r w:rsidR="0053391A" w:rsidRPr="00FA2D8A">
        <w:rPr>
          <w:rFonts w:ascii="Times New Roman" w:hAnsi="Times New Roman" w:cs="Times New Roman"/>
        </w:rPr>
        <w:t xml:space="preserve"> receive funds for implementation of DRM activities. Key work</w:t>
      </w:r>
      <w:r w:rsidRPr="00FA2D8A">
        <w:rPr>
          <w:rFonts w:ascii="Times New Roman" w:hAnsi="Times New Roman" w:cs="Times New Roman"/>
        </w:rPr>
        <w:t xml:space="preserve"> has been completed towards</w:t>
      </w:r>
      <w:r w:rsidR="0053391A" w:rsidRPr="00FA2D8A">
        <w:rPr>
          <w:rFonts w:ascii="Times New Roman" w:hAnsi="Times New Roman" w:cs="Times New Roman"/>
        </w:rPr>
        <w:t xml:space="preserve"> the integration of DRM into </w:t>
      </w:r>
      <w:r w:rsidR="00A86F4A" w:rsidRPr="00FA2D8A">
        <w:rPr>
          <w:rFonts w:ascii="Times New Roman" w:hAnsi="Times New Roman" w:cs="Times New Roman"/>
        </w:rPr>
        <w:t xml:space="preserve">the </w:t>
      </w:r>
      <w:r w:rsidR="0053391A" w:rsidRPr="00FA2D8A">
        <w:rPr>
          <w:rFonts w:ascii="Times New Roman" w:hAnsi="Times New Roman" w:cs="Times New Roman"/>
        </w:rPr>
        <w:t>district development plans and in the curriculum</w:t>
      </w:r>
      <w:r w:rsidRPr="00FA2D8A">
        <w:rPr>
          <w:rFonts w:ascii="Times New Roman" w:hAnsi="Times New Roman" w:cs="Times New Roman"/>
        </w:rPr>
        <w:t xml:space="preserve"> and these are</w:t>
      </w:r>
      <w:r w:rsidR="0053391A" w:rsidRPr="00FA2D8A">
        <w:rPr>
          <w:rFonts w:ascii="Times New Roman" w:hAnsi="Times New Roman" w:cs="Times New Roman"/>
        </w:rPr>
        <w:t xml:space="preserve"> clearly major milestones in the mainstreaming work. </w:t>
      </w:r>
      <w:r w:rsidRPr="00FA2D8A">
        <w:rPr>
          <w:rFonts w:ascii="Times New Roman" w:hAnsi="Times New Roman" w:cs="Times New Roman"/>
        </w:rPr>
        <w:t>The work also include the e</w:t>
      </w:r>
      <w:r w:rsidR="0053391A" w:rsidRPr="00FA2D8A">
        <w:rPr>
          <w:rFonts w:ascii="Times New Roman" w:hAnsi="Times New Roman" w:cs="Times New Roman"/>
        </w:rPr>
        <w:t xml:space="preserve">stablishment and capacity building of focal points across ministries, departments and NGOs </w:t>
      </w:r>
      <w:r w:rsidRPr="00FA2D8A">
        <w:rPr>
          <w:rFonts w:ascii="Times New Roman" w:hAnsi="Times New Roman" w:cs="Times New Roman"/>
        </w:rPr>
        <w:t xml:space="preserve">, these are </w:t>
      </w:r>
      <w:r w:rsidR="00A86F4A" w:rsidRPr="00FA2D8A">
        <w:rPr>
          <w:rFonts w:ascii="Times New Roman" w:hAnsi="Times New Roman" w:cs="Times New Roman"/>
        </w:rPr>
        <w:t xml:space="preserve">all verified </w:t>
      </w:r>
      <w:r w:rsidRPr="00FA2D8A">
        <w:rPr>
          <w:rFonts w:ascii="Times New Roman" w:hAnsi="Times New Roman" w:cs="Times New Roman"/>
        </w:rPr>
        <w:t xml:space="preserve">as </w:t>
      </w:r>
      <w:r w:rsidR="0053391A" w:rsidRPr="00FA2D8A">
        <w:rPr>
          <w:rFonts w:ascii="Times New Roman" w:hAnsi="Times New Roman" w:cs="Times New Roman"/>
        </w:rPr>
        <w:t>significant achievements under th</w:t>
      </w:r>
      <w:r w:rsidRPr="00FA2D8A">
        <w:rPr>
          <w:rFonts w:ascii="Times New Roman" w:hAnsi="Times New Roman" w:cs="Times New Roman"/>
        </w:rPr>
        <w:t xml:space="preserve">is </w:t>
      </w:r>
      <w:r w:rsidR="0053391A" w:rsidRPr="00FA2D8A">
        <w:rPr>
          <w:rFonts w:ascii="Times New Roman" w:hAnsi="Times New Roman" w:cs="Times New Roman"/>
        </w:rPr>
        <w:t xml:space="preserve">PSD. For the next phase it will be important to </w:t>
      </w:r>
      <w:r w:rsidR="00A86F4A" w:rsidRPr="00FA2D8A">
        <w:rPr>
          <w:rFonts w:ascii="Times New Roman" w:hAnsi="Times New Roman" w:cs="Times New Roman"/>
        </w:rPr>
        <w:t xml:space="preserve">continue to </w:t>
      </w:r>
      <w:r w:rsidR="0053391A" w:rsidRPr="00FA2D8A">
        <w:rPr>
          <w:rFonts w:ascii="Times New Roman" w:hAnsi="Times New Roman" w:cs="Times New Roman"/>
        </w:rPr>
        <w:t xml:space="preserve">support the </w:t>
      </w:r>
      <w:r w:rsidRPr="00FA2D8A">
        <w:rPr>
          <w:rFonts w:ascii="Times New Roman" w:hAnsi="Times New Roman" w:cs="Times New Roman"/>
        </w:rPr>
        <w:t xml:space="preserve">cross sector </w:t>
      </w:r>
      <w:r w:rsidR="0053391A" w:rsidRPr="00FA2D8A">
        <w:rPr>
          <w:rFonts w:ascii="Times New Roman" w:hAnsi="Times New Roman" w:cs="Times New Roman"/>
        </w:rPr>
        <w:t xml:space="preserve">operationalization of the new policy and legal arrangements at </w:t>
      </w:r>
      <w:r w:rsidR="00A86F4A" w:rsidRPr="00FA2D8A">
        <w:rPr>
          <w:rFonts w:ascii="Times New Roman" w:hAnsi="Times New Roman" w:cs="Times New Roman"/>
        </w:rPr>
        <w:t>national and subnational</w:t>
      </w:r>
      <w:r w:rsidR="0053391A" w:rsidRPr="00FA2D8A">
        <w:rPr>
          <w:rFonts w:ascii="Times New Roman" w:hAnsi="Times New Roman" w:cs="Times New Roman"/>
        </w:rPr>
        <w:t xml:space="preserve"> level as a </w:t>
      </w:r>
      <w:r w:rsidR="00C63009" w:rsidRPr="00FA2D8A">
        <w:rPr>
          <w:rFonts w:ascii="Times New Roman" w:hAnsi="Times New Roman" w:cs="Times New Roman"/>
        </w:rPr>
        <w:t>demonstration</w:t>
      </w:r>
      <w:r w:rsidR="0053391A" w:rsidRPr="00FA2D8A">
        <w:rPr>
          <w:rFonts w:ascii="Times New Roman" w:hAnsi="Times New Roman" w:cs="Times New Roman"/>
        </w:rPr>
        <w:t xml:space="preserve"> of a system</w:t>
      </w:r>
      <w:r w:rsidR="00C63009" w:rsidRPr="00FA2D8A">
        <w:rPr>
          <w:rFonts w:ascii="Times New Roman" w:hAnsi="Times New Roman" w:cs="Times New Roman"/>
        </w:rPr>
        <w:t xml:space="preserve"> with links to community level</w:t>
      </w:r>
      <w:r w:rsidR="0053391A" w:rsidRPr="00FA2D8A">
        <w:rPr>
          <w:rFonts w:ascii="Times New Roman" w:hAnsi="Times New Roman" w:cs="Times New Roman"/>
        </w:rPr>
        <w:t>.</w:t>
      </w:r>
    </w:p>
    <w:p w14:paraId="0A7515CD" w14:textId="77777777" w:rsidR="0053391A" w:rsidRPr="00FA2D8A" w:rsidRDefault="0053391A" w:rsidP="00C90E35">
      <w:pPr>
        <w:pStyle w:val="NoSpacing"/>
        <w:ind w:left="-360" w:firstLine="50"/>
        <w:jc w:val="both"/>
        <w:rPr>
          <w:rFonts w:ascii="Times New Roman" w:hAnsi="Times New Roman" w:cs="Times New Roman"/>
        </w:rPr>
      </w:pPr>
    </w:p>
    <w:p w14:paraId="48D22107" w14:textId="2363BD27"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rPr>
        <w:t xml:space="preserve">Advances in the DRM Enabling Environment </w:t>
      </w:r>
    </w:p>
    <w:p w14:paraId="4049F54A" w14:textId="6BBA27A2" w:rsidR="0053391A" w:rsidRPr="00FA2D8A" w:rsidRDefault="0053391A" w:rsidP="00C90E35">
      <w:pPr>
        <w:pStyle w:val="CommentText"/>
        <w:jc w:val="both"/>
        <w:rPr>
          <w:rFonts w:ascii="Times New Roman" w:hAnsi="Times New Roman" w:cs="Times New Roman"/>
        </w:rPr>
      </w:pPr>
      <w:r w:rsidRPr="00FA2D8A">
        <w:rPr>
          <w:rFonts w:ascii="Times New Roman" w:hAnsi="Times New Roman" w:cs="Times New Roman"/>
          <w:sz w:val="22"/>
          <w:szCs w:val="22"/>
          <w:lang w:val="en-GB"/>
        </w:rPr>
        <w:t xml:space="preserve">The </w:t>
      </w:r>
      <w:r w:rsidR="000C06C7" w:rsidRPr="00FA2D8A">
        <w:rPr>
          <w:rFonts w:ascii="Times New Roman" w:hAnsi="Times New Roman" w:cs="Times New Roman"/>
          <w:sz w:val="22"/>
          <w:szCs w:val="22"/>
          <w:lang w:val="en-GB"/>
        </w:rPr>
        <w:t xml:space="preserve">PSD has </w:t>
      </w:r>
      <w:r w:rsidRPr="00FA2D8A">
        <w:rPr>
          <w:rFonts w:ascii="Times New Roman" w:hAnsi="Times New Roman" w:cs="Times New Roman"/>
          <w:sz w:val="22"/>
          <w:szCs w:val="22"/>
          <w:lang w:val="en-GB"/>
        </w:rPr>
        <w:t>successful</w:t>
      </w:r>
      <w:r w:rsidR="00D57FA8">
        <w:rPr>
          <w:rFonts w:ascii="Times New Roman" w:hAnsi="Times New Roman" w:cs="Times New Roman"/>
          <w:sz w:val="22"/>
          <w:szCs w:val="22"/>
          <w:lang w:val="en-GB"/>
        </w:rPr>
        <w:t>ly</w:t>
      </w:r>
      <w:r w:rsidRPr="00FA2D8A">
        <w:rPr>
          <w:rFonts w:ascii="Times New Roman" w:hAnsi="Times New Roman" w:cs="Times New Roman"/>
          <w:sz w:val="22"/>
          <w:szCs w:val="22"/>
          <w:lang w:val="en-GB"/>
        </w:rPr>
        <w:t xml:space="preserve"> support</w:t>
      </w:r>
      <w:r w:rsidR="00D57FA8">
        <w:rPr>
          <w:rFonts w:ascii="Times New Roman" w:hAnsi="Times New Roman" w:cs="Times New Roman"/>
          <w:sz w:val="22"/>
          <w:szCs w:val="22"/>
          <w:lang w:val="en-GB"/>
        </w:rPr>
        <w:t>ed</w:t>
      </w:r>
      <w:r w:rsidRPr="00FA2D8A">
        <w:rPr>
          <w:rFonts w:ascii="Times New Roman" w:hAnsi="Times New Roman" w:cs="Times New Roman"/>
          <w:sz w:val="22"/>
          <w:szCs w:val="22"/>
          <w:lang w:val="en-GB"/>
        </w:rPr>
        <w:t xml:space="preserve"> the enabling environment for </w:t>
      </w:r>
      <w:r w:rsidR="00D57FA8">
        <w:rPr>
          <w:rFonts w:ascii="Times New Roman" w:hAnsi="Times New Roman" w:cs="Times New Roman"/>
          <w:sz w:val="22"/>
          <w:szCs w:val="22"/>
          <w:lang w:val="en-GB"/>
        </w:rPr>
        <w:t xml:space="preserve">longer term </w:t>
      </w:r>
      <w:r w:rsidRPr="00FA2D8A">
        <w:rPr>
          <w:rFonts w:ascii="Times New Roman" w:hAnsi="Times New Roman" w:cs="Times New Roman"/>
          <w:sz w:val="22"/>
          <w:szCs w:val="22"/>
          <w:lang w:val="en-GB"/>
        </w:rPr>
        <w:t>DRM</w:t>
      </w:r>
      <w:r w:rsidR="000C06C7" w:rsidRPr="00FA2D8A">
        <w:rPr>
          <w:rFonts w:ascii="Times New Roman" w:hAnsi="Times New Roman" w:cs="Times New Roman"/>
          <w:sz w:val="22"/>
          <w:szCs w:val="22"/>
          <w:lang w:val="en-GB"/>
        </w:rPr>
        <w:t xml:space="preserve"> implementation</w:t>
      </w:r>
      <w:r w:rsidRPr="00FA2D8A">
        <w:rPr>
          <w:rFonts w:ascii="Times New Roman" w:hAnsi="Times New Roman" w:cs="Times New Roman"/>
          <w:sz w:val="22"/>
          <w:szCs w:val="22"/>
          <w:lang w:val="en-GB"/>
        </w:rPr>
        <w:t>, including the development of the national DRM policy, approved in 201</w:t>
      </w:r>
      <w:r w:rsidR="00E17AB8" w:rsidRPr="00FA2D8A">
        <w:rPr>
          <w:rFonts w:ascii="Times New Roman" w:hAnsi="Times New Roman" w:cs="Times New Roman"/>
          <w:sz w:val="22"/>
          <w:szCs w:val="22"/>
          <w:lang w:val="en-GB"/>
        </w:rPr>
        <w:t>5</w:t>
      </w:r>
      <w:r w:rsidRPr="00FA2D8A">
        <w:rPr>
          <w:rFonts w:ascii="Times New Roman" w:hAnsi="Times New Roman" w:cs="Times New Roman"/>
          <w:sz w:val="22"/>
          <w:szCs w:val="22"/>
          <w:lang w:val="en-GB"/>
        </w:rPr>
        <w:t xml:space="preserve">. </w:t>
      </w:r>
      <w:r w:rsidR="00A86F4A" w:rsidRPr="00FA2D8A">
        <w:rPr>
          <w:rFonts w:ascii="Times New Roman" w:hAnsi="Times New Roman" w:cs="Times New Roman"/>
          <w:sz w:val="22"/>
          <w:szCs w:val="22"/>
          <w:lang w:val="en-GB"/>
        </w:rPr>
        <w:t>Evaluator has learned that the g</w:t>
      </w:r>
      <w:r w:rsidR="00A86F4A" w:rsidRPr="00FA2D8A">
        <w:rPr>
          <w:rFonts w:ascii="Times New Roman" w:hAnsi="Times New Roman" w:cs="Times New Roman"/>
          <w:sz w:val="22"/>
          <w:szCs w:val="22"/>
        </w:rPr>
        <w:t>overnment</w:t>
      </w:r>
      <w:r w:rsidR="00C56A43" w:rsidRPr="00FA2D8A">
        <w:rPr>
          <w:rFonts w:ascii="Times New Roman" w:hAnsi="Times New Roman" w:cs="Times New Roman"/>
          <w:sz w:val="22"/>
          <w:szCs w:val="22"/>
        </w:rPr>
        <w:t xml:space="preserve"> has approved recruitment of </w:t>
      </w:r>
      <w:r w:rsidR="000C06C7" w:rsidRPr="00FA2D8A">
        <w:rPr>
          <w:rFonts w:ascii="Times New Roman" w:hAnsi="Times New Roman" w:cs="Times New Roman"/>
          <w:sz w:val="22"/>
          <w:szCs w:val="22"/>
        </w:rPr>
        <w:t xml:space="preserve">local DODMA </w:t>
      </w:r>
      <w:r w:rsidR="00C56A43" w:rsidRPr="00FA2D8A">
        <w:rPr>
          <w:rFonts w:ascii="Times New Roman" w:hAnsi="Times New Roman" w:cs="Times New Roman"/>
          <w:sz w:val="22"/>
          <w:szCs w:val="22"/>
        </w:rPr>
        <w:t>officers in all the 28 districts of the country</w:t>
      </w:r>
      <w:r w:rsidR="00A86F4A" w:rsidRPr="00FA2D8A">
        <w:rPr>
          <w:rFonts w:ascii="Times New Roman" w:hAnsi="Times New Roman" w:cs="Times New Roman"/>
          <w:sz w:val="22"/>
          <w:szCs w:val="22"/>
        </w:rPr>
        <w:t xml:space="preserve"> </w:t>
      </w:r>
      <w:r w:rsidR="009131AD" w:rsidRPr="00FA2D8A">
        <w:rPr>
          <w:rFonts w:ascii="Times New Roman" w:hAnsi="Times New Roman" w:cs="Times New Roman"/>
          <w:sz w:val="22"/>
          <w:szCs w:val="22"/>
        </w:rPr>
        <w:t xml:space="preserve">that now </w:t>
      </w:r>
      <w:r w:rsidR="00EF1E50" w:rsidRPr="00FA2D8A">
        <w:rPr>
          <w:rFonts w:ascii="Times New Roman" w:hAnsi="Times New Roman" w:cs="Times New Roman"/>
          <w:sz w:val="22"/>
          <w:szCs w:val="22"/>
        </w:rPr>
        <w:t xml:space="preserve"> need training and learning </w:t>
      </w:r>
      <w:r w:rsidR="00A86F4A" w:rsidRPr="00FA2D8A">
        <w:rPr>
          <w:rFonts w:ascii="Times New Roman" w:hAnsi="Times New Roman" w:cs="Times New Roman"/>
          <w:sz w:val="22"/>
          <w:szCs w:val="22"/>
        </w:rPr>
        <w:t xml:space="preserve">support to engage with community and to effectively support and protect communities from disasters. </w:t>
      </w:r>
    </w:p>
    <w:p w14:paraId="67481CF9" w14:textId="6E92094F" w:rsidR="0053391A" w:rsidRPr="00FA2D8A" w:rsidRDefault="0091785D" w:rsidP="00C90E35">
      <w:pPr>
        <w:spacing w:after="0" w:line="240" w:lineRule="auto"/>
        <w:jc w:val="both"/>
        <w:rPr>
          <w:rFonts w:ascii="Times New Roman" w:hAnsi="Times New Roman" w:cs="Times New Roman"/>
        </w:rPr>
      </w:pPr>
      <w:r w:rsidRPr="00FA2D8A">
        <w:rPr>
          <w:rFonts w:ascii="Times New Roman" w:hAnsi="Times New Roman" w:cs="Times New Roman"/>
        </w:rPr>
        <w:lastRenderedPageBreak/>
        <w:t xml:space="preserve">Major </w:t>
      </w:r>
      <w:r w:rsidR="0053391A" w:rsidRPr="00FA2D8A">
        <w:rPr>
          <w:rFonts w:ascii="Times New Roman" w:hAnsi="Times New Roman" w:cs="Times New Roman"/>
        </w:rPr>
        <w:t xml:space="preserve">results included important </w:t>
      </w:r>
      <w:r w:rsidRPr="00FA2D8A">
        <w:rPr>
          <w:rFonts w:ascii="Times New Roman" w:hAnsi="Times New Roman" w:cs="Times New Roman"/>
        </w:rPr>
        <w:t xml:space="preserve">enabling and </w:t>
      </w:r>
      <w:r w:rsidR="0053391A" w:rsidRPr="00FA2D8A">
        <w:rPr>
          <w:rFonts w:ascii="Times New Roman" w:hAnsi="Times New Roman" w:cs="Times New Roman"/>
        </w:rPr>
        <w:t xml:space="preserve">institutional </w:t>
      </w:r>
      <w:r w:rsidR="00AC49C8" w:rsidRPr="00FA2D8A">
        <w:rPr>
          <w:rFonts w:ascii="Times New Roman" w:hAnsi="Times New Roman" w:cs="Times New Roman"/>
        </w:rPr>
        <w:t>inputs</w:t>
      </w:r>
      <w:r w:rsidR="0053391A" w:rsidRPr="00FA2D8A">
        <w:rPr>
          <w:rFonts w:ascii="Times New Roman" w:hAnsi="Times New Roman" w:cs="Times New Roman"/>
        </w:rPr>
        <w:t xml:space="preserve"> </w:t>
      </w:r>
      <w:r w:rsidR="007D595D" w:rsidRPr="00FA2D8A">
        <w:rPr>
          <w:rFonts w:ascii="Times New Roman" w:hAnsi="Times New Roman" w:cs="Times New Roman"/>
        </w:rPr>
        <w:t>towards</w:t>
      </w:r>
      <w:r w:rsidR="0053391A" w:rsidRPr="00FA2D8A">
        <w:rPr>
          <w:rFonts w:ascii="Times New Roman" w:hAnsi="Times New Roman" w:cs="Times New Roman"/>
        </w:rPr>
        <w:t xml:space="preserve"> a</w:t>
      </w:r>
      <w:r w:rsidR="009A29BB" w:rsidRPr="00FA2D8A">
        <w:rPr>
          <w:rFonts w:ascii="Times New Roman" w:hAnsi="Times New Roman" w:cs="Times New Roman"/>
        </w:rPr>
        <w:t xml:space="preserve"> </w:t>
      </w:r>
      <w:r w:rsidR="0053391A" w:rsidRPr="00FA2D8A">
        <w:rPr>
          <w:rFonts w:ascii="Times New Roman" w:hAnsi="Times New Roman" w:cs="Times New Roman"/>
        </w:rPr>
        <w:t xml:space="preserve">functioning DRM system, including </w:t>
      </w:r>
      <w:r w:rsidR="007D595D" w:rsidRPr="00FA2D8A">
        <w:rPr>
          <w:rFonts w:ascii="Times New Roman" w:hAnsi="Times New Roman" w:cs="Times New Roman"/>
        </w:rPr>
        <w:t>the</w:t>
      </w:r>
      <w:r w:rsidR="0053391A" w:rsidRPr="00FA2D8A">
        <w:rPr>
          <w:rFonts w:ascii="Times New Roman" w:hAnsi="Times New Roman" w:cs="Times New Roman"/>
        </w:rPr>
        <w:t xml:space="preserve"> development of </w:t>
      </w:r>
      <w:r w:rsidR="007D595D" w:rsidRPr="00FA2D8A">
        <w:rPr>
          <w:rFonts w:ascii="Times New Roman" w:hAnsi="Times New Roman" w:cs="Times New Roman"/>
        </w:rPr>
        <w:t>the</w:t>
      </w:r>
      <w:r w:rsidR="0053391A" w:rsidRPr="00FA2D8A">
        <w:rPr>
          <w:rFonts w:ascii="Times New Roman" w:hAnsi="Times New Roman" w:cs="Times New Roman"/>
        </w:rPr>
        <w:t xml:space="preserve"> new policy (2015) and drafting of a new DRM bill (2016)</w:t>
      </w:r>
      <w:r w:rsidR="00E17AB8" w:rsidRPr="00FA2D8A">
        <w:rPr>
          <w:rFonts w:ascii="Times New Roman" w:hAnsi="Times New Roman" w:cs="Times New Roman"/>
        </w:rPr>
        <w:t>,</w:t>
      </w:r>
      <w:r w:rsidR="0053391A" w:rsidRPr="00FA2D8A">
        <w:rPr>
          <w:rFonts w:ascii="Times New Roman" w:hAnsi="Times New Roman" w:cs="Times New Roman"/>
        </w:rPr>
        <w:t xml:space="preserve"> </w:t>
      </w:r>
      <w:r w:rsidR="007D595D" w:rsidRPr="00FA2D8A">
        <w:rPr>
          <w:rFonts w:ascii="Times New Roman" w:hAnsi="Times New Roman" w:cs="Times New Roman"/>
        </w:rPr>
        <w:t>emphasizing</w:t>
      </w:r>
      <w:r w:rsidR="009A29BB" w:rsidRPr="00FA2D8A">
        <w:rPr>
          <w:rFonts w:ascii="Times New Roman" w:hAnsi="Times New Roman" w:cs="Times New Roman"/>
        </w:rPr>
        <w:t xml:space="preserve"> </w:t>
      </w:r>
      <w:r w:rsidR="0053391A" w:rsidRPr="00FA2D8A">
        <w:rPr>
          <w:rFonts w:ascii="Times New Roman" w:hAnsi="Times New Roman" w:cs="Times New Roman"/>
        </w:rPr>
        <w:t>cross-sectoral nature integrated of risk reduction,</w:t>
      </w:r>
      <w:r w:rsidR="009A29BB" w:rsidRPr="00FA2D8A">
        <w:rPr>
          <w:rFonts w:ascii="Times New Roman" w:hAnsi="Times New Roman" w:cs="Times New Roman"/>
        </w:rPr>
        <w:t xml:space="preserve"> </w:t>
      </w:r>
      <w:r w:rsidR="0053391A" w:rsidRPr="00FA2D8A">
        <w:rPr>
          <w:rFonts w:ascii="Times New Roman" w:hAnsi="Times New Roman" w:cs="Times New Roman"/>
        </w:rPr>
        <w:t xml:space="preserve">response and recovery preparedness cycle. The </w:t>
      </w:r>
      <w:r w:rsidR="00E71C40" w:rsidRPr="00FA2D8A">
        <w:rPr>
          <w:rFonts w:ascii="Times New Roman" w:hAnsi="Times New Roman" w:cs="Times New Roman"/>
        </w:rPr>
        <w:t>P</w:t>
      </w:r>
      <w:r w:rsidR="000C06C7" w:rsidRPr="00FA2D8A">
        <w:rPr>
          <w:rFonts w:ascii="Times New Roman" w:hAnsi="Times New Roman" w:cs="Times New Roman"/>
        </w:rPr>
        <w:t xml:space="preserve">SD </w:t>
      </w:r>
      <w:r w:rsidR="0053391A" w:rsidRPr="00FA2D8A">
        <w:rPr>
          <w:rFonts w:ascii="Times New Roman" w:hAnsi="Times New Roman" w:cs="Times New Roman"/>
        </w:rPr>
        <w:t xml:space="preserve">strategy included a focus on institutionalizing preparedness, protection and response at the national, district and village/community levels. </w:t>
      </w:r>
      <w:r w:rsidRPr="00FA2D8A">
        <w:rPr>
          <w:rFonts w:ascii="Times New Roman" w:hAnsi="Times New Roman" w:cs="Times New Roman"/>
        </w:rPr>
        <w:t>Evaluator made not that a</w:t>
      </w:r>
      <w:r w:rsidR="0053391A" w:rsidRPr="00FA2D8A">
        <w:rPr>
          <w:rFonts w:ascii="Times New Roman" w:hAnsi="Times New Roman" w:cs="Times New Roman"/>
        </w:rPr>
        <w:t>dvancing</w:t>
      </w:r>
      <w:r w:rsidRPr="00FA2D8A">
        <w:rPr>
          <w:rFonts w:ascii="Times New Roman" w:hAnsi="Times New Roman" w:cs="Times New Roman"/>
        </w:rPr>
        <w:t xml:space="preserve"> the</w:t>
      </w:r>
      <w:r w:rsidR="0053391A" w:rsidRPr="00FA2D8A">
        <w:rPr>
          <w:rFonts w:ascii="Times New Roman" w:hAnsi="Times New Roman" w:cs="Times New Roman"/>
        </w:rPr>
        <w:t xml:space="preserve"> legal </w:t>
      </w:r>
      <w:r w:rsidR="009131AD" w:rsidRPr="00FA2D8A">
        <w:rPr>
          <w:rFonts w:ascii="Times New Roman" w:hAnsi="Times New Roman" w:cs="Times New Roman"/>
        </w:rPr>
        <w:t xml:space="preserve">work </w:t>
      </w:r>
      <w:r w:rsidR="0053391A" w:rsidRPr="00FA2D8A">
        <w:rPr>
          <w:rFonts w:ascii="Times New Roman" w:hAnsi="Times New Roman" w:cs="Times New Roman"/>
        </w:rPr>
        <w:t xml:space="preserve">(reviewed) </w:t>
      </w:r>
      <w:r w:rsidR="00D472EA" w:rsidRPr="00FA2D8A">
        <w:rPr>
          <w:rFonts w:ascii="Times New Roman" w:hAnsi="Times New Roman" w:cs="Times New Roman"/>
        </w:rPr>
        <w:t xml:space="preserve">will </w:t>
      </w:r>
      <w:r w:rsidR="000C06C7" w:rsidRPr="00FA2D8A">
        <w:rPr>
          <w:rFonts w:ascii="Times New Roman" w:hAnsi="Times New Roman" w:cs="Times New Roman"/>
        </w:rPr>
        <w:t xml:space="preserve">however </w:t>
      </w:r>
      <w:r w:rsidR="00D472EA" w:rsidRPr="00FA2D8A">
        <w:rPr>
          <w:rFonts w:ascii="Times New Roman" w:hAnsi="Times New Roman" w:cs="Times New Roman"/>
        </w:rPr>
        <w:t>require</w:t>
      </w:r>
      <w:r w:rsidR="0053391A" w:rsidRPr="00FA2D8A">
        <w:rPr>
          <w:rFonts w:ascii="Times New Roman" w:hAnsi="Times New Roman" w:cs="Times New Roman"/>
        </w:rPr>
        <w:t xml:space="preserve"> </w:t>
      </w:r>
      <w:r w:rsidR="009131AD" w:rsidRPr="00FA2D8A">
        <w:rPr>
          <w:rFonts w:ascii="Times New Roman" w:hAnsi="Times New Roman" w:cs="Times New Roman"/>
        </w:rPr>
        <w:t xml:space="preserve">further </w:t>
      </w:r>
      <w:r w:rsidR="0053391A" w:rsidRPr="00FA2D8A">
        <w:rPr>
          <w:rFonts w:ascii="Times New Roman" w:hAnsi="Times New Roman" w:cs="Times New Roman"/>
        </w:rPr>
        <w:t>support</w:t>
      </w:r>
      <w:r w:rsidR="000C06C7" w:rsidRPr="00FA2D8A">
        <w:rPr>
          <w:rFonts w:ascii="Times New Roman" w:hAnsi="Times New Roman" w:cs="Times New Roman"/>
        </w:rPr>
        <w:t xml:space="preserve"> including </w:t>
      </w:r>
      <w:r w:rsidR="001D5E66" w:rsidRPr="00FA2D8A">
        <w:rPr>
          <w:rFonts w:ascii="Times New Roman" w:hAnsi="Times New Roman" w:cs="Times New Roman"/>
        </w:rPr>
        <w:t>advocacy</w:t>
      </w:r>
      <w:r w:rsidR="0053391A" w:rsidRPr="00FA2D8A">
        <w:rPr>
          <w:rFonts w:ascii="Times New Roman" w:hAnsi="Times New Roman" w:cs="Times New Roman"/>
        </w:rPr>
        <w:t xml:space="preserve">. </w:t>
      </w:r>
      <w:r w:rsidR="0053391A" w:rsidRPr="00FA2D8A">
        <w:rPr>
          <w:rFonts w:ascii="Times New Roman" w:hAnsi="Times New Roman" w:cs="Times New Roman"/>
          <w:lang w:val="en-GB"/>
        </w:rPr>
        <w:t xml:space="preserve">The draft DRM </w:t>
      </w:r>
      <w:r w:rsidR="00A5081E" w:rsidRPr="00FA2D8A">
        <w:rPr>
          <w:rFonts w:ascii="Times New Roman" w:hAnsi="Times New Roman" w:cs="Times New Roman"/>
          <w:lang w:val="en-GB"/>
        </w:rPr>
        <w:t>bill</w:t>
      </w:r>
      <w:r w:rsidR="0053391A" w:rsidRPr="00FA2D8A">
        <w:rPr>
          <w:rFonts w:ascii="Times New Roman" w:hAnsi="Times New Roman" w:cs="Times New Roman"/>
          <w:lang w:val="en-GB"/>
        </w:rPr>
        <w:t xml:space="preserve"> is expected to go to parliament for approval (confirmed by interview with </w:t>
      </w:r>
      <w:r w:rsidR="00A53F86" w:rsidRPr="00FA2D8A">
        <w:rPr>
          <w:rFonts w:ascii="Times New Roman" w:hAnsi="Times New Roman" w:cs="Times New Roman"/>
          <w:lang w:val="en-GB"/>
        </w:rPr>
        <w:t>DoDMA</w:t>
      </w:r>
      <w:r w:rsidR="0053391A" w:rsidRPr="00FA2D8A">
        <w:rPr>
          <w:rFonts w:ascii="Times New Roman" w:hAnsi="Times New Roman" w:cs="Times New Roman"/>
          <w:lang w:val="en-GB"/>
        </w:rPr>
        <w:t>). Respondents say c</w:t>
      </w:r>
      <w:r w:rsidR="0053391A" w:rsidRPr="00FA2D8A">
        <w:rPr>
          <w:rFonts w:ascii="Times New Roman" w:hAnsi="Times New Roman" w:cs="Times New Roman"/>
        </w:rPr>
        <w:t>consultations on the bill are almost complete. Two consultations are remaining</w:t>
      </w:r>
      <w:r w:rsidR="00A53F86" w:rsidRPr="00FA2D8A">
        <w:rPr>
          <w:rFonts w:ascii="Times New Roman" w:hAnsi="Times New Roman" w:cs="Times New Roman"/>
        </w:rPr>
        <w:t>—</w:t>
      </w:r>
      <w:r w:rsidR="0053391A" w:rsidRPr="00FA2D8A">
        <w:rPr>
          <w:rFonts w:ascii="Times New Roman" w:hAnsi="Times New Roman" w:cs="Times New Roman"/>
        </w:rPr>
        <w:t>one with Principal Secretaries as members of the National Disaster Preparedness and Relief Committee and the other with Parliamentary Committee on Natural Resources and Climate Change jointly with the Parliamentary Women Caucus.</w:t>
      </w:r>
      <w:r w:rsidR="000C06C7" w:rsidRPr="00FA2D8A">
        <w:rPr>
          <w:rFonts w:ascii="Times New Roman" w:hAnsi="Times New Roman" w:cs="Times New Roman"/>
        </w:rPr>
        <w:t xml:space="preserve"> Work on the D</w:t>
      </w:r>
      <w:r w:rsidR="0053391A" w:rsidRPr="00FA2D8A">
        <w:rPr>
          <w:rFonts w:ascii="Times New Roman" w:hAnsi="Times New Roman" w:cs="Times New Roman"/>
          <w:lang w:val="en-GB"/>
        </w:rPr>
        <w:t xml:space="preserve">RM </w:t>
      </w:r>
      <w:r w:rsidR="00E17AB8" w:rsidRPr="00FA2D8A">
        <w:rPr>
          <w:rFonts w:ascii="Times New Roman" w:hAnsi="Times New Roman" w:cs="Times New Roman"/>
          <w:lang w:val="en-GB"/>
        </w:rPr>
        <w:t xml:space="preserve">bill </w:t>
      </w:r>
      <w:r w:rsidR="000C06C7" w:rsidRPr="00FA2D8A">
        <w:rPr>
          <w:rFonts w:ascii="Times New Roman" w:hAnsi="Times New Roman" w:cs="Times New Roman"/>
          <w:lang w:val="en-GB"/>
        </w:rPr>
        <w:t xml:space="preserve">was also found to be an </w:t>
      </w:r>
      <w:r w:rsidR="0053391A" w:rsidRPr="00FA2D8A">
        <w:rPr>
          <w:rFonts w:ascii="Times New Roman" w:hAnsi="Times New Roman" w:cs="Times New Roman"/>
          <w:lang w:val="en-GB"/>
        </w:rPr>
        <w:t>important step to legitimize DRM across sectors, agencies and NGOs and to set clear lines of responsibility for emergency response-currently a gap.</w:t>
      </w:r>
      <w:r w:rsidR="00A53F86" w:rsidRPr="00FA2D8A">
        <w:rPr>
          <w:rFonts w:ascii="Times New Roman" w:hAnsi="Times New Roman" w:cs="Times New Roman"/>
          <w:lang w:val="en-GB"/>
        </w:rPr>
        <w:t xml:space="preserve"> </w:t>
      </w:r>
      <w:r w:rsidR="0053391A" w:rsidRPr="00FA2D8A">
        <w:rPr>
          <w:rFonts w:ascii="Times New Roman" w:hAnsi="Times New Roman" w:cs="Times New Roman"/>
        </w:rPr>
        <w:t xml:space="preserve">In line with the institutional strengthening goals for national DRM, </w:t>
      </w:r>
      <w:r w:rsidR="00A53F86" w:rsidRPr="00FA2D8A">
        <w:rPr>
          <w:rFonts w:ascii="Times New Roman" w:hAnsi="Times New Roman" w:cs="Times New Roman"/>
        </w:rPr>
        <w:t>DoDMA</w:t>
      </w:r>
      <w:r w:rsidR="0053391A" w:rsidRPr="00FA2D8A">
        <w:rPr>
          <w:rFonts w:ascii="Times New Roman" w:hAnsi="Times New Roman" w:cs="Times New Roman"/>
        </w:rPr>
        <w:t xml:space="preserve"> recently finalized</w:t>
      </w:r>
      <w:r w:rsidR="000C06C7" w:rsidRPr="00FA2D8A">
        <w:rPr>
          <w:rFonts w:ascii="Times New Roman" w:hAnsi="Times New Roman" w:cs="Times New Roman"/>
        </w:rPr>
        <w:t xml:space="preserve"> its</w:t>
      </w:r>
      <w:r w:rsidR="0053391A" w:rsidRPr="00FA2D8A">
        <w:rPr>
          <w:rFonts w:ascii="Times New Roman" w:hAnsi="Times New Roman" w:cs="Times New Roman"/>
        </w:rPr>
        <w:t xml:space="preserve"> development of its national devolution plan</w:t>
      </w:r>
      <w:r w:rsidR="000C06C7" w:rsidRPr="00FA2D8A">
        <w:rPr>
          <w:rFonts w:ascii="Times New Roman" w:hAnsi="Times New Roman" w:cs="Times New Roman"/>
        </w:rPr>
        <w:t xml:space="preserve"> as already mentioned</w:t>
      </w:r>
      <w:r w:rsidR="0053391A" w:rsidRPr="00FA2D8A">
        <w:rPr>
          <w:rFonts w:ascii="Times New Roman" w:hAnsi="Times New Roman" w:cs="Times New Roman"/>
        </w:rPr>
        <w:t xml:space="preserve">. </w:t>
      </w:r>
    </w:p>
    <w:p w14:paraId="4814B4FA" w14:textId="4AC94CF7" w:rsidR="0091785D" w:rsidRPr="00FA2D8A" w:rsidRDefault="0091785D" w:rsidP="00C90E35">
      <w:pPr>
        <w:spacing w:after="0" w:line="240" w:lineRule="auto"/>
        <w:jc w:val="both"/>
        <w:rPr>
          <w:rFonts w:ascii="Times New Roman" w:hAnsi="Times New Roman" w:cs="Times New Roman"/>
          <w:lang w:val="en-GB"/>
        </w:rPr>
      </w:pPr>
      <w:r w:rsidRPr="00FA2D8A">
        <w:rPr>
          <w:rFonts w:ascii="Times New Roman" w:hAnsi="Times New Roman" w:cs="Times New Roman"/>
        </w:rPr>
        <w:t xml:space="preserve">The evaluator </w:t>
      </w:r>
      <w:r w:rsidR="00AD3D18">
        <w:rPr>
          <w:rFonts w:ascii="Times New Roman" w:hAnsi="Times New Roman" w:cs="Times New Roman"/>
        </w:rPr>
        <w:t>noted the</w:t>
      </w:r>
      <w:r w:rsidRPr="00FA2D8A">
        <w:rPr>
          <w:rFonts w:ascii="Times New Roman" w:hAnsi="Times New Roman" w:cs="Times New Roman"/>
        </w:rPr>
        <w:t xml:space="preserve"> work on institutional strengthening is aligned with a renewed interest in a nationwide resilience program (UNDP and WB, IASC system-supported).  National </w:t>
      </w:r>
      <w:r w:rsidRPr="00FA2D8A">
        <w:rPr>
          <w:rFonts w:ascii="Times New Roman" w:hAnsi="Times New Roman" w:cs="Times New Roman"/>
          <w:lang w:val="en-GB"/>
        </w:rPr>
        <w:t xml:space="preserve">stakeholders interviewed were knowledgeable about the new resilience policy and welcomed it. </w:t>
      </w:r>
    </w:p>
    <w:p w14:paraId="30F2165A" w14:textId="77777777" w:rsidR="00C63009" w:rsidRPr="00FA2D8A" w:rsidRDefault="00C63009" w:rsidP="00C90E35">
      <w:pPr>
        <w:spacing w:after="0" w:line="240" w:lineRule="auto"/>
        <w:jc w:val="both"/>
        <w:rPr>
          <w:rFonts w:ascii="Times New Roman" w:hAnsi="Times New Roman" w:cs="Times New Roman"/>
        </w:rPr>
      </w:pPr>
    </w:p>
    <w:p w14:paraId="6AFF5A92" w14:textId="0DA5CDA7" w:rsidR="0091785D" w:rsidRPr="00FA2D8A" w:rsidRDefault="00FC2995" w:rsidP="00C90E35">
      <w:pPr>
        <w:spacing w:after="0" w:line="240" w:lineRule="auto"/>
        <w:jc w:val="both"/>
        <w:rPr>
          <w:rFonts w:ascii="Times New Roman" w:hAnsi="Times New Roman" w:cs="Times New Roman"/>
          <w:i/>
        </w:rPr>
      </w:pPr>
      <w:r>
        <w:rPr>
          <w:rFonts w:ascii="Times New Roman" w:hAnsi="Times New Roman" w:cs="Times New Roman"/>
          <w:i/>
        </w:rPr>
        <w:t>Other pertinent f</w:t>
      </w:r>
      <w:r w:rsidR="0091785D" w:rsidRPr="00FA2D8A">
        <w:rPr>
          <w:rFonts w:ascii="Times New Roman" w:hAnsi="Times New Roman" w:cs="Times New Roman"/>
          <w:i/>
        </w:rPr>
        <w:t>indings</w:t>
      </w:r>
    </w:p>
    <w:p w14:paraId="4F03E6B4" w14:textId="77777777" w:rsidR="0091785D" w:rsidRPr="00FA2D8A" w:rsidRDefault="0091785D" w:rsidP="00C90E35">
      <w:pPr>
        <w:spacing w:after="0" w:line="240" w:lineRule="auto"/>
        <w:jc w:val="both"/>
        <w:rPr>
          <w:rFonts w:ascii="Times New Roman" w:hAnsi="Times New Roman" w:cs="Times New Roman"/>
          <w:i/>
        </w:rPr>
      </w:pPr>
    </w:p>
    <w:p w14:paraId="2AD3E55F" w14:textId="3880D055"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rPr>
        <w:t>Risk Assessment: Instilling DRM Planning Approaches</w:t>
      </w:r>
    </w:p>
    <w:p w14:paraId="1E1341BC" w14:textId="0AC07B0C" w:rsidR="0053391A" w:rsidRPr="00FA2D8A" w:rsidRDefault="0053391A"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A key question that arose was whether </w:t>
      </w:r>
      <w:r w:rsidR="00A53F86" w:rsidRPr="00FA2D8A">
        <w:rPr>
          <w:rFonts w:ascii="Times New Roman" w:hAnsi="Times New Roman" w:cs="Times New Roman"/>
        </w:rPr>
        <w:t>DoDMA</w:t>
      </w:r>
      <w:r w:rsidRPr="00FA2D8A">
        <w:rPr>
          <w:rFonts w:ascii="Times New Roman" w:hAnsi="Times New Roman" w:cs="Times New Roman"/>
        </w:rPr>
        <w:t xml:space="preserve"> had been capacitated to facilitate/perform a </w:t>
      </w:r>
      <w:r w:rsidR="00571E59" w:rsidRPr="00FA2D8A">
        <w:rPr>
          <w:rFonts w:ascii="Times New Roman" w:hAnsi="Times New Roman" w:cs="Times New Roman"/>
        </w:rPr>
        <w:t>national level</w:t>
      </w:r>
      <w:r w:rsidRPr="00FA2D8A">
        <w:rPr>
          <w:rFonts w:ascii="Times New Roman" w:hAnsi="Times New Roman" w:cs="Times New Roman"/>
        </w:rPr>
        <w:t xml:space="preserve"> risk assessment. The </w:t>
      </w:r>
      <w:r w:rsidR="00A53F86" w:rsidRPr="00FA2D8A">
        <w:rPr>
          <w:rFonts w:ascii="Times New Roman" w:hAnsi="Times New Roman" w:cs="Times New Roman"/>
        </w:rPr>
        <w:t>DoDMA</w:t>
      </w:r>
      <w:r w:rsidRPr="00FA2D8A">
        <w:rPr>
          <w:rFonts w:ascii="Times New Roman" w:hAnsi="Times New Roman" w:cs="Times New Roman"/>
        </w:rPr>
        <w:t xml:space="preserve"> respondents stated </w:t>
      </w:r>
      <w:r w:rsidR="00A53F86" w:rsidRPr="00FA2D8A">
        <w:rPr>
          <w:rFonts w:ascii="Times New Roman" w:hAnsi="Times New Roman" w:cs="Times New Roman"/>
        </w:rPr>
        <w:t xml:space="preserve">that they </w:t>
      </w:r>
      <w:r w:rsidR="007B7953" w:rsidRPr="00FA2D8A">
        <w:rPr>
          <w:rFonts w:ascii="Times New Roman" w:hAnsi="Times New Roman" w:cs="Times New Roman"/>
        </w:rPr>
        <w:t xml:space="preserve">have not </w:t>
      </w:r>
      <w:r w:rsidR="00A53F86" w:rsidRPr="00FA2D8A">
        <w:rPr>
          <w:rFonts w:ascii="Times New Roman" w:hAnsi="Times New Roman" w:cs="Times New Roman"/>
        </w:rPr>
        <w:t>under</w:t>
      </w:r>
      <w:r w:rsidR="007B7953" w:rsidRPr="00FA2D8A">
        <w:rPr>
          <w:rFonts w:ascii="Times New Roman" w:hAnsi="Times New Roman" w:cs="Times New Roman"/>
        </w:rPr>
        <w:t>taken</w:t>
      </w:r>
      <w:r w:rsidR="00A53F86" w:rsidRPr="00FA2D8A">
        <w:rPr>
          <w:rFonts w:ascii="Times New Roman" w:hAnsi="Times New Roman" w:cs="Times New Roman"/>
        </w:rPr>
        <w:t xml:space="preserve"> </w:t>
      </w:r>
      <w:r w:rsidR="00C63009" w:rsidRPr="00FA2D8A">
        <w:rPr>
          <w:rFonts w:ascii="Times New Roman" w:hAnsi="Times New Roman" w:cs="Times New Roman"/>
        </w:rPr>
        <w:t xml:space="preserve">a national level risk </w:t>
      </w:r>
      <w:r w:rsidR="00A5081E" w:rsidRPr="00FA2D8A">
        <w:rPr>
          <w:rFonts w:ascii="Times New Roman" w:hAnsi="Times New Roman" w:cs="Times New Roman"/>
        </w:rPr>
        <w:t>assessment</w:t>
      </w:r>
      <w:r w:rsidR="00A6549E" w:rsidRPr="00FA2D8A">
        <w:rPr>
          <w:rFonts w:ascii="Times New Roman" w:hAnsi="Times New Roman" w:cs="Times New Roman"/>
        </w:rPr>
        <w:t xml:space="preserve"> Evaluator learned however that the policy work has aimed to reduce</w:t>
      </w:r>
      <w:r w:rsidR="00C63009" w:rsidRPr="00FA2D8A">
        <w:rPr>
          <w:rFonts w:ascii="Times New Roman" w:hAnsi="Times New Roman" w:cs="Times New Roman"/>
        </w:rPr>
        <w:t xml:space="preserve"> barriers to a more</w:t>
      </w:r>
      <w:r w:rsidRPr="00FA2D8A">
        <w:rPr>
          <w:rFonts w:ascii="Times New Roman" w:hAnsi="Times New Roman" w:cs="Times New Roman"/>
        </w:rPr>
        <w:t xml:space="preserve"> systematic </w:t>
      </w:r>
      <w:r w:rsidR="00A6549E" w:rsidRPr="00FA2D8A">
        <w:rPr>
          <w:rFonts w:ascii="Times New Roman" w:hAnsi="Times New Roman" w:cs="Times New Roman"/>
        </w:rPr>
        <w:t xml:space="preserve">national </w:t>
      </w:r>
      <w:r w:rsidRPr="00FA2D8A">
        <w:rPr>
          <w:rFonts w:ascii="Times New Roman" w:hAnsi="Times New Roman" w:cs="Times New Roman"/>
        </w:rPr>
        <w:t>risk assessment process.</w:t>
      </w:r>
      <w:r w:rsidR="00C63009" w:rsidRPr="00FA2D8A">
        <w:rPr>
          <w:rFonts w:ascii="Times New Roman" w:hAnsi="Times New Roman" w:cs="Times New Roman"/>
        </w:rPr>
        <w:t xml:space="preserve"> This work will need to be </w:t>
      </w:r>
      <w:r w:rsidR="00A6549E" w:rsidRPr="00FA2D8A">
        <w:rPr>
          <w:rFonts w:ascii="Times New Roman" w:hAnsi="Times New Roman" w:cs="Times New Roman"/>
        </w:rPr>
        <w:t xml:space="preserve">coordinated </w:t>
      </w:r>
      <w:r w:rsidR="00C63009" w:rsidRPr="00FA2D8A">
        <w:rPr>
          <w:rFonts w:ascii="Times New Roman" w:hAnsi="Times New Roman" w:cs="Times New Roman"/>
        </w:rPr>
        <w:t>with the</w:t>
      </w:r>
      <w:r w:rsidRPr="00FA2D8A">
        <w:rPr>
          <w:rFonts w:ascii="Times New Roman" w:hAnsi="Times New Roman" w:cs="Times New Roman"/>
        </w:rPr>
        <w:t xml:space="preserve"> work </w:t>
      </w:r>
      <w:r w:rsidR="00C63009" w:rsidRPr="00FA2D8A">
        <w:rPr>
          <w:rFonts w:ascii="Times New Roman" w:hAnsi="Times New Roman" w:cs="Times New Roman"/>
        </w:rPr>
        <w:t>of the</w:t>
      </w:r>
      <w:r w:rsidRPr="00FA2D8A">
        <w:rPr>
          <w:rFonts w:ascii="Times New Roman" w:hAnsi="Times New Roman" w:cs="Times New Roman"/>
        </w:rPr>
        <w:t xml:space="preserve"> climate change sector work group. </w:t>
      </w:r>
      <w:r w:rsidR="00A6549E" w:rsidRPr="00FA2D8A">
        <w:rPr>
          <w:rFonts w:ascii="Times New Roman" w:hAnsi="Times New Roman" w:cs="Times New Roman"/>
        </w:rPr>
        <w:t xml:space="preserve">A good </w:t>
      </w:r>
      <w:r w:rsidR="00C63009" w:rsidRPr="00FA2D8A">
        <w:rPr>
          <w:rFonts w:ascii="Times New Roman" w:hAnsi="Times New Roman" w:cs="Times New Roman"/>
        </w:rPr>
        <w:t>outcome</w:t>
      </w:r>
      <w:r w:rsidRPr="00FA2D8A">
        <w:rPr>
          <w:rFonts w:ascii="Times New Roman" w:hAnsi="Times New Roman" w:cs="Times New Roman"/>
        </w:rPr>
        <w:t xml:space="preserve"> of the recent flood and drought PDNAs </w:t>
      </w:r>
      <w:r w:rsidR="00D86732" w:rsidRPr="00FA2D8A">
        <w:rPr>
          <w:rFonts w:ascii="Times New Roman" w:hAnsi="Times New Roman" w:cs="Times New Roman"/>
        </w:rPr>
        <w:t xml:space="preserve">was </w:t>
      </w:r>
      <w:r w:rsidR="00C63009" w:rsidRPr="00FA2D8A">
        <w:rPr>
          <w:rFonts w:ascii="Times New Roman" w:hAnsi="Times New Roman" w:cs="Times New Roman"/>
        </w:rPr>
        <w:t>that it was a catalyst</w:t>
      </w:r>
      <w:r w:rsidRPr="00FA2D8A">
        <w:rPr>
          <w:rFonts w:ascii="Times New Roman" w:hAnsi="Times New Roman" w:cs="Times New Roman"/>
        </w:rPr>
        <w:t xml:space="preserve"> supporting longer</w:t>
      </w:r>
      <w:r w:rsidR="00A53F86" w:rsidRPr="00FA2D8A">
        <w:rPr>
          <w:rFonts w:ascii="Times New Roman" w:hAnsi="Times New Roman" w:cs="Times New Roman"/>
        </w:rPr>
        <w:t>-</w:t>
      </w:r>
      <w:r w:rsidRPr="00FA2D8A">
        <w:rPr>
          <w:rFonts w:ascii="Times New Roman" w:hAnsi="Times New Roman" w:cs="Times New Roman"/>
        </w:rPr>
        <w:t xml:space="preserve">term </w:t>
      </w:r>
      <w:r w:rsidR="00D86732" w:rsidRPr="00FA2D8A">
        <w:rPr>
          <w:rFonts w:ascii="Times New Roman" w:hAnsi="Times New Roman" w:cs="Times New Roman"/>
        </w:rPr>
        <w:t xml:space="preserve">DRM </w:t>
      </w:r>
      <w:r w:rsidRPr="00FA2D8A">
        <w:rPr>
          <w:rFonts w:ascii="Times New Roman" w:hAnsi="Times New Roman" w:cs="Times New Roman"/>
        </w:rPr>
        <w:t xml:space="preserve">mainstreaming work. Several sectoral respondents </w:t>
      </w:r>
      <w:r w:rsidR="00A6549E" w:rsidRPr="00FA2D8A">
        <w:rPr>
          <w:rFonts w:ascii="Times New Roman" w:hAnsi="Times New Roman" w:cs="Times New Roman"/>
        </w:rPr>
        <w:t xml:space="preserve">now </w:t>
      </w:r>
      <w:r w:rsidR="00C63009" w:rsidRPr="00FA2D8A">
        <w:rPr>
          <w:rFonts w:ascii="Times New Roman" w:hAnsi="Times New Roman" w:cs="Times New Roman"/>
        </w:rPr>
        <w:t>see the national</w:t>
      </w:r>
      <w:r w:rsidRPr="00FA2D8A">
        <w:rPr>
          <w:rFonts w:ascii="Times New Roman" w:hAnsi="Times New Roman" w:cs="Times New Roman"/>
        </w:rPr>
        <w:t xml:space="preserve"> agreement for the legal arrangements provid</w:t>
      </w:r>
      <w:r w:rsidR="00C63009" w:rsidRPr="00FA2D8A">
        <w:rPr>
          <w:rFonts w:ascii="Times New Roman" w:hAnsi="Times New Roman" w:cs="Times New Roman"/>
        </w:rPr>
        <w:t>ing more</w:t>
      </w:r>
      <w:r w:rsidRPr="00FA2D8A">
        <w:rPr>
          <w:rFonts w:ascii="Times New Roman" w:hAnsi="Times New Roman" w:cs="Times New Roman"/>
        </w:rPr>
        <w:t xml:space="preserve"> clear direction in term</w:t>
      </w:r>
      <w:r w:rsidR="00A53F86" w:rsidRPr="00FA2D8A">
        <w:rPr>
          <w:rFonts w:ascii="Times New Roman" w:hAnsi="Times New Roman" w:cs="Times New Roman"/>
        </w:rPr>
        <w:t>s</w:t>
      </w:r>
      <w:r w:rsidRPr="00FA2D8A">
        <w:rPr>
          <w:rFonts w:ascii="Times New Roman" w:hAnsi="Times New Roman" w:cs="Times New Roman"/>
        </w:rPr>
        <w:t xml:space="preserve"> of </w:t>
      </w:r>
      <w:r w:rsidR="00C63009" w:rsidRPr="00FA2D8A">
        <w:rPr>
          <w:rFonts w:ascii="Times New Roman" w:hAnsi="Times New Roman" w:cs="Times New Roman"/>
        </w:rPr>
        <w:t xml:space="preserve">the DRM </w:t>
      </w:r>
      <w:r w:rsidRPr="00FA2D8A">
        <w:rPr>
          <w:rFonts w:ascii="Times New Roman" w:hAnsi="Times New Roman" w:cs="Times New Roman"/>
        </w:rPr>
        <w:t>mandate and budgets</w:t>
      </w:r>
      <w:r w:rsidR="00C63009" w:rsidRPr="00FA2D8A">
        <w:rPr>
          <w:rFonts w:ascii="Times New Roman" w:hAnsi="Times New Roman" w:cs="Times New Roman"/>
        </w:rPr>
        <w:t>.</w:t>
      </w:r>
      <w:r w:rsidRPr="00FA2D8A">
        <w:rPr>
          <w:rFonts w:ascii="Times New Roman" w:hAnsi="Times New Roman" w:cs="Times New Roman"/>
        </w:rPr>
        <w:t xml:space="preserve"> The proposed law (reviewed) is balanced for response, recovery and preparedness as well as mitigation </w:t>
      </w:r>
      <w:r w:rsidR="00C63009" w:rsidRPr="00FA2D8A">
        <w:rPr>
          <w:rFonts w:ascii="Times New Roman" w:hAnsi="Times New Roman" w:cs="Times New Roman"/>
        </w:rPr>
        <w:t>and</w:t>
      </w:r>
      <w:r w:rsidRPr="00FA2D8A">
        <w:rPr>
          <w:rFonts w:ascii="Times New Roman" w:hAnsi="Times New Roman" w:cs="Times New Roman"/>
        </w:rPr>
        <w:t xml:space="preserve"> DRM.</w:t>
      </w:r>
      <w:r w:rsidR="0056207F" w:rsidRPr="00FA2D8A">
        <w:rPr>
          <w:rFonts w:ascii="Times New Roman" w:hAnsi="Times New Roman" w:cs="Times New Roman"/>
        </w:rPr>
        <w:t xml:space="preserve"> </w:t>
      </w:r>
    </w:p>
    <w:p w14:paraId="63CD8311" w14:textId="77777777" w:rsidR="0053391A" w:rsidRPr="00FA2D8A" w:rsidRDefault="0053391A" w:rsidP="00C90E35">
      <w:pPr>
        <w:tabs>
          <w:tab w:val="left" w:pos="948"/>
        </w:tabs>
        <w:spacing w:after="0" w:line="240" w:lineRule="auto"/>
        <w:jc w:val="both"/>
        <w:rPr>
          <w:rFonts w:ascii="Times New Roman" w:hAnsi="Times New Roman" w:cs="Times New Roman"/>
        </w:rPr>
      </w:pPr>
    </w:p>
    <w:p w14:paraId="5E29FEBD" w14:textId="65B23E1A"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rPr>
        <w:t>Mainstreaming DRM</w:t>
      </w:r>
      <w:r w:rsidR="00A6549E" w:rsidRPr="00FA2D8A">
        <w:rPr>
          <w:rFonts w:ascii="Times New Roman" w:hAnsi="Times New Roman" w:cs="Times New Roman"/>
          <w:i/>
        </w:rPr>
        <w:t xml:space="preserve"> and Early Recovery </w:t>
      </w:r>
      <w:r w:rsidRPr="00FA2D8A">
        <w:rPr>
          <w:rStyle w:val="EndnoteReference"/>
          <w:rFonts w:ascii="Times New Roman" w:hAnsi="Times New Roman" w:cs="Times New Roman"/>
          <w:i/>
        </w:rPr>
        <w:endnoteReference w:id="17"/>
      </w:r>
      <w:r w:rsidRPr="00FA2D8A">
        <w:rPr>
          <w:rFonts w:ascii="Times New Roman" w:hAnsi="Times New Roman" w:cs="Times New Roman"/>
          <w:i/>
        </w:rPr>
        <w:t xml:space="preserve"> </w:t>
      </w:r>
    </w:p>
    <w:p w14:paraId="6FC6E110" w14:textId="39848E90" w:rsidR="00A6549E" w:rsidRPr="00FA2D8A" w:rsidRDefault="0056207F" w:rsidP="00C90E35">
      <w:pPr>
        <w:spacing w:after="0" w:line="240" w:lineRule="auto"/>
        <w:jc w:val="both"/>
        <w:rPr>
          <w:rFonts w:ascii="Times New Roman" w:hAnsi="Times New Roman" w:cs="Times New Roman"/>
        </w:rPr>
      </w:pPr>
      <w:r w:rsidRPr="00FA2D8A">
        <w:rPr>
          <w:rFonts w:ascii="Times New Roman" w:hAnsi="Times New Roman" w:cs="Times New Roman"/>
        </w:rPr>
        <w:t>M</w:t>
      </w:r>
      <w:r w:rsidR="00A5081E" w:rsidRPr="00FA2D8A">
        <w:rPr>
          <w:rFonts w:ascii="Times New Roman" w:hAnsi="Times New Roman" w:cs="Times New Roman"/>
        </w:rPr>
        <w:t xml:space="preserve">omentum </w:t>
      </w:r>
      <w:r w:rsidRPr="00FA2D8A">
        <w:rPr>
          <w:rFonts w:ascii="Times New Roman" w:hAnsi="Times New Roman" w:cs="Times New Roman"/>
        </w:rPr>
        <w:t xml:space="preserve">has been mounting for urgent </w:t>
      </w:r>
      <w:r w:rsidR="00A5081E" w:rsidRPr="00FA2D8A">
        <w:rPr>
          <w:rFonts w:ascii="Times New Roman" w:hAnsi="Times New Roman" w:cs="Times New Roman"/>
        </w:rPr>
        <w:t>work on DRM mainstreaming post-201</w:t>
      </w:r>
      <w:r w:rsidR="00A53F86" w:rsidRPr="00FA2D8A">
        <w:rPr>
          <w:rFonts w:ascii="Times New Roman" w:hAnsi="Times New Roman" w:cs="Times New Roman"/>
        </w:rPr>
        <w:t>5</w:t>
      </w:r>
      <w:r w:rsidR="00A5081E" w:rsidRPr="00FA2D8A">
        <w:rPr>
          <w:rFonts w:ascii="Times New Roman" w:hAnsi="Times New Roman" w:cs="Times New Roman"/>
        </w:rPr>
        <w:t xml:space="preserve"> flood and 2016 drought.</w:t>
      </w:r>
      <w:r w:rsidR="0053391A" w:rsidRPr="00FA2D8A">
        <w:rPr>
          <w:rFonts w:ascii="Times New Roman" w:hAnsi="Times New Roman" w:cs="Times New Roman"/>
        </w:rPr>
        <w:t xml:space="preserve">. The disaster work </w:t>
      </w:r>
      <w:r w:rsidR="00C63009" w:rsidRPr="00FA2D8A">
        <w:rPr>
          <w:rFonts w:ascii="Times New Roman" w:hAnsi="Times New Roman" w:cs="Times New Roman"/>
        </w:rPr>
        <w:t>has been</w:t>
      </w:r>
      <w:r w:rsidR="0053391A" w:rsidRPr="00FA2D8A">
        <w:rPr>
          <w:rFonts w:ascii="Times New Roman" w:hAnsi="Times New Roman" w:cs="Times New Roman"/>
        </w:rPr>
        <w:t xml:space="preserve"> entrusted </w:t>
      </w:r>
      <w:r w:rsidR="00A6549E" w:rsidRPr="00FA2D8A">
        <w:rPr>
          <w:rFonts w:ascii="Times New Roman" w:hAnsi="Times New Roman" w:cs="Times New Roman"/>
        </w:rPr>
        <w:t xml:space="preserve">to </w:t>
      </w:r>
      <w:r w:rsidR="00A53F86" w:rsidRPr="00FA2D8A">
        <w:rPr>
          <w:rFonts w:ascii="Times New Roman" w:hAnsi="Times New Roman" w:cs="Times New Roman"/>
        </w:rPr>
        <w:t>DoDMA</w:t>
      </w:r>
      <w:r w:rsidR="00A6549E" w:rsidRPr="00FA2D8A">
        <w:rPr>
          <w:rFonts w:ascii="Times New Roman" w:hAnsi="Times New Roman" w:cs="Times New Roman"/>
        </w:rPr>
        <w:t>s</w:t>
      </w:r>
      <w:r w:rsidR="0053391A" w:rsidRPr="00FA2D8A">
        <w:rPr>
          <w:rFonts w:ascii="Times New Roman" w:hAnsi="Times New Roman" w:cs="Times New Roman"/>
        </w:rPr>
        <w:t xml:space="preserve"> leadership </w:t>
      </w:r>
      <w:r w:rsidR="00C63009" w:rsidRPr="00FA2D8A">
        <w:rPr>
          <w:rFonts w:ascii="Times New Roman" w:hAnsi="Times New Roman" w:cs="Times New Roman"/>
        </w:rPr>
        <w:t>for the</w:t>
      </w:r>
      <w:r w:rsidR="0053391A" w:rsidRPr="00FA2D8A">
        <w:rPr>
          <w:rFonts w:ascii="Times New Roman" w:hAnsi="Times New Roman" w:cs="Times New Roman"/>
        </w:rPr>
        <w:t xml:space="preserve"> intersectoral and development partner coordination</w:t>
      </w:r>
      <w:r w:rsidR="000C06C7" w:rsidRPr="00FA2D8A">
        <w:rPr>
          <w:rFonts w:ascii="Times New Roman" w:hAnsi="Times New Roman" w:cs="Times New Roman"/>
        </w:rPr>
        <w:t xml:space="preserve"> during the responses</w:t>
      </w:r>
      <w:r w:rsidR="0053391A" w:rsidRPr="00FA2D8A">
        <w:rPr>
          <w:rFonts w:ascii="Times New Roman" w:hAnsi="Times New Roman" w:cs="Times New Roman"/>
        </w:rPr>
        <w:t xml:space="preserve">. While </w:t>
      </w:r>
      <w:r w:rsidR="00A53F86" w:rsidRPr="00FA2D8A">
        <w:rPr>
          <w:rFonts w:ascii="Times New Roman" w:hAnsi="Times New Roman" w:cs="Times New Roman"/>
        </w:rPr>
        <w:t>DoDMA</w:t>
      </w:r>
      <w:r w:rsidR="0053391A" w:rsidRPr="00FA2D8A">
        <w:rPr>
          <w:rFonts w:ascii="Times New Roman" w:hAnsi="Times New Roman" w:cs="Times New Roman"/>
        </w:rPr>
        <w:t xml:space="preserve"> is doing very good work and admira</w:t>
      </w:r>
      <w:r w:rsidR="00A53F86" w:rsidRPr="00FA2D8A">
        <w:rPr>
          <w:rFonts w:ascii="Times New Roman" w:hAnsi="Times New Roman" w:cs="Times New Roman"/>
        </w:rPr>
        <w:t>b</w:t>
      </w:r>
      <w:r w:rsidR="0053391A" w:rsidRPr="00FA2D8A">
        <w:rPr>
          <w:rFonts w:ascii="Times New Roman" w:hAnsi="Times New Roman" w:cs="Times New Roman"/>
        </w:rPr>
        <w:t>l</w:t>
      </w:r>
      <w:r w:rsidR="00A53F86" w:rsidRPr="00FA2D8A">
        <w:rPr>
          <w:rFonts w:ascii="Times New Roman" w:hAnsi="Times New Roman" w:cs="Times New Roman"/>
        </w:rPr>
        <w:t>e</w:t>
      </w:r>
      <w:r w:rsidR="0053391A" w:rsidRPr="00FA2D8A">
        <w:rPr>
          <w:rFonts w:ascii="Times New Roman" w:hAnsi="Times New Roman" w:cs="Times New Roman"/>
        </w:rPr>
        <w:t xml:space="preserve"> </w:t>
      </w:r>
      <w:r w:rsidR="00002CFD" w:rsidRPr="00FA2D8A">
        <w:rPr>
          <w:rFonts w:ascii="Times New Roman" w:hAnsi="Times New Roman" w:cs="Times New Roman"/>
        </w:rPr>
        <w:t xml:space="preserve">taking forward its </w:t>
      </w:r>
      <w:r w:rsidR="0053391A" w:rsidRPr="00FA2D8A">
        <w:rPr>
          <w:rFonts w:ascii="Times New Roman" w:hAnsi="Times New Roman" w:cs="Times New Roman"/>
        </w:rPr>
        <w:t xml:space="preserve">new role, the consensus is that </w:t>
      </w:r>
      <w:r w:rsidR="00A6549E" w:rsidRPr="00FA2D8A">
        <w:rPr>
          <w:rFonts w:ascii="Times New Roman" w:hAnsi="Times New Roman" w:cs="Times New Roman"/>
        </w:rPr>
        <w:t xml:space="preserve">there is </w:t>
      </w:r>
      <w:r w:rsidR="0091785D" w:rsidRPr="00FA2D8A">
        <w:rPr>
          <w:rFonts w:ascii="Times New Roman" w:hAnsi="Times New Roman" w:cs="Times New Roman"/>
        </w:rPr>
        <w:t xml:space="preserve">still need for support </w:t>
      </w:r>
      <w:r w:rsidR="0053391A" w:rsidRPr="00FA2D8A">
        <w:rPr>
          <w:rFonts w:ascii="Times New Roman" w:hAnsi="Times New Roman" w:cs="Times New Roman"/>
        </w:rPr>
        <w:t xml:space="preserve">to deal with </w:t>
      </w:r>
      <w:r w:rsidR="007B7953" w:rsidRPr="00FA2D8A">
        <w:rPr>
          <w:rFonts w:ascii="Times New Roman" w:hAnsi="Times New Roman" w:cs="Times New Roman"/>
        </w:rPr>
        <w:t xml:space="preserve">the </w:t>
      </w:r>
      <w:r w:rsidR="00A6549E" w:rsidRPr="00FA2D8A">
        <w:rPr>
          <w:rFonts w:ascii="Times New Roman" w:hAnsi="Times New Roman" w:cs="Times New Roman"/>
        </w:rPr>
        <w:t xml:space="preserve">early recovery and </w:t>
      </w:r>
      <w:r w:rsidR="007B7953" w:rsidRPr="00FA2D8A">
        <w:rPr>
          <w:rFonts w:ascii="Times New Roman" w:hAnsi="Times New Roman" w:cs="Times New Roman"/>
        </w:rPr>
        <w:t xml:space="preserve">compounding </w:t>
      </w:r>
      <w:r w:rsidR="0053391A" w:rsidRPr="00FA2D8A">
        <w:rPr>
          <w:rFonts w:ascii="Times New Roman" w:hAnsi="Times New Roman" w:cs="Times New Roman"/>
        </w:rPr>
        <w:t>cycle</w:t>
      </w:r>
      <w:r w:rsidR="00C63009" w:rsidRPr="00FA2D8A">
        <w:rPr>
          <w:rFonts w:ascii="Times New Roman" w:hAnsi="Times New Roman" w:cs="Times New Roman"/>
        </w:rPr>
        <w:t>s</w:t>
      </w:r>
      <w:r w:rsidR="0053391A" w:rsidRPr="00FA2D8A">
        <w:rPr>
          <w:rFonts w:ascii="Times New Roman" w:hAnsi="Times New Roman" w:cs="Times New Roman"/>
        </w:rPr>
        <w:t xml:space="preserve"> of disaster and </w:t>
      </w:r>
      <w:r w:rsidR="000C06C7" w:rsidRPr="00FA2D8A">
        <w:rPr>
          <w:rFonts w:ascii="Times New Roman" w:hAnsi="Times New Roman" w:cs="Times New Roman"/>
        </w:rPr>
        <w:t xml:space="preserve">also to continue the </w:t>
      </w:r>
      <w:r w:rsidRPr="00FA2D8A">
        <w:rPr>
          <w:rFonts w:ascii="Times New Roman" w:hAnsi="Times New Roman" w:cs="Times New Roman"/>
        </w:rPr>
        <w:t>plan</w:t>
      </w:r>
      <w:r w:rsidR="000C06C7" w:rsidRPr="00FA2D8A">
        <w:rPr>
          <w:rFonts w:ascii="Times New Roman" w:hAnsi="Times New Roman" w:cs="Times New Roman"/>
        </w:rPr>
        <w:t xml:space="preserve">ning, and  </w:t>
      </w:r>
      <w:r w:rsidRPr="00FA2D8A">
        <w:rPr>
          <w:rFonts w:ascii="Times New Roman" w:hAnsi="Times New Roman" w:cs="Times New Roman"/>
        </w:rPr>
        <w:t>conven</w:t>
      </w:r>
      <w:r w:rsidR="000C06C7" w:rsidRPr="00FA2D8A">
        <w:rPr>
          <w:rFonts w:ascii="Times New Roman" w:hAnsi="Times New Roman" w:cs="Times New Roman"/>
        </w:rPr>
        <w:t>ing</w:t>
      </w:r>
      <w:r w:rsidRPr="00FA2D8A">
        <w:rPr>
          <w:rFonts w:ascii="Times New Roman" w:hAnsi="Times New Roman" w:cs="Times New Roman"/>
        </w:rPr>
        <w:t xml:space="preserve"> around the</w:t>
      </w:r>
      <w:r w:rsidR="0053391A" w:rsidRPr="00FA2D8A">
        <w:rPr>
          <w:rFonts w:ascii="Times New Roman" w:hAnsi="Times New Roman" w:cs="Times New Roman"/>
        </w:rPr>
        <w:t xml:space="preserve"> root causes of the disaster, i.e. poverty</w:t>
      </w:r>
      <w:r w:rsidR="00A40AD6" w:rsidRPr="00FA2D8A">
        <w:rPr>
          <w:rFonts w:ascii="Times New Roman" w:hAnsi="Times New Roman" w:cs="Times New Roman"/>
        </w:rPr>
        <w:t>,</w:t>
      </w:r>
      <w:r w:rsidR="0053391A" w:rsidRPr="00FA2D8A">
        <w:rPr>
          <w:rFonts w:ascii="Times New Roman" w:hAnsi="Times New Roman" w:cs="Times New Roman"/>
        </w:rPr>
        <w:t xml:space="preserve">  unsustainable environmental practices, unsustainable farming and development practices, </w:t>
      </w:r>
      <w:r w:rsidR="007B7953" w:rsidRPr="00FA2D8A">
        <w:rPr>
          <w:rFonts w:ascii="Times New Roman" w:hAnsi="Times New Roman" w:cs="Times New Roman"/>
        </w:rPr>
        <w:t xml:space="preserve">promoting the national </w:t>
      </w:r>
      <w:r w:rsidR="0053391A" w:rsidRPr="00FA2D8A">
        <w:rPr>
          <w:rFonts w:ascii="Times New Roman" w:hAnsi="Times New Roman" w:cs="Times New Roman"/>
        </w:rPr>
        <w:t>risk mind-set</w:t>
      </w:r>
      <w:r w:rsidR="007B7953" w:rsidRPr="00FA2D8A">
        <w:rPr>
          <w:rFonts w:ascii="Times New Roman" w:hAnsi="Times New Roman" w:cs="Times New Roman"/>
        </w:rPr>
        <w:t xml:space="preserve"> with education </w:t>
      </w:r>
      <w:r w:rsidR="0053391A" w:rsidRPr="00FA2D8A">
        <w:rPr>
          <w:rFonts w:ascii="Times New Roman" w:hAnsi="Times New Roman" w:cs="Times New Roman"/>
        </w:rPr>
        <w:t xml:space="preserve"> and </w:t>
      </w:r>
      <w:r w:rsidR="007B7953" w:rsidRPr="00FA2D8A">
        <w:rPr>
          <w:rFonts w:ascii="Times New Roman" w:hAnsi="Times New Roman" w:cs="Times New Roman"/>
        </w:rPr>
        <w:t xml:space="preserve">instilling knowledge on how to conduct </w:t>
      </w:r>
      <w:r w:rsidR="0053391A" w:rsidRPr="00FA2D8A">
        <w:rPr>
          <w:rFonts w:ascii="Times New Roman" w:hAnsi="Times New Roman" w:cs="Times New Roman"/>
        </w:rPr>
        <w:t xml:space="preserve">integrated risk-informed development assessments, </w:t>
      </w:r>
      <w:r w:rsidR="007B7953" w:rsidRPr="00FA2D8A">
        <w:rPr>
          <w:rFonts w:ascii="Times New Roman" w:hAnsi="Times New Roman" w:cs="Times New Roman"/>
        </w:rPr>
        <w:t xml:space="preserve">including at the local level i.e. </w:t>
      </w:r>
      <w:r w:rsidR="0053391A" w:rsidRPr="00FA2D8A">
        <w:rPr>
          <w:rFonts w:ascii="Times New Roman" w:hAnsi="Times New Roman" w:cs="Times New Roman"/>
        </w:rPr>
        <w:t xml:space="preserve"> </w:t>
      </w:r>
      <w:r w:rsidR="007B7953" w:rsidRPr="00FA2D8A">
        <w:rPr>
          <w:rFonts w:ascii="Times New Roman" w:hAnsi="Times New Roman" w:cs="Times New Roman"/>
        </w:rPr>
        <w:t>Community</w:t>
      </w:r>
      <w:r w:rsidR="0053391A" w:rsidRPr="00FA2D8A">
        <w:rPr>
          <w:rFonts w:ascii="Times New Roman" w:hAnsi="Times New Roman" w:cs="Times New Roman"/>
        </w:rPr>
        <w:t xml:space="preserve"> </w:t>
      </w:r>
      <w:r w:rsidR="007B7953" w:rsidRPr="00FA2D8A">
        <w:rPr>
          <w:rFonts w:ascii="Times New Roman" w:hAnsi="Times New Roman" w:cs="Times New Roman"/>
        </w:rPr>
        <w:t>planning /</w:t>
      </w:r>
      <w:r w:rsidR="0053391A" w:rsidRPr="00FA2D8A">
        <w:rPr>
          <w:rFonts w:ascii="Times New Roman" w:hAnsi="Times New Roman" w:cs="Times New Roman"/>
        </w:rPr>
        <w:t xml:space="preserve">mapping for DRM, and </w:t>
      </w:r>
      <w:r w:rsidR="007B7953" w:rsidRPr="00FA2D8A">
        <w:rPr>
          <w:rFonts w:ascii="Times New Roman" w:hAnsi="Times New Roman" w:cs="Times New Roman"/>
        </w:rPr>
        <w:t xml:space="preserve">localizing </w:t>
      </w:r>
      <w:r w:rsidR="0053391A" w:rsidRPr="00FA2D8A">
        <w:rPr>
          <w:rFonts w:ascii="Times New Roman" w:hAnsi="Times New Roman" w:cs="Times New Roman"/>
        </w:rPr>
        <w:t xml:space="preserve">the PDNA. </w:t>
      </w:r>
    </w:p>
    <w:p w14:paraId="136ABACD" w14:textId="77777777" w:rsidR="00D57FA8" w:rsidRDefault="00D57FA8" w:rsidP="00C90E35">
      <w:pPr>
        <w:spacing w:after="0" w:line="240" w:lineRule="auto"/>
        <w:jc w:val="both"/>
        <w:rPr>
          <w:rFonts w:ascii="Times New Roman" w:hAnsi="Times New Roman" w:cs="Times New Roman"/>
          <w:i/>
        </w:rPr>
      </w:pPr>
    </w:p>
    <w:p w14:paraId="00D18159" w14:textId="48E7D5A8"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rPr>
        <w:t xml:space="preserve">Investment case for DRM activities is central to support </w:t>
      </w:r>
      <w:r w:rsidR="00F17CF5" w:rsidRPr="00FA2D8A">
        <w:rPr>
          <w:rFonts w:ascii="Times New Roman" w:hAnsi="Times New Roman" w:cs="Times New Roman"/>
          <w:i/>
        </w:rPr>
        <w:t xml:space="preserve">financial </w:t>
      </w:r>
      <w:r w:rsidR="00D57FA8">
        <w:rPr>
          <w:rFonts w:ascii="Times New Roman" w:hAnsi="Times New Roman" w:cs="Times New Roman"/>
          <w:i/>
        </w:rPr>
        <w:t>resources for mainstreaming DRR</w:t>
      </w:r>
    </w:p>
    <w:p w14:paraId="70E91705" w14:textId="2CCF4ABF" w:rsidR="00C63009" w:rsidRPr="00FA2D8A" w:rsidRDefault="0053391A" w:rsidP="00C90E35">
      <w:pPr>
        <w:spacing w:after="0" w:line="240" w:lineRule="auto"/>
        <w:jc w:val="both"/>
        <w:rPr>
          <w:rFonts w:ascii="Times New Roman" w:hAnsi="Times New Roman" w:cs="Times New Roman"/>
        </w:rPr>
      </w:pPr>
      <w:r w:rsidRPr="00FA2D8A">
        <w:rPr>
          <w:rFonts w:ascii="Times New Roman" w:hAnsi="Times New Roman" w:cs="Times New Roman"/>
          <w:lang w:val="en-GB"/>
        </w:rPr>
        <w:t>In addition to the enabling upstream legal and policy work, DRM mainstreaming and cross-sectoral planning, focus</w:t>
      </w:r>
      <w:r w:rsidR="00C63009" w:rsidRPr="00FA2D8A">
        <w:rPr>
          <w:rFonts w:ascii="Times New Roman" w:hAnsi="Times New Roman" w:cs="Times New Roman"/>
          <w:lang w:val="en-GB"/>
        </w:rPr>
        <w:t xml:space="preserve"> was required on the cost</w:t>
      </w:r>
      <w:r w:rsidR="007E03A3" w:rsidRPr="00FA2D8A">
        <w:rPr>
          <w:rFonts w:ascii="Times New Roman" w:hAnsi="Times New Roman" w:cs="Times New Roman"/>
          <w:lang w:val="en-GB"/>
        </w:rPr>
        <w:t>/</w:t>
      </w:r>
      <w:r w:rsidRPr="00FA2D8A">
        <w:rPr>
          <w:rFonts w:ascii="Times New Roman" w:hAnsi="Times New Roman" w:cs="Times New Roman"/>
          <w:lang w:val="en-GB"/>
        </w:rPr>
        <w:t xml:space="preserve">investment case to support implementation of the new </w:t>
      </w:r>
      <w:r w:rsidR="00633C88" w:rsidRPr="00FA2D8A">
        <w:rPr>
          <w:rFonts w:ascii="Times New Roman" w:hAnsi="Times New Roman" w:cs="Times New Roman"/>
          <w:lang w:val="en-GB"/>
        </w:rPr>
        <w:t xml:space="preserve">policy and draft </w:t>
      </w:r>
      <w:r w:rsidRPr="00FA2D8A">
        <w:rPr>
          <w:rFonts w:ascii="Times New Roman" w:hAnsi="Times New Roman" w:cs="Times New Roman"/>
          <w:lang w:val="en-GB"/>
        </w:rPr>
        <w:t xml:space="preserve">DRM law and its budgeting process. </w:t>
      </w:r>
      <w:r w:rsidR="00EF1E50" w:rsidRPr="00FA2D8A">
        <w:rPr>
          <w:rFonts w:ascii="Times New Roman" w:hAnsi="Times New Roman" w:cs="Times New Roman"/>
          <w:lang w:val="en-GB"/>
        </w:rPr>
        <w:t>T</w:t>
      </w:r>
      <w:r w:rsidRPr="00FA2D8A">
        <w:rPr>
          <w:rFonts w:ascii="Times New Roman" w:hAnsi="Times New Roman" w:cs="Times New Roman"/>
          <w:lang w:val="en-GB"/>
        </w:rPr>
        <w:t>hrough the PEI</w:t>
      </w:r>
      <w:r w:rsidR="0056207F" w:rsidRPr="00FA2D8A">
        <w:rPr>
          <w:rFonts w:ascii="Times New Roman" w:hAnsi="Times New Roman" w:cs="Times New Roman"/>
          <w:lang w:val="en-GB"/>
        </w:rPr>
        <w:t xml:space="preserve"> </w:t>
      </w:r>
      <w:r w:rsidR="00127899" w:rsidRPr="00FA2D8A">
        <w:rPr>
          <w:rFonts w:ascii="Times New Roman" w:hAnsi="Times New Roman" w:cs="Times New Roman"/>
          <w:lang w:val="en-GB"/>
        </w:rPr>
        <w:t>Program</w:t>
      </w:r>
      <w:r w:rsidR="00E71C40" w:rsidRPr="00FA2D8A">
        <w:rPr>
          <w:rFonts w:ascii="Times New Roman" w:hAnsi="Times New Roman" w:cs="Times New Roman"/>
          <w:lang w:val="en-GB"/>
        </w:rPr>
        <w:t xml:space="preserve"> Support</w:t>
      </w:r>
      <w:r w:rsidR="0056207F" w:rsidRPr="00FA2D8A">
        <w:rPr>
          <w:rFonts w:ascii="Times New Roman" w:hAnsi="Times New Roman" w:cs="Times New Roman"/>
          <w:lang w:val="en-GB"/>
        </w:rPr>
        <w:t xml:space="preserve">, support was advanced for a strategic </w:t>
      </w:r>
      <w:r w:rsidRPr="00FA2D8A">
        <w:rPr>
          <w:rFonts w:ascii="Times New Roman" w:hAnsi="Times New Roman" w:cs="Times New Roman"/>
          <w:lang w:val="en-GB"/>
        </w:rPr>
        <w:t xml:space="preserve">public expenditure review </w:t>
      </w:r>
      <w:r w:rsidR="00C32E82" w:rsidRPr="00FA2D8A">
        <w:rPr>
          <w:rFonts w:ascii="Times New Roman" w:hAnsi="Times New Roman" w:cs="Times New Roman"/>
          <w:lang w:val="en-GB"/>
        </w:rPr>
        <w:t>(</w:t>
      </w:r>
      <w:r w:rsidRPr="00FA2D8A">
        <w:rPr>
          <w:rFonts w:ascii="Times New Roman" w:hAnsi="Times New Roman" w:cs="Times New Roman"/>
          <w:lang w:val="en-GB"/>
        </w:rPr>
        <w:t>PER</w:t>
      </w:r>
      <w:r w:rsidR="00C32E82" w:rsidRPr="00FA2D8A">
        <w:rPr>
          <w:rFonts w:ascii="Times New Roman" w:hAnsi="Times New Roman" w:cs="Times New Roman"/>
          <w:lang w:val="en-GB"/>
        </w:rPr>
        <w:t>)</w:t>
      </w:r>
      <w:r w:rsidRPr="00FA2D8A">
        <w:rPr>
          <w:rFonts w:ascii="Times New Roman" w:hAnsi="Times New Roman" w:cs="Times New Roman"/>
          <w:lang w:val="en-GB"/>
        </w:rPr>
        <w:t xml:space="preserve"> on </w:t>
      </w:r>
      <w:r w:rsidRPr="00FA2D8A">
        <w:rPr>
          <w:rFonts w:ascii="Times New Roman" w:hAnsi="Times New Roman" w:cs="Times New Roman"/>
        </w:rPr>
        <w:t>climate and disaster risk</w:t>
      </w:r>
      <w:r w:rsidR="00C63009" w:rsidRPr="00FA2D8A">
        <w:rPr>
          <w:rFonts w:ascii="Times New Roman" w:hAnsi="Times New Roman" w:cs="Times New Roman"/>
        </w:rPr>
        <w:t>.</w:t>
      </w:r>
      <w:r w:rsidRPr="00FA2D8A">
        <w:rPr>
          <w:rFonts w:ascii="Times New Roman" w:hAnsi="Times New Roman" w:cs="Times New Roman"/>
        </w:rPr>
        <w:t xml:space="preserve"> </w:t>
      </w:r>
      <w:r w:rsidR="0056207F" w:rsidRPr="00FA2D8A">
        <w:rPr>
          <w:rFonts w:ascii="Times New Roman" w:hAnsi="Times New Roman" w:cs="Times New Roman"/>
        </w:rPr>
        <w:t xml:space="preserve">oing </w:t>
      </w:r>
      <w:r w:rsidR="00633C88" w:rsidRPr="00FA2D8A">
        <w:rPr>
          <w:rFonts w:ascii="Times New Roman" w:hAnsi="Times New Roman" w:cs="Times New Roman"/>
        </w:rPr>
        <w:t xml:space="preserve">work on </w:t>
      </w:r>
      <w:r w:rsidR="00A5081E" w:rsidRPr="00FA2D8A">
        <w:rPr>
          <w:rFonts w:ascii="Times New Roman" w:hAnsi="Times New Roman" w:cs="Times New Roman"/>
        </w:rPr>
        <w:t>SDG planning</w:t>
      </w:r>
      <w:r w:rsidR="00633C88" w:rsidRPr="00FA2D8A">
        <w:rPr>
          <w:rFonts w:ascii="Times New Roman" w:hAnsi="Times New Roman" w:cs="Times New Roman"/>
        </w:rPr>
        <w:t xml:space="preserve"> for </w:t>
      </w:r>
      <w:r w:rsidR="007E03A3" w:rsidRPr="00FA2D8A">
        <w:rPr>
          <w:rFonts w:ascii="Times New Roman" w:hAnsi="Times New Roman" w:cs="Times New Roman"/>
        </w:rPr>
        <w:t xml:space="preserve">the </w:t>
      </w:r>
      <w:r w:rsidR="00633C88" w:rsidRPr="00FA2D8A">
        <w:rPr>
          <w:rFonts w:ascii="Times New Roman" w:hAnsi="Times New Roman" w:cs="Times New Roman"/>
        </w:rPr>
        <w:t xml:space="preserve">next phase. </w:t>
      </w:r>
    </w:p>
    <w:p w14:paraId="005BD474" w14:textId="3EC3E2F5" w:rsidR="0053391A" w:rsidRPr="00FA2D8A" w:rsidRDefault="0053391A" w:rsidP="00C90E35">
      <w:pPr>
        <w:spacing w:after="0" w:line="240" w:lineRule="auto"/>
        <w:jc w:val="both"/>
        <w:rPr>
          <w:rFonts w:ascii="Times New Roman" w:hAnsi="Times New Roman" w:cs="Times New Roman"/>
        </w:rPr>
      </w:pPr>
    </w:p>
    <w:p w14:paraId="2D714CB1" w14:textId="4CDC6CF8"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rPr>
        <w:t xml:space="preserve">Resilience </w:t>
      </w:r>
      <w:r w:rsidR="00B07D7B" w:rsidRPr="00FA2D8A">
        <w:rPr>
          <w:rFonts w:ascii="Times New Roman" w:hAnsi="Times New Roman" w:cs="Times New Roman"/>
          <w:i/>
        </w:rPr>
        <w:t>Plan</w:t>
      </w:r>
      <w:r w:rsidRPr="00FA2D8A">
        <w:rPr>
          <w:rFonts w:ascii="Times New Roman" w:hAnsi="Times New Roman" w:cs="Times New Roman"/>
          <w:i/>
        </w:rPr>
        <w:t xml:space="preserve"> 2016 (vice president’s office)</w:t>
      </w:r>
    </w:p>
    <w:p w14:paraId="6E97DBFE" w14:textId="21A02110" w:rsidR="0053391A" w:rsidRPr="00FA2D8A" w:rsidRDefault="0053391A" w:rsidP="00C90E35">
      <w:pPr>
        <w:spacing w:after="0" w:line="240" w:lineRule="auto"/>
        <w:jc w:val="both"/>
        <w:rPr>
          <w:rFonts w:ascii="Times New Roman" w:hAnsi="Times New Roman" w:cs="Times New Roman"/>
          <w:lang w:val="en-GB"/>
        </w:rPr>
      </w:pPr>
      <w:r w:rsidRPr="00FA2D8A">
        <w:rPr>
          <w:rFonts w:ascii="Times New Roman" w:hAnsi="Times New Roman" w:cs="Times New Roman"/>
        </w:rPr>
        <w:lastRenderedPageBreak/>
        <w:t xml:space="preserve">The </w:t>
      </w:r>
      <w:r w:rsidR="0056428E" w:rsidRPr="00FA2D8A">
        <w:rPr>
          <w:rFonts w:ascii="Times New Roman" w:hAnsi="Times New Roman" w:cs="Times New Roman"/>
        </w:rPr>
        <w:t xml:space="preserve">National </w:t>
      </w:r>
      <w:r w:rsidRPr="00FA2D8A">
        <w:rPr>
          <w:rFonts w:ascii="Times New Roman" w:hAnsi="Times New Roman" w:cs="Times New Roman"/>
        </w:rPr>
        <w:t xml:space="preserve">Resilience </w:t>
      </w:r>
      <w:r w:rsidR="007E03A3" w:rsidRPr="00FA2D8A">
        <w:rPr>
          <w:rFonts w:ascii="Times New Roman" w:hAnsi="Times New Roman" w:cs="Times New Roman"/>
        </w:rPr>
        <w:t>P</w:t>
      </w:r>
      <w:r w:rsidR="00B07D7B" w:rsidRPr="00FA2D8A">
        <w:rPr>
          <w:rFonts w:ascii="Times New Roman" w:hAnsi="Times New Roman" w:cs="Times New Roman"/>
        </w:rPr>
        <w:t>lan</w:t>
      </w:r>
      <w:r w:rsidRPr="00FA2D8A">
        <w:rPr>
          <w:rFonts w:ascii="Times New Roman" w:hAnsi="Times New Roman" w:cs="Times New Roman"/>
        </w:rPr>
        <w:t xml:space="preserve"> </w:t>
      </w:r>
      <w:r w:rsidR="00C63009" w:rsidRPr="00FA2D8A">
        <w:rPr>
          <w:rFonts w:ascii="Times New Roman" w:hAnsi="Times New Roman" w:cs="Times New Roman"/>
        </w:rPr>
        <w:t xml:space="preserve">is </w:t>
      </w:r>
      <w:r w:rsidR="00A6549E" w:rsidRPr="00FA2D8A">
        <w:rPr>
          <w:rFonts w:ascii="Times New Roman" w:hAnsi="Times New Roman" w:cs="Times New Roman"/>
        </w:rPr>
        <w:t xml:space="preserve">broadly </w:t>
      </w:r>
      <w:r w:rsidR="00C63009" w:rsidRPr="00FA2D8A">
        <w:rPr>
          <w:rFonts w:ascii="Times New Roman" w:hAnsi="Times New Roman" w:cs="Times New Roman"/>
        </w:rPr>
        <w:t xml:space="preserve">viewed </w:t>
      </w:r>
      <w:r w:rsidR="00A6549E" w:rsidRPr="00FA2D8A">
        <w:rPr>
          <w:rFonts w:ascii="Times New Roman" w:hAnsi="Times New Roman" w:cs="Times New Roman"/>
        </w:rPr>
        <w:t xml:space="preserve">by stakeholders interviewed </w:t>
      </w:r>
      <w:r w:rsidR="00C63009" w:rsidRPr="00FA2D8A">
        <w:rPr>
          <w:rFonts w:ascii="Times New Roman" w:hAnsi="Times New Roman" w:cs="Times New Roman"/>
        </w:rPr>
        <w:t xml:space="preserve">as an </w:t>
      </w:r>
      <w:r w:rsidR="00B07D7B" w:rsidRPr="00FA2D8A">
        <w:rPr>
          <w:rFonts w:ascii="Times New Roman" w:hAnsi="Times New Roman" w:cs="Times New Roman"/>
        </w:rPr>
        <w:t>opportunity</w:t>
      </w:r>
      <w:r w:rsidR="00C32E82" w:rsidRPr="00FA2D8A">
        <w:rPr>
          <w:rFonts w:ascii="Times New Roman" w:hAnsi="Times New Roman" w:cs="Times New Roman"/>
        </w:rPr>
        <w:t>;</w:t>
      </w:r>
      <w:r w:rsidR="00B07D7B" w:rsidRPr="00FA2D8A">
        <w:rPr>
          <w:rFonts w:ascii="Times New Roman" w:hAnsi="Times New Roman" w:cs="Times New Roman"/>
        </w:rPr>
        <w:t xml:space="preserve"> </w:t>
      </w:r>
      <w:r w:rsidR="00C63009" w:rsidRPr="00FA2D8A">
        <w:rPr>
          <w:rFonts w:ascii="Times New Roman" w:hAnsi="Times New Roman" w:cs="Times New Roman"/>
        </w:rPr>
        <w:t>it is currently</w:t>
      </w:r>
      <w:r w:rsidRPr="00FA2D8A">
        <w:rPr>
          <w:rFonts w:ascii="Times New Roman" w:hAnsi="Times New Roman" w:cs="Times New Roman"/>
        </w:rPr>
        <w:t xml:space="preserve"> </w:t>
      </w:r>
      <w:r w:rsidR="007D595D" w:rsidRPr="00FA2D8A">
        <w:rPr>
          <w:rFonts w:ascii="Times New Roman" w:hAnsi="Times New Roman" w:cs="Times New Roman"/>
        </w:rPr>
        <w:t>focused</w:t>
      </w:r>
      <w:r w:rsidRPr="00FA2D8A">
        <w:rPr>
          <w:rFonts w:ascii="Times New Roman" w:hAnsi="Times New Roman" w:cs="Times New Roman"/>
        </w:rPr>
        <w:t xml:space="preserve"> </w:t>
      </w:r>
      <w:r w:rsidR="007D595D" w:rsidRPr="00FA2D8A">
        <w:rPr>
          <w:rFonts w:ascii="Times New Roman" w:hAnsi="Times New Roman" w:cs="Times New Roman"/>
        </w:rPr>
        <w:t>on food</w:t>
      </w:r>
      <w:r w:rsidRPr="00FA2D8A">
        <w:rPr>
          <w:rFonts w:ascii="Times New Roman" w:hAnsi="Times New Roman" w:cs="Times New Roman"/>
        </w:rPr>
        <w:t xml:space="preserve"> </w:t>
      </w:r>
      <w:r w:rsidR="007D595D" w:rsidRPr="00FA2D8A">
        <w:rPr>
          <w:rFonts w:ascii="Times New Roman" w:hAnsi="Times New Roman" w:cs="Times New Roman"/>
        </w:rPr>
        <w:t>insecurity.</w:t>
      </w:r>
      <w:r w:rsidRPr="00FA2D8A">
        <w:rPr>
          <w:rFonts w:ascii="Times New Roman" w:hAnsi="Times New Roman" w:cs="Times New Roman"/>
        </w:rPr>
        <w:t xml:space="preserve"> </w:t>
      </w:r>
      <w:r w:rsidR="00B07D7B" w:rsidRPr="00FA2D8A">
        <w:rPr>
          <w:rFonts w:ascii="Times New Roman" w:hAnsi="Times New Roman" w:cs="Times New Roman"/>
          <w:lang w:val="en-GB"/>
        </w:rPr>
        <w:t>It is</w:t>
      </w:r>
      <w:r w:rsidRPr="00FA2D8A">
        <w:rPr>
          <w:rFonts w:ascii="Times New Roman" w:hAnsi="Times New Roman" w:cs="Times New Roman"/>
          <w:lang w:val="en-GB"/>
        </w:rPr>
        <w:t xml:space="preserve"> a great opportunity to </w:t>
      </w:r>
      <w:r w:rsidR="007D595D" w:rsidRPr="00FA2D8A">
        <w:rPr>
          <w:rFonts w:ascii="Times New Roman" w:hAnsi="Times New Roman" w:cs="Times New Roman"/>
          <w:lang w:val="en-GB"/>
        </w:rPr>
        <w:t>broaden</w:t>
      </w:r>
      <w:r w:rsidRPr="00FA2D8A">
        <w:rPr>
          <w:rFonts w:ascii="Times New Roman" w:hAnsi="Times New Roman" w:cs="Times New Roman"/>
          <w:lang w:val="en-GB"/>
        </w:rPr>
        <w:t xml:space="preserve"> </w:t>
      </w:r>
      <w:r w:rsidR="007D595D" w:rsidRPr="00FA2D8A">
        <w:rPr>
          <w:rFonts w:ascii="Times New Roman" w:hAnsi="Times New Roman" w:cs="Times New Roman"/>
          <w:lang w:val="en-GB"/>
        </w:rPr>
        <w:t>in line</w:t>
      </w:r>
      <w:r w:rsidRPr="00FA2D8A">
        <w:rPr>
          <w:rFonts w:ascii="Times New Roman" w:hAnsi="Times New Roman" w:cs="Times New Roman"/>
          <w:lang w:val="en-GB"/>
        </w:rPr>
        <w:t xml:space="preserve"> with </w:t>
      </w:r>
      <w:r w:rsidR="00C63009" w:rsidRPr="00FA2D8A">
        <w:rPr>
          <w:rFonts w:ascii="Times New Roman" w:hAnsi="Times New Roman" w:cs="Times New Roman"/>
          <w:lang w:val="en-GB"/>
        </w:rPr>
        <w:t xml:space="preserve">the </w:t>
      </w:r>
      <w:r w:rsidRPr="00FA2D8A">
        <w:rPr>
          <w:rFonts w:ascii="Times New Roman" w:hAnsi="Times New Roman" w:cs="Times New Roman"/>
          <w:lang w:val="en-GB"/>
        </w:rPr>
        <w:t xml:space="preserve">risk </w:t>
      </w:r>
      <w:r w:rsidR="007D595D" w:rsidRPr="00FA2D8A">
        <w:rPr>
          <w:rFonts w:ascii="Times New Roman" w:hAnsi="Times New Roman" w:cs="Times New Roman"/>
          <w:lang w:val="en-GB"/>
        </w:rPr>
        <w:t>i</w:t>
      </w:r>
      <w:r w:rsidR="00B07D7B" w:rsidRPr="00FA2D8A">
        <w:rPr>
          <w:rFonts w:ascii="Times New Roman" w:hAnsi="Times New Roman" w:cs="Times New Roman"/>
          <w:lang w:val="en-GB"/>
        </w:rPr>
        <w:t>nformed</w:t>
      </w:r>
      <w:r w:rsidRPr="00FA2D8A">
        <w:rPr>
          <w:rFonts w:ascii="Times New Roman" w:hAnsi="Times New Roman" w:cs="Times New Roman"/>
          <w:lang w:val="en-GB"/>
        </w:rPr>
        <w:t xml:space="preserve"> development </w:t>
      </w:r>
      <w:r w:rsidR="007D595D" w:rsidRPr="00FA2D8A">
        <w:rPr>
          <w:rFonts w:ascii="Times New Roman" w:hAnsi="Times New Roman" w:cs="Times New Roman"/>
          <w:lang w:val="en-GB"/>
        </w:rPr>
        <w:t xml:space="preserve">approach. </w:t>
      </w:r>
      <w:r w:rsidRPr="00FA2D8A">
        <w:rPr>
          <w:rFonts w:ascii="Times New Roman" w:hAnsi="Times New Roman" w:cs="Times New Roman"/>
        </w:rPr>
        <w:t xml:space="preserve">The resilience plan is </w:t>
      </w:r>
      <w:r w:rsidR="007D595D" w:rsidRPr="00FA2D8A">
        <w:rPr>
          <w:rFonts w:ascii="Times New Roman" w:hAnsi="Times New Roman" w:cs="Times New Roman"/>
        </w:rPr>
        <w:t>getting further</w:t>
      </w:r>
      <w:r w:rsidRPr="00FA2D8A">
        <w:rPr>
          <w:rFonts w:ascii="Times New Roman" w:hAnsi="Times New Roman" w:cs="Times New Roman"/>
        </w:rPr>
        <w:t xml:space="preserve"> advocacy, financial and technical support, including incorporating comments of all sectors in support of policy and cross-sectoral institutional coherence for risk reduction</w:t>
      </w:r>
      <w:r w:rsidR="00C32E82" w:rsidRPr="00FA2D8A">
        <w:rPr>
          <w:rFonts w:ascii="Times New Roman" w:hAnsi="Times New Roman" w:cs="Times New Roman"/>
        </w:rPr>
        <w:t xml:space="preserve">, </w:t>
      </w:r>
      <w:r w:rsidRPr="00FA2D8A">
        <w:rPr>
          <w:rFonts w:ascii="Times New Roman" w:hAnsi="Times New Roman" w:cs="Times New Roman"/>
        </w:rPr>
        <w:t xml:space="preserve">preparedness, recovery and response. </w:t>
      </w:r>
      <w:r w:rsidR="00B07D7B" w:rsidRPr="00FA2D8A">
        <w:rPr>
          <w:rFonts w:ascii="Times New Roman" w:hAnsi="Times New Roman" w:cs="Times New Roman"/>
        </w:rPr>
        <w:t xml:space="preserve">This </w:t>
      </w:r>
      <w:r w:rsidR="00C63009" w:rsidRPr="00FA2D8A">
        <w:rPr>
          <w:rFonts w:ascii="Times New Roman" w:hAnsi="Times New Roman" w:cs="Times New Roman"/>
        </w:rPr>
        <w:t xml:space="preserve">is </w:t>
      </w:r>
      <w:r w:rsidR="007E03A3" w:rsidRPr="00FA2D8A">
        <w:rPr>
          <w:rFonts w:ascii="Times New Roman" w:hAnsi="Times New Roman" w:cs="Times New Roman"/>
        </w:rPr>
        <w:t xml:space="preserve">an </w:t>
      </w:r>
      <w:r w:rsidR="00C63009" w:rsidRPr="00FA2D8A">
        <w:rPr>
          <w:rFonts w:ascii="Times New Roman" w:hAnsi="Times New Roman" w:cs="Times New Roman"/>
          <w:lang w:val="en-GB"/>
        </w:rPr>
        <w:t>opportunity</w:t>
      </w:r>
      <w:r w:rsidRPr="00FA2D8A">
        <w:rPr>
          <w:rFonts w:ascii="Times New Roman" w:hAnsi="Times New Roman" w:cs="Times New Roman"/>
          <w:lang w:val="en-GB"/>
        </w:rPr>
        <w:t xml:space="preserve"> </w:t>
      </w:r>
      <w:r w:rsidR="00C63009" w:rsidRPr="00FA2D8A">
        <w:rPr>
          <w:rFonts w:ascii="Times New Roman" w:hAnsi="Times New Roman" w:cs="Times New Roman"/>
          <w:lang w:val="en-GB"/>
        </w:rPr>
        <w:t>for GOM</w:t>
      </w:r>
      <w:r w:rsidR="00B07D7B" w:rsidRPr="00FA2D8A">
        <w:rPr>
          <w:rFonts w:ascii="Times New Roman" w:hAnsi="Times New Roman" w:cs="Times New Roman"/>
          <w:lang w:val="en-GB"/>
        </w:rPr>
        <w:t xml:space="preserve">, </w:t>
      </w:r>
      <w:r w:rsidR="007D595D" w:rsidRPr="00FA2D8A">
        <w:rPr>
          <w:rFonts w:ascii="Times New Roman" w:hAnsi="Times New Roman" w:cs="Times New Roman"/>
          <w:lang w:val="en-GB"/>
        </w:rPr>
        <w:t>UNDP</w:t>
      </w:r>
      <w:r w:rsidRPr="00FA2D8A">
        <w:rPr>
          <w:rFonts w:ascii="Times New Roman" w:hAnsi="Times New Roman" w:cs="Times New Roman"/>
          <w:lang w:val="en-GB"/>
        </w:rPr>
        <w:t xml:space="preserve"> and WB to join up and support DRM </w:t>
      </w:r>
      <w:r w:rsidR="007D595D" w:rsidRPr="00FA2D8A">
        <w:rPr>
          <w:rFonts w:ascii="Times New Roman" w:hAnsi="Times New Roman" w:cs="Times New Roman"/>
          <w:lang w:val="en-GB"/>
        </w:rPr>
        <w:t>institutional strengthening work as a system for scale</w:t>
      </w:r>
      <w:r w:rsidR="007E03A3" w:rsidRPr="00FA2D8A">
        <w:rPr>
          <w:rFonts w:ascii="Times New Roman" w:hAnsi="Times New Roman" w:cs="Times New Roman"/>
          <w:lang w:val="en-GB"/>
        </w:rPr>
        <w:t>-</w:t>
      </w:r>
      <w:r w:rsidR="007D595D" w:rsidRPr="00FA2D8A">
        <w:rPr>
          <w:rFonts w:ascii="Times New Roman" w:hAnsi="Times New Roman" w:cs="Times New Roman"/>
          <w:lang w:val="en-GB"/>
        </w:rPr>
        <w:t>up</w:t>
      </w:r>
      <w:r w:rsidRPr="00FA2D8A">
        <w:rPr>
          <w:rFonts w:ascii="Times New Roman" w:hAnsi="Times New Roman" w:cs="Times New Roman"/>
          <w:lang w:val="en-GB"/>
        </w:rPr>
        <w:t xml:space="preserve">. </w:t>
      </w:r>
      <w:r w:rsidR="007D595D" w:rsidRPr="00FA2D8A">
        <w:rPr>
          <w:rFonts w:ascii="Times New Roman" w:hAnsi="Times New Roman" w:cs="Times New Roman"/>
        </w:rPr>
        <w:t>R</w:t>
      </w:r>
      <w:r w:rsidRPr="00FA2D8A">
        <w:rPr>
          <w:rFonts w:ascii="Times New Roman" w:hAnsi="Times New Roman" w:cs="Times New Roman"/>
        </w:rPr>
        <w:t xml:space="preserve">esilience </w:t>
      </w:r>
      <w:r w:rsidR="007D595D" w:rsidRPr="00FA2D8A">
        <w:rPr>
          <w:rFonts w:ascii="Times New Roman" w:hAnsi="Times New Roman" w:cs="Times New Roman"/>
        </w:rPr>
        <w:t xml:space="preserve">planning </w:t>
      </w:r>
      <w:r w:rsidRPr="00FA2D8A">
        <w:rPr>
          <w:rFonts w:ascii="Times New Roman" w:hAnsi="Times New Roman" w:cs="Times New Roman"/>
        </w:rPr>
        <w:t xml:space="preserve">is </w:t>
      </w:r>
      <w:r w:rsidR="007D595D" w:rsidRPr="00FA2D8A">
        <w:rPr>
          <w:rFonts w:ascii="Times New Roman" w:hAnsi="Times New Roman" w:cs="Times New Roman"/>
        </w:rPr>
        <w:t xml:space="preserve">a good </w:t>
      </w:r>
      <w:r w:rsidRPr="00FA2D8A">
        <w:rPr>
          <w:rFonts w:ascii="Times New Roman" w:hAnsi="Times New Roman" w:cs="Times New Roman"/>
        </w:rPr>
        <w:t xml:space="preserve">opportunity toward </w:t>
      </w:r>
      <w:r w:rsidR="007D595D" w:rsidRPr="00FA2D8A">
        <w:rPr>
          <w:rFonts w:ascii="Times New Roman" w:hAnsi="Times New Roman" w:cs="Times New Roman"/>
        </w:rPr>
        <w:t xml:space="preserve">DRM </w:t>
      </w:r>
      <w:r w:rsidRPr="00FA2D8A">
        <w:rPr>
          <w:rFonts w:ascii="Times New Roman" w:hAnsi="Times New Roman" w:cs="Times New Roman"/>
        </w:rPr>
        <w:t xml:space="preserve">institutional strengthening—DRM systems that can transform Malawi’s development trajectory. UNDP has been leading on this in the donor consortium led by the RC office and is moving </w:t>
      </w:r>
      <w:r w:rsidRPr="00FA2D8A">
        <w:rPr>
          <w:rFonts w:ascii="Times New Roman" w:hAnsi="Times New Roman" w:cs="Times New Roman"/>
          <w:lang w:val="en-GB"/>
        </w:rPr>
        <w:t xml:space="preserve">ahead. </w:t>
      </w:r>
      <w:r w:rsidR="00A53F86" w:rsidRPr="00FA2D8A">
        <w:rPr>
          <w:rFonts w:ascii="Times New Roman" w:hAnsi="Times New Roman" w:cs="Times New Roman"/>
          <w:lang w:val="en-GB"/>
        </w:rPr>
        <w:t>DoDMA</w:t>
      </w:r>
      <w:r w:rsidRPr="00FA2D8A">
        <w:rPr>
          <w:rFonts w:ascii="Times New Roman" w:hAnsi="Times New Roman" w:cs="Times New Roman"/>
          <w:lang w:val="en-GB"/>
        </w:rPr>
        <w:t xml:space="preserve"> need</w:t>
      </w:r>
      <w:r w:rsidR="007E03A3" w:rsidRPr="00FA2D8A">
        <w:rPr>
          <w:rFonts w:ascii="Times New Roman" w:hAnsi="Times New Roman" w:cs="Times New Roman"/>
          <w:lang w:val="en-GB"/>
        </w:rPr>
        <w:t>s</w:t>
      </w:r>
      <w:r w:rsidRPr="00FA2D8A">
        <w:rPr>
          <w:rFonts w:ascii="Times New Roman" w:hAnsi="Times New Roman" w:cs="Times New Roman"/>
          <w:lang w:val="en-GB"/>
        </w:rPr>
        <w:t xml:space="preserve"> more UNDP technical assistance to lead a high level technical integration process</w:t>
      </w:r>
      <w:r w:rsidR="007E03A3" w:rsidRPr="00FA2D8A">
        <w:rPr>
          <w:rFonts w:ascii="Times New Roman" w:hAnsi="Times New Roman" w:cs="Times New Roman"/>
          <w:lang w:val="en-GB"/>
        </w:rPr>
        <w:t>,</w:t>
      </w:r>
      <w:r w:rsidRPr="00FA2D8A">
        <w:rPr>
          <w:rFonts w:ascii="Times New Roman" w:hAnsi="Times New Roman" w:cs="Times New Roman"/>
          <w:lang w:val="en-GB"/>
        </w:rPr>
        <w:t xml:space="preserve"> i.e. put in place a technically sound expected results and M&amp;E resilience program framework. This is urgent. UNDP can </w:t>
      </w:r>
      <w:r w:rsidR="00D472EA" w:rsidRPr="00FA2D8A">
        <w:rPr>
          <w:rFonts w:ascii="Times New Roman" w:hAnsi="Times New Roman" w:cs="Times New Roman"/>
          <w:lang w:val="en-GB"/>
        </w:rPr>
        <w:t>p</w:t>
      </w:r>
      <w:r w:rsidRPr="00FA2D8A">
        <w:rPr>
          <w:rFonts w:ascii="Times New Roman" w:hAnsi="Times New Roman" w:cs="Times New Roman"/>
          <w:lang w:val="en-GB"/>
        </w:rPr>
        <w:t>rovid</w:t>
      </w:r>
      <w:r w:rsidR="00D472EA" w:rsidRPr="00FA2D8A">
        <w:rPr>
          <w:rFonts w:ascii="Times New Roman" w:hAnsi="Times New Roman" w:cs="Times New Roman"/>
          <w:lang w:val="en-GB"/>
        </w:rPr>
        <w:t>e</w:t>
      </w:r>
      <w:r w:rsidRPr="00FA2D8A">
        <w:rPr>
          <w:rFonts w:ascii="Times New Roman" w:hAnsi="Times New Roman" w:cs="Times New Roman"/>
          <w:lang w:val="en-GB"/>
        </w:rPr>
        <w:t xml:space="preserve"> technical support.</w:t>
      </w:r>
    </w:p>
    <w:p w14:paraId="0E1BB1CB" w14:textId="77777777" w:rsidR="00C2789D" w:rsidRPr="00FA2D8A" w:rsidRDefault="00C2789D" w:rsidP="00C90E35">
      <w:pPr>
        <w:spacing w:after="0" w:line="240" w:lineRule="auto"/>
        <w:jc w:val="both"/>
        <w:rPr>
          <w:rFonts w:ascii="Times New Roman" w:hAnsi="Times New Roman" w:cs="Times New Roman"/>
          <w:lang w:val="en-GB"/>
        </w:rPr>
      </w:pPr>
    </w:p>
    <w:p w14:paraId="11A103AD" w14:textId="2A6F3EE5" w:rsidR="0053391A" w:rsidRPr="00FA2D8A" w:rsidRDefault="0053391A" w:rsidP="00C90E35">
      <w:pPr>
        <w:pStyle w:val="NoSpacing"/>
        <w:jc w:val="both"/>
        <w:rPr>
          <w:rFonts w:ascii="Times New Roman" w:hAnsi="Times New Roman" w:cs="Times New Roman"/>
          <w:b/>
        </w:rPr>
      </w:pPr>
      <w:r w:rsidRPr="00FA2D8A">
        <w:rPr>
          <w:rFonts w:ascii="Times New Roman" w:hAnsi="Times New Roman" w:cs="Times New Roman"/>
          <w:b/>
        </w:rPr>
        <w:t xml:space="preserve">OUTPUT 2: Data and knowledge on the impact of natural disasters collected and made accessible to decision makers in government, private sector, civil society and communities </w:t>
      </w:r>
    </w:p>
    <w:p w14:paraId="6916BCDE" w14:textId="77777777" w:rsidR="0053391A" w:rsidRDefault="0053391A" w:rsidP="00C90E35">
      <w:pPr>
        <w:pStyle w:val="NoSpacing"/>
        <w:jc w:val="both"/>
        <w:rPr>
          <w:rFonts w:ascii="Times New Roman" w:hAnsi="Times New Roman" w:cs="Times New Roman"/>
        </w:rPr>
      </w:pPr>
    </w:p>
    <w:p w14:paraId="18510F8E" w14:textId="78CE89DB" w:rsidR="00811A1B" w:rsidRPr="00811A1B" w:rsidRDefault="00811A1B" w:rsidP="00C90E35">
      <w:pPr>
        <w:pStyle w:val="NoSpacing"/>
        <w:jc w:val="both"/>
        <w:rPr>
          <w:rFonts w:ascii="Times New Roman" w:hAnsi="Times New Roman" w:cs="Times New Roman"/>
          <w:b/>
          <w:i/>
        </w:rPr>
      </w:pPr>
      <w:r w:rsidRPr="00811A1B">
        <w:rPr>
          <w:rFonts w:ascii="Times New Roman" w:hAnsi="Times New Roman" w:cs="Times New Roman"/>
          <w:b/>
          <w:i/>
        </w:rPr>
        <w:t xml:space="preserve">Key findings </w:t>
      </w:r>
    </w:p>
    <w:p w14:paraId="107A812A" w14:textId="63E0B85D" w:rsidR="00B86E0C" w:rsidRPr="00FA2D8A" w:rsidRDefault="00B86E0C" w:rsidP="00C90E35">
      <w:pPr>
        <w:pStyle w:val="NoSpacing"/>
        <w:jc w:val="both"/>
        <w:rPr>
          <w:rFonts w:ascii="Times New Roman" w:hAnsi="Times New Roman" w:cs="Times New Roman"/>
        </w:rPr>
      </w:pPr>
      <w:r w:rsidRPr="00FA2D8A">
        <w:rPr>
          <w:rFonts w:ascii="Times New Roman" w:hAnsi="Times New Roman" w:cs="Times New Roman"/>
        </w:rPr>
        <w:t xml:space="preserve">The main purpose of Output II was to promote informed decision-making and to advance a culture of safety and resilience among disaster risk management stakeholders including communities and public at large through targeted information management, knowledge management and learning. The work should reinforce a movement towards a culture of risk reduction/management and a whole of society </w:t>
      </w:r>
      <w:r w:rsidR="002B076B" w:rsidRPr="00FA2D8A">
        <w:rPr>
          <w:rFonts w:ascii="Times New Roman" w:hAnsi="Times New Roman" w:cs="Times New Roman"/>
        </w:rPr>
        <w:t>mind-set</w:t>
      </w:r>
      <w:r w:rsidRPr="00FA2D8A">
        <w:rPr>
          <w:rFonts w:ascii="Times New Roman" w:hAnsi="Times New Roman" w:cs="Times New Roman"/>
        </w:rPr>
        <w:t xml:space="preserve"> change around disaster risk for local sustainable development. This component was a mixture of Information </w:t>
      </w:r>
      <w:r w:rsidR="001706F4" w:rsidRPr="00FA2D8A">
        <w:rPr>
          <w:rFonts w:ascii="Times New Roman" w:hAnsi="Times New Roman" w:cs="Times New Roman"/>
        </w:rPr>
        <w:t>M</w:t>
      </w:r>
      <w:r w:rsidRPr="00FA2D8A">
        <w:rPr>
          <w:rFonts w:ascii="Times New Roman" w:hAnsi="Times New Roman" w:cs="Times New Roman"/>
        </w:rPr>
        <w:t xml:space="preserve">anagement </w:t>
      </w:r>
      <w:r w:rsidR="001706F4" w:rsidRPr="00FA2D8A">
        <w:rPr>
          <w:rFonts w:ascii="Times New Roman" w:hAnsi="Times New Roman" w:cs="Times New Roman"/>
        </w:rPr>
        <w:t xml:space="preserve">IM </w:t>
      </w:r>
      <w:r w:rsidRPr="00FA2D8A">
        <w:rPr>
          <w:rFonts w:ascii="Times New Roman" w:hAnsi="Times New Roman" w:cs="Times New Roman"/>
        </w:rPr>
        <w:t>and of activities contributing to a broader learning process. The work on Information Management w</w:t>
      </w:r>
      <w:r w:rsidR="000D3497" w:rsidRPr="00FA2D8A">
        <w:rPr>
          <w:rFonts w:ascii="Times New Roman" w:hAnsi="Times New Roman" w:cs="Times New Roman"/>
        </w:rPr>
        <w:t xml:space="preserve">hile </w:t>
      </w:r>
      <w:r w:rsidRPr="00FA2D8A">
        <w:rPr>
          <w:rFonts w:ascii="Times New Roman" w:hAnsi="Times New Roman" w:cs="Times New Roman"/>
        </w:rPr>
        <w:t>not implemented directly is advancing. The work on knowledge management and learning has been advanced. Having good strategies for both these area</w:t>
      </w:r>
      <w:r w:rsidR="003E488B" w:rsidRPr="00FA2D8A">
        <w:rPr>
          <w:rFonts w:ascii="Times New Roman" w:hAnsi="Times New Roman" w:cs="Times New Roman"/>
        </w:rPr>
        <w:t>s</w:t>
      </w:r>
      <w:r w:rsidRPr="00FA2D8A">
        <w:rPr>
          <w:rFonts w:ascii="Times New Roman" w:hAnsi="Times New Roman" w:cs="Times New Roman"/>
        </w:rPr>
        <w:t xml:space="preserve"> </w:t>
      </w:r>
      <w:r w:rsidR="003E488B" w:rsidRPr="00FA2D8A">
        <w:rPr>
          <w:rFonts w:ascii="Times New Roman" w:hAnsi="Times New Roman" w:cs="Times New Roman"/>
        </w:rPr>
        <w:t xml:space="preserve">is </w:t>
      </w:r>
      <w:r w:rsidRPr="00FA2D8A">
        <w:rPr>
          <w:rFonts w:ascii="Times New Roman" w:hAnsi="Times New Roman" w:cs="Times New Roman"/>
        </w:rPr>
        <w:t>essential to DRM systems results.</w:t>
      </w:r>
    </w:p>
    <w:p w14:paraId="46B9F4AF" w14:textId="77777777" w:rsidR="00B86E0C" w:rsidRPr="00FA2D8A" w:rsidRDefault="00B86E0C" w:rsidP="00C90E35">
      <w:pPr>
        <w:pStyle w:val="NoSpacing"/>
        <w:jc w:val="both"/>
        <w:rPr>
          <w:rFonts w:ascii="Times New Roman" w:hAnsi="Times New Roman" w:cs="Times New Roman"/>
        </w:rPr>
      </w:pPr>
    </w:p>
    <w:p w14:paraId="0882A40F" w14:textId="0F85517D" w:rsidR="000D3497" w:rsidRPr="00FA2D8A" w:rsidRDefault="00B86E0C"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Key </w:t>
      </w:r>
      <w:r w:rsidR="00D57FA8" w:rsidRPr="00FA2D8A">
        <w:rPr>
          <w:rFonts w:ascii="Times New Roman" w:hAnsi="Times New Roman" w:cs="Times New Roman"/>
          <w:sz w:val="22"/>
          <w:szCs w:val="22"/>
        </w:rPr>
        <w:t>success</w:t>
      </w:r>
      <w:r w:rsidR="00D57FA8">
        <w:rPr>
          <w:rFonts w:ascii="Times New Roman" w:hAnsi="Times New Roman" w:cs="Times New Roman"/>
          <w:sz w:val="22"/>
          <w:szCs w:val="22"/>
        </w:rPr>
        <w:t>es</w:t>
      </w:r>
      <w:r w:rsidRPr="00FA2D8A">
        <w:rPr>
          <w:rFonts w:ascii="Times New Roman" w:hAnsi="Times New Roman" w:cs="Times New Roman"/>
          <w:sz w:val="22"/>
          <w:szCs w:val="22"/>
        </w:rPr>
        <w:t xml:space="preserve"> are the completion of the DRM communication strategy, the climate information centers</w:t>
      </w:r>
      <w:r w:rsidR="001706F4" w:rsidRPr="00FA2D8A">
        <w:rPr>
          <w:rFonts w:ascii="Times New Roman" w:hAnsi="Times New Roman" w:cs="Times New Roman"/>
          <w:sz w:val="22"/>
          <w:szCs w:val="22"/>
        </w:rPr>
        <w:t>,</w:t>
      </w:r>
      <w:r w:rsidRPr="00FA2D8A">
        <w:rPr>
          <w:rFonts w:ascii="Times New Roman" w:hAnsi="Times New Roman" w:cs="Times New Roman"/>
          <w:sz w:val="22"/>
          <w:szCs w:val="22"/>
        </w:rPr>
        <w:t xml:space="preserve"> which are operational in several districts for planning and learning activities</w:t>
      </w:r>
      <w:r w:rsidR="001706F4" w:rsidRPr="00FA2D8A">
        <w:rPr>
          <w:rFonts w:ascii="Times New Roman" w:hAnsi="Times New Roman" w:cs="Times New Roman"/>
          <w:sz w:val="22"/>
          <w:szCs w:val="22"/>
        </w:rPr>
        <w:t>,</w:t>
      </w:r>
      <w:r w:rsidRPr="00FA2D8A">
        <w:rPr>
          <w:rFonts w:ascii="Times New Roman" w:hAnsi="Times New Roman" w:cs="Times New Roman"/>
          <w:sz w:val="22"/>
          <w:szCs w:val="22"/>
        </w:rPr>
        <w:t xml:space="preserve"> including one visited by consultant</w:t>
      </w:r>
      <w:r w:rsidR="000D3497" w:rsidRPr="00FA2D8A">
        <w:rPr>
          <w:rFonts w:ascii="Times New Roman" w:hAnsi="Times New Roman" w:cs="Times New Roman"/>
          <w:sz w:val="22"/>
          <w:szCs w:val="22"/>
        </w:rPr>
        <w:t xml:space="preserve"> and support to schools</w:t>
      </w:r>
      <w:r w:rsidRPr="00FA2D8A">
        <w:rPr>
          <w:rFonts w:ascii="Times New Roman" w:hAnsi="Times New Roman" w:cs="Times New Roman"/>
          <w:sz w:val="22"/>
          <w:szCs w:val="22"/>
        </w:rPr>
        <w:t>. These effort</w:t>
      </w:r>
      <w:r w:rsidR="00A5081E" w:rsidRPr="00FA2D8A">
        <w:rPr>
          <w:rFonts w:ascii="Times New Roman" w:hAnsi="Times New Roman" w:cs="Times New Roman"/>
          <w:sz w:val="22"/>
          <w:szCs w:val="22"/>
        </w:rPr>
        <w:t>s</w:t>
      </w:r>
      <w:r w:rsidRPr="00FA2D8A">
        <w:rPr>
          <w:rFonts w:ascii="Times New Roman" w:hAnsi="Times New Roman" w:cs="Times New Roman"/>
          <w:sz w:val="22"/>
          <w:szCs w:val="22"/>
        </w:rPr>
        <w:t xml:space="preserve"> are reported by respondents to be of great value for improving local level participatory planning, empowering local communities and governments, </w:t>
      </w:r>
      <w:r w:rsidR="00A5081E" w:rsidRPr="00FA2D8A">
        <w:rPr>
          <w:rFonts w:ascii="Times New Roman" w:hAnsi="Times New Roman" w:cs="Times New Roman"/>
          <w:sz w:val="22"/>
          <w:szCs w:val="22"/>
        </w:rPr>
        <w:t>NGO</w:t>
      </w:r>
      <w:r w:rsidRPr="00FA2D8A">
        <w:rPr>
          <w:rFonts w:ascii="Times New Roman" w:hAnsi="Times New Roman" w:cs="Times New Roman"/>
          <w:sz w:val="22"/>
          <w:szCs w:val="22"/>
        </w:rPr>
        <w:t xml:space="preserve">s, </w:t>
      </w:r>
      <w:r w:rsidR="00A5081E" w:rsidRPr="00FA2D8A">
        <w:rPr>
          <w:rFonts w:ascii="Times New Roman" w:hAnsi="Times New Roman" w:cs="Times New Roman"/>
          <w:sz w:val="22"/>
          <w:szCs w:val="22"/>
        </w:rPr>
        <w:t>CBO</w:t>
      </w:r>
      <w:r w:rsidRPr="00FA2D8A">
        <w:rPr>
          <w:rFonts w:ascii="Times New Roman" w:hAnsi="Times New Roman" w:cs="Times New Roman"/>
          <w:sz w:val="22"/>
          <w:szCs w:val="22"/>
        </w:rPr>
        <w:t xml:space="preserve">s for DRM actions and learning. </w:t>
      </w:r>
    </w:p>
    <w:p w14:paraId="66ECC1E7" w14:textId="363F180D" w:rsidR="00B86E0C" w:rsidRPr="00FA2D8A" w:rsidRDefault="000D3497"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An important anchor for the </w:t>
      </w:r>
      <w:r w:rsidR="00B86E0C" w:rsidRPr="00FA2D8A">
        <w:rPr>
          <w:rFonts w:ascii="Times New Roman" w:hAnsi="Times New Roman" w:cs="Times New Roman"/>
          <w:sz w:val="22"/>
          <w:szCs w:val="22"/>
        </w:rPr>
        <w:t xml:space="preserve">DRM system is the information management database. The </w:t>
      </w:r>
      <w:r w:rsidRPr="00FA2D8A">
        <w:rPr>
          <w:rFonts w:ascii="Times New Roman" w:hAnsi="Times New Roman" w:cs="Times New Roman"/>
          <w:sz w:val="22"/>
          <w:szCs w:val="22"/>
        </w:rPr>
        <w:t xml:space="preserve">fact that this output   has not advanced was </w:t>
      </w:r>
      <w:r w:rsidR="00811A1B">
        <w:rPr>
          <w:rFonts w:ascii="Times New Roman" w:hAnsi="Times New Roman" w:cs="Times New Roman"/>
          <w:sz w:val="22"/>
          <w:szCs w:val="22"/>
        </w:rPr>
        <w:t xml:space="preserve">an </w:t>
      </w:r>
      <w:r w:rsidRPr="00FA2D8A">
        <w:rPr>
          <w:rFonts w:ascii="Times New Roman" w:hAnsi="Times New Roman" w:cs="Times New Roman"/>
          <w:sz w:val="22"/>
          <w:szCs w:val="22"/>
        </w:rPr>
        <w:t xml:space="preserve">issue </w:t>
      </w:r>
      <w:r w:rsidR="00811A1B">
        <w:rPr>
          <w:rFonts w:ascii="Times New Roman" w:hAnsi="Times New Roman" w:cs="Times New Roman"/>
          <w:sz w:val="22"/>
          <w:szCs w:val="22"/>
        </w:rPr>
        <w:t>reported wi</w:t>
      </w:r>
      <w:r w:rsidRPr="00FA2D8A">
        <w:rPr>
          <w:rFonts w:ascii="Times New Roman" w:hAnsi="Times New Roman" w:cs="Times New Roman"/>
          <w:sz w:val="22"/>
          <w:szCs w:val="22"/>
        </w:rPr>
        <w:t xml:space="preserve">th </w:t>
      </w:r>
      <w:r w:rsidR="00B86E0C" w:rsidRPr="00FA2D8A">
        <w:rPr>
          <w:rFonts w:ascii="Times New Roman" w:hAnsi="Times New Roman" w:cs="Times New Roman"/>
          <w:sz w:val="22"/>
          <w:szCs w:val="22"/>
        </w:rPr>
        <w:t>identifying a qualified person/firm to develop a tailor</w:t>
      </w:r>
      <w:r w:rsidR="00EC037C" w:rsidRPr="00FA2D8A">
        <w:rPr>
          <w:rFonts w:ascii="Times New Roman" w:hAnsi="Times New Roman" w:cs="Times New Roman"/>
          <w:sz w:val="22"/>
          <w:szCs w:val="22"/>
        </w:rPr>
        <w:t>-</w:t>
      </w:r>
      <w:r w:rsidR="00B86E0C" w:rsidRPr="00FA2D8A">
        <w:rPr>
          <w:rFonts w:ascii="Times New Roman" w:hAnsi="Times New Roman" w:cs="Times New Roman"/>
          <w:sz w:val="22"/>
          <w:szCs w:val="22"/>
        </w:rPr>
        <w:t>made database</w:t>
      </w:r>
      <w:r w:rsidRPr="00FA2D8A">
        <w:rPr>
          <w:rFonts w:ascii="Times New Roman" w:hAnsi="Times New Roman" w:cs="Times New Roman"/>
          <w:sz w:val="22"/>
          <w:szCs w:val="22"/>
        </w:rPr>
        <w:t>.</w:t>
      </w:r>
      <w:r w:rsidR="00B86E0C" w:rsidRPr="00FA2D8A">
        <w:rPr>
          <w:rFonts w:ascii="Times New Roman" w:hAnsi="Times New Roman" w:cs="Times New Roman"/>
          <w:sz w:val="22"/>
          <w:szCs w:val="22"/>
        </w:rPr>
        <w:t xml:space="preserve"> This is now reported progressing with</w:t>
      </w:r>
      <w:r w:rsidRPr="00FA2D8A">
        <w:rPr>
          <w:rFonts w:ascii="Times New Roman" w:hAnsi="Times New Roman" w:cs="Times New Roman"/>
          <w:sz w:val="22"/>
          <w:szCs w:val="22"/>
        </w:rPr>
        <w:t xml:space="preserve"> recent </w:t>
      </w:r>
      <w:r w:rsidR="00B86E0C" w:rsidRPr="00FA2D8A">
        <w:rPr>
          <w:rFonts w:ascii="Times New Roman" w:hAnsi="Times New Roman" w:cs="Times New Roman"/>
          <w:sz w:val="22"/>
          <w:szCs w:val="22"/>
        </w:rPr>
        <w:t xml:space="preserve">recruitment of a consultant. </w:t>
      </w:r>
    </w:p>
    <w:p w14:paraId="23D79D13" w14:textId="021408C3" w:rsidR="00B86E0C" w:rsidRPr="00FA2D8A" w:rsidRDefault="00B86E0C" w:rsidP="00C90E35">
      <w:pPr>
        <w:spacing w:after="0" w:line="240" w:lineRule="auto"/>
        <w:jc w:val="both"/>
        <w:rPr>
          <w:rFonts w:ascii="Times New Roman" w:hAnsi="Times New Roman" w:cs="Times New Roman"/>
          <w:i/>
        </w:rPr>
      </w:pPr>
      <w:r w:rsidRPr="00FA2D8A">
        <w:rPr>
          <w:rFonts w:ascii="Times New Roman" w:hAnsi="Times New Roman" w:cs="Times New Roman"/>
          <w:i/>
        </w:rPr>
        <w:t>Early Warning System</w:t>
      </w:r>
      <w:r w:rsidR="005C200E" w:rsidRPr="00FA2D8A">
        <w:rPr>
          <w:rFonts w:ascii="Times New Roman" w:hAnsi="Times New Roman" w:cs="Times New Roman"/>
          <w:i/>
        </w:rPr>
        <w:t>s</w:t>
      </w:r>
      <w:r w:rsidRPr="00FA2D8A">
        <w:rPr>
          <w:rFonts w:ascii="Times New Roman" w:hAnsi="Times New Roman" w:cs="Times New Roman"/>
          <w:i/>
        </w:rPr>
        <w:t xml:space="preserve"> </w:t>
      </w:r>
    </w:p>
    <w:p w14:paraId="21B1B9CC" w14:textId="7EBFBEE5" w:rsidR="00B86E0C" w:rsidRPr="00FA2D8A" w:rsidRDefault="00B86E0C" w:rsidP="00C90E35">
      <w:pPr>
        <w:pStyle w:val="NoSpacing"/>
        <w:jc w:val="both"/>
        <w:rPr>
          <w:rFonts w:ascii="Times New Roman" w:hAnsi="Times New Roman" w:cs="Times New Roman"/>
        </w:rPr>
      </w:pPr>
      <w:r w:rsidRPr="00FA2D8A">
        <w:rPr>
          <w:rFonts w:ascii="Times New Roman" w:hAnsi="Times New Roman" w:cs="Times New Roman"/>
        </w:rPr>
        <w:t xml:space="preserve">The Early Warning Systems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with GCF financing is approved</w:t>
      </w:r>
      <w:r w:rsidR="0039382F" w:rsidRPr="00FA2D8A">
        <w:rPr>
          <w:rFonts w:ascii="Times New Roman" w:hAnsi="Times New Roman" w:cs="Times New Roman"/>
        </w:rPr>
        <w:t>,</w:t>
      </w:r>
      <w:r w:rsidR="000D3497" w:rsidRPr="00FA2D8A">
        <w:rPr>
          <w:rFonts w:ascii="Times New Roman" w:hAnsi="Times New Roman" w:cs="Times New Roman"/>
        </w:rPr>
        <w:t xml:space="preserve"> indirectly this </w:t>
      </w:r>
      <w:r w:rsidRPr="00FA2D8A">
        <w:rPr>
          <w:rFonts w:ascii="Times New Roman" w:hAnsi="Times New Roman" w:cs="Times New Roman"/>
        </w:rPr>
        <w:t xml:space="preserve">tangible result </w:t>
      </w:r>
      <w:r w:rsidR="000D3497" w:rsidRPr="00FA2D8A">
        <w:rPr>
          <w:rFonts w:ascii="Times New Roman" w:hAnsi="Times New Roman" w:cs="Times New Roman"/>
        </w:rPr>
        <w:t xml:space="preserve">can be </w:t>
      </w:r>
      <w:r w:rsidRPr="00FA2D8A">
        <w:rPr>
          <w:rFonts w:ascii="Times New Roman" w:hAnsi="Times New Roman" w:cs="Times New Roman"/>
        </w:rPr>
        <w:t xml:space="preserve">attributed to 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for GCF readiness work.</w:t>
      </w:r>
      <w:r w:rsidR="0039382F" w:rsidRPr="00FA2D8A">
        <w:rPr>
          <w:rFonts w:ascii="Times New Roman" w:hAnsi="Times New Roman" w:cs="Times New Roman"/>
        </w:rPr>
        <w:t xml:space="preserve"> </w:t>
      </w:r>
      <w:r w:rsidRPr="00FA2D8A">
        <w:rPr>
          <w:rFonts w:ascii="Times New Roman" w:hAnsi="Times New Roman" w:cs="Times New Roman"/>
        </w:rPr>
        <w:t xml:space="preserve">This financing will advance </w:t>
      </w:r>
      <w:r w:rsidR="00A6549E" w:rsidRPr="00FA2D8A">
        <w:rPr>
          <w:rFonts w:ascii="Times New Roman" w:hAnsi="Times New Roman" w:cs="Times New Roman"/>
        </w:rPr>
        <w:t>th</w:t>
      </w:r>
      <w:r w:rsidR="000D3497" w:rsidRPr="00FA2D8A">
        <w:rPr>
          <w:rFonts w:ascii="Times New Roman" w:hAnsi="Times New Roman" w:cs="Times New Roman"/>
        </w:rPr>
        <w:t>ese results f</w:t>
      </w:r>
      <w:r w:rsidRPr="00FA2D8A">
        <w:rPr>
          <w:rFonts w:ascii="Times New Roman" w:hAnsi="Times New Roman" w:cs="Times New Roman"/>
        </w:rPr>
        <w:t>urther. The EWS strategy w</w:t>
      </w:r>
      <w:r w:rsidR="00EC037C" w:rsidRPr="00FA2D8A">
        <w:rPr>
          <w:rFonts w:ascii="Times New Roman" w:hAnsi="Times New Roman" w:cs="Times New Roman"/>
        </w:rPr>
        <w:t>as</w:t>
      </w:r>
      <w:r w:rsidRPr="00FA2D8A">
        <w:rPr>
          <w:rFonts w:ascii="Times New Roman" w:hAnsi="Times New Roman" w:cs="Times New Roman"/>
        </w:rPr>
        <w:t xml:space="preserve"> established by Department of Climate Change and Meteorological S</w:t>
      </w:r>
      <w:r w:rsidR="005857B8" w:rsidRPr="00FA2D8A">
        <w:rPr>
          <w:rFonts w:ascii="Times New Roman" w:hAnsi="Times New Roman" w:cs="Times New Roman"/>
        </w:rPr>
        <w:t>ervices</w:t>
      </w:r>
      <w:r w:rsidRPr="00FA2D8A">
        <w:rPr>
          <w:rFonts w:ascii="Times New Roman" w:hAnsi="Times New Roman" w:cs="Times New Roman"/>
        </w:rPr>
        <w:t xml:space="preserve"> with support from Africa Adaptation Program</w:t>
      </w:r>
      <w:r w:rsidR="008550C1" w:rsidRPr="00FA2D8A">
        <w:rPr>
          <w:rFonts w:ascii="Times New Roman" w:hAnsi="Times New Roman" w:cs="Times New Roman"/>
        </w:rPr>
        <w:t>.</w:t>
      </w:r>
      <w:r w:rsidRPr="00FA2D8A">
        <w:rPr>
          <w:rFonts w:ascii="Times New Roman" w:hAnsi="Times New Roman" w:cs="Times New Roman"/>
        </w:rPr>
        <w:t xml:space="preserve"> </w:t>
      </w:r>
      <w:r w:rsidR="00EC037C" w:rsidRPr="00FA2D8A">
        <w:rPr>
          <w:rFonts w:ascii="Times New Roman" w:hAnsi="Times New Roman" w:cs="Times New Roman"/>
        </w:rPr>
        <w:t xml:space="preserve">The </w:t>
      </w:r>
      <w:r w:rsidR="00A6549E" w:rsidRPr="00FA2D8A">
        <w:rPr>
          <w:rFonts w:ascii="Times New Roman" w:hAnsi="Times New Roman" w:cs="Times New Roman"/>
        </w:rPr>
        <w:t xml:space="preserve">GCF </w:t>
      </w:r>
      <w:r w:rsidR="00EC037C" w:rsidRPr="00FA2D8A">
        <w:rPr>
          <w:rFonts w:ascii="Times New Roman" w:hAnsi="Times New Roman" w:cs="Times New Roman"/>
        </w:rPr>
        <w:t xml:space="preserve">roadmap financing and strategy are developed. </w:t>
      </w:r>
    </w:p>
    <w:p w14:paraId="713B4459" w14:textId="77777777" w:rsidR="00B86E0C" w:rsidRPr="00FA2D8A" w:rsidRDefault="00B86E0C" w:rsidP="00C90E35">
      <w:pPr>
        <w:pStyle w:val="NoSpacing"/>
        <w:jc w:val="both"/>
        <w:rPr>
          <w:rFonts w:ascii="Times New Roman" w:hAnsi="Times New Roman" w:cs="Times New Roman"/>
        </w:rPr>
      </w:pPr>
    </w:p>
    <w:p w14:paraId="179779E6" w14:textId="77777777" w:rsidR="00B86E0C" w:rsidRPr="00FA2D8A" w:rsidRDefault="00B86E0C" w:rsidP="00C90E35">
      <w:pPr>
        <w:pStyle w:val="NoSpacing"/>
        <w:jc w:val="both"/>
        <w:rPr>
          <w:rFonts w:ascii="Times New Roman" w:hAnsi="Times New Roman" w:cs="Times New Roman"/>
          <w:i/>
        </w:rPr>
      </w:pPr>
      <w:r w:rsidRPr="00FA2D8A">
        <w:rPr>
          <w:rFonts w:ascii="Times New Roman" w:hAnsi="Times New Roman" w:cs="Times New Roman"/>
          <w:i/>
        </w:rPr>
        <w:t xml:space="preserve">Information and Data Management </w:t>
      </w:r>
    </w:p>
    <w:p w14:paraId="292C310A" w14:textId="30FC84FC" w:rsidR="00B86E0C" w:rsidRPr="00FA2D8A" w:rsidRDefault="00EC037C" w:rsidP="00C90E35">
      <w:pPr>
        <w:spacing w:after="0" w:line="240" w:lineRule="auto"/>
        <w:jc w:val="both"/>
        <w:rPr>
          <w:rFonts w:ascii="Times New Roman" w:hAnsi="Times New Roman" w:cs="Times New Roman"/>
          <w:i/>
        </w:rPr>
      </w:pPr>
      <w:r w:rsidRPr="00FA2D8A">
        <w:rPr>
          <w:rFonts w:ascii="Times New Roman" w:hAnsi="Times New Roman" w:cs="Times New Roman"/>
        </w:rPr>
        <w:t xml:space="preserve">The types of data being collected </w:t>
      </w:r>
      <w:r w:rsidR="0056207F" w:rsidRPr="00FA2D8A">
        <w:rPr>
          <w:rFonts w:ascii="Times New Roman" w:hAnsi="Times New Roman" w:cs="Times New Roman"/>
        </w:rPr>
        <w:t>with</w:t>
      </w:r>
      <w:r w:rsidRPr="00FA2D8A">
        <w:rPr>
          <w:rFonts w:ascii="Times New Roman" w:hAnsi="Times New Roman" w:cs="Times New Roman"/>
        </w:rPr>
        <w:t xml:space="preserve"> </w:t>
      </w:r>
      <w:r w:rsidR="00A6549E" w:rsidRPr="00FA2D8A">
        <w:rPr>
          <w:rFonts w:ascii="Times New Roman" w:hAnsi="Times New Roman" w:cs="Times New Roman"/>
        </w:rPr>
        <w:t>PSD support</w:t>
      </w:r>
      <w:r w:rsidR="0056207F" w:rsidRPr="00FA2D8A">
        <w:rPr>
          <w:rFonts w:ascii="Times New Roman" w:hAnsi="Times New Roman" w:cs="Times New Roman"/>
        </w:rPr>
        <w:t xml:space="preserve"> </w:t>
      </w:r>
      <w:r w:rsidRPr="00FA2D8A">
        <w:rPr>
          <w:rFonts w:ascii="Times New Roman" w:hAnsi="Times New Roman" w:cs="Times New Roman"/>
        </w:rPr>
        <w:t xml:space="preserve">include hazard information, baseline vulnerability, </w:t>
      </w:r>
      <w:r w:rsidR="00D472EA" w:rsidRPr="00FA2D8A">
        <w:rPr>
          <w:rFonts w:ascii="Times New Roman" w:hAnsi="Times New Roman" w:cs="Times New Roman"/>
        </w:rPr>
        <w:t xml:space="preserve">and </w:t>
      </w:r>
      <w:r w:rsidR="00D7353F">
        <w:rPr>
          <w:rFonts w:ascii="Times New Roman" w:hAnsi="Times New Roman" w:cs="Times New Roman"/>
        </w:rPr>
        <w:t xml:space="preserve">disaster risk </w:t>
      </w:r>
      <w:r w:rsidR="00D472EA" w:rsidRPr="00FA2D8A">
        <w:rPr>
          <w:rFonts w:ascii="Times New Roman" w:hAnsi="Times New Roman" w:cs="Times New Roman"/>
        </w:rPr>
        <w:t>profiles</w:t>
      </w:r>
      <w:r w:rsidRPr="00FA2D8A">
        <w:rPr>
          <w:rFonts w:ascii="Times New Roman" w:hAnsi="Times New Roman" w:cs="Times New Roman"/>
        </w:rPr>
        <w:t xml:space="preserve">. </w:t>
      </w:r>
      <w:r w:rsidR="00B86E0C" w:rsidRPr="00FA2D8A">
        <w:rPr>
          <w:rFonts w:ascii="Times New Roman" w:hAnsi="Times New Roman" w:cs="Times New Roman"/>
        </w:rPr>
        <w:t xml:space="preserve">Data and </w:t>
      </w:r>
      <w:r w:rsidR="009A29BB" w:rsidRPr="00FA2D8A">
        <w:rPr>
          <w:rFonts w:ascii="Times New Roman" w:hAnsi="Times New Roman" w:cs="Times New Roman"/>
        </w:rPr>
        <w:t>i</w:t>
      </w:r>
      <w:r w:rsidR="00B86E0C" w:rsidRPr="00FA2D8A">
        <w:rPr>
          <w:rFonts w:ascii="Times New Roman" w:hAnsi="Times New Roman" w:cs="Times New Roman"/>
        </w:rPr>
        <w:t>nformation</w:t>
      </w:r>
      <w:r w:rsidR="00CB61EE" w:rsidRPr="00FA2D8A">
        <w:rPr>
          <w:rFonts w:ascii="Times New Roman" w:hAnsi="Times New Roman" w:cs="Times New Roman"/>
        </w:rPr>
        <w:t xml:space="preserve"> and knowledge management</w:t>
      </w:r>
      <w:r w:rsidR="00B86E0C" w:rsidRPr="00FA2D8A">
        <w:rPr>
          <w:rFonts w:ascii="Times New Roman" w:hAnsi="Times New Roman" w:cs="Times New Roman"/>
        </w:rPr>
        <w:t xml:space="preserve"> </w:t>
      </w:r>
      <w:r w:rsidR="00A6549E" w:rsidRPr="00FA2D8A">
        <w:rPr>
          <w:rFonts w:ascii="Times New Roman" w:hAnsi="Times New Roman" w:cs="Times New Roman"/>
        </w:rPr>
        <w:t>are an</w:t>
      </w:r>
      <w:r w:rsidR="00B86E0C" w:rsidRPr="00FA2D8A">
        <w:rPr>
          <w:rFonts w:ascii="Times New Roman" w:hAnsi="Times New Roman" w:cs="Times New Roman"/>
        </w:rPr>
        <w:t xml:space="preserve"> essential part of the participatory decision</w:t>
      </w:r>
      <w:r w:rsidR="009A29BB" w:rsidRPr="00FA2D8A">
        <w:rPr>
          <w:rFonts w:ascii="Times New Roman" w:hAnsi="Times New Roman" w:cs="Times New Roman"/>
        </w:rPr>
        <w:t>-</w:t>
      </w:r>
      <w:r w:rsidR="00B86E0C" w:rsidRPr="00FA2D8A">
        <w:rPr>
          <w:rFonts w:ascii="Times New Roman" w:hAnsi="Times New Roman" w:cs="Times New Roman"/>
        </w:rPr>
        <w:t xml:space="preserve">making process for quality inter-sectoral responses and for budgeting and policy decision making. This work has advanced during period and will continue to advance with the new GCF financing for early warning. The current information management system is still rudimentary. A systems approach to information management is absolutely essential to effectively coordinate services, and budgets, undertake effective emergency communications and mandating collection of baseline information in other </w:t>
      </w:r>
      <w:r w:rsidR="00B86E0C" w:rsidRPr="00FA2D8A">
        <w:rPr>
          <w:rFonts w:ascii="Times New Roman" w:hAnsi="Times New Roman" w:cs="Times New Roman"/>
        </w:rPr>
        <w:lastRenderedPageBreak/>
        <w:t>sectors, i.e. health, education, flood and on rainfall patterns, etc. for early warning. UNDP is in the process of engaging a consultant to undertake assessment and tailor an information management system (necessary work). The data consultant will be funded by the Norwegian Trust Fund.</w:t>
      </w:r>
      <w:r w:rsidR="00B86E0C" w:rsidRPr="00FA2D8A">
        <w:rPr>
          <w:rFonts w:ascii="Times New Roman" w:hAnsi="Times New Roman" w:cs="Times New Roman"/>
          <w:i/>
        </w:rPr>
        <w:t xml:space="preserve"> </w:t>
      </w:r>
    </w:p>
    <w:p w14:paraId="615EE854" w14:textId="77777777" w:rsidR="005A2D95" w:rsidRPr="00FA2D8A" w:rsidRDefault="005A2D95" w:rsidP="00C90E35">
      <w:pPr>
        <w:spacing w:after="0" w:line="240" w:lineRule="auto"/>
        <w:jc w:val="both"/>
        <w:rPr>
          <w:rFonts w:ascii="Times New Roman" w:hAnsi="Times New Roman" w:cs="Times New Roman"/>
          <w:i/>
        </w:rPr>
      </w:pPr>
    </w:p>
    <w:p w14:paraId="1F622739" w14:textId="268DD800" w:rsidR="00B86E0C" w:rsidRPr="00FA2D8A" w:rsidRDefault="00B86E0C" w:rsidP="00C90E35">
      <w:pPr>
        <w:spacing w:after="0" w:line="240" w:lineRule="auto"/>
        <w:jc w:val="both"/>
        <w:rPr>
          <w:rFonts w:ascii="Times New Roman" w:hAnsi="Times New Roman" w:cs="Times New Roman"/>
          <w:i/>
          <w:lang w:val="en-GB"/>
        </w:rPr>
      </w:pPr>
      <w:r w:rsidRPr="00FA2D8A">
        <w:rPr>
          <w:rFonts w:ascii="Times New Roman" w:hAnsi="Times New Roman" w:cs="Times New Roman"/>
          <w:i/>
          <w:lang w:val="en-GB"/>
        </w:rPr>
        <w:t>DRM Inclusive Planning Approaches with CBO</w:t>
      </w:r>
      <w:r w:rsidR="0056207F" w:rsidRPr="00FA2D8A">
        <w:rPr>
          <w:rFonts w:ascii="Times New Roman" w:hAnsi="Times New Roman" w:cs="Times New Roman"/>
          <w:i/>
          <w:lang w:val="en-GB"/>
        </w:rPr>
        <w:t>s</w:t>
      </w:r>
      <w:r w:rsidRPr="00FA2D8A">
        <w:rPr>
          <w:rFonts w:ascii="Times New Roman" w:hAnsi="Times New Roman" w:cs="Times New Roman"/>
          <w:i/>
          <w:lang w:val="en-GB"/>
        </w:rPr>
        <w:t xml:space="preserve"> and District </w:t>
      </w:r>
    </w:p>
    <w:p w14:paraId="13878057" w14:textId="13AAD8DB" w:rsidR="00B86E0C" w:rsidRPr="00FA2D8A" w:rsidRDefault="000D3497" w:rsidP="00C90E35">
      <w:pPr>
        <w:pStyle w:val="NoSpacing"/>
        <w:jc w:val="both"/>
        <w:rPr>
          <w:rFonts w:ascii="Times New Roman" w:hAnsi="Times New Roman" w:cs="Times New Roman"/>
          <w:i/>
        </w:rPr>
      </w:pPr>
      <w:r w:rsidRPr="00FA2D8A">
        <w:rPr>
          <w:rFonts w:ascii="Times New Roman" w:hAnsi="Times New Roman" w:cs="Times New Roman"/>
          <w:lang w:val="en-GB"/>
        </w:rPr>
        <w:t xml:space="preserve">While a </w:t>
      </w:r>
      <w:r w:rsidR="00EC037C" w:rsidRPr="00FA2D8A">
        <w:rPr>
          <w:rFonts w:ascii="Times New Roman" w:hAnsi="Times New Roman" w:cs="Times New Roman"/>
          <w:lang w:val="en-GB"/>
        </w:rPr>
        <w:t xml:space="preserve">baseline assessment for DRM in communities </w:t>
      </w:r>
      <w:r w:rsidRPr="00FA2D8A">
        <w:rPr>
          <w:rFonts w:ascii="Times New Roman" w:hAnsi="Times New Roman" w:cs="Times New Roman"/>
          <w:lang w:val="en-GB"/>
        </w:rPr>
        <w:t>w</w:t>
      </w:r>
      <w:r w:rsidR="0056207F" w:rsidRPr="00FA2D8A">
        <w:rPr>
          <w:rFonts w:ascii="Times New Roman" w:hAnsi="Times New Roman" w:cs="Times New Roman"/>
          <w:lang w:val="en-GB"/>
        </w:rPr>
        <w:t xml:space="preserve">as planned </w:t>
      </w:r>
      <w:r w:rsidRPr="00FA2D8A">
        <w:rPr>
          <w:rFonts w:ascii="Times New Roman" w:hAnsi="Times New Roman" w:cs="Times New Roman"/>
          <w:lang w:val="en-GB"/>
        </w:rPr>
        <w:t xml:space="preserve">it had not been </w:t>
      </w:r>
      <w:r w:rsidR="0002357E" w:rsidRPr="00FA2D8A">
        <w:rPr>
          <w:rFonts w:ascii="Times New Roman" w:hAnsi="Times New Roman" w:cs="Times New Roman"/>
          <w:lang w:val="en-GB"/>
        </w:rPr>
        <w:t>conducted</w:t>
      </w:r>
      <w:r w:rsidRPr="00FA2D8A">
        <w:rPr>
          <w:rFonts w:ascii="Times New Roman" w:hAnsi="Times New Roman" w:cs="Times New Roman"/>
          <w:lang w:val="en-GB"/>
        </w:rPr>
        <w:t>. This is a lesson learned.  The emergency</w:t>
      </w:r>
      <w:r w:rsidR="00EC037C" w:rsidRPr="00FA2D8A">
        <w:rPr>
          <w:rFonts w:ascii="Times New Roman" w:hAnsi="Times New Roman" w:cs="Times New Roman"/>
          <w:lang w:val="en-GB"/>
        </w:rPr>
        <w:t xml:space="preserve"> p</w:t>
      </w:r>
      <w:r w:rsidR="00D92F26" w:rsidRPr="00FA2D8A">
        <w:rPr>
          <w:rFonts w:ascii="Times New Roman" w:hAnsi="Times New Roman" w:cs="Times New Roman"/>
        </w:rPr>
        <w:t>reparedness</w:t>
      </w:r>
      <w:r w:rsidR="00EC037C" w:rsidRPr="00FA2D8A">
        <w:rPr>
          <w:rFonts w:ascii="Times New Roman" w:hAnsi="Times New Roman" w:cs="Times New Roman"/>
        </w:rPr>
        <w:t xml:space="preserve"> activities and </w:t>
      </w:r>
      <w:r w:rsidR="0002357E" w:rsidRPr="00FA2D8A">
        <w:rPr>
          <w:rFonts w:ascii="Times New Roman" w:hAnsi="Times New Roman" w:cs="Times New Roman"/>
        </w:rPr>
        <w:t>trainings need</w:t>
      </w:r>
      <w:r w:rsidR="00390F44" w:rsidRPr="00FA2D8A">
        <w:rPr>
          <w:rFonts w:ascii="Times New Roman" w:hAnsi="Times New Roman" w:cs="Times New Roman"/>
        </w:rPr>
        <w:t xml:space="preserve"> to be b</w:t>
      </w:r>
      <w:r w:rsidR="0056207F" w:rsidRPr="00FA2D8A">
        <w:rPr>
          <w:rFonts w:ascii="Times New Roman" w:hAnsi="Times New Roman" w:cs="Times New Roman"/>
        </w:rPr>
        <w:t xml:space="preserve">uilt around </w:t>
      </w:r>
      <w:r w:rsidRPr="00FA2D8A">
        <w:rPr>
          <w:rFonts w:ascii="Times New Roman" w:hAnsi="Times New Roman" w:cs="Times New Roman"/>
        </w:rPr>
        <w:t>a</w:t>
      </w:r>
      <w:r w:rsidR="0056207F" w:rsidRPr="00FA2D8A">
        <w:rPr>
          <w:rFonts w:ascii="Times New Roman" w:hAnsi="Times New Roman" w:cs="Times New Roman"/>
        </w:rPr>
        <w:t xml:space="preserve"> baseline including, targeting</w:t>
      </w:r>
      <w:r w:rsidR="00EC037C" w:rsidRPr="00FA2D8A">
        <w:rPr>
          <w:rFonts w:ascii="Times New Roman" w:hAnsi="Times New Roman" w:cs="Times New Roman"/>
        </w:rPr>
        <w:t xml:space="preserve"> </w:t>
      </w:r>
      <w:r w:rsidR="0056207F" w:rsidRPr="00FA2D8A">
        <w:rPr>
          <w:rFonts w:ascii="Times New Roman" w:hAnsi="Times New Roman" w:cs="Times New Roman"/>
        </w:rPr>
        <w:t xml:space="preserve">of </w:t>
      </w:r>
      <w:r w:rsidRPr="00FA2D8A">
        <w:rPr>
          <w:rFonts w:ascii="Times New Roman" w:hAnsi="Times New Roman" w:cs="Times New Roman"/>
        </w:rPr>
        <w:t>towards need in the</w:t>
      </w:r>
      <w:r w:rsidR="0056207F" w:rsidRPr="00FA2D8A">
        <w:rPr>
          <w:rFonts w:ascii="Times New Roman" w:hAnsi="Times New Roman" w:cs="Times New Roman"/>
        </w:rPr>
        <w:t xml:space="preserve"> </w:t>
      </w:r>
      <w:r w:rsidR="00EC037C" w:rsidRPr="00FA2D8A">
        <w:rPr>
          <w:rFonts w:ascii="Times New Roman" w:hAnsi="Times New Roman" w:cs="Times New Roman"/>
        </w:rPr>
        <w:t xml:space="preserve">district officials and local communities. Equipment, including phones and water gauges, has been procured and distributed to local communities. </w:t>
      </w:r>
      <w:r w:rsidR="00B86E0C" w:rsidRPr="00FA2D8A">
        <w:rPr>
          <w:rFonts w:ascii="Times New Roman" w:hAnsi="Times New Roman" w:cs="Times New Roman"/>
        </w:rPr>
        <w:t xml:space="preserve">Community based hazards mapping is a key area for conducting vital local community based risk assessment. Work </w:t>
      </w:r>
      <w:r w:rsidR="00D7353F">
        <w:rPr>
          <w:rFonts w:ascii="Times New Roman" w:hAnsi="Times New Roman" w:cs="Times New Roman"/>
        </w:rPr>
        <w:t>was completed o</w:t>
      </w:r>
      <w:r w:rsidR="00B86E0C" w:rsidRPr="00FA2D8A">
        <w:rPr>
          <w:rFonts w:ascii="Times New Roman" w:hAnsi="Times New Roman" w:cs="Times New Roman"/>
        </w:rPr>
        <w:t xml:space="preserve">n a national hazard atlas map. The WB </w:t>
      </w:r>
      <w:r w:rsidR="00D7353F">
        <w:rPr>
          <w:rFonts w:ascii="Times New Roman" w:hAnsi="Times New Roman" w:cs="Times New Roman"/>
        </w:rPr>
        <w:t>is</w:t>
      </w:r>
      <w:r w:rsidR="00B86E0C" w:rsidRPr="00FA2D8A">
        <w:rPr>
          <w:rFonts w:ascii="Times New Roman" w:hAnsi="Times New Roman" w:cs="Times New Roman"/>
        </w:rPr>
        <w:t xml:space="preserve"> supporting community mapping work in key districts and </w:t>
      </w:r>
      <w:r w:rsidR="00A53F86" w:rsidRPr="00FA2D8A">
        <w:rPr>
          <w:rFonts w:ascii="Times New Roman" w:hAnsi="Times New Roman" w:cs="Times New Roman"/>
        </w:rPr>
        <w:t>DoDMA</w:t>
      </w:r>
      <w:r w:rsidR="00B86E0C" w:rsidRPr="00FA2D8A">
        <w:rPr>
          <w:rFonts w:ascii="Times New Roman" w:hAnsi="Times New Roman" w:cs="Times New Roman"/>
        </w:rPr>
        <w:t xml:space="preserve"> capacity Assessment. UNDP is also undertaking a capacity mapping. This work can be done jointly.</w:t>
      </w:r>
      <w:r w:rsidR="009A29BB" w:rsidRPr="00FA2D8A">
        <w:rPr>
          <w:rFonts w:ascii="Times New Roman" w:hAnsi="Times New Roman" w:cs="Times New Roman"/>
          <w:i/>
        </w:rPr>
        <w:t xml:space="preserve"> </w:t>
      </w:r>
    </w:p>
    <w:p w14:paraId="505339C9" w14:textId="77777777" w:rsidR="00B86E0C" w:rsidRPr="00FA2D8A" w:rsidRDefault="00B86E0C" w:rsidP="00C90E35">
      <w:pPr>
        <w:spacing w:after="0" w:line="240" w:lineRule="auto"/>
        <w:jc w:val="both"/>
        <w:rPr>
          <w:rFonts w:ascii="Times New Roman" w:hAnsi="Times New Roman" w:cs="Times New Roman"/>
          <w:i/>
          <w:lang w:val="en-GB"/>
        </w:rPr>
      </w:pPr>
    </w:p>
    <w:p w14:paraId="23DCA5FE" w14:textId="5B252A36" w:rsidR="00B86E0C" w:rsidRPr="00FA2D8A" w:rsidRDefault="00B86E0C" w:rsidP="00C90E35">
      <w:pPr>
        <w:spacing w:after="0" w:line="240" w:lineRule="auto"/>
        <w:jc w:val="both"/>
        <w:rPr>
          <w:rFonts w:ascii="Times New Roman" w:hAnsi="Times New Roman" w:cs="Times New Roman"/>
          <w:i/>
          <w:lang w:val="en-GB"/>
        </w:rPr>
      </w:pPr>
      <w:r w:rsidRPr="00FA2D8A">
        <w:rPr>
          <w:rFonts w:ascii="Times New Roman" w:hAnsi="Times New Roman" w:cs="Times New Roman"/>
          <w:i/>
          <w:lang w:val="en-GB"/>
        </w:rPr>
        <w:t>DRM Learning</w:t>
      </w:r>
      <w:r w:rsidR="009A29BB" w:rsidRPr="00FA2D8A">
        <w:rPr>
          <w:rFonts w:ascii="Times New Roman" w:hAnsi="Times New Roman" w:cs="Times New Roman"/>
          <w:i/>
          <w:lang w:val="en-GB"/>
        </w:rPr>
        <w:t>:</w:t>
      </w:r>
      <w:r w:rsidRPr="00FA2D8A">
        <w:rPr>
          <w:rFonts w:ascii="Times New Roman" w:hAnsi="Times New Roman" w:cs="Times New Roman"/>
          <w:i/>
          <w:lang w:val="en-GB"/>
        </w:rPr>
        <w:t xml:space="preserve"> Schools, Role of Education for DRM and Learning for Resilience</w:t>
      </w:r>
    </w:p>
    <w:p w14:paraId="13381A6D" w14:textId="1C4E0B0C" w:rsidR="00CC4740" w:rsidRPr="00FA2D8A" w:rsidRDefault="00EC037C" w:rsidP="00C90E35">
      <w:pPr>
        <w:spacing w:after="0" w:line="240" w:lineRule="auto"/>
        <w:jc w:val="both"/>
        <w:rPr>
          <w:rFonts w:ascii="Times New Roman" w:hAnsi="Times New Roman" w:cs="Times New Roman"/>
        </w:rPr>
      </w:pPr>
      <w:r w:rsidRPr="00FA2D8A">
        <w:rPr>
          <w:rFonts w:ascii="Times New Roman" w:hAnsi="Times New Roman" w:cs="Times New Roman"/>
          <w:lang w:val="en-GB"/>
        </w:rPr>
        <w:t xml:space="preserve">The </w:t>
      </w:r>
      <w:r w:rsidR="000D3497" w:rsidRPr="00FA2D8A">
        <w:rPr>
          <w:rFonts w:ascii="Times New Roman" w:hAnsi="Times New Roman" w:cs="Times New Roman"/>
          <w:lang w:val="en-GB"/>
        </w:rPr>
        <w:t xml:space="preserve">program </w:t>
      </w:r>
      <w:r w:rsidR="005157B4" w:rsidRPr="00FA2D8A">
        <w:rPr>
          <w:rFonts w:ascii="Times New Roman" w:hAnsi="Times New Roman" w:cs="Times New Roman"/>
          <w:lang w:val="en-GB"/>
        </w:rPr>
        <w:t xml:space="preserve">work on the </w:t>
      </w:r>
      <w:r w:rsidRPr="00FA2D8A">
        <w:rPr>
          <w:rFonts w:ascii="Times New Roman" w:hAnsi="Times New Roman" w:cs="Times New Roman"/>
          <w:lang w:val="en-GB"/>
        </w:rPr>
        <w:t>role of education and schools</w:t>
      </w:r>
      <w:r w:rsidR="000D3497" w:rsidRPr="00FA2D8A">
        <w:rPr>
          <w:rFonts w:ascii="Times New Roman" w:hAnsi="Times New Roman" w:cs="Times New Roman"/>
          <w:lang w:val="en-GB"/>
        </w:rPr>
        <w:t xml:space="preserve"> for</w:t>
      </w:r>
      <w:r w:rsidR="00CC4740" w:rsidRPr="00FA2D8A">
        <w:rPr>
          <w:rFonts w:ascii="Times New Roman" w:hAnsi="Times New Roman" w:cs="Times New Roman"/>
          <w:lang w:val="en-GB"/>
        </w:rPr>
        <w:t xml:space="preserve"> DRM</w:t>
      </w:r>
      <w:r w:rsidR="0056207F" w:rsidRPr="00FA2D8A">
        <w:rPr>
          <w:rFonts w:ascii="Times New Roman" w:hAnsi="Times New Roman" w:cs="Times New Roman"/>
          <w:lang w:val="en-GB"/>
        </w:rPr>
        <w:t xml:space="preserve"> </w:t>
      </w:r>
      <w:r w:rsidR="000D3497" w:rsidRPr="00FA2D8A">
        <w:rPr>
          <w:rFonts w:ascii="Times New Roman" w:hAnsi="Times New Roman" w:cs="Times New Roman"/>
          <w:lang w:val="en-GB"/>
        </w:rPr>
        <w:t>was</w:t>
      </w:r>
      <w:r w:rsidRPr="00FA2D8A">
        <w:rPr>
          <w:rFonts w:ascii="Times New Roman" w:hAnsi="Times New Roman" w:cs="Times New Roman"/>
          <w:lang w:val="en-GB"/>
        </w:rPr>
        <w:t xml:space="preserve"> a </w:t>
      </w:r>
      <w:r w:rsidR="00D92F26" w:rsidRPr="00FA2D8A">
        <w:rPr>
          <w:rFonts w:ascii="Times New Roman" w:hAnsi="Times New Roman" w:cs="Times New Roman"/>
          <w:lang w:val="en-GB"/>
        </w:rPr>
        <w:t xml:space="preserve">key </w:t>
      </w:r>
      <w:r w:rsidRPr="00FA2D8A">
        <w:rPr>
          <w:rFonts w:ascii="Times New Roman" w:hAnsi="Times New Roman" w:cs="Times New Roman"/>
          <w:lang w:val="en-GB"/>
        </w:rPr>
        <w:t>result, i.e. training volunteers, schools as safe, child-friendly spaces, etc. and for reaching the resilience outcome</w:t>
      </w:r>
      <w:r w:rsidR="005157B4" w:rsidRPr="00FA2D8A">
        <w:rPr>
          <w:rFonts w:ascii="Times New Roman" w:hAnsi="Times New Roman" w:cs="Times New Roman"/>
          <w:lang w:val="en-GB"/>
        </w:rPr>
        <w:t>, PDNA inclusion of sector, etc.</w:t>
      </w:r>
      <w:r w:rsidRPr="00FA2D8A">
        <w:rPr>
          <w:rFonts w:ascii="Times New Roman" w:hAnsi="Times New Roman" w:cs="Times New Roman"/>
          <w:lang w:val="en-GB"/>
        </w:rPr>
        <w:t xml:space="preserve"> </w:t>
      </w:r>
      <w:r w:rsidRPr="00FA2D8A">
        <w:rPr>
          <w:rFonts w:ascii="Times New Roman" w:hAnsi="Times New Roman" w:cs="Times New Roman"/>
        </w:rPr>
        <w:t xml:space="preserve">MOEST is the key partner to </w:t>
      </w:r>
      <w:r w:rsidR="00A53F86" w:rsidRPr="00FA2D8A">
        <w:rPr>
          <w:rFonts w:ascii="Times New Roman" w:hAnsi="Times New Roman" w:cs="Times New Roman"/>
        </w:rPr>
        <w:t>DoDMA</w:t>
      </w:r>
      <w:r w:rsidRPr="00FA2D8A">
        <w:rPr>
          <w:rFonts w:ascii="Times New Roman" w:hAnsi="Times New Roman" w:cs="Times New Roman"/>
        </w:rPr>
        <w:t xml:space="preserve"> for DRM.</w:t>
      </w:r>
      <w:r w:rsidR="00B86E0C" w:rsidRPr="00FA2D8A">
        <w:rPr>
          <w:rFonts w:ascii="Times New Roman" w:hAnsi="Times New Roman" w:cs="Times New Roman"/>
        </w:rPr>
        <w:t xml:space="preserve"> </w:t>
      </w:r>
      <w:r w:rsidR="000D3497" w:rsidRPr="00FA2D8A">
        <w:rPr>
          <w:rFonts w:ascii="Times New Roman" w:hAnsi="Times New Roman" w:cs="Times New Roman"/>
        </w:rPr>
        <w:t>While i</w:t>
      </w:r>
      <w:r w:rsidR="00B86E0C" w:rsidRPr="00FA2D8A">
        <w:rPr>
          <w:rFonts w:ascii="Times New Roman" w:hAnsi="Times New Roman" w:cs="Times New Roman"/>
        </w:rPr>
        <w:t>nstitutional progression on DRM in school health and nutrition is already established in the education policy</w:t>
      </w:r>
      <w:r w:rsidR="005157B4" w:rsidRPr="00FA2D8A">
        <w:rPr>
          <w:rFonts w:ascii="Times New Roman" w:hAnsi="Times New Roman" w:cs="Times New Roman"/>
        </w:rPr>
        <w:t>,</w:t>
      </w:r>
      <w:r w:rsidR="000D3497" w:rsidRPr="00FA2D8A">
        <w:rPr>
          <w:rFonts w:ascii="Times New Roman" w:hAnsi="Times New Roman" w:cs="Times New Roman"/>
        </w:rPr>
        <w:t xml:space="preserve"> the project provide</w:t>
      </w:r>
      <w:r w:rsidR="005157B4" w:rsidRPr="00FA2D8A">
        <w:rPr>
          <w:rFonts w:ascii="Times New Roman" w:hAnsi="Times New Roman" w:cs="Times New Roman"/>
        </w:rPr>
        <w:t>d</w:t>
      </w:r>
      <w:r w:rsidR="000D3497" w:rsidRPr="00FA2D8A">
        <w:rPr>
          <w:rFonts w:ascii="Times New Roman" w:hAnsi="Times New Roman" w:cs="Times New Roman"/>
        </w:rPr>
        <w:t xml:space="preserve"> </w:t>
      </w:r>
      <w:r w:rsidR="005157B4" w:rsidRPr="00FA2D8A">
        <w:rPr>
          <w:rFonts w:ascii="Times New Roman" w:hAnsi="Times New Roman" w:cs="Times New Roman"/>
        </w:rPr>
        <w:t xml:space="preserve">good </w:t>
      </w:r>
      <w:r w:rsidR="000D3497" w:rsidRPr="00FA2D8A">
        <w:rPr>
          <w:rFonts w:ascii="Times New Roman" w:hAnsi="Times New Roman" w:cs="Times New Roman"/>
        </w:rPr>
        <w:t>opportunities to operationalize actions.</w:t>
      </w:r>
      <w:r w:rsidR="00B86E0C" w:rsidRPr="00FA2D8A">
        <w:rPr>
          <w:rFonts w:ascii="Times New Roman" w:hAnsi="Times New Roman" w:cs="Times New Roman"/>
        </w:rPr>
        <w:t xml:space="preserve"> </w:t>
      </w:r>
      <w:r w:rsidR="005157B4" w:rsidRPr="00FA2D8A">
        <w:rPr>
          <w:rFonts w:ascii="Times New Roman" w:hAnsi="Times New Roman" w:cs="Times New Roman"/>
        </w:rPr>
        <w:t xml:space="preserve">In a recent disaster, </w:t>
      </w:r>
      <w:r w:rsidR="00CC4740" w:rsidRPr="00FA2D8A">
        <w:rPr>
          <w:rFonts w:ascii="Times New Roman" w:hAnsi="Times New Roman" w:cs="Times New Roman"/>
        </w:rPr>
        <w:t xml:space="preserve">for example, the education-supported </w:t>
      </w:r>
      <w:r w:rsidR="000C06C7" w:rsidRPr="00FA2D8A">
        <w:rPr>
          <w:rFonts w:ascii="Times New Roman" w:hAnsi="Times New Roman" w:cs="Times New Roman"/>
        </w:rPr>
        <w:t>(PDNA) s</w:t>
      </w:r>
      <w:r w:rsidR="00E71C40" w:rsidRPr="00FA2D8A">
        <w:rPr>
          <w:rFonts w:ascii="Times New Roman" w:hAnsi="Times New Roman" w:cs="Times New Roman"/>
        </w:rPr>
        <w:t>upport</w:t>
      </w:r>
      <w:r w:rsidR="00CC4740" w:rsidRPr="00FA2D8A">
        <w:rPr>
          <w:rFonts w:ascii="Times New Roman" w:hAnsi="Times New Roman" w:cs="Times New Roman"/>
        </w:rPr>
        <w:t>ed</w:t>
      </w:r>
      <w:r w:rsidR="005157B4" w:rsidRPr="00FA2D8A">
        <w:rPr>
          <w:rFonts w:ascii="Times New Roman" w:hAnsi="Times New Roman" w:cs="Times New Roman"/>
        </w:rPr>
        <w:t xml:space="preserve"> need or mobilizing USD</w:t>
      </w:r>
      <w:r w:rsidR="00CC4740" w:rsidRPr="00FA2D8A">
        <w:rPr>
          <w:rFonts w:ascii="Times New Roman" w:hAnsi="Times New Roman" w:cs="Times New Roman"/>
        </w:rPr>
        <w:t xml:space="preserve"> </w:t>
      </w:r>
      <w:r w:rsidR="007A4F2B" w:rsidRPr="00FA2D8A">
        <w:rPr>
          <w:rFonts w:ascii="Times New Roman" w:hAnsi="Times New Roman" w:cs="Times New Roman"/>
        </w:rPr>
        <w:t>23</w:t>
      </w:r>
      <w:r w:rsidR="00CC4740" w:rsidRPr="00FA2D8A">
        <w:rPr>
          <w:rFonts w:ascii="Times New Roman" w:hAnsi="Times New Roman" w:cs="Times New Roman"/>
        </w:rPr>
        <w:t xml:space="preserve"> million,</w:t>
      </w:r>
      <w:r w:rsidR="00AC7AEF" w:rsidRPr="00FA2D8A">
        <w:rPr>
          <w:rStyle w:val="EndnoteReference"/>
          <w:rFonts w:ascii="Times New Roman" w:hAnsi="Times New Roman" w:cs="Times New Roman"/>
        </w:rPr>
        <w:endnoteReference w:id="18"/>
      </w:r>
      <w:r w:rsidR="00AC7AEF" w:rsidRPr="00FA2D8A">
        <w:rPr>
          <w:rFonts w:ascii="Times New Roman" w:hAnsi="Times New Roman" w:cs="Times New Roman"/>
        </w:rPr>
        <w:t xml:space="preserve"> </w:t>
      </w:r>
      <w:r w:rsidR="00CC4740" w:rsidRPr="00FA2D8A">
        <w:rPr>
          <w:rFonts w:ascii="Times New Roman" w:hAnsi="Times New Roman" w:cs="Times New Roman"/>
        </w:rPr>
        <w:t>but they received only USD 4 million. Th</w:t>
      </w:r>
      <w:r w:rsidR="005157B4" w:rsidRPr="00FA2D8A">
        <w:rPr>
          <w:rFonts w:ascii="Times New Roman" w:hAnsi="Times New Roman" w:cs="Times New Roman"/>
        </w:rPr>
        <w:t xml:space="preserve">e gap exposed the </w:t>
      </w:r>
      <w:r w:rsidR="00CC4740" w:rsidRPr="00FA2D8A">
        <w:rPr>
          <w:rFonts w:ascii="Times New Roman" w:hAnsi="Times New Roman" w:cs="Times New Roman"/>
        </w:rPr>
        <w:t>need for more</w:t>
      </w:r>
      <w:r w:rsidR="005157B4" w:rsidRPr="00FA2D8A">
        <w:rPr>
          <w:rFonts w:ascii="Times New Roman" w:hAnsi="Times New Roman" w:cs="Times New Roman"/>
        </w:rPr>
        <w:t xml:space="preserve"> work on</w:t>
      </w:r>
      <w:r w:rsidR="00CC4740" w:rsidRPr="00FA2D8A">
        <w:rPr>
          <w:rFonts w:ascii="Times New Roman" w:hAnsi="Times New Roman" w:cs="Times New Roman"/>
        </w:rPr>
        <w:t xml:space="preserve"> financing solutions and for resource mobilization for emergency response </w:t>
      </w:r>
      <w:r w:rsidR="005157B4" w:rsidRPr="00FA2D8A">
        <w:rPr>
          <w:rFonts w:ascii="Times New Roman" w:hAnsi="Times New Roman" w:cs="Times New Roman"/>
        </w:rPr>
        <w:t xml:space="preserve">in education </w:t>
      </w:r>
      <w:r w:rsidR="00CC4740" w:rsidRPr="00FA2D8A">
        <w:rPr>
          <w:rFonts w:ascii="Times New Roman" w:hAnsi="Times New Roman" w:cs="Times New Roman"/>
        </w:rPr>
        <w:t>building back better. MOE notably had successfully recruited teacher volunteers</w:t>
      </w:r>
      <w:r w:rsidR="005157B4" w:rsidRPr="00FA2D8A">
        <w:rPr>
          <w:rFonts w:ascii="Times New Roman" w:hAnsi="Times New Roman" w:cs="Times New Roman"/>
        </w:rPr>
        <w:t xml:space="preserve"> for the recent disaster, the evaluator met with the head volunteer’s teachers</w:t>
      </w:r>
      <w:r w:rsidR="00CC4740" w:rsidRPr="00FA2D8A">
        <w:rPr>
          <w:rFonts w:ascii="Times New Roman" w:hAnsi="Times New Roman" w:cs="Times New Roman"/>
        </w:rPr>
        <w:t>.</w:t>
      </w:r>
    </w:p>
    <w:p w14:paraId="72A67DC9" w14:textId="77777777" w:rsidR="00CC4740" w:rsidRPr="00FA2D8A" w:rsidRDefault="00CC4740" w:rsidP="00C90E35">
      <w:pPr>
        <w:spacing w:after="0" w:line="240" w:lineRule="auto"/>
        <w:jc w:val="both"/>
        <w:rPr>
          <w:rFonts w:ascii="Times New Roman" w:hAnsi="Times New Roman" w:cs="Times New Roman"/>
        </w:rPr>
      </w:pPr>
    </w:p>
    <w:p w14:paraId="42F96D90" w14:textId="4171CD6B" w:rsidR="00B86E0C" w:rsidRPr="00FA2D8A" w:rsidRDefault="00B86E0C" w:rsidP="00C90E35">
      <w:pPr>
        <w:spacing w:after="0" w:line="240" w:lineRule="auto"/>
        <w:jc w:val="both"/>
        <w:rPr>
          <w:rFonts w:ascii="Times New Roman" w:hAnsi="Times New Roman" w:cs="Times New Roman"/>
          <w:i/>
        </w:rPr>
      </w:pPr>
      <w:r w:rsidRPr="00FA2D8A">
        <w:rPr>
          <w:rFonts w:ascii="Times New Roman" w:hAnsi="Times New Roman" w:cs="Times New Roman"/>
          <w:i/>
        </w:rPr>
        <w:t>Learning and Information Centers</w:t>
      </w:r>
    </w:p>
    <w:p w14:paraId="486DF5AA" w14:textId="77777777" w:rsidR="000D3497" w:rsidRPr="00FA2D8A" w:rsidRDefault="000D3497" w:rsidP="00C90E35">
      <w:pPr>
        <w:spacing w:after="0" w:line="240" w:lineRule="auto"/>
        <w:jc w:val="both"/>
        <w:rPr>
          <w:rFonts w:ascii="Times New Roman" w:hAnsi="Times New Roman" w:cs="Times New Roman"/>
          <w:i/>
        </w:rPr>
      </w:pPr>
    </w:p>
    <w:p w14:paraId="01922C7F" w14:textId="30578926" w:rsidR="000D3497" w:rsidRPr="00FA2D8A" w:rsidRDefault="000D3497"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In line with the PSD learning strategy, the training of education sector colleagues has led to constructively developing resource books for schools and supportive efforts to identify alternative evacuation sites across districts to avoid class disturbances.  Under the </w:t>
      </w:r>
      <w:r w:rsidR="004068D7" w:rsidRPr="00FA2D8A">
        <w:rPr>
          <w:rFonts w:ascii="Times New Roman" w:hAnsi="Times New Roman" w:cs="Times New Roman"/>
        </w:rPr>
        <w:t>support</w:t>
      </w:r>
      <w:r w:rsidRPr="00FA2D8A">
        <w:rPr>
          <w:rFonts w:ascii="Times New Roman" w:hAnsi="Times New Roman" w:cs="Times New Roman"/>
        </w:rPr>
        <w:t>, a DRM sourcebook for primary and secondary schools is was developed as a way of introducing DRM in school curricula. So far, the one for primary schools has been developed, and the one for secondary is planned for next year. Sourcebooks are used as resource material for teaching a subject matter.</w:t>
      </w:r>
    </w:p>
    <w:p w14:paraId="3D7661C9" w14:textId="77777777" w:rsidR="000D3497" w:rsidRPr="00FA2D8A" w:rsidRDefault="000D3497" w:rsidP="00C90E35">
      <w:pPr>
        <w:spacing w:after="0" w:line="240" w:lineRule="auto"/>
        <w:jc w:val="both"/>
        <w:rPr>
          <w:rFonts w:ascii="Times New Roman" w:hAnsi="Times New Roman" w:cs="Times New Roman"/>
          <w:i/>
        </w:rPr>
      </w:pPr>
    </w:p>
    <w:p w14:paraId="75ED087F" w14:textId="7F32B1D6" w:rsidR="00B86E0C" w:rsidRPr="00FA2D8A" w:rsidRDefault="00B86E0C"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PSD did not exactly establish </w:t>
      </w:r>
      <w:r w:rsidR="004068D7" w:rsidRPr="00FA2D8A">
        <w:rPr>
          <w:rFonts w:ascii="Times New Roman" w:hAnsi="Times New Roman" w:cs="Times New Roman"/>
          <w:sz w:val="22"/>
          <w:szCs w:val="22"/>
        </w:rPr>
        <w:t xml:space="preserve">the local </w:t>
      </w:r>
      <w:r w:rsidRPr="00FA2D8A">
        <w:rPr>
          <w:rFonts w:ascii="Times New Roman" w:hAnsi="Times New Roman" w:cs="Times New Roman"/>
          <w:sz w:val="22"/>
          <w:szCs w:val="22"/>
        </w:rPr>
        <w:t>centers</w:t>
      </w:r>
      <w:r w:rsidR="004068D7" w:rsidRPr="00FA2D8A">
        <w:rPr>
          <w:rFonts w:ascii="Times New Roman" w:hAnsi="Times New Roman" w:cs="Times New Roman"/>
          <w:sz w:val="22"/>
          <w:szCs w:val="22"/>
        </w:rPr>
        <w:t xml:space="preserve">, but rather </w:t>
      </w:r>
      <w:r w:rsidR="00D7353F">
        <w:rPr>
          <w:rFonts w:ascii="Times New Roman" w:hAnsi="Times New Roman" w:cs="Times New Roman"/>
          <w:sz w:val="22"/>
          <w:szCs w:val="22"/>
        </w:rPr>
        <w:t xml:space="preserve">existing </w:t>
      </w:r>
      <w:r w:rsidR="004068D7" w:rsidRPr="00FA2D8A">
        <w:rPr>
          <w:rFonts w:ascii="Times New Roman" w:hAnsi="Times New Roman" w:cs="Times New Roman"/>
          <w:sz w:val="22"/>
          <w:szCs w:val="22"/>
        </w:rPr>
        <w:t>c</w:t>
      </w:r>
      <w:r w:rsidRPr="00FA2D8A">
        <w:rPr>
          <w:rFonts w:ascii="Times New Roman" w:hAnsi="Times New Roman" w:cs="Times New Roman"/>
          <w:sz w:val="22"/>
          <w:szCs w:val="22"/>
        </w:rPr>
        <w:t xml:space="preserve">limate information centers </w:t>
      </w:r>
      <w:r w:rsidR="00B07D7B" w:rsidRPr="00FA2D8A">
        <w:rPr>
          <w:rFonts w:ascii="Times New Roman" w:hAnsi="Times New Roman" w:cs="Times New Roman"/>
          <w:sz w:val="22"/>
          <w:szCs w:val="22"/>
        </w:rPr>
        <w:t xml:space="preserve">were rather </w:t>
      </w:r>
      <w:r w:rsidRPr="00FA2D8A">
        <w:rPr>
          <w:rFonts w:ascii="Times New Roman" w:hAnsi="Times New Roman" w:cs="Times New Roman"/>
          <w:sz w:val="22"/>
          <w:szCs w:val="22"/>
        </w:rPr>
        <w:t>used for DRM purposes</w:t>
      </w:r>
      <w:r w:rsidR="00EC037C" w:rsidRPr="00FA2D8A">
        <w:rPr>
          <w:rFonts w:ascii="Times New Roman" w:hAnsi="Times New Roman" w:cs="Times New Roman"/>
          <w:sz w:val="22"/>
          <w:szCs w:val="22"/>
        </w:rPr>
        <w:t>,</w:t>
      </w:r>
      <w:r w:rsidRPr="00FA2D8A">
        <w:rPr>
          <w:rFonts w:ascii="Times New Roman" w:hAnsi="Times New Roman" w:cs="Times New Roman"/>
          <w:sz w:val="22"/>
          <w:szCs w:val="22"/>
        </w:rPr>
        <w:t xml:space="preserve"> and this is working out very well. Information found at the centers cover</w:t>
      </w:r>
      <w:r w:rsidR="003A6E88" w:rsidRPr="00FA2D8A">
        <w:rPr>
          <w:rFonts w:ascii="Times New Roman" w:hAnsi="Times New Roman" w:cs="Times New Roman"/>
          <w:sz w:val="22"/>
          <w:szCs w:val="22"/>
        </w:rPr>
        <w:t>s</w:t>
      </w:r>
      <w:r w:rsidRPr="00FA2D8A">
        <w:rPr>
          <w:rFonts w:ascii="Times New Roman" w:hAnsi="Times New Roman" w:cs="Times New Roman"/>
          <w:sz w:val="22"/>
          <w:szCs w:val="22"/>
        </w:rPr>
        <w:t xml:space="preserve"> the whole spectrum of the DRM cycle</w:t>
      </w:r>
      <w:r w:rsidR="003A6E88" w:rsidRPr="00FA2D8A">
        <w:rPr>
          <w:rFonts w:ascii="Times New Roman" w:hAnsi="Times New Roman" w:cs="Times New Roman"/>
          <w:sz w:val="22"/>
          <w:szCs w:val="22"/>
        </w:rPr>
        <w:t>,</w:t>
      </w:r>
      <w:r w:rsidRPr="00FA2D8A">
        <w:rPr>
          <w:rFonts w:ascii="Times New Roman" w:hAnsi="Times New Roman" w:cs="Times New Roman"/>
          <w:sz w:val="22"/>
          <w:szCs w:val="22"/>
        </w:rPr>
        <w:t xml:space="preserve"> not only emergency operations. These</w:t>
      </w:r>
      <w:r w:rsidR="004068D7" w:rsidRPr="00FA2D8A">
        <w:rPr>
          <w:rFonts w:ascii="Times New Roman" w:hAnsi="Times New Roman" w:cs="Times New Roman"/>
          <w:sz w:val="22"/>
          <w:szCs w:val="22"/>
        </w:rPr>
        <w:t xml:space="preserve"> local education centers</w:t>
      </w:r>
      <w:r w:rsidRPr="00FA2D8A">
        <w:rPr>
          <w:rFonts w:ascii="Times New Roman" w:hAnsi="Times New Roman" w:cs="Times New Roman"/>
          <w:sz w:val="22"/>
          <w:szCs w:val="22"/>
        </w:rPr>
        <w:t xml:space="preserve"> are demonstrated </w:t>
      </w:r>
      <w:r w:rsidR="003A6E88" w:rsidRPr="00FA2D8A">
        <w:rPr>
          <w:rFonts w:ascii="Times New Roman" w:hAnsi="Times New Roman" w:cs="Times New Roman"/>
          <w:sz w:val="22"/>
          <w:szCs w:val="22"/>
        </w:rPr>
        <w:t xml:space="preserve">to </w:t>
      </w:r>
      <w:r w:rsidR="004068D7" w:rsidRPr="00FA2D8A">
        <w:rPr>
          <w:rFonts w:ascii="Times New Roman" w:hAnsi="Times New Roman" w:cs="Times New Roman"/>
          <w:sz w:val="22"/>
          <w:szCs w:val="22"/>
        </w:rPr>
        <w:t xml:space="preserve">also </w:t>
      </w:r>
      <w:r w:rsidR="003A6E88" w:rsidRPr="00FA2D8A">
        <w:rPr>
          <w:rFonts w:ascii="Times New Roman" w:hAnsi="Times New Roman" w:cs="Times New Roman"/>
          <w:sz w:val="22"/>
          <w:szCs w:val="22"/>
        </w:rPr>
        <w:t>be</w:t>
      </w:r>
      <w:r w:rsidRPr="00FA2D8A">
        <w:rPr>
          <w:rFonts w:ascii="Times New Roman" w:hAnsi="Times New Roman" w:cs="Times New Roman"/>
          <w:sz w:val="22"/>
          <w:szCs w:val="22"/>
        </w:rPr>
        <w:t xml:space="preserve"> good local platforms for </w:t>
      </w:r>
      <w:r w:rsidR="00571E59" w:rsidRPr="00FA2D8A">
        <w:rPr>
          <w:rFonts w:ascii="Times New Roman" w:hAnsi="Times New Roman" w:cs="Times New Roman"/>
          <w:sz w:val="22"/>
          <w:szCs w:val="22"/>
        </w:rPr>
        <w:t>local level</w:t>
      </w:r>
      <w:r w:rsidRPr="00FA2D8A">
        <w:rPr>
          <w:rFonts w:ascii="Times New Roman" w:hAnsi="Times New Roman" w:cs="Times New Roman"/>
          <w:sz w:val="22"/>
          <w:szCs w:val="22"/>
        </w:rPr>
        <w:t xml:space="preserve"> emergency operation and coordination and for inclusive planning. Situating a multipurpose center in the </w:t>
      </w:r>
      <w:r w:rsidR="00D7353F">
        <w:rPr>
          <w:rFonts w:ascii="Times New Roman" w:hAnsi="Times New Roman" w:cs="Times New Roman"/>
          <w:sz w:val="22"/>
          <w:szCs w:val="22"/>
        </w:rPr>
        <w:t xml:space="preserve">district </w:t>
      </w:r>
      <w:r w:rsidRPr="00FA2D8A">
        <w:rPr>
          <w:rFonts w:ascii="Times New Roman" w:hAnsi="Times New Roman" w:cs="Times New Roman"/>
          <w:sz w:val="22"/>
          <w:szCs w:val="22"/>
        </w:rPr>
        <w:t xml:space="preserve">was a smart practice for bridging </w:t>
      </w:r>
      <w:r w:rsidR="00A53F86" w:rsidRPr="00FA2D8A">
        <w:rPr>
          <w:rFonts w:ascii="Times New Roman" w:hAnsi="Times New Roman" w:cs="Times New Roman"/>
          <w:sz w:val="22"/>
          <w:szCs w:val="22"/>
        </w:rPr>
        <w:t>DoDMA</w:t>
      </w:r>
      <w:r w:rsidRPr="00FA2D8A">
        <w:rPr>
          <w:rFonts w:ascii="Times New Roman" w:hAnsi="Times New Roman" w:cs="Times New Roman"/>
          <w:sz w:val="22"/>
          <w:szCs w:val="22"/>
        </w:rPr>
        <w:t xml:space="preserve"> local government work and communities. This work is transformative and can be scaled. </w:t>
      </w:r>
      <w:r w:rsidR="003A6E88" w:rsidRPr="00FA2D8A">
        <w:rPr>
          <w:rFonts w:ascii="Times New Roman" w:hAnsi="Times New Roman" w:cs="Times New Roman"/>
          <w:sz w:val="22"/>
          <w:szCs w:val="22"/>
        </w:rPr>
        <w:t>The d</w:t>
      </w:r>
      <w:r w:rsidRPr="00FA2D8A">
        <w:rPr>
          <w:rFonts w:ascii="Times New Roman" w:hAnsi="Times New Roman" w:cs="Times New Roman"/>
          <w:sz w:val="22"/>
          <w:szCs w:val="22"/>
        </w:rPr>
        <w:t xml:space="preserve">isaster risk management handbook produced by the PSD was recognized as a key learning tool. This is verified by many stakeholders </w:t>
      </w:r>
      <w:r w:rsidR="003A6E88" w:rsidRPr="00FA2D8A">
        <w:rPr>
          <w:rFonts w:ascii="Times New Roman" w:hAnsi="Times New Roman" w:cs="Times New Roman"/>
          <w:sz w:val="22"/>
          <w:szCs w:val="22"/>
        </w:rPr>
        <w:t>i</w:t>
      </w:r>
      <w:r w:rsidRPr="00FA2D8A">
        <w:rPr>
          <w:rFonts w:ascii="Times New Roman" w:hAnsi="Times New Roman" w:cs="Times New Roman"/>
          <w:sz w:val="22"/>
          <w:szCs w:val="22"/>
        </w:rPr>
        <w:t xml:space="preserve">nterviewed. </w:t>
      </w:r>
    </w:p>
    <w:p w14:paraId="1A47B858" w14:textId="77777777" w:rsidR="00030009" w:rsidRPr="00FA2D8A" w:rsidRDefault="00030009" w:rsidP="00C90E35">
      <w:pPr>
        <w:spacing w:after="0" w:line="240" w:lineRule="auto"/>
        <w:jc w:val="both"/>
        <w:rPr>
          <w:rFonts w:ascii="Times New Roman" w:hAnsi="Times New Roman" w:cs="Times New Roman"/>
        </w:rPr>
      </w:pPr>
    </w:p>
    <w:p w14:paraId="6BA76639" w14:textId="6D2FB8AD" w:rsidR="0053391A" w:rsidRPr="00FA2D8A" w:rsidRDefault="0053391A" w:rsidP="00C90E35">
      <w:pPr>
        <w:pStyle w:val="NoSpacing"/>
        <w:jc w:val="both"/>
        <w:rPr>
          <w:rFonts w:ascii="Times New Roman" w:hAnsi="Times New Roman" w:cs="Times New Roman"/>
        </w:rPr>
      </w:pPr>
      <w:r w:rsidRPr="00FA2D8A">
        <w:rPr>
          <w:rFonts w:ascii="Times New Roman" w:hAnsi="Times New Roman" w:cs="Times New Roman"/>
          <w:b/>
        </w:rPr>
        <w:t xml:space="preserve">OUTPUT 3: Coordination of mechanisms and implementation arrangements for DRM/DRM established and used at national level and in the 15 disaster-prone districts </w:t>
      </w:r>
    </w:p>
    <w:p w14:paraId="100978C5" w14:textId="77777777" w:rsidR="0053391A" w:rsidRDefault="0053391A" w:rsidP="00C90E35">
      <w:pPr>
        <w:pStyle w:val="NoSpacing"/>
        <w:jc w:val="both"/>
        <w:rPr>
          <w:rFonts w:ascii="Times New Roman" w:hAnsi="Times New Roman" w:cs="Times New Roman"/>
        </w:rPr>
      </w:pPr>
    </w:p>
    <w:p w14:paraId="2D8A878F" w14:textId="367F54D0" w:rsidR="00811A1B" w:rsidRPr="00811A1B" w:rsidRDefault="00811A1B" w:rsidP="00C90E35">
      <w:pPr>
        <w:pStyle w:val="NoSpacing"/>
        <w:jc w:val="both"/>
        <w:rPr>
          <w:rFonts w:ascii="Times New Roman" w:hAnsi="Times New Roman" w:cs="Times New Roman"/>
          <w:b/>
          <w:i/>
        </w:rPr>
      </w:pPr>
      <w:r w:rsidRPr="00811A1B">
        <w:rPr>
          <w:rFonts w:ascii="Times New Roman" w:hAnsi="Times New Roman" w:cs="Times New Roman"/>
          <w:b/>
          <w:i/>
        </w:rPr>
        <w:t xml:space="preserve">Key findings </w:t>
      </w:r>
    </w:p>
    <w:p w14:paraId="2407EA8B" w14:textId="68E12E42" w:rsidR="00301F3D" w:rsidRPr="00FA2D8A" w:rsidRDefault="005C200E" w:rsidP="00C90E35">
      <w:pPr>
        <w:spacing w:line="240" w:lineRule="auto"/>
        <w:jc w:val="both"/>
        <w:rPr>
          <w:rFonts w:ascii="Times New Roman" w:hAnsi="Times New Roman" w:cs="Times New Roman"/>
        </w:rPr>
      </w:pPr>
      <w:r w:rsidRPr="00FA2D8A">
        <w:rPr>
          <w:rFonts w:ascii="Times New Roman" w:hAnsi="Times New Roman" w:cs="Times New Roman"/>
        </w:rPr>
        <w:t xml:space="preserve">The output </w:t>
      </w:r>
      <w:r w:rsidR="003C1F29" w:rsidRPr="00FA2D8A">
        <w:rPr>
          <w:rFonts w:ascii="Times New Roman" w:hAnsi="Times New Roman" w:cs="Times New Roman"/>
        </w:rPr>
        <w:t xml:space="preserve">activities would </w:t>
      </w:r>
      <w:r w:rsidRPr="00FA2D8A">
        <w:rPr>
          <w:rFonts w:ascii="Times New Roman" w:hAnsi="Times New Roman" w:cs="Times New Roman"/>
        </w:rPr>
        <w:t>support</w:t>
      </w:r>
      <w:r w:rsidR="00D00006" w:rsidRPr="00FA2D8A">
        <w:rPr>
          <w:rFonts w:ascii="Times New Roman" w:hAnsi="Times New Roman" w:cs="Times New Roman"/>
        </w:rPr>
        <w:t xml:space="preserve"> </w:t>
      </w:r>
      <w:r w:rsidR="001F2A68" w:rsidRPr="00FA2D8A">
        <w:rPr>
          <w:rFonts w:ascii="Times New Roman" w:hAnsi="Times New Roman" w:cs="Times New Roman"/>
        </w:rPr>
        <w:t>an</w:t>
      </w:r>
      <w:r w:rsidRPr="00FA2D8A">
        <w:rPr>
          <w:rFonts w:ascii="Times New Roman" w:hAnsi="Times New Roman" w:cs="Times New Roman"/>
        </w:rPr>
        <w:t xml:space="preserve"> efficient and effective coordination system for comprehensive disaster risk reduction at all levels</w:t>
      </w:r>
      <w:r w:rsidR="001F2A68" w:rsidRPr="00FA2D8A">
        <w:rPr>
          <w:rFonts w:ascii="Times New Roman" w:hAnsi="Times New Roman" w:cs="Times New Roman"/>
        </w:rPr>
        <w:t xml:space="preserve"> and sectors</w:t>
      </w:r>
      <w:r w:rsidRPr="00FA2D8A">
        <w:rPr>
          <w:rFonts w:ascii="Times New Roman" w:hAnsi="Times New Roman" w:cs="Times New Roman"/>
        </w:rPr>
        <w:t>.</w:t>
      </w:r>
      <w:r w:rsidR="009A29BB" w:rsidRPr="00FA2D8A">
        <w:rPr>
          <w:rFonts w:ascii="Times New Roman" w:hAnsi="Times New Roman" w:cs="Times New Roman"/>
        </w:rPr>
        <w:t xml:space="preserve"> </w:t>
      </w:r>
      <w:r w:rsidRPr="00FA2D8A">
        <w:rPr>
          <w:rFonts w:ascii="Times New Roman" w:hAnsi="Times New Roman" w:cs="Times New Roman"/>
        </w:rPr>
        <w:t xml:space="preserve">Malawi has a national DRM institutional structure which includes donors and </w:t>
      </w:r>
      <w:r w:rsidR="003C1F29" w:rsidRPr="00FA2D8A">
        <w:rPr>
          <w:rFonts w:ascii="Times New Roman" w:hAnsi="Times New Roman" w:cs="Times New Roman"/>
        </w:rPr>
        <w:t>NGos</w:t>
      </w:r>
      <w:r w:rsidR="008B29D7" w:rsidRPr="00FA2D8A">
        <w:rPr>
          <w:rFonts w:ascii="Times New Roman" w:hAnsi="Times New Roman" w:cs="Times New Roman"/>
        </w:rPr>
        <w:t>...</w:t>
      </w:r>
      <w:r w:rsidR="00301F3D" w:rsidRPr="00FA2D8A">
        <w:rPr>
          <w:rFonts w:ascii="Times New Roman" w:hAnsi="Times New Roman" w:cs="Times New Roman"/>
        </w:rPr>
        <w:t xml:space="preserve"> </w:t>
      </w:r>
      <w:r w:rsidR="00C7464B" w:rsidRPr="00FA2D8A">
        <w:rPr>
          <w:rFonts w:ascii="Times New Roman" w:hAnsi="Times New Roman" w:cs="Times New Roman"/>
        </w:rPr>
        <w:t>T</w:t>
      </w:r>
      <w:r w:rsidR="00910697" w:rsidRPr="00FA2D8A">
        <w:rPr>
          <w:rFonts w:ascii="Times New Roman" w:hAnsi="Times New Roman" w:cs="Times New Roman"/>
        </w:rPr>
        <w:t xml:space="preserve">he </w:t>
      </w:r>
      <w:r w:rsidR="00910697" w:rsidRPr="00FA2D8A">
        <w:rPr>
          <w:rFonts w:ascii="Times New Roman" w:hAnsi="Times New Roman" w:cs="Times New Roman"/>
          <w:color w:val="000000"/>
        </w:rPr>
        <w:t>institutional</w:t>
      </w:r>
      <w:r w:rsidRPr="00FA2D8A">
        <w:rPr>
          <w:rFonts w:ascii="Times New Roman" w:hAnsi="Times New Roman" w:cs="Times New Roman"/>
        </w:rPr>
        <w:t xml:space="preserve"> framework for DRM is comprised of the Secretary to the </w:t>
      </w:r>
      <w:r w:rsidRPr="00FA2D8A">
        <w:rPr>
          <w:rFonts w:ascii="Times New Roman" w:hAnsi="Times New Roman" w:cs="Times New Roman"/>
        </w:rPr>
        <w:lastRenderedPageBreak/>
        <w:t xml:space="preserve">Vice President and Commissioner for Disaster Management Affairs, the National Disaster Preparedness and Relief Committee (NDPRC), Civil Protection Committees (CPCs) and </w:t>
      </w:r>
      <w:r w:rsidR="00A53F86" w:rsidRPr="00FA2D8A">
        <w:rPr>
          <w:rFonts w:ascii="Times New Roman" w:hAnsi="Times New Roman" w:cs="Times New Roman"/>
        </w:rPr>
        <w:t>DoDMA</w:t>
      </w:r>
      <w:r w:rsidRPr="00FA2D8A">
        <w:rPr>
          <w:rFonts w:ascii="Times New Roman" w:hAnsi="Times New Roman" w:cs="Times New Roman"/>
        </w:rPr>
        <w:t>, created through the DPR Act of 1991</w:t>
      </w:r>
      <w:r w:rsidR="00301F3D" w:rsidRPr="00FA2D8A">
        <w:rPr>
          <w:rFonts w:ascii="Times New Roman" w:hAnsi="Times New Roman" w:cs="Times New Roman"/>
          <w:i/>
        </w:rPr>
        <w:t xml:space="preserve">. </w:t>
      </w:r>
      <w:r w:rsidR="00301F3D" w:rsidRPr="00FA2D8A">
        <w:rPr>
          <w:rFonts w:ascii="Times New Roman" w:hAnsi="Times New Roman" w:cs="Times New Roman"/>
        </w:rPr>
        <w:t xml:space="preserve">The evaluator learned that the technical subcommittees of the National Disaster Preparedness and Relief Technical Committee are responsible for risk reduction, preparedness, </w:t>
      </w:r>
      <w:r w:rsidR="00152F38" w:rsidRPr="00FA2D8A">
        <w:rPr>
          <w:rFonts w:ascii="Times New Roman" w:hAnsi="Times New Roman" w:cs="Times New Roman"/>
        </w:rPr>
        <w:t>and response</w:t>
      </w:r>
      <w:r w:rsidR="00301F3D" w:rsidRPr="00FA2D8A">
        <w:rPr>
          <w:rFonts w:ascii="Times New Roman" w:hAnsi="Times New Roman" w:cs="Times New Roman"/>
        </w:rPr>
        <w:t xml:space="preserve"> and recovery activities. A National DRM Platform was established and operationalized in 201</w:t>
      </w:r>
      <w:r w:rsidR="00A222A6" w:rsidRPr="00FA2D8A">
        <w:rPr>
          <w:rFonts w:ascii="Times New Roman" w:hAnsi="Times New Roman" w:cs="Times New Roman"/>
        </w:rPr>
        <w:t>3</w:t>
      </w:r>
      <w:r w:rsidR="00301F3D" w:rsidRPr="00FA2D8A">
        <w:rPr>
          <w:rFonts w:ascii="Times New Roman" w:hAnsi="Times New Roman" w:cs="Times New Roman"/>
        </w:rPr>
        <w:t xml:space="preserve"> which served to share new knowledge experiences and encourage coordination of ongoing DRM initiatives among DRM stakeholders. </w:t>
      </w:r>
      <w:r w:rsidR="00FC2995">
        <w:rPr>
          <w:rFonts w:ascii="Times New Roman" w:hAnsi="Times New Roman" w:cs="Times New Roman"/>
        </w:rPr>
        <w:t>The</w:t>
      </w:r>
      <w:r w:rsidR="00301F3D" w:rsidRPr="00FA2D8A">
        <w:rPr>
          <w:rFonts w:ascii="Times New Roman" w:hAnsi="Times New Roman" w:cs="Times New Roman"/>
        </w:rPr>
        <w:t xml:space="preserve"> </w:t>
      </w:r>
      <w:r w:rsidR="003C1F29" w:rsidRPr="00FA2D8A">
        <w:rPr>
          <w:rFonts w:ascii="Times New Roman" w:hAnsi="Times New Roman" w:cs="Times New Roman"/>
        </w:rPr>
        <w:t>national platform</w:t>
      </w:r>
      <w:r w:rsidR="00301F3D" w:rsidRPr="00FA2D8A">
        <w:rPr>
          <w:rFonts w:ascii="Times New Roman" w:hAnsi="Times New Roman" w:cs="Times New Roman"/>
        </w:rPr>
        <w:t xml:space="preserve"> </w:t>
      </w:r>
      <w:r w:rsidR="00FC2995">
        <w:rPr>
          <w:rFonts w:ascii="Times New Roman" w:hAnsi="Times New Roman" w:cs="Times New Roman"/>
        </w:rPr>
        <w:t>was</w:t>
      </w:r>
      <w:r w:rsidR="003C1F29" w:rsidRPr="00FA2D8A">
        <w:rPr>
          <w:rFonts w:ascii="Times New Roman" w:hAnsi="Times New Roman" w:cs="Times New Roman"/>
        </w:rPr>
        <w:t xml:space="preserve"> </w:t>
      </w:r>
      <w:r w:rsidR="00301F3D" w:rsidRPr="00FA2D8A">
        <w:rPr>
          <w:rFonts w:ascii="Times New Roman" w:hAnsi="Times New Roman" w:cs="Times New Roman"/>
        </w:rPr>
        <w:t>revitaliz</w:t>
      </w:r>
      <w:r w:rsidR="00FC2995">
        <w:rPr>
          <w:rFonts w:ascii="Times New Roman" w:hAnsi="Times New Roman" w:cs="Times New Roman"/>
        </w:rPr>
        <w:t>ed in 2015 around a n</w:t>
      </w:r>
      <w:r w:rsidR="00301F3D" w:rsidRPr="00FA2D8A">
        <w:rPr>
          <w:rFonts w:ascii="Times New Roman" w:hAnsi="Times New Roman" w:cs="Times New Roman"/>
        </w:rPr>
        <w:t xml:space="preserve">ational partnership and sector-wide approach to disaster risk reduction and management. The </w:t>
      </w:r>
      <w:r w:rsidR="00A222A6" w:rsidRPr="00FA2D8A">
        <w:rPr>
          <w:rFonts w:ascii="Times New Roman" w:hAnsi="Times New Roman" w:cs="Times New Roman"/>
        </w:rPr>
        <w:t xml:space="preserve">national </w:t>
      </w:r>
      <w:r w:rsidR="00301F3D" w:rsidRPr="00FA2D8A">
        <w:rPr>
          <w:rFonts w:ascii="Times New Roman" w:hAnsi="Times New Roman" w:cs="Times New Roman"/>
        </w:rPr>
        <w:t xml:space="preserve">Platform </w:t>
      </w:r>
      <w:r w:rsidR="003C1F29" w:rsidRPr="00FA2D8A">
        <w:rPr>
          <w:rFonts w:ascii="Times New Roman" w:hAnsi="Times New Roman" w:cs="Times New Roman"/>
        </w:rPr>
        <w:t xml:space="preserve">can be an </w:t>
      </w:r>
      <w:r w:rsidR="00301F3D" w:rsidRPr="00FA2D8A">
        <w:rPr>
          <w:rFonts w:ascii="Times New Roman" w:hAnsi="Times New Roman" w:cs="Times New Roman"/>
        </w:rPr>
        <w:t xml:space="preserve">opportunity to support </w:t>
      </w:r>
      <w:r w:rsidR="003C1F29" w:rsidRPr="00FA2D8A">
        <w:rPr>
          <w:rFonts w:ascii="Times New Roman" w:hAnsi="Times New Roman" w:cs="Times New Roman"/>
        </w:rPr>
        <w:t xml:space="preserve">sector wide </w:t>
      </w:r>
      <w:r w:rsidR="00301F3D" w:rsidRPr="00FA2D8A">
        <w:rPr>
          <w:rFonts w:ascii="Times New Roman" w:hAnsi="Times New Roman" w:cs="Times New Roman"/>
        </w:rPr>
        <w:t xml:space="preserve">coordination </w:t>
      </w:r>
      <w:r w:rsidR="003C1F29" w:rsidRPr="00FA2D8A">
        <w:rPr>
          <w:rFonts w:ascii="Times New Roman" w:hAnsi="Times New Roman" w:cs="Times New Roman"/>
        </w:rPr>
        <w:t xml:space="preserve">and development partners for a comprehensive </w:t>
      </w:r>
      <w:r w:rsidR="00301F3D" w:rsidRPr="00FA2D8A">
        <w:rPr>
          <w:rFonts w:ascii="Times New Roman" w:hAnsi="Times New Roman" w:cs="Times New Roman"/>
        </w:rPr>
        <w:t xml:space="preserve">DRM </w:t>
      </w:r>
      <w:r w:rsidR="003C1F29" w:rsidRPr="00FA2D8A">
        <w:rPr>
          <w:rFonts w:ascii="Times New Roman" w:hAnsi="Times New Roman" w:cs="Times New Roman"/>
        </w:rPr>
        <w:t xml:space="preserve">institutional capacity building </w:t>
      </w:r>
      <w:r w:rsidR="00301F3D" w:rsidRPr="00FA2D8A">
        <w:rPr>
          <w:rFonts w:ascii="Times New Roman" w:hAnsi="Times New Roman" w:cs="Times New Roman"/>
        </w:rPr>
        <w:t xml:space="preserve">approach. </w:t>
      </w:r>
    </w:p>
    <w:p w14:paraId="5F57847C" w14:textId="142BAE41" w:rsidR="005C200E" w:rsidRDefault="00301F3D"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Inherently</w:t>
      </w:r>
      <w:r w:rsidR="00910697" w:rsidRPr="00FA2D8A">
        <w:rPr>
          <w:rFonts w:ascii="Times New Roman" w:hAnsi="Times New Roman" w:cs="Times New Roman"/>
          <w:sz w:val="22"/>
          <w:szCs w:val="22"/>
        </w:rPr>
        <w:t>,</w:t>
      </w:r>
      <w:r w:rsidRPr="00FA2D8A">
        <w:rPr>
          <w:rFonts w:ascii="Times New Roman" w:hAnsi="Times New Roman" w:cs="Times New Roman"/>
          <w:sz w:val="22"/>
          <w:szCs w:val="22"/>
        </w:rPr>
        <w:t xml:space="preserve"> as mentioned earlier</w:t>
      </w:r>
      <w:r w:rsidR="00910697" w:rsidRPr="00FA2D8A">
        <w:rPr>
          <w:rFonts w:ascii="Times New Roman" w:hAnsi="Times New Roman" w:cs="Times New Roman"/>
          <w:sz w:val="22"/>
          <w:szCs w:val="22"/>
        </w:rPr>
        <w:t>,</w:t>
      </w:r>
      <w:r w:rsidRPr="00FA2D8A">
        <w:rPr>
          <w:rFonts w:ascii="Times New Roman" w:hAnsi="Times New Roman" w:cs="Times New Roman"/>
          <w:sz w:val="22"/>
          <w:szCs w:val="22"/>
        </w:rPr>
        <w:t xml:space="preserve"> the work of DRM is cross sector and interdisciplinary</w:t>
      </w:r>
      <w:r w:rsidR="00DA7DC5" w:rsidRPr="00FA2D8A">
        <w:rPr>
          <w:rFonts w:ascii="Times New Roman" w:hAnsi="Times New Roman" w:cs="Times New Roman"/>
          <w:sz w:val="22"/>
          <w:szCs w:val="22"/>
        </w:rPr>
        <w:t>.</w:t>
      </w:r>
      <w:r w:rsidRPr="00FA2D8A">
        <w:rPr>
          <w:rFonts w:ascii="Times New Roman" w:hAnsi="Times New Roman" w:cs="Times New Roman"/>
          <w:sz w:val="22"/>
          <w:szCs w:val="22"/>
        </w:rPr>
        <w:t xml:space="preserve"> The </w:t>
      </w:r>
      <w:r w:rsidR="00D57FA8" w:rsidRPr="00FA2D8A">
        <w:rPr>
          <w:rFonts w:ascii="Times New Roman" w:hAnsi="Times New Roman" w:cs="Times New Roman"/>
          <w:sz w:val="22"/>
          <w:szCs w:val="22"/>
        </w:rPr>
        <w:t>program thus</w:t>
      </w:r>
      <w:r w:rsidRPr="00FA2D8A">
        <w:rPr>
          <w:rFonts w:ascii="Times New Roman" w:hAnsi="Times New Roman" w:cs="Times New Roman"/>
          <w:sz w:val="22"/>
          <w:szCs w:val="22"/>
        </w:rPr>
        <w:t xml:space="preserve"> aimed at strengthen</w:t>
      </w:r>
      <w:r w:rsidR="005C200E" w:rsidRPr="00FA2D8A">
        <w:rPr>
          <w:rFonts w:ascii="Times New Roman" w:hAnsi="Times New Roman" w:cs="Times New Roman"/>
          <w:sz w:val="22"/>
          <w:szCs w:val="22"/>
        </w:rPr>
        <w:t xml:space="preserve"> coordination </w:t>
      </w:r>
      <w:r w:rsidR="00910697" w:rsidRPr="00FA2D8A">
        <w:rPr>
          <w:rFonts w:ascii="Times New Roman" w:hAnsi="Times New Roman" w:cs="Times New Roman"/>
          <w:sz w:val="22"/>
          <w:szCs w:val="22"/>
        </w:rPr>
        <w:t xml:space="preserve">and putting in place </w:t>
      </w:r>
      <w:r w:rsidR="005C200E" w:rsidRPr="00FA2D8A">
        <w:rPr>
          <w:rFonts w:ascii="Times New Roman" w:hAnsi="Times New Roman" w:cs="Times New Roman"/>
          <w:sz w:val="22"/>
          <w:szCs w:val="22"/>
        </w:rPr>
        <w:t>mechanisms</w:t>
      </w:r>
      <w:r w:rsidR="001F2A68" w:rsidRPr="00FA2D8A">
        <w:rPr>
          <w:rFonts w:ascii="Times New Roman" w:hAnsi="Times New Roman" w:cs="Times New Roman"/>
          <w:sz w:val="22"/>
          <w:szCs w:val="22"/>
        </w:rPr>
        <w:t>. Am</w:t>
      </w:r>
      <w:r w:rsidR="005C200E" w:rsidRPr="00FA2D8A">
        <w:rPr>
          <w:rFonts w:ascii="Times New Roman" w:hAnsi="Times New Roman" w:cs="Times New Roman"/>
          <w:sz w:val="22"/>
          <w:szCs w:val="22"/>
        </w:rPr>
        <w:t>ong other</w:t>
      </w:r>
      <w:r w:rsidR="001F2A68" w:rsidRPr="00FA2D8A">
        <w:rPr>
          <w:rFonts w:ascii="Times New Roman" w:hAnsi="Times New Roman" w:cs="Times New Roman"/>
          <w:sz w:val="22"/>
          <w:szCs w:val="22"/>
        </w:rPr>
        <w:t>s, the results</w:t>
      </w:r>
      <w:r w:rsidR="00D00006" w:rsidRPr="00FA2D8A">
        <w:rPr>
          <w:rFonts w:ascii="Times New Roman" w:hAnsi="Times New Roman" w:cs="Times New Roman"/>
          <w:sz w:val="22"/>
          <w:szCs w:val="22"/>
        </w:rPr>
        <w:t xml:space="preserve"> of this output </w:t>
      </w:r>
      <w:r w:rsidRPr="00FA2D8A">
        <w:rPr>
          <w:rFonts w:ascii="Times New Roman" w:hAnsi="Times New Roman" w:cs="Times New Roman"/>
          <w:sz w:val="22"/>
          <w:szCs w:val="22"/>
        </w:rPr>
        <w:t>were thus s</w:t>
      </w:r>
      <w:r w:rsidR="0010163D" w:rsidRPr="00FA2D8A">
        <w:rPr>
          <w:rFonts w:ascii="Times New Roman" w:hAnsi="Times New Roman" w:cs="Times New Roman"/>
          <w:sz w:val="22"/>
          <w:szCs w:val="22"/>
        </w:rPr>
        <w:t xml:space="preserve">ignificant: </w:t>
      </w:r>
      <w:r w:rsidR="00D00006" w:rsidRPr="00FA2D8A">
        <w:rPr>
          <w:rFonts w:ascii="Times New Roman" w:hAnsi="Times New Roman" w:cs="Times New Roman"/>
          <w:sz w:val="22"/>
          <w:szCs w:val="22"/>
        </w:rPr>
        <w:t>1.</w:t>
      </w:r>
      <w:r w:rsidR="005C200E" w:rsidRPr="00FA2D8A">
        <w:rPr>
          <w:rFonts w:ascii="Times New Roman" w:hAnsi="Times New Roman" w:cs="Times New Roman"/>
          <w:sz w:val="22"/>
          <w:szCs w:val="22"/>
        </w:rPr>
        <w:t xml:space="preserve"> </w:t>
      </w:r>
      <w:r w:rsidR="001F2A68" w:rsidRPr="00FA2D8A">
        <w:rPr>
          <w:rFonts w:ascii="Times New Roman" w:hAnsi="Times New Roman" w:cs="Times New Roman"/>
          <w:sz w:val="22"/>
          <w:szCs w:val="22"/>
        </w:rPr>
        <w:t>D</w:t>
      </w:r>
      <w:r w:rsidR="00EC037C" w:rsidRPr="00FA2D8A">
        <w:rPr>
          <w:rFonts w:ascii="Times New Roman" w:hAnsi="Times New Roman" w:cs="Times New Roman"/>
          <w:sz w:val="22"/>
          <w:szCs w:val="22"/>
        </w:rPr>
        <w:t>RM</w:t>
      </w:r>
      <w:r w:rsidR="001F2A68" w:rsidRPr="00FA2D8A">
        <w:rPr>
          <w:rFonts w:ascii="Times New Roman" w:hAnsi="Times New Roman" w:cs="Times New Roman"/>
          <w:sz w:val="22"/>
          <w:szCs w:val="22"/>
        </w:rPr>
        <w:t xml:space="preserve"> </w:t>
      </w:r>
      <w:r w:rsidR="005C200E" w:rsidRPr="00FA2D8A">
        <w:rPr>
          <w:rFonts w:ascii="Times New Roman" w:hAnsi="Times New Roman" w:cs="Times New Roman"/>
          <w:sz w:val="22"/>
          <w:szCs w:val="22"/>
        </w:rPr>
        <w:t>Platform was set up</w:t>
      </w:r>
      <w:r w:rsidR="0010163D" w:rsidRPr="00FA2D8A">
        <w:rPr>
          <w:rFonts w:ascii="Times New Roman" w:hAnsi="Times New Roman" w:cs="Times New Roman"/>
          <w:sz w:val="22"/>
          <w:szCs w:val="22"/>
        </w:rPr>
        <w:t>;</w:t>
      </w:r>
      <w:r w:rsidR="005C200E" w:rsidRPr="00FA2D8A">
        <w:rPr>
          <w:rFonts w:ascii="Times New Roman" w:hAnsi="Times New Roman" w:cs="Times New Roman"/>
          <w:sz w:val="22"/>
          <w:szCs w:val="22"/>
        </w:rPr>
        <w:t xml:space="preserve"> </w:t>
      </w:r>
      <w:r w:rsidR="00D00006" w:rsidRPr="00FA2D8A">
        <w:rPr>
          <w:rFonts w:ascii="Times New Roman" w:hAnsi="Times New Roman" w:cs="Times New Roman"/>
          <w:sz w:val="22"/>
          <w:szCs w:val="22"/>
        </w:rPr>
        <w:t xml:space="preserve">2. </w:t>
      </w:r>
      <w:r w:rsidRPr="00FA2D8A">
        <w:rPr>
          <w:rFonts w:ascii="Times New Roman" w:hAnsi="Times New Roman" w:cs="Times New Roman"/>
          <w:sz w:val="22"/>
          <w:szCs w:val="22"/>
        </w:rPr>
        <w:t>the</w:t>
      </w:r>
      <w:r w:rsidR="00EC037C" w:rsidRPr="00FA2D8A">
        <w:rPr>
          <w:rFonts w:ascii="Times New Roman" w:hAnsi="Times New Roman" w:cs="Times New Roman"/>
          <w:sz w:val="22"/>
          <w:szCs w:val="22"/>
        </w:rPr>
        <w:t xml:space="preserve"> s</w:t>
      </w:r>
      <w:r w:rsidR="00D00006" w:rsidRPr="00FA2D8A">
        <w:rPr>
          <w:rFonts w:ascii="Times New Roman" w:hAnsi="Times New Roman" w:cs="Times New Roman"/>
          <w:sz w:val="22"/>
          <w:szCs w:val="22"/>
        </w:rPr>
        <w:t>ector</w:t>
      </w:r>
      <w:r w:rsidR="005C200E" w:rsidRPr="00FA2D8A">
        <w:rPr>
          <w:rFonts w:ascii="Times New Roman" w:hAnsi="Times New Roman" w:cs="Times New Roman"/>
          <w:sz w:val="22"/>
          <w:szCs w:val="22"/>
        </w:rPr>
        <w:t xml:space="preserve"> working group </w:t>
      </w:r>
      <w:r w:rsidR="001F2A68" w:rsidRPr="00FA2D8A">
        <w:rPr>
          <w:rFonts w:ascii="Times New Roman" w:hAnsi="Times New Roman" w:cs="Times New Roman"/>
          <w:sz w:val="22"/>
          <w:szCs w:val="22"/>
        </w:rPr>
        <w:t xml:space="preserve">has been </w:t>
      </w:r>
      <w:r w:rsidR="005C200E" w:rsidRPr="00FA2D8A">
        <w:rPr>
          <w:rFonts w:ascii="Times New Roman" w:hAnsi="Times New Roman" w:cs="Times New Roman"/>
          <w:sz w:val="22"/>
          <w:szCs w:val="22"/>
        </w:rPr>
        <w:t>revived</w:t>
      </w:r>
      <w:r w:rsidR="0010163D" w:rsidRPr="00FA2D8A">
        <w:rPr>
          <w:rFonts w:ascii="Times New Roman" w:hAnsi="Times New Roman" w:cs="Times New Roman"/>
          <w:sz w:val="22"/>
          <w:szCs w:val="22"/>
        </w:rPr>
        <w:t>;</w:t>
      </w:r>
      <w:r w:rsidR="005C200E" w:rsidRPr="00FA2D8A">
        <w:rPr>
          <w:rFonts w:ascii="Times New Roman" w:hAnsi="Times New Roman" w:cs="Times New Roman"/>
          <w:sz w:val="22"/>
          <w:szCs w:val="22"/>
        </w:rPr>
        <w:t xml:space="preserve"> </w:t>
      </w:r>
      <w:r w:rsidR="00D00006" w:rsidRPr="00FA2D8A">
        <w:rPr>
          <w:rFonts w:ascii="Times New Roman" w:hAnsi="Times New Roman" w:cs="Times New Roman"/>
          <w:sz w:val="22"/>
          <w:szCs w:val="22"/>
        </w:rPr>
        <w:t xml:space="preserve">3. </w:t>
      </w:r>
      <w:r w:rsidR="0010163D" w:rsidRPr="00FA2D8A">
        <w:rPr>
          <w:rFonts w:ascii="Times New Roman" w:hAnsi="Times New Roman" w:cs="Times New Roman"/>
          <w:sz w:val="22"/>
          <w:szCs w:val="22"/>
        </w:rPr>
        <w:t>D</w:t>
      </w:r>
      <w:r w:rsidR="00D00006" w:rsidRPr="00FA2D8A">
        <w:rPr>
          <w:rFonts w:ascii="Times New Roman" w:hAnsi="Times New Roman" w:cs="Times New Roman"/>
          <w:sz w:val="22"/>
          <w:szCs w:val="22"/>
        </w:rPr>
        <w:t>ata</w:t>
      </w:r>
      <w:r w:rsidR="005C200E" w:rsidRPr="00FA2D8A">
        <w:rPr>
          <w:rFonts w:ascii="Times New Roman" w:hAnsi="Times New Roman" w:cs="Times New Roman"/>
          <w:sz w:val="22"/>
          <w:szCs w:val="22"/>
        </w:rPr>
        <w:t xml:space="preserve"> collection tools </w:t>
      </w:r>
      <w:r w:rsidR="001F2A68" w:rsidRPr="00FA2D8A">
        <w:rPr>
          <w:rFonts w:ascii="Times New Roman" w:hAnsi="Times New Roman" w:cs="Times New Roman"/>
          <w:sz w:val="22"/>
          <w:szCs w:val="22"/>
        </w:rPr>
        <w:t>were</w:t>
      </w:r>
      <w:r w:rsidR="005C200E" w:rsidRPr="00FA2D8A">
        <w:rPr>
          <w:rFonts w:ascii="Times New Roman" w:hAnsi="Times New Roman" w:cs="Times New Roman"/>
          <w:sz w:val="22"/>
          <w:szCs w:val="22"/>
        </w:rPr>
        <w:t xml:space="preserve"> harmonized</w:t>
      </w:r>
      <w:r w:rsidR="0010163D" w:rsidRPr="00FA2D8A">
        <w:rPr>
          <w:rFonts w:ascii="Times New Roman" w:hAnsi="Times New Roman" w:cs="Times New Roman"/>
          <w:sz w:val="22"/>
          <w:szCs w:val="22"/>
        </w:rPr>
        <w:t>;</w:t>
      </w:r>
      <w:r w:rsidR="005C200E" w:rsidRPr="00FA2D8A">
        <w:rPr>
          <w:rFonts w:ascii="Times New Roman" w:hAnsi="Times New Roman" w:cs="Times New Roman"/>
          <w:sz w:val="22"/>
          <w:szCs w:val="22"/>
        </w:rPr>
        <w:t xml:space="preserve"> </w:t>
      </w:r>
      <w:r w:rsidR="00EC037C" w:rsidRPr="00FA2D8A">
        <w:rPr>
          <w:rFonts w:ascii="Times New Roman" w:hAnsi="Times New Roman" w:cs="Times New Roman"/>
          <w:sz w:val="22"/>
          <w:szCs w:val="22"/>
        </w:rPr>
        <w:t>4</w:t>
      </w:r>
      <w:r w:rsidR="00D00006" w:rsidRPr="00FA2D8A">
        <w:rPr>
          <w:rFonts w:ascii="Times New Roman" w:hAnsi="Times New Roman" w:cs="Times New Roman"/>
          <w:sz w:val="22"/>
          <w:szCs w:val="22"/>
        </w:rPr>
        <w:t xml:space="preserve">. </w:t>
      </w:r>
      <w:r w:rsidRPr="00FA2D8A">
        <w:rPr>
          <w:rFonts w:ascii="Times New Roman" w:hAnsi="Times New Roman" w:cs="Times New Roman"/>
          <w:sz w:val="22"/>
          <w:szCs w:val="22"/>
        </w:rPr>
        <w:t>civil</w:t>
      </w:r>
      <w:r w:rsidR="005C200E" w:rsidRPr="00FA2D8A">
        <w:rPr>
          <w:rFonts w:ascii="Times New Roman" w:hAnsi="Times New Roman" w:cs="Times New Roman"/>
          <w:sz w:val="22"/>
          <w:szCs w:val="22"/>
        </w:rPr>
        <w:t xml:space="preserve"> protection committees have been revived i</w:t>
      </w:r>
      <w:r w:rsidR="0010163D" w:rsidRPr="00FA2D8A">
        <w:rPr>
          <w:rFonts w:ascii="Times New Roman" w:hAnsi="Times New Roman" w:cs="Times New Roman"/>
          <w:sz w:val="22"/>
          <w:szCs w:val="22"/>
        </w:rPr>
        <w:t>n</w:t>
      </w:r>
      <w:r w:rsidR="005C200E" w:rsidRPr="00FA2D8A">
        <w:rPr>
          <w:rFonts w:ascii="Times New Roman" w:hAnsi="Times New Roman" w:cs="Times New Roman"/>
          <w:sz w:val="22"/>
          <w:szCs w:val="22"/>
        </w:rPr>
        <w:t xml:space="preserve"> some districts </w:t>
      </w:r>
      <w:r w:rsidR="00D57FA8" w:rsidRPr="00FA2D8A">
        <w:rPr>
          <w:rFonts w:ascii="Times New Roman" w:hAnsi="Times New Roman" w:cs="Times New Roman"/>
          <w:sz w:val="22"/>
          <w:szCs w:val="22"/>
        </w:rPr>
        <w:t>and</w:t>
      </w:r>
      <w:r w:rsidR="003C1F29" w:rsidRPr="00FA2D8A">
        <w:rPr>
          <w:rFonts w:ascii="Times New Roman" w:hAnsi="Times New Roman" w:cs="Times New Roman"/>
          <w:sz w:val="22"/>
          <w:szCs w:val="22"/>
        </w:rPr>
        <w:t xml:space="preserve"> capacity building of some district and city CPCs </w:t>
      </w:r>
      <w:r w:rsidR="00D00006" w:rsidRPr="00FA2D8A">
        <w:rPr>
          <w:rFonts w:ascii="Times New Roman" w:hAnsi="Times New Roman" w:cs="Times New Roman"/>
          <w:sz w:val="22"/>
          <w:szCs w:val="22"/>
        </w:rPr>
        <w:t xml:space="preserve">4. </w:t>
      </w:r>
      <w:r w:rsidR="001F2A68" w:rsidRPr="00FA2D8A">
        <w:rPr>
          <w:rFonts w:ascii="Times New Roman" w:hAnsi="Times New Roman" w:cs="Times New Roman"/>
          <w:sz w:val="22"/>
          <w:szCs w:val="22"/>
        </w:rPr>
        <w:t>S</w:t>
      </w:r>
      <w:r w:rsidR="005C200E" w:rsidRPr="00FA2D8A">
        <w:rPr>
          <w:rFonts w:ascii="Times New Roman" w:hAnsi="Times New Roman" w:cs="Times New Roman"/>
          <w:sz w:val="22"/>
          <w:szCs w:val="22"/>
        </w:rPr>
        <w:t xml:space="preserve">upport </w:t>
      </w:r>
      <w:r w:rsidR="001F2A68" w:rsidRPr="00FA2D8A">
        <w:rPr>
          <w:rFonts w:ascii="Times New Roman" w:hAnsi="Times New Roman" w:cs="Times New Roman"/>
          <w:sz w:val="22"/>
          <w:szCs w:val="22"/>
        </w:rPr>
        <w:t xml:space="preserve">provided </w:t>
      </w:r>
      <w:r w:rsidR="005C200E" w:rsidRPr="00FA2D8A">
        <w:rPr>
          <w:rFonts w:ascii="Times New Roman" w:hAnsi="Times New Roman" w:cs="Times New Roman"/>
          <w:sz w:val="22"/>
          <w:szCs w:val="22"/>
        </w:rPr>
        <w:t>to contingency planning</w:t>
      </w:r>
      <w:r w:rsidR="00EC037C" w:rsidRPr="00FA2D8A">
        <w:rPr>
          <w:rFonts w:ascii="Times New Roman" w:hAnsi="Times New Roman" w:cs="Times New Roman"/>
          <w:sz w:val="22"/>
          <w:szCs w:val="22"/>
        </w:rPr>
        <w:t xml:space="preserve"> </w:t>
      </w:r>
      <w:r w:rsidR="0010163D" w:rsidRPr="00FA2D8A">
        <w:rPr>
          <w:rFonts w:ascii="Times New Roman" w:hAnsi="Times New Roman" w:cs="Times New Roman"/>
          <w:sz w:val="22"/>
          <w:szCs w:val="22"/>
        </w:rPr>
        <w:t xml:space="preserve">was </w:t>
      </w:r>
      <w:r w:rsidR="005C200E" w:rsidRPr="00FA2D8A">
        <w:rPr>
          <w:rFonts w:ascii="Times New Roman" w:hAnsi="Times New Roman" w:cs="Times New Roman"/>
          <w:sz w:val="22"/>
          <w:szCs w:val="22"/>
        </w:rPr>
        <w:t xml:space="preserve">done </w:t>
      </w:r>
      <w:r w:rsidR="0010163D" w:rsidRPr="00FA2D8A">
        <w:rPr>
          <w:rFonts w:ascii="Times New Roman" w:hAnsi="Times New Roman" w:cs="Times New Roman"/>
          <w:sz w:val="22"/>
          <w:szCs w:val="22"/>
        </w:rPr>
        <w:t>(</w:t>
      </w:r>
      <w:r w:rsidR="001F2A68" w:rsidRPr="00FA2D8A">
        <w:rPr>
          <w:rFonts w:ascii="Times New Roman" w:hAnsi="Times New Roman" w:cs="Times New Roman"/>
          <w:sz w:val="22"/>
          <w:szCs w:val="22"/>
        </w:rPr>
        <w:t xml:space="preserve">but not </w:t>
      </w:r>
      <w:r w:rsidR="005C200E" w:rsidRPr="00FA2D8A">
        <w:rPr>
          <w:rFonts w:ascii="Times New Roman" w:hAnsi="Times New Roman" w:cs="Times New Roman"/>
          <w:sz w:val="22"/>
          <w:szCs w:val="22"/>
        </w:rPr>
        <w:t>as adequate</w:t>
      </w:r>
      <w:r w:rsidR="0010163D" w:rsidRPr="00FA2D8A">
        <w:rPr>
          <w:rFonts w:ascii="Times New Roman" w:hAnsi="Times New Roman" w:cs="Times New Roman"/>
          <w:sz w:val="22"/>
          <w:szCs w:val="22"/>
        </w:rPr>
        <w:t>ly</w:t>
      </w:r>
      <w:r w:rsidR="001F2A68" w:rsidRPr="00FA2D8A">
        <w:rPr>
          <w:rFonts w:ascii="Times New Roman" w:hAnsi="Times New Roman" w:cs="Times New Roman"/>
          <w:sz w:val="22"/>
          <w:szCs w:val="22"/>
        </w:rPr>
        <w:t xml:space="preserve"> as needed for impact</w:t>
      </w:r>
      <w:r w:rsidR="0010163D" w:rsidRPr="00FA2D8A">
        <w:rPr>
          <w:rFonts w:ascii="Times New Roman" w:hAnsi="Times New Roman" w:cs="Times New Roman"/>
          <w:sz w:val="22"/>
          <w:szCs w:val="22"/>
        </w:rPr>
        <w:t>)</w:t>
      </w:r>
      <w:r w:rsidR="005C200E" w:rsidRPr="00FA2D8A">
        <w:rPr>
          <w:rFonts w:ascii="Times New Roman" w:hAnsi="Times New Roman" w:cs="Times New Roman"/>
          <w:sz w:val="22"/>
          <w:szCs w:val="22"/>
        </w:rPr>
        <w:t xml:space="preserve">. </w:t>
      </w:r>
      <w:r w:rsidR="00D00006" w:rsidRPr="00FA2D8A">
        <w:rPr>
          <w:rFonts w:ascii="Times New Roman" w:hAnsi="Times New Roman" w:cs="Times New Roman"/>
          <w:sz w:val="22"/>
          <w:szCs w:val="22"/>
        </w:rPr>
        <w:t>Other key</w:t>
      </w:r>
      <w:r w:rsidR="005C200E" w:rsidRPr="00FA2D8A">
        <w:rPr>
          <w:rFonts w:ascii="Times New Roman" w:hAnsi="Times New Roman" w:cs="Times New Roman"/>
          <w:sz w:val="22"/>
          <w:szCs w:val="22"/>
        </w:rPr>
        <w:t xml:space="preserve"> </w:t>
      </w:r>
      <w:r w:rsidR="001F2A68" w:rsidRPr="00FA2D8A">
        <w:rPr>
          <w:rFonts w:ascii="Times New Roman" w:hAnsi="Times New Roman" w:cs="Times New Roman"/>
          <w:sz w:val="22"/>
          <w:szCs w:val="22"/>
        </w:rPr>
        <w:t xml:space="preserve">areas </w:t>
      </w:r>
      <w:r w:rsidR="00FC2995">
        <w:rPr>
          <w:rFonts w:ascii="Times New Roman" w:hAnsi="Times New Roman" w:cs="Times New Roman"/>
          <w:sz w:val="22"/>
          <w:szCs w:val="22"/>
        </w:rPr>
        <w:t xml:space="preserve">were not reported </w:t>
      </w:r>
      <w:r w:rsidR="00FC2995" w:rsidRPr="00FA2D8A">
        <w:rPr>
          <w:rFonts w:ascii="Times New Roman" w:hAnsi="Times New Roman" w:cs="Times New Roman"/>
          <w:sz w:val="22"/>
          <w:szCs w:val="22"/>
        </w:rPr>
        <w:t>achieved</w:t>
      </w:r>
      <w:r w:rsidR="00EC037C" w:rsidRPr="00FA2D8A">
        <w:rPr>
          <w:rFonts w:ascii="Times New Roman" w:hAnsi="Times New Roman" w:cs="Times New Roman"/>
          <w:sz w:val="22"/>
          <w:szCs w:val="22"/>
        </w:rPr>
        <w:t>,</w:t>
      </w:r>
      <w:r w:rsidR="005C200E" w:rsidRPr="00FA2D8A">
        <w:rPr>
          <w:rFonts w:ascii="Times New Roman" w:hAnsi="Times New Roman" w:cs="Times New Roman"/>
          <w:sz w:val="22"/>
          <w:szCs w:val="22"/>
        </w:rPr>
        <w:t xml:space="preserve"> including </w:t>
      </w:r>
      <w:r w:rsidR="00EC037C" w:rsidRPr="00FA2D8A">
        <w:rPr>
          <w:rFonts w:ascii="Times New Roman" w:hAnsi="Times New Roman" w:cs="Times New Roman"/>
          <w:sz w:val="22"/>
          <w:szCs w:val="22"/>
        </w:rPr>
        <w:t xml:space="preserve">the </w:t>
      </w:r>
      <w:r w:rsidR="00127899" w:rsidRPr="00FA2D8A">
        <w:rPr>
          <w:rFonts w:ascii="Times New Roman" w:hAnsi="Times New Roman" w:cs="Times New Roman"/>
          <w:sz w:val="22"/>
          <w:szCs w:val="22"/>
        </w:rPr>
        <w:t>Program</w:t>
      </w:r>
      <w:r w:rsidR="00E71C40" w:rsidRPr="00FA2D8A">
        <w:rPr>
          <w:rFonts w:ascii="Times New Roman" w:hAnsi="Times New Roman" w:cs="Times New Roman"/>
          <w:sz w:val="22"/>
          <w:szCs w:val="22"/>
        </w:rPr>
        <w:t xml:space="preserve"> Support</w:t>
      </w:r>
      <w:r w:rsidR="0010163D" w:rsidRPr="00FA2D8A">
        <w:rPr>
          <w:rFonts w:ascii="Times New Roman" w:hAnsi="Times New Roman" w:cs="Times New Roman"/>
          <w:sz w:val="22"/>
          <w:szCs w:val="22"/>
        </w:rPr>
        <w:t>’s</w:t>
      </w:r>
      <w:r w:rsidR="001F2A68" w:rsidRPr="00FA2D8A">
        <w:rPr>
          <w:rFonts w:ascii="Times New Roman" w:hAnsi="Times New Roman" w:cs="Times New Roman"/>
          <w:sz w:val="22"/>
          <w:szCs w:val="22"/>
        </w:rPr>
        <w:t xml:space="preserve"> making good linkages to</w:t>
      </w:r>
      <w:r w:rsidR="00D00006" w:rsidRPr="00FA2D8A">
        <w:rPr>
          <w:rFonts w:ascii="Times New Roman" w:hAnsi="Times New Roman" w:cs="Times New Roman"/>
          <w:sz w:val="22"/>
          <w:szCs w:val="22"/>
        </w:rPr>
        <w:t xml:space="preserve"> </w:t>
      </w:r>
      <w:r w:rsidR="005C200E" w:rsidRPr="00FA2D8A">
        <w:rPr>
          <w:rFonts w:ascii="Times New Roman" w:hAnsi="Times New Roman" w:cs="Times New Roman"/>
          <w:sz w:val="22"/>
          <w:szCs w:val="22"/>
        </w:rPr>
        <w:t xml:space="preserve">different </w:t>
      </w:r>
      <w:r w:rsidR="00D00006" w:rsidRPr="00FA2D8A">
        <w:rPr>
          <w:rFonts w:ascii="Times New Roman" w:hAnsi="Times New Roman" w:cs="Times New Roman"/>
          <w:sz w:val="22"/>
          <w:szCs w:val="22"/>
        </w:rPr>
        <w:t>assessments:</w:t>
      </w:r>
      <w:r w:rsidR="005C200E" w:rsidRPr="00FA2D8A">
        <w:rPr>
          <w:rFonts w:ascii="Times New Roman" w:hAnsi="Times New Roman" w:cs="Times New Roman"/>
          <w:sz w:val="22"/>
          <w:szCs w:val="22"/>
        </w:rPr>
        <w:t xml:space="preserve"> MVAC, mapping, social protection etc. </w:t>
      </w:r>
      <w:r w:rsidR="00FC2995">
        <w:rPr>
          <w:rFonts w:ascii="Times New Roman" w:hAnsi="Times New Roman" w:cs="Times New Roman"/>
          <w:sz w:val="22"/>
          <w:szCs w:val="22"/>
        </w:rPr>
        <w:t xml:space="preserve"> The reasoning was not provided. </w:t>
      </w:r>
    </w:p>
    <w:p w14:paraId="7E826847" w14:textId="77777777" w:rsidR="00FC2995" w:rsidRPr="00FA2D8A" w:rsidRDefault="00FC2995" w:rsidP="00FC299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Good practices</w:t>
      </w:r>
      <w:r>
        <w:rPr>
          <w:rFonts w:ascii="Times New Roman" w:hAnsi="Times New Roman" w:cs="Times New Roman"/>
          <w:sz w:val="22"/>
          <w:szCs w:val="22"/>
        </w:rPr>
        <w:t xml:space="preserve"> identified </w:t>
      </w:r>
      <w:r w:rsidRPr="00FA2D8A">
        <w:rPr>
          <w:rFonts w:ascii="Times New Roman" w:hAnsi="Times New Roman" w:cs="Times New Roman"/>
          <w:sz w:val="22"/>
          <w:szCs w:val="22"/>
        </w:rPr>
        <w:t>include</w:t>
      </w:r>
      <w:r>
        <w:rPr>
          <w:rFonts w:ascii="Times New Roman" w:hAnsi="Times New Roman" w:cs="Times New Roman"/>
          <w:sz w:val="22"/>
          <w:szCs w:val="22"/>
        </w:rPr>
        <w:t>d</w:t>
      </w:r>
      <w:r w:rsidRPr="00FA2D8A">
        <w:rPr>
          <w:rFonts w:ascii="Times New Roman" w:hAnsi="Times New Roman" w:cs="Times New Roman"/>
          <w:sz w:val="22"/>
          <w:szCs w:val="22"/>
        </w:rPr>
        <w:t xml:space="preserve"> the functional community based early warning message system. Use of hazard and vulnerability maps and contingency plans is a process instilled and now led by district and local village committees. </w:t>
      </w:r>
    </w:p>
    <w:p w14:paraId="140A10C9" w14:textId="660CE33B" w:rsidR="005C200E" w:rsidRPr="00FA2D8A" w:rsidRDefault="005C200E" w:rsidP="00C90E35">
      <w:pPr>
        <w:pStyle w:val="NoSpacing"/>
        <w:jc w:val="both"/>
        <w:rPr>
          <w:rFonts w:ascii="Times New Roman" w:hAnsi="Times New Roman" w:cs="Times New Roman"/>
        </w:rPr>
      </w:pPr>
      <w:r w:rsidRPr="00FA2D8A">
        <w:rPr>
          <w:rFonts w:ascii="Times New Roman" w:hAnsi="Times New Roman" w:cs="Times New Roman"/>
        </w:rPr>
        <w:t xml:space="preserve">The </w:t>
      </w:r>
      <w:r w:rsidR="0010163D" w:rsidRPr="00FA2D8A">
        <w:rPr>
          <w:rFonts w:ascii="Times New Roman" w:hAnsi="Times New Roman" w:cs="Times New Roman"/>
        </w:rPr>
        <w:t>m</w:t>
      </w:r>
      <w:r w:rsidRPr="00FA2D8A">
        <w:rPr>
          <w:rFonts w:ascii="Times New Roman" w:hAnsi="Times New Roman" w:cs="Times New Roman"/>
        </w:rPr>
        <w:t xml:space="preserve">ulti-hazard national and district contingency plans </w:t>
      </w:r>
      <w:r w:rsidR="00301F3D" w:rsidRPr="00FA2D8A">
        <w:rPr>
          <w:rFonts w:ascii="Times New Roman" w:hAnsi="Times New Roman" w:cs="Times New Roman"/>
        </w:rPr>
        <w:t>are</w:t>
      </w:r>
      <w:r w:rsidR="00431FFA" w:rsidRPr="00FA2D8A">
        <w:rPr>
          <w:rFonts w:ascii="Times New Roman" w:hAnsi="Times New Roman" w:cs="Times New Roman"/>
        </w:rPr>
        <w:t xml:space="preserve"> developed</w:t>
      </w:r>
      <w:r w:rsidRPr="00FA2D8A">
        <w:rPr>
          <w:rFonts w:ascii="Times New Roman" w:hAnsi="Times New Roman" w:cs="Times New Roman"/>
        </w:rPr>
        <w:t xml:space="preserve"> </w:t>
      </w:r>
      <w:r w:rsidR="00431FFA" w:rsidRPr="00FA2D8A">
        <w:rPr>
          <w:rFonts w:ascii="Times New Roman" w:hAnsi="Times New Roman" w:cs="Times New Roman"/>
        </w:rPr>
        <w:t xml:space="preserve">and </w:t>
      </w:r>
      <w:r w:rsidR="00910697" w:rsidRPr="00FA2D8A">
        <w:rPr>
          <w:rFonts w:ascii="Times New Roman" w:hAnsi="Times New Roman" w:cs="Times New Roman"/>
        </w:rPr>
        <w:t xml:space="preserve">are </w:t>
      </w:r>
      <w:r w:rsidR="00301F3D" w:rsidRPr="00FA2D8A">
        <w:rPr>
          <w:rFonts w:ascii="Times New Roman" w:hAnsi="Times New Roman" w:cs="Times New Roman"/>
        </w:rPr>
        <w:t>being reviewed</w:t>
      </w:r>
      <w:r w:rsidRPr="00FA2D8A">
        <w:rPr>
          <w:rFonts w:ascii="Times New Roman" w:hAnsi="Times New Roman" w:cs="Times New Roman"/>
        </w:rPr>
        <w:t xml:space="preserve"> annually in line with seasonal forecast. The disaster assessment tools were reviewed and translated</w:t>
      </w:r>
      <w:r w:rsidR="003C1F29" w:rsidRPr="00FA2D8A">
        <w:rPr>
          <w:rFonts w:ascii="Times New Roman" w:hAnsi="Times New Roman" w:cs="Times New Roman"/>
        </w:rPr>
        <w:t xml:space="preserve"> with support from DFID, channeled through UNDP and implemented under the p</w:t>
      </w:r>
      <w:r w:rsidR="00DA7DC5" w:rsidRPr="00FA2D8A">
        <w:rPr>
          <w:rFonts w:ascii="Times New Roman" w:hAnsi="Times New Roman" w:cs="Times New Roman"/>
        </w:rPr>
        <w:t>rogram</w:t>
      </w:r>
      <w:r w:rsidR="003C1F29" w:rsidRPr="00FA2D8A">
        <w:rPr>
          <w:rFonts w:ascii="Times New Roman" w:hAnsi="Times New Roman" w:cs="Times New Roman"/>
        </w:rPr>
        <w:t xml:space="preserve"> support, into </w:t>
      </w:r>
      <w:r w:rsidRPr="00FA2D8A">
        <w:rPr>
          <w:rFonts w:ascii="Times New Roman" w:hAnsi="Times New Roman" w:cs="Times New Roman"/>
        </w:rPr>
        <w:t xml:space="preserve">to local languages for </w:t>
      </w:r>
      <w:r w:rsidR="00431FFA" w:rsidRPr="00FA2D8A">
        <w:rPr>
          <w:rFonts w:ascii="Times New Roman" w:hAnsi="Times New Roman" w:cs="Times New Roman"/>
        </w:rPr>
        <w:t>use Malawi communities.</w:t>
      </w:r>
      <w:r w:rsidRPr="00FA2D8A">
        <w:rPr>
          <w:rFonts w:ascii="Times New Roman" w:hAnsi="Times New Roman" w:cs="Times New Roman"/>
        </w:rPr>
        <w:t xml:space="preserve"> Th</w:t>
      </w:r>
      <w:r w:rsidR="00431FFA" w:rsidRPr="00FA2D8A">
        <w:rPr>
          <w:rFonts w:ascii="Times New Roman" w:hAnsi="Times New Roman" w:cs="Times New Roman"/>
        </w:rPr>
        <w:t>e</w:t>
      </w:r>
      <w:r w:rsidRPr="00FA2D8A">
        <w:rPr>
          <w:rFonts w:ascii="Times New Roman" w:hAnsi="Times New Roman" w:cs="Times New Roman"/>
        </w:rPr>
        <w:t xml:space="preserve"> SWG was operationalized with support</w:t>
      </w:r>
      <w:r w:rsidR="00FC2995">
        <w:rPr>
          <w:rFonts w:ascii="Times New Roman" w:hAnsi="Times New Roman" w:cs="Times New Roman"/>
        </w:rPr>
        <w:t>.</w:t>
      </w:r>
      <w:r w:rsidRPr="00FA2D8A">
        <w:rPr>
          <w:rFonts w:ascii="Times New Roman" w:hAnsi="Times New Roman" w:cs="Times New Roman"/>
        </w:rPr>
        <w:t xml:space="preserve"> 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w:t>
      </w:r>
      <w:r w:rsidR="00431FFA" w:rsidRPr="00FA2D8A">
        <w:rPr>
          <w:rFonts w:ascii="Times New Roman" w:hAnsi="Times New Roman" w:cs="Times New Roman"/>
        </w:rPr>
        <w:t xml:space="preserve">has visibly </w:t>
      </w:r>
      <w:r w:rsidRPr="00FA2D8A">
        <w:rPr>
          <w:rFonts w:ascii="Times New Roman" w:hAnsi="Times New Roman" w:cs="Times New Roman"/>
        </w:rPr>
        <w:t xml:space="preserve">strengthened coordination </w:t>
      </w:r>
      <w:r w:rsidR="00431FFA" w:rsidRPr="00FA2D8A">
        <w:rPr>
          <w:rFonts w:ascii="Times New Roman" w:hAnsi="Times New Roman" w:cs="Times New Roman"/>
        </w:rPr>
        <w:t>mechanisms at</w:t>
      </w:r>
      <w:r w:rsidRPr="00FA2D8A">
        <w:rPr>
          <w:rFonts w:ascii="Times New Roman" w:hAnsi="Times New Roman" w:cs="Times New Roman"/>
        </w:rPr>
        <w:t xml:space="preserve"> district, area and village levels through a number of training sessions focusing on coordination and general DRM issues</w:t>
      </w:r>
      <w:r w:rsidR="0010163D" w:rsidRPr="00FA2D8A">
        <w:rPr>
          <w:rFonts w:ascii="Times New Roman" w:hAnsi="Times New Roman" w:cs="Times New Roman"/>
        </w:rPr>
        <w:t>,</w:t>
      </w:r>
      <w:r w:rsidR="00431FFA" w:rsidRPr="00FA2D8A">
        <w:rPr>
          <w:rFonts w:ascii="Times New Roman" w:hAnsi="Times New Roman" w:cs="Times New Roman"/>
        </w:rPr>
        <w:t xml:space="preserve"> but this also need</w:t>
      </w:r>
      <w:r w:rsidR="0010163D" w:rsidRPr="00FA2D8A">
        <w:rPr>
          <w:rFonts w:ascii="Times New Roman" w:hAnsi="Times New Roman" w:cs="Times New Roman"/>
        </w:rPr>
        <w:t>s</w:t>
      </w:r>
      <w:r w:rsidR="00431FFA" w:rsidRPr="00FA2D8A">
        <w:rPr>
          <w:rFonts w:ascii="Times New Roman" w:hAnsi="Times New Roman" w:cs="Times New Roman"/>
        </w:rPr>
        <w:t xml:space="preserve"> much more work and support when the policy is rolled out</w:t>
      </w:r>
      <w:r w:rsidRPr="00FA2D8A">
        <w:rPr>
          <w:rFonts w:ascii="Times New Roman" w:hAnsi="Times New Roman" w:cs="Times New Roman"/>
        </w:rPr>
        <w:t>.</w:t>
      </w:r>
    </w:p>
    <w:p w14:paraId="6132B6A6" w14:textId="77777777" w:rsidR="005C200E" w:rsidRPr="00FA2D8A" w:rsidRDefault="005C200E" w:rsidP="00C90E35">
      <w:pPr>
        <w:pStyle w:val="NoSpacing"/>
        <w:jc w:val="both"/>
        <w:rPr>
          <w:rFonts w:ascii="Times New Roman" w:hAnsi="Times New Roman" w:cs="Times New Roman"/>
        </w:rPr>
      </w:pPr>
    </w:p>
    <w:p w14:paraId="27963BF9" w14:textId="0073DF80" w:rsidR="0053391A" w:rsidRPr="00FA2D8A" w:rsidRDefault="0053391A" w:rsidP="00C90E35">
      <w:pPr>
        <w:pStyle w:val="Heading1"/>
        <w:spacing w:line="240" w:lineRule="auto"/>
        <w:jc w:val="both"/>
        <w:rPr>
          <w:rFonts w:ascii="Times New Roman" w:hAnsi="Times New Roman" w:cs="Times New Roman"/>
          <w:sz w:val="22"/>
          <w:szCs w:val="22"/>
        </w:rPr>
      </w:pPr>
      <w:bookmarkStart w:id="56" w:name="_Toc486432535"/>
      <w:r w:rsidRPr="00FA2D8A">
        <w:rPr>
          <w:rFonts w:ascii="Times New Roman" w:hAnsi="Times New Roman" w:cs="Times New Roman"/>
          <w:sz w:val="22"/>
          <w:szCs w:val="22"/>
        </w:rPr>
        <w:t xml:space="preserve">4.2.2. Capacity Building </w:t>
      </w:r>
      <w:bookmarkEnd w:id="56"/>
      <w:r w:rsidR="00FC2995" w:rsidRPr="00FA2D8A">
        <w:rPr>
          <w:rFonts w:ascii="Times New Roman" w:hAnsi="Times New Roman" w:cs="Times New Roman"/>
          <w:sz w:val="22"/>
          <w:szCs w:val="22"/>
        </w:rPr>
        <w:t xml:space="preserve">Approach </w:t>
      </w:r>
      <w:r w:rsidR="00FC2995">
        <w:rPr>
          <w:rFonts w:ascii="Times New Roman" w:hAnsi="Times New Roman" w:cs="Times New Roman"/>
          <w:sz w:val="22"/>
          <w:szCs w:val="22"/>
        </w:rPr>
        <w:t>(</w:t>
      </w:r>
      <w:r w:rsidR="00D57FA8">
        <w:rPr>
          <w:rFonts w:ascii="Times New Roman" w:hAnsi="Times New Roman" w:cs="Times New Roman"/>
          <w:sz w:val="22"/>
          <w:szCs w:val="22"/>
        </w:rPr>
        <w:t xml:space="preserve">NIM) </w:t>
      </w:r>
    </w:p>
    <w:p w14:paraId="49878930" w14:textId="77777777" w:rsidR="0053391A" w:rsidRPr="00FA2D8A" w:rsidRDefault="0053391A" w:rsidP="00C90E35">
      <w:pPr>
        <w:spacing w:line="240" w:lineRule="auto"/>
        <w:jc w:val="both"/>
        <w:rPr>
          <w:rFonts w:ascii="Times New Roman" w:hAnsi="Times New Roman" w:cs="Times New Roman"/>
          <w:i/>
          <w:lang w:val="en-GB"/>
        </w:rPr>
      </w:pPr>
    </w:p>
    <w:p w14:paraId="6FA6C615" w14:textId="682BF4BD" w:rsidR="0053391A" w:rsidRPr="00FA2D8A" w:rsidRDefault="0053391A" w:rsidP="00C90E35">
      <w:pPr>
        <w:spacing w:line="240" w:lineRule="auto"/>
        <w:jc w:val="both"/>
        <w:rPr>
          <w:rFonts w:ascii="Times New Roman" w:hAnsi="Times New Roman" w:cs="Times New Roman"/>
          <w:i/>
        </w:rPr>
      </w:pPr>
      <w:r w:rsidRPr="00FA2D8A">
        <w:rPr>
          <w:rFonts w:ascii="Times New Roman" w:hAnsi="Times New Roman" w:cs="Times New Roman"/>
          <w:i/>
        </w:rPr>
        <w:t xml:space="preserve">Effectiveness of the </w:t>
      </w:r>
      <w:r w:rsidR="0066092C" w:rsidRPr="00FA2D8A">
        <w:rPr>
          <w:rFonts w:ascii="Times New Roman" w:hAnsi="Times New Roman" w:cs="Times New Roman"/>
          <w:i/>
        </w:rPr>
        <w:t xml:space="preserve">National Implementation Approach - </w:t>
      </w:r>
      <w:r w:rsidRPr="00FA2D8A">
        <w:rPr>
          <w:rFonts w:ascii="Times New Roman" w:hAnsi="Times New Roman" w:cs="Times New Roman"/>
          <w:i/>
        </w:rPr>
        <w:t xml:space="preserve">DRM capacity building interventions </w:t>
      </w:r>
    </w:p>
    <w:p w14:paraId="08CCABDD" w14:textId="0419BF39" w:rsidR="0054418F" w:rsidRPr="00FA2D8A" w:rsidRDefault="00D610EB" w:rsidP="00C90E35">
      <w:pPr>
        <w:spacing w:after="0" w:line="240" w:lineRule="auto"/>
        <w:ind w:right="-279"/>
        <w:jc w:val="both"/>
        <w:rPr>
          <w:rFonts w:ascii="Times New Roman" w:hAnsi="Times New Roman" w:cs="Times New Roman"/>
        </w:rPr>
      </w:pPr>
      <w:r w:rsidRPr="00FA2D8A">
        <w:rPr>
          <w:rFonts w:ascii="Times New Roman" w:hAnsi="Times New Roman" w:cs="Times New Roman"/>
          <w:lang w:val="en-GB"/>
        </w:rPr>
        <w:t>National implementation requires deliver</w:t>
      </w:r>
      <w:r w:rsidR="0043201E" w:rsidRPr="00FA2D8A">
        <w:rPr>
          <w:rFonts w:ascii="Times New Roman" w:hAnsi="Times New Roman" w:cs="Times New Roman"/>
          <w:lang w:val="en-GB"/>
        </w:rPr>
        <w:t xml:space="preserve">y </w:t>
      </w:r>
      <w:r w:rsidRPr="00FA2D8A">
        <w:rPr>
          <w:rFonts w:ascii="Times New Roman" w:hAnsi="Times New Roman" w:cs="Times New Roman"/>
          <w:lang w:val="en-GB"/>
        </w:rPr>
        <w:t xml:space="preserve">through </w:t>
      </w:r>
      <w:r w:rsidR="00A53F86" w:rsidRPr="00FA2D8A">
        <w:rPr>
          <w:rFonts w:ascii="Times New Roman" w:hAnsi="Times New Roman" w:cs="Times New Roman"/>
          <w:lang w:val="en-GB"/>
        </w:rPr>
        <w:t>DoDMA</w:t>
      </w:r>
      <w:r w:rsidRPr="00FA2D8A">
        <w:rPr>
          <w:rFonts w:ascii="Times New Roman" w:hAnsi="Times New Roman" w:cs="Times New Roman"/>
          <w:lang w:val="en-GB"/>
        </w:rPr>
        <w:t xml:space="preserve"> own </w:t>
      </w:r>
      <w:r w:rsidR="00291CBE" w:rsidRPr="00FA2D8A">
        <w:rPr>
          <w:rFonts w:ascii="Times New Roman" w:hAnsi="Times New Roman" w:cs="Times New Roman"/>
          <w:lang w:val="en-GB"/>
        </w:rPr>
        <w:t xml:space="preserve">systems. </w:t>
      </w:r>
      <w:r w:rsidR="00D64360">
        <w:rPr>
          <w:rFonts w:ascii="Times New Roman" w:hAnsi="Times New Roman" w:cs="Times New Roman"/>
          <w:lang w:val="en-GB"/>
        </w:rPr>
        <w:t xml:space="preserve">There had </w:t>
      </w:r>
      <w:r w:rsidR="0066092C" w:rsidRPr="00FA2D8A">
        <w:rPr>
          <w:rFonts w:ascii="Times New Roman" w:hAnsi="Times New Roman" w:cs="Times New Roman"/>
          <w:lang w:val="en-GB"/>
        </w:rPr>
        <w:t>been</w:t>
      </w:r>
      <w:r w:rsidR="00D64360">
        <w:rPr>
          <w:rFonts w:ascii="Times New Roman" w:hAnsi="Times New Roman" w:cs="Times New Roman"/>
          <w:lang w:val="en-GB"/>
        </w:rPr>
        <w:t xml:space="preserve"> a lot of</w:t>
      </w:r>
      <w:r w:rsidR="0066092C" w:rsidRPr="00FA2D8A">
        <w:rPr>
          <w:rFonts w:ascii="Times New Roman" w:hAnsi="Times New Roman" w:cs="Times New Roman"/>
          <w:lang w:val="en-GB"/>
        </w:rPr>
        <w:t xml:space="preserve"> </w:t>
      </w:r>
      <w:r w:rsidR="00DA7DC5" w:rsidRPr="00FA2D8A">
        <w:rPr>
          <w:rFonts w:ascii="Times New Roman" w:hAnsi="Times New Roman" w:cs="Times New Roman"/>
          <w:lang w:val="en-GB"/>
        </w:rPr>
        <w:t>movement of</w:t>
      </w:r>
      <w:r w:rsidR="0066092C" w:rsidRPr="00FA2D8A">
        <w:rPr>
          <w:rFonts w:ascii="Times New Roman" w:hAnsi="Times New Roman" w:cs="Times New Roman"/>
          <w:lang w:val="en-GB"/>
        </w:rPr>
        <w:t xml:space="preserve"> </w:t>
      </w:r>
      <w:r w:rsidR="00D64360">
        <w:rPr>
          <w:rFonts w:ascii="Times New Roman" w:hAnsi="Times New Roman" w:cs="Times New Roman"/>
          <w:lang w:val="en-GB"/>
        </w:rPr>
        <w:t xml:space="preserve">DODMA and UNDP </w:t>
      </w:r>
      <w:r w:rsidR="0066092C" w:rsidRPr="00FA2D8A">
        <w:rPr>
          <w:rFonts w:ascii="Times New Roman" w:hAnsi="Times New Roman" w:cs="Times New Roman"/>
          <w:lang w:val="en-GB"/>
        </w:rPr>
        <w:t xml:space="preserve">staff. During </w:t>
      </w:r>
      <w:r w:rsidR="008B29D7">
        <w:rPr>
          <w:rFonts w:ascii="Times New Roman" w:hAnsi="Times New Roman" w:cs="Times New Roman"/>
          <w:lang w:val="en-GB"/>
        </w:rPr>
        <w:t>PSD,</w:t>
      </w:r>
      <w:r w:rsidR="0066092C" w:rsidRPr="00FA2D8A">
        <w:rPr>
          <w:rFonts w:ascii="Times New Roman" w:hAnsi="Times New Roman" w:cs="Times New Roman"/>
          <w:lang w:val="en-GB"/>
        </w:rPr>
        <w:t xml:space="preserve"> </w:t>
      </w:r>
      <w:r w:rsidR="0066092C" w:rsidRPr="00FA2D8A">
        <w:rPr>
          <w:rFonts w:ascii="Times New Roman" w:hAnsi="Times New Roman" w:cs="Times New Roman"/>
        </w:rPr>
        <w:t xml:space="preserve">3 out of 9 officers </w:t>
      </w:r>
      <w:r w:rsidR="00811A1B">
        <w:rPr>
          <w:rFonts w:ascii="Times New Roman" w:hAnsi="Times New Roman" w:cs="Times New Roman"/>
        </w:rPr>
        <w:t xml:space="preserve">had </w:t>
      </w:r>
      <w:r w:rsidR="0066092C" w:rsidRPr="00FA2D8A">
        <w:rPr>
          <w:rFonts w:ascii="Times New Roman" w:hAnsi="Times New Roman" w:cs="Times New Roman"/>
        </w:rPr>
        <w:t>pursu</w:t>
      </w:r>
      <w:r w:rsidR="006A5D53" w:rsidRPr="00FA2D8A">
        <w:rPr>
          <w:rFonts w:ascii="Times New Roman" w:hAnsi="Times New Roman" w:cs="Times New Roman"/>
        </w:rPr>
        <w:t>ed</w:t>
      </w:r>
      <w:r w:rsidR="0066092C" w:rsidRPr="00FA2D8A">
        <w:rPr>
          <w:rFonts w:ascii="Times New Roman" w:hAnsi="Times New Roman" w:cs="Times New Roman"/>
        </w:rPr>
        <w:t xml:space="preserve"> studies</w:t>
      </w:r>
      <w:r w:rsidR="006A5D53" w:rsidRPr="00FA2D8A">
        <w:rPr>
          <w:rFonts w:ascii="Times New Roman" w:hAnsi="Times New Roman" w:cs="Times New Roman"/>
        </w:rPr>
        <w:t xml:space="preserve"> abroad</w:t>
      </w:r>
      <w:r w:rsidR="009B6347" w:rsidRPr="00FA2D8A">
        <w:rPr>
          <w:rFonts w:ascii="Times New Roman" w:hAnsi="Times New Roman" w:cs="Times New Roman"/>
        </w:rPr>
        <w:t xml:space="preserve"> </w:t>
      </w:r>
      <w:r w:rsidR="00163B8A" w:rsidRPr="00FA2D8A">
        <w:rPr>
          <w:rFonts w:ascii="Times New Roman" w:hAnsi="Times New Roman" w:cs="Times New Roman"/>
        </w:rPr>
        <w:t>i.e.</w:t>
      </w:r>
      <w:r w:rsidR="009B6347" w:rsidRPr="00FA2D8A">
        <w:rPr>
          <w:rFonts w:ascii="Times New Roman" w:hAnsi="Times New Roman" w:cs="Times New Roman"/>
        </w:rPr>
        <w:t xml:space="preserve"> support by funding from Irish aid. The </w:t>
      </w:r>
      <w:r w:rsidR="001D5E66" w:rsidRPr="00FA2D8A">
        <w:rPr>
          <w:rFonts w:ascii="Times New Roman" w:hAnsi="Times New Roman" w:cs="Times New Roman"/>
        </w:rPr>
        <w:t>support, while</w:t>
      </w:r>
      <w:r w:rsidR="00163B8A" w:rsidRPr="00FA2D8A">
        <w:rPr>
          <w:rFonts w:ascii="Times New Roman" w:hAnsi="Times New Roman" w:cs="Times New Roman"/>
        </w:rPr>
        <w:t xml:space="preserve"> supportive of outcome </w:t>
      </w:r>
      <w:r w:rsidR="00811A1B">
        <w:rPr>
          <w:rFonts w:ascii="Times New Roman" w:hAnsi="Times New Roman" w:cs="Times New Roman"/>
        </w:rPr>
        <w:t xml:space="preserve">level results </w:t>
      </w:r>
      <w:r w:rsidR="00163B8A" w:rsidRPr="00FA2D8A">
        <w:rPr>
          <w:rFonts w:ascii="Times New Roman" w:hAnsi="Times New Roman" w:cs="Times New Roman"/>
        </w:rPr>
        <w:t xml:space="preserve">- </w:t>
      </w:r>
      <w:r w:rsidR="009B6347" w:rsidRPr="00FA2D8A">
        <w:rPr>
          <w:rFonts w:ascii="Times New Roman" w:hAnsi="Times New Roman" w:cs="Times New Roman"/>
        </w:rPr>
        <w:t xml:space="preserve">DODMA capacity </w:t>
      </w:r>
      <w:r w:rsidR="00163B8A" w:rsidRPr="00FA2D8A">
        <w:rPr>
          <w:rFonts w:ascii="Times New Roman" w:hAnsi="Times New Roman" w:cs="Times New Roman"/>
        </w:rPr>
        <w:t xml:space="preserve">building from other partners can be better coordinated with means to </w:t>
      </w:r>
      <w:r w:rsidR="009B6347" w:rsidRPr="00FA2D8A">
        <w:rPr>
          <w:rFonts w:ascii="Times New Roman" w:hAnsi="Times New Roman" w:cs="Times New Roman"/>
        </w:rPr>
        <w:t>continu</w:t>
      </w:r>
      <w:r w:rsidR="00163B8A" w:rsidRPr="00FA2D8A">
        <w:rPr>
          <w:rFonts w:ascii="Times New Roman" w:hAnsi="Times New Roman" w:cs="Times New Roman"/>
        </w:rPr>
        <w:t>e</w:t>
      </w:r>
      <w:r w:rsidR="009B6347" w:rsidRPr="00FA2D8A">
        <w:rPr>
          <w:rFonts w:ascii="Times New Roman" w:hAnsi="Times New Roman" w:cs="Times New Roman"/>
        </w:rPr>
        <w:t xml:space="preserve"> </w:t>
      </w:r>
      <w:r w:rsidR="00127899" w:rsidRPr="00FA2D8A">
        <w:rPr>
          <w:rFonts w:ascii="Times New Roman" w:hAnsi="Times New Roman" w:cs="Times New Roman"/>
        </w:rPr>
        <w:t>Program</w:t>
      </w:r>
      <w:r w:rsidR="00163B8A" w:rsidRPr="00FA2D8A">
        <w:rPr>
          <w:rFonts w:ascii="Times New Roman" w:hAnsi="Times New Roman" w:cs="Times New Roman"/>
        </w:rPr>
        <w:t xml:space="preserve"> monitoring and </w:t>
      </w:r>
      <w:r w:rsidR="009B6347" w:rsidRPr="00FA2D8A">
        <w:rPr>
          <w:rFonts w:ascii="Times New Roman" w:hAnsi="Times New Roman" w:cs="Times New Roman"/>
        </w:rPr>
        <w:t xml:space="preserve">functions as staff members take learning </w:t>
      </w:r>
      <w:r w:rsidR="00472522" w:rsidRPr="00FA2D8A">
        <w:rPr>
          <w:rFonts w:ascii="Times New Roman" w:hAnsi="Times New Roman" w:cs="Times New Roman"/>
        </w:rPr>
        <w:t xml:space="preserve">leave. </w:t>
      </w:r>
      <w:r w:rsidR="00CB0270" w:rsidRPr="00FA2D8A">
        <w:rPr>
          <w:rFonts w:ascii="Times New Roman" w:hAnsi="Times New Roman" w:cs="Times New Roman"/>
          <w:lang w:val="en-GB"/>
        </w:rPr>
        <w:t>DoDMA</w:t>
      </w:r>
      <w:r w:rsidR="0066092C" w:rsidRPr="00FA2D8A">
        <w:rPr>
          <w:rFonts w:ascii="Times New Roman" w:hAnsi="Times New Roman" w:cs="Times New Roman"/>
          <w:lang w:val="en-GB"/>
        </w:rPr>
        <w:t xml:space="preserve"> requires input of capacity support for implementation with a focus on DRM results based monitoring and management. According to interviews, this is planned.</w:t>
      </w:r>
      <w:r w:rsidR="008B29D7" w:rsidRPr="00FA2D8A">
        <w:rPr>
          <w:rFonts w:ascii="Times New Roman" w:hAnsi="Times New Roman" w:cs="Times New Roman"/>
        </w:rPr>
        <w:t>.</w:t>
      </w:r>
      <w:r w:rsidR="0066092C" w:rsidRPr="00FA2D8A">
        <w:rPr>
          <w:rFonts w:ascii="Times New Roman" w:hAnsi="Times New Roman" w:cs="Times New Roman"/>
        </w:rPr>
        <w:t xml:space="preserve"> </w:t>
      </w:r>
      <w:r w:rsidR="0066092C" w:rsidRPr="00FA2D8A">
        <w:rPr>
          <w:rFonts w:ascii="Times New Roman" w:hAnsi="Times New Roman" w:cs="Times New Roman"/>
          <w:lang w:val="en-GB"/>
        </w:rPr>
        <w:t xml:space="preserve">NIM is </w:t>
      </w:r>
      <w:r w:rsidR="00472522" w:rsidRPr="00FA2D8A">
        <w:rPr>
          <w:rFonts w:ascii="Times New Roman" w:hAnsi="Times New Roman" w:cs="Times New Roman"/>
          <w:lang w:val="en-GB"/>
        </w:rPr>
        <w:t xml:space="preserve">an effective modality </w:t>
      </w:r>
      <w:r w:rsidR="00EC037C" w:rsidRPr="00FA2D8A">
        <w:rPr>
          <w:rFonts w:ascii="Times New Roman" w:hAnsi="Times New Roman" w:cs="Times New Roman"/>
          <w:lang w:val="en-GB"/>
        </w:rPr>
        <w:t xml:space="preserve">for learning through the learning by doing approach. </w:t>
      </w:r>
      <w:r w:rsidR="0066092C" w:rsidRPr="00FA2D8A">
        <w:rPr>
          <w:rFonts w:ascii="Times New Roman" w:hAnsi="Times New Roman" w:cs="Times New Roman"/>
          <w:lang w:val="en-GB"/>
        </w:rPr>
        <w:t>UNDP is reported to have supported D</w:t>
      </w:r>
      <w:r w:rsidR="00A53F86" w:rsidRPr="00FA2D8A">
        <w:rPr>
          <w:rFonts w:ascii="Times New Roman" w:hAnsi="Times New Roman" w:cs="Times New Roman"/>
          <w:lang w:val="en-GB"/>
        </w:rPr>
        <w:t>oDMA</w:t>
      </w:r>
      <w:r w:rsidR="0053391A" w:rsidRPr="00FA2D8A">
        <w:rPr>
          <w:rFonts w:ascii="Times New Roman" w:hAnsi="Times New Roman" w:cs="Times New Roman"/>
          <w:lang w:val="en-GB"/>
        </w:rPr>
        <w:t xml:space="preserve"> </w:t>
      </w:r>
      <w:r w:rsidR="0066092C" w:rsidRPr="00FA2D8A">
        <w:rPr>
          <w:rFonts w:ascii="Times New Roman" w:hAnsi="Times New Roman" w:cs="Times New Roman"/>
          <w:lang w:val="en-GB"/>
        </w:rPr>
        <w:t xml:space="preserve">with </w:t>
      </w:r>
      <w:r w:rsidR="0053391A" w:rsidRPr="00FA2D8A">
        <w:rPr>
          <w:rFonts w:ascii="Times New Roman" w:hAnsi="Times New Roman" w:cs="Times New Roman"/>
          <w:lang w:val="en-GB"/>
        </w:rPr>
        <w:t>financial reporting</w:t>
      </w:r>
      <w:r w:rsidR="00EC037C" w:rsidRPr="00FA2D8A">
        <w:rPr>
          <w:rFonts w:ascii="Times New Roman" w:hAnsi="Times New Roman" w:cs="Times New Roman"/>
          <w:lang w:val="en-GB"/>
        </w:rPr>
        <w:t>,</w:t>
      </w:r>
      <w:r w:rsidR="0053391A" w:rsidRPr="00FA2D8A">
        <w:rPr>
          <w:rFonts w:ascii="Times New Roman" w:hAnsi="Times New Roman" w:cs="Times New Roman"/>
          <w:lang w:val="en-GB"/>
        </w:rPr>
        <w:t xml:space="preserve"> but the support to NIM for result</w:t>
      </w:r>
      <w:r w:rsidR="00080C01" w:rsidRPr="00FA2D8A">
        <w:rPr>
          <w:rFonts w:ascii="Times New Roman" w:hAnsi="Times New Roman" w:cs="Times New Roman"/>
          <w:lang w:val="en-GB"/>
        </w:rPr>
        <w:t>s</w:t>
      </w:r>
      <w:r w:rsidR="0053391A" w:rsidRPr="00FA2D8A">
        <w:rPr>
          <w:rFonts w:ascii="Times New Roman" w:hAnsi="Times New Roman" w:cs="Times New Roman"/>
          <w:lang w:val="en-GB"/>
        </w:rPr>
        <w:t xml:space="preserve"> based monitoring</w:t>
      </w:r>
      <w:r w:rsidR="0043201E" w:rsidRPr="00FA2D8A">
        <w:rPr>
          <w:rFonts w:ascii="Times New Roman" w:hAnsi="Times New Roman" w:cs="Times New Roman"/>
          <w:lang w:val="en-GB"/>
        </w:rPr>
        <w:t xml:space="preserve"> at upstream </w:t>
      </w:r>
      <w:r w:rsidR="00EC037C" w:rsidRPr="00FA2D8A">
        <w:rPr>
          <w:rFonts w:ascii="Times New Roman" w:hAnsi="Times New Roman" w:cs="Times New Roman"/>
          <w:lang w:val="en-GB"/>
        </w:rPr>
        <w:t>and subnational</w:t>
      </w:r>
      <w:r w:rsidR="0043201E" w:rsidRPr="00FA2D8A">
        <w:rPr>
          <w:rFonts w:ascii="Times New Roman" w:hAnsi="Times New Roman" w:cs="Times New Roman"/>
          <w:lang w:val="en-GB"/>
        </w:rPr>
        <w:t xml:space="preserve"> level</w:t>
      </w:r>
      <w:r w:rsidR="00080C01" w:rsidRPr="00FA2D8A">
        <w:rPr>
          <w:rFonts w:ascii="Times New Roman" w:hAnsi="Times New Roman" w:cs="Times New Roman"/>
          <w:lang w:val="en-GB"/>
        </w:rPr>
        <w:t>s</w:t>
      </w:r>
      <w:r w:rsidR="0043201E" w:rsidRPr="00FA2D8A">
        <w:rPr>
          <w:rFonts w:ascii="Times New Roman" w:hAnsi="Times New Roman" w:cs="Times New Roman"/>
          <w:lang w:val="en-GB"/>
        </w:rPr>
        <w:t xml:space="preserve"> in 14 districts</w:t>
      </w:r>
      <w:r w:rsidR="00BE3244">
        <w:rPr>
          <w:rFonts w:ascii="Times New Roman" w:hAnsi="Times New Roman" w:cs="Times New Roman"/>
          <w:lang w:val="en-GB"/>
        </w:rPr>
        <w:t xml:space="preserve"> was needed( more technical support  and results monitoring)</w:t>
      </w:r>
      <w:r w:rsidR="0053391A" w:rsidRPr="00FA2D8A">
        <w:rPr>
          <w:rFonts w:ascii="Times New Roman" w:hAnsi="Times New Roman" w:cs="Times New Roman"/>
          <w:lang w:val="en-GB"/>
        </w:rPr>
        <w:t>.</w:t>
      </w:r>
      <w:r w:rsidR="009A29BB" w:rsidRPr="00FA2D8A">
        <w:rPr>
          <w:rFonts w:ascii="Times New Roman" w:hAnsi="Times New Roman" w:cs="Times New Roman"/>
          <w:lang w:val="en-GB"/>
        </w:rPr>
        <w:t xml:space="preserve"> </w:t>
      </w:r>
      <w:r w:rsidR="00CA5696" w:rsidRPr="00FA2D8A">
        <w:rPr>
          <w:rFonts w:ascii="Times New Roman" w:hAnsi="Times New Roman" w:cs="Times New Roman"/>
          <w:lang w:val="en-GB"/>
        </w:rPr>
        <w:t xml:space="preserve"> </w:t>
      </w:r>
      <w:r w:rsidR="009A29BB" w:rsidRPr="00FA2D8A">
        <w:rPr>
          <w:rFonts w:ascii="Times New Roman" w:hAnsi="Times New Roman" w:cs="Times New Roman"/>
          <w:lang w:val="en-GB"/>
        </w:rPr>
        <w:t xml:space="preserve"> </w:t>
      </w:r>
      <w:r w:rsidR="00A53F86" w:rsidRPr="00FA2D8A">
        <w:rPr>
          <w:rFonts w:ascii="Times New Roman" w:hAnsi="Times New Roman" w:cs="Times New Roman"/>
          <w:lang w:val="en-GB"/>
        </w:rPr>
        <w:t>DoDMA</w:t>
      </w:r>
      <w:r w:rsidR="0053391A" w:rsidRPr="00FA2D8A">
        <w:rPr>
          <w:rFonts w:ascii="Times New Roman" w:hAnsi="Times New Roman" w:cs="Times New Roman"/>
          <w:lang w:val="en-GB"/>
        </w:rPr>
        <w:t xml:space="preserve"> </w:t>
      </w:r>
      <w:r w:rsidR="0066092C" w:rsidRPr="00FA2D8A">
        <w:rPr>
          <w:rFonts w:ascii="Times New Roman" w:hAnsi="Times New Roman" w:cs="Times New Roman"/>
          <w:lang w:val="en-GB"/>
        </w:rPr>
        <w:t xml:space="preserve">will need a large </w:t>
      </w:r>
      <w:r w:rsidR="0053391A" w:rsidRPr="00FA2D8A">
        <w:rPr>
          <w:rFonts w:ascii="Times New Roman" w:hAnsi="Times New Roman" w:cs="Times New Roman"/>
          <w:lang w:val="en-GB"/>
        </w:rPr>
        <w:t>input of capacity to implement</w:t>
      </w:r>
      <w:r w:rsidR="0066092C" w:rsidRPr="00FA2D8A">
        <w:rPr>
          <w:rFonts w:ascii="Times New Roman" w:hAnsi="Times New Roman" w:cs="Times New Roman"/>
          <w:lang w:val="en-GB"/>
        </w:rPr>
        <w:t xml:space="preserve"> and monitor,</w:t>
      </w:r>
      <w:r w:rsidR="0053391A" w:rsidRPr="00FA2D8A">
        <w:rPr>
          <w:rFonts w:ascii="Times New Roman" w:hAnsi="Times New Roman" w:cs="Times New Roman"/>
          <w:lang w:val="en-GB"/>
        </w:rPr>
        <w:t xml:space="preserve"> in particular </w:t>
      </w:r>
      <w:r w:rsidR="00080C01" w:rsidRPr="00FA2D8A">
        <w:rPr>
          <w:rFonts w:ascii="Times New Roman" w:hAnsi="Times New Roman" w:cs="Times New Roman"/>
          <w:lang w:val="en-GB"/>
        </w:rPr>
        <w:t xml:space="preserve">at </w:t>
      </w:r>
      <w:r w:rsidR="0053391A" w:rsidRPr="00FA2D8A">
        <w:rPr>
          <w:rFonts w:ascii="Times New Roman" w:hAnsi="Times New Roman" w:cs="Times New Roman"/>
          <w:lang w:val="en-GB"/>
        </w:rPr>
        <w:t xml:space="preserve">district and community level. </w:t>
      </w:r>
      <w:r w:rsidR="00CA5696" w:rsidRPr="00FA2D8A">
        <w:rPr>
          <w:rFonts w:ascii="Times New Roman" w:hAnsi="Times New Roman" w:cs="Times New Roman"/>
          <w:lang w:val="en-GB"/>
        </w:rPr>
        <w:t xml:space="preserve"> </w:t>
      </w:r>
      <w:r w:rsidR="0053391A" w:rsidRPr="00FA2D8A">
        <w:rPr>
          <w:rFonts w:ascii="Times New Roman" w:hAnsi="Times New Roman" w:cs="Times New Roman"/>
        </w:rPr>
        <w:t xml:space="preserve"> In terms of the resources, the financing </w:t>
      </w:r>
      <w:r w:rsidR="0043201E" w:rsidRPr="00FA2D8A">
        <w:rPr>
          <w:rFonts w:ascii="Times New Roman" w:hAnsi="Times New Roman" w:cs="Times New Roman"/>
        </w:rPr>
        <w:t>was a</w:t>
      </w:r>
      <w:r w:rsidR="0053391A" w:rsidRPr="00FA2D8A">
        <w:rPr>
          <w:rFonts w:ascii="Times New Roman" w:hAnsi="Times New Roman" w:cs="Times New Roman"/>
        </w:rPr>
        <w:t xml:space="preserve"> medium sized investment but for outcome level changes much more investment is needed</w:t>
      </w:r>
      <w:r w:rsidR="0066092C" w:rsidRPr="00FA2D8A">
        <w:rPr>
          <w:rFonts w:ascii="Times New Roman" w:hAnsi="Times New Roman" w:cs="Times New Roman"/>
        </w:rPr>
        <w:t>.</w:t>
      </w:r>
      <w:r w:rsidR="0053391A" w:rsidRPr="00FA2D8A">
        <w:rPr>
          <w:rFonts w:ascii="Times New Roman" w:hAnsi="Times New Roman" w:cs="Times New Roman"/>
        </w:rPr>
        <w:t xml:space="preserve"> </w:t>
      </w:r>
      <w:r w:rsidR="00DA7DC5" w:rsidRPr="00FA2D8A">
        <w:rPr>
          <w:rFonts w:ascii="Times New Roman" w:hAnsi="Times New Roman" w:cs="Times New Roman"/>
        </w:rPr>
        <w:t xml:space="preserve"> </w:t>
      </w:r>
      <w:r w:rsidR="0053391A" w:rsidRPr="00FA2D8A">
        <w:rPr>
          <w:rFonts w:ascii="Times New Roman" w:hAnsi="Times New Roman" w:cs="Times New Roman"/>
        </w:rPr>
        <w:t xml:space="preserve">The UNDP country team expressed that three UNVs </w:t>
      </w:r>
      <w:r w:rsidR="0066092C" w:rsidRPr="00FA2D8A">
        <w:rPr>
          <w:rFonts w:ascii="Times New Roman" w:hAnsi="Times New Roman" w:cs="Times New Roman"/>
        </w:rPr>
        <w:t>are to be</w:t>
      </w:r>
      <w:r w:rsidR="0053391A" w:rsidRPr="00FA2D8A">
        <w:rPr>
          <w:rFonts w:ascii="Times New Roman" w:hAnsi="Times New Roman" w:cs="Times New Roman"/>
        </w:rPr>
        <w:t xml:space="preserve"> deployed to fill in the gaps in capacity at </w:t>
      </w:r>
      <w:r w:rsidR="00A53F86" w:rsidRPr="00FA2D8A">
        <w:rPr>
          <w:rFonts w:ascii="Times New Roman" w:hAnsi="Times New Roman" w:cs="Times New Roman"/>
        </w:rPr>
        <w:t>DoDMA</w:t>
      </w:r>
      <w:r w:rsidR="0053391A" w:rsidRPr="00FA2D8A">
        <w:rPr>
          <w:rFonts w:ascii="Times New Roman" w:hAnsi="Times New Roman" w:cs="Times New Roman"/>
        </w:rPr>
        <w:t xml:space="preserve">. The evaluator commends the use of UNV as a partner in this work. There are many opportunities to build a joint program with as a national program on volunteerism for DRM. </w:t>
      </w:r>
    </w:p>
    <w:p w14:paraId="5A933E61" w14:textId="77777777" w:rsidR="00080C01" w:rsidRPr="00FA2D8A" w:rsidRDefault="00080C01" w:rsidP="00C90E35">
      <w:pPr>
        <w:spacing w:after="0" w:line="240" w:lineRule="auto"/>
        <w:ind w:right="-279"/>
        <w:jc w:val="both"/>
        <w:rPr>
          <w:rFonts w:ascii="Times New Roman" w:hAnsi="Times New Roman" w:cs="Times New Roman"/>
          <w:i/>
        </w:rPr>
      </w:pPr>
    </w:p>
    <w:p w14:paraId="10CE3322" w14:textId="3D592AD3" w:rsidR="0053391A" w:rsidRPr="00FA2D8A" w:rsidRDefault="0053391A" w:rsidP="00C90E35">
      <w:pPr>
        <w:spacing w:line="240" w:lineRule="auto"/>
        <w:jc w:val="both"/>
        <w:rPr>
          <w:rFonts w:ascii="Times New Roman" w:hAnsi="Times New Roman" w:cs="Times New Roman"/>
          <w:i/>
        </w:rPr>
      </w:pPr>
      <w:r w:rsidRPr="00FA2D8A">
        <w:rPr>
          <w:rFonts w:ascii="Times New Roman" w:hAnsi="Times New Roman" w:cs="Times New Roman"/>
          <w:i/>
        </w:rPr>
        <w:lastRenderedPageBreak/>
        <w:t xml:space="preserve">Programming </w:t>
      </w:r>
      <w:r w:rsidR="00CB61EE" w:rsidRPr="00FA2D8A">
        <w:rPr>
          <w:rFonts w:ascii="Times New Roman" w:hAnsi="Times New Roman" w:cs="Times New Roman"/>
          <w:i/>
        </w:rPr>
        <w:t>Integration</w:t>
      </w:r>
      <w:r w:rsidRPr="00FA2D8A">
        <w:rPr>
          <w:rFonts w:ascii="Times New Roman" w:hAnsi="Times New Roman" w:cs="Times New Roman"/>
          <w:i/>
        </w:rPr>
        <w:t xml:space="preserve"> </w:t>
      </w:r>
      <w:r w:rsidR="00B71A87" w:rsidRPr="00FA2D8A">
        <w:rPr>
          <w:rFonts w:ascii="Times New Roman" w:hAnsi="Times New Roman" w:cs="Times New Roman"/>
          <w:i/>
        </w:rPr>
        <w:t xml:space="preserve">- </w:t>
      </w:r>
      <w:r w:rsidRPr="00FA2D8A">
        <w:rPr>
          <w:rFonts w:ascii="Times New Roman" w:hAnsi="Times New Roman" w:cs="Times New Roman"/>
          <w:i/>
        </w:rPr>
        <w:t xml:space="preserve">Climate Change Resilience and </w:t>
      </w:r>
      <w:r w:rsidR="0002357E" w:rsidRPr="00FA2D8A">
        <w:rPr>
          <w:rFonts w:ascii="Times New Roman" w:hAnsi="Times New Roman" w:cs="Times New Roman"/>
          <w:i/>
        </w:rPr>
        <w:t xml:space="preserve">Disaster </w:t>
      </w:r>
      <w:r w:rsidRPr="00FA2D8A">
        <w:rPr>
          <w:rFonts w:ascii="Times New Roman" w:hAnsi="Times New Roman" w:cs="Times New Roman"/>
          <w:i/>
        </w:rPr>
        <w:t>Risk Reduction</w:t>
      </w:r>
      <w:r w:rsidR="009A29BB" w:rsidRPr="00FA2D8A">
        <w:rPr>
          <w:rFonts w:ascii="Times New Roman" w:hAnsi="Times New Roman" w:cs="Times New Roman"/>
          <w:i/>
        </w:rPr>
        <w:t xml:space="preserve"> </w:t>
      </w:r>
    </w:p>
    <w:p w14:paraId="518C69C1" w14:textId="3F9CDD98" w:rsidR="0053391A" w:rsidRPr="00FA2D8A" w:rsidRDefault="0053391A" w:rsidP="00C90E35">
      <w:pPr>
        <w:spacing w:line="240" w:lineRule="auto"/>
        <w:jc w:val="both"/>
        <w:rPr>
          <w:rFonts w:ascii="Times New Roman" w:hAnsi="Times New Roman" w:cs="Times New Roman"/>
          <w:color w:val="000000"/>
        </w:rPr>
      </w:pPr>
      <w:r w:rsidRPr="00FA2D8A">
        <w:rPr>
          <w:rFonts w:ascii="Times New Roman" w:hAnsi="Times New Roman" w:cs="Times New Roman"/>
          <w:color w:val="000000"/>
        </w:rPr>
        <w:t xml:space="preserve">The potential for synergies across the UNDP portfolio on Outcome 1.2 on environment, natural resources management and climate change </w:t>
      </w:r>
      <w:r w:rsidR="000E7558" w:rsidRPr="00FA2D8A">
        <w:rPr>
          <w:rFonts w:ascii="Times New Roman" w:hAnsi="Times New Roman" w:cs="Times New Roman"/>
          <w:color w:val="000000"/>
        </w:rPr>
        <w:t xml:space="preserve">- DRR </w:t>
      </w:r>
      <w:r w:rsidRPr="00FA2D8A">
        <w:rPr>
          <w:rFonts w:ascii="Times New Roman" w:hAnsi="Times New Roman" w:cs="Times New Roman"/>
          <w:color w:val="000000"/>
        </w:rPr>
        <w:t xml:space="preserve">is </w:t>
      </w:r>
      <w:r w:rsidR="0004395B" w:rsidRPr="00FA2D8A">
        <w:rPr>
          <w:rFonts w:ascii="Times New Roman" w:hAnsi="Times New Roman" w:cs="Times New Roman"/>
          <w:color w:val="000000"/>
        </w:rPr>
        <w:t>apparent</w:t>
      </w:r>
      <w:r w:rsidRPr="00FA2D8A">
        <w:rPr>
          <w:rFonts w:ascii="Times New Roman" w:hAnsi="Times New Roman" w:cs="Times New Roman"/>
          <w:color w:val="000000"/>
        </w:rPr>
        <w:t xml:space="preserve">. For example, UNDP has 12 related </w:t>
      </w:r>
      <w:r w:rsidR="000E7558" w:rsidRPr="00FA2D8A">
        <w:rPr>
          <w:rFonts w:ascii="Times New Roman" w:hAnsi="Times New Roman" w:cs="Times New Roman"/>
          <w:color w:val="000000"/>
        </w:rPr>
        <w:t>projects (see</w:t>
      </w:r>
      <w:r w:rsidRPr="00FA2D8A">
        <w:rPr>
          <w:rFonts w:ascii="Times New Roman" w:hAnsi="Times New Roman" w:cs="Times New Roman"/>
          <w:color w:val="000000"/>
        </w:rPr>
        <w:t xml:space="preserve"> </w:t>
      </w:r>
      <w:r w:rsidR="000E7558" w:rsidRPr="00FA2D8A">
        <w:rPr>
          <w:rFonts w:ascii="Times New Roman" w:hAnsi="Times New Roman" w:cs="Times New Roman"/>
          <w:color w:val="000000"/>
        </w:rPr>
        <w:t xml:space="preserve">also </w:t>
      </w:r>
      <w:r w:rsidRPr="00FA2D8A">
        <w:rPr>
          <w:rFonts w:ascii="Times New Roman" w:hAnsi="Times New Roman" w:cs="Times New Roman"/>
          <w:color w:val="000000"/>
        </w:rPr>
        <w:t xml:space="preserve">evaluation of CP 2016). As the CP evaluator </w:t>
      </w:r>
      <w:r w:rsidR="00080C01" w:rsidRPr="00FA2D8A">
        <w:rPr>
          <w:rFonts w:ascii="Times New Roman" w:hAnsi="Times New Roman" w:cs="Times New Roman"/>
          <w:color w:val="000000"/>
        </w:rPr>
        <w:t>in</w:t>
      </w:r>
      <w:r w:rsidRPr="00FA2D8A">
        <w:rPr>
          <w:rFonts w:ascii="Times New Roman" w:hAnsi="Times New Roman" w:cs="Times New Roman"/>
          <w:color w:val="000000"/>
        </w:rPr>
        <w:t xml:space="preserve"> August </w:t>
      </w:r>
      <w:r w:rsidR="00080C01" w:rsidRPr="00FA2D8A">
        <w:rPr>
          <w:rFonts w:ascii="Times New Roman" w:hAnsi="Times New Roman" w:cs="Times New Roman"/>
          <w:color w:val="000000"/>
        </w:rPr>
        <w:t xml:space="preserve">2016 </w:t>
      </w:r>
      <w:r w:rsidRPr="00FA2D8A">
        <w:rPr>
          <w:rFonts w:ascii="Times New Roman" w:hAnsi="Times New Roman" w:cs="Times New Roman"/>
          <w:color w:val="000000"/>
        </w:rPr>
        <w:t>put it</w:t>
      </w:r>
      <w:r w:rsidR="00080C01" w:rsidRPr="00FA2D8A">
        <w:rPr>
          <w:rFonts w:ascii="Times New Roman" w:hAnsi="Times New Roman" w:cs="Times New Roman"/>
          <w:color w:val="000000"/>
        </w:rPr>
        <w:t>,</w:t>
      </w:r>
      <w:r w:rsidRPr="00FA2D8A">
        <w:rPr>
          <w:rFonts w:ascii="Times New Roman" w:hAnsi="Times New Roman" w:cs="Times New Roman"/>
          <w:color w:val="000000"/>
        </w:rPr>
        <w:t xml:space="preserve"> “</w:t>
      </w:r>
      <w:r w:rsidR="00080C01" w:rsidRPr="00FA2D8A">
        <w:rPr>
          <w:rFonts w:ascii="Times New Roman" w:hAnsi="Times New Roman" w:cs="Times New Roman"/>
          <w:color w:val="000000"/>
        </w:rPr>
        <w:t>I</w:t>
      </w:r>
      <w:r w:rsidRPr="00FA2D8A">
        <w:rPr>
          <w:rFonts w:ascii="Times New Roman" w:hAnsi="Times New Roman" w:cs="Times New Roman"/>
          <w:color w:val="000000"/>
        </w:rPr>
        <w:t xml:space="preserve">t could be argued that all </w:t>
      </w:r>
      <w:r w:rsidR="000E7558" w:rsidRPr="00FA2D8A">
        <w:rPr>
          <w:rFonts w:ascii="Times New Roman" w:hAnsi="Times New Roman" w:cs="Times New Roman"/>
          <w:color w:val="000000"/>
        </w:rPr>
        <w:t xml:space="preserve">the CC-ENR </w:t>
      </w:r>
      <w:r w:rsidR="0002357E" w:rsidRPr="00FA2D8A">
        <w:rPr>
          <w:rFonts w:ascii="Times New Roman" w:hAnsi="Times New Roman" w:cs="Times New Roman"/>
          <w:color w:val="000000"/>
        </w:rPr>
        <w:t xml:space="preserve">projects </w:t>
      </w:r>
      <w:r w:rsidRPr="00FA2D8A">
        <w:rPr>
          <w:rFonts w:ascii="Times New Roman" w:hAnsi="Times New Roman" w:cs="Times New Roman"/>
          <w:color w:val="000000"/>
        </w:rPr>
        <w:t>are relevant</w:t>
      </w:r>
      <w:r w:rsidR="00080C01" w:rsidRPr="00FA2D8A">
        <w:rPr>
          <w:rFonts w:ascii="Times New Roman" w:hAnsi="Times New Roman" w:cs="Times New Roman"/>
          <w:color w:val="000000"/>
        </w:rPr>
        <w:t>.</w:t>
      </w:r>
      <w:r w:rsidRPr="00FA2D8A">
        <w:rPr>
          <w:rFonts w:ascii="Times New Roman" w:hAnsi="Times New Roman" w:cs="Times New Roman"/>
          <w:color w:val="000000"/>
        </w:rPr>
        <w:t xml:space="preserve">” </w:t>
      </w:r>
      <w:r w:rsidR="000E7558" w:rsidRPr="00FA2D8A">
        <w:rPr>
          <w:rFonts w:ascii="Times New Roman" w:hAnsi="Times New Roman" w:cs="Times New Roman"/>
          <w:color w:val="000000"/>
        </w:rPr>
        <w:t>D</w:t>
      </w:r>
      <w:r w:rsidRPr="00FA2D8A">
        <w:rPr>
          <w:rFonts w:ascii="Times New Roman" w:hAnsi="Times New Roman" w:cs="Times New Roman"/>
          <w:color w:val="000000"/>
        </w:rPr>
        <w:t>isaster risk reduction</w:t>
      </w:r>
      <w:r w:rsidR="00080C01" w:rsidRPr="00FA2D8A">
        <w:rPr>
          <w:rFonts w:ascii="Times New Roman" w:hAnsi="Times New Roman" w:cs="Times New Roman"/>
          <w:color w:val="000000"/>
        </w:rPr>
        <w:t xml:space="preserve">, </w:t>
      </w:r>
      <w:r w:rsidRPr="00FA2D8A">
        <w:rPr>
          <w:rFonts w:ascii="Times New Roman" w:hAnsi="Times New Roman" w:cs="Times New Roman"/>
          <w:color w:val="000000"/>
        </w:rPr>
        <w:t>and the</w:t>
      </w:r>
      <w:r w:rsidR="000E7558" w:rsidRPr="00FA2D8A">
        <w:rPr>
          <w:rFonts w:ascii="Times New Roman" w:hAnsi="Times New Roman" w:cs="Times New Roman"/>
          <w:color w:val="000000"/>
        </w:rPr>
        <w:t xml:space="preserve"> climate change project contribute</w:t>
      </w:r>
      <w:r w:rsidRPr="00FA2D8A">
        <w:rPr>
          <w:rFonts w:ascii="Times New Roman" w:hAnsi="Times New Roman" w:cs="Times New Roman"/>
          <w:color w:val="000000"/>
        </w:rPr>
        <w:t xml:space="preserve"> towards</w:t>
      </w:r>
      <w:r w:rsidR="000E7558" w:rsidRPr="00FA2D8A">
        <w:rPr>
          <w:rFonts w:ascii="Times New Roman" w:hAnsi="Times New Roman" w:cs="Times New Roman"/>
          <w:color w:val="000000"/>
        </w:rPr>
        <w:t xml:space="preserve"> risk reduction and provide synergies for impacts especially at level of integrated services delivery for impacts</w:t>
      </w:r>
      <w:r w:rsidRPr="00FA2D8A">
        <w:rPr>
          <w:rFonts w:ascii="Times New Roman" w:hAnsi="Times New Roman" w:cs="Times New Roman"/>
          <w:color w:val="000000"/>
        </w:rPr>
        <w:t xml:space="preserve">. </w:t>
      </w:r>
      <w:r w:rsidR="000E7558" w:rsidRPr="00FA2D8A">
        <w:rPr>
          <w:rFonts w:ascii="Times New Roman" w:hAnsi="Times New Roman" w:cs="Times New Roman"/>
          <w:color w:val="000000"/>
        </w:rPr>
        <w:t xml:space="preserve">Another issues is the </w:t>
      </w:r>
      <w:r w:rsidR="008B29D7" w:rsidRPr="00FA2D8A">
        <w:rPr>
          <w:rFonts w:ascii="Times New Roman" w:hAnsi="Times New Roman" w:cs="Times New Roman"/>
          <w:color w:val="000000"/>
        </w:rPr>
        <w:t>scale</w:t>
      </w:r>
      <w:r w:rsidRPr="00FA2D8A">
        <w:rPr>
          <w:rFonts w:ascii="Times New Roman" w:hAnsi="Times New Roman" w:cs="Times New Roman"/>
          <w:color w:val="000000"/>
        </w:rPr>
        <w:t xml:space="preserve"> of capacity building </w:t>
      </w:r>
      <w:r w:rsidR="000E7558" w:rsidRPr="00FA2D8A">
        <w:rPr>
          <w:rFonts w:ascii="Times New Roman" w:hAnsi="Times New Roman" w:cs="Times New Roman"/>
          <w:color w:val="000000"/>
        </w:rPr>
        <w:t>projects</w:t>
      </w:r>
      <w:r w:rsidRPr="00FA2D8A">
        <w:rPr>
          <w:rFonts w:ascii="Times New Roman" w:hAnsi="Times New Roman" w:cs="Times New Roman"/>
          <w:color w:val="000000"/>
        </w:rPr>
        <w:t xml:space="preserve"> and their ability to deliver concrete results that can impact </w:t>
      </w:r>
      <w:r w:rsidR="000E7558" w:rsidRPr="00FA2D8A">
        <w:rPr>
          <w:rFonts w:ascii="Times New Roman" w:hAnsi="Times New Roman" w:cs="Times New Roman"/>
          <w:color w:val="000000"/>
        </w:rPr>
        <w:t xml:space="preserve">on </w:t>
      </w:r>
      <w:r w:rsidRPr="00FA2D8A">
        <w:rPr>
          <w:rFonts w:ascii="Times New Roman" w:hAnsi="Times New Roman" w:cs="Times New Roman"/>
          <w:color w:val="000000"/>
        </w:rPr>
        <w:t xml:space="preserve">the development landscape. According to the recent evaluation of UNDP CP 2013-2017, linked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s and activities within the Outcome 1 portfolio were low scale</w:t>
      </w:r>
      <w:r w:rsidR="003A5BB1" w:rsidRPr="00FA2D8A">
        <w:rPr>
          <w:rFonts w:ascii="Times New Roman" w:hAnsi="Times New Roman" w:cs="Times New Roman"/>
          <w:color w:val="000000"/>
        </w:rPr>
        <w:t>,</w:t>
      </w:r>
      <w:r w:rsidRPr="00FA2D8A">
        <w:rPr>
          <w:rFonts w:ascii="Times New Roman" w:hAnsi="Times New Roman" w:cs="Times New Roman"/>
          <w:color w:val="000000"/>
        </w:rPr>
        <w:t xml:space="preserve"> with planned budgets of </w:t>
      </w:r>
      <w:r w:rsidR="00007B19" w:rsidRPr="00FA2D8A">
        <w:rPr>
          <w:rFonts w:ascii="Times New Roman" w:hAnsi="Times New Roman" w:cs="Times New Roman"/>
          <w:color w:val="000000"/>
        </w:rPr>
        <w:t>USD</w:t>
      </w:r>
      <w:r w:rsidRPr="00FA2D8A">
        <w:rPr>
          <w:rFonts w:ascii="Times New Roman" w:hAnsi="Times New Roman" w:cs="Times New Roman"/>
          <w:color w:val="000000"/>
        </w:rPr>
        <w:t xml:space="preserve"> 500,000 over 3 to 4 years; in practice means an average of </w:t>
      </w:r>
      <w:r w:rsidR="003A5BB1" w:rsidRPr="00FA2D8A">
        <w:rPr>
          <w:rFonts w:ascii="Times New Roman" w:hAnsi="Times New Roman" w:cs="Times New Roman"/>
          <w:color w:val="000000"/>
        </w:rPr>
        <w:t xml:space="preserve">USD </w:t>
      </w:r>
      <w:r w:rsidRPr="00FA2D8A">
        <w:rPr>
          <w:rFonts w:ascii="Times New Roman" w:hAnsi="Times New Roman" w:cs="Times New Roman"/>
          <w:color w:val="000000"/>
        </w:rPr>
        <w:t xml:space="preserve">100,000 a year. The PEI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 xml:space="preserve"> budget was </w:t>
      </w:r>
      <w:r w:rsidR="003A5BB1" w:rsidRPr="00FA2D8A">
        <w:rPr>
          <w:rFonts w:ascii="Times New Roman" w:hAnsi="Times New Roman" w:cs="Times New Roman"/>
          <w:color w:val="000000"/>
        </w:rPr>
        <w:t xml:space="preserve">USD </w:t>
      </w:r>
      <w:r w:rsidRPr="00FA2D8A">
        <w:rPr>
          <w:rFonts w:ascii="Times New Roman" w:hAnsi="Times New Roman" w:cs="Times New Roman"/>
          <w:color w:val="000000"/>
        </w:rPr>
        <w:t xml:space="preserve">670,000 over a three-year period from 2013–2016; while the DRM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 xml:space="preserve"> had a planned budget of </w:t>
      </w:r>
      <w:r w:rsidR="003A5BB1" w:rsidRPr="00FA2D8A">
        <w:rPr>
          <w:rFonts w:ascii="Times New Roman" w:hAnsi="Times New Roman" w:cs="Times New Roman"/>
          <w:color w:val="000000"/>
        </w:rPr>
        <w:t xml:space="preserve">USD </w:t>
      </w:r>
      <w:r w:rsidRPr="00FA2D8A">
        <w:rPr>
          <w:rFonts w:ascii="Times New Roman" w:hAnsi="Times New Roman" w:cs="Times New Roman"/>
          <w:color w:val="000000"/>
        </w:rPr>
        <w:t>555,000 implemented from 2012–2015.</w:t>
      </w:r>
      <w:r w:rsidR="009A29BB" w:rsidRPr="00FA2D8A">
        <w:rPr>
          <w:rFonts w:ascii="Times New Roman" w:hAnsi="Times New Roman" w:cs="Times New Roman"/>
          <w:color w:val="000000"/>
        </w:rPr>
        <w:t xml:space="preserve"> </w:t>
      </w:r>
      <w:r w:rsidRPr="00FA2D8A">
        <w:rPr>
          <w:rFonts w:ascii="Times New Roman" w:hAnsi="Times New Roman" w:cs="Times New Roman"/>
          <w:color w:val="000000"/>
        </w:rPr>
        <w:t>Going forward, elements could be better integrated and/or converged into one programmatic initiative and includes the DRR as a contributing component.</w:t>
      </w:r>
    </w:p>
    <w:p w14:paraId="12C1F91E" w14:textId="07D61F21" w:rsidR="0053391A" w:rsidRPr="00FA2D8A" w:rsidRDefault="006B554F" w:rsidP="00C90E35">
      <w:pPr>
        <w:pStyle w:val="NoSpacing"/>
        <w:jc w:val="both"/>
        <w:rPr>
          <w:rFonts w:ascii="Times New Roman" w:hAnsi="Times New Roman" w:cs="Times New Roman"/>
          <w:color w:val="000000"/>
        </w:rPr>
      </w:pPr>
      <w:r w:rsidRPr="00FA2D8A">
        <w:rPr>
          <w:rFonts w:ascii="Times New Roman" w:eastAsiaTheme="minorHAnsi" w:hAnsi="Times New Roman" w:cs="Times New Roman"/>
          <w:color w:val="000000"/>
        </w:rPr>
        <w:t>C</w:t>
      </w:r>
      <w:r w:rsidR="0026222C" w:rsidRPr="00FA2D8A">
        <w:rPr>
          <w:rFonts w:ascii="Times New Roman" w:hAnsi="Times New Roman" w:cs="Times New Roman"/>
          <w:color w:val="000000"/>
        </w:rPr>
        <w:t>urrently</w:t>
      </w:r>
      <w:r w:rsidR="003A5BB1" w:rsidRPr="00FA2D8A">
        <w:rPr>
          <w:rFonts w:ascii="Times New Roman" w:hAnsi="Times New Roman" w:cs="Times New Roman"/>
          <w:color w:val="000000"/>
        </w:rPr>
        <w:t>,</w:t>
      </w:r>
      <w:r w:rsidR="0026222C" w:rsidRPr="00FA2D8A">
        <w:rPr>
          <w:rFonts w:ascii="Times New Roman" w:hAnsi="Times New Roman" w:cs="Times New Roman"/>
          <w:color w:val="000000"/>
        </w:rPr>
        <w:t xml:space="preserve"> there are </w:t>
      </w:r>
      <w:r w:rsidR="0053391A" w:rsidRPr="00FA2D8A">
        <w:rPr>
          <w:rFonts w:ascii="Times New Roman" w:eastAsiaTheme="minorHAnsi" w:hAnsi="Times New Roman" w:cs="Times New Roman"/>
          <w:color w:val="000000"/>
        </w:rPr>
        <w:t>du</w:t>
      </w:r>
      <w:r w:rsidR="003A5BB1" w:rsidRPr="00FA2D8A">
        <w:rPr>
          <w:rFonts w:ascii="Times New Roman" w:eastAsiaTheme="minorHAnsi" w:hAnsi="Times New Roman" w:cs="Times New Roman"/>
          <w:color w:val="000000"/>
        </w:rPr>
        <w:t>a</w:t>
      </w:r>
      <w:r w:rsidR="0053391A" w:rsidRPr="00FA2D8A">
        <w:rPr>
          <w:rFonts w:ascii="Times New Roman" w:eastAsiaTheme="minorHAnsi" w:hAnsi="Times New Roman" w:cs="Times New Roman"/>
          <w:color w:val="000000"/>
        </w:rPr>
        <w:t>l</w:t>
      </w:r>
      <w:r w:rsidR="0053391A" w:rsidRPr="00FA2D8A">
        <w:rPr>
          <w:rFonts w:ascii="Times New Roman" w:hAnsi="Times New Roman" w:cs="Times New Roman"/>
          <w:color w:val="000000"/>
        </w:rPr>
        <w:t xml:space="preserve"> tracks of oversight and planning platforms for resilience, climate change and DRM/</w:t>
      </w:r>
      <w:r w:rsidR="0053391A" w:rsidRPr="00FA2D8A">
        <w:rPr>
          <w:rFonts w:ascii="Times New Roman" w:eastAsiaTheme="minorHAnsi" w:hAnsi="Times New Roman" w:cs="Times New Roman"/>
          <w:color w:val="000000"/>
        </w:rPr>
        <w:t>R</w:t>
      </w:r>
      <w:r w:rsidR="003A5BB1" w:rsidRPr="00FA2D8A">
        <w:rPr>
          <w:rFonts w:ascii="Times New Roman" w:eastAsiaTheme="minorHAnsi" w:hAnsi="Times New Roman" w:cs="Times New Roman"/>
          <w:color w:val="000000"/>
        </w:rPr>
        <w:t>,</w:t>
      </w:r>
      <w:r w:rsidR="0053391A" w:rsidRPr="00FA2D8A">
        <w:rPr>
          <w:rFonts w:ascii="Times New Roman" w:hAnsi="Times New Roman" w:cs="Times New Roman"/>
          <w:color w:val="000000"/>
        </w:rPr>
        <w:t xml:space="preserve"> i.e. the National Climate Change Program (NCCP), </w:t>
      </w:r>
      <w:r w:rsidR="0053391A" w:rsidRPr="00FA2D8A">
        <w:rPr>
          <w:rFonts w:ascii="Times New Roman" w:eastAsiaTheme="minorHAnsi" w:hAnsi="Times New Roman" w:cs="Times New Roman"/>
          <w:color w:val="000000"/>
        </w:rPr>
        <w:t xml:space="preserve">which is </w:t>
      </w:r>
      <w:r w:rsidR="0053391A" w:rsidRPr="00FA2D8A">
        <w:rPr>
          <w:rFonts w:ascii="Times New Roman" w:hAnsi="Times New Roman" w:cs="Times New Roman"/>
          <w:color w:val="000000"/>
        </w:rPr>
        <w:t>fully funded by UNDP</w:t>
      </w:r>
      <w:r w:rsidR="003A5BB1" w:rsidRPr="00FA2D8A">
        <w:rPr>
          <w:rFonts w:ascii="Times New Roman" w:hAnsi="Times New Roman" w:cs="Times New Roman"/>
          <w:color w:val="000000"/>
        </w:rPr>
        <w:t>,</w:t>
      </w:r>
      <w:r w:rsidR="0053391A" w:rsidRPr="00FA2D8A">
        <w:rPr>
          <w:rFonts w:ascii="Times New Roman" w:hAnsi="Times New Roman" w:cs="Times New Roman"/>
          <w:color w:val="000000"/>
        </w:rPr>
        <w:t xml:space="preserve"> is the national coordination platform </w:t>
      </w:r>
      <w:r w:rsidR="0053391A" w:rsidRPr="00FA2D8A">
        <w:rPr>
          <w:rFonts w:ascii="Times New Roman" w:eastAsiaTheme="minorHAnsi" w:hAnsi="Times New Roman" w:cs="Times New Roman"/>
          <w:color w:val="000000"/>
        </w:rPr>
        <w:t>that guides</w:t>
      </w:r>
      <w:r w:rsidR="0053391A" w:rsidRPr="00FA2D8A">
        <w:rPr>
          <w:rFonts w:ascii="Times New Roman" w:hAnsi="Times New Roman" w:cs="Times New Roman"/>
          <w:color w:val="000000"/>
        </w:rPr>
        <w:t xml:space="preserve"> all climate</w:t>
      </w:r>
      <w:r w:rsidR="003A5BB1" w:rsidRPr="00FA2D8A">
        <w:rPr>
          <w:rFonts w:ascii="Times New Roman" w:hAnsi="Times New Roman" w:cs="Times New Roman"/>
          <w:color w:val="000000"/>
        </w:rPr>
        <w:t xml:space="preserve"> </w:t>
      </w:r>
      <w:r w:rsidR="0053391A" w:rsidRPr="00FA2D8A">
        <w:rPr>
          <w:rFonts w:ascii="Times New Roman" w:hAnsi="Times New Roman" w:cs="Times New Roman"/>
          <w:color w:val="000000"/>
        </w:rPr>
        <w:t xml:space="preserve">change related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0053391A" w:rsidRPr="00FA2D8A">
        <w:rPr>
          <w:rFonts w:ascii="Times New Roman" w:hAnsi="Times New Roman" w:cs="Times New Roman"/>
          <w:color w:val="000000"/>
        </w:rPr>
        <w:t xml:space="preserve">s supported by all </w:t>
      </w:r>
      <w:r w:rsidR="0053391A" w:rsidRPr="00FA2D8A">
        <w:rPr>
          <w:rFonts w:ascii="Times New Roman" w:eastAsiaTheme="minorHAnsi" w:hAnsi="Times New Roman" w:cs="Times New Roman"/>
          <w:color w:val="000000"/>
        </w:rPr>
        <w:t xml:space="preserve">the </w:t>
      </w:r>
      <w:r w:rsidR="0053391A" w:rsidRPr="00FA2D8A">
        <w:rPr>
          <w:rFonts w:ascii="Times New Roman" w:hAnsi="Times New Roman" w:cs="Times New Roman"/>
          <w:color w:val="000000"/>
        </w:rPr>
        <w:t>Development Partners.</w:t>
      </w:r>
      <w:r w:rsidR="0026222C" w:rsidRPr="00FA2D8A">
        <w:rPr>
          <w:rFonts w:ascii="Times New Roman" w:hAnsi="Times New Roman" w:cs="Times New Roman"/>
        </w:rPr>
        <w:t xml:space="preserve"> </w:t>
      </w:r>
      <w:r w:rsidR="00690F80" w:rsidRPr="00FA2D8A">
        <w:rPr>
          <w:rFonts w:ascii="Times New Roman" w:hAnsi="Times New Roman" w:cs="Times New Roman"/>
        </w:rPr>
        <w:t xml:space="preserve">Department </w:t>
      </w:r>
      <w:r w:rsidR="0026222C" w:rsidRPr="00FA2D8A">
        <w:rPr>
          <w:rFonts w:ascii="Times New Roman" w:hAnsi="Times New Roman" w:cs="Times New Roman"/>
        </w:rPr>
        <w:t>that set up SWGs, climate change and DRM fall under separate SWGs</w:t>
      </w:r>
      <w:r w:rsidR="00E016B9" w:rsidRPr="00FA2D8A">
        <w:rPr>
          <w:rFonts w:ascii="Times New Roman" w:hAnsi="Times New Roman" w:cs="Times New Roman"/>
        </w:rPr>
        <w:t>.</w:t>
      </w:r>
      <w:r w:rsidR="0053391A" w:rsidRPr="00FA2D8A">
        <w:rPr>
          <w:rFonts w:ascii="Times New Roman" w:hAnsi="Times New Roman" w:cs="Times New Roman"/>
          <w:color w:val="000000"/>
        </w:rPr>
        <w:t xml:space="preserve"> </w:t>
      </w:r>
    </w:p>
    <w:p w14:paraId="367EABDF" w14:textId="77777777" w:rsidR="0053391A" w:rsidRPr="00FA2D8A" w:rsidRDefault="0053391A" w:rsidP="00C90E35">
      <w:pPr>
        <w:pStyle w:val="NoSpacing"/>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9350"/>
      </w:tblGrid>
      <w:tr w:rsidR="0053391A" w:rsidRPr="00FA2D8A" w14:paraId="39F8A8B0" w14:textId="77777777" w:rsidTr="005A2307">
        <w:tc>
          <w:tcPr>
            <w:tcW w:w="9350" w:type="dxa"/>
          </w:tcPr>
          <w:p w14:paraId="349457CA" w14:textId="380AD3FC" w:rsidR="0053391A" w:rsidRPr="00FA2D8A" w:rsidRDefault="0053391A" w:rsidP="00C90E35">
            <w:pPr>
              <w:autoSpaceDE w:val="0"/>
              <w:autoSpaceDN w:val="0"/>
              <w:adjustRightInd w:val="0"/>
              <w:jc w:val="both"/>
              <w:rPr>
                <w:rFonts w:ascii="Times New Roman" w:hAnsi="Times New Roman" w:cs="Times New Roman"/>
                <w:b/>
                <w:color w:val="000000"/>
              </w:rPr>
            </w:pPr>
            <w:r w:rsidRPr="00FA2D8A">
              <w:rPr>
                <w:rFonts w:ascii="Times New Roman" w:hAnsi="Times New Roman" w:cs="Times New Roman"/>
                <w:b/>
                <w:color w:val="000000"/>
              </w:rPr>
              <w:t>UNDP</w:t>
            </w:r>
            <w:r w:rsidR="009A29BB" w:rsidRPr="00FA2D8A">
              <w:rPr>
                <w:rFonts w:ascii="Times New Roman" w:hAnsi="Times New Roman" w:cs="Times New Roman"/>
                <w:b/>
                <w:color w:val="000000"/>
              </w:rPr>
              <w:t xml:space="preserve"> </w:t>
            </w:r>
            <w:r w:rsidRPr="00FA2D8A">
              <w:rPr>
                <w:rFonts w:ascii="Times New Roman" w:hAnsi="Times New Roman" w:cs="Times New Roman"/>
                <w:b/>
                <w:color w:val="000000"/>
              </w:rPr>
              <w:t>CP Program</w:t>
            </w:r>
            <w:r w:rsidR="009A29BB" w:rsidRPr="00FA2D8A">
              <w:rPr>
                <w:rFonts w:ascii="Times New Roman" w:hAnsi="Times New Roman" w:cs="Times New Roman"/>
                <w:b/>
                <w:color w:val="000000"/>
              </w:rPr>
              <w:t xml:space="preserve"> </w:t>
            </w:r>
            <w:r w:rsidRPr="00FA2D8A">
              <w:rPr>
                <w:rFonts w:ascii="Times New Roman" w:hAnsi="Times New Roman" w:cs="Times New Roman"/>
                <w:b/>
                <w:color w:val="000000"/>
              </w:rPr>
              <w:t>(2012</w:t>
            </w:r>
            <w:r w:rsidR="003A5BB1" w:rsidRPr="00FA2D8A">
              <w:rPr>
                <w:rFonts w:ascii="Times New Roman" w:hAnsi="Times New Roman" w:cs="Times New Roman"/>
                <w:color w:val="000000"/>
              </w:rPr>
              <w:t>–</w:t>
            </w:r>
            <w:r w:rsidRPr="00FA2D8A">
              <w:rPr>
                <w:rFonts w:ascii="Times New Roman" w:hAnsi="Times New Roman" w:cs="Times New Roman"/>
                <w:b/>
                <w:color w:val="000000"/>
              </w:rPr>
              <w:t xml:space="preserve">2017) Evaluation (August </w:t>
            </w:r>
            <w:r w:rsidR="003A5BB1" w:rsidRPr="00FA2D8A">
              <w:rPr>
                <w:rFonts w:ascii="Times New Roman" w:hAnsi="Times New Roman" w:cs="Times New Roman"/>
                <w:b/>
                <w:color w:val="000000"/>
              </w:rPr>
              <w:t>2016</w:t>
            </w:r>
            <w:r w:rsidRPr="00FA2D8A">
              <w:rPr>
                <w:rFonts w:ascii="Times New Roman" w:hAnsi="Times New Roman" w:cs="Times New Roman"/>
                <w:b/>
                <w:color w:val="000000"/>
              </w:rPr>
              <w:t>)</w:t>
            </w:r>
          </w:p>
        </w:tc>
      </w:tr>
      <w:tr w:rsidR="0053391A" w:rsidRPr="00FA2D8A" w14:paraId="3CC50E37" w14:textId="77777777" w:rsidTr="005A2307">
        <w:tc>
          <w:tcPr>
            <w:tcW w:w="9350" w:type="dxa"/>
          </w:tcPr>
          <w:p w14:paraId="136C4CA5" w14:textId="1EAE93C9"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b/>
                <w:color w:val="000000"/>
              </w:rPr>
              <w:t xml:space="preserve">UNDP </w:t>
            </w:r>
            <w:r w:rsidR="00127899" w:rsidRPr="00FA2D8A">
              <w:rPr>
                <w:rFonts w:ascii="Times New Roman" w:hAnsi="Times New Roman" w:cs="Times New Roman"/>
                <w:b/>
                <w:color w:val="000000"/>
              </w:rPr>
              <w:t>Program</w:t>
            </w:r>
            <w:r w:rsidR="00E71C40" w:rsidRPr="00FA2D8A">
              <w:rPr>
                <w:rFonts w:ascii="Times New Roman" w:hAnsi="Times New Roman" w:cs="Times New Roman"/>
                <w:b/>
                <w:color w:val="000000"/>
              </w:rPr>
              <w:t xml:space="preserve"> Support</w:t>
            </w:r>
            <w:r w:rsidRPr="00FA2D8A">
              <w:rPr>
                <w:rFonts w:ascii="Times New Roman" w:hAnsi="Times New Roman" w:cs="Times New Roman"/>
                <w:b/>
                <w:color w:val="000000"/>
              </w:rPr>
              <w:t xml:space="preserve">s on environment, natural resources and climate change </w:t>
            </w:r>
          </w:p>
        </w:tc>
      </w:tr>
      <w:tr w:rsidR="0053391A" w:rsidRPr="00FA2D8A" w14:paraId="33EC69E4" w14:textId="77777777" w:rsidTr="005A2307">
        <w:tc>
          <w:tcPr>
            <w:tcW w:w="9350" w:type="dxa"/>
          </w:tcPr>
          <w:p w14:paraId="6EBF1743"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1) Sustainable Land Management </w:t>
            </w:r>
          </w:p>
        </w:tc>
      </w:tr>
      <w:tr w:rsidR="0053391A" w:rsidRPr="00FA2D8A" w14:paraId="1713C38B" w14:textId="77777777" w:rsidTr="005A2307">
        <w:tc>
          <w:tcPr>
            <w:tcW w:w="9350" w:type="dxa"/>
          </w:tcPr>
          <w:p w14:paraId="0FA70FBF"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2) Implementing Urgent Adaptation Measures </w:t>
            </w:r>
          </w:p>
        </w:tc>
      </w:tr>
      <w:tr w:rsidR="0053391A" w:rsidRPr="00FA2D8A" w14:paraId="23CB3DC9" w14:textId="77777777" w:rsidTr="005A2307">
        <w:tc>
          <w:tcPr>
            <w:tcW w:w="9350" w:type="dxa"/>
          </w:tcPr>
          <w:p w14:paraId="6C4164F7"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3) Climate Proofing Development Gains </w:t>
            </w:r>
          </w:p>
        </w:tc>
      </w:tr>
      <w:tr w:rsidR="0053391A" w:rsidRPr="00FA2D8A" w14:paraId="00C06E6E" w14:textId="77777777" w:rsidTr="005A2307">
        <w:tc>
          <w:tcPr>
            <w:tcW w:w="9350" w:type="dxa"/>
          </w:tcPr>
          <w:p w14:paraId="470E0AC8" w14:textId="12733B8C"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4) National Climate Change Program</w:t>
            </w:r>
            <w:r w:rsidR="009A29BB" w:rsidRPr="00FA2D8A">
              <w:rPr>
                <w:rFonts w:ascii="Times New Roman" w:hAnsi="Times New Roman" w:cs="Times New Roman"/>
                <w:color w:val="000000"/>
              </w:rPr>
              <w:t xml:space="preserve"> </w:t>
            </w:r>
            <w:r w:rsidRPr="00FA2D8A">
              <w:rPr>
                <w:rFonts w:ascii="Times New Roman" w:hAnsi="Times New Roman" w:cs="Times New Roman"/>
                <w:color w:val="000000"/>
              </w:rPr>
              <w:t xml:space="preserve">(NCCP) </w:t>
            </w:r>
          </w:p>
        </w:tc>
      </w:tr>
      <w:tr w:rsidR="0053391A" w:rsidRPr="00FA2D8A" w14:paraId="046B4673" w14:textId="77777777" w:rsidTr="005A2307">
        <w:tc>
          <w:tcPr>
            <w:tcW w:w="9350" w:type="dxa"/>
          </w:tcPr>
          <w:p w14:paraId="71592848"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5) Environment and Natural Resources Management </w:t>
            </w:r>
          </w:p>
        </w:tc>
      </w:tr>
      <w:tr w:rsidR="0053391A" w:rsidRPr="00FA2D8A" w14:paraId="4C890A93" w14:textId="77777777" w:rsidTr="005A2307">
        <w:tc>
          <w:tcPr>
            <w:tcW w:w="9350" w:type="dxa"/>
          </w:tcPr>
          <w:p w14:paraId="227A6533"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6) Decentralized Energy Services </w:t>
            </w:r>
          </w:p>
        </w:tc>
      </w:tr>
      <w:tr w:rsidR="0053391A" w:rsidRPr="00FA2D8A" w14:paraId="61980B5C" w14:textId="77777777" w:rsidTr="005A2307">
        <w:tc>
          <w:tcPr>
            <w:tcW w:w="9350" w:type="dxa"/>
          </w:tcPr>
          <w:p w14:paraId="40679A52"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7) Sustainable Energy Management </w:t>
            </w:r>
          </w:p>
        </w:tc>
      </w:tr>
      <w:tr w:rsidR="0053391A" w:rsidRPr="00FA2D8A" w14:paraId="02A5BA44" w14:textId="77777777" w:rsidTr="005A2307">
        <w:tc>
          <w:tcPr>
            <w:tcW w:w="9350" w:type="dxa"/>
          </w:tcPr>
          <w:p w14:paraId="20F8C4E1"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8) Early Warning Systems </w:t>
            </w:r>
          </w:p>
        </w:tc>
      </w:tr>
      <w:tr w:rsidR="0053391A" w:rsidRPr="00FA2D8A" w14:paraId="0EBE7C98" w14:textId="77777777" w:rsidTr="005A2307">
        <w:tc>
          <w:tcPr>
            <w:tcW w:w="9350" w:type="dxa"/>
          </w:tcPr>
          <w:p w14:paraId="2AE783F8"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9) Increasing Energy Access </w:t>
            </w:r>
          </w:p>
        </w:tc>
      </w:tr>
      <w:tr w:rsidR="0053391A" w:rsidRPr="00FA2D8A" w14:paraId="733C981A" w14:textId="77777777" w:rsidTr="005A2307">
        <w:tc>
          <w:tcPr>
            <w:tcW w:w="9350" w:type="dxa"/>
          </w:tcPr>
          <w:p w14:paraId="3CBE7FE0" w14:textId="77777777"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 xml:space="preserve">10) Poverty and Environment Initiative (PEI) </w:t>
            </w:r>
          </w:p>
        </w:tc>
      </w:tr>
      <w:tr w:rsidR="0053391A" w:rsidRPr="00FA2D8A" w14:paraId="0FB66AC7" w14:textId="77777777" w:rsidTr="005A2307">
        <w:tc>
          <w:tcPr>
            <w:tcW w:w="9350" w:type="dxa"/>
          </w:tcPr>
          <w:p w14:paraId="76A41494" w14:textId="69C02AE5" w:rsidR="0053391A" w:rsidRPr="00FA2D8A" w:rsidRDefault="0053391A" w:rsidP="00C90E35">
            <w:pPr>
              <w:autoSpaceDE w:val="0"/>
              <w:autoSpaceDN w:val="0"/>
              <w:adjustRightInd w:val="0"/>
              <w:jc w:val="both"/>
              <w:rPr>
                <w:rFonts w:ascii="Times New Roman" w:hAnsi="Times New Roman" w:cs="Times New Roman"/>
                <w:color w:val="000000"/>
              </w:rPr>
            </w:pPr>
            <w:r w:rsidRPr="00FA2D8A">
              <w:rPr>
                <w:rFonts w:ascii="Times New Roman" w:hAnsi="Times New Roman" w:cs="Times New Roman"/>
                <w:color w:val="000000"/>
              </w:rPr>
              <w:t>11) Disaster Risk Management (DRM) Support Program</w:t>
            </w:r>
            <w:r w:rsidR="009A29BB" w:rsidRPr="00FA2D8A">
              <w:rPr>
                <w:rFonts w:ascii="Times New Roman" w:hAnsi="Times New Roman" w:cs="Times New Roman"/>
                <w:color w:val="000000"/>
              </w:rPr>
              <w:t xml:space="preserve"> </w:t>
            </w:r>
          </w:p>
        </w:tc>
      </w:tr>
      <w:tr w:rsidR="0053391A" w:rsidRPr="00FA2D8A" w14:paraId="63DB4AF5" w14:textId="77777777" w:rsidTr="005A2307">
        <w:tc>
          <w:tcPr>
            <w:tcW w:w="9350" w:type="dxa"/>
          </w:tcPr>
          <w:p w14:paraId="642B1541" w14:textId="77777777" w:rsidR="0053391A" w:rsidRPr="00FA2D8A" w:rsidRDefault="0053391A" w:rsidP="00C90E35">
            <w:pPr>
              <w:pStyle w:val="NoSpacing"/>
              <w:jc w:val="both"/>
              <w:rPr>
                <w:rFonts w:ascii="Times New Roman" w:hAnsi="Times New Roman" w:cs="Times New Roman"/>
                <w:color w:val="000000"/>
              </w:rPr>
            </w:pPr>
            <w:r w:rsidRPr="00FA2D8A">
              <w:rPr>
                <w:rFonts w:ascii="Times New Roman" w:hAnsi="Times New Roman" w:cs="Times New Roman"/>
                <w:color w:val="000000"/>
              </w:rPr>
              <w:t>12) Support under UN REDD</w:t>
            </w:r>
          </w:p>
        </w:tc>
      </w:tr>
    </w:tbl>
    <w:p w14:paraId="6ED78BDE" w14:textId="77777777" w:rsidR="0053391A" w:rsidRPr="00FA2D8A" w:rsidRDefault="0053391A" w:rsidP="00C90E35">
      <w:pPr>
        <w:pStyle w:val="NoSpacing"/>
        <w:jc w:val="both"/>
        <w:rPr>
          <w:rFonts w:ascii="Times New Roman" w:hAnsi="Times New Roman" w:cs="Times New Roman"/>
          <w:color w:val="000000"/>
        </w:rPr>
      </w:pPr>
    </w:p>
    <w:p w14:paraId="2C985F16" w14:textId="7E39BB5F" w:rsidR="0056207F" w:rsidRPr="00FA2D8A" w:rsidRDefault="0053391A" w:rsidP="00C90E35">
      <w:pPr>
        <w:spacing w:line="240" w:lineRule="auto"/>
        <w:jc w:val="both"/>
        <w:rPr>
          <w:rFonts w:ascii="Times New Roman" w:hAnsi="Times New Roman" w:cs="Times New Roman"/>
        </w:rPr>
      </w:pPr>
      <w:r w:rsidRPr="00FA2D8A">
        <w:rPr>
          <w:rFonts w:ascii="Times New Roman" w:hAnsi="Times New Roman" w:cs="Times New Roman"/>
        </w:rPr>
        <w:t xml:space="preserve">It is urgent to adopt a </w:t>
      </w:r>
      <w:r w:rsidR="00D64360">
        <w:rPr>
          <w:rFonts w:ascii="Times New Roman" w:hAnsi="Times New Roman" w:cs="Times New Roman"/>
        </w:rPr>
        <w:t xml:space="preserve">more </w:t>
      </w:r>
      <w:r w:rsidR="00643C32" w:rsidRPr="00FA2D8A">
        <w:rPr>
          <w:rFonts w:ascii="Times New Roman" w:hAnsi="Times New Roman" w:cs="Times New Roman"/>
        </w:rPr>
        <w:t>program</w:t>
      </w:r>
      <w:r w:rsidRPr="00FA2D8A">
        <w:rPr>
          <w:rFonts w:ascii="Times New Roman" w:hAnsi="Times New Roman" w:cs="Times New Roman"/>
        </w:rPr>
        <w:t xml:space="preserve"> approach to </w:t>
      </w:r>
      <w:r w:rsidR="0043201E" w:rsidRPr="00FA2D8A">
        <w:rPr>
          <w:rFonts w:ascii="Times New Roman" w:hAnsi="Times New Roman" w:cs="Times New Roman"/>
        </w:rPr>
        <w:t xml:space="preserve">CC and </w:t>
      </w:r>
      <w:r w:rsidRPr="00FA2D8A">
        <w:rPr>
          <w:rFonts w:ascii="Times New Roman" w:hAnsi="Times New Roman" w:cs="Times New Roman"/>
        </w:rPr>
        <w:t xml:space="preserve">DRM based for mainstreaming and for capacity strengthening. The short-term and uncoordinated nature of </w:t>
      </w:r>
      <w:r w:rsidR="003A5BB1" w:rsidRPr="00FA2D8A">
        <w:rPr>
          <w:rFonts w:ascii="Times New Roman" w:hAnsi="Times New Roman" w:cs="Times New Roman"/>
        </w:rPr>
        <w:t xml:space="preserve">the </w:t>
      </w:r>
      <w:r w:rsidRPr="00FA2D8A">
        <w:rPr>
          <w:rFonts w:ascii="Times New Roman" w:hAnsi="Times New Roman" w:cs="Times New Roman"/>
        </w:rPr>
        <w:t xml:space="preserve">approach promotes territorial thinking (silos) and for some sectors has led to </w:t>
      </w:r>
      <w:r w:rsidR="00DE41A2" w:rsidRPr="00FA2D8A">
        <w:rPr>
          <w:rFonts w:ascii="Times New Roman" w:hAnsi="Times New Roman" w:cs="Times New Roman"/>
        </w:rPr>
        <w:t xml:space="preserve">negative </w:t>
      </w:r>
      <w:r w:rsidR="002A56E8" w:rsidRPr="00FA2D8A">
        <w:rPr>
          <w:rFonts w:ascii="Times New Roman" w:hAnsi="Times New Roman" w:cs="Times New Roman"/>
        </w:rPr>
        <w:t>comments over</w:t>
      </w:r>
      <w:r w:rsidRPr="00FA2D8A">
        <w:rPr>
          <w:rFonts w:ascii="Times New Roman" w:hAnsi="Times New Roman" w:cs="Times New Roman"/>
        </w:rPr>
        <w:t xml:space="preserve"> the </w:t>
      </w:r>
      <w:r w:rsidR="00DE41A2" w:rsidRPr="00FA2D8A">
        <w:rPr>
          <w:rFonts w:ascii="Times New Roman" w:hAnsi="Times New Roman" w:cs="Times New Roman"/>
        </w:rPr>
        <w:t xml:space="preserve">use </w:t>
      </w:r>
      <w:r w:rsidRPr="00FA2D8A">
        <w:rPr>
          <w:rFonts w:ascii="Times New Roman" w:hAnsi="Times New Roman" w:cs="Times New Roman"/>
        </w:rPr>
        <w:t xml:space="preserve">of </w:t>
      </w:r>
      <w:r w:rsidR="002A56E8" w:rsidRPr="00FA2D8A">
        <w:rPr>
          <w:rFonts w:ascii="Times New Roman" w:hAnsi="Times New Roman" w:cs="Times New Roman"/>
        </w:rPr>
        <w:t xml:space="preserve">scarce </w:t>
      </w:r>
      <w:r w:rsidRPr="00FA2D8A">
        <w:rPr>
          <w:rFonts w:ascii="Times New Roman" w:hAnsi="Times New Roman" w:cs="Times New Roman"/>
        </w:rPr>
        <w:t xml:space="preserve">funding (e.g. </w:t>
      </w:r>
      <w:r w:rsidR="00DE41A2" w:rsidRPr="00FA2D8A">
        <w:rPr>
          <w:rFonts w:ascii="Times New Roman" w:hAnsi="Times New Roman" w:cs="Times New Roman"/>
        </w:rPr>
        <w:t xml:space="preserve">education, agriculture and health). </w:t>
      </w:r>
      <w:r w:rsidR="00A53F86" w:rsidRPr="00FA2D8A">
        <w:rPr>
          <w:rFonts w:ascii="Times New Roman" w:hAnsi="Times New Roman" w:cs="Times New Roman"/>
        </w:rPr>
        <w:t>DoDMA</w:t>
      </w:r>
      <w:r w:rsidRPr="00FA2D8A">
        <w:rPr>
          <w:rFonts w:ascii="Times New Roman" w:hAnsi="Times New Roman" w:cs="Times New Roman"/>
        </w:rPr>
        <w:t xml:space="preserve"> agree</w:t>
      </w:r>
      <w:r w:rsidR="00B808F5" w:rsidRPr="00FA2D8A">
        <w:rPr>
          <w:rFonts w:ascii="Times New Roman" w:hAnsi="Times New Roman" w:cs="Times New Roman"/>
        </w:rPr>
        <w:t>s</w:t>
      </w:r>
      <w:r w:rsidRPr="00FA2D8A">
        <w:rPr>
          <w:rFonts w:ascii="Times New Roman" w:hAnsi="Times New Roman" w:cs="Times New Roman"/>
        </w:rPr>
        <w:t xml:space="preserve"> that the</w:t>
      </w:r>
      <w:r w:rsidR="00D64360">
        <w:rPr>
          <w:rFonts w:ascii="Times New Roman" w:hAnsi="Times New Roman" w:cs="Times New Roman"/>
        </w:rPr>
        <w:t>re is</w:t>
      </w:r>
      <w:r w:rsidRPr="00FA2D8A">
        <w:rPr>
          <w:rFonts w:ascii="Times New Roman" w:hAnsi="Times New Roman" w:cs="Times New Roman"/>
        </w:rPr>
        <w:t xml:space="preserve"> need to provide implementation for results requires </w:t>
      </w:r>
      <w:r w:rsidRPr="00FA2D8A">
        <w:rPr>
          <w:rFonts w:ascii="Times New Roman" w:hAnsi="Times New Roman" w:cs="Times New Roman"/>
          <w:i/>
        </w:rPr>
        <w:t>installing</w:t>
      </w:r>
      <w:r w:rsidRPr="00FA2D8A">
        <w:rPr>
          <w:rFonts w:ascii="Times New Roman" w:hAnsi="Times New Roman" w:cs="Times New Roman"/>
        </w:rPr>
        <w:t xml:space="preserve"> </w:t>
      </w:r>
      <w:r w:rsidRPr="00FA2D8A">
        <w:rPr>
          <w:rFonts w:ascii="Times New Roman" w:hAnsi="Times New Roman" w:cs="Times New Roman"/>
          <w:i/>
        </w:rPr>
        <w:t xml:space="preserve">a more </w:t>
      </w:r>
      <w:r w:rsidR="00643C32" w:rsidRPr="00FA2D8A">
        <w:rPr>
          <w:rFonts w:ascii="Times New Roman" w:hAnsi="Times New Roman" w:cs="Times New Roman"/>
          <w:i/>
        </w:rPr>
        <w:t>programmatic</w:t>
      </w:r>
      <w:r w:rsidRPr="00FA2D8A">
        <w:rPr>
          <w:rFonts w:ascii="Times New Roman" w:hAnsi="Times New Roman" w:cs="Times New Roman"/>
        </w:rPr>
        <w:t xml:space="preserve"> </w:t>
      </w:r>
      <w:r w:rsidRPr="00FA2D8A">
        <w:rPr>
          <w:rFonts w:ascii="Times New Roman" w:hAnsi="Times New Roman" w:cs="Times New Roman"/>
          <w:i/>
        </w:rPr>
        <w:t>approach</w:t>
      </w:r>
      <w:r w:rsidRPr="00FA2D8A">
        <w:rPr>
          <w:rFonts w:ascii="Times New Roman" w:hAnsi="Times New Roman" w:cs="Times New Roman"/>
        </w:rPr>
        <w:t xml:space="preserve"> </w:t>
      </w:r>
      <w:r w:rsidRPr="00FA2D8A">
        <w:rPr>
          <w:rFonts w:ascii="Times New Roman" w:hAnsi="Times New Roman" w:cs="Times New Roman"/>
          <w:i/>
        </w:rPr>
        <w:t xml:space="preserve">at </w:t>
      </w:r>
      <w:r w:rsidR="00A53F86" w:rsidRPr="00FA2D8A">
        <w:rPr>
          <w:rFonts w:ascii="Times New Roman" w:hAnsi="Times New Roman" w:cs="Times New Roman"/>
          <w:i/>
        </w:rPr>
        <w:t>DoDMA</w:t>
      </w:r>
      <w:r w:rsidRPr="00FA2D8A">
        <w:rPr>
          <w:rFonts w:ascii="Times New Roman" w:hAnsi="Times New Roman" w:cs="Times New Roman"/>
        </w:rPr>
        <w:t xml:space="preserve"> in line with the integrated </w:t>
      </w:r>
      <w:r w:rsidR="002A56E8" w:rsidRPr="00FA2D8A">
        <w:rPr>
          <w:rFonts w:ascii="Times New Roman" w:hAnsi="Times New Roman" w:cs="Times New Roman"/>
        </w:rPr>
        <w:t xml:space="preserve">and cross sectoral </w:t>
      </w:r>
      <w:r w:rsidRPr="00FA2D8A">
        <w:rPr>
          <w:rFonts w:ascii="Times New Roman" w:hAnsi="Times New Roman" w:cs="Times New Roman"/>
        </w:rPr>
        <w:t xml:space="preserve">DRM cycle. </w:t>
      </w:r>
    </w:p>
    <w:p w14:paraId="3E577DFE" w14:textId="77777777" w:rsidR="0053391A" w:rsidRPr="00FA2D8A" w:rsidRDefault="0053391A" w:rsidP="00C90E35">
      <w:pPr>
        <w:spacing w:after="0" w:line="240" w:lineRule="auto"/>
        <w:contextualSpacing/>
        <w:jc w:val="both"/>
        <w:rPr>
          <w:rFonts w:ascii="Times New Roman" w:hAnsi="Times New Roman" w:cs="Times New Roman"/>
          <w:i/>
        </w:rPr>
      </w:pPr>
    </w:p>
    <w:p w14:paraId="7A46F648" w14:textId="4E7B0BBC" w:rsidR="0053391A" w:rsidRPr="00FA2D8A" w:rsidRDefault="0053391A" w:rsidP="00C90E35">
      <w:pPr>
        <w:spacing w:line="240" w:lineRule="auto"/>
        <w:jc w:val="both"/>
        <w:rPr>
          <w:rFonts w:ascii="Times New Roman" w:hAnsi="Times New Roman" w:cs="Times New Roman"/>
          <w:i/>
        </w:rPr>
      </w:pPr>
      <w:r w:rsidRPr="00FA2D8A">
        <w:rPr>
          <w:rFonts w:ascii="Times New Roman" w:hAnsi="Times New Roman" w:cs="Times New Roman"/>
          <w:i/>
        </w:rPr>
        <w:t>Governance</w:t>
      </w:r>
      <w:r w:rsidR="00A31130">
        <w:rPr>
          <w:rFonts w:ascii="Times New Roman" w:hAnsi="Times New Roman" w:cs="Times New Roman"/>
          <w:i/>
        </w:rPr>
        <w:t>, Management</w:t>
      </w:r>
      <w:r w:rsidRPr="00FA2D8A">
        <w:rPr>
          <w:rFonts w:ascii="Times New Roman" w:hAnsi="Times New Roman" w:cs="Times New Roman"/>
          <w:i/>
        </w:rPr>
        <w:t xml:space="preserve"> </w:t>
      </w:r>
      <w:r w:rsidR="009875AF" w:rsidRPr="00FA2D8A">
        <w:rPr>
          <w:rFonts w:ascii="Times New Roman" w:hAnsi="Times New Roman" w:cs="Times New Roman"/>
          <w:i/>
        </w:rPr>
        <w:t>and M</w:t>
      </w:r>
      <w:r w:rsidR="00D57FA8">
        <w:rPr>
          <w:rFonts w:ascii="Times New Roman" w:hAnsi="Times New Roman" w:cs="Times New Roman"/>
          <w:i/>
        </w:rPr>
        <w:t>onitoring S</w:t>
      </w:r>
      <w:r w:rsidRPr="00FA2D8A">
        <w:rPr>
          <w:rFonts w:ascii="Times New Roman" w:hAnsi="Times New Roman" w:cs="Times New Roman"/>
          <w:i/>
        </w:rPr>
        <w:t xml:space="preserve">tructures </w:t>
      </w:r>
      <w:r w:rsidR="00A31130">
        <w:rPr>
          <w:rFonts w:ascii="Times New Roman" w:hAnsi="Times New Roman" w:cs="Times New Roman"/>
          <w:i/>
        </w:rPr>
        <w:t>(See chronology of support in annex with monitoring dates and activities)</w:t>
      </w:r>
    </w:p>
    <w:p w14:paraId="44DCAC32" w14:textId="77777777" w:rsidR="00D64360" w:rsidRPr="00FA2D8A" w:rsidRDefault="0053391A" w:rsidP="00D64360">
      <w:pPr>
        <w:spacing w:after="0" w:line="240" w:lineRule="auto"/>
        <w:jc w:val="both"/>
        <w:rPr>
          <w:rFonts w:ascii="Times New Roman" w:hAnsi="Times New Roman" w:cs="Times New Roman"/>
        </w:rPr>
      </w:pPr>
      <w:r w:rsidRPr="00FA2D8A">
        <w:rPr>
          <w:rFonts w:ascii="Times New Roman" w:hAnsi="Times New Roman" w:cs="Times New Roman"/>
        </w:rPr>
        <w:t xml:space="preserve">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has a high</w:t>
      </w:r>
      <w:r w:rsidR="00C10707" w:rsidRPr="00FA2D8A">
        <w:rPr>
          <w:rFonts w:ascii="Times New Roman" w:hAnsi="Times New Roman" w:cs="Times New Roman"/>
        </w:rPr>
        <w:t>-</w:t>
      </w:r>
      <w:r w:rsidRPr="00FA2D8A">
        <w:rPr>
          <w:rFonts w:ascii="Times New Roman" w:hAnsi="Times New Roman" w:cs="Times New Roman"/>
        </w:rPr>
        <w:t xml:space="preserve">level steering committee </w:t>
      </w:r>
      <w:r w:rsidR="00C10707" w:rsidRPr="00FA2D8A">
        <w:rPr>
          <w:rFonts w:ascii="Times New Roman" w:hAnsi="Times New Roman" w:cs="Times New Roman"/>
        </w:rPr>
        <w:t xml:space="preserve">(see </w:t>
      </w:r>
      <w:r w:rsidRPr="00FA2D8A">
        <w:rPr>
          <w:rFonts w:ascii="Times New Roman" w:hAnsi="Times New Roman" w:cs="Times New Roman"/>
        </w:rPr>
        <w:t>A</w:t>
      </w:r>
      <w:r w:rsidR="00C10707" w:rsidRPr="00FA2D8A">
        <w:rPr>
          <w:rFonts w:ascii="Times New Roman" w:hAnsi="Times New Roman" w:cs="Times New Roman"/>
        </w:rPr>
        <w:t>nnex</w:t>
      </w:r>
      <w:r w:rsidRPr="00FA2D8A">
        <w:rPr>
          <w:rFonts w:ascii="Times New Roman" w:hAnsi="Times New Roman" w:cs="Times New Roman"/>
        </w:rPr>
        <w:t>). The practice has been to meet on</w:t>
      </w:r>
      <w:r w:rsidR="00C10707" w:rsidRPr="00FA2D8A">
        <w:rPr>
          <w:rFonts w:ascii="Times New Roman" w:hAnsi="Times New Roman" w:cs="Times New Roman"/>
        </w:rPr>
        <w:t>c</w:t>
      </w:r>
      <w:r w:rsidRPr="00FA2D8A">
        <w:rPr>
          <w:rFonts w:ascii="Times New Roman" w:hAnsi="Times New Roman" w:cs="Times New Roman"/>
        </w:rPr>
        <w:t xml:space="preserve">e a year. </w:t>
      </w:r>
      <w:r w:rsidR="00D64360">
        <w:rPr>
          <w:rFonts w:ascii="Times New Roman" w:hAnsi="Times New Roman" w:cs="Times New Roman"/>
        </w:rPr>
        <w:t xml:space="preserve">The </w:t>
      </w:r>
      <w:r w:rsidR="00116B6B" w:rsidRPr="00FA2D8A">
        <w:rPr>
          <w:rFonts w:ascii="Times New Roman" w:hAnsi="Times New Roman" w:cs="Times New Roman"/>
          <w:i/>
        </w:rPr>
        <w:t>Technical Committee</w:t>
      </w:r>
      <w:r w:rsidR="00116B6B" w:rsidRPr="00FA2D8A">
        <w:rPr>
          <w:rFonts w:ascii="Times New Roman" w:hAnsi="Times New Roman" w:cs="Times New Roman"/>
        </w:rPr>
        <w:t xml:space="preserve"> (TC), membership </w:t>
      </w:r>
      <w:r w:rsidR="00AA72BD" w:rsidRPr="00FA2D8A">
        <w:rPr>
          <w:rFonts w:ascii="Times New Roman" w:hAnsi="Times New Roman" w:cs="Times New Roman"/>
        </w:rPr>
        <w:t>includes directors</w:t>
      </w:r>
      <w:r w:rsidR="00116B6B" w:rsidRPr="00FA2D8A">
        <w:rPr>
          <w:rFonts w:ascii="Times New Roman" w:hAnsi="Times New Roman" w:cs="Times New Roman"/>
        </w:rPr>
        <w:t xml:space="preserve"> from the ministries represented in the SC including department of climate change and meteorological services (DCCMs); UNDP (DRM program analyst and UNDP technical advisor); other UN agencies, nongovernmental actors</w:t>
      </w:r>
      <w:r w:rsidR="00116B6B" w:rsidRPr="00FA2D8A">
        <w:rPr>
          <w:rStyle w:val="EndnoteReference"/>
          <w:rFonts w:ascii="Times New Roman" w:hAnsi="Times New Roman" w:cs="Times New Roman"/>
        </w:rPr>
        <w:endnoteReference w:id="19"/>
      </w:r>
      <w:r w:rsidR="00116B6B" w:rsidRPr="00FA2D8A">
        <w:rPr>
          <w:rFonts w:ascii="Times New Roman" w:hAnsi="Times New Roman" w:cs="Times New Roman"/>
        </w:rPr>
        <w:t xml:space="preserve"> and donors.</w:t>
      </w:r>
      <w:r w:rsidR="00811A1B">
        <w:rPr>
          <w:rFonts w:ascii="Times New Roman" w:hAnsi="Times New Roman" w:cs="Times New Roman"/>
        </w:rPr>
        <w:t xml:space="preserve"> </w:t>
      </w:r>
      <w:r w:rsidRPr="00FA2D8A">
        <w:rPr>
          <w:rFonts w:ascii="Times New Roman" w:hAnsi="Times New Roman" w:cs="Times New Roman"/>
        </w:rPr>
        <w:t xml:space="preserve">The process </w:t>
      </w:r>
      <w:r w:rsidR="00D64360">
        <w:rPr>
          <w:rFonts w:ascii="Times New Roman" w:hAnsi="Times New Roman" w:cs="Times New Roman"/>
        </w:rPr>
        <w:t>was to de</w:t>
      </w:r>
      <w:r w:rsidRPr="00FA2D8A">
        <w:rPr>
          <w:rFonts w:ascii="Times New Roman" w:hAnsi="Times New Roman" w:cs="Times New Roman"/>
        </w:rPr>
        <w:t xml:space="preserve">velop annual work </w:t>
      </w:r>
      <w:r w:rsidR="00AF391A" w:rsidRPr="00FA2D8A">
        <w:rPr>
          <w:rFonts w:ascii="Times New Roman" w:hAnsi="Times New Roman" w:cs="Times New Roman"/>
        </w:rPr>
        <w:t>plans which</w:t>
      </w:r>
      <w:r w:rsidRPr="00FA2D8A">
        <w:rPr>
          <w:rFonts w:ascii="Times New Roman" w:hAnsi="Times New Roman" w:cs="Times New Roman"/>
        </w:rPr>
        <w:t xml:space="preserve"> go through </w:t>
      </w:r>
      <w:r w:rsidR="00D64360">
        <w:rPr>
          <w:rFonts w:ascii="Times New Roman" w:hAnsi="Times New Roman" w:cs="Times New Roman"/>
        </w:rPr>
        <w:t xml:space="preserve">both </w:t>
      </w:r>
      <w:r w:rsidR="00AF391A" w:rsidRPr="00FA2D8A">
        <w:rPr>
          <w:rFonts w:ascii="Times New Roman" w:hAnsi="Times New Roman" w:cs="Times New Roman"/>
        </w:rPr>
        <w:t>the SC</w:t>
      </w:r>
      <w:r w:rsidRPr="00FA2D8A">
        <w:rPr>
          <w:rFonts w:ascii="Times New Roman" w:hAnsi="Times New Roman" w:cs="Times New Roman"/>
        </w:rPr>
        <w:t xml:space="preserve"> and TC</w:t>
      </w:r>
      <w:r w:rsidR="00C10707" w:rsidRPr="00FA2D8A">
        <w:rPr>
          <w:rFonts w:ascii="Times New Roman" w:hAnsi="Times New Roman" w:cs="Times New Roman"/>
        </w:rPr>
        <w:t>,</w:t>
      </w:r>
      <w:r w:rsidRPr="00FA2D8A">
        <w:rPr>
          <w:rFonts w:ascii="Times New Roman" w:hAnsi="Times New Roman" w:cs="Times New Roman"/>
        </w:rPr>
        <w:t xml:space="preserve"> and </w:t>
      </w:r>
      <w:r w:rsidR="00D64360">
        <w:rPr>
          <w:rFonts w:ascii="Times New Roman" w:hAnsi="Times New Roman" w:cs="Times New Roman"/>
        </w:rPr>
        <w:t xml:space="preserve">then are </w:t>
      </w:r>
      <w:r w:rsidR="00D64360" w:rsidRPr="00FA2D8A">
        <w:rPr>
          <w:rFonts w:ascii="Times New Roman" w:hAnsi="Times New Roman" w:cs="Times New Roman"/>
        </w:rPr>
        <w:t>approved</w:t>
      </w:r>
      <w:r w:rsidRPr="00FA2D8A">
        <w:rPr>
          <w:rFonts w:ascii="Times New Roman" w:hAnsi="Times New Roman" w:cs="Times New Roman"/>
        </w:rPr>
        <w:t xml:space="preserve"> by UNDP and </w:t>
      </w:r>
      <w:r w:rsidR="00D64360">
        <w:rPr>
          <w:rFonts w:ascii="Times New Roman" w:hAnsi="Times New Roman" w:cs="Times New Roman"/>
        </w:rPr>
        <w:t xml:space="preserve">finally </w:t>
      </w:r>
      <w:r w:rsidRPr="00FA2D8A">
        <w:rPr>
          <w:rFonts w:ascii="Times New Roman" w:hAnsi="Times New Roman" w:cs="Times New Roman"/>
        </w:rPr>
        <w:t xml:space="preserve">budget is provided. </w:t>
      </w:r>
      <w:bookmarkStart w:id="57" w:name="_Toc217264591"/>
      <w:bookmarkStart w:id="58" w:name="_Toc319847296"/>
      <w:bookmarkStart w:id="59" w:name="_Toc319847457"/>
      <w:r w:rsidR="00116B6B" w:rsidRPr="00FA2D8A">
        <w:rPr>
          <w:rFonts w:ascii="Times New Roman" w:hAnsi="Times New Roman" w:cs="Times New Roman"/>
        </w:rPr>
        <w:t xml:space="preserve"> </w:t>
      </w:r>
      <w:bookmarkEnd w:id="57"/>
      <w:bookmarkEnd w:id="58"/>
      <w:bookmarkEnd w:id="59"/>
      <w:r w:rsidR="00D64360" w:rsidRPr="00A31130">
        <w:rPr>
          <w:rFonts w:ascii="Times New Roman" w:hAnsi="Times New Roman" w:cs="Times New Roman"/>
        </w:rPr>
        <w:t xml:space="preserve">Based on the approved Annual Work Plans (AWPs), UNDP </w:t>
      </w:r>
      <w:r w:rsidR="00D64360" w:rsidRPr="00A31130">
        <w:rPr>
          <w:rFonts w:ascii="Times New Roman" w:hAnsi="Times New Roman" w:cs="Times New Roman"/>
        </w:rPr>
        <w:lastRenderedPageBreak/>
        <w:t>made cash transfers according to the National Implementation modality (NIM</w:t>
      </w:r>
      <w:r w:rsidR="00D64360" w:rsidRPr="00FA2D8A">
        <w:rPr>
          <w:rFonts w:ascii="Times New Roman" w:hAnsi="Times New Roman" w:cs="Times New Roman"/>
        </w:rPr>
        <w:t xml:space="preserve">) and followed the procedures of the UN Harmonized Approach to Cash Transfers (HACT) but approvals were reported as being slow. </w:t>
      </w:r>
      <w:r w:rsidR="00D64360" w:rsidRPr="00FA2D8A">
        <w:rPr>
          <w:rStyle w:val="EndnoteReference"/>
          <w:rFonts w:ascii="Times New Roman" w:hAnsi="Times New Roman" w:cs="Times New Roman"/>
        </w:rPr>
        <w:endnoteReference w:id="20"/>
      </w:r>
      <w:r w:rsidR="00D64360" w:rsidRPr="00FA2D8A">
        <w:rPr>
          <w:rFonts w:ascii="Times New Roman" w:hAnsi="Times New Roman" w:cs="Times New Roman"/>
        </w:rPr>
        <w:t xml:space="preserve"> </w:t>
      </w:r>
    </w:p>
    <w:p w14:paraId="3F2C4A29" w14:textId="77777777" w:rsidR="00D64360" w:rsidRDefault="00D64360" w:rsidP="00C90E35">
      <w:pPr>
        <w:spacing w:after="0" w:line="240" w:lineRule="auto"/>
        <w:jc w:val="both"/>
        <w:rPr>
          <w:rFonts w:ascii="Times New Roman" w:hAnsi="Times New Roman" w:cs="Times New Roman"/>
        </w:rPr>
      </w:pPr>
    </w:p>
    <w:p w14:paraId="7841AF9D" w14:textId="2125DFB9" w:rsidR="00116B6B" w:rsidRPr="00FA2D8A" w:rsidRDefault="00116B6B"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The TC, </w:t>
      </w:r>
      <w:r w:rsidR="00D64360">
        <w:rPr>
          <w:rFonts w:ascii="Times New Roman" w:hAnsi="Times New Roman" w:cs="Times New Roman"/>
        </w:rPr>
        <w:t>has been a</w:t>
      </w:r>
      <w:r w:rsidRPr="00FA2D8A">
        <w:rPr>
          <w:rFonts w:ascii="Times New Roman" w:hAnsi="Times New Roman" w:cs="Times New Roman"/>
        </w:rPr>
        <w:t xml:space="preserve"> significant venue for technical guidance to </w:t>
      </w:r>
      <w:r w:rsidR="00D64360">
        <w:rPr>
          <w:rFonts w:ascii="Times New Roman" w:hAnsi="Times New Roman" w:cs="Times New Roman"/>
        </w:rPr>
        <w:t>DODMA</w:t>
      </w:r>
      <w:r w:rsidR="00D64360" w:rsidRPr="00FA2D8A">
        <w:rPr>
          <w:rFonts w:ascii="Times New Roman" w:hAnsi="Times New Roman" w:cs="Times New Roman"/>
        </w:rPr>
        <w:t xml:space="preserve"> in</w:t>
      </w:r>
      <w:r w:rsidRPr="00FA2D8A">
        <w:rPr>
          <w:rFonts w:ascii="Times New Roman" w:hAnsi="Times New Roman" w:cs="Times New Roman"/>
        </w:rPr>
        <w:t xml:space="preserve"> the preparation of annual work plans and</w:t>
      </w:r>
      <w:r w:rsidR="00D64360">
        <w:rPr>
          <w:rFonts w:ascii="Times New Roman" w:hAnsi="Times New Roman" w:cs="Times New Roman"/>
        </w:rPr>
        <w:t xml:space="preserve"> also for guiding </w:t>
      </w:r>
      <w:r w:rsidRPr="00FA2D8A">
        <w:rPr>
          <w:rFonts w:ascii="Times New Roman" w:hAnsi="Times New Roman" w:cs="Times New Roman"/>
        </w:rPr>
        <w:t xml:space="preserve">implementation of program activities.. The TC has constituted the inclusive cross sector thematic technical teams for overall monitoring of progress and approval of significant changes to the work plan and budget. Some respondent’s member of the TC reported this aspect as not strong. </w:t>
      </w:r>
    </w:p>
    <w:p w14:paraId="0AFB1F43" w14:textId="77777777" w:rsidR="00116B6B" w:rsidRPr="00FA2D8A" w:rsidRDefault="00116B6B" w:rsidP="00C90E35">
      <w:pPr>
        <w:pStyle w:val="NoSpacing"/>
        <w:jc w:val="both"/>
        <w:rPr>
          <w:rFonts w:ascii="Times New Roman" w:hAnsi="Times New Roman" w:cs="Times New Roman"/>
        </w:rPr>
      </w:pPr>
    </w:p>
    <w:p w14:paraId="730D6F26" w14:textId="20F86E99" w:rsidR="00A31130" w:rsidRDefault="00BA79E2"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The </w:t>
      </w:r>
      <w:r w:rsidR="00C10707" w:rsidRPr="00FA2D8A">
        <w:rPr>
          <w:rFonts w:ascii="Times New Roman" w:hAnsi="Times New Roman" w:cs="Times New Roman"/>
          <w:sz w:val="22"/>
          <w:szCs w:val="22"/>
        </w:rPr>
        <w:t xml:space="preserve">annual </w:t>
      </w:r>
      <w:r w:rsidR="00445881" w:rsidRPr="00FA2D8A">
        <w:rPr>
          <w:rFonts w:ascii="Times New Roman" w:hAnsi="Times New Roman" w:cs="Times New Roman"/>
          <w:sz w:val="22"/>
          <w:szCs w:val="22"/>
        </w:rPr>
        <w:t xml:space="preserve">SC meeting </w:t>
      </w:r>
      <w:r w:rsidR="00C10707" w:rsidRPr="00FA2D8A">
        <w:rPr>
          <w:rFonts w:ascii="Times New Roman" w:hAnsi="Times New Roman" w:cs="Times New Roman"/>
          <w:sz w:val="22"/>
          <w:szCs w:val="22"/>
        </w:rPr>
        <w:t xml:space="preserve">was </w:t>
      </w:r>
      <w:r w:rsidRPr="00FA2D8A">
        <w:rPr>
          <w:rFonts w:ascii="Times New Roman" w:hAnsi="Times New Roman" w:cs="Times New Roman"/>
          <w:sz w:val="22"/>
          <w:szCs w:val="22"/>
        </w:rPr>
        <w:t>compris</w:t>
      </w:r>
      <w:r w:rsidR="00445881" w:rsidRPr="00FA2D8A">
        <w:rPr>
          <w:rFonts w:ascii="Times New Roman" w:hAnsi="Times New Roman" w:cs="Times New Roman"/>
          <w:sz w:val="22"/>
          <w:szCs w:val="22"/>
        </w:rPr>
        <w:t>ed of</w:t>
      </w:r>
      <w:r w:rsidRPr="00FA2D8A">
        <w:rPr>
          <w:rFonts w:ascii="Times New Roman" w:hAnsi="Times New Roman" w:cs="Times New Roman"/>
          <w:sz w:val="22"/>
          <w:szCs w:val="22"/>
        </w:rPr>
        <w:t xml:space="preserve"> the UNDP</w:t>
      </w:r>
      <w:r w:rsidR="00C10707" w:rsidRPr="00FA2D8A">
        <w:rPr>
          <w:rFonts w:ascii="Times New Roman" w:hAnsi="Times New Roman" w:cs="Times New Roman"/>
          <w:sz w:val="22"/>
          <w:szCs w:val="22"/>
        </w:rPr>
        <w:t>,</w:t>
      </w:r>
      <w:r w:rsidRPr="00FA2D8A">
        <w:rPr>
          <w:rFonts w:ascii="Times New Roman" w:hAnsi="Times New Roman" w:cs="Times New Roman"/>
          <w:sz w:val="22"/>
          <w:szCs w:val="22"/>
        </w:rPr>
        <w:t xml:space="preserve"> represented by the Resident Representative; Ministry of Finance and Development Planning, represented by the Secretary to Treasury</w:t>
      </w:r>
      <w:r w:rsidR="00445881" w:rsidRPr="00FA2D8A">
        <w:rPr>
          <w:rFonts w:ascii="Times New Roman" w:hAnsi="Times New Roman" w:cs="Times New Roman"/>
          <w:sz w:val="22"/>
          <w:szCs w:val="22"/>
        </w:rPr>
        <w:t>;</w:t>
      </w:r>
      <w:r w:rsidRPr="00FA2D8A">
        <w:rPr>
          <w:rFonts w:ascii="Times New Roman" w:hAnsi="Times New Roman" w:cs="Times New Roman"/>
          <w:sz w:val="22"/>
          <w:szCs w:val="22"/>
        </w:rPr>
        <w:t xml:space="preserve"> the Principal Secretary and Commissioner for </w:t>
      </w:r>
      <w:r w:rsidR="00A53F86" w:rsidRPr="00FA2D8A">
        <w:rPr>
          <w:rFonts w:ascii="Times New Roman" w:hAnsi="Times New Roman" w:cs="Times New Roman"/>
          <w:sz w:val="22"/>
          <w:szCs w:val="22"/>
        </w:rPr>
        <w:t>DoDMA</w:t>
      </w:r>
      <w:r w:rsidRPr="00FA2D8A">
        <w:rPr>
          <w:rFonts w:ascii="Times New Roman" w:hAnsi="Times New Roman" w:cs="Times New Roman"/>
          <w:sz w:val="22"/>
          <w:szCs w:val="22"/>
        </w:rPr>
        <w:t xml:space="preserve"> from the Office of the President and Cabinet. This meeting served as the Board of Directors for the </w:t>
      </w:r>
      <w:r w:rsidR="00C10707" w:rsidRPr="00FA2D8A">
        <w:rPr>
          <w:rFonts w:ascii="Times New Roman" w:hAnsi="Times New Roman" w:cs="Times New Roman"/>
          <w:sz w:val="22"/>
          <w:szCs w:val="22"/>
        </w:rPr>
        <w:t>p</w:t>
      </w:r>
      <w:r w:rsidRPr="00FA2D8A">
        <w:rPr>
          <w:rFonts w:ascii="Times New Roman" w:hAnsi="Times New Roman" w:cs="Times New Roman"/>
          <w:sz w:val="22"/>
          <w:szCs w:val="22"/>
        </w:rPr>
        <w:t>rogram</w:t>
      </w:r>
      <w:r w:rsidR="00C10707" w:rsidRPr="00FA2D8A">
        <w:rPr>
          <w:rFonts w:ascii="Times New Roman" w:hAnsi="Times New Roman" w:cs="Times New Roman"/>
          <w:sz w:val="22"/>
          <w:szCs w:val="22"/>
        </w:rPr>
        <w:t>,</w:t>
      </w:r>
      <w:r w:rsidRPr="00FA2D8A">
        <w:rPr>
          <w:rFonts w:ascii="Times New Roman" w:hAnsi="Times New Roman" w:cs="Times New Roman"/>
          <w:sz w:val="22"/>
          <w:szCs w:val="22"/>
        </w:rPr>
        <w:t xml:space="preserve"> responsible for oversight of </w:t>
      </w:r>
      <w:r w:rsidR="00B609DB" w:rsidRPr="00FA2D8A">
        <w:rPr>
          <w:rFonts w:ascii="Times New Roman" w:hAnsi="Times New Roman" w:cs="Times New Roman"/>
          <w:sz w:val="22"/>
          <w:szCs w:val="22"/>
        </w:rPr>
        <w:t>program</w:t>
      </w:r>
      <w:r w:rsidRPr="00FA2D8A">
        <w:rPr>
          <w:rFonts w:ascii="Times New Roman" w:hAnsi="Times New Roman" w:cs="Times New Roman"/>
          <w:sz w:val="22"/>
          <w:szCs w:val="22"/>
        </w:rPr>
        <w:t xml:space="preserve"> implementation.</w:t>
      </w:r>
      <w:r w:rsidR="009A29BB" w:rsidRPr="00FA2D8A">
        <w:rPr>
          <w:rFonts w:ascii="Times New Roman" w:hAnsi="Times New Roman" w:cs="Times New Roman"/>
          <w:sz w:val="22"/>
          <w:szCs w:val="22"/>
        </w:rPr>
        <w:t xml:space="preserve"> </w:t>
      </w:r>
      <w:r w:rsidR="00C10707" w:rsidRPr="00FA2D8A">
        <w:rPr>
          <w:rFonts w:ascii="Times New Roman" w:hAnsi="Times New Roman" w:cs="Times New Roman"/>
          <w:sz w:val="22"/>
          <w:szCs w:val="22"/>
        </w:rPr>
        <w:t>T</w:t>
      </w:r>
      <w:r w:rsidRPr="00FA2D8A">
        <w:rPr>
          <w:rFonts w:ascii="Times New Roman" w:hAnsi="Times New Roman" w:cs="Times New Roman"/>
          <w:sz w:val="22"/>
          <w:szCs w:val="22"/>
        </w:rPr>
        <w:t xml:space="preserve">he Steering </w:t>
      </w:r>
      <w:r w:rsidR="00C10707" w:rsidRPr="00FA2D8A">
        <w:rPr>
          <w:rFonts w:ascii="Times New Roman" w:hAnsi="Times New Roman" w:cs="Times New Roman"/>
          <w:sz w:val="22"/>
          <w:szCs w:val="22"/>
        </w:rPr>
        <w:t xml:space="preserve">Committee </w:t>
      </w:r>
      <w:r w:rsidR="00DA1C4D" w:rsidRPr="00FA2D8A">
        <w:rPr>
          <w:rFonts w:ascii="Times New Roman" w:hAnsi="Times New Roman" w:cs="Times New Roman"/>
          <w:sz w:val="22"/>
          <w:szCs w:val="22"/>
        </w:rPr>
        <w:t>(</w:t>
      </w:r>
      <w:r w:rsidR="00C10707" w:rsidRPr="00FA2D8A">
        <w:rPr>
          <w:rFonts w:ascii="Times New Roman" w:hAnsi="Times New Roman" w:cs="Times New Roman"/>
          <w:sz w:val="22"/>
          <w:szCs w:val="22"/>
        </w:rPr>
        <w:t>SC</w:t>
      </w:r>
      <w:r w:rsidR="00DA1C4D" w:rsidRPr="00FA2D8A">
        <w:rPr>
          <w:rFonts w:ascii="Times New Roman" w:hAnsi="Times New Roman" w:cs="Times New Roman"/>
          <w:sz w:val="22"/>
          <w:szCs w:val="22"/>
        </w:rPr>
        <w:t>)</w:t>
      </w:r>
      <w:r w:rsidRPr="00FA2D8A">
        <w:rPr>
          <w:rFonts w:ascii="Times New Roman" w:hAnsi="Times New Roman" w:cs="Times New Roman"/>
          <w:sz w:val="22"/>
          <w:szCs w:val="22"/>
        </w:rPr>
        <w:t xml:space="preserve"> was streamlined with</w:t>
      </w:r>
      <w:r w:rsidRPr="00FA2D8A">
        <w:rPr>
          <w:rFonts w:ascii="Times New Roman" w:hAnsi="Times New Roman" w:cs="Times New Roman"/>
          <w:i/>
          <w:sz w:val="22"/>
          <w:szCs w:val="22"/>
        </w:rPr>
        <w:t xml:space="preserve"> </w:t>
      </w:r>
      <w:r w:rsidRPr="00FA2D8A">
        <w:rPr>
          <w:rFonts w:ascii="Times New Roman" w:hAnsi="Times New Roman" w:cs="Times New Roman"/>
          <w:sz w:val="22"/>
          <w:szCs w:val="22"/>
        </w:rPr>
        <w:t>the</w:t>
      </w:r>
      <w:r w:rsidR="0074141B" w:rsidRPr="00FA2D8A">
        <w:rPr>
          <w:rFonts w:ascii="Times New Roman" w:hAnsi="Times New Roman" w:cs="Times New Roman"/>
          <w:sz w:val="22"/>
          <w:szCs w:val="22"/>
        </w:rPr>
        <w:t xml:space="preserve"> National Disaster Preparedness and Relief Technical</w:t>
      </w:r>
      <w:r w:rsidR="00DA1C4D" w:rsidRPr="00FA2D8A">
        <w:rPr>
          <w:rFonts w:ascii="Times New Roman" w:hAnsi="Times New Roman" w:cs="Times New Roman"/>
          <w:sz w:val="22"/>
          <w:szCs w:val="22"/>
        </w:rPr>
        <w:t>)</w:t>
      </w:r>
      <w:r w:rsidR="00445881" w:rsidRPr="00FA2D8A">
        <w:rPr>
          <w:rFonts w:ascii="Times New Roman" w:hAnsi="Times New Roman" w:cs="Times New Roman"/>
          <w:sz w:val="22"/>
          <w:szCs w:val="22"/>
        </w:rPr>
        <w:t xml:space="preserve">, </w:t>
      </w:r>
      <w:r w:rsidR="00A31130">
        <w:rPr>
          <w:rFonts w:ascii="Times New Roman" w:hAnsi="Times New Roman" w:cs="Times New Roman"/>
          <w:sz w:val="22"/>
          <w:szCs w:val="22"/>
        </w:rPr>
        <w:t>and</w:t>
      </w:r>
      <w:r w:rsidRPr="00FA2D8A">
        <w:rPr>
          <w:rFonts w:ascii="Times New Roman" w:hAnsi="Times New Roman" w:cs="Times New Roman"/>
          <w:sz w:val="22"/>
          <w:szCs w:val="22"/>
        </w:rPr>
        <w:t xml:space="preserve"> served </w:t>
      </w:r>
      <w:r w:rsidR="00A31130">
        <w:rPr>
          <w:rFonts w:ascii="Times New Roman" w:hAnsi="Times New Roman" w:cs="Times New Roman"/>
          <w:sz w:val="22"/>
          <w:szCs w:val="22"/>
        </w:rPr>
        <w:t xml:space="preserve">also </w:t>
      </w:r>
      <w:r w:rsidR="00D64360">
        <w:rPr>
          <w:rFonts w:ascii="Times New Roman" w:hAnsi="Times New Roman" w:cs="Times New Roman"/>
          <w:sz w:val="22"/>
          <w:szCs w:val="22"/>
        </w:rPr>
        <w:t>the</w:t>
      </w:r>
      <w:r w:rsidR="00A31130">
        <w:rPr>
          <w:rFonts w:ascii="Times New Roman" w:hAnsi="Times New Roman" w:cs="Times New Roman"/>
          <w:sz w:val="22"/>
          <w:szCs w:val="22"/>
        </w:rPr>
        <w:t xml:space="preserve"> </w:t>
      </w:r>
      <w:r w:rsidRPr="00FA2D8A">
        <w:rPr>
          <w:rFonts w:ascii="Times New Roman" w:hAnsi="Times New Roman" w:cs="Times New Roman"/>
          <w:sz w:val="22"/>
          <w:szCs w:val="22"/>
        </w:rPr>
        <w:t xml:space="preserve">national </w:t>
      </w:r>
      <w:r w:rsidR="00A31130" w:rsidRPr="00FA2D8A">
        <w:rPr>
          <w:rFonts w:ascii="Times New Roman" w:hAnsi="Times New Roman" w:cs="Times New Roman"/>
          <w:sz w:val="22"/>
          <w:szCs w:val="22"/>
        </w:rPr>
        <w:t xml:space="preserve">platform. </w:t>
      </w:r>
      <w:r w:rsidR="00A31130">
        <w:rPr>
          <w:rFonts w:ascii="Times New Roman" w:hAnsi="Times New Roman" w:cs="Times New Roman"/>
          <w:sz w:val="22"/>
          <w:szCs w:val="22"/>
        </w:rPr>
        <w:t xml:space="preserve">It </w:t>
      </w:r>
      <w:r w:rsidR="00A31130" w:rsidRPr="00FA2D8A">
        <w:rPr>
          <w:rFonts w:ascii="Times New Roman" w:hAnsi="Times New Roman" w:cs="Times New Roman"/>
          <w:sz w:val="22"/>
          <w:szCs w:val="22"/>
        </w:rPr>
        <w:t>provided</w:t>
      </w:r>
      <w:r w:rsidRPr="00FA2D8A">
        <w:rPr>
          <w:rFonts w:ascii="Times New Roman" w:hAnsi="Times New Roman" w:cs="Times New Roman"/>
          <w:sz w:val="22"/>
          <w:szCs w:val="22"/>
        </w:rPr>
        <w:t xml:space="preserve"> overall and strategic guidance during </w:t>
      </w:r>
      <w:r w:rsidR="00B609DB" w:rsidRPr="00FA2D8A">
        <w:rPr>
          <w:rFonts w:ascii="Times New Roman" w:hAnsi="Times New Roman" w:cs="Times New Roman"/>
          <w:sz w:val="22"/>
          <w:szCs w:val="22"/>
        </w:rPr>
        <w:t>program</w:t>
      </w:r>
      <w:r w:rsidRPr="00FA2D8A">
        <w:rPr>
          <w:rFonts w:ascii="Times New Roman" w:hAnsi="Times New Roman" w:cs="Times New Roman"/>
          <w:sz w:val="22"/>
          <w:szCs w:val="22"/>
        </w:rPr>
        <w:t xml:space="preserve"> implementation. This</w:t>
      </w:r>
      <w:r w:rsidR="009A29BB" w:rsidRPr="00FA2D8A">
        <w:rPr>
          <w:rFonts w:ascii="Times New Roman" w:hAnsi="Times New Roman" w:cs="Times New Roman"/>
          <w:sz w:val="22"/>
          <w:szCs w:val="22"/>
        </w:rPr>
        <w:t xml:space="preserve"> </w:t>
      </w:r>
      <w:r w:rsidR="00FC2995">
        <w:rPr>
          <w:rFonts w:ascii="Times New Roman" w:hAnsi="Times New Roman" w:cs="Times New Roman"/>
          <w:sz w:val="22"/>
          <w:szCs w:val="22"/>
        </w:rPr>
        <w:t xml:space="preserve">steering  </w:t>
      </w:r>
      <w:r w:rsidRPr="00FA2D8A">
        <w:rPr>
          <w:rFonts w:ascii="Times New Roman" w:hAnsi="Times New Roman" w:cs="Times New Roman"/>
          <w:sz w:val="22"/>
          <w:szCs w:val="22"/>
        </w:rPr>
        <w:t>committee</w:t>
      </w:r>
      <w:r w:rsidR="009A29BB" w:rsidRPr="00FA2D8A">
        <w:rPr>
          <w:rFonts w:ascii="Times New Roman" w:hAnsi="Times New Roman" w:cs="Times New Roman"/>
          <w:sz w:val="22"/>
          <w:szCs w:val="22"/>
        </w:rPr>
        <w:t xml:space="preserve"> </w:t>
      </w:r>
      <w:r w:rsidRPr="00FA2D8A">
        <w:rPr>
          <w:rFonts w:ascii="Times New Roman" w:hAnsi="Times New Roman" w:cs="Times New Roman"/>
          <w:sz w:val="22"/>
          <w:szCs w:val="22"/>
        </w:rPr>
        <w:t>consisted of principal secretaries (PS) of ministries of finance and development planning MOFDP; agriculture, irrigation and water development MOAIWD</w:t>
      </w:r>
      <w:r w:rsidR="00C10707" w:rsidRPr="00FA2D8A">
        <w:rPr>
          <w:rFonts w:ascii="Times New Roman" w:hAnsi="Times New Roman" w:cs="Times New Roman"/>
          <w:sz w:val="22"/>
          <w:szCs w:val="22"/>
        </w:rPr>
        <w:t>;</w:t>
      </w:r>
      <w:r w:rsidRPr="00FA2D8A">
        <w:rPr>
          <w:rStyle w:val="EndnoteReference"/>
          <w:rFonts w:ascii="Times New Roman" w:hAnsi="Times New Roman" w:cs="Times New Roman"/>
          <w:sz w:val="22"/>
          <w:szCs w:val="22"/>
        </w:rPr>
        <w:endnoteReference w:id="21"/>
      </w:r>
      <w:r w:rsidRPr="00FA2D8A">
        <w:rPr>
          <w:rFonts w:ascii="Times New Roman" w:hAnsi="Times New Roman" w:cs="Times New Roman"/>
          <w:sz w:val="22"/>
          <w:szCs w:val="22"/>
        </w:rPr>
        <w:t xml:space="preserve"> local government and rural development MOLGRD</w:t>
      </w:r>
      <w:r w:rsidR="00445881" w:rsidRPr="00FA2D8A">
        <w:rPr>
          <w:rFonts w:ascii="Times New Roman" w:hAnsi="Times New Roman" w:cs="Times New Roman"/>
          <w:sz w:val="22"/>
          <w:szCs w:val="22"/>
        </w:rPr>
        <w:t>;</w:t>
      </w:r>
      <w:r w:rsidRPr="00FA2D8A">
        <w:rPr>
          <w:rFonts w:ascii="Times New Roman" w:hAnsi="Times New Roman" w:cs="Times New Roman"/>
          <w:sz w:val="22"/>
          <w:szCs w:val="22"/>
        </w:rPr>
        <w:t xml:space="preserve"> health MOH; lands, housing and urban development MOLHUD; education, science and technology MOEST; office of the president and cabinet OP</w:t>
      </w:r>
      <w:r w:rsidR="00445881" w:rsidRPr="00FA2D8A">
        <w:rPr>
          <w:rFonts w:ascii="Times New Roman" w:hAnsi="Times New Roman" w:cs="Times New Roman"/>
          <w:sz w:val="22"/>
          <w:szCs w:val="22"/>
        </w:rPr>
        <w:t>C</w:t>
      </w:r>
      <w:r w:rsidRPr="00FA2D8A">
        <w:rPr>
          <w:rFonts w:ascii="Times New Roman" w:hAnsi="Times New Roman" w:cs="Times New Roman"/>
          <w:sz w:val="22"/>
          <w:szCs w:val="22"/>
        </w:rPr>
        <w:t>; U</w:t>
      </w:r>
      <w:r w:rsidR="00B609DB" w:rsidRPr="00FA2D8A">
        <w:rPr>
          <w:rFonts w:ascii="Times New Roman" w:hAnsi="Times New Roman" w:cs="Times New Roman"/>
          <w:sz w:val="22"/>
          <w:szCs w:val="22"/>
        </w:rPr>
        <w:t>NDP</w:t>
      </w:r>
      <w:r w:rsidRPr="00FA2D8A">
        <w:rPr>
          <w:rFonts w:ascii="Times New Roman" w:hAnsi="Times New Roman" w:cs="Times New Roman"/>
          <w:sz w:val="22"/>
          <w:szCs w:val="22"/>
        </w:rPr>
        <w:t xml:space="preserve"> (environment cluster manager)</w:t>
      </w:r>
      <w:r w:rsidR="00445881" w:rsidRPr="00FA2D8A">
        <w:rPr>
          <w:rFonts w:ascii="Times New Roman" w:hAnsi="Times New Roman" w:cs="Times New Roman"/>
          <w:sz w:val="22"/>
          <w:szCs w:val="22"/>
        </w:rPr>
        <w:t>.</w:t>
      </w:r>
      <w:r w:rsidRPr="00FA2D8A">
        <w:rPr>
          <w:rFonts w:ascii="Times New Roman" w:hAnsi="Times New Roman" w:cs="Times New Roman"/>
          <w:sz w:val="22"/>
          <w:szCs w:val="22"/>
        </w:rPr>
        <w:t xml:space="preserve"> </w:t>
      </w:r>
      <w:r w:rsidR="00445881" w:rsidRPr="00FA2D8A">
        <w:rPr>
          <w:rFonts w:ascii="Times New Roman" w:hAnsi="Times New Roman" w:cs="Times New Roman"/>
          <w:sz w:val="22"/>
          <w:szCs w:val="22"/>
        </w:rPr>
        <w:t>C</w:t>
      </w:r>
      <w:r w:rsidRPr="00FA2D8A">
        <w:rPr>
          <w:rFonts w:ascii="Times New Roman" w:hAnsi="Times New Roman" w:cs="Times New Roman"/>
          <w:sz w:val="22"/>
          <w:szCs w:val="22"/>
        </w:rPr>
        <w:t>ivil society organizations CSO were</w:t>
      </w:r>
      <w:r w:rsidR="009A29BB" w:rsidRPr="00FA2D8A">
        <w:rPr>
          <w:rFonts w:ascii="Times New Roman" w:hAnsi="Times New Roman" w:cs="Times New Roman"/>
          <w:sz w:val="22"/>
          <w:szCs w:val="22"/>
        </w:rPr>
        <w:t xml:space="preserve"> </w:t>
      </w:r>
      <w:r w:rsidRPr="00FA2D8A">
        <w:rPr>
          <w:rFonts w:ascii="Times New Roman" w:hAnsi="Times New Roman" w:cs="Times New Roman"/>
          <w:sz w:val="22"/>
          <w:szCs w:val="22"/>
        </w:rPr>
        <w:t xml:space="preserve">represented by Malawi </w:t>
      </w:r>
      <w:r w:rsidR="00445881" w:rsidRPr="00FA2D8A">
        <w:rPr>
          <w:rFonts w:ascii="Times New Roman" w:hAnsi="Times New Roman" w:cs="Times New Roman"/>
          <w:sz w:val="22"/>
          <w:szCs w:val="22"/>
        </w:rPr>
        <w:t>R</w:t>
      </w:r>
      <w:r w:rsidRPr="00FA2D8A">
        <w:rPr>
          <w:rFonts w:ascii="Times New Roman" w:hAnsi="Times New Roman" w:cs="Times New Roman"/>
          <w:sz w:val="22"/>
          <w:szCs w:val="22"/>
        </w:rPr>
        <w:t xml:space="preserve">ed </w:t>
      </w:r>
      <w:r w:rsidR="00445881" w:rsidRPr="00FA2D8A">
        <w:rPr>
          <w:rFonts w:ascii="Times New Roman" w:hAnsi="Times New Roman" w:cs="Times New Roman"/>
          <w:sz w:val="22"/>
          <w:szCs w:val="22"/>
        </w:rPr>
        <w:t>C</w:t>
      </w:r>
      <w:r w:rsidRPr="00FA2D8A">
        <w:rPr>
          <w:rFonts w:ascii="Times New Roman" w:hAnsi="Times New Roman" w:cs="Times New Roman"/>
          <w:sz w:val="22"/>
          <w:szCs w:val="22"/>
        </w:rPr>
        <w:t xml:space="preserve">ross </w:t>
      </w:r>
      <w:r w:rsidR="00445881" w:rsidRPr="00FA2D8A">
        <w:rPr>
          <w:rFonts w:ascii="Times New Roman" w:hAnsi="Times New Roman" w:cs="Times New Roman"/>
          <w:sz w:val="22"/>
          <w:szCs w:val="22"/>
        </w:rPr>
        <w:t>S</w:t>
      </w:r>
      <w:r w:rsidRPr="00FA2D8A">
        <w:rPr>
          <w:rFonts w:ascii="Times New Roman" w:hAnsi="Times New Roman" w:cs="Times New Roman"/>
          <w:sz w:val="22"/>
          <w:szCs w:val="22"/>
        </w:rPr>
        <w:t xml:space="preserve">ociety </w:t>
      </w:r>
      <w:r w:rsidR="00445881" w:rsidRPr="00FA2D8A">
        <w:rPr>
          <w:rFonts w:ascii="Times New Roman" w:hAnsi="Times New Roman" w:cs="Times New Roman"/>
          <w:sz w:val="22"/>
          <w:szCs w:val="22"/>
        </w:rPr>
        <w:t>MRCS,</w:t>
      </w:r>
      <w:r w:rsidRPr="00FA2D8A">
        <w:rPr>
          <w:rFonts w:ascii="Times New Roman" w:hAnsi="Times New Roman" w:cs="Times New Roman"/>
          <w:sz w:val="22"/>
          <w:szCs w:val="22"/>
        </w:rPr>
        <w:t xml:space="preserve"> concern</w:t>
      </w:r>
      <w:r w:rsidR="00445881" w:rsidRPr="00FA2D8A">
        <w:rPr>
          <w:rFonts w:ascii="Times New Roman" w:hAnsi="Times New Roman" w:cs="Times New Roman"/>
          <w:sz w:val="22"/>
          <w:szCs w:val="22"/>
        </w:rPr>
        <w:t>ing</w:t>
      </w:r>
      <w:r w:rsidRPr="00FA2D8A">
        <w:rPr>
          <w:rFonts w:ascii="Times New Roman" w:hAnsi="Times New Roman" w:cs="Times New Roman"/>
          <w:sz w:val="22"/>
          <w:szCs w:val="22"/>
        </w:rPr>
        <w:t xml:space="preserve"> universal and Christian aid</w:t>
      </w:r>
      <w:r w:rsidR="00445881" w:rsidRPr="00FA2D8A">
        <w:rPr>
          <w:rFonts w:ascii="Times New Roman" w:hAnsi="Times New Roman" w:cs="Times New Roman"/>
          <w:sz w:val="22"/>
          <w:szCs w:val="22"/>
        </w:rPr>
        <w:t>. O</w:t>
      </w:r>
      <w:r w:rsidRPr="00FA2D8A">
        <w:rPr>
          <w:rFonts w:ascii="Times New Roman" w:hAnsi="Times New Roman" w:cs="Times New Roman"/>
          <w:sz w:val="22"/>
          <w:szCs w:val="22"/>
        </w:rPr>
        <w:t xml:space="preserve">ther UN agencies and donor agencies were called upon to attend the steering committee meetings as required. </w:t>
      </w:r>
      <w:r w:rsidR="0074141B" w:rsidRPr="00FA2D8A">
        <w:rPr>
          <w:rFonts w:ascii="Times New Roman" w:hAnsi="Times New Roman" w:cs="Times New Roman"/>
          <w:sz w:val="22"/>
          <w:szCs w:val="22"/>
        </w:rPr>
        <w:t>The PS for DoDMA chairs the steering committee, and UNDP acts as co-chair. The Chief Secretary chairs the NDPRC</w:t>
      </w:r>
      <w:r w:rsidR="00A31130">
        <w:rPr>
          <w:rFonts w:ascii="Times New Roman" w:hAnsi="Times New Roman" w:cs="Times New Roman"/>
          <w:sz w:val="22"/>
          <w:szCs w:val="22"/>
        </w:rPr>
        <w:t>. The issue it was not operational rather high level and so meeting were prepared and agreements taken.</w:t>
      </w:r>
    </w:p>
    <w:p w14:paraId="6B2E0E12" w14:textId="656DFEA3" w:rsidR="00BA79E2" w:rsidRPr="00A31130" w:rsidRDefault="00BA79E2" w:rsidP="00C90E35">
      <w:pPr>
        <w:pStyle w:val="CommentText"/>
        <w:jc w:val="both"/>
        <w:rPr>
          <w:rFonts w:ascii="Times New Roman" w:hAnsi="Times New Roman" w:cs="Times New Roman"/>
          <w:sz w:val="22"/>
          <w:szCs w:val="22"/>
        </w:rPr>
      </w:pPr>
      <w:r w:rsidRPr="00A31130">
        <w:rPr>
          <w:rFonts w:ascii="Times New Roman" w:hAnsi="Times New Roman" w:cs="Times New Roman"/>
          <w:sz w:val="22"/>
          <w:szCs w:val="22"/>
        </w:rPr>
        <w:t>At the district level</w:t>
      </w:r>
      <w:r w:rsidR="00332456" w:rsidRPr="00A31130">
        <w:rPr>
          <w:rFonts w:ascii="Times New Roman" w:hAnsi="Times New Roman" w:cs="Times New Roman"/>
          <w:sz w:val="22"/>
          <w:szCs w:val="22"/>
        </w:rPr>
        <w:t>,</w:t>
      </w:r>
      <w:r w:rsidRPr="00A31130">
        <w:rPr>
          <w:rFonts w:ascii="Times New Roman" w:hAnsi="Times New Roman" w:cs="Times New Roman"/>
          <w:sz w:val="22"/>
          <w:szCs w:val="22"/>
        </w:rPr>
        <w:t xml:space="preserve"> coordination of program activities was through the Directorate of District Planning</w:t>
      </w:r>
      <w:r w:rsidR="00332456" w:rsidRPr="00A31130">
        <w:rPr>
          <w:rFonts w:ascii="Times New Roman" w:hAnsi="Times New Roman" w:cs="Times New Roman"/>
          <w:sz w:val="22"/>
          <w:szCs w:val="22"/>
        </w:rPr>
        <w:t>,</w:t>
      </w:r>
      <w:r w:rsidRPr="00A31130">
        <w:rPr>
          <w:rFonts w:ascii="Times New Roman" w:hAnsi="Times New Roman" w:cs="Times New Roman"/>
          <w:sz w:val="22"/>
          <w:szCs w:val="22"/>
        </w:rPr>
        <w:t xml:space="preserve"> headed by the Director of Planning and Development (DPD). In view of the fact that the program seeks to mainstream Disaster Risk Management issues into the District Development Planning process, the DPD </w:t>
      </w:r>
      <w:r w:rsidR="009131AD" w:rsidRPr="00A31130">
        <w:rPr>
          <w:rFonts w:ascii="Times New Roman" w:hAnsi="Times New Roman" w:cs="Times New Roman"/>
          <w:sz w:val="22"/>
          <w:szCs w:val="22"/>
        </w:rPr>
        <w:t xml:space="preserve">is the </w:t>
      </w:r>
      <w:r w:rsidRPr="00A31130">
        <w:rPr>
          <w:rFonts w:ascii="Times New Roman" w:hAnsi="Times New Roman" w:cs="Times New Roman"/>
          <w:sz w:val="22"/>
          <w:szCs w:val="22"/>
        </w:rPr>
        <w:t xml:space="preserve">overall coordinator of the program at the district level. The executive body </w:t>
      </w:r>
      <w:r w:rsidR="00332456" w:rsidRPr="00A31130">
        <w:rPr>
          <w:rFonts w:ascii="Times New Roman" w:hAnsi="Times New Roman" w:cs="Times New Roman"/>
          <w:sz w:val="22"/>
          <w:szCs w:val="22"/>
        </w:rPr>
        <w:t xml:space="preserve">was </w:t>
      </w:r>
      <w:r w:rsidRPr="00A31130">
        <w:rPr>
          <w:rFonts w:ascii="Times New Roman" w:hAnsi="Times New Roman" w:cs="Times New Roman"/>
          <w:sz w:val="22"/>
          <w:szCs w:val="22"/>
        </w:rPr>
        <w:t>the District Civil Protection Committee (DCPC), chaired by the DPD</w:t>
      </w:r>
      <w:r w:rsidR="00332456" w:rsidRPr="00A31130">
        <w:rPr>
          <w:rFonts w:ascii="Times New Roman" w:hAnsi="Times New Roman" w:cs="Times New Roman"/>
          <w:sz w:val="22"/>
          <w:szCs w:val="22"/>
        </w:rPr>
        <w:t>,</w:t>
      </w:r>
      <w:r w:rsidRPr="00A31130">
        <w:rPr>
          <w:rFonts w:ascii="Times New Roman" w:hAnsi="Times New Roman" w:cs="Times New Roman"/>
          <w:sz w:val="22"/>
          <w:szCs w:val="22"/>
        </w:rPr>
        <w:t xml:space="preserve"> and the Assistant District Disaster Risk Management Officer (ADDRMO) served as secretary to the DCPC. The ADDRMO provided the necessary guidance to the DCPC to ensure Disaster Risk Management issues were being mainstreamed into the district development planning process. The DCPC also prepare</w:t>
      </w:r>
      <w:r w:rsidR="00332456" w:rsidRPr="00A31130">
        <w:rPr>
          <w:rFonts w:ascii="Times New Roman" w:hAnsi="Times New Roman" w:cs="Times New Roman"/>
          <w:sz w:val="22"/>
          <w:szCs w:val="22"/>
        </w:rPr>
        <w:t>d</w:t>
      </w:r>
      <w:r w:rsidRPr="00A31130">
        <w:rPr>
          <w:rFonts w:ascii="Times New Roman" w:hAnsi="Times New Roman" w:cs="Times New Roman"/>
          <w:sz w:val="22"/>
          <w:szCs w:val="22"/>
        </w:rPr>
        <w:t xml:space="preserve"> and present</w:t>
      </w:r>
      <w:r w:rsidR="00332456" w:rsidRPr="00A31130">
        <w:rPr>
          <w:rFonts w:ascii="Times New Roman" w:hAnsi="Times New Roman" w:cs="Times New Roman"/>
          <w:sz w:val="22"/>
          <w:szCs w:val="22"/>
        </w:rPr>
        <w:t>ed</w:t>
      </w:r>
      <w:r w:rsidRPr="00A31130">
        <w:rPr>
          <w:rFonts w:ascii="Times New Roman" w:hAnsi="Times New Roman" w:cs="Times New Roman"/>
          <w:sz w:val="22"/>
          <w:szCs w:val="22"/>
        </w:rPr>
        <w:t xml:space="preserve"> quarterly program progress reports to the District Executive Committee (DEC), which </w:t>
      </w:r>
      <w:r w:rsidR="00332456" w:rsidRPr="00A31130">
        <w:rPr>
          <w:rFonts w:ascii="Times New Roman" w:hAnsi="Times New Roman" w:cs="Times New Roman"/>
          <w:sz w:val="22"/>
          <w:szCs w:val="22"/>
        </w:rPr>
        <w:t>were</w:t>
      </w:r>
      <w:r w:rsidRPr="00A31130">
        <w:rPr>
          <w:rFonts w:ascii="Times New Roman" w:hAnsi="Times New Roman" w:cs="Times New Roman"/>
          <w:sz w:val="22"/>
          <w:szCs w:val="22"/>
        </w:rPr>
        <w:t xml:space="preserve"> shared with </w:t>
      </w:r>
      <w:r w:rsidR="00A53F86" w:rsidRPr="00A31130">
        <w:rPr>
          <w:rFonts w:ascii="Times New Roman" w:hAnsi="Times New Roman" w:cs="Times New Roman"/>
          <w:sz w:val="22"/>
          <w:szCs w:val="22"/>
        </w:rPr>
        <w:t>DoDMA</w:t>
      </w:r>
      <w:r w:rsidRPr="00A31130">
        <w:rPr>
          <w:rFonts w:ascii="Times New Roman" w:hAnsi="Times New Roman" w:cs="Times New Roman"/>
          <w:sz w:val="22"/>
          <w:szCs w:val="22"/>
        </w:rPr>
        <w:t xml:space="preserve"> and UNDP.</w:t>
      </w:r>
      <w:r w:rsidR="009A29BB" w:rsidRPr="00A31130">
        <w:rPr>
          <w:rFonts w:ascii="Times New Roman" w:hAnsi="Times New Roman" w:cs="Times New Roman"/>
          <w:sz w:val="22"/>
          <w:szCs w:val="22"/>
        </w:rPr>
        <w:t xml:space="preserve"> </w:t>
      </w:r>
    </w:p>
    <w:p w14:paraId="60DEAF57" w14:textId="77777777" w:rsidR="00BA79E2" w:rsidRPr="00D64360" w:rsidRDefault="00BA79E2" w:rsidP="00C90E35">
      <w:pPr>
        <w:pStyle w:val="Heading2"/>
        <w:spacing w:line="240" w:lineRule="auto"/>
        <w:jc w:val="both"/>
        <w:rPr>
          <w:rFonts w:ascii="Times New Roman" w:hAnsi="Times New Roman" w:cs="Times New Roman"/>
          <w:i/>
          <w:sz w:val="24"/>
          <w:szCs w:val="24"/>
        </w:rPr>
      </w:pPr>
    </w:p>
    <w:p w14:paraId="45E76293" w14:textId="2C02FA44" w:rsidR="00BA79E2" w:rsidRPr="00D64360" w:rsidRDefault="00D64360" w:rsidP="00D64360">
      <w:pPr>
        <w:pStyle w:val="CommentText"/>
        <w:jc w:val="both"/>
        <w:rPr>
          <w:rFonts w:ascii="Times New Roman" w:hAnsi="Times New Roman" w:cs="Times New Roman"/>
          <w:sz w:val="24"/>
          <w:szCs w:val="24"/>
        </w:rPr>
      </w:pPr>
      <w:r w:rsidRPr="00D64360">
        <w:rPr>
          <w:rFonts w:ascii="Times New Roman" w:hAnsi="Times New Roman" w:cs="Times New Roman"/>
          <w:sz w:val="24"/>
          <w:szCs w:val="24"/>
        </w:rPr>
        <w:t xml:space="preserve">The results oversight however had been found to be unstructured for joint program level results monitoring. This aspect could be improved with adherence to the principles of results based management framework.  For instance, the </w:t>
      </w:r>
      <w:r w:rsidR="00BA79E2" w:rsidRPr="00D64360">
        <w:rPr>
          <w:rFonts w:ascii="Times New Roman" w:hAnsi="Times New Roman" w:cs="Times New Roman"/>
          <w:sz w:val="24"/>
          <w:szCs w:val="24"/>
        </w:rPr>
        <w:t>original plan for ME</w:t>
      </w:r>
      <w:r w:rsidR="00021FCF" w:rsidRPr="00D64360">
        <w:rPr>
          <w:rFonts w:ascii="Times New Roman" w:hAnsi="Times New Roman" w:cs="Times New Roman"/>
          <w:sz w:val="24"/>
          <w:szCs w:val="24"/>
        </w:rPr>
        <w:t>,</w:t>
      </w:r>
      <w:r w:rsidR="00BA79E2" w:rsidRPr="00D64360">
        <w:rPr>
          <w:rFonts w:ascii="Times New Roman" w:hAnsi="Times New Roman" w:cs="Times New Roman"/>
          <w:sz w:val="24"/>
          <w:szCs w:val="24"/>
        </w:rPr>
        <w:t xml:space="preserve"> according</w:t>
      </w:r>
      <w:r w:rsidR="00021FCF" w:rsidRPr="00D64360">
        <w:rPr>
          <w:rFonts w:ascii="Times New Roman" w:hAnsi="Times New Roman" w:cs="Times New Roman"/>
          <w:sz w:val="24"/>
          <w:szCs w:val="24"/>
        </w:rPr>
        <w:t xml:space="preserve"> to the </w:t>
      </w:r>
      <w:r w:rsidR="00BA79E2" w:rsidRPr="00D64360">
        <w:rPr>
          <w:rFonts w:ascii="Times New Roman" w:hAnsi="Times New Roman" w:cs="Times New Roman"/>
          <w:sz w:val="24"/>
          <w:szCs w:val="24"/>
        </w:rPr>
        <w:t>P</w:t>
      </w:r>
      <w:r w:rsidR="00021FCF" w:rsidRPr="00D64360">
        <w:rPr>
          <w:rFonts w:ascii="Times New Roman" w:hAnsi="Times New Roman" w:cs="Times New Roman"/>
          <w:sz w:val="24"/>
          <w:szCs w:val="24"/>
        </w:rPr>
        <w:t>ro</w:t>
      </w:r>
      <w:r w:rsidR="00BA79E2" w:rsidRPr="00D64360">
        <w:rPr>
          <w:rFonts w:ascii="Times New Roman" w:hAnsi="Times New Roman" w:cs="Times New Roman"/>
          <w:sz w:val="24"/>
          <w:szCs w:val="24"/>
        </w:rPr>
        <w:t>D</w:t>
      </w:r>
      <w:r w:rsidR="00021FCF" w:rsidRPr="00D64360">
        <w:rPr>
          <w:rFonts w:ascii="Times New Roman" w:hAnsi="Times New Roman" w:cs="Times New Roman"/>
          <w:sz w:val="24"/>
          <w:szCs w:val="24"/>
        </w:rPr>
        <w:t>oc,</w:t>
      </w:r>
      <w:r w:rsidR="00BA79E2" w:rsidRPr="00D64360">
        <w:rPr>
          <w:rFonts w:ascii="Times New Roman" w:hAnsi="Times New Roman" w:cs="Times New Roman"/>
          <w:sz w:val="24"/>
          <w:szCs w:val="24"/>
        </w:rPr>
        <w:t xml:space="preserve"> was </w:t>
      </w:r>
      <w:r w:rsidR="00021FCF" w:rsidRPr="00D64360">
        <w:rPr>
          <w:rFonts w:ascii="Times New Roman" w:hAnsi="Times New Roman" w:cs="Times New Roman"/>
          <w:sz w:val="24"/>
          <w:szCs w:val="24"/>
        </w:rPr>
        <w:t xml:space="preserve">to </w:t>
      </w:r>
      <w:r w:rsidR="00BA79E2" w:rsidRPr="00D64360">
        <w:rPr>
          <w:rFonts w:ascii="Times New Roman" w:hAnsi="Times New Roman" w:cs="Times New Roman"/>
          <w:sz w:val="24"/>
          <w:szCs w:val="24"/>
        </w:rPr>
        <w:t xml:space="preserve">start </w:t>
      </w:r>
      <w:r w:rsidR="00A31130" w:rsidRPr="00D64360">
        <w:rPr>
          <w:rFonts w:ascii="Times New Roman" w:hAnsi="Times New Roman" w:cs="Times New Roman"/>
          <w:sz w:val="24"/>
          <w:szCs w:val="24"/>
        </w:rPr>
        <w:t xml:space="preserve">this program </w:t>
      </w:r>
      <w:r w:rsidR="00BA79E2" w:rsidRPr="00D64360">
        <w:rPr>
          <w:rFonts w:ascii="Times New Roman" w:hAnsi="Times New Roman" w:cs="Times New Roman"/>
          <w:sz w:val="24"/>
          <w:szCs w:val="24"/>
        </w:rPr>
        <w:t xml:space="preserve">with a baseline assessment for </w:t>
      </w:r>
      <w:r w:rsidR="00A31130" w:rsidRPr="00D64360">
        <w:rPr>
          <w:rFonts w:ascii="Times New Roman" w:hAnsi="Times New Roman" w:cs="Times New Roman"/>
          <w:sz w:val="24"/>
          <w:szCs w:val="24"/>
        </w:rPr>
        <w:t xml:space="preserve">monitoring changes toward a functioning </w:t>
      </w:r>
      <w:r w:rsidR="00BA79E2" w:rsidRPr="00D64360">
        <w:rPr>
          <w:rFonts w:ascii="Times New Roman" w:hAnsi="Times New Roman" w:cs="Times New Roman"/>
          <w:sz w:val="24"/>
          <w:szCs w:val="24"/>
        </w:rPr>
        <w:t>DRM</w:t>
      </w:r>
      <w:r w:rsidR="00A31130" w:rsidRPr="00D64360">
        <w:rPr>
          <w:rFonts w:ascii="Times New Roman" w:hAnsi="Times New Roman" w:cs="Times New Roman"/>
          <w:sz w:val="24"/>
          <w:szCs w:val="24"/>
        </w:rPr>
        <w:t xml:space="preserve"> system</w:t>
      </w:r>
      <w:r w:rsidR="00BA79E2" w:rsidRPr="00D64360">
        <w:rPr>
          <w:rFonts w:ascii="Times New Roman" w:hAnsi="Times New Roman" w:cs="Times New Roman"/>
          <w:sz w:val="24"/>
          <w:szCs w:val="24"/>
        </w:rPr>
        <w:t>. Th</w:t>
      </w:r>
      <w:r w:rsidR="00A31130" w:rsidRPr="00D64360">
        <w:rPr>
          <w:rFonts w:ascii="Times New Roman" w:hAnsi="Times New Roman" w:cs="Times New Roman"/>
          <w:sz w:val="24"/>
          <w:szCs w:val="24"/>
        </w:rPr>
        <w:t xml:space="preserve">e baseline was left out and this cascaded as a problem for monitoring. </w:t>
      </w:r>
      <w:r w:rsidR="00BA79E2" w:rsidRPr="00D64360">
        <w:rPr>
          <w:rFonts w:ascii="Times New Roman" w:hAnsi="Times New Roman" w:cs="Times New Roman"/>
          <w:sz w:val="24"/>
          <w:szCs w:val="24"/>
        </w:rPr>
        <w:t xml:space="preserve">According to the </w:t>
      </w:r>
      <w:r w:rsidR="00127899" w:rsidRPr="00D64360">
        <w:rPr>
          <w:rFonts w:ascii="Times New Roman" w:hAnsi="Times New Roman" w:cs="Times New Roman"/>
          <w:sz w:val="24"/>
          <w:szCs w:val="24"/>
        </w:rPr>
        <w:t>Program</w:t>
      </w:r>
      <w:r w:rsidR="00E71C40" w:rsidRPr="00D64360">
        <w:rPr>
          <w:rFonts w:ascii="Times New Roman" w:hAnsi="Times New Roman" w:cs="Times New Roman"/>
          <w:sz w:val="24"/>
          <w:szCs w:val="24"/>
        </w:rPr>
        <w:t xml:space="preserve"> Support</w:t>
      </w:r>
      <w:r w:rsidR="00BA79E2" w:rsidRPr="00D64360">
        <w:rPr>
          <w:rFonts w:ascii="Times New Roman" w:hAnsi="Times New Roman" w:cs="Times New Roman"/>
          <w:sz w:val="24"/>
          <w:szCs w:val="24"/>
        </w:rPr>
        <w:t xml:space="preserve"> chronology (</w:t>
      </w:r>
      <w:r w:rsidR="00A53F86" w:rsidRPr="00D64360">
        <w:rPr>
          <w:rFonts w:ascii="Times New Roman" w:hAnsi="Times New Roman" w:cs="Times New Roman"/>
          <w:sz w:val="24"/>
          <w:szCs w:val="24"/>
        </w:rPr>
        <w:t>D</w:t>
      </w:r>
      <w:r w:rsidR="00021FCF" w:rsidRPr="00D64360">
        <w:rPr>
          <w:rFonts w:ascii="Times New Roman" w:hAnsi="Times New Roman" w:cs="Times New Roman"/>
          <w:sz w:val="24"/>
          <w:szCs w:val="24"/>
        </w:rPr>
        <w:t>o</w:t>
      </w:r>
      <w:r w:rsidR="00A53F86" w:rsidRPr="00D64360">
        <w:rPr>
          <w:rFonts w:ascii="Times New Roman" w:hAnsi="Times New Roman" w:cs="Times New Roman"/>
          <w:sz w:val="24"/>
          <w:szCs w:val="24"/>
        </w:rPr>
        <w:t>DMA</w:t>
      </w:r>
      <w:r w:rsidR="00BA79E2" w:rsidRPr="00D64360">
        <w:rPr>
          <w:rFonts w:ascii="Times New Roman" w:hAnsi="Times New Roman" w:cs="Times New Roman"/>
          <w:sz w:val="24"/>
          <w:szCs w:val="24"/>
        </w:rPr>
        <w:t>)</w:t>
      </w:r>
      <w:r w:rsidR="00021FCF" w:rsidRPr="00D64360">
        <w:rPr>
          <w:rFonts w:ascii="Times New Roman" w:hAnsi="Times New Roman" w:cs="Times New Roman"/>
          <w:sz w:val="24"/>
          <w:szCs w:val="24"/>
        </w:rPr>
        <w:t>,</w:t>
      </w:r>
      <w:r w:rsidR="00BA79E2" w:rsidRPr="00D64360">
        <w:rPr>
          <w:rFonts w:ascii="Times New Roman" w:hAnsi="Times New Roman" w:cs="Times New Roman"/>
          <w:sz w:val="24"/>
          <w:szCs w:val="24"/>
        </w:rPr>
        <w:t xml:space="preserve"> the baseline study on local disaster risk management mechanism, budget allocation for DRR and gender specific needs w</w:t>
      </w:r>
      <w:r w:rsidR="00B75319" w:rsidRPr="00D64360">
        <w:rPr>
          <w:rFonts w:ascii="Times New Roman" w:hAnsi="Times New Roman" w:cs="Times New Roman"/>
          <w:sz w:val="24"/>
          <w:szCs w:val="24"/>
        </w:rPr>
        <w:t xml:space="preserve">ould need to be </w:t>
      </w:r>
      <w:r w:rsidR="00BA79E2" w:rsidRPr="00D64360">
        <w:rPr>
          <w:rFonts w:ascii="Times New Roman" w:hAnsi="Times New Roman" w:cs="Times New Roman"/>
          <w:sz w:val="24"/>
          <w:szCs w:val="24"/>
        </w:rPr>
        <w:t xml:space="preserve">conducted </w:t>
      </w:r>
      <w:r w:rsidR="009875AF" w:rsidRPr="00D64360">
        <w:rPr>
          <w:rFonts w:ascii="Times New Roman" w:hAnsi="Times New Roman" w:cs="Times New Roman"/>
          <w:sz w:val="24"/>
          <w:szCs w:val="24"/>
        </w:rPr>
        <w:t>to</w:t>
      </w:r>
      <w:r w:rsidR="00BA79E2" w:rsidRPr="00D64360">
        <w:rPr>
          <w:rFonts w:ascii="Times New Roman" w:hAnsi="Times New Roman" w:cs="Times New Roman"/>
          <w:sz w:val="24"/>
          <w:szCs w:val="24"/>
        </w:rPr>
        <w:t xml:space="preserve"> more than 600 people in 1</w:t>
      </w:r>
      <w:r w:rsidR="009875AF" w:rsidRPr="00D64360">
        <w:rPr>
          <w:rFonts w:ascii="Times New Roman" w:hAnsi="Times New Roman" w:cs="Times New Roman"/>
          <w:sz w:val="24"/>
          <w:szCs w:val="24"/>
        </w:rPr>
        <w:t>4</w:t>
      </w:r>
      <w:r w:rsidR="00BA79E2" w:rsidRPr="00D64360">
        <w:rPr>
          <w:rFonts w:ascii="Times New Roman" w:hAnsi="Times New Roman" w:cs="Times New Roman"/>
          <w:sz w:val="24"/>
          <w:szCs w:val="24"/>
        </w:rPr>
        <w:t xml:space="preserve"> </w:t>
      </w:r>
      <w:r w:rsidR="00127899" w:rsidRPr="00D64360">
        <w:rPr>
          <w:rFonts w:ascii="Times New Roman" w:hAnsi="Times New Roman" w:cs="Times New Roman"/>
          <w:sz w:val="24"/>
          <w:szCs w:val="24"/>
        </w:rPr>
        <w:t>Program</w:t>
      </w:r>
      <w:r w:rsidR="00E71C40" w:rsidRPr="00D64360">
        <w:rPr>
          <w:rFonts w:ascii="Times New Roman" w:hAnsi="Times New Roman" w:cs="Times New Roman"/>
          <w:sz w:val="24"/>
          <w:szCs w:val="24"/>
        </w:rPr>
        <w:t xml:space="preserve"> Support</w:t>
      </w:r>
      <w:r w:rsidR="00BA79E2" w:rsidRPr="00D64360">
        <w:rPr>
          <w:rFonts w:ascii="Times New Roman" w:hAnsi="Times New Roman" w:cs="Times New Roman"/>
          <w:sz w:val="24"/>
          <w:szCs w:val="24"/>
        </w:rPr>
        <w:t xml:space="preserve"> target sites. </w:t>
      </w:r>
      <w:r w:rsidR="007E2935" w:rsidRPr="00D64360">
        <w:rPr>
          <w:rFonts w:ascii="Times New Roman" w:hAnsi="Times New Roman" w:cs="Times New Roman"/>
          <w:sz w:val="24"/>
          <w:szCs w:val="24"/>
        </w:rPr>
        <w:t xml:space="preserve"> </w:t>
      </w:r>
    </w:p>
    <w:p w14:paraId="6B7772ED" w14:textId="77777777" w:rsidR="0053391A" w:rsidRPr="00FA2D8A" w:rsidRDefault="0053391A" w:rsidP="00C90E35">
      <w:pPr>
        <w:spacing w:after="0" w:line="240" w:lineRule="auto"/>
        <w:jc w:val="both"/>
        <w:rPr>
          <w:rFonts w:ascii="Times New Roman" w:hAnsi="Times New Roman" w:cs="Times New Roman"/>
        </w:rPr>
      </w:pPr>
    </w:p>
    <w:p w14:paraId="6080DD70" w14:textId="77777777" w:rsidR="0053391A" w:rsidRPr="00FA2D8A" w:rsidRDefault="0053391A" w:rsidP="00C90E35">
      <w:pPr>
        <w:spacing w:after="0" w:line="240" w:lineRule="auto"/>
        <w:jc w:val="both"/>
        <w:rPr>
          <w:rFonts w:ascii="Times New Roman" w:hAnsi="Times New Roman" w:cs="Times New Roman"/>
        </w:rPr>
      </w:pPr>
    </w:p>
    <w:p w14:paraId="4ABC0EE4" w14:textId="77777777" w:rsidR="0053391A" w:rsidRPr="00FA2D8A" w:rsidRDefault="0053391A" w:rsidP="00C90E35">
      <w:pPr>
        <w:spacing w:after="0" w:line="240" w:lineRule="auto"/>
        <w:jc w:val="both"/>
        <w:rPr>
          <w:rFonts w:ascii="Times New Roman" w:hAnsi="Times New Roman" w:cs="Times New Roman"/>
          <w:i/>
        </w:rPr>
      </w:pPr>
      <w:r w:rsidRPr="00FA2D8A">
        <w:rPr>
          <w:rFonts w:ascii="Times New Roman" w:hAnsi="Times New Roman" w:cs="Times New Roman"/>
          <w:i/>
          <w:noProof/>
        </w:rPr>
        <w:lastRenderedPageBreak/>
        <mc:AlternateContent>
          <mc:Choice Requires="wpc">
            <w:drawing>
              <wp:inline distT="0" distB="0" distL="0" distR="0" wp14:anchorId="28A08A21" wp14:editId="2C2F6D3E">
                <wp:extent cx="5179499" cy="3350700"/>
                <wp:effectExtent l="0" t="0" r="21590" b="5969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68"/>
                        <wps:cNvSpPr>
                          <a:spLocks noChangeArrowheads="1"/>
                        </wps:cNvSpPr>
                        <wps:spPr bwMode="auto">
                          <a:xfrm>
                            <a:off x="1864799" y="1779900"/>
                            <a:ext cx="1485900" cy="664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4E107E63" w14:textId="54A230FE" w:rsidR="00AC54B9" w:rsidRPr="008A5988" w:rsidRDefault="00AC54B9" w:rsidP="00BB45F7">
                              <w:pPr>
                                <w:jc w:val="center"/>
                                <w:rPr>
                                  <w:b/>
                                  <w:sz w:val="20"/>
                                  <w:szCs w:val="20"/>
                                </w:rPr>
                              </w:pPr>
                              <w:r>
                                <w:rPr>
                                  <w:b/>
                                  <w:sz w:val="20"/>
                                  <w:szCs w:val="20"/>
                                </w:rPr>
                                <w:t>DoDMA</w:t>
                              </w:r>
                            </w:p>
                            <w:p w14:paraId="69CD7F2B" w14:textId="2C2EA413" w:rsidR="00AC54B9" w:rsidRPr="00F322AB" w:rsidRDefault="00AC54B9" w:rsidP="00BB45F7">
                              <w:pPr>
                                <w:rPr>
                                  <w:sz w:val="18"/>
                                  <w:szCs w:val="18"/>
                                </w:rPr>
                              </w:pPr>
                              <w:r>
                                <w:rPr>
                                  <w:sz w:val="18"/>
                                  <w:szCs w:val="18"/>
                                </w:rPr>
                                <w:t xml:space="preserve">Program Support Personnel: </w:t>
                              </w:r>
                              <w:r w:rsidRPr="00957098">
                                <w:rPr>
                                  <w:sz w:val="16"/>
                                  <w:szCs w:val="16"/>
                                </w:rPr>
                                <w:t xml:space="preserve">DRR Advisor, ICT </w:t>
                              </w:r>
                              <w:r>
                                <w:rPr>
                                  <w:sz w:val="16"/>
                                  <w:szCs w:val="16"/>
                                </w:rPr>
                                <w:t xml:space="preserve">and </w:t>
                              </w:r>
                              <w:r w:rsidRPr="00957098">
                                <w:rPr>
                                  <w:sz w:val="16"/>
                                  <w:szCs w:val="16"/>
                                </w:rPr>
                                <w:t>Economist UNV</w:t>
                              </w:r>
                              <w:r>
                                <w:rPr>
                                  <w:sz w:val="16"/>
                                  <w:szCs w:val="16"/>
                                </w:rPr>
                                <w:t xml:space="preserve">s, </w:t>
                              </w:r>
                              <w:r w:rsidRPr="00957098">
                                <w:rPr>
                                  <w:sz w:val="16"/>
                                  <w:szCs w:val="16"/>
                                </w:rPr>
                                <w:t>Finance Analyst</w:t>
                              </w:r>
                            </w:p>
                          </w:txbxContent>
                        </wps:txbx>
                        <wps:bodyPr rot="0" vert="horz" wrap="square" lIns="91440" tIns="45720" rIns="91440" bIns="45720" anchor="t" anchorCtr="0" upright="1">
                          <a:noAutofit/>
                        </wps:bodyPr>
                      </wps:wsp>
                      <wps:wsp>
                        <wps:cNvPr id="7" name="Rectangle 69"/>
                        <wps:cNvSpPr>
                          <a:spLocks noChangeArrowheads="1"/>
                        </wps:cNvSpPr>
                        <wps:spPr bwMode="auto">
                          <a:xfrm>
                            <a:off x="378899" y="342900"/>
                            <a:ext cx="4686300" cy="2642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5B32D5F3" w14:textId="14594924" w:rsidR="00AC54B9" w:rsidRDefault="00AC54B9" w:rsidP="00BB45F7">
                              <w:pPr>
                                <w:jc w:val="center"/>
                                <w:rPr>
                                  <w:b/>
                                </w:rPr>
                              </w:pPr>
                              <w:r>
                                <w:rPr>
                                  <w:b/>
                                </w:rPr>
                                <w:t>Program Support Board</w:t>
                              </w:r>
                            </w:p>
                          </w:txbxContent>
                        </wps:txbx>
                        <wps:bodyPr rot="0" vert="horz" wrap="square" lIns="91440" tIns="45720" rIns="91440" bIns="45720" anchor="t" anchorCtr="0" upright="1">
                          <a:noAutofit/>
                        </wps:bodyPr>
                      </wps:wsp>
                      <wps:wsp>
                        <wps:cNvPr id="8" name="Rectangle 70"/>
                        <wps:cNvSpPr>
                          <a:spLocks noChangeArrowheads="1"/>
                        </wps:cNvSpPr>
                        <wps:spPr bwMode="auto">
                          <a:xfrm>
                            <a:off x="378899" y="607100"/>
                            <a:ext cx="1485900" cy="6502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8C08700" w14:textId="77777777" w:rsidR="00AC54B9" w:rsidRDefault="00AC54B9" w:rsidP="00BB45F7">
                              <w:pPr>
                                <w:jc w:val="center"/>
                                <w:rPr>
                                  <w:b/>
                                  <w:bCs/>
                                  <w:sz w:val="18"/>
                                  <w:szCs w:val="18"/>
                                </w:rPr>
                              </w:pPr>
                            </w:p>
                            <w:p w14:paraId="6D07F805" w14:textId="0EE3EBC7" w:rsidR="00AC54B9" w:rsidRPr="00CA0EEF" w:rsidRDefault="00AC54B9" w:rsidP="00BB45F7">
                              <w:pPr>
                                <w:jc w:val="center"/>
                                <w:rPr>
                                  <w:b/>
                                  <w:bCs/>
                                  <w:sz w:val="18"/>
                                  <w:szCs w:val="18"/>
                                </w:rPr>
                              </w:pPr>
                              <w:r>
                                <w:rPr>
                                  <w:b/>
                                  <w:bCs/>
                                  <w:sz w:val="18"/>
                                  <w:szCs w:val="18"/>
                                </w:rPr>
                                <w:t>DoDMA</w:t>
                              </w:r>
                            </w:p>
                            <w:p w14:paraId="65C2BCAB" w14:textId="77777777" w:rsidR="00AC54B9" w:rsidRPr="00EB563F" w:rsidRDefault="00AC54B9" w:rsidP="00BB45F7">
                              <w:pPr>
                                <w:jc w:val="center"/>
                                <w:rPr>
                                  <w:sz w:val="18"/>
                                  <w:szCs w:val="18"/>
                                </w:rPr>
                              </w:pPr>
                            </w:p>
                          </w:txbxContent>
                        </wps:txbx>
                        <wps:bodyPr rot="0" vert="horz" wrap="square" lIns="91440" tIns="45720" rIns="91440" bIns="45720" anchor="t" anchorCtr="0" upright="1">
                          <a:noAutofit/>
                        </wps:bodyPr>
                      </wps:wsp>
                      <wps:wsp>
                        <wps:cNvPr id="9" name="Rectangle 71"/>
                        <wps:cNvSpPr>
                          <a:spLocks noChangeArrowheads="1"/>
                        </wps:cNvSpPr>
                        <wps:spPr bwMode="auto">
                          <a:xfrm>
                            <a:off x="1864799" y="607100"/>
                            <a:ext cx="1714500" cy="6502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FA79F74" w14:textId="77777777" w:rsidR="00AC54B9" w:rsidRPr="008A5988" w:rsidRDefault="00AC54B9" w:rsidP="00F70ED2">
                              <w:pPr>
                                <w:rPr>
                                  <w:b/>
                                  <w:sz w:val="16"/>
                                  <w:szCs w:val="16"/>
                                </w:rPr>
                              </w:pPr>
                              <w:r w:rsidRPr="008A5988">
                                <w:rPr>
                                  <w:b/>
                                  <w:sz w:val="16"/>
                                  <w:szCs w:val="16"/>
                                </w:rPr>
                                <w:t>National Disaster Preparedness and Relief Committee (NDRPC-OPC)</w:t>
                              </w:r>
                            </w:p>
                            <w:p w14:paraId="7C9CD59E" w14:textId="77777777" w:rsidR="00AC54B9" w:rsidRDefault="00AC54B9" w:rsidP="00BB45F7">
                              <w:pPr>
                                <w:jc w:val="center"/>
                                <w:rPr>
                                  <w:b/>
                                  <w:sz w:val="18"/>
                                  <w:szCs w:val="18"/>
                                </w:rPr>
                              </w:pPr>
                              <w:r w:rsidRPr="008A5988">
                                <w:rPr>
                                  <w:b/>
                                  <w:sz w:val="16"/>
                                  <w:szCs w:val="16"/>
                                </w:rPr>
                                <w:t>National Platform</w:t>
                              </w:r>
                              <w:r>
                                <w:rPr>
                                  <w:b/>
                                  <w:sz w:val="18"/>
                                  <w:szCs w:val="18"/>
                                </w:rPr>
                                <w:t xml:space="preserve"> </w:t>
                              </w:r>
                            </w:p>
                            <w:p w14:paraId="27BBFC3F" w14:textId="77777777" w:rsidR="00AC54B9" w:rsidRDefault="00AC54B9" w:rsidP="00BB45F7">
                              <w:pPr>
                                <w:jc w:val="center"/>
                                <w:rPr>
                                  <w:b/>
                                  <w:sz w:val="18"/>
                                  <w:szCs w:val="18"/>
                                </w:rPr>
                              </w:pPr>
                            </w:p>
                            <w:p w14:paraId="71C8BB73" w14:textId="77777777" w:rsidR="00AC54B9" w:rsidRDefault="00AC54B9" w:rsidP="00BB45F7">
                              <w:pPr>
                                <w:jc w:val="center"/>
                                <w:rPr>
                                  <w:b/>
                                  <w:sz w:val="18"/>
                                  <w:szCs w:val="18"/>
                                </w:rPr>
                              </w:pPr>
                            </w:p>
                            <w:p w14:paraId="3CCC1E51" w14:textId="77777777" w:rsidR="00AC54B9" w:rsidRPr="00EB563F" w:rsidRDefault="00AC54B9" w:rsidP="00BB45F7">
                              <w:pPr>
                                <w:jc w:val="center"/>
                                <w:rPr>
                                  <w:b/>
                                  <w:sz w:val="20"/>
                                  <w:szCs w:val="20"/>
                                </w:rPr>
                              </w:pPr>
                            </w:p>
                          </w:txbxContent>
                        </wps:txbx>
                        <wps:bodyPr rot="0" vert="horz" wrap="square" lIns="91440" tIns="45720" rIns="91440" bIns="45720" anchor="t" anchorCtr="0" upright="1">
                          <a:noAutofit/>
                        </wps:bodyPr>
                      </wps:wsp>
                      <wps:wsp>
                        <wps:cNvPr id="10" name="Rectangle 72"/>
                        <wps:cNvSpPr>
                          <a:spLocks noChangeArrowheads="1"/>
                        </wps:cNvSpPr>
                        <wps:spPr bwMode="auto">
                          <a:xfrm>
                            <a:off x="3464999" y="607100"/>
                            <a:ext cx="1600200" cy="6502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9AC732A" w14:textId="77777777" w:rsidR="00AC54B9" w:rsidRDefault="00AC54B9" w:rsidP="00BB45F7">
                              <w:pPr>
                                <w:jc w:val="center"/>
                                <w:rPr>
                                  <w:b/>
                                  <w:bCs/>
                                  <w:sz w:val="18"/>
                                  <w:szCs w:val="18"/>
                                </w:rPr>
                              </w:pPr>
                              <w:r>
                                <w:rPr>
                                  <w:b/>
                                  <w:bCs/>
                                  <w:sz w:val="18"/>
                                  <w:szCs w:val="18"/>
                                </w:rPr>
                                <w:t xml:space="preserve">Tripartite Review Forum </w:t>
                              </w:r>
                            </w:p>
                            <w:p w14:paraId="67CB0C2A" w14:textId="77777777" w:rsidR="00AC54B9" w:rsidRPr="00CA0EEF" w:rsidRDefault="00AC54B9" w:rsidP="00BB45F7">
                              <w:pPr>
                                <w:jc w:val="center"/>
                                <w:rPr>
                                  <w:b/>
                                  <w:bCs/>
                                  <w:sz w:val="18"/>
                                  <w:szCs w:val="18"/>
                                </w:rPr>
                              </w:pPr>
                              <w:r>
                                <w:rPr>
                                  <w:b/>
                                  <w:bCs/>
                                  <w:sz w:val="18"/>
                                  <w:szCs w:val="18"/>
                                </w:rPr>
                                <w:t>(UNDP)</w:t>
                              </w:r>
                            </w:p>
                            <w:p w14:paraId="739E9579" w14:textId="77777777" w:rsidR="00AC54B9" w:rsidRPr="00EB563F" w:rsidRDefault="00AC54B9" w:rsidP="00BB45F7">
                              <w:pPr>
                                <w:jc w:val="center"/>
                                <w:rPr>
                                  <w:sz w:val="20"/>
                                  <w:szCs w:val="20"/>
                                  <w:lang w:val="es-ES"/>
                                </w:rPr>
                              </w:pPr>
                            </w:p>
                          </w:txbxContent>
                        </wps:txbx>
                        <wps:bodyPr rot="0" vert="horz" wrap="square" lIns="91440" tIns="45720" rIns="91440" bIns="45720" anchor="t" anchorCtr="0" upright="1">
                          <a:noAutofit/>
                        </wps:bodyPr>
                      </wps:wsp>
                      <wps:wsp>
                        <wps:cNvPr id="11" name="AutoShape 73"/>
                        <wps:cNvCnPr>
                          <a:cxnSpLocks noChangeShapeType="1"/>
                        </wps:cNvCnPr>
                        <wps:spPr bwMode="auto">
                          <a:xfrm>
                            <a:off x="2664899" y="1257300"/>
                            <a:ext cx="600" cy="57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74"/>
                        <wps:cNvSpPr>
                          <a:spLocks noChangeArrowheads="1"/>
                        </wps:cNvSpPr>
                        <wps:spPr bwMode="auto">
                          <a:xfrm>
                            <a:off x="35999" y="1371600"/>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C0EE0EA" w14:textId="3023D0E0" w:rsidR="00AC54B9" w:rsidRDefault="00AC54B9" w:rsidP="00BB45F7">
                              <w:pPr>
                                <w:jc w:val="center"/>
                                <w:rPr>
                                  <w:b/>
                                  <w:sz w:val="18"/>
                                  <w:szCs w:val="18"/>
                                </w:rPr>
                              </w:pPr>
                              <w:r w:rsidRPr="002C1F01">
                                <w:rPr>
                                  <w:sz w:val="20"/>
                                  <w:szCs w:val="20"/>
                                </w:rPr>
                                <w:t xml:space="preserve">Vulnerability and Disaster </w:t>
                              </w:r>
                              <w:r>
                                <w:rPr>
                                  <w:sz w:val="20"/>
                                  <w:szCs w:val="20"/>
                                </w:rPr>
                                <w:t>R</w:t>
                              </w:r>
                              <w:r w:rsidRPr="002C1F01">
                                <w:rPr>
                                  <w:sz w:val="20"/>
                                  <w:szCs w:val="20"/>
                                </w:rPr>
                                <w:t xml:space="preserve">isk </w:t>
                              </w:r>
                              <w:r>
                                <w:rPr>
                                  <w:sz w:val="20"/>
                                  <w:szCs w:val="20"/>
                                </w:rPr>
                                <w:t>M</w:t>
                              </w:r>
                              <w:r w:rsidRPr="002C1F01">
                                <w:rPr>
                                  <w:sz w:val="20"/>
                                  <w:szCs w:val="20"/>
                                </w:rPr>
                                <w:t xml:space="preserve">anagement </w:t>
                              </w:r>
                              <w:r>
                                <w:rPr>
                                  <w:sz w:val="20"/>
                                  <w:szCs w:val="20"/>
                                </w:rPr>
                                <w:t>Sector Working Group</w:t>
                              </w:r>
                            </w:p>
                            <w:p w14:paraId="01D73FFD" w14:textId="77777777" w:rsidR="00AC54B9" w:rsidRPr="00812EA8" w:rsidRDefault="00AC54B9" w:rsidP="00BB45F7">
                              <w:pPr>
                                <w:jc w:val="center"/>
                                <w:rPr>
                                  <w:b/>
                                  <w:sz w:val="16"/>
                                  <w:szCs w:val="16"/>
                                </w:rPr>
                              </w:pPr>
                            </w:p>
                            <w:p w14:paraId="39BE6B42" w14:textId="77777777" w:rsidR="00AC54B9" w:rsidRPr="0086371F" w:rsidRDefault="00AC54B9" w:rsidP="00BB45F7">
                              <w:pPr>
                                <w:jc w:val="center"/>
                                <w:rPr>
                                  <w:sz w:val="16"/>
                                  <w:szCs w:val="16"/>
                                </w:rPr>
                              </w:pPr>
                            </w:p>
                            <w:p w14:paraId="59258C1C" w14:textId="77777777" w:rsidR="00AC54B9" w:rsidRPr="00EB563F" w:rsidRDefault="00AC54B9" w:rsidP="00BB45F7">
                              <w:pPr>
                                <w:pStyle w:val="BodyText3"/>
                                <w:jc w:val="center"/>
                                <w:rPr>
                                  <w:b/>
                                  <w:bCs/>
                                  <w:sz w:val="20"/>
                                </w:rPr>
                              </w:pPr>
                            </w:p>
                          </w:txbxContent>
                        </wps:txbx>
                        <wps:bodyPr rot="0" vert="horz" wrap="square" lIns="91440" tIns="45720" rIns="91440" bIns="45720" anchor="t" anchorCtr="0" upright="1">
                          <a:noAutofit/>
                        </wps:bodyPr>
                      </wps:wsp>
                      <wps:wsp>
                        <wps:cNvPr id="13" name="Rectangle 75"/>
                        <wps:cNvSpPr>
                          <a:spLocks noChangeArrowheads="1"/>
                        </wps:cNvSpPr>
                        <wps:spPr bwMode="auto">
                          <a:xfrm>
                            <a:off x="3693599" y="18288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22E34A7" w14:textId="77777777" w:rsidR="00AC54B9" w:rsidRDefault="00AC54B9" w:rsidP="00A40AD6">
                              <w:pPr>
                                <w:rPr>
                                  <w:sz w:val="18"/>
                                  <w:szCs w:val="18"/>
                                </w:rPr>
                              </w:pPr>
                              <w:r>
                                <w:rPr>
                                  <w:sz w:val="18"/>
                                  <w:szCs w:val="18"/>
                                </w:rPr>
                                <w:t xml:space="preserve">Technical </w:t>
                              </w:r>
                            </w:p>
                            <w:p w14:paraId="61A6B2E6" w14:textId="77777777" w:rsidR="00AC54B9" w:rsidRDefault="00AC54B9" w:rsidP="00BB45F7">
                              <w:pPr>
                                <w:jc w:val="center"/>
                                <w:rPr>
                                  <w:sz w:val="18"/>
                                  <w:szCs w:val="18"/>
                                </w:rPr>
                              </w:pPr>
                              <w:r>
                                <w:rPr>
                                  <w:sz w:val="18"/>
                                  <w:szCs w:val="18"/>
                                </w:rPr>
                                <w:t>Committee</w:t>
                              </w:r>
                            </w:p>
                          </w:txbxContent>
                        </wps:txbx>
                        <wps:bodyPr rot="0" vert="horz" wrap="square" lIns="91440" tIns="45720" rIns="91440" bIns="45720" anchor="t" anchorCtr="0" upright="1">
                          <a:noAutofit/>
                        </wps:bodyPr>
                      </wps:wsp>
                      <wps:wsp>
                        <wps:cNvPr id="14" name="AutoShape 76"/>
                        <wps:cNvCnPr>
                          <a:cxnSpLocks noChangeShapeType="1"/>
                        </wps:cNvCnPr>
                        <wps:spPr bwMode="auto">
                          <a:xfrm flipV="1">
                            <a:off x="3350699" y="2114500"/>
                            <a:ext cx="3429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7"/>
                        <wps:cNvSpPr>
                          <a:spLocks noChangeArrowheads="1"/>
                        </wps:cNvSpPr>
                        <wps:spPr bwMode="auto">
                          <a:xfrm>
                            <a:off x="264599" y="0"/>
                            <a:ext cx="4914900" cy="342900"/>
                          </a:xfrm>
                          <a:prstGeom prst="roundRect">
                            <a:avLst>
                              <a:gd name="adj" fmla="val 16667"/>
                            </a:avLst>
                          </a:prstGeom>
                          <a:solidFill>
                            <a:srgbClr val="99CCFF"/>
                          </a:solidFill>
                          <a:ln w="9525">
                            <a:solidFill>
                              <a:srgbClr val="000000"/>
                            </a:solidFill>
                            <a:round/>
                            <a:headEnd/>
                            <a:tailEnd/>
                          </a:ln>
                        </wps:spPr>
                        <wps:txbx>
                          <w:txbxContent>
                            <w:p w14:paraId="0D339CA4" w14:textId="2BAB1D81" w:rsidR="00AC54B9" w:rsidRPr="001D0B24" w:rsidRDefault="00AC54B9" w:rsidP="00A40AD6">
                              <w:pPr>
                                <w:spacing w:after="0"/>
                                <w:jc w:val="center"/>
                                <w:rPr>
                                  <w:b/>
                                  <w:sz w:val="24"/>
                                </w:rPr>
                              </w:pPr>
                              <w:r>
                                <w:rPr>
                                  <w:b/>
                                  <w:sz w:val="24"/>
                                </w:rPr>
                                <w:t>Program</w:t>
                              </w:r>
                              <w:r w:rsidRPr="001D0B24">
                                <w:rPr>
                                  <w:b/>
                                  <w:sz w:val="24"/>
                                </w:rPr>
                                <w:t xml:space="preserve"> Organization Structure</w:t>
                              </w:r>
                            </w:p>
                          </w:txbxContent>
                        </wps:txbx>
                        <wps:bodyPr rot="0" vert="horz" wrap="square" lIns="91440" tIns="45720" rIns="91440" bIns="45720" anchor="t" anchorCtr="0" upright="1">
                          <a:noAutofit/>
                        </wps:bodyPr>
                      </wps:wsp>
                      <wps:wsp>
                        <wps:cNvPr id="16" name="Rectangle 78"/>
                        <wps:cNvSpPr>
                          <a:spLocks noChangeArrowheads="1"/>
                        </wps:cNvSpPr>
                        <wps:spPr bwMode="auto">
                          <a:xfrm>
                            <a:off x="264599" y="26289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E25571D" w14:textId="77777777" w:rsidR="00AC54B9" w:rsidRPr="005E70D3" w:rsidRDefault="00AC54B9" w:rsidP="00BB45F7">
                              <w:pPr>
                                <w:jc w:val="center"/>
                                <w:rPr>
                                  <w:b/>
                                  <w:sz w:val="18"/>
                                  <w:szCs w:val="18"/>
                                </w:rPr>
                              </w:pPr>
                              <w:r w:rsidRPr="005E70D3">
                                <w:rPr>
                                  <w:b/>
                                  <w:sz w:val="18"/>
                                  <w:szCs w:val="18"/>
                                </w:rPr>
                                <w:t>District Executive Committee</w:t>
                              </w:r>
                            </w:p>
                            <w:p w14:paraId="598BEE57" w14:textId="77777777" w:rsidR="00AC54B9" w:rsidRPr="005E70D3" w:rsidRDefault="00AC54B9" w:rsidP="00BB45F7">
                              <w:pPr>
                                <w:jc w:val="center"/>
                                <w:rPr>
                                  <w:b/>
                                  <w:sz w:val="18"/>
                                  <w:szCs w:val="18"/>
                                </w:rPr>
                              </w:pPr>
                              <w:r w:rsidRPr="005E70D3">
                                <w:rPr>
                                  <w:b/>
                                  <w:sz w:val="18"/>
                                  <w:szCs w:val="18"/>
                                </w:rPr>
                                <w:t>(DEC)</w:t>
                              </w:r>
                            </w:p>
                            <w:p w14:paraId="684374A4" w14:textId="77777777" w:rsidR="00AC54B9" w:rsidRDefault="00AC54B9">
                              <w:pPr>
                                <w:rPr>
                                  <w:sz w:val="18"/>
                                  <w:szCs w:val="18"/>
                                </w:rPr>
                              </w:pPr>
                            </w:p>
                          </w:txbxContent>
                        </wps:txbx>
                        <wps:bodyPr rot="0" vert="horz" wrap="square" lIns="91440" tIns="45720" rIns="91440" bIns="45720" anchor="t" anchorCtr="0" upright="1">
                          <a:noAutofit/>
                        </wps:bodyPr>
                      </wps:wsp>
                      <wps:wsp>
                        <wps:cNvPr id="17" name="Rectangle 79"/>
                        <wps:cNvSpPr>
                          <a:spLocks noChangeArrowheads="1"/>
                        </wps:cNvSpPr>
                        <wps:spPr bwMode="auto">
                          <a:xfrm>
                            <a:off x="3579299" y="26289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3FA517B1" w14:textId="77777777" w:rsidR="00AC54B9" w:rsidRDefault="00AC54B9" w:rsidP="00BB45F7">
                              <w:pPr>
                                <w:jc w:val="center"/>
                                <w:rPr>
                                  <w:b/>
                                  <w:sz w:val="18"/>
                                  <w:szCs w:val="18"/>
                                </w:rPr>
                              </w:pPr>
                              <w:r>
                                <w:rPr>
                                  <w:b/>
                                  <w:sz w:val="18"/>
                                  <w:szCs w:val="18"/>
                                </w:rPr>
                                <w:t>Civil Protection Committee</w:t>
                              </w:r>
                            </w:p>
                            <w:p w14:paraId="3B8AC46E" w14:textId="77777777" w:rsidR="00AC54B9" w:rsidRPr="00EB563F" w:rsidRDefault="00AC54B9" w:rsidP="00BB45F7">
                              <w:pPr>
                                <w:jc w:val="center"/>
                                <w:rPr>
                                  <w:sz w:val="20"/>
                                  <w:szCs w:val="20"/>
                                </w:rPr>
                              </w:pPr>
                              <w:r>
                                <w:rPr>
                                  <w:b/>
                                  <w:sz w:val="18"/>
                                  <w:szCs w:val="18"/>
                                </w:rPr>
                                <w:t>(CPC)</w:t>
                              </w:r>
                            </w:p>
                          </w:txbxContent>
                        </wps:txbx>
                        <wps:bodyPr rot="0" vert="horz" wrap="square" lIns="91440" tIns="45720" rIns="91440" bIns="45720" anchor="t" anchorCtr="0" upright="1">
                          <a:noAutofit/>
                        </wps:bodyPr>
                      </wps:wsp>
                      <wps:wsp>
                        <wps:cNvPr id="18" name="AutoShape 80"/>
                        <wps:cNvCnPr>
                          <a:cxnSpLocks noChangeShapeType="1"/>
                        </wps:cNvCnPr>
                        <wps:spPr bwMode="auto">
                          <a:xfrm rot="5400000">
                            <a:off x="1721899" y="1685900"/>
                            <a:ext cx="228600" cy="16574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81"/>
                        <wps:cNvCnPr>
                          <a:cxnSpLocks noChangeShapeType="1"/>
                        </wps:cNvCnPr>
                        <wps:spPr bwMode="auto">
                          <a:xfrm rot="16200000" flipH="1">
                            <a:off x="3379299" y="1685900"/>
                            <a:ext cx="228600" cy="16573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Rectangle 82"/>
                        <wps:cNvSpPr>
                          <a:spLocks noChangeArrowheads="1"/>
                        </wps:cNvSpPr>
                        <wps:spPr bwMode="auto">
                          <a:xfrm>
                            <a:off x="1864799" y="26289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3FE25A95" w14:textId="77777777" w:rsidR="00AC54B9" w:rsidRDefault="00AC54B9" w:rsidP="00BB45F7">
                              <w:pPr>
                                <w:jc w:val="center"/>
                                <w:rPr>
                                  <w:b/>
                                  <w:sz w:val="18"/>
                                  <w:szCs w:val="18"/>
                                </w:rPr>
                              </w:pPr>
                              <w:r>
                                <w:rPr>
                                  <w:b/>
                                  <w:sz w:val="18"/>
                                  <w:szCs w:val="18"/>
                                </w:rPr>
                                <w:t>District Civil Protection Committee</w:t>
                              </w:r>
                            </w:p>
                            <w:p w14:paraId="69B9DC72" w14:textId="6910E8B4" w:rsidR="00AC54B9" w:rsidRPr="00737D9B" w:rsidRDefault="00AC54B9" w:rsidP="00BB45F7">
                              <w:pPr>
                                <w:jc w:val="center"/>
                                <w:rPr>
                                  <w:sz w:val="18"/>
                                  <w:szCs w:val="18"/>
                                </w:rPr>
                              </w:pPr>
                              <w:r>
                                <w:rPr>
                                  <w:b/>
                                  <w:sz w:val="18"/>
                                  <w:szCs w:val="18"/>
                                </w:rPr>
                                <w:t>(DCPC)</w:t>
                              </w:r>
                            </w:p>
                          </w:txbxContent>
                        </wps:txbx>
                        <wps:bodyPr rot="0" vert="horz" wrap="square" lIns="91440" tIns="45720" rIns="91440" bIns="45720" anchor="t" anchorCtr="0" upright="1">
                          <a:noAutofit/>
                        </wps:bodyPr>
                      </wps:wsp>
                      <wps:wsp>
                        <wps:cNvPr id="21" name="AutoShape 83"/>
                        <wps:cNvCnPr>
                          <a:cxnSpLocks noChangeShapeType="1"/>
                        </wps:cNvCnPr>
                        <wps:spPr bwMode="auto">
                          <a:xfrm>
                            <a:off x="2664899" y="2400300"/>
                            <a:ext cx="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4"/>
                        <wps:cNvCnPr>
                          <a:cxnSpLocks noChangeShapeType="1"/>
                        </wps:cNvCnPr>
                        <wps:spPr bwMode="auto">
                          <a:xfrm rot="16200000">
                            <a:off x="1693299" y="40010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A08A21" id="Canvas 23" o:spid="_x0000_s1026" editas="canvas" style="width:407.85pt;height:263.85pt;mso-position-horizontal-relative:char;mso-position-vertical-relative:line" coordsize="51790,3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90;height:33502;visibility:visible;mso-wrap-style:square">
                  <v:fill o:detectmouseclick="t"/>
                  <v:path o:connecttype="none"/>
                </v:shape>
                <v:rect id="Rectangle 68" o:spid="_x0000_s1028" style="position:absolute;left:18647;top:17799;width:14859;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" fillcolor="#fc9">
                  <v:shadow on="t" opacity=".5" offset="6pt,6pt"/>
                  <v:textbox>
                    <w:txbxContent>
                      <w:p w14:paraId="4E107E63" w14:textId="54A230FE" w:rsidR="00AC54B9" w:rsidRPr="008A5988" w:rsidRDefault="00AC54B9" w:rsidP="00BB45F7">
                        <w:pPr>
                          <w:jc w:val="center"/>
                          <w:rPr>
                            <w:b/>
                            <w:sz w:val="20"/>
                            <w:szCs w:val="20"/>
                          </w:rPr>
                        </w:pPr>
                        <w:r>
                          <w:rPr>
                            <w:b/>
                            <w:sz w:val="20"/>
                            <w:szCs w:val="20"/>
                          </w:rPr>
                          <w:t>DoDMA</w:t>
                        </w:r>
                      </w:p>
                      <w:p w14:paraId="69CD7F2B" w14:textId="2C2EA413" w:rsidR="00AC54B9" w:rsidRPr="00F322AB" w:rsidRDefault="00AC54B9" w:rsidP="00BB45F7">
                        <w:pPr>
                          <w:rPr>
                            <w:sz w:val="18"/>
                            <w:szCs w:val="18"/>
                          </w:rPr>
                        </w:pPr>
                        <w:r>
                          <w:rPr>
                            <w:sz w:val="18"/>
                            <w:szCs w:val="18"/>
                          </w:rPr>
                          <w:t xml:space="preserve">Program Support Personnel: </w:t>
                        </w:r>
                        <w:r w:rsidRPr="00957098">
                          <w:rPr>
                            <w:sz w:val="16"/>
                            <w:szCs w:val="16"/>
                          </w:rPr>
                          <w:t xml:space="preserve">DRR Advisor, ICT </w:t>
                        </w:r>
                        <w:r>
                          <w:rPr>
                            <w:sz w:val="16"/>
                            <w:szCs w:val="16"/>
                          </w:rPr>
                          <w:t xml:space="preserve">and </w:t>
                        </w:r>
                        <w:r w:rsidRPr="00957098">
                          <w:rPr>
                            <w:sz w:val="16"/>
                            <w:szCs w:val="16"/>
                          </w:rPr>
                          <w:t>Economist UNV</w:t>
                        </w:r>
                        <w:r>
                          <w:rPr>
                            <w:sz w:val="16"/>
                            <w:szCs w:val="16"/>
                          </w:rPr>
                          <w:t xml:space="preserve">s, </w:t>
                        </w:r>
                        <w:r w:rsidRPr="00957098">
                          <w:rPr>
                            <w:sz w:val="16"/>
                            <w:szCs w:val="16"/>
                          </w:rPr>
                          <w:t>Finance Analyst</w:t>
                        </w:r>
                      </w:p>
                    </w:txbxContent>
                  </v:textbox>
                </v:rect>
                <v:rect id="Rectangle 69" o:spid="_x0000_s1029" style="position:absolute;left:3788;top:3429;width:4686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" fillcolor="#f90">
                  <v:shadow on="t" opacity=".5" offset="6pt,6pt"/>
                  <v:textbox>
                    <w:txbxContent>
                      <w:p w14:paraId="5B32D5F3" w14:textId="14594924" w:rsidR="00AC54B9" w:rsidRDefault="00AC54B9" w:rsidP="00BB45F7">
                        <w:pPr>
                          <w:jc w:val="center"/>
                          <w:rPr>
                            <w:b/>
                          </w:rPr>
                        </w:pPr>
                        <w:r>
                          <w:rPr>
                            <w:b/>
                          </w:rPr>
                          <w:t>Program Support Board</w:t>
                        </w:r>
                      </w:p>
                    </w:txbxContent>
                  </v:textbox>
                </v:rect>
                <v:rect id="Rectangle 70" o:spid="_x0000_s1030" style="position:absolute;left:3788;top:6071;width:14859;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" fillcolor="#fc0">
                  <v:shadow on="t" opacity=".5" offset="6pt,6pt"/>
                  <v:textbox>
                    <w:txbxContent>
                      <w:p w14:paraId="58C08700" w14:textId="77777777" w:rsidR="00AC54B9" w:rsidRDefault="00AC54B9" w:rsidP="00BB45F7">
                        <w:pPr>
                          <w:jc w:val="center"/>
                          <w:rPr>
                            <w:b/>
                            <w:bCs/>
                            <w:sz w:val="18"/>
                            <w:szCs w:val="18"/>
                          </w:rPr>
                        </w:pPr>
                      </w:p>
                      <w:p w14:paraId="6D07F805" w14:textId="0EE3EBC7" w:rsidR="00AC54B9" w:rsidRPr="00CA0EEF" w:rsidRDefault="00AC54B9" w:rsidP="00BB45F7">
                        <w:pPr>
                          <w:jc w:val="center"/>
                          <w:rPr>
                            <w:b/>
                            <w:bCs/>
                            <w:sz w:val="18"/>
                            <w:szCs w:val="18"/>
                          </w:rPr>
                        </w:pPr>
                        <w:r>
                          <w:rPr>
                            <w:b/>
                            <w:bCs/>
                            <w:sz w:val="18"/>
                            <w:szCs w:val="18"/>
                          </w:rPr>
                          <w:t>DoDMA</w:t>
                        </w:r>
                      </w:p>
                      <w:p w14:paraId="65C2BCAB" w14:textId="77777777" w:rsidR="00AC54B9" w:rsidRPr="00EB563F" w:rsidRDefault="00AC54B9" w:rsidP="00BB45F7">
                        <w:pPr>
                          <w:jc w:val="center"/>
                          <w:rPr>
                            <w:sz w:val="18"/>
                            <w:szCs w:val="18"/>
                          </w:rPr>
                        </w:pPr>
                      </w:p>
                    </w:txbxContent>
                  </v:textbox>
                </v:rect>
                <v:rect id="Rectangle 71" o:spid="_x0000_s1031" style="position:absolute;left:18647;top:6071;width:17145;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" fillcolor="#fc0">
                  <v:shadow on="t" opacity=".5" offset="6pt,6pt"/>
                  <v:textbox>
                    <w:txbxContent>
                      <w:p w14:paraId="1FA79F74" w14:textId="77777777" w:rsidR="00AC54B9" w:rsidRPr="008A5988" w:rsidRDefault="00AC54B9" w:rsidP="00F70ED2">
                        <w:pPr>
                          <w:rPr>
                            <w:b/>
                            <w:sz w:val="16"/>
                            <w:szCs w:val="16"/>
                          </w:rPr>
                        </w:pPr>
                        <w:r w:rsidRPr="008A5988">
                          <w:rPr>
                            <w:b/>
                            <w:sz w:val="16"/>
                            <w:szCs w:val="16"/>
                          </w:rPr>
                          <w:t>National Disaster Preparedness and Relief Committee (NDRPC-OPC)</w:t>
                        </w:r>
                      </w:p>
                      <w:p w14:paraId="7C9CD59E" w14:textId="77777777" w:rsidR="00AC54B9" w:rsidRDefault="00AC54B9" w:rsidP="00BB45F7">
                        <w:pPr>
                          <w:jc w:val="center"/>
                          <w:rPr>
                            <w:b/>
                            <w:sz w:val="18"/>
                            <w:szCs w:val="18"/>
                          </w:rPr>
                        </w:pPr>
                        <w:r w:rsidRPr="008A5988">
                          <w:rPr>
                            <w:b/>
                            <w:sz w:val="16"/>
                            <w:szCs w:val="16"/>
                          </w:rPr>
                          <w:t>National Platform</w:t>
                        </w:r>
                        <w:r>
                          <w:rPr>
                            <w:b/>
                            <w:sz w:val="18"/>
                            <w:szCs w:val="18"/>
                          </w:rPr>
                          <w:t xml:space="preserve"> </w:t>
                        </w:r>
                      </w:p>
                      <w:p w14:paraId="27BBFC3F" w14:textId="77777777" w:rsidR="00AC54B9" w:rsidRDefault="00AC54B9" w:rsidP="00BB45F7">
                        <w:pPr>
                          <w:jc w:val="center"/>
                          <w:rPr>
                            <w:b/>
                            <w:sz w:val="18"/>
                            <w:szCs w:val="18"/>
                          </w:rPr>
                        </w:pPr>
                      </w:p>
                      <w:p w14:paraId="71C8BB73" w14:textId="77777777" w:rsidR="00AC54B9" w:rsidRDefault="00AC54B9" w:rsidP="00BB45F7">
                        <w:pPr>
                          <w:jc w:val="center"/>
                          <w:rPr>
                            <w:b/>
                            <w:sz w:val="18"/>
                            <w:szCs w:val="18"/>
                          </w:rPr>
                        </w:pPr>
                      </w:p>
                      <w:p w14:paraId="3CCC1E51" w14:textId="77777777" w:rsidR="00AC54B9" w:rsidRPr="00EB563F" w:rsidRDefault="00AC54B9" w:rsidP="00BB45F7">
                        <w:pPr>
                          <w:jc w:val="center"/>
                          <w:rPr>
                            <w:b/>
                            <w:sz w:val="20"/>
                            <w:szCs w:val="20"/>
                          </w:rPr>
                        </w:pPr>
                      </w:p>
                    </w:txbxContent>
                  </v:textbox>
                </v:rect>
                <v:rect id="Rectangle 72" o:spid="_x0000_s1032" style="position:absolute;left:34649;top:6071;width:16002;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" fillcolor="#fc0">
                  <v:shadow on="t" opacity=".5" offset="6pt,6pt"/>
                  <v:textbox>
                    <w:txbxContent>
                      <w:p w14:paraId="79AC732A" w14:textId="77777777" w:rsidR="00AC54B9" w:rsidRDefault="00AC54B9" w:rsidP="00BB45F7">
                        <w:pPr>
                          <w:jc w:val="center"/>
                          <w:rPr>
                            <w:b/>
                            <w:bCs/>
                            <w:sz w:val="18"/>
                            <w:szCs w:val="18"/>
                          </w:rPr>
                        </w:pPr>
                        <w:r>
                          <w:rPr>
                            <w:b/>
                            <w:bCs/>
                            <w:sz w:val="18"/>
                            <w:szCs w:val="18"/>
                          </w:rPr>
                          <w:t xml:space="preserve">Tripartite Review Forum </w:t>
                        </w:r>
                      </w:p>
                      <w:p w14:paraId="67CB0C2A" w14:textId="77777777" w:rsidR="00AC54B9" w:rsidRPr="00CA0EEF" w:rsidRDefault="00AC54B9" w:rsidP="00BB45F7">
                        <w:pPr>
                          <w:jc w:val="center"/>
                          <w:rPr>
                            <w:b/>
                            <w:bCs/>
                            <w:sz w:val="18"/>
                            <w:szCs w:val="18"/>
                          </w:rPr>
                        </w:pPr>
                        <w:r>
                          <w:rPr>
                            <w:b/>
                            <w:bCs/>
                            <w:sz w:val="18"/>
                            <w:szCs w:val="18"/>
                          </w:rPr>
                          <w:t>(UNDP)</w:t>
                        </w:r>
                      </w:p>
                      <w:p w14:paraId="739E9579" w14:textId="77777777" w:rsidR="00AC54B9" w:rsidRPr="00EB563F" w:rsidRDefault="00AC54B9" w:rsidP="00BB45F7">
                        <w:pPr>
                          <w:jc w:val="center"/>
                          <w:rPr>
                            <w:sz w:val="20"/>
                            <w:szCs w:val="20"/>
                            <w:lang w:val="es-ES"/>
                          </w:rPr>
                        </w:pPr>
                      </w:p>
                    </w:txbxContent>
                  </v:textbox>
                </v:rect>
                <v:shapetype id="_x0000_t32" coordsize="21600,21600" o:spt="32" o:oned="t" path="m,l21600,21600e" filled="f">
                  <v:path arrowok="t" fillok="f" o:connecttype="none"/>
                  <o:lock v:ext="edit" shapetype="t"/>
                </v:shapetype>
                <v:shape id="AutoShape 73" o:spid="_x0000_s1033" type="#_x0000_t32" style="position:absolute;left:26648;top:12573;width:6;height:5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rect id="Rectangle 74" o:spid="_x0000_s1034" style="position:absolute;left:359;top:13716;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" fillcolor="#fc0">
                  <v:shadow on="t" opacity=".5" offset="6pt,6pt"/>
                  <v:textbox>
                    <w:txbxContent>
                      <w:p w14:paraId="1C0EE0EA" w14:textId="3023D0E0" w:rsidR="00AC54B9" w:rsidRDefault="00AC54B9" w:rsidP="00BB45F7">
                        <w:pPr>
                          <w:jc w:val="center"/>
                          <w:rPr>
                            <w:b/>
                            <w:sz w:val="18"/>
                            <w:szCs w:val="18"/>
                          </w:rPr>
                        </w:pPr>
                        <w:r w:rsidRPr="002C1F01">
                          <w:rPr>
                            <w:sz w:val="20"/>
                            <w:szCs w:val="20"/>
                          </w:rPr>
                          <w:t xml:space="preserve">Vulnerability and Disaster </w:t>
                        </w:r>
                        <w:r>
                          <w:rPr>
                            <w:sz w:val="20"/>
                            <w:szCs w:val="20"/>
                          </w:rPr>
                          <w:t>R</w:t>
                        </w:r>
                        <w:r w:rsidRPr="002C1F01">
                          <w:rPr>
                            <w:sz w:val="20"/>
                            <w:szCs w:val="20"/>
                          </w:rPr>
                          <w:t xml:space="preserve">isk </w:t>
                        </w:r>
                        <w:r>
                          <w:rPr>
                            <w:sz w:val="20"/>
                            <w:szCs w:val="20"/>
                          </w:rPr>
                          <w:t>M</w:t>
                        </w:r>
                        <w:r w:rsidRPr="002C1F01">
                          <w:rPr>
                            <w:sz w:val="20"/>
                            <w:szCs w:val="20"/>
                          </w:rPr>
                          <w:t xml:space="preserve">anagement </w:t>
                        </w:r>
                        <w:r>
                          <w:rPr>
                            <w:sz w:val="20"/>
                            <w:szCs w:val="20"/>
                          </w:rPr>
                          <w:t>Sector Working Group</w:t>
                        </w:r>
                      </w:p>
                      <w:p w14:paraId="01D73FFD" w14:textId="77777777" w:rsidR="00AC54B9" w:rsidRPr="00812EA8" w:rsidRDefault="00AC54B9" w:rsidP="00BB45F7">
                        <w:pPr>
                          <w:jc w:val="center"/>
                          <w:rPr>
                            <w:b/>
                            <w:sz w:val="16"/>
                            <w:szCs w:val="16"/>
                          </w:rPr>
                        </w:pPr>
                      </w:p>
                      <w:p w14:paraId="39BE6B42" w14:textId="77777777" w:rsidR="00AC54B9" w:rsidRPr="0086371F" w:rsidRDefault="00AC54B9" w:rsidP="00BB45F7">
                        <w:pPr>
                          <w:jc w:val="center"/>
                          <w:rPr>
                            <w:sz w:val="16"/>
                            <w:szCs w:val="16"/>
                          </w:rPr>
                        </w:pPr>
                      </w:p>
                      <w:p w14:paraId="59258C1C" w14:textId="77777777" w:rsidR="00AC54B9" w:rsidRPr="00EB563F" w:rsidRDefault="00AC54B9" w:rsidP="00BB45F7">
                        <w:pPr>
                          <w:pStyle w:val="BodyText3"/>
                          <w:jc w:val="center"/>
                          <w:rPr>
                            <w:b/>
                            <w:bCs/>
                            <w:sz w:val="20"/>
                          </w:rPr>
                        </w:pPr>
                      </w:p>
                    </w:txbxContent>
                  </v:textbox>
                </v:rect>
                <v:rect id="Rectangle 75" o:spid="_x0000_s1035" style="position:absolute;left:36935;top:18288;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" fillcolor="#fc9">
                  <v:shadow on="t" opacity=".5" offset="6pt,6pt"/>
                  <v:textbox>
                    <w:txbxContent>
                      <w:p w14:paraId="222E34A7" w14:textId="77777777" w:rsidR="00AC54B9" w:rsidRDefault="00AC54B9" w:rsidP="00A40AD6">
                        <w:pPr>
                          <w:rPr>
                            <w:sz w:val="18"/>
                            <w:szCs w:val="18"/>
                          </w:rPr>
                        </w:pPr>
                        <w:r>
                          <w:rPr>
                            <w:sz w:val="18"/>
                            <w:szCs w:val="18"/>
                          </w:rPr>
                          <w:t xml:space="preserve">Technical </w:t>
                        </w:r>
                      </w:p>
                      <w:p w14:paraId="61A6B2E6" w14:textId="77777777" w:rsidR="00AC54B9" w:rsidRDefault="00AC54B9" w:rsidP="00BB45F7">
                        <w:pPr>
                          <w:jc w:val="center"/>
                          <w:rPr>
                            <w:sz w:val="18"/>
                            <w:szCs w:val="18"/>
                          </w:rPr>
                        </w:pPr>
                        <w:r>
                          <w:rPr>
                            <w:sz w:val="18"/>
                            <w:szCs w:val="18"/>
                          </w:rPr>
                          <w:t>Committee</w:t>
                        </w:r>
                      </w:p>
                    </w:txbxContent>
                  </v:textbox>
                </v:rect>
                <v:shape id="AutoShape 76" o:spid="_x0000_s1036" type="#_x0000_t32" style="position:absolute;left:33506;top:21145;width:342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oundrect id="AutoShape 77" o:spid="_x0000_s1037" style="position:absolute;left:2645;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" fillcolor="#9cf">
                  <v:textbox>
                    <w:txbxContent>
                      <w:p w14:paraId="0D339CA4" w14:textId="2BAB1D81" w:rsidR="00AC54B9" w:rsidRPr="001D0B24" w:rsidRDefault="00AC54B9" w:rsidP="00A40AD6">
                        <w:pPr>
                          <w:spacing w:after="0"/>
                          <w:jc w:val="center"/>
                          <w:rPr>
                            <w:b/>
                            <w:sz w:val="24"/>
                          </w:rPr>
                        </w:pPr>
                        <w:r>
                          <w:rPr>
                            <w:b/>
                            <w:sz w:val="24"/>
                          </w:rPr>
                          <w:t>Program</w:t>
                        </w:r>
                        <w:r w:rsidRPr="001D0B24">
                          <w:rPr>
                            <w:b/>
                            <w:sz w:val="24"/>
                          </w:rPr>
                          <w:t xml:space="preserve"> Organization Structure</w:t>
                        </w:r>
                      </w:p>
                    </w:txbxContent>
                  </v:textbox>
                </v:roundrect>
                <v:rect id="Rectangle 78" o:spid="_x0000_s1038" style="position:absolute;left:2645;top:26289;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" fillcolor="#ff9">
                  <v:shadow on="t" opacity=".5" offset="6pt,6pt"/>
                  <v:textbox>
                    <w:txbxContent>
                      <w:p w14:paraId="5E25571D" w14:textId="77777777" w:rsidR="00AC54B9" w:rsidRPr="005E70D3" w:rsidRDefault="00AC54B9" w:rsidP="00BB45F7">
                        <w:pPr>
                          <w:jc w:val="center"/>
                          <w:rPr>
                            <w:b/>
                            <w:sz w:val="18"/>
                            <w:szCs w:val="18"/>
                          </w:rPr>
                        </w:pPr>
                        <w:r w:rsidRPr="005E70D3">
                          <w:rPr>
                            <w:b/>
                            <w:sz w:val="18"/>
                            <w:szCs w:val="18"/>
                          </w:rPr>
                          <w:t>District Executive Committee</w:t>
                        </w:r>
                      </w:p>
                      <w:p w14:paraId="598BEE57" w14:textId="77777777" w:rsidR="00AC54B9" w:rsidRPr="005E70D3" w:rsidRDefault="00AC54B9" w:rsidP="00BB45F7">
                        <w:pPr>
                          <w:jc w:val="center"/>
                          <w:rPr>
                            <w:b/>
                            <w:sz w:val="18"/>
                            <w:szCs w:val="18"/>
                          </w:rPr>
                        </w:pPr>
                        <w:r w:rsidRPr="005E70D3">
                          <w:rPr>
                            <w:b/>
                            <w:sz w:val="18"/>
                            <w:szCs w:val="18"/>
                          </w:rPr>
                          <w:t>(DEC)</w:t>
                        </w:r>
                      </w:p>
                      <w:p w14:paraId="684374A4" w14:textId="77777777" w:rsidR="00AC54B9" w:rsidRDefault="00AC54B9">
                        <w:pPr>
                          <w:rPr>
                            <w:sz w:val="18"/>
                            <w:szCs w:val="18"/>
                          </w:rPr>
                        </w:pPr>
                      </w:p>
                    </w:txbxContent>
                  </v:textbox>
                </v:rect>
                <v:rect id="Rectangle 79" o:spid="_x0000_s1039" style="position:absolute;left:35792;top:26289;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" fillcolor="#ff9">
                  <v:shadow on="t" opacity=".5" offset="6pt,6pt"/>
                  <v:textbox>
                    <w:txbxContent>
                      <w:p w14:paraId="3FA517B1" w14:textId="77777777" w:rsidR="00AC54B9" w:rsidRDefault="00AC54B9" w:rsidP="00BB45F7">
                        <w:pPr>
                          <w:jc w:val="center"/>
                          <w:rPr>
                            <w:b/>
                            <w:sz w:val="18"/>
                            <w:szCs w:val="18"/>
                          </w:rPr>
                        </w:pPr>
                        <w:r>
                          <w:rPr>
                            <w:b/>
                            <w:sz w:val="18"/>
                            <w:szCs w:val="18"/>
                          </w:rPr>
                          <w:t>Civil Protection Committee</w:t>
                        </w:r>
                      </w:p>
                      <w:p w14:paraId="3B8AC46E" w14:textId="77777777" w:rsidR="00AC54B9" w:rsidRPr="00EB563F" w:rsidRDefault="00AC54B9" w:rsidP="00BB45F7">
                        <w:pPr>
                          <w:jc w:val="center"/>
                          <w:rPr>
                            <w:sz w:val="20"/>
                            <w:szCs w:val="20"/>
                          </w:rPr>
                        </w:pPr>
                        <w:r>
                          <w:rPr>
                            <w:b/>
                            <w:sz w:val="18"/>
                            <w:szCs w:val="18"/>
                          </w:rPr>
                          <w:t>(CPC)</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0" o:spid="_x0000_s1040" type="#_x0000_t34" style="position:absolute;left:17218;top:16859;width:2286;height:165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" adj="10740"/>
                <v:shape id="AutoShape 81" o:spid="_x0000_s1041" type="#_x0000_t34" style="position:absolute;left:33793;top:16858;width:2286;height:16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" adj="10740"/>
                <v:rect id="Rectangle 82" o:spid="_x0000_s1042" style="position:absolute;left:18647;top:26289;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" fillcolor="#ff9">
                  <v:shadow on="t" opacity=".5" offset="6pt,6pt"/>
                  <v:textbox>
                    <w:txbxContent>
                      <w:p w14:paraId="3FE25A95" w14:textId="77777777" w:rsidR="00AC54B9" w:rsidRDefault="00AC54B9" w:rsidP="00BB45F7">
                        <w:pPr>
                          <w:jc w:val="center"/>
                          <w:rPr>
                            <w:b/>
                            <w:sz w:val="18"/>
                            <w:szCs w:val="18"/>
                          </w:rPr>
                        </w:pPr>
                        <w:r>
                          <w:rPr>
                            <w:b/>
                            <w:sz w:val="18"/>
                            <w:szCs w:val="18"/>
                          </w:rPr>
                          <w:t>District Civil Protection Committee</w:t>
                        </w:r>
                      </w:p>
                      <w:p w14:paraId="69B9DC72" w14:textId="6910E8B4" w:rsidR="00AC54B9" w:rsidRPr="00737D9B" w:rsidRDefault="00AC54B9" w:rsidP="00BB45F7">
                        <w:pPr>
                          <w:jc w:val="center"/>
                          <w:rPr>
                            <w:sz w:val="18"/>
                            <w:szCs w:val="18"/>
                          </w:rPr>
                        </w:pPr>
                        <w:r>
                          <w:rPr>
                            <w:b/>
                            <w:sz w:val="18"/>
                            <w:szCs w:val="18"/>
                          </w:rPr>
                          <w:t>(DCPC)</w:t>
                        </w:r>
                      </w:p>
                    </w:txbxContent>
                  </v:textbox>
                </v:rect>
                <v:shape id="AutoShape 83" o:spid="_x0000_s1043" type="#_x0000_t32" style="position:absolute;left:26648;top:24003;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84" o:spid="_x0000_s1044" type="#_x0000_t34" style="position:absolute;left:16932;top:4001;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"/>
                <w10:anchorlock/>
              </v:group>
            </w:pict>
          </mc:Fallback>
        </mc:AlternateContent>
      </w:r>
    </w:p>
    <w:p w14:paraId="2B942EAD" w14:textId="77777777" w:rsidR="0053391A" w:rsidRPr="00FA2D8A" w:rsidRDefault="0053391A" w:rsidP="00C90E35">
      <w:pPr>
        <w:pStyle w:val="NoSpacing"/>
        <w:jc w:val="both"/>
        <w:rPr>
          <w:rFonts w:ascii="Times New Roman" w:hAnsi="Times New Roman" w:cs="Times New Roman"/>
          <w:i/>
        </w:rPr>
      </w:pPr>
    </w:p>
    <w:p w14:paraId="6ECF6143" w14:textId="77777777" w:rsidR="0053391A" w:rsidRPr="00FA2D8A" w:rsidRDefault="0053391A" w:rsidP="00C90E35">
      <w:pPr>
        <w:pStyle w:val="NoSpacing"/>
        <w:jc w:val="both"/>
        <w:rPr>
          <w:rFonts w:ascii="Times New Roman" w:hAnsi="Times New Roman" w:cs="Times New Roman"/>
          <w:i/>
        </w:rPr>
      </w:pPr>
    </w:p>
    <w:p w14:paraId="24D32CF2" w14:textId="77777777" w:rsidR="0053391A" w:rsidRPr="00FA2D8A" w:rsidRDefault="0053391A" w:rsidP="00C90E35">
      <w:pPr>
        <w:pStyle w:val="NoSpacing"/>
        <w:jc w:val="both"/>
        <w:rPr>
          <w:rFonts w:ascii="Times New Roman" w:hAnsi="Times New Roman" w:cs="Times New Roman"/>
          <w:i/>
        </w:rPr>
      </w:pPr>
      <w:r w:rsidRPr="00FA2D8A">
        <w:rPr>
          <w:rFonts w:ascii="Times New Roman" w:hAnsi="Times New Roman" w:cs="Times New Roman"/>
          <w:i/>
        </w:rPr>
        <w:t xml:space="preserve">Technical Assistance </w:t>
      </w:r>
    </w:p>
    <w:p w14:paraId="546FFF14" w14:textId="77777777" w:rsidR="0053391A" w:rsidRPr="00FA2D8A" w:rsidRDefault="0053391A" w:rsidP="00C90E35">
      <w:pPr>
        <w:pStyle w:val="NoSpacing"/>
        <w:jc w:val="both"/>
        <w:rPr>
          <w:rFonts w:ascii="Times New Roman" w:hAnsi="Times New Roman" w:cs="Times New Roman"/>
        </w:rPr>
      </w:pPr>
    </w:p>
    <w:p w14:paraId="6EFA37FF" w14:textId="0AC5E2B4" w:rsidR="00E016B9" w:rsidRPr="00FA2D8A" w:rsidRDefault="0053391A" w:rsidP="00C90E35">
      <w:pPr>
        <w:pStyle w:val="NoSpacing"/>
        <w:jc w:val="both"/>
        <w:rPr>
          <w:rFonts w:ascii="Times New Roman" w:hAnsi="Times New Roman" w:cs="Times New Roman"/>
        </w:rPr>
      </w:pPr>
      <w:r w:rsidRPr="00FA2D8A">
        <w:rPr>
          <w:rFonts w:ascii="Times New Roman" w:hAnsi="Times New Roman" w:cs="Times New Roman"/>
        </w:rPr>
        <w:t xml:space="preserve">The supply of technical assistance from UNDP to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was </w:t>
      </w:r>
      <w:r w:rsidR="00A40AD6" w:rsidRPr="00FA2D8A">
        <w:rPr>
          <w:rFonts w:ascii="Times New Roman" w:hAnsi="Times New Roman" w:cs="Times New Roman"/>
        </w:rPr>
        <w:t>found to be r</w:t>
      </w:r>
      <w:r w:rsidR="00ED3CCE" w:rsidRPr="00FA2D8A">
        <w:rPr>
          <w:rFonts w:ascii="Times New Roman" w:hAnsi="Times New Roman" w:cs="Times New Roman"/>
        </w:rPr>
        <w:t>obust</w:t>
      </w:r>
      <w:r w:rsidR="00A40AD6" w:rsidRPr="00FA2D8A">
        <w:rPr>
          <w:rFonts w:ascii="Times New Roman" w:hAnsi="Times New Roman" w:cs="Times New Roman"/>
        </w:rPr>
        <w:t xml:space="preserve"> but can be improved i.e. financing DRM, national level risk assessment and so many other areas where UNDP global has expertise</w:t>
      </w:r>
      <w:r w:rsidRPr="00FA2D8A">
        <w:rPr>
          <w:rFonts w:ascii="Times New Roman" w:hAnsi="Times New Roman" w:cs="Times New Roman"/>
        </w:rPr>
        <w:t xml:space="preserve">. </w:t>
      </w:r>
      <w:r w:rsidR="00ED3CCE" w:rsidRPr="00FA2D8A">
        <w:rPr>
          <w:rFonts w:ascii="Times New Roman" w:hAnsi="Times New Roman" w:cs="Times New Roman"/>
        </w:rPr>
        <w:t>The</w:t>
      </w:r>
      <w:r w:rsidR="006A3C53" w:rsidRPr="00FA2D8A">
        <w:rPr>
          <w:rFonts w:ascii="Times New Roman" w:hAnsi="Times New Roman" w:cs="Times New Roman"/>
        </w:rPr>
        <w:t xml:space="preserve"> </w:t>
      </w:r>
      <w:r w:rsidRPr="00FA2D8A">
        <w:rPr>
          <w:rFonts w:ascii="Times New Roman" w:hAnsi="Times New Roman" w:cs="Times New Roman"/>
        </w:rPr>
        <w:t xml:space="preserve">policy </w:t>
      </w:r>
      <w:r w:rsidR="006B554F" w:rsidRPr="00FA2D8A">
        <w:rPr>
          <w:rFonts w:ascii="Times New Roman" w:hAnsi="Times New Roman" w:cs="Times New Roman"/>
        </w:rPr>
        <w:t>had international</w:t>
      </w:r>
      <w:r w:rsidRPr="00FA2D8A">
        <w:rPr>
          <w:rFonts w:ascii="Times New Roman" w:hAnsi="Times New Roman" w:cs="Times New Roman"/>
        </w:rPr>
        <w:t xml:space="preserve"> support to ensure the policy </w:t>
      </w:r>
      <w:r w:rsidR="00B609DB" w:rsidRPr="00FA2D8A">
        <w:rPr>
          <w:rFonts w:ascii="Times New Roman" w:hAnsi="Times New Roman" w:cs="Times New Roman"/>
        </w:rPr>
        <w:t>had benefited from</w:t>
      </w:r>
      <w:r w:rsidR="00747727" w:rsidRPr="00FA2D8A">
        <w:rPr>
          <w:rFonts w:ascii="Times New Roman" w:hAnsi="Times New Roman" w:cs="Times New Roman"/>
        </w:rPr>
        <w:t xml:space="preserve"> </w:t>
      </w:r>
      <w:r w:rsidR="00B36574" w:rsidRPr="00FA2D8A">
        <w:rPr>
          <w:rFonts w:ascii="Times New Roman" w:hAnsi="Times New Roman" w:cs="Times New Roman"/>
        </w:rPr>
        <w:t>external good practices. Aspects found to need</w:t>
      </w:r>
      <w:r w:rsidR="00D66939" w:rsidRPr="00FA2D8A">
        <w:rPr>
          <w:rFonts w:ascii="Times New Roman" w:hAnsi="Times New Roman" w:cs="Times New Roman"/>
        </w:rPr>
        <w:t xml:space="preserve">ing outside </w:t>
      </w:r>
      <w:r w:rsidR="00B36574" w:rsidRPr="00FA2D8A">
        <w:rPr>
          <w:rFonts w:ascii="Times New Roman" w:hAnsi="Times New Roman" w:cs="Times New Roman"/>
        </w:rPr>
        <w:t>technical expertise</w:t>
      </w:r>
      <w:r w:rsidR="006A3C53" w:rsidRPr="00FA2D8A">
        <w:rPr>
          <w:rFonts w:ascii="Times New Roman" w:hAnsi="Times New Roman" w:cs="Times New Roman"/>
        </w:rPr>
        <w:t xml:space="preserve"> </w:t>
      </w:r>
      <w:r w:rsidR="00D66939" w:rsidRPr="00FA2D8A">
        <w:rPr>
          <w:rFonts w:ascii="Times New Roman" w:hAnsi="Times New Roman" w:cs="Times New Roman"/>
        </w:rPr>
        <w:t xml:space="preserve">include </w:t>
      </w:r>
      <w:r w:rsidR="00811A1B">
        <w:rPr>
          <w:rFonts w:ascii="Times New Roman" w:hAnsi="Times New Roman" w:cs="Times New Roman"/>
        </w:rPr>
        <w:t xml:space="preserve">ensuring the execution of standards for public building such as </w:t>
      </w:r>
      <w:r w:rsidR="00B36574" w:rsidRPr="00FA2D8A">
        <w:rPr>
          <w:rFonts w:ascii="Times New Roman" w:hAnsi="Times New Roman" w:cs="Times New Roman"/>
        </w:rPr>
        <w:t xml:space="preserve">evacuation centers, voluntarism standards, </w:t>
      </w:r>
      <w:r w:rsidR="00773604" w:rsidRPr="00FA2D8A">
        <w:rPr>
          <w:rFonts w:ascii="Times New Roman" w:hAnsi="Times New Roman" w:cs="Times New Roman"/>
        </w:rPr>
        <w:t xml:space="preserve">and </w:t>
      </w:r>
      <w:r w:rsidR="00D66939" w:rsidRPr="00FA2D8A">
        <w:rPr>
          <w:rFonts w:ascii="Times New Roman" w:hAnsi="Times New Roman" w:cs="Times New Roman"/>
        </w:rPr>
        <w:t xml:space="preserve">DRM </w:t>
      </w:r>
      <w:r w:rsidR="00773604" w:rsidRPr="00FA2D8A">
        <w:rPr>
          <w:rFonts w:ascii="Times New Roman" w:hAnsi="Times New Roman" w:cs="Times New Roman"/>
        </w:rPr>
        <w:t>information</w:t>
      </w:r>
      <w:r w:rsidR="00B36574" w:rsidRPr="00FA2D8A">
        <w:rPr>
          <w:rFonts w:ascii="Times New Roman" w:hAnsi="Times New Roman" w:cs="Times New Roman"/>
        </w:rPr>
        <w:t xml:space="preserve"> and </w:t>
      </w:r>
      <w:r w:rsidR="001706F4" w:rsidRPr="00FA2D8A">
        <w:rPr>
          <w:rFonts w:ascii="Times New Roman" w:hAnsi="Times New Roman" w:cs="Times New Roman"/>
        </w:rPr>
        <w:t>database</w:t>
      </w:r>
      <w:r w:rsidR="00B36574" w:rsidRPr="00FA2D8A">
        <w:rPr>
          <w:rFonts w:ascii="Times New Roman" w:hAnsi="Times New Roman" w:cs="Times New Roman"/>
        </w:rPr>
        <w:t xml:space="preserve"> development standards.</w:t>
      </w:r>
    </w:p>
    <w:p w14:paraId="2E0FBA60" w14:textId="77777777" w:rsidR="00165E90" w:rsidRPr="00FA2D8A" w:rsidRDefault="00165E90" w:rsidP="00C90E35">
      <w:pPr>
        <w:spacing w:after="0" w:line="240" w:lineRule="auto"/>
        <w:ind w:right="-279"/>
        <w:jc w:val="both"/>
        <w:rPr>
          <w:rFonts w:ascii="Times New Roman" w:hAnsi="Times New Roman" w:cs="Times New Roman"/>
        </w:rPr>
      </w:pPr>
    </w:p>
    <w:p w14:paraId="668DA9FF" w14:textId="43D83905" w:rsidR="008B228E" w:rsidRPr="00FA2D8A" w:rsidRDefault="00B609DB" w:rsidP="00C90E35">
      <w:pPr>
        <w:spacing w:line="240" w:lineRule="auto"/>
        <w:jc w:val="both"/>
        <w:rPr>
          <w:rFonts w:ascii="Times New Roman" w:hAnsi="Times New Roman" w:cs="Times New Roman"/>
          <w:i/>
        </w:rPr>
      </w:pPr>
      <w:r w:rsidRPr="00FA2D8A">
        <w:rPr>
          <w:rFonts w:ascii="Times New Roman" w:hAnsi="Times New Roman" w:cs="Times New Roman"/>
          <w:i/>
        </w:rPr>
        <w:t xml:space="preserve">UNDP Comparative </w:t>
      </w:r>
      <w:r w:rsidR="00A31130">
        <w:rPr>
          <w:rFonts w:ascii="Times New Roman" w:hAnsi="Times New Roman" w:cs="Times New Roman"/>
          <w:i/>
        </w:rPr>
        <w:t>Contribution</w:t>
      </w:r>
      <w:r w:rsidR="008B228E" w:rsidRPr="00FA2D8A">
        <w:rPr>
          <w:rStyle w:val="EndnoteReference"/>
          <w:rFonts w:ascii="Times New Roman" w:hAnsi="Times New Roman" w:cs="Times New Roman"/>
          <w:i/>
        </w:rPr>
        <w:endnoteReference w:id="22"/>
      </w:r>
    </w:p>
    <w:p w14:paraId="59AFD790" w14:textId="6496B70E" w:rsidR="00A65D51" w:rsidRDefault="00A65D51" w:rsidP="00C90E35">
      <w:pPr>
        <w:spacing w:after="0" w:line="240" w:lineRule="auto"/>
        <w:jc w:val="both"/>
        <w:rPr>
          <w:rFonts w:ascii="Times New Roman" w:hAnsi="Times New Roman" w:cs="Times New Roman"/>
        </w:rPr>
      </w:pPr>
      <w:r w:rsidRPr="00FA2D8A">
        <w:rPr>
          <w:rFonts w:ascii="Times New Roman" w:hAnsi="Times New Roman" w:cs="Times New Roman"/>
        </w:rPr>
        <w:t>UNDP, as an operational development agency</w:t>
      </w:r>
      <w:r>
        <w:rPr>
          <w:rFonts w:ascii="Times New Roman" w:hAnsi="Times New Roman" w:cs="Times New Roman"/>
        </w:rPr>
        <w:t xml:space="preserve"> was reported as</w:t>
      </w:r>
      <w:r w:rsidR="00D64360">
        <w:rPr>
          <w:rFonts w:ascii="Times New Roman" w:hAnsi="Times New Roman" w:cs="Times New Roman"/>
        </w:rPr>
        <w:t xml:space="preserve"> being a</w:t>
      </w:r>
      <w:r>
        <w:rPr>
          <w:rFonts w:ascii="Times New Roman" w:hAnsi="Times New Roman" w:cs="Times New Roman"/>
        </w:rPr>
        <w:t xml:space="preserve"> t</w:t>
      </w:r>
      <w:r w:rsidRPr="00FA2D8A">
        <w:rPr>
          <w:rFonts w:ascii="Times New Roman" w:hAnsi="Times New Roman" w:cs="Times New Roman"/>
        </w:rPr>
        <w:t>rusted partner to GOM, supporting activities recorded as far back to Hyogo. Together, joint work on resource mobilization for taking this work forward is a priority. It was suggested that UNDP develop a historical picture of the partnership work for advocacy and case studies of the long term work for this purpose.</w:t>
      </w:r>
    </w:p>
    <w:p w14:paraId="1B7C864E" w14:textId="77777777" w:rsidR="00A65D51" w:rsidRDefault="00A65D51" w:rsidP="00C90E35">
      <w:pPr>
        <w:spacing w:after="0" w:line="240" w:lineRule="auto"/>
        <w:jc w:val="both"/>
        <w:rPr>
          <w:rFonts w:ascii="Times New Roman" w:hAnsi="Times New Roman" w:cs="Times New Roman"/>
        </w:rPr>
      </w:pPr>
    </w:p>
    <w:p w14:paraId="13392D17" w14:textId="1ED2B768" w:rsidR="00A65D51" w:rsidRDefault="00A65D51"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UNDP is well positioned and respected for its expert support for DRM </w:t>
      </w:r>
      <w:r w:rsidR="00D64360">
        <w:rPr>
          <w:rFonts w:ascii="Times New Roman" w:hAnsi="Times New Roman" w:cs="Times New Roman"/>
        </w:rPr>
        <w:t xml:space="preserve">and support for coordination  </w:t>
      </w:r>
      <w:r w:rsidRPr="00FA2D8A">
        <w:rPr>
          <w:rFonts w:ascii="Times New Roman" w:hAnsi="Times New Roman" w:cs="Times New Roman"/>
        </w:rPr>
        <w:t xml:space="preserve">work, especially for integrated design thinking and PSD management, including work intersecting finance, environmental governance, climate change, Forestry and DRM in institutional building towards resilience outcomes. This was confirmed by respondents interviewed by agencies (DoDMA; Health, Education and Finance) and the donor community (UN, IASC-Irish Aid, DFID and WB). </w:t>
      </w:r>
    </w:p>
    <w:p w14:paraId="483B2B39" w14:textId="77777777" w:rsidR="00A65D51" w:rsidRPr="00FA2D8A" w:rsidRDefault="00A65D51" w:rsidP="00C90E35">
      <w:pPr>
        <w:spacing w:after="0" w:line="240" w:lineRule="auto"/>
        <w:jc w:val="both"/>
        <w:rPr>
          <w:rFonts w:ascii="Times New Roman" w:hAnsi="Times New Roman" w:cs="Times New Roman"/>
        </w:rPr>
      </w:pPr>
    </w:p>
    <w:p w14:paraId="010B7778" w14:textId="77008E6E" w:rsidR="00AA049A" w:rsidRPr="00FA2D8A" w:rsidRDefault="00A31130" w:rsidP="00C90E35">
      <w:pPr>
        <w:spacing w:after="0" w:line="240" w:lineRule="auto"/>
        <w:jc w:val="both"/>
        <w:rPr>
          <w:rFonts w:ascii="Times New Roman" w:hAnsi="Times New Roman" w:cs="Times New Roman"/>
        </w:rPr>
      </w:pPr>
      <w:r>
        <w:rPr>
          <w:rFonts w:ascii="Times New Roman" w:hAnsi="Times New Roman" w:cs="Times New Roman"/>
        </w:rPr>
        <w:t>Th</w:t>
      </w:r>
      <w:r w:rsidR="00AA049A" w:rsidRPr="00FA2D8A">
        <w:rPr>
          <w:rFonts w:ascii="Times New Roman" w:hAnsi="Times New Roman" w:cs="Times New Roman"/>
        </w:rPr>
        <w:t xml:space="preserve">e </w:t>
      </w:r>
      <w:r w:rsidR="00E71C40" w:rsidRPr="00FA2D8A">
        <w:rPr>
          <w:rFonts w:ascii="Times New Roman" w:hAnsi="Times New Roman" w:cs="Times New Roman"/>
        </w:rPr>
        <w:t>P</w:t>
      </w:r>
      <w:r w:rsidR="00AE2A01" w:rsidRPr="00FA2D8A">
        <w:rPr>
          <w:rFonts w:ascii="Times New Roman" w:hAnsi="Times New Roman" w:cs="Times New Roman"/>
        </w:rPr>
        <w:t>SD</w:t>
      </w:r>
      <w:r w:rsidR="00AA049A" w:rsidRPr="00FA2D8A">
        <w:rPr>
          <w:rFonts w:ascii="Times New Roman" w:hAnsi="Times New Roman" w:cs="Times New Roman"/>
        </w:rPr>
        <w:t xml:space="preserve"> fits into UNDP</w:t>
      </w:r>
      <w:r>
        <w:rPr>
          <w:rFonts w:ascii="Times New Roman" w:hAnsi="Times New Roman" w:cs="Times New Roman"/>
        </w:rPr>
        <w:t>s</w:t>
      </w:r>
      <w:r w:rsidR="00AA049A" w:rsidRPr="00FA2D8A">
        <w:rPr>
          <w:rFonts w:ascii="Times New Roman" w:hAnsi="Times New Roman" w:cs="Times New Roman"/>
        </w:rPr>
        <w:t xml:space="preserve"> </w:t>
      </w:r>
      <w:r w:rsidR="00F16FD9" w:rsidRPr="00FA2D8A">
        <w:rPr>
          <w:rFonts w:ascii="Times New Roman" w:hAnsi="Times New Roman" w:cs="Times New Roman"/>
        </w:rPr>
        <w:t>r</w:t>
      </w:r>
      <w:r w:rsidR="00AA049A" w:rsidRPr="00FA2D8A">
        <w:rPr>
          <w:rFonts w:ascii="Times New Roman" w:hAnsi="Times New Roman" w:cs="Times New Roman"/>
        </w:rPr>
        <w:t xml:space="preserve">esilience and sustainable growth portfolio. </w:t>
      </w:r>
      <w:r w:rsidR="00AE2A01" w:rsidRPr="00FA2D8A">
        <w:rPr>
          <w:rFonts w:ascii="Times New Roman" w:hAnsi="Times New Roman" w:cs="Times New Roman"/>
        </w:rPr>
        <w:t xml:space="preserve">The linkages between the work on environment, climatic change and DRR </w:t>
      </w:r>
      <w:r w:rsidR="00A65D51">
        <w:rPr>
          <w:rFonts w:ascii="Times New Roman" w:hAnsi="Times New Roman" w:cs="Times New Roman"/>
        </w:rPr>
        <w:t xml:space="preserve">was noted as </w:t>
      </w:r>
      <w:r w:rsidR="008B29D7">
        <w:rPr>
          <w:rFonts w:ascii="Times New Roman" w:hAnsi="Times New Roman" w:cs="Times New Roman"/>
        </w:rPr>
        <w:t>an</w:t>
      </w:r>
      <w:r w:rsidR="00A65D51">
        <w:rPr>
          <w:rFonts w:ascii="Times New Roman" w:hAnsi="Times New Roman" w:cs="Times New Roman"/>
        </w:rPr>
        <w:t xml:space="preserve"> n issue and this had been </w:t>
      </w:r>
      <w:r w:rsidR="00AE2A01" w:rsidRPr="00FA2D8A">
        <w:rPr>
          <w:rFonts w:ascii="Times New Roman" w:hAnsi="Times New Roman" w:cs="Times New Roman"/>
        </w:rPr>
        <w:t xml:space="preserve">discussed throughout this evaluation and need to be addressed. </w:t>
      </w:r>
      <w:r w:rsidR="00A65D51">
        <w:rPr>
          <w:rFonts w:ascii="Times New Roman" w:hAnsi="Times New Roman" w:cs="Times New Roman"/>
        </w:rPr>
        <w:t xml:space="preserve"> </w:t>
      </w:r>
      <w:r w:rsidR="00AA049A" w:rsidRPr="00FA2D8A">
        <w:rPr>
          <w:rFonts w:ascii="Times New Roman" w:hAnsi="Times New Roman" w:cs="Times New Roman"/>
        </w:rPr>
        <w:t xml:space="preserve">UNDP’s strategic advantage for supporting </w:t>
      </w:r>
      <w:r w:rsidR="0096543C" w:rsidRPr="00FA2D8A">
        <w:rPr>
          <w:rFonts w:ascii="Times New Roman" w:hAnsi="Times New Roman" w:cs="Times New Roman"/>
        </w:rPr>
        <w:t>DRM</w:t>
      </w:r>
      <w:r w:rsidR="00B97B73" w:rsidRPr="00FA2D8A">
        <w:rPr>
          <w:rFonts w:ascii="Times New Roman" w:hAnsi="Times New Roman" w:cs="Times New Roman"/>
        </w:rPr>
        <w:t xml:space="preserve"> </w:t>
      </w:r>
      <w:r w:rsidR="00AA049A" w:rsidRPr="00FA2D8A">
        <w:rPr>
          <w:rFonts w:ascii="Times New Roman" w:hAnsi="Times New Roman" w:cs="Times New Roman"/>
        </w:rPr>
        <w:t xml:space="preserve">institutional work was recognized </w:t>
      </w:r>
      <w:r w:rsidR="00A65D51">
        <w:rPr>
          <w:rFonts w:ascii="Times New Roman" w:hAnsi="Times New Roman" w:cs="Times New Roman"/>
        </w:rPr>
        <w:t>as its</w:t>
      </w:r>
      <w:r w:rsidR="00AA049A" w:rsidRPr="00FA2D8A">
        <w:rPr>
          <w:rFonts w:ascii="Times New Roman" w:hAnsi="Times New Roman" w:cs="Times New Roman"/>
        </w:rPr>
        <w:t xml:space="preserve"> ability to work with small, strategic </w:t>
      </w:r>
      <w:r w:rsidR="00AE2A01" w:rsidRPr="00FA2D8A">
        <w:rPr>
          <w:rFonts w:ascii="Times New Roman" w:hAnsi="Times New Roman" w:cs="Times New Roman"/>
        </w:rPr>
        <w:t xml:space="preserve">projects that </w:t>
      </w:r>
      <w:r w:rsidR="00AA049A" w:rsidRPr="00FA2D8A">
        <w:rPr>
          <w:rFonts w:ascii="Times New Roman" w:hAnsi="Times New Roman" w:cs="Times New Roman"/>
        </w:rPr>
        <w:t>show the investment case for scale-up in terms of value added for money and the cost case.</w:t>
      </w:r>
      <w:r w:rsidR="00A65D51">
        <w:rPr>
          <w:rFonts w:ascii="Times New Roman" w:hAnsi="Times New Roman" w:cs="Times New Roman"/>
        </w:rPr>
        <w:t xml:space="preserve"> </w:t>
      </w:r>
      <w:r w:rsidR="00D50D9F" w:rsidRPr="00FA2D8A">
        <w:rPr>
          <w:rFonts w:ascii="Times New Roman" w:hAnsi="Times New Roman" w:cs="Times New Roman"/>
        </w:rPr>
        <w:t xml:space="preserve">During </w:t>
      </w:r>
      <w:r w:rsidR="00F16FD9" w:rsidRPr="00FA2D8A">
        <w:rPr>
          <w:rFonts w:ascii="Times New Roman" w:hAnsi="Times New Roman" w:cs="Times New Roman"/>
        </w:rPr>
        <w:t xml:space="preserve">the </w:t>
      </w:r>
      <w:r w:rsidR="00D50D9F" w:rsidRPr="00FA2D8A">
        <w:rPr>
          <w:rFonts w:ascii="Times New Roman" w:hAnsi="Times New Roman" w:cs="Times New Roman"/>
        </w:rPr>
        <w:t xml:space="preserve">period, </w:t>
      </w:r>
      <w:r w:rsidR="00D70883" w:rsidRPr="00FA2D8A">
        <w:rPr>
          <w:rFonts w:ascii="Times New Roman" w:hAnsi="Times New Roman" w:cs="Times New Roman"/>
        </w:rPr>
        <w:t xml:space="preserve">UNDP went through </w:t>
      </w:r>
      <w:r w:rsidR="00F16FD9" w:rsidRPr="00FA2D8A">
        <w:rPr>
          <w:rFonts w:ascii="Times New Roman" w:hAnsi="Times New Roman" w:cs="Times New Roman"/>
        </w:rPr>
        <w:t xml:space="preserve">an </w:t>
      </w:r>
      <w:r w:rsidR="00D50D9F" w:rsidRPr="00FA2D8A">
        <w:rPr>
          <w:rFonts w:ascii="Times New Roman" w:hAnsi="Times New Roman" w:cs="Times New Roman"/>
        </w:rPr>
        <w:t xml:space="preserve">internal </w:t>
      </w:r>
      <w:r w:rsidR="00D50D9F" w:rsidRPr="00FA2D8A">
        <w:rPr>
          <w:rFonts w:ascii="Times New Roman" w:hAnsi="Times New Roman" w:cs="Times New Roman"/>
        </w:rPr>
        <w:lastRenderedPageBreak/>
        <w:t xml:space="preserve">reorganization and </w:t>
      </w:r>
      <w:r w:rsidR="007228D5" w:rsidRPr="00FA2D8A">
        <w:rPr>
          <w:rFonts w:ascii="Times New Roman" w:hAnsi="Times New Roman" w:cs="Times New Roman"/>
        </w:rPr>
        <w:t xml:space="preserve">change </w:t>
      </w:r>
      <w:r w:rsidR="00D70883" w:rsidRPr="00FA2D8A">
        <w:rPr>
          <w:rFonts w:ascii="Times New Roman" w:hAnsi="Times New Roman" w:cs="Times New Roman"/>
        </w:rPr>
        <w:t xml:space="preserve">process that did not </w:t>
      </w:r>
      <w:r w:rsidR="00F16FD9" w:rsidRPr="00FA2D8A">
        <w:rPr>
          <w:rFonts w:ascii="Times New Roman" w:hAnsi="Times New Roman" w:cs="Times New Roman"/>
        </w:rPr>
        <w:t>escape</w:t>
      </w:r>
      <w:r w:rsidR="00F16FD9" w:rsidRPr="00FA2D8A">
        <w:rPr>
          <w:rFonts w:ascii="Times New Roman" w:hAnsi="Times New Roman" w:cs="Times New Roman"/>
          <w:color w:val="FF0000"/>
        </w:rPr>
        <w:t xml:space="preserve"> </w:t>
      </w:r>
      <w:r w:rsidR="00AF391A" w:rsidRPr="00FA2D8A">
        <w:rPr>
          <w:rFonts w:ascii="Times New Roman" w:hAnsi="Times New Roman" w:cs="Times New Roman"/>
        </w:rPr>
        <w:t xml:space="preserve">Malawi. </w:t>
      </w:r>
      <w:r w:rsidR="00D70883" w:rsidRPr="00FA2D8A">
        <w:rPr>
          <w:rFonts w:ascii="Times New Roman" w:hAnsi="Times New Roman" w:cs="Times New Roman"/>
        </w:rPr>
        <w:t xml:space="preserve">There </w:t>
      </w:r>
      <w:r w:rsidR="00D50D9F" w:rsidRPr="00FA2D8A">
        <w:rPr>
          <w:rFonts w:ascii="Times New Roman" w:hAnsi="Times New Roman" w:cs="Times New Roman"/>
        </w:rPr>
        <w:t>has been</w:t>
      </w:r>
      <w:r w:rsidR="00D70883" w:rsidRPr="00FA2D8A">
        <w:rPr>
          <w:rFonts w:ascii="Times New Roman" w:hAnsi="Times New Roman" w:cs="Times New Roman"/>
        </w:rPr>
        <w:t xml:space="preserve"> inconsistency </w:t>
      </w:r>
      <w:r w:rsidR="00D50D9F" w:rsidRPr="00FA2D8A">
        <w:rPr>
          <w:rFonts w:ascii="Times New Roman" w:hAnsi="Times New Roman" w:cs="Times New Roman"/>
        </w:rPr>
        <w:t>i</w:t>
      </w:r>
      <w:r w:rsidR="00D70883" w:rsidRPr="00FA2D8A">
        <w:rPr>
          <w:rFonts w:ascii="Times New Roman" w:hAnsi="Times New Roman" w:cs="Times New Roman"/>
        </w:rPr>
        <w:t>n staff.</w:t>
      </w:r>
      <w:r w:rsidR="00AA049A" w:rsidRPr="00FA2D8A">
        <w:rPr>
          <w:rFonts w:ascii="Times New Roman" w:hAnsi="Times New Roman" w:cs="Times New Roman"/>
        </w:rPr>
        <w:t xml:space="preserve"> UNDP must also ensure that its local </w:t>
      </w:r>
      <w:r w:rsidR="00F16FD9" w:rsidRPr="00FA2D8A">
        <w:rPr>
          <w:rFonts w:ascii="Times New Roman" w:hAnsi="Times New Roman" w:cs="Times New Roman"/>
        </w:rPr>
        <w:t>p</w:t>
      </w:r>
      <w:r w:rsidR="00B96E1E" w:rsidRPr="00FA2D8A">
        <w:rPr>
          <w:rFonts w:ascii="Times New Roman" w:hAnsi="Times New Roman" w:cs="Times New Roman"/>
        </w:rPr>
        <w:t>rogram officers</w:t>
      </w:r>
      <w:r w:rsidR="00AA049A" w:rsidRPr="00FA2D8A">
        <w:rPr>
          <w:rFonts w:ascii="Times New Roman" w:hAnsi="Times New Roman" w:cs="Times New Roman"/>
        </w:rPr>
        <w:t xml:space="preserve"> in this area are stable and present. </w:t>
      </w:r>
    </w:p>
    <w:p w14:paraId="6B69DBBD" w14:textId="77777777" w:rsidR="00A65D51" w:rsidRDefault="00A65D51" w:rsidP="00C90E35">
      <w:pPr>
        <w:spacing w:after="0" w:line="240" w:lineRule="auto"/>
        <w:jc w:val="both"/>
        <w:rPr>
          <w:rFonts w:ascii="Times New Roman" w:hAnsi="Times New Roman" w:cs="Times New Roman"/>
        </w:rPr>
      </w:pPr>
    </w:p>
    <w:p w14:paraId="571FCCA8" w14:textId="34589A39" w:rsidR="00A65D51" w:rsidRPr="00FA2D8A" w:rsidRDefault="00A65D51" w:rsidP="00C90E35">
      <w:pPr>
        <w:spacing w:after="0" w:line="240" w:lineRule="auto"/>
        <w:jc w:val="both"/>
        <w:rPr>
          <w:rFonts w:ascii="Times New Roman" w:hAnsi="Times New Roman" w:cs="Times New Roman"/>
        </w:rPr>
      </w:pPr>
      <w:r w:rsidRPr="00FA2D8A">
        <w:rPr>
          <w:rFonts w:ascii="Times New Roman" w:hAnsi="Times New Roman" w:cs="Times New Roman"/>
        </w:rPr>
        <w:t>The d</w:t>
      </w:r>
      <w:r w:rsidR="00BE3244">
        <w:rPr>
          <w:rFonts w:ascii="Times New Roman" w:hAnsi="Times New Roman" w:cs="Times New Roman"/>
        </w:rPr>
        <w:t xml:space="preserve">evelopment partners interviewed </w:t>
      </w:r>
      <w:r w:rsidRPr="00FA2D8A">
        <w:rPr>
          <w:rFonts w:ascii="Times New Roman" w:hAnsi="Times New Roman" w:cs="Times New Roman"/>
        </w:rPr>
        <w:t xml:space="preserve">agree that UNDP has not been building on its comparative advantages and </w:t>
      </w:r>
      <w:r>
        <w:rPr>
          <w:rFonts w:ascii="Times New Roman" w:hAnsi="Times New Roman" w:cs="Times New Roman"/>
        </w:rPr>
        <w:t xml:space="preserve">or </w:t>
      </w:r>
      <w:r w:rsidRPr="00FA2D8A">
        <w:rPr>
          <w:rFonts w:ascii="Times New Roman" w:hAnsi="Times New Roman" w:cs="Times New Roman"/>
        </w:rPr>
        <w:t>position</w:t>
      </w:r>
      <w:r>
        <w:rPr>
          <w:rFonts w:ascii="Times New Roman" w:hAnsi="Times New Roman" w:cs="Times New Roman"/>
        </w:rPr>
        <w:t xml:space="preserve">ing as much as it could </w:t>
      </w:r>
      <w:r w:rsidRPr="00FA2D8A">
        <w:rPr>
          <w:rFonts w:ascii="Times New Roman" w:hAnsi="Times New Roman" w:cs="Times New Roman"/>
        </w:rPr>
        <w:t>to help GOM lead sector coordination for planning, but leadership was welcomed on coordination especially for planning and institutional strengthening for a more sustainable approach.</w:t>
      </w:r>
    </w:p>
    <w:p w14:paraId="2417801C" w14:textId="77777777" w:rsidR="00AF3E19" w:rsidRPr="00FA2D8A" w:rsidRDefault="00AF3E19" w:rsidP="00C90E35">
      <w:pPr>
        <w:pStyle w:val="Heading1"/>
        <w:spacing w:line="240" w:lineRule="auto"/>
        <w:jc w:val="both"/>
        <w:rPr>
          <w:rFonts w:ascii="Times New Roman" w:hAnsi="Times New Roman" w:cs="Times New Roman"/>
          <w:i/>
          <w:sz w:val="22"/>
          <w:szCs w:val="22"/>
        </w:rPr>
      </w:pPr>
      <w:bookmarkStart w:id="60" w:name="_Toc486432536"/>
      <w:r w:rsidRPr="00FA2D8A">
        <w:rPr>
          <w:rFonts w:ascii="Times New Roman" w:hAnsi="Times New Roman" w:cs="Times New Roman"/>
          <w:i/>
          <w:sz w:val="22"/>
          <w:szCs w:val="22"/>
        </w:rPr>
        <w:t>4.3. Efficiency</w:t>
      </w:r>
      <w:bookmarkEnd w:id="60"/>
    </w:p>
    <w:p w14:paraId="349A8814" w14:textId="12B774FC" w:rsidR="00BB355D" w:rsidRPr="00FA2D8A" w:rsidRDefault="00E92BC2" w:rsidP="00C90E35">
      <w:pPr>
        <w:pStyle w:val="Heading1"/>
        <w:spacing w:line="240" w:lineRule="auto"/>
        <w:jc w:val="both"/>
        <w:rPr>
          <w:rFonts w:ascii="Times New Roman" w:hAnsi="Times New Roman" w:cs="Times New Roman"/>
          <w:sz w:val="22"/>
          <w:szCs w:val="22"/>
        </w:rPr>
      </w:pPr>
      <w:bookmarkStart w:id="61" w:name="_Toc486432537"/>
      <w:r w:rsidRPr="00FA2D8A">
        <w:rPr>
          <w:rFonts w:ascii="Times New Roman" w:hAnsi="Times New Roman" w:cs="Times New Roman"/>
          <w:sz w:val="22"/>
          <w:szCs w:val="22"/>
        </w:rPr>
        <w:t xml:space="preserve">4.3.1. </w:t>
      </w:r>
      <w:r w:rsidR="002E49DC" w:rsidRPr="00FA2D8A">
        <w:rPr>
          <w:rFonts w:ascii="Times New Roman" w:hAnsi="Times New Roman" w:cs="Times New Roman"/>
          <w:sz w:val="22"/>
          <w:szCs w:val="22"/>
        </w:rPr>
        <w:t>Resources</w:t>
      </w:r>
      <w:r w:rsidR="00D50D9F" w:rsidRPr="00FA2D8A">
        <w:rPr>
          <w:rFonts w:ascii="Times New Roman" w:hAnsi="Times New Roman" w:cs="Times New Roman"/>
          <w:sz w:val="22"/>
          <w:szCs w:val="22"/>
        </w:rPr>
        <w:t xml:space="preserve"> and Reporting</w:t>
      </w:r>
      <w:r w:rsidR="002E49DC" w:rsidRPr="00FA2D8A">
        <w:rPr>
          <w:rFonts w:ascii="Times New Roman" w:hAnsi="Times New Roman" w:cs="Times New Roman"/>
          <w:sz w:val="22"/>
          <w:szCs w:val="22"/>
        </w:rPr>
        <w:t xml:space="preserve"> </w:t>
      </w:r>
      <w:r w:rsidR="000A2F95" w:rsidRPr="00FA2D8A">
        <w:rPr>
          <w:rFonts w:ascii="Times New Roman" w:hAnsi="Times New Roman" w:cs="Times New Roman"/>
          <w:sz w:val="22"/>
          <w:szCs w:val="22"/>
        </w:rPr>
        <w:t>(See</w:t>
      </w:r>
      <w:r w:rsidR="00BC6C4A" w:rsidRPr="00FA2D8A">
        <w:rPr>
          <w:rFonts w:ascii="Times New Roman" w:hAnsi="Times New Roman" w:cs="Times New Roman"/>
          <w:sz w:val="22"/>
          <w:szCs w:val="22"/>
        </w:rPr>
        <w:t xml:space="preserve"> annex for PSD resources </w:t>
      </w:r>
      <w:r w:rsidR="000A2F95" w:rsidRPr="00FA2D8A">
        <w:rPr>
          <w:rFonts w:ascii="Times New Roman" w:hAnsi="Times New Roman" w:cs="Times New Roman"/>
          <w:sz w:val="22"/>
          <w:szCs w:val="22"/>
        </w:rPr>
        <w:t>situation)</w:t>
      </w:r>
      <w:bookmarkEnd w:id="61"/>
    </w:p>
    <w:p w14:paraId="00D94433" w14:textId="77777777" w:rsidR="007228D5" w:rsidRPr="00FA2D8A" w:rsidRDefault="007228D5" w:rsidP="00C90E35">
      <w:pPr>
        <w:spacing w:after="0" w:line="240" w:lineRule="auto"/>
        <w:jc w:val="both"/>
        <w:rPr>
          <w:rFonts w:ascii="Times New Roman" w:hAnsi="Times New Roman" w:cs="Times New Roman"/>
        </w:rPr>
      </w:pPr>
    </w:p>
    <w:p w14:paraId="6ABED522" w14:textId="306D2342" w:rsidR="00925596" w:rsidRPr="00FA2D8A" w:rsidRDefault="00D50D9F" w:rsidP="00C90E35">
      <w:pPr>
        <w:spacing w:after="0" w:line="240" w:lineRule="auto"/>
        <w:jc w:val="both"/>
        <w:rPr>
          <w:rFonts w:ascii="Times New Roman" w:hAnsi="Times New Roman" w:cs="Times New Roman"/>
        </w:rPr>
      </w:pPr>
      <w:r w:rsidRPr="00FA2D8A">
        <w:rPr>
          <w:rFonts w:ascii="Times New Roman" w:hAnsi="Times New Roman" w:cs="Times New Roman"/>
        </w:rPr>
        <w:t>This section considers how</w:t>
      </w:r>
      <w:r w:rsidR="007228D5" w:rsidRPr="00FA2D8A">
        <w:rPr>
          <w:rFonts w:ascii="Times New Roman" w:hAnsi="Times New Roman" w:cs="Times New Roman"/>
        </w:rPr>
        <w:t xml:space="preserve"> economically</w:t>
      </w:r>
      <w:r w:rsidRPr="00FA2D8A">
        <w:rPr>
          <w:rFonts w:ascii="Times New Roman" w:hAnsi="Times New Roman" w:cs="Times New Roman"/>
        </w:rPr>
        <w:t xml:space="preserve"> the</w:t>
      </w:r>
      <w:r w:rsidR="007228D5" w:rsidRPr="00FA2D8A">
        <w:rPr>
          <w:rFonts w:ascii="Times New Roman" w:hAnsi="Times New Roman" w:cs="Times New Roman"/>
        </w:rPr>
        <w:t xml:space="preserve"> resources and inputs</w:t>
      </w:r>
      <w:r w:rsidR="000738BA" w:rsidRPr="00FA2D8A">
        <w:rPr>
          <w:rFonts w:ascii="Times New Roman" w:hAnsi="Times New Roman" w:cs="Times New Roman"/>
        </w:rPr>
        <w:t xml:space="preserve">, such as funds, expertise and time, </w:t>
      </w:r>
      <w:r w:rsidRPr="00FA2D8A">
        <w:rPr>
          <w:rFonts w:ascii="Times New Roman" w:hAnsi="Times New Roman" w:cs="Times New Roman"/>
        </w:rPr>
        <w:t>have been</w:t>
      </w:r>
      <w:r w:rsidR="007228D5" w:rsidRPr="00FA2D8A">
        <w:rPr>
          <w:rFonts w:ascii="Times New Roman" w:hAnsi="Times New Roman" w:cs="Times New Roman"/>
        </w:rPr>
        <w:t xml:space="preserve"> have been converted to results across the different outputs</w:t>
      </w:r>
      <w:r w:rsidR="007E2935" w:rsidRPr="00FA2D8A">
        <w:rPr>
          <w:rFonts w:ascii="Times New Roman" w:hAnsi="Times New Roman" w:cs="Times New Roman"/>
        </w:rPr>
        <w:t xml:space="preserve">. </w:t>
      </w:r>
      <w:r w:rsidR="004753C8" w:rsidRPr="00FA2D8A">
        <w:rPr>
          <w:rStyle w:val="NoSpacingChar"/>
          <w:rFonts w:ascii="Times New Roman" w:hAnsi="Times New Roman" w:cs="Times New Roman"/>
        </w:rPr>
        <w:t xml:space="preserve">The question about </w:t>
      </w:r>
      <w:r w:rsidR="009875AF" w:rsidRPr="00FA2D8A">
        <w:rPr>
          <w:rStyle w:val="NoSpacingChar"/>
          <w:rFonts w:ascii="Times New Roman" w:hAnsi="Times New Roman" w:cs="Times New Roman"/>
        </w:rPr>
        <w:t xml:space="preserve">resources has </w:t>
      </w:r>
      <w:r w:rsidR="004753C8" w:rsidRPr="00FA2D8A">
        <w:rPr>
          <w:rStyle w:val="NoSpacingChar"/>
          <w:rFonts w:ascii="Times New Roman" w:hAnsi="Times New Roman" w:cs="Times New Roman"/>
        </w:rPr>
        <w:t xml:space="preserve">two </w:t>
      </w:r>
      <w:r w:rsidR="00FD42B8" w:rsidRPr="00FA2D8A">
        <w:rPr>
          <w:rStyle w:val="NoSpacingChar"/>
          <w:rFonts w:ascii="Times New Roman" w:hAnsi="Times New Roman" w:cs="Times New Roman"/>
        </w:rPr>
        <w:t xml:space="preserve">key </w:t>
      </w:r>
      <w:r w:rsidR="004753C8" w:rsidRPr="00FA2D8A">
        <w:rPr>
          <w:rStyle w:val="NoSpacingChar"/>
          <w:rFonts w:ascii="Times New Roman" w:hAnsi="Times New Roman" w:cs="Times New Roman"/>
        </w:rPr>
        <w:t>parts</w:t>
      </w:r>
      <w:r w:rsidR="000738BA" w:rsidRPr="00FA2D8A">
        <w:rPr>
          <w:rStyle w:val="NoSpacingChar"/>
          <w:rFonts w:ascii="Times New Roman" w:hAnsi="Times New Roman" w:cs="Times New Roman"/>
        </w:rPr>
        <w:t>,</w:t>
      </w:r>
      <w:r w:rsidR="004753C8" w:rsidRPr="00FA2D8A">
        <w:rPr>
          <w:rStyle w:val="NoSpacingChar"/>
          <w:rFonts w:ascii="Times New Roman" w:hAnsi="Times New Roman" w:cs="Times New Roman"/>
        </w:rPr>
        <w:t xml:space="preserve"> whether there </w:t>
      </w:r>
      <w:r w:rsidR="000A1F5C" w:rsidRPr="00FA2D8A">
        <w:rPr>
          <w:rStyle w:val="NoSpacingChar"/>
          <w:rFonts w:ascii="Times New Roman" w:hAnsi="Times New Roman" w:cs="Times New Roman"/>
        </w:rPr>
        <w:t xml:space="preserve">were sufficient </w:t>
      </w:r>
      <w:r w:rsidR="004753C8" w:rsidRPr="00FA2D8A">
        <w:rPr>
          <w:rStyle w:val="NoSpacingChar"/>
          <w:rFonts w:ascii="Times New Roman" w:hAnsi="Times New Roman" w:cs="Times New Roman"/>
        </w:rPr>
        <w:t>resources f</w:t>
      </w:r>
      <w:r w:rsidR="007E2935" w:rsidRPr="00FA2D8A">
        <w:rPr>
          <w:rStyle w:val="NoSpacingChar"/>
          <w:rFonts w:ascii="Times New Roman" w:hAnsi="Times New Roman" w:cs="Times New Roman"/>
        </w:rPr>
        <w:t>or results and whether there was value for money.</w:t>
      </w:r>
    </w:p>
    <w:p w14:paraId="36036207" w14:textId="77777777" w:rsidR="00210E1D" w:rsidRPr="00FA2D8A" w:rsidRDefault="00E92BC2" w:rsidP="00C90E35">
      <w:pPr>
        <w:pStyle w:val="Heading1"/>
        <w:spacing w:line="240" w:lineRule="auto"/>
        <w:jc w:val="both"/>
        <w:rPr>
          <w:rFonts w:ascii="Times New Roman" w:hAnsi="Times New Roman" w:cs="Times New Roman"/>
          <w:sz w:val="22"/>
          <w:szCs w:val="22"/>
        </w:rPr>
      </w:pPr>
      <w:bookmarkStart w:id="62" w:name="_Toc486432538"/>
      <w:r w:rsidRPr="00FA2D8A">
        <w:rPr>
          <w:rFonts w:ascii="Times New Roman" w:hAnsi="Times New Roman" w:cs="Times New Roman"/>
          <w:sz w:val="22"/>
          <w:szCs w:val="22"/>
        </w:rPr>
        <w:t xml:space="preserve">4.3.2. </w:t>
      </w:r>
      <w:r w:rsidR="0007546C" w:rsidRPr="00FA2D8A">
        <w:rPr>
          <w:rFonts w:ascii="Times New Roman" w:hAnsi="Times New Roman" w:cs="Times New Roman"/>
          <w:sz w:val="22"/>
          <w:szCs w:val="22"/>
        </w:rPr>
        <w:t>Cost-effective</w:t>
      </w:r>
      <w:r w:rsidRPr="00FA2D8A">
        <w:rPr>
          <w:rFonts w:ascii="Times New Roman" w:hAnsi="Times New Roman" w:cs="Times New Roman"/>
          <w:sz w:val="22"/>
          <w:szCs w:val="22"/>
        </w:rPr>
        <w:t>ness</w:t>
      </w:r>
      <w:bookmarkEnd w:id="62"/>
    </w:p>
    <w:p w14:paraId="6225E5B8" w14:textId="04F97F9D" w:rsidR="00D50D9F" w:rsidRDefault="00411B15" w:rsidP="00D64360">
      <w:pPr>
        <w:spacing w:line="240" w:lineRule="auto"/>
        <w:jc w:val="both"/>
        <w:rPr>
          <w:rFonts w:ascii="Times New Roman" w:hAnsi="Times New Roman" w:cs="Times New Roman"/>
        </w:rPr>
      </w:pPr>
      <w:r w:rsidRPr="00FA2D8A">
        <w:rPr>
          <w:rFonts w:ascii="Times New Roman" w:hAnsi="Times New Roman" w:cs="Times New Roman"/>
        </w:rPr>
        <w:t xml:space="preserve">The cost </w:t>
      </w:r>
      <w:r w:rsidR="00322BB6" w:rsidRPr="00FA2D8A">
        <w:rPr>
          <w:rFonts w:ascii="Times New Roman" w:hAnsi="Times New Roman" w:cs="Times New Roman"/>
        </w:rPr>
        <w:t>effective</w:t>
      </w:r>
      <w:r w:rsidR="000738BA" w:rsidRPr="00FA2D8A">
        <w:rPr>
          <w:rFonts w:ascii="Times New Roman" w:hAnsi="Times New Roman" w:cs="Times New Roman"/>
        </w:rPr>
        <w:t>nes</w:t>
      </w:r>
      <w:r w:rsidR="00322BB6" w:rsidRPr="00FA2D8A">
        <w:rPr>
          <w:rFonts w:ascii="Times New Roman" w:hAnsi="Times New Roman" w:cs="Times New Roman"/>
        </w:rPr>
        <w:t>s</w:t>
      </w:r>
      <w:r w:rsidRPr="00FA2D8A">
        <w:rPr>
          <w:rFonts w:ascii="Times New Roman" w:hAnsi="Times New Roman" w:cs="Times New Roman"/>
        </w:rPr>
        <w:t xml:space="preserve"> </w:t>
      </w:r>
      <w:r w:rsidR="00066E83">
        <w:rPr>
          <w:rFonts w:ascii="Times New Roman" w:hAnsi="Times New Roman" w:cs="Times New Roman"/>
        </w:rPr>
        <w:t xml:space="preserve">of the </w:t>
      </w:r>
      <w:r w:rsidR="008B29D7">
        <w:rPr>
          <w:rFonts w:ascii="Times New Roman" w:hAnsi="Times New Roman" w:cs="Times New Roman"/>
        </w:rPr>
        <w:t xml:space="preserve">PSD </w:t>
      </w:r>
      <w:r w:rsidR="008B29D7" w:rsidRPr="00FA2D8A">
        <w:rPr>
          <w:rFonts w:ascii="Times New Roman" w:hAnsi="Times New Roman" w:cs="Times New Roman"/>
        </w:rPr>
        <w:t>was</w:t>
      </w:r>
      <w:r w:rsidRPr="00FA2D8A">
        <w:rPr>
          <w:rFonts w:ascii="Times New Roman" w:hAnsi="Times New Roman" w:cs="Times New Roman"/>
        </w:rPr>
        <w:t xml:space="preserve"> very high</w:t>
      </w:r>
      <w:r w:rsidR="000738BA" w:rsidRPr="00FA2D8A">
        <w:rPr>
          <w:rFonts w:ascii="Times New Roman" w:hAnsi="Times New Roman" w:cs="Times New Roman"/>
        </w:rPr>
        <w:t>,</w:t>
      </w:r>
      <w:r w:rsidRPr="00FA2D8A">
        <w:rPr>
          <w:rFonts w:ascii="Times New Roman" w:hAnsi="Times New Roman" w:cs="Times New Roman"/>
        </w:rPr>
        <w:t xml:space="preserve"> conside</w:t>
      </w:r>
      <w:r w:rsidR="00280CC9" w:rsidRPr="00FA2D8A">
        <w:rPr>
          <w:rFonts w:ascii="Times New Roman" w:hAnsi="Times New Roman" w:cs="Times New Roman"/>
        </w:rPr>
        <w:t>ring</w:t>
      </w:r>
      <w:r w:rsidR="00D36EC1" w:rsidRPr="00FA2D8A">
        <w:rPr>
          <w:rFonts w:ascii="Times New Roman" w:hAnsi="Times New Roman" w:cs="Times New Roman"/>
        </w:rPr>
        <w:t xml:space="preserve"> the PSD was implem</w:t>
      </w:r>
      <w:r w:rsidR="00CA13D6" w:rsidRPr="00FA2D8A">
        <w:rPr>
          <w:rFonts w:ascii="Times New Roman" w:hAnsi="Times New Roman" w:cs="Times New Roman"/>
        </w:rPr>
        <w:t xml:space="preserve">ented </w:t>
      </w:r>
      <w:r w:rsidR="00D36EC1" w:rsidRPr="00FA2D8A">
        <w:rPr>
          <w:rFonts w:ascii="Times New Roman" w:hAnsi="Times New Roman" w:cs="Times New Roman"/>
        </w:rPr>
        <w:t xml:space="preserve">through NIM </w:t>
      </w:r>
      <w:r w:rsidR="008B29D7">
        <w:rPr>
          <w:rFonts w:ascii="Times New Roman" w:hAnsi="Times New Roman" w:cs="Times New Roman"/>
        </w:rPr>
        <w:t xml:space="preserve">and </w:t>
      </w:r>
      <w:r w:rsidR="008B29D7" w:rsidRPr="00FA2D8A">
        <w:rPr>
          <w:rFonts w:ascii="Times New Roman" w:hAnsi="Times New Roman" w:cs="Times New Roman"/>
        </w:rPr>
        <w:t>per</w:t>
      </w:r>
      <w:r w:rsidR="00CA13D6" w:rsidRPr="00FA2D8A">
        <w:rPr>
          <w:rFonts w:ascii="Times New Roman" w:hAnsi="Times New Roman" w:cs="Times New Roman"/>
        </w:rPr>
        <w:t xml:space="preserve"> the actual u</w:t>
      </w:r>
      <w:r w:rsidR="00322BB6" w:rsidRPr="00FA2D8A">
        <w:rPr>
          <w:rFonts w:ascii="Times New Roman" w:hAnsi="Times New Roman" w:cs="Times New Roman"/>
        </w:rPr>
        <w:t>pstream enabling</w:t>
      </w:r>
      <w:r w:rsidRPr="00FA2D8A">
        <w:rPr>
          <w:rFonts w:ascii="Times New Roman" w:hAnsi="Times New Roman" w:cs="Times New Roman"/>
        </w:rPr>
        <w:t xml:space="preserve"> work </w:t>
      </w:r>
      <w:r w:rsidR="00F07F82" w:rsidRPr="00FA2D8A">
        <w:rPr>
          <w:rFonts w:ascii="Times New Roman" w:hAnsi="Times New Roman" w:cs="Times New Roman"/>
        </w:rPr>
        <w:t xml:space="preserve">and preparedness </w:t>
      </w:r>
      <w:r w:rsidR="00AF391A" w:rsidRPr="00FA2D8A">
        <w:rPr>
          <w:rFonts w:ascii="Times New Roman" w:hAnsi="Times New Roman" w:cs="Times New Roman"/>
        </w:rPr>
        <w:t>activities</w:t>
      </w:r>
      <w:r w:rsidR="00F07F82" w:rsidRPr="00FA2D8A">
        <w:rPr>
          <w:rFonts w:ascii="Times New Roman" w:hAnsi="Times New Roman" w:cs="Times New Roman"/>
        </w:rPr>
        <w:t xml:space="preserve"> </w:t>
      </w:r>
      <w:r w:rsidR="0066092C" w:rsidRPr="00FA2D8A">
        <w:rPr>
          <w:rFonts w:ascii="Times New Roman" w:hAnsi="Times New Roman" w:cs="Times New Roman"/>
        </w:rPr>
        <w:t xml:space="preserve">and </w:t>
      </w:r>
      <w:r w:rsidR="007E2935" w:rsidRPr="00FA2D8A">
        <w:rPr>
          <w:rFonts w:ascii="Times New Roman" w:hAnsi="Times New Roman" w:cs="Times New Roman"/>
        </w:rPr>
        <w:t xml:space="preserve">the actual </w:t>
      </w:r>
      <w:r w:rsidR="0066092C" w:rsidRPr="00FA2D8A">
        <w:rPr>
          <w:rFonts w:ascii="Times New Roman" w:hAnsi="Times New Roman" w:cs="Times New Roman"/>
        </w:rPr>
        <w:t>results</w:t>
      </w:r>
      <w:r w:rsidR="00CA13D6" w:rsidRPr="00FA2D8A">
        <w:rPr>
          <w:rFonts w:ascii="Times New Roman" w:hAnsi="Times New Roman" w:cs="Times New Roman"/>
        </w:rPr>
        <w:t xml:space="preserve"> achieved</w:t>
      </w:r>
      <w:r w:rsidR="0066092C" w:rsidRPr="00FA2D8A">
        <w:rPr>
          <w:rFonts w:ascii="Times New Roman" w:hAnsi="Times New Roman" w:cs="Times New Roman"/>
        </w:rPr>
        <w:t xml:space="preserve">. </w:t>
      </w:r>
      <w:r w:rsidR="007E2935" w:rsidRPr="00FA2D8A">
        <w:rPr>
          <w:rFonts w:ascii="Times New Roman" w:hAnsi="Times New Roman" w:cs="Times New Roman"/>
        </w:rPr>
        <w:t xml:space="preserve"> The project expressed </w:t>
      </w:r>
      <w:r w:rsidR="007E2935" w:rsidRPr="00FA2D8A">
        <w:rPr>
          <w:rFonts w:ascii="Times New Roman" w:eastAsia="+mn-ea" w:hAnsi="Times New Roman" w:cs="Times New Roman"/>
          <w:b/>
          <w:color w:val="000000"/>
          <w:kern w:val="24"/>
        </w:rPr>
        <w:t>value for money.</w:t>
      </w:r>
      <w:r w:rsidR="007E2935" w:rsidRPr="00FA2D8A">
        <w:rPr>
          <w:rFonts w:ascii="Times New Roman" w:eastAsia="+mn-ea" w:hAnsi="Times New Roman" w:cs="Times New Roman"/>
          <w:color w:val="000000"/>
          <w:kern w:val="24"/>
        </w:rPr>
        <w:t xml:space="preserve"> </w:t>
      </w:r>
      <w:r w:rsidR="008B29D7" w:rsidRPr="00FA2D8A">
        <w:rPr>
          <w:rFonts w:ascii="Times New Roman" w:eastAsia="+mn-ea" w:hAnsi="Times New Roman" w:cs="Times New Roman"/>
          <w:color w:val="000000"/>
          <w:kern w:val="24"/>
        </w:rPr>
        <w:t>I.e</w:t>
      </w:r>
      <w:r w:rsidR="007E2935" w:rsidRPr="00FA2D8A">
        <w:rPr>
          <w:rFonts w:ascii="Times New Roman" w:eastAsia="+mn-ea" w:hAnsi="Times New Roman" w:cs="Times New Roman"/>
          <w:color w:val="000000"/>
          <w:kern w:val="24"/>
        </w:rPr>
        <w:t xml:space="preserve">. upstream result on policy. Greater per local policy level results could have been much greater i.e.  Sustainable local level impacts and more concentrated work with the local governments. It was a small financial investment. The funds were not enough for results across 14 districts. It was stretched to far over 14 districts.    </w:t>
      </w:r>
      <w:r w:rsidR="00D50D9F" w:rsidRPr="00FA2D8A">
        <w:rPr>
          <w:rFonts w:ascii="Times New Roman" w:hAnsi="Times New Roman" w:cs="Times New Roman"/>
        </w:rPr>
        <w:t xml:space="preserve">The resources </w:t>
      </w:r>
      <w:r w:rsidR="007E2935" w:rsidRPr="00FA2D8A">
        <w:rPr>
          <w:rFonts w:ascii="Times New Roman" w:hAnsi="Times New Roman" w:cs="Times New Roman"/>
        </w:rPr>
        <w:t xml:space="preserve">for what was expected however was </w:t>
      </w:r>
      <w:r w:rsidR="00CA13D6" w:rsidRPr="00FA2D8A">
        <w:rPr>
          <w:rFonts w:ascii="Times New Roman" w:hAnsi="Times New Roman" w:cs="Times New Roman"/>
        </w:rPr>
        <w:t>not</w:t>
      </w:r>
      <w:r w:rsidR="007E2935" w:rsidRPr="00FA2D8A">
        <w:rPr>
          <w:rFonts w:ascii="Times New Roman" w:hAnsi="Times New Roman" w:cs="Times New Roman"/>
        </w:rPr>
        <w:t xml:space="preserve"> found to be</w:t>
      </w:r>
      <w:r w:rsidR="00CA13D6" w:rsidRPr="00FA2D8A">
        <w:rPr>
          <w:rFonts w:ascii="Times New Roman" w:hAnsi="Times New Roman" w:cs="Times New Roman"/>
        </w:rPr>
        <w:t xml:space="preserve"> </w:t>
      </w:r>
      <w:r w:rsidR="00D50D9F" w:rsidRPr="00FA2D8A">
        <w:rPr>
          <w:rFonts w:ascii="Times New Roman" w:hAnsi="Times New Roman" w:cs="Times New Roman"/>
        </w:rPr>
        <w:t xml:space="preserve">adequate for the </w:t>
      </w:r>
      <w:r w:rsidR="00CA13D6" w:rsidRPr="00FA2D8A">
        <w:rPr>
          <w:rFonts w:ascii="Times New Roman" w:hAnsi="Times New Roman" w:cs="Times New Roman"/>
        </w:rPr>
        <w:t xml:space="preserve">expected level of </w:t>
      </w:r>
      <w:r w:rsidR="00D50D9F" w:rsidRPr="00FA2D8A">
        <w:rPr>
          <w:rFonts w:ascii="Times New Roman" w:hAnsi="Times New Roman" w:cs="Times New Roman"/>
        </w:rPr>
        <w:t>engagement</w:t>
      </w:r>
      <w:r w:rsidR="00E97E38" w:rsidRPr="00FA2D8A">
        <w:rPr>
          <w:rFonts w:ascii="Times New Roman" w:hAnsi="Times New Roman" w:cs="Times New Roman"/>
        </w:rPr>
        <w:t>;</w:t>
      </w:r>
      <w:r w:rsidR="00CA13D6" w:rsidRPr="00FA2D8A">
        <w:rPr>
          <w:rFonts w:ascii="Times New Roman" w:hAnsi="Times New Roman" w:cs="Times New Roman"/>
        </w:rPr>
        <w:t xml:space="preserve"> </w:t>
      </w:r>
      <w:r w:rsidR="00D50D9F" w:rsidRPr="00FA2D8A">
        <w:rPr>
          <w:rFonts w:ascii="Times New Roman" w:hAnsi="Times New Roman" w:cs="Times New Roman"/>
        </w:rPr>
        <w:t xml:space="preserve">for a sustainable impact on response and recovery, preparedness and building the capacity of </w:t>
      </w:r>
      <w:r w:rsidR="00A53F86" w:rsidRPr="00FA2D8A">
        <w:rPr>
          <w:rFonts w:ascii="Times New Roman" w:hAnsi="Times New Roman" w:cs="Times New Roman"/>
        </w:rPr>
        <w:t>DoDMA</w:t>
      </w:r>
      <w:r w:rsidR="00D50D9F" w:rsidRPr="00FA2D8A">
        <w:rPr>
          <w:rFonts w:ascii="Times New Roman" w:hAnsi="Times New Roman" w:cs="Times New Roman"/>
        </w:rPr>
        <w:t>, the overall investment</w:t>
      </w:r>
      <w:r w:rsidR="007E2935" w:rsidRPr="00FA2D8A">
        <w:rPr>
          <w:rFonts w:ascii="Times New Roman" w:hAnsi="Times New Roman" w:cs="Times New Roman"/>
        </w:rPr>
        <w:t xml:space="preserve"> and resource </w:t>
      </w:r>
      <w:r w:rsidR="000421BE" w:rsidRPr="00FA2D8A">
        <w:rPr>
          <w:rFonts w:ascii="Times New Roman" w:hAnsi="Times New Roman" w:cs="Times New Roman"/>
        </w:rPr>
        <w:t xml:space="preserve"> </w:t>
      </w:r>
      <w:r w:rsidR="00D50D9F" w:rsidRPr="00FA2D8A">
        <w:rPr>
          <w:rFonts w:ascii="Times New Roman" w:hAnsi="Times New Roman" w:cs="Times New Roman"/>
        </w:rPr>
        <w:t xml:space="preserve">needed </w:t>
      </w:r>
      <w:r w:rsidR="009A7B64" w:rsidRPr="00FA2D8A">
        <w:rPr>
          <w:rFonts w:ascii="Times New Roman" w:hAnsi="Times New Roman" w:cs="Times New Roman"/>
        </w:rPr>
        <w:t>was at</w:t>
      </w:r>
      <w:r w:rsidR="00D50D9F" w:rsidRPr="00FA2D8A">
        <w:rPr>
          <w:rFonts w:ascii="Times New Roman" w:hAnsi="Times New Roman" w:cs="Times New Roman"/>
        </w:rPr>
        <w:t xml:space="preserve"> a much larger scale</w:t>
      </w:r>
      <w:r w:rsidR="007E2935" w:rsidRPr="00FA2D8A">
        <w:rPr>
          <w:rFonts w:ascii="Times New Roman" w:hAnsi="Times New Roman" w:cs="Times New Roman"/>
        </w:rPr>
        <w:t>. This is for</w:t>
      </w:r>
      <w:r w:rsidR="00D50D9F" w:rsidRPr="00FA2D8A">
        <w:rPr>
          <w:rFonts w:ascii="Times New Roman" w:hAnsi="Times New Roman" w:cs="Times New Roman"/>
        </w:rPr>
        <w:t xml:space="preserve"> institutional strengthening. Signific</w:t>
      </w:r>
      <w:r w:rsidR="00B609DB" w:rsidRPr="00FA2D8A">
        <w:rPr>
          <w:rFonts w:ascii="Times New Roman" w:hAnsi="Times New Roman" w:cs="Times New Roman"/>
        </w:rPr>
        <w:t>a</w:t>
      </w:r>
      <w:r w:rsidR="00D50D9F" w:rsidRPr="00FA2D8A">
        <w:rPr>
          <w:rFonts w:ascii="Times New Roman" w:hAnsi="Times New Roman" w:cs="Times New Roman"/>
        </w:rPr>
        <w:t>nt re</w:t>
      </w:r>
      <w:r w:rsidR="00B609DB" w:rsidRPr="00FA2D8A">
        <w:rPr>
          <w:rFonts w:ascii="Times New Roman" w:hAnsi="Times New Roman" w:cs="Times New Roman"/>
        </w:rPr>
        <w:t>s</w:t>
      </w:r>
      <w:r w:rsidR="00D50D9F" w:rsidRPr="00FA2D8A">
        <w:rPr>
          <w:rFonts w:ascii="Times New Roman" w:hAnsi="Times New Roman" w:cs="Times New Roman"/>
        </w:rPr>
        <w:t xml:space="preserve">ources will </w:t>
      </w:r>
      <w:r w:rsidR="007E2935" w:rsidRPr="00FA2D8A">
        <w:rPr>
          <w:rFonts w:ascii="Times New Roman" w:hAnsi="Times New Roman" w:cs="Times New Roman"/>
        </w:rPr>
        <w:t>need to be mobilized for</w:t>
      </w:r>
      <w:r w:rsidR="00D50D9F" w:rsidRPr="00FA2D8A">
        <w:rPr>
          <w:rFonts w:ascii="Times New Roman" w:hAnsi="Times New Roman" w:cs="Times New Roman"/>
        </w:rPr>
        <w:t xml:space="preserve"> impacts</w:t>
      </w:r>
      <w:r w:rsidR="00CA13D6" w:rsidRPr="00FA2D8A">
        <w:rPr>
          <w:rFonts w:ascii="Times New Roman" w:hAnsi="Times New Roman" w:cs="Times New Roman"/>
        </w:rPr>
        <w:t xml:space="preserve"> including support to national implementation for procurement and monitoring and work in subnational areas</w:t>
      </w:r>
      <w:r w:rsidR="00B609DB" w:rsidRPr="00FA2D8A">
        <w:rPr>
          <w:rFonts w:ascii="Times New Roman" w:hAnsi="Times New Roman" w:cs="Times New Roman"/>
        </w:rPr>
        <w:t>,</w:t>
      </w:r>
      <w:r w:rsidR="00D50D9F" w:rsidRPr="00FA2D8A">
        <w:rPr>
          <w:rFonts w:ascii="Times New Roman" w:hAnsi="Times New Roman" w:cs="Times New Roman"/>
        </w:rPr>
        <w:t xml:space="preserve"> i.e. resilience in communities. </w:t>
      </w:r>
      <w:r w:rsidR="00E97E38" w:rsidRPr="00FA2D8A">
        <w:rPr>
          <w:rFonts w:ascii="Times New Roman" w:hAnsi="Times New Roman" w:cs="Times New Roman"/>
        </w:rPr>
        <w:t>C</w:t>
      </w:r>
      <w:r w:rsidR="00D50D9F" w:rsidRPr="00FA2D8A">
        <w:rPr>
          <w:rFonts w:ascii="Times New Roman" w:hAnsi="Times New Roman" w:cs="Times New Roman"/>
        </w:rPr>
        <w:t xml:space="preserve">osting for DRM and the investment case for </w:t>
      </w:r>
      <w:r w:rsidR="00A53F86" w:rsidRPr="00FA2D8A">
        <w:rPr>
          <w:rFonts w:ascii="Times New Roman" w:hAnsi="Times New Roman" w:cs="Times New Roman"/>
        </w:rPr>
        <w:t>DODMA</w:t>
      </w:r>
      <w:r w:rsidR="00D50D9F" w:rsidRPr="00FA2D8A">
        <w:rPr>
          <w:rFonts w:ascii="Times New Roman" w:hAnsi="Times New Roman" w:cs="Times New Roman"/>
        </w:rPr>
        <w:t xml:space="preserve"> work is, therefore, still very much needed.</w:t>
      </w:r>
    </w:p>
    <w:p w14:paraId="42272361" w14:textId="77777777" w:rsidR="00D57FA8" w:rsidRPr="00FA2D8A" w:rsidRDefault="00D57FA8" w:rsidP="00C90E35">
      <w:pPr>
        <w:pStyle w:val="NoSpacing"/>
        <w:jc w:val="both"/>
        <w:rPr>
          <w:rFonts w:ascii="Times New Roman" w:hAnsi="Times New Roman" w:cs="Times New Roman"/>
        </w:rPr>
      </w:pPr>
    </w:p>
    <w:p w14:paraId="2A433168" w14:textId="31907327" w:rsidR="00A222A6" w:rsidRPr="00FA2D8A" w:rsidRDefault="00A222A6" w:rsidP="00C90E35">
      <w:pPr>
        <w:pStyle w:val="Heading1"/>
        <w:spacing w:before="0" w:line="240" w:lineRule="auto"/>
        <w:jc w:val="both"/>
        <w:rPr>
          <w:rFonts w:ascii="Times New Roman" w:hAnsi="Times New Roman" w:cs="Times New Roman"/>
          <w:sz w:val="22"/>
          <w:szCs w:val="22"/>
        </w:rPr>
      </w:pPr>
      <w:bookmarkStart w:id="63" w:name="_Toc486432540"/>
      <w:r w:rsidRPr="00FA2D8A">
        <w:rPr>
          <w:rFonts w:ascii="Times New Roman" w:hAnsi="Times New Roman" w:cs="Times New Roman"/>
          <w:sz w:val="22"/>
          <w:szCs w:val="22"/>
        </w:rPr>
        <w:t>4.</w:t>
      </w:r>
      <w:r w:rsidR="00EF37E8" w:rsidRPr="00FA2D8A">
        <w:rPr>
          <w:rFonts w:ascii="Times New Roman" w:hAnsi="Times New Roman" w:cs="Times New Roman"/>
          <w:sz w:val="22"/>
          <w:szCs w:val="22"/>
        </w:rPr>
        <w:t>3.</w:t>
      </w:r>
      <w:r w:rsidR="00D64360">
        <w:rPr>
          <w:rFonts w:ascii="Times New Roman" w:hAnsi="Times New Roman" w:cs="Times New Roman"/>
          <w:sz w:val="22"/>
          <w:szCs w:val="22"/>
        </w:rPr>
        <w:t>3</w:t>
      </w:r>
      <w:r w:rsidRPr="00FA2D8A">
        <w:rPr>
          <w:rFonts w:ascii="Times New Roman" w:hAnsi="Times New Roman" w:cs="Times New Roman"/>
          <w:sz w:val="22"/>
          <w:szCs w:val="22"/>
        </w:rPr>
        <w:t>. Partnerships</w:t>
      </w:r>
      <w:bookmarkEnd w:id="63"/>
    </w:p>
    <w:p w14:paraId="035D8E68" w14:textId="0A9B0F2B" w:rsidR="00A222A6"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Partnership</w:t>
      </w:r>
      <w:r w:rsidR="009A3000" w:rsidRPr="00FA2D8A">
        <w:rPr>
          <w:rFonts w:ascii="Times New Roman" w:hAnsi="Times New Roman" w:cs="Times New Roman"/>
        </w:rPr>
        <w:t xml:space="preserve">s are </w:t>
      </w:r>
      <w:r w:rsidRPr="00FA2D8A">
        <w:rPr>
          <w:rFonts w:ascii="Times New Roman" w:hAnsi="Times New Roman" w:cs="Times New Roman"/>
        </w:rPr>
        <w:t xml:space="preserve">core </w:t>
      </w:r>
      <w:r w:rsidR="00A31130">
        <w:rPr>
          <w:rFonts w:ascii="Times New Roman" w:hAnsi="Times New Roman" w:cs="Times New Roman"/>
        </w:rPr>
        <w:t>to DRM</w:t>
      </w:r>
      <w:r w:rsidRPr="00FA2D8A">
        <w:rPr>
          <w:rFonts w:ascii="Times New Roman" w:hAnsi="Times New Roman" w:cs="Times New Roman"/>
        </w:rPr>
        <w:t xml:space="preserve"> work</w:t>
      </w:r>
      <w:r w:rsidR="00D57FA8">
        <w:rPr>
          <w:rFonts w:ascii="Times New Roman" w:hAnsi="Times New Roman" w:cs="Times New Roman"/>
        </w:rPr>
        <w:t>,</w:t>
      </w:r>
      <w:r w:rsidR="006C27FB" w:rsidRPr="00FA2D8A">
        <w:rPr>
          <w:rFonts w:ascii="Times New Roman" w:hAnsi="Times New Roman" w:cs="Times New Roman"/>
        </w:rPr>
        <w:t xml:space="preserve"> as it</w:t>
      </w:r>
      <w:r w:rsidRPr="00FA2D8A">
        <w:rPr>
          <w:rFonts w:ascii="Times New Roman" w:hAnsi="Times New Roman" w:cs="Times New Roman"/>
        </w:rPr>
        <w:t xml:space="preserve"> is inter</w:t>
      </w:r>
      <w:r w:rsidR="002471DA" w:rsidRPr="00FA2D8A">
        <w:rPr>
          <w:rFonts w:ascii="Times New Roman" w:hAnsi="Times New Roman" w:cs="Times New Roman"/>
        </w:rPr>
        <w:t xml:space="preserve">- </w:t>
      </w:r>
      <w:r w:rsidRPr="00FA2D8A">
        <w:rPr>
          <w:rFonts w:ascii="Times New Roman" w:hAnsi="Times New Roman" w:cs="Times New Roman"/>
        </w:rPr>
        <w:t>sectoral, interdisciplinary and multi</w:t>
      </w:r>
      <w:r w:rsidR="009A3000" w:rsidRPr="00FA2D8A">
        <w:rPr>
          <w:rFonts w:ascii="Times New Roman" w:hAnsi="Times New Roman" w:cs="Times New Roman"/>
        </w:rPr>
        <w:t>-</w:t>
      </w:r>
      <w:r w:rsidRPr="00FA2D8A">
        <w:rPr>
          <w:rFonts w:ascii="Times New Roman" w:hAnsi="Times New Roman" w:cs="Times New Roman"/>
        </w:rPr>
        <w:t xml:space="preserve">functional. </w:t>
      </w:r>
      <w:r w:rsidR="009A3000" w:rsidRPr="00FA2D8A">
        <w:rPr>
          <w:rFonts w:ascii="Times New Roman" w:hAnsi="Times New Roman" w:cs="Times New Roman"/>
        </w:rPr>
        <w:t xml:space="preserve">As with intersectoral </w:t>
      </w:r>
      <w:r w:rsidRPr="00FA2D8A">
        <w:rPr>
          <w:rFonts w:ascii="Times New Roman" w:hAnsi="Times New Roman" w:cs="Times New Roman"/>
        </w:rPr>
        <w:t xml:space="preserve">environmental management, </w:t>
      </w:r>
      <w:r w:rsidR="00590A79" w:rsidRPr="00FA2D8A">
        <w:rPr>
          <w:rFonts w:ascii="Times New Roman" w:hAnsi="Times New Roman" w:cs="Times New Roman"/>
        </w:rPr>
        <w:t xml:space="preserve">those responsible for </w:t>
      </w:r>
      <w:r w:rsidR="009A3000" w:rsidRPr="00FA2D8A">
        <w:rPr>
          <w:rFonts w:ascii="Times New Roman" w:hAnsi="Times New Roman" w:cs="Times New Roman"/>
        </w:rPr>
        <w:t xml:space="preserve">Disaster risk management DRM requires cross sector </w:t>
      </w:r>
      <w:r w:rsidRPr="00FA2D8A">
        <w:rPr>
          <w:rFonts w:ascii="Times New Roman" w:hAnsi="Times New Roman" w:cs="Times New Roman"/>
        </w:rPr>
        <w:t xml:space="preserve">coordination </w:t>
      </w:r>
      <w:r w:rsidR="009A3000" w:rsidRPr="00FA2D8A">
        <w:rPr>
          <w:rFonts w:ascii="Times New Roman" w:hAnsi="Times New Roman" w:cs="Times New Roman"/>
        </w:rPr>
        <w:t xml:space="preserve">of data for decision making and planning , </w:t>
      </w:r>
      <w:r w:rsidR="006C27FB" w:rsidRPr="00FA2D8A">
        <w:rPr>
          <w:rFonts w:ascii="Times New Roman" w:hAnsi="Times New Roman" w:cs="Times New Roman"/>
        </w:rPr>
        <w:t xml:space="preserve">other </w:t>
      </w:r>
      <w:r w:rsidR="00590A79" w:rsidRPr="00FA2D8A">
        <w:rPr>
          <w:rFonts w:ascii="Times New Roman" w:hAnsi="Times New Roman" w:cs="Times New Roman"/>
        </w:rPr>
        <w:t>sector</w:t>
      </w:r>
      <w:r w:rsidR="009A3000" w:rsidRPr="00FA2D8A">
        <w:rPr>
          <w:rFonts w:ascii="Times New Roman" w:hAnsi="Times New Roman" w:cs="Times New Roman"/>
        </w:rPr>
        <w:t xml:space="preserve">s for </w:t>
      </w:r>
      <w:r w:rsidR="006C27FB" w:rsidRPr="00FA2D8A">
        <w:rPr>
          <w:rFonts w:ascii="Times New Roman" w:hAnsi="Times New Roman" w:cs="Times New Roman"/>
        </w:rPr>
        <w:t xml:space="preserve">emergency </w:t>
      </w:r>
      <w:r w:rsidR="009A3000" w:rsidRPr="00FA2D8A">
        <w:rPr>
          <w:rFonts w:ascii="Times New Roman" w:hAnsi="Times New Roman" w:cs="Times New Roman"/>
        </w:rPr>
        <w:t xml:space="preserve">response </w:t>
      </w:r>
      <w:r w:rsidR="00590A79" w:rsidRPr="00FA2D8A">
        <w:rPr>
          <w:rFonts w:ascii="Times New Roman" w:hAnsi="Times New Roman" w:cs="Times New Roman"/>
        </w:rPr>
        <w:t xml:space="preserve"> and </w:t>
      </w:r>
      <w:r w:rsidR="009A3000" w:rsidRPr="00FA2D8A">
        <w:rPr>
          <w:rFonts w:ascii="Times New Roman" w:hAnsi="Times New Roman" w:cs="Times New Roman"/>
        </w:rPr>
        <w:t>partnerships</w:t>
      </w:r>
      <w:r w:rsidRPr="00FA2D8A">
        <w:rPr>
          <w:rFonts w:ascii="Times New Roman" w:hAnsi="Times New Roman" w:cs="Times New Roman"/>
        </w:rPr>
        <w:t xml:space="preserve">. Output three </w:t>
      </w:r>
      <w:r w:rsidR="006C27FB" w:rsidRPr="00FA2D8A">
        <w:rPr>
          <w:rFonts w:ascii="Times New Roman" w:hAnsi="Times New Roman" w:cs="Times New Roman"/>
        </w:rPr>
        <w:t xml:space="preserve">was all </w:t>
      </w:r>
      <w:r w:rsidRPr="00FA2D8A">
        <w:rPr>
          <w:rFonts w:ascii="Times New Roman" w:hAnsi="Times New Roman" w:cs="Times New Roman"/>
        </w:rPr>
        <w:t>about improving coordination</w:t>
      </w:r>
      <w:r w:rsidR="006C27FB" w:rsidRPr="00FA2D8A">
        <w:rPr>
          <w:rFonts w:ascii="Times New Roman" w:hAnsi="Times New Roman" w:cs="Times New Roman"/>
        </w:rPr>
        <w:t xml:space="preserve"> which is really a function of DODMA</w:t>
      </w:r>
      <w:r w:rsidRPr="00FA2D8A">
        <w:rPr>
          <w:rFonts w:ascii="Times New Roman" w:hAnsi="Times New Roman" w:cs="Times New Roman"/>
        </w:rPr>
        <w:t xml:space="preserve">.  The evaluator scoped the similar work of partners and queried how it has added value to the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results, e.g. whether there were instances of collaboration and potential for future work.</w:t>
      </w:r>
    </w:p>
    <w:p w14:paraId="5BEDA4E9" w14:textId="16BBC0EC" w:rsidR="00D14264"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In general, partners scoped provided support to DRM under different banners and agendas</w:t>
      </w:r>
      <w:r w:rsidR="006C27FB" w:rsidRPr="00FA2D8A">
        <w:rPr>
          <w:rFonts w:ascii="Times New Roman" w:hAnsi="Times New Roman" w:cs="Times New Roman"/>
        </w:rPr>
        <w:t xml:space="preserve"> but not really coordinated by project more as a voluntary actions to come together. </w:t>
      </w:r>
      <w:r w:rsidR="002471DA" w:rsidRPr="00FA2D8A">
        <w:rPr>
          <w:rFonts w:ascii="Times New Roman" w:hAnsi="Times New Roman" w:cs="Times New Roman"/>
        </w:rPr>
        <w:t>This aspect can be improved</w:t>
      </w:r>
      <w:r w:rsidR="006C27FB" w:rsidRPr="00FA2D8A">
        <w:rPr>
          <w:rFonts w:ascii="Times New Roman" w:hAnsi="Times New Roman" w:cs="Times New Roman"/>
        </w:rPr>
        <w:t xml:space="preserve"> with a </w:t>
      </w:r>
      <w:r w:rsidR="002471DA" w:rsidRPr="00FA2D8A">
        <w:rPr>
          <w:rFonts w:ascii="Times New Roman" w:hAnsi="Times New Roman" w:cs="Times New Roman"/>
        </w:rPr>
        <w:t>sector</w:t>
      </w:r>
      <w:r w:rsidR="006C27FB" w:rsidRPr="00FA2D8A">
        <w:rPr>
          <w:rFonts w:ascii="Times New Roman" w:hAnsi="Times New Roman" w:cs="Times New Roman"/>
        </w:rPr>
        <w:t xml:space="preserve"> approach whereby </w:t>
      </w:r>
      <w:r w:rsidR="002471DA" w:rsidRPr="00FA2D8A">
        <w:rPr>
          <w:rFonts w:ascii="Times New Roman" w:hAnsi="Times New Roman" w:cs="Times New Roman"/>
        </w:rPr>
        <w:t>government</w:t>
      </w:r>
      <w:r w:rsidR="006C27FB" w:rsidRPr="00FA2D8A">
        <w:rPr>
          <w:rFonts w:ascii="Times New Roman" w:hAnsi="Times New Roman" w:cs="Times New Roman"/>
        </w:rPr>
        <w:t xml:space="preserve"> lead and UNDP support coordination through a sector approach to the overall plan.</w:t>
      </w:r>
      <w:r w:rsidRPr="00FA2D8A">
        <w:rPr>
          <w:rFonts w:ascii="Times New Roman" w:hAnsi="Times New Roman" w:cs="Times New Roman"/>
        </w:rPr>
        <w:t xml:space="preserve"> </w:t>
      </w:r>
      <w:r w:rsidR="00590A79" w:rsidRPr="00FA2D8A">
        <w:rPr>
          <w:rFonts w:ascii="Times New Roman" w:hAnsi="Times New Roman" w:cs="Times New Roman"/>
        </w:rPr>
        <w:t xml:space="preserve">The </w:t>
      </w:r>
      <w:r w:rsidR="002471DA" w:rsidRPr="00FA2D8A">
        <w:rPr>
          <w:rFonts w:ascii="Times New Roman" w:hAnsi="Times New Roman" w:cs="Times New Roman"/>
        </w:rPr>
        <w:t xml:space="preserve">sector </w:t>
      </w:r>
      <w:r w:rsidRPr="00FA2D8A">
        <w:rPr>
          <w:rFonts w:ascii="Times New Roman" w:hAnsi="Times New Roman" w:cs="Times New Roman"/>
        </w:rPr>
        <w:t>partners are all development and humanitarian actors operating around disaster preparedness, response, recovery and mitigation activities.</w:t>
      </w:r>
      <w:r w:rsidR="00D14264" w:rsidRPr="00FA2D8A">
        <w:rPr>
          <w:rFonts w:ascii="Times New Roman" w:hAnsi="Times New Roman" w:cs="Times New Roman"/>
        </w:rPr>
        <w:t xml:space="preserve"> </w:t>
      </w:r>
      <w:r w:rsidR="00066E83">
        <w:rPr>
          <w:rFonts w:ascii="Times New Roman" w:hAnsi="Times New Roman" w:cs="Times New Roman"/>
        </w:rPr>
        <w:t xml:space="preserve">A key </w:t>
      </w:r>
      <w:r w:rsidR="00AE43A8" w:rsidRPr="00FA2D8A">
        <w:rPr>
          <w:rFonts w:ascii="Times New Roman" w:hAnsi="Times New Roman" w:cs="Times New Roman"/>
        </w:rPr>
        <w:t xml:space="preserve">finding </w:t>
      </w:r>
      <w:r w:rsidR="00066E83">
        <w:rPr>
          <w:rFonts w:ascii="Times New Roman" w:hAnsi="Times New Roman" w:cs="Times New Roman"/>
        </w:rPr>
        <w:t xml:space="preserve">has been </w:t>
      </w:r>
      <w:r w:rsidR="00AE43A8" w:rsidRPr="00FA2D8A">
        <w:rPr>
          <w:rFonts w:ascii="Times New Roman" w:hAnsi="Times New Roman" w:cs="Times New Roman"/>
        </w:rPr>
        <w:t xml:space="preserve">around </w:t>
      </w:r>
      <w:r w:rsidR="009A3000" w:rsidRPr="00FA2D8A">
        <w:rPr>
          <w:rFonts w:ascii="Times New Roman" w:hAnsi="Times New Roman" w:cs="Times New Roman"/>
        </w:rPr>
        <w:t xml:space="preserve">the </w:t>
      </w:r>
      <w:r w:rsidR="00AE43A8" w:rsidRPr="00FA2D8A">
        <w:rPr>
          <w:rFonts w:ascii="Times New Roman" w:hAnsi="Times New Roman" w:cs="Times New Roman"/>
        </w:rPr>
        <w:t xml:space="preserve">need for </w:t>
      </w:r>
      <w:r w:rsidR="009A3000" w:rsidRPr="00FA2D8A">
        <w:rPr>
          <w:rFonts w:ascii="Times New Roman" w:hAnsi="Times New Roman" w:cs="Times New Roman"/>
        </w:rPr>
        <w:t xml:space="preserve">enhanced </w:t>
      </w:r>
      <w:r w:rsidR="00AE43A8" w:rsidRPr="00FA2D8A">
        <w:rPr>
          <w:rFonts w:ascii="Times New Roman" w:hAnsi="Times New Roman" w:cs="Times New Roman"/>
        </w:rPr>
        <w:t xml:space="preserve">coordination and convening. </w:t>
      </w:r>
      <w:r w:rsidR="009A3000" w:rsidRPr="00FA2D8A">
        <w:rPr>
          <w:rFonts w:ascii="Times New Roman" w:hAnsi="Times New Roman" w:cs="Times New Roman"/>
        </w:rPr>
        <w:t xml:space="preserve"> </w:t>
      </w:r>
      <w:r w:rsidR="00AE43A8" w:rsidRPr="00FA2D8A">
        <w:rPr>
          <w:rFonts w:ascii="Times New Roman" w:hAnsi="Times New Roman" w:cs="Times New Roman"/>
        </w:rPr>
        <w:t xml:space="preserve">There is </w:t>
      </w:r>
      <w:r w:rsidR="009A3000" w:rsidRPr="00FA2D8A">
        <w:rPr>
          <w:rFonts w:ascii="Times New Roman" w:hAnsi="Times New Roman" w:cs="Times New Roman"/>
        </w:rPr>
        <w:t>a clear</w:t>
      </w:r>
      <w:r w:rsidR="00590A79" w:rsidRPr="00FA2D8A">
        <w:rPr>
          <w:rFonts w:ascii="Times New Roman" w:hAnsi="Times New Roman" w:cs="Times New Roman"/>
        </w:rPr>
        <w:t xml:space="preserve"> </w:t>
      </w:r>
      <w:r w:rsidR="00D14264" w:rsidRPr="00FA2D8A">
        <w:rPr>
          <w:rFonts w:ascii="Times New Roman" w:hAnsi="Times New Roman" w:cs="Times New Roman"/>
        </w:rPr>
        <w:t xml:space="preserve">role for UNDP to help </w:t>
      </w:r>
      <w:r w:rsidR="00590A79" w:rsidRPr="00FA2D8A">
        <w:rPr>
          <w:rFonts w:ascii="Times New Roman" w:hAnsi="Times New Roman" w:cs="Times New Roman"/>
        </w:rPr>
        <w:t xml:space="preserve">government </w:t>
      </w:r>
      <w:r w:rsidR="00D14264" w:rsidRPr="00FA2D8A">
        <w:rPr>
          <w:rFonts w:ascii="Times New Roman" w:hAnsi="Times New Roman" w:cs="Times New Roman"/>
        </w:rPr>
        <w:t>bridge</w:t>
      </w:r>
      <w:r w:rsidR="00AE43A8" w:rsidRPr="00FA2D8A">
        <w:rPr>
          <w:rFonts w:ascii="Times New Roman" w:hAnsi="Times New Roman" w:cs="Times New Roman"/>
        </w:rPr>
        <w:t xml:space="preserve"> </w:t>
      </w:r>
      <w:r w:rsidR="009A3000" w:rsidRPr="00FA2D8A">
        <w:rPr>
          <w:rFonts w:ascii="Times New Roman" w:hAnsi="Times New Roman" w:cs="Times New Roman"/>
        </w:rPr>
        <w:t xml:space="preserve">support being provided by </w:t>
      </w:r>
      <w:r w:rsidR="00AE43A8" w:rsidRPr="00FA2D8A">
        <w:rPr>
          <w:rFonts w:ascii="Times New Roman" w:hAnsi="Times New Roman" w:cs="Times New Roman"/>
        </w:rPr>
        <w:t xml:space="preserve">development partners and </w:t>
      </w:r>
      <w:r w:rsidR="009A3000" w:rsidRPr="00FA2D8A">
        <w:rPr>
          <w:rFonts w:ascii="Times New Roman" w:hAnsi="Times New Roman" w:cs="Times New Roman"/>
        </w:rPr>
        <w:t xml:space="preserve">this </w:t>
      </w:r>
      <w:r w:rsidR="00127899" w:rsidRPr="00FA2D8A">
        <w:rPr>
          <w:rFonts w:ascii="Times New Roman" w:hAnsi="Times New Roman" w:cs="Times New Roman"/>
        </w:rPr>
        <w:t>Program</w:t>
      </w:r>
      <w:r w:rsidR="009A3000" w:rsidRPr="00FA2D8A">
        <w:rPr>
          <w:rFonts w:ascii="Times New Roman" w:hAnsi="Times New Roman" w:cs="Times New Roman"/>
        </w:rPr>
        <w:t xml:space="preserve">. There is also a need to better </w:t>
      </w:r>
      <w:r w:rsidR="00D14264" w:rsidRPr="00FA2D8A">
        <w:rPr>
          <w:rFonts w:ascii="Times New Roman" w:hAnsi="Times New Roman" w:cs="Times New Roman"/>
        </w:rPr>
        <w:t>conven</w:t>
      </w:r>
      <w:r w:rsidR="009A3000" w:rsidRPr="00FA2D8A">
        <w:rPr>
          <w:rFonts w:ascii="Times New Roman" w:hAnsi="Times New Roman" w:cs="Times New Roman"/>
        </w:rPr>
        <w:t xml:space="preserve">e </w:t>
      </w:r>
      <w:r w:rsidR="00D14264" w:rsidRPr="00FA2D8A">
        <w:rPr>
          <w:rFonts w:ascii="Times New Roman" w:hAnsi="Times New Roman" w:cs="Times New Roman"/>
        </w:rPr>
        <w:t>partners around the DRM agenda</w:t>
      </w:r>
      <w:r w:rsidR="009A3000" w:rsidRPr="00FA2D8A">
        <w:rPr>
          <w:rFonts w:ascii="Times New Roman" w:hAnsi="Times New Roman" w:cs="Times New Roman"/>
        </w:rPr>
        <w:t xml:space="preserve"> for the scale of work needed for institutional strengthening work in order to get traction on the DODMA capacity needs in order for DODMA to build capacity and undertake the scale of capacity strengthening needed to fulfil its mandate</w:t>
      </w:r>
      <w:r w:rsidR="00AE43A8" w:rsidRPr="00FA2D8A">
        <w:rPr>
          <w:rFonts w:ascii="Times New Roman" w:hAnsi="Times New Roman" w:cs="Times New Roman"/>
        </w:rPr>
        <w:t xml:space="preserve">. </w:t>
      </w:r>
    </w:p>
    <w:p w14:paraId="46DC6AD7" w14:textId="77777777" w:rsidR="00D14264" w:rsidRPr="00FA2D8A" w:rsidRDefault="00D14264" w:rsidP="00C90E35">
      <w:pPr>
        <w:pStyle w:val="NoSpacing"/>
        <w:jc w:val="both"/>
        <w:rPr>
          <w:rFonts w:ascii="Times New Roman" w:hAnsi="Times New Roman" w:cs="Times New Roman"/>
        </w:rPr>
      </w:pPr>
    </w:p>
    <w:p w14:paraId="4FCE3507" w14:textId="44D1C130" w:rsidR="00A222A6"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 xml:space="preserve">Several opportunities for new </w:t>
      </w:r>
      <w:r w:rsidR="002471DA" w:rsidRPr="00FA2D8A">
        <w:rPr>
          <w:rFonts w:ascii="Times New Roman" w:hAnsi="Times New Roman" w:cs="Times New Roman"/>
        </w:rPr>
        <w:t xml:space="preserve">resourcing </w:t>
      </w:r>
      <w:r w:rsidRPr="00FA2D8A">
        <w:rPr>
          <w:rFonts w:ascii="Times New Roman" w:hAnsi="Times New Roman" w:cs="Times New Roman"/>
        </w:rPr>
        <w:t xml:space="preserve">partnerships were flagged: Irish Aid/DfID, WB Global, i.e. IDA mobilization, further responsiveness and leadership for integration with UNICEF, WFP and UN-Habitat </w:t>
      </w:r>
      <w:r w:rsidRPr="00FA2D8A">
        <w:rPr>
          <w:rFonts w:ascii="Times New Roman" w:hAnsi="Times New Roman" w:cs="Times New Roman"/>
        </w:rPr>
        <w:lastRenderedPageBreak/>
        <w:t xml:space="preserve">work (see below). Partners are normally engaged through </w:t>
      </w:r>
      <w:r w:rsidR="008B29D7" w:rsidRPr="00FA2D8A">
        <w:rPr>
          <w:rFonts w:ascii="Times New Roman" w:hAnsi="Times New Roman" w:cs="Times New Roman"/>
        </w:rPr>
        <w:t xml:space="preserve">DoDMA. </w:t>
      </w:r>
      <w:r w:rsidRPr="00FA2D8A">
        <w:rPr>
          <w:rFonts w:ascii="Times New Roman" w:hAnsi="Times New Roman" w:cs="Times New Roman"/>
        </w:rPr>
        <w:t>According to respondents, the sector working group</w:t>
      </w:r>
      <w:r w:rsidR="00066E83">
        <w:rPr>
          <w:rFonts w:ascii="Times New Roman" w:hAnsi="Times New Roman" w:cs="Times New Roman"/>
        </w:rPr>
        <w:t xml:space="preserve"> m</w:t>
      </w:r>
      <w:r w:rsidR="00AE43A8" w:rsidRPr="00FA2D8A">
        <w:rPr>
          <w:rFonts w:ascii="Times New Roman" w:hAnsi="Times New Roman" w:cs="Times New Roman"/>
        </w:rPr>
        <w:t>ight</w:t>
      </w:r>
      <w:r w:rsidR="00D14264" w:rsidRPr="00FA2D8A">
        <w:rPr>
          <w:rFonts w:ascii="Times New Roman" w:hAnsi="Times New Roman" w:cs="Times New Roman"/>
        </w:rPr>
        <w:t xml:space="preserve"> be better coordinated and or </w:t>
      </w:r>
      <w:r w:rsidR="00DC75A0" w:rsidRPr="00FA2D8A">
        <w:rPr>
          <w:rFonts w:ascii="Times New Roman" w:hAnsi="Times New Roman" w:cs="Times New Roman"/>
        </w:rPr>
        <w:t>linked /</w:t>
      </w:r>
      <w:r w:rsidR="00AE43A8" w:rsidRPr="00FA2D8A">
        <w:rPr>
          <w:rFonts w:ascii="Times New Roman" w:hAnsi="Times New Roman" w:cs="Times New Roman"/>
        </w:rPr>
        <w:t>joined (</w:t>
      </w:r>
      <w:r w:rsidRPr="00FA2D8A">
        <w:rPr>
          <w:rFonts w:ascii="Times New Roman" w:hAnsi="Times New Roman" w:cs="Times New Roman"/>
        </w:rPr>
        <w:t xml:space="preserve">CC/DRR are interlinked work). The Sector Working Group (SWG) on Vulnerability and Disaster and Risk Management </w:t>
      </w:r>
      <w:r w:rsidR="00590A79" w:rsidRPr="00FA2D8A">
        <w:rPr>
          <w:rFonts w:ascii="Times New Roman" w:hAnsi="Times New Roman" w:cs="Times New Roman"/>
        </w:rPr>
        <w:t xml:space="preserve">can be </w:t>
      </w:r>
      <w:r w:rsidRPr="00FA2D8A">
        <w:rPr>
          <w:rFonts w:ascii="Times New Roman" w:hAnsi="Times New Roman" w:cs="Times New Roman"/>
        </w:rPr>
        <w:t xml:space="preserve">UNDP can develop a rational study of why these two working committees might merge. A joint ME framework and overarching theme such as resilience that is cross-sectoral and includes </w:t>
      </w:r>
      <w:r w:rsidR="00A25BFA" w:rsidRPr="00FA2D8A">
        <w:rPr>
          <w:rFonts w:ascii="Times New Roman" w:hAnsi="Times New Roman" w:cs="Times New Roman"/>
        </w:rPr>
        <w:t xml:space="preserve">CC/DRR and environmental work </w:t>
      </w:r>
      <w:r w:rsidRPr="00FA2D8A">
        <w:rPr>
          <w:rFonts w:ascii="Times New Roman" w:hAnsi="Times New Roman" w:cs="Times New Roman"/>
        </w:rPr>
        <w:t>stakeholders can be considered.</w:t>
      </w:r>
      <w:r w:rsidRPr="00FA2D8A">
        <w:rPr>
          <w:rStyle w:val="EndnoteReference"/>
          <w:rFonts w:ascii="Times New Roman" w:hAnsi="Times New Roman" w:cs="Times New Roman"/>
        </w:rPr>
        <w:endnoteReference w:id="23"/>
      </w:r>
    </w:p>
    <w:p w14:paraId="34D526A2" w14:textId="77777777" w:rsidR="00A222A6" w:rsidRPr="00FA2D8A" w:rsidRDefault="00A222A6" w:rsidP="00C90E35">
      <w:pPr>
        <w:pStyle w:val="NoSpacing"/>
        <w:jc w:val="both"/>
        <w:rPr>
          <w:rFonts w:ascii="Times New Roman" w:hAnsi="Times New Roman" w:cs="Times New Roman"/>
        </w:rPr>
      </w:pPr>
    </w:p>
    <w:p w14:paraId="7037ED90" w14:textId="77777777"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 xml:space="preserve">World Bank </w:t>
      </w:r>
    </w:p>
    <w:p w14:paraId="102C59E4" w14:textId="5C183CC2" w:rsidR="00A222A6" w:rsidRPr="00FA2D8A" w:rsidRDefault="00A222A6" w:rsidP="00C90E35">
      <w:pPr>
        <w:spacing w:after="0" w:line="240" w:lineRule="auto"/>
        <w:jc w:val="both"/>
        <w:rPr>
          <w:rFonts w:ascii="Times New Roman" w:hAnsi="Times New Roman" w:cs="Times New Roman"/>
        </w:rPr>
      </w:pPr>
      <w:r w:rsidRPr="00FA2D8A">
        <w:rPr>
          <w:rFonts w:ascii="Times New Roman" w:hAnsi="Times New Roman" w:cs="Times New Roman"/>
        </w:rPr>
        <w:t>The</w:t>
      </w:r>
      <w:r w:rsidRPr="00FA2D8A">
        <w:rPr>
          <w:rFonts w:ascii="Times New Roman" w:hAnsi="Times New Roman" w:cs="Times New Roman"/>
          <w:i/>
        </w:rPr>
        <w:t xml:space="preserve"> </w:t>
      </w:r>
      <w:r w:rsidRPr="00FA2D8A">
        <w:rPr>
          <w:rFonts w:ascii="Times New Roman" w:hAnsi="Times New Roman" w:cs="Times New Roman"/>
        </w:rPr>
        <w:t xml:space="preserve">WB is an active UNDP/GOM DRM partner. WB has a very stable full time DRM officer (five years in position). UNDP and WB have an informal arrangement to support and </w:t>
      </w:r>
      <w:r w:rsidR="002471DA" w:rsidRPr="00FA2D8A">
        <w:rPr>
          <w:rFonts w:ascii="Times New Roman" w:hAnsi="Times New Roman" w:cs="Times New Roman"/>
        </w:rPr>
        <w:t>are already found to be generating synergies</w:t>
      </w:r>
      <w:r w:rsidRPr="00FA2D8A">
        <w:rPr>
          <w:rFonts w:ascii="Times New Roman" w:hAnsi="Times New Roman" w:cs="Times New Roman"/>
        </w:rPr>
        <w:t xml:space="preserve">. </w:t>
      </w:r>
      <w:r w:rsidRPr="00FA2D8A">
        <w:rPr>
          <w:rFonts w:ascii="Times New Roman" w:hAnsi="Times New Roman" w:cs="Times New Roman"/>
          <w:lang w:val="en-GB"/>
        </w:rPr>
        <w:t xml:space="preserve">The two recent PDNAs were led by UNDP and WB with government. </w:t>
      </w:r>
      <w:r w:rsidR="00E8237E" w:rsidRPr="00FA2D8A">
        <w:rPr>
          <w:rFonts w:ascii="Times New Roman" w:hAnsi="Times New Roman" w:cs="Times New Roman"/>
          <w:color w:val="FF0000"/>
        </w:rPr>
        <w:t>They</w:t>
      </w:r>
      <w:r w:rsidR="002471DA" w:rsidRPr="00FA2D8A">
        <w:rPr>
          <w:rFonts w:ascii="Times New Roman" w:hAnsi="Times New Roman" w:cs="Times New Roman"/>
          <w:color w:val="FF0000"/>
        </w:rPr>
        <w:t xml:space="preserve"> also reported</w:t>
      </w:r>
      <w:r w:rsidR="007F3F10" w:rsidRPr="00FA2D8A">
        <w:rPr>
          <w:rFonts w:ascii="Times New Roman" w:hAnsi="Times New Roman" w:cs="Times New Roman"/>
          <w:color w:val="FF0000"/>
        </w:rPr>
        <w:t xml:space="preserve"> as </w:t>
      </w:r>
      <w:r w:rsidR="00E8237E" w:rsidRPr="00FA2D8A">
        <w:rPr>
          <w:rFonts w:ascii="Times New Roman" w:hAnsi="Times New Roman" w:cs="Times New Roman"/>
          <w:color w:val="FF0000"/>
        </w:rPr>
        <w:t>undertaking</w:t>
      </w:r>
      <w:r w:rsidR="00D65266" w:rsidRPr="00FA2D8A">
        <w:rPr>
          <w:rFonts w:ascii="Times New Roman" w:hAnsi="Times New Roman" w:cs="Times New Roman"/>
          <w:color w:val="FF0000"/>
        </w:rPr>
        <w:t xml:space="preserve"> local level DRM</w:t>
      </w:r>
      <w:r w:rsidR="00E8237E" w:rsidRPr="00FA2D8A">
        <w:rPr>
          <w:rFonts w:ascii="Times New Roman" w:hAnsi="Times New Roman" w:cs="Times New Roman"/>
          <w:color w:val="FF0000"/>
        </w:rPr>
        <w:t xml:space="preserve"> </w:t>
      </w:r>
      <w:r w:rsidR="00E8237E" w:rsidRPr="00FA2D8A">
        <w:rPr>
          <w:rFonts w:ascii="Times New Roman" w:hAnsi="Times New Roman" w:cs="Times New Roman"/>
        </w:rPr>
        <w:t xml:space="preserve">capacity assessments. </w:t>
      </w:r>
      <w:r w:rsidR="00E8237E" w:rsidRPr="00FA2D8A">
        <w:rPr>
          <w:rFonts w:ascii="Times New Roman" w:hAnsi="Times New Roman" w:cs="Times New Roman"/>
          <w:lang w:val="en-GB"/>
        </w:rPr>
        <w:t xml:space="preserve"> </w:t>
      </w:r>
      <w:r w:rsidRPr="00FA2D8A">
        <w:rPr>
          <w:rFonts w:ascii="Times New Roman" w:hAnsi="Times New Roman" w:cs="Times New Roman"/>
        </w:rPr>
        <w:t>The PDNA process for post-disaster recovery and community mapping have been and remain key areas for synergies (PDNA’s 2015 flood and 2016 drought loss and damage assessments are good practices</w:t>
      </w:r>
      <w:r w:rsidR="00D65266" w:rsidRPr="00FA2D8A">
        <w:rPr>
          <w:rFonts w:ascii="Times New Roman" w:hAnsi="Times New Roman" w:cs="Times New Roman"/>
        </w:rPr>
        <w:t xml:space="preserve"> but found to be lacking joint follow up on institutional strengthening findings</w:t>
      </w:r>
      <w:r w:rsidRPr="00FA2D8A">
        <w:rPr>
          <w:rFonts w:ascii="Times New Roman" w:hAnsi="Times New Roman" w:cs="Times New Roman"/>
        </w:rPr>
        <w:t>).</w:t>
      </w:r>
      <w:r w:rsidRPr="00FC2995">
        <w:rPr>
          <w:rFonts w:ascii="Times New Roman" w:hAnsi="Times New Roman"/>
        </w:rPr>
        <w:t xml:space="preserve"> </w:t>
      </w:r>
      <w:r w:rsidR="007F3F10" w:rsidRPr="00FA2D8A">
        <w:rPr>
          <w:rFonts w:ascii="Times New Roman" w:hAnsi="Times New Roman" w:cs="Times New Roman"/>
          <w:lang w:val="en-GB"/>
        </w:rPr>
        <w:t>The U</w:t>
      </w:r>
      <w:r w:rsidR="007F3F10" w:rsidRPr="00FA2D8A">
        <w:rPr>
          <w:rFonts w:ascii="Times New Roman" w:hAnsi="Times New Roman" w:cs="Times New Roman"/>
        </w:rPr>
        <w:t xml:space="preserve">NDP/WB engagement </w:t>
      </w:r>
      <w:r w:rsidR="002471DA" w:rsidRPr="00FA2D8A">
        <w:rPr>
          <w:rFonts w:ascii="Times New Roman" w:hAnsi="Times New Roman" w:cs="Times New Roman"/>
        </w:rPr>
        <w:t>has</w:t>
      </w:r>
      <w:r w:rsidR="00D65266" w:rsidRPr="00FA2D8A">
        <w:rPr>
          <w:rFonts w:ascii="Times New Roman" w:hAnsi="Times New Roman" w:cs="Times New Roman"/>
        </w:rPr>
        <w:t xml:space="preserve"> potential for </w:t>
      </w:r>
      <w:r w:rsidR="007F3F10" w:rsidRPr="00FA2D8A">
        <w:rPr>
          <w:rFonts w:ascii="Times New Roman" w:hAnsi="Times New Roman" w:cs="Times New Roman"/>
        </w:rPr>
        <w:t>improve</w:t>
      </w:r>
      <w:r w:rsidR="00D65266" w:rsidRPr="00FA2D8A">
        <w:rPr>
          <w:rFonts w:ascii="Times New Roman" w:hAnsi="Times New Roman" w:cs="Times New Roman"/>
        </w:rPr>
        <w:t>ments</w:t>
      </w:r>
      <w:r w:rsidR="007F3F10" w:rsidRPr="00FA2D8A">
        <w:rPr>
          <w:rFonts w:ascii="Times New Roman" w:hAnsi="Times New Roman" w:cs="Times New Roman"/>
        </w:rPr>
        <w:t xml:space="preserve"> through an operational sector-wide approach and</w:t>
      </w:r>
      <w:r w:rsidR="00D65266" w:rsidRPr="00FA2D8A">
        <w:rPr>
          <w:rFonts w:ascii="Times New Roman" w:hAnsi="Times New Roman" w:cs="Times New Roman"/>
        </w:rPr>
        <w:t xml:space="preserve"> sector </w:t>
      </w:r>
      <w:r w:rsidR="007F3F10" w:rsidRPr="00FA2D8A">
        <w:rPr>
          <w:rFonts w:ascii="Times New Roman" w:hAnsi="Times New Roman" w:cs="Times New Roman"/>
        </w:rPr>
        <w:t xml:space="preserve">working group (WB officer 2016). </w:t>
      </w:r>
    </w:p>
    <w:p w14:paraId="10812F90" w14:textId="77777777" w:rsidR="00A222A6" w:rsidRPr="00FA2D8A" w:rsidRDefault="00A222A6" w:rsidP="00C90E35">
      <w:pPr>
        <w:spacing w:after="0" w:line="240" w:lineRule="auto"/>
        <w:jc w:val="both"/>
        <w:rPr>
          <w:rFonts w:ascii="Times New Roman" w:hAnsi="Times New Roman" w:cs="Times New Roman"/>
        </w:rPr>
      </w:pPr>
    </w:p>
    <w:p w14:paraId="470A4F79" w14:textId="1B269F5A"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UN Habitat</w:t>
      </w:r>
    </w:p>
    <w:p w14:paraId="7197BC95" w14:textId="4DDAABFE" w:rsidR="00A222A6" w:rsidRPr="00FA2D8A" w:rsidRDefault="00D65266" w:rsidP="00C90E35">
      <w:pPr>
        <w:pStyle w:val="CommentText"/>
        <w:jc w:val="both"/>
        <w:rPr>
          <w:rFonts w:ascii="Times New Roman" w:hAnsi="Times New Roman" w:cs="Times New Roman"/>
          <w:i/>
          <w:sz w:val="22"/>
          <w:szCs w:val="22"/>
        </w:rPr>
      </w:pPr>
      <w:r w:rsidRPr="00FA2D8A">
        <w:rPr>
          <w:rFonts w:ascii="Times New Roman" w:hAnsi="Times New Roman" w:cs="Times New Roman"/>
          <w:sz w:val="22"/>
          <w:szCs w:val="22"/>
        </w:rPr>
        <w:t>During the</w:t>
      </w:r>
      <w:r w:rsidR="00227F52" w:rsidRPr="00FA2D8A">
        <w:rPr>
          <w:rFonts w:ascii="Times New Roman" w:hAnsi="Times New Roman" w:cs="Times New Roman"/>
          <w:sz w:val="22"/>
          <w:szCs w:val="22"/>
        </w:rPr>
        <w:t xml:space="preserve"> course of implementing th</w:t>
      </w:r>
      <w:r w:rsidRPr="00FA2D8A">
        <w:rPr>
          <w:rFonts w:ascii="Times New Roman" w:hAnsi="Times New Roman" w:cs="Times New Roman"/>
          <w:sz w:val="22"/>
          <w:szCs w:val="22"/>
        </w:rPr>
        <w:t>is</w:t>
      </w:r>
      <w:r w:rsidR="00227F52" w:rsidRPr="00FA2D8A">
        <w:rPr>
          <w:rFonts w:ascii="Times New Roman" w:hAnsi="Times New Roman" w:cs="Times New Roman"/>
          <w:sz w:val="22"/>
          <w:szCs w:val="22"/>
        </w:rPr>
        <w:t xml:space="preserve"> PSD, UN Habitat </w:t>
      </w:r>
      <w:r w:rsidR="002471DA" w:rsidRPr="00FA2D8A">
        <w:rPr>
          <w:rFonts w:ascii="Times New Roman" w:hAnsi="Times New Roman" w:cs="Times New Roman"/>
          <w:sz w:val="22"/>
          <w:szCs w:val="22"/>
        </w:rPr>
        <w:t xml:space="preserve">was found to be </w:t>
      </w:r>
      <w:r w:rsidR="00227F52" w:rsidRPr="00FA2D8A">
        <w:rPr>
          <w:rFonts w:ascii="Times New Roman" w:hAnsi="Times New Roman" w:cs="Times New Roman"/>
          <w:sz w:val="22"/>
          <w:szCs w:val="22"/>
        </w:rPr>
        <w:t xml:space="preserve">directly </w:t>
      </w:r>
      <w:r w:rsidR="002471DA" w:rsidRPr="00FA2D8A">
        <w:rPr>
          <w:rFonts w:ascii="Times New Roman" w:hAnsi="Times New Roman" w:cs="Times New Roman"/>
          <w:sz w:val="22"/>
          <w:szCs w:val="22"/>
        </w:rPr>
        <w:t>supporting the</w:t>
      </w:r>
      <w:r w:rsidR="00227F52" w:rsidRPr="00FA2D8A">
        <w:rPr>
          <w:rFonts w:ascii="Times New Roman" w:hAnsi="Times New Roman" w:cs="Times New Roman"/>
          <w:sz w:val="22"/>
          <w:szCs w:val="22"/>
        </w:rPr>
        <w:t xml:space="preserve"> DRM work, through capacity building of city councils</w:t>
      </w:r>
      <w:r w:rsidR="008B29D7" w:rsidRPr="00FA2D8A">
        <w:rPr>
          <w:rFonts w:ascii="Times New Roman" w:hAnsi="Times New Roman" w:cs="Times New Roman"/>
          <w:sz w:val="22"/>
          <w:szCs w:val="22"/>
        </w:rPr>
        <w:t>...</w:t>
      </w:r>
      <w:r w:rsidRPr="00FA2D8A">
        <w:rPr>
          <w:rFonts w:ascii="Times New Roman" w:hAnsi="Times New Roman" w:cs="Times New Roman"/>
          <w:sz w:val="22"/>
          <w:szCs w:val="22"/>
        </w:rPr>
        <w:t xml:space="preserve"> </w:t>
      </w:r>
      <w:r w:rsidR="00227F52" w:rsidRPr="00FA2D8A">
        <w:rPr>
          <w:rFonts w:ascii="Times New Roman" w:hAnsi="Times New Roman" w:cs="Times New Roman"/>
          <w:sz w:val="22"/>
          <w:szCs w:val="22"/>
        </w:rPr>
        <w:t xml:space="preserve"> </w:t>
      </w:r>
      <w:r w:rsidR="00A222A6" w:rsidRPr="00FA2D8A">
        <w:rPr>
          <w:rFonts w:ascii="Times New Roman" w:hAnsi="Times New Roman" w:cs="Times New Roman"/>
          <w:sz w:val="22"/>
          <w:szCs w:val="22"/>
        </w:rPr>
        <w:t xml:space="preserve">The UN organization is </w:t>
      </w:r>
      <w:r w:rsidR="00811A1B">
        <w:rPr>
          <w:rFonts w:ascii="Times New Roman" w:hAnsi="Times New Roman" w:cs="Times New Roman"/>
          <w:sz w:val="22"/>
          <w:szCs w:val="22"/>
        </w:rPr>
        <w:t xml:space="preserve">actively </w:t>
      </w:r>
      <w:r w:rsidR="00A222A6" w:rsidRPr="00FA2D8A">
        <w:rPr>
          <w:rFonts w:ascii="Times New Roman" w:hAnsi="Times New Roman" w:cs="Times New Roman"/>
          <w:sz w:val="22"/>
          <w:szCs w:val="22"/>
        </w:rPr>
        <w:t xml:space="preserve">progressing with government work on risk-informed standards for new buildings. They are focusing on the building environment and urban risk. They welcomed working with UNDP on local level pilots to illustrate standard and cheap design in evacuation centers and buildings in the informal and formal sector, including the highly vulnerable urban centers. UN-Habitat had activities in Karonga, Nsanje Chikwawa District, and joint work on slum upgrading and city development strategy </w:t>
      </w:r>
      <w:r w:rsidR="00127899" w:rsidRPr="00FA2D8A">
        <w:rPr>
          <w:rFonts w:ascii="Times New Roman" w:hAnsi="Times New Roman" w:cs="Times New Roman"/>
          <w:sz w:val="22"/>
          <w:szCs w:val="22"/>
        </w:rPr>
        <w:t>Program</w:t>
      </w:r>
      <w:r w:rsidR="00E71C40" w:rsidRPr="00FA2D8A">
        <w:rPr>
          <w:rFonts w:ascii="Times New Roman" w:hAnsi="Times New Roman" w:cs="Times New Roman"/>
          <w:sz w:val="22"/>
          <w:szCs w:val="22"/>
        </w:rPr>
        <w:t xml:space="preserve"> Support</w:t>
      </w:r>
      <w:r w:rsidR="00A222A6" w:rsidRPr="00FA2D8A">
        <w:rPr>
          <w:rFonts w:ascii="Times New Roman" w:hAnsi="Times New Roman" w:cs="Times New Roman"/>
          <w:sz w:val="22"/>
          <w:szCs w:val="22"/>
        </w:rPr>
        <w:t>s in Blantyre, Lilongwe, Mzuzu and Zomba. A good area of joint work can be design, i.e. building and standards and on urban risk where vulnerability is high</w:t>
      </w:r>
      <w:r w:rsidRPr="00FA2D8A">
        <w:rPr>
          <w:rFonts w:ascii="Times New Roman" w:hAnsi="Times New Roman" w:cs="Times New Roman"/>
          <w:sz w:val="22"/>
          <w:szCs w:val="22"/>
        </w:rPr>
        <w:t xml:space="preserve">.  Future </w:t>
      </w:r>
      <w:r w:rsidR="00127899" w:rsidRPr="00FA2D8A">
        <w:rPr>
          <w:rFonts w:ascii="Times New Roman" w:hAnsi="Times New Roman" w:cs="Times New Roman"/>
          <w:sz w:val="22"/>
          <w:szCs w:val="22"/>
        </w:rPr>
        <w:t>Program</w:t>
      </w:r>
      <w:r w:rsidRPr="00FA2D8A">
        <w:rPr>
          <w:rFonts w:ascii="Times New Roman" w:hAnsi="Times New Roman" w:cs="Times New Roman"/>
          <w:sz w:val="22"/>
          <w:szCs w:val="22"/>
        </w:rPr>
        <w:t xml:space="preserve"> and sector work can build on this partnership and lesson learned.</w:t>
      </w:r>
    </w:p>
    <w:p w14:paraId="652A81FC" w14:textId="69219FAB" w:rsidR="00A222A6" w:rsidRPr="00FA2D8A" w:rsidRDefault="00A222A6" w:rsidP="00C90E35">
      <w:pPr>
        <w:pStyle w:val="NoSpacing"/>
        <w:jc w:val="both"/>
        <w:rPr>
          <w:rFonts w:ascii="Times New Roman" w:hAnsi="Times New Roman" w:cs="Times New Roman"/>
        </w:rPr>
      </w:pPr>
    </w:p>
    <w:p w14:paraId="2AC98314" w14:textId="78764AA3"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Irish Aid</w:t>
      </w:r>
      <w:r w:rsidRPr="00FA2D8A">
        <w:rPr>
          <w:rStyle w:val="EndnoteReference"/>
          <w:rFonts w:ascii="Times New Roman" w:hAnsi="Times New Roman" w:cs="Times New Roman"/>
          <w:i/>
        </w:rPr>
        <w:endnoteReference w:id="24"/>
      </w:r>
    </w:p>
    <w:p w14:paraId="0FB66AA3" w14:textId="57B10244" w:rsidR="00A222A6" w:rsidRPr="00FA2D8A" w:rsidRDefault="00146B60" w:rsidP="00C90E35">
      <w:pPr>
        <w:pStyle w:val="CommentText"/>
        <w:jc w:val="both"/>
        <w:rPr>
          <w:rFonts w:ascii="Times New Roman" w:hAnsi="Times New Roman" w:cs="Times New Roman"/>
          <w:sz w:val="22"/>
          <w:szCs w:val="22"/>
        </w:rPr>
      </w:pPr>
      <w:r w:rsidRPr="00FA2D8A">
        <w:rPr>
          <w:rFonts w:ascii="Times New Roman" w:hAnsi="Times New Roman" w:cs="Times New Roman"/>
          <w:sz w:val="22"/>
          <w:szCs w:val="22"/>
        </w:rPr>
        <w:t xml:space="preserve">Irish aid has supported capacity development of DoDMA. </w:t>
      </w:r>
      <w:r w:rsidR="006E0C01" w:rsidRPr="00FA2D8A">
        <w:rPr>
          <w:rFonts w:ascii="Times New Roman" w:hAnsi="Times New Roman" w:cs="Times New Roman"/>
          <w:sz w:val="22"/>
          <w:szCs w:val="22"/>
        </w:rPr>
        <w:t>Officers at DODMA have benefited from po</w:t>
      </w:r>
      <w:r w:rsidRPr="00FA2D8A">
        <w:rPr>
          <w:rFonts w:ascii="Times New Roman" w:hAnsi="Times New Roman" w:cs="Times New Roman"/>
          <w:sz w:val="22"/>
          <w:szCs w:val="22"/>
        </w:rPr>
        <w:t>stgraduate courses at DoDMA funded by Irish Aid, between 2011 and 2017 (so far, 5 officers have been trained up to</w:t>
      </w:r>
      <w:r w:rsidR="006E0C01" w:rsidRPr="00FA2D8A">
        <w:rPr>
          <w:rFonts w:ascii="Times New Roman" w:hAnsi="Times New Roman" w:cs="Times New Roman"/>
          <w:sz w:val="22"/>
          <w:szCs w:val="22"/>
        </w:rPr>
        <w:t xml:space="preserve"> </w:t>
      </w:r>
      <w:r w:rsidR="008B29D7" w:rsidRPr="00FA2D8A">
        <w:rPr>
          <w:rFonts w:ascii="Times New Roman" w:hAnsi="Times New Roman" w:cs="Times New Roman"/>
          <w:sz w:val="22"/>
          <w:szCs w:val="22"/>
        </w:rPr>
        <w:t>master’s</w:t>
      </w:r>
      <w:r w:rsidRPr="00FA2D8A">
        <w:rPr>
          <w:rFonts w:ascii="Times New Roman" w:hAnsi="Times New Roman" w:cs="Times New Roman"/>
          <w:sz w:val="22"/>
          <w:szCs w:val="22"/>
        </w:rPr>
        <w:t xml:space="preserve"> level through Irish Aid). </w:t>
      </w:r>
      <w:r w:rsidR="00A222A6" w:rsidRPr="00FA2D8A">
        <w:rPr>
          <w:rFonts w:ascii="Times New Roman" w:hAnsi="Times New Roman" w:cs="Times New Roman"/>
          <w:sz w:val="22"/>
          <w:szCs w:val="22"/>
        </w:rPr>
        <w:t>The Irish Aid</w:t>
      </w:r>
      <w:r w:rsidR="006E0C01" w:rsidRPr="00FA2D8A">
        <w:rPr>
          <w:rFonts w:ascii="Times New Roman" w:hAnsi="Times New Roman" w:cs="Times New Roman"/>
          <w:sz w:val="22"/>
          <w:szCs w:val="22"/>
        </w:rPr>
        <w:t xml:space="preserve"> </w:t>
      </w:r>
      <w:r w:rsidR="008B29D7">
        <w:rPr>
          <w:rFonts w:ascii="Times New Roman" w:hAnsi="Times New Roman" w:cs="Times New Roman"/>
          <w:sz w:val="22"/>
          <w:szCs w:val="22"/>
        </w:rPr>
        <w:t xml:space="preserve">supported </w:t>
      </w:r>
      <w:r w:rsidR="008B29D7" w:rsidRPr="00FA2D8A">
        <w:rPr>
          <w:rFonts w:ascii="Times New Roman" w:hAnsi="Times New Roman" w:cs="Times New Roman"/>
          <w:sz w:val="22"/>
          <w:szCs w:val="22"/>
        </w:rPr>
        <w:t>the</w:t>
      </w:r>
      <w:r w:rsidR="006E0C01" w:rsidRPr="00FA2D8A">
        <w:rPr>
          <w:rFonts w:ascii="Times New Roman" w:hAnsi="Times New Roman" w:cs="Times New Roman"/>
          <w:sz w:val="22"/>
          <w:szCs w:val="22"/>
        </w:rPr>
        <w:t xml:space="preserve"> </w:t>
      </w:r>
      <w:r w:rsidR="00A222A6" w:rsidRPr="00FA2D8A">
        <w:rPr>
          <w:rFonts w:ascii="Times New Roman" w:hAnsi="Times New Roman" w:cs="Times New Roman"/>
          <w:sz w:val="22"/>
          <w:szCs w:val="22"/>
        </w:rPr>
        <w:t>national ECRP Program and will end in 2017. This is an opportunity around institutional resilience development.</w:t>
      </w:r>
      <w:r w:rsidR="00A222A6" w:rsidRPr="00FA2D8A">
        <w:rPr>
          <w:rStyle w:val="EndnoteReference"/>
          <w:rFonts w:ascii="Times New Roman" w:hAnsi="Times New Roman" w:cs="Times New Roman"/>
          <w:sz w:val="22"/>
          <w:szCs w:val="22"/>
        </w:rPr>
        <w:endnoteReference w:id="25"/>
      </w:r>
      <w:r w:rsidR="00A222A6" w:rsidRPr="00FA2D8A">
        <w:rPr>
          <w:rFonts w:ascii="Times New Roman" w:hAnsi="Times New Roman" w:cs="Times New Roman"/>
          <w:sz w:val="22"/>
          <w:szCs w:val="22"/>
        </w:rPr>
        <w:t xml:space="preserve"> The ECRP supported community-level resilience. A key point made during meeting was about possible partnership with UNDP on resilience and institutional strengthening, and in particular strengthening the DRM sector working groups’ work and the local DRM officer’s work. They suggest that work is needed to track DRR expenditure. The ECRP Program is to be redesigned with about 50 million British pounds and focuses on structures in 11 districts. The recommendation is to focus on documenting traditional resilience practices, scale them and revitalize them.</w:t>
      </w:r>
    </w:p>
    <w:p w14:paraId="15E74F0F" w14:textId="1B8ED67A"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The Chinese Government support</w:t>
      </w:r>
      <w:r w:rsidR="00066E83">
        <w:rPr>
          <w:rFonts w:ascii="Times New Roman" w:hAnsi="Times New Roman" w:cs="Times New Roman"/>
          <w:i/>
        </w:rPr>
        <w:t>ed SGS</w:t>
      </w:r>
      <w:r w:rsidRPr="00FA2D8A">
        <w:rPr>
          <w:rFonts w:ascii="Times New Roman" w:hAnsi="Times New Roman" w:cs="Times New Roman"/>
          <w:i/>
        </w:rPr>
        <w:t xml:space="preserve"> </w:t>
      </w:r>
    </w:p>
    <w:p w14:paraId="65D0A553" w14:textId="125147BA" w:rsidR="00A222A6"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Through</w:t>
      </w:r>
      <w:r w:rsidR="002471DA" w:rsidRPr="00FA2D8A">
        <w:rPr>
          <w:rFonts w:ascii="Times New Roman" w:hAnsi="Times New Roman" w:cs="Times New Roman"/>
        </w:rPr>
        <w:t xml:space="preserve"> a small grants modality, the</w:t>
      </w:r>
      <w:r w:rsidRPr="00FA2D8A">
        <w:rPr>
          <w:rFonts w:ascii="Times New Roman" w:hAnsi="Times New Roman" w:cs="Times New Roman"/>
        </w:rPr>
        <w:t xml:space="preserve"> government of the People’s Republic of China injected USD 400,000 into </w:t>
      </w:r>
      <w:r w:rsidR="002471DA" w:rsidRPr="00FA2D8A">
        <w:rPr>
          <w:rFonts w:ascii="Times New Roman" w:hAnsi="Times New Roman" w:cs="Times New Roman"/>
        </w:rPr>
        <w:t>DODMA DRM</w:t>
      </w:r>
      <w:r w:rsidR="00E71C40" w:rsidRPr="00FA2D8A">
        <w:rPr>
          <w:rFonts w:ascii="Times New Roman" w:hAnsi="Times New Roman" w:cs="Times New Roman"/>
        </w:rPr>
        <w:t xml:space="preserve"> Support</w:t>
      </w:r>
      <w:r w:rsidRPr="00FA2D8A">
        <w:rPr>
          <w:rFonts w:ascii="Times New Roman" w:hAnsi="Times New Roman" w:cs="Times New Roman"/>
        </w:rPr>
        <w:t xml:space="preserve"> in 2016-2017. </w:t>
      </w:r>
    </w:p>
    <w:p w14:paraId="106347CF" w14:textId="77777777" w:rsidR="00A222A6" w:rsidRPr="00FA2D8A" w:rsidRDefault="00A222A6" w:rsidP="00C90E35">
      <w:pPr>
        <w:pStyle w:val="NoSpacing"/>
        <w:jc w:val="both"/>
        <w:rPr>
          <w:rFonts w:ascii="Times New Roman" w:hAnsi="Times New Roman" w:cs="Times New Roman"/>
        </w:rPr>
      </w:pPr>
    </w:p>
    <w:p w14:paraId="4BC67DD5" w14:textId="77777777"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United Nations Fund for Children UNICEF</w:t>
      </w:r>
    </w:p>
    <w:p w14:paraId="18D61F9C" w14:textId="7F1CD652" w:rsidR="00A222A6"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UNICEF</w:t>
      </w:r>
      <w:r w:rsidR="00D65266" w:rsidRPr="00FA2D8A">
        <w:rPr>
          <w:rFonts w:ascii="Times New Roman" w:hAnsi="Times New Roman" w:cs="Times New Roman"/>
        </w:rPr>
        <w:t xml:space="preserve"> has </w:t>
      </w:r>
      <w:r w:rsidRPr="00FA2D8A">
        <w:rPr>
          <w:rFonts w:ascii="Times New Roman" w:hAnsi="Times New Roman" w:cs="Times New Roman"/>
        </w:rPr>
        <w:t>provid</w:t>
      </w:r>
      <w:r w:rsidR="00D65266" w:rsidRPr="00FA2D8A">
        <w:rPr>
          <w:rFonts w:ascii="Times New Roman" w:hAnsi="Times New Roman" w:cs="Times New Roman"/>
        </w:rPr>
        <w:t>ed</w:t>
      </w:r>
      <w:r w:rsidRPr="00FA2D8A">
        <w:rPr>
          <w:rFonts w:ascii="Times New Roman" w:hAnsi="Times New Roman" w:cs="Times New Roman"/>
        </w:rPr>
        <w:t xml:space="preserve"> support to DoDMA</w:t>
      </w:r>
      <w:r w:rsidR="002471DA" w:rsidRPr="00FA2D8A">
        <w:rPr>
          <w:rFonts w:ascii="Times New Roman" w:hAnsi="Times New Roman" w:cs="Times New Roman"/>
        </w:rPr>
        <w:t xml:space="preserve"> through rol</w:t>
      </w:r>
      <w:r w:rsidRPr="00FA2D8A">
        <w:rPr>
          <w:rFonts w:ascii="Times New Roman" w:hAnsi="Times New Roman" w:cs="Times New Roman"/>
        </w:rPr>
        <w:t>ling work plan</w:t>
      </w:r>
      <w:r w:rsidR="002471DA" w:rsidRPr="00FA2D8A">
        <w:rPr>
          <w:rFonts w:ascii="Times New Roman" w:hAnsi="Times New Roman" w:cs="Times New Roman"/>
        </w:rPr>
        <w:t>s</w:t>
      </w:r>
      <w:r w:rsidRPr="00FA2D8A">
        <w:rPr>
          <w:rFonts w:ascii="Times New Roman" w:hAnsi="Times New Roman" w:cs="Times New Roman"/>
        </w:rPr>
        <w:t>. Although this was focused on preparedness and response</w:t>
      </w:r>
      <w:r w:rsidR="002471DA" w:rsidRPr="00FA2D8A">
        <w:rPr>
          <w:rFonts w:ascii="Times New Roman" w:hAnsi="Times New Roman" w:cs="Times New Roman"/>
        </w:rPr>
        <w:t>.</w:t>
      </w:r>
      <w:r w:rsidRPr="00FA2D8A">
        <w:rPr>
          <w:rFonts w:ascii="Times New Roman" w:hAnsi="Times New Roman" w:cs="Times New Roman"/>
        </w:rPr>
        <w:t xml:space="preserve"> Work with UNICEF can continue through the sector working group and UN one work.</w:t>
      </w:r>
      <w:r w:rsidR="00D65266" w:rsidRPr="00FA2D8A">
        <w:rPr>
          <w:rFonts w:ascii="Times New Roman" w:hAnsi="Times New Roman" w:cs="Times New Roman"/>
        </w:rPr>
        <w:t xml:space="preserve"> They clearly support that development partners can be working in an integrated fashion as they are providing support but not convening around a single well-resourced DRM plan.</w:t>
      </w:r>
    </w:p>
    <w:p w14:paraId="6987653B" w14:textId="77777777" w:rsidR="00A222A6" w:rsidRPr="00FA2D8A" w:rsidRDefault="00A222A6" w:rsidP="00C90E35">
      <w:pPr>
        <w:pStyle w:val="NoSpacing"/>
        <w:jc w:val="both"/>
        <w:rPr>
          <w:rFonts w:ascii="Times New Roman" w:hAnsi="Times New Roman" w:cs="Times New Roman"/>
          <w:i/>
        </w:rPr>
      </w:pPr>
    </w:p>
    <w:p w14:paraId="0A43862B" w14:textId="01672EA5" w:rsidR="00A222A6" w:rsidRPr="00FA2D8A" w:rsidRDefault="00A222A6" w:rsidP="00C90E35">
      <w:pPr>
        <w:pStyle w:val="NoSpacing"/>
        <w:jc w:val="both"/>
        <w:rPr>
          <w:rFonts w:ascii="Times New Roman" w:eastAsiaTheme="minorHAnsi" w:hAnsi="Times New Roman" w:cs="Times New Roman"/>
          <w:i/>
        </w:rPr>
      </w:pPr>
      <w:r w:rsidRPr="00FA2D8A">
        <w:rPr>
          <w:rFonts w:ascii="Times New Roman" w:eastAsiaTheme="minorHAnsi" w:hAnsi="Times New Roman" w:cs="Times New Roman"/>
          <w:i/>
        </w:rPr>
        <w:lastRenderedPageBreak/>
        <w:t xml:space="preserve">World Food </w:t>
      </w:r>
      <w:r w:rsidR="00127899" w:rsidRPr="00FA2D8A">
        <w:rPr>
          <w:rFonts w:ascii="Times New Roman" w:eastAsiaTheme="minorHAnsi" w:hAnsi="Times New Roman" w:cs="Times New Roman"/>
          <w:i/>
        </w:rPr>
        <w:t>Program</w:t>
      </w:r>
      <w:r w:rsidRPr="00FA2D8A">
        <w:rPr>
          <w:rFonts w:ascii="Times New Roman" w:eastAsiaTheme="minorHAnsi" w:hAnsi="Times New Roman" w:cs="Times New Roman"/>
          <w:i/>
        </w:rPr>
        <w:t xml:space="preserve"> WFP </w:t>
      </w:r>
    </w:p>
    <w:p w14:paraId="5B7ECB27" w14:textId="4E594914" w:rsidR="00A222A6" w:rsidRPr="00FA2D8A" w:rsidRDefault="00A222A6" w:rsidP="00C90E35">
      <w:pPr>
        <w:pStyle w:val="NoSpacing"/>
        <w:jc w:val="both"/>
        <w:rPr>
          <w:rFonts w:ascii="Times New Roman" w:hAnsi="Times New Roman" w:cs="Times New Roman"/>
        </w:rPr>
      </w:pPr>
      <w:r w:rsidRPr="00FA2D8A">
        <w:rPr>
          <w:rFonts w:ascii="Times New Roman" w:eastAsiaTheme="minorHAnsi" w:hAnsi="Times New Roman" w:cs="Times New Roman"/>
        </w:rPr>
        <w:t>WFP</w:t>
      </w:r>
      <w:r w:rsidR="00D64360">
        <w:rPr>
          <w:rFonts w:ascii="Times New Roman" w:eastAsiaTheme="minorHAnsi" w:hAnsi="Times New Roman" w:cs="Times New Roman"/>
        </w:rPr>
        <w:t>’s</w:t>
      </w:r>
      <w:r w:rsidRPr="00FA2D8A">
        <w:rPr>
          <w:rFonts w:ascii="Times New Roman" w:eastAsiaTheme="minorHAnsi" w:hAnsi="Times New Roman" w:cs="Times New Roman"/>
        </w:rPr>
        <w:t xml:space="preserve"> work </w:t>
      </w:r>
      <w:r w:rsidR="002471DA" w:rsidRPr="00FA2D8A">
        <w:rPr>
          <w:rFonts w:ascii="Times New Roman" w:eastAsiaTheme="minorHAnsi" w:hAnsi="Times New Roman" w:cs="Times New Roman"/>
        </w:rPr>
        <w:t xml:space="preserve">on DRR </w:t>
      </w:r>
      <w:r w:rsidR="00D64360">
        <w:rPr>
          <w:rFonts w:ascii="Times New Roman" w:eastAsiaTheme="minorHAnsi" w:hAnsi="Times New Roman" w:cs="Times New Roman"/>
        </w:rPr>
        <w:t>was found to have three</w:t>
      </w:r>
      <w:r w:rsidRPr="00FA2D8A">
        <w:rPr>
          <w:rFonts w:ascii="Times New Roman" w:eastAsiaTheme="minorHAnsi" w:hAnsi="Times New Roman" w:cs="Times New Roman"/>
        </w:rPr>
        <w:t xml:space="preserve"> </w:t>
      </w:r>
      <w:r w:rsidR="00D64360">
        <w:rPr>
          <w:rFonts w:ascii="Times New Roman" w:eastAsiaTheme="minorHAnsi" w:hAnsi="Times New Roman" w:cs="Times New Roman"/>
        </w:rPr>
        <w:t xml:space="preserve">key </w:t>
      </w:r>
      <w:r w:rsidRPr="00FA2D8A">
        <w:rPr>
          <w:rFonts w:ascii="Times New Roman" w:eastAsiaTheme="minorHAnsi" w:hAnsi="Times New Roman" w:cs="Times New Roman"/>
        </w:rPr>
        <w:t xml:space="preserve">components: 1) Support to Education, 2) Nutrition Support and 3) Capacity Development related to Disaster Risk Reduction. This program started in 2012 and has been extended to continue activities until December 2018. Under component one, WFP provides school meals to primary and pre-primary students in 14 food insecure districts. With earmarked funding, WFP has rolled out an emergency school meals </w:t>
      </w:r>
      <w:r w:rsidR="00127899" w:rsidRPr="00FA2D8A">
        <w:rPr>
          <w:rFonts w:ascii="Times New Roman" w:eastAsiaTheme="minorHAnsi" w:hAnsi="Times New Roman" w:cs="Times New Roman"/>
        </w:rPr>
        <w:t>Program</w:t>
      </w:r>
      <w:r w:rsidR="00E71C40" w:rsidRPr="00FA2D8A">
        <w:rPr>
          <w:rFonts w:ascii="Times New Roman" w:eastAsiaTheme="minorHAnsi" w:hAnsi="Times New Roman" w:cs="Times New Roman"/>
        </w:rPr>
        <w:t xml:space="preserve"> Support</w:t>
      </w:r>
      <w:r w:rsidRPr="00FA2D8A">
        <w:rPr>
          <w:rFonts w:ascii="Times New Roman" w:eastAsiaTheme="minorHAnsi" w:hAnsi="Times New Roman" w:cs="Times New Roman"/>
        </w:rPr>
        <w:t>, given the context of widespread acute food insecurity in 2016/17. Component two enables WFP to provide treatment of moderate acute malnutrition to children, pregnant/breastfeeding women and people on HIV/Tuberculosis (TB) treatment. For people on HIV/TB treatment, WFP also provides treatment of severe acute malnutrition (SAM). The third component focuses on strengthening national capacity to prepare for, respond to and mitigate disasters—this final component is linked to field-level asset creation under Protracted Relief and Recovery Operation (PRRO) 200692. The three components are complemented by WFP’s support to agricultural markets and smallholder farmers through the Purchase for Progress and a Prevention of Stunting pilot.</w:t>
      </w:r>
      <w:r w:rsidRPr="00FA2D8A">
        <w:rPr>
          <w:rFonts w:ascii="Times New Roman" w:hAnsi="Times New Roman" w:cs="Times New Roman"/>
        </w:rPr>
        <w:t xml:space="preserve"> Partners welcome a sector-wide and program approach aimed at full cycle institutional resilience. They confirmed that the work of institutional resilience is a central shift in the right direction and could make a big difference for getting out of the cycles of disaster response. They can support these aims.</w:t>
      </w:r>
    </w:p>
    <w:p w14:paraId="2A448577" w14:textId="77777777" w:rsidR="00A222A6" w:rsidRPr="00FA2D8A" w:rsidRDefault="00A222A6" w:rsidP="00C90E35">
      <w:pPr>
        <w:pStyle w:val="NoSpacing"/>
        <w:jc w:val="both"/>
        <w:rPr>
          <w:rFonts w:ascii="Times New Roman" w:hAnsi="Times New Roman" w:cs="Times New Roman"/>
        </w:rPr>
      </w:pPr>
    </w:p>
    <w:p w14:paraId="21C0E818" w14:textId="77777777" w:rsidR="00A222A6" w:rsidRPr="00FA2D8A" w:rsidRDefault="00A222A6" w:rsidP="00C90E35">
      <w:pPr>
        <w:pStyle w:val="NoSpacing"/>
        <w:jc w:val="both"/>
        <w:rPr>
          <w:rFonts w:ascii="Times New Roman" w:hAnsi="Times New Roman" w:cs="Times New Roman"/>
          <w:i/>
        </w:rPr>
      </w:pPr>
      <w:r w:rsidRPr="00FA2D8A">
        <w:rPr>
          <w:rFonts w:ascii="Times New Roman" w:hAnsi="Times New Roman" w:cs="Times New Roman"/>
          <w:i/>
        </w:rPr>
        <w:t xml:space="preserve">United Nations Volunteers UNV </w:t>
      </w:r>
    </w:p>
    <w:p w14:paraId="0094AD99" w14:textId="6EABDA43" w:rsidR="00A222A6" w:rsidRPr="00FA2D8A" w:rsidRDefault="00A222A6" w:rsidP="00C90E35">
      <w:pPr>
        <w:spacing w:line="240" w:lineRule="auto"/>
        <w:contextualSpacing/>
        <w:jc w:val="both"/>
        <w:rPr>
          <w:rFonts w:ascii="Times New Roman" w:hAnsi="Times New Roman" w:cs="Times New Roman"/>
        </w:rPr>
      </w:pPr>
      <w:r w:rsidRPr="00FA2D8A">
        <w:rPr>
          <w:rFonts w:ascii="Times New Roman" w:hAnsi="Times New Roman" w:cs="Times New Roman"/>
        </w:rPr>
        <w:t xml:space="preserve">There are many volunteer agencies working in villages, including Red Cross and UNV. This area has great potential for </w:t>
      </w:r>
      <w:r w:rsidR="002471DA" w:rsidRPr="00FA2D8A">
        <w:rPr>
          <w:rFonts w:ascii="Times New Roman" w:hAnsi="Times New Roman" w:cs="Times New Roman"/>
        </w:rPr>
        <w:t xml:space="preserve">integration with the </w:t>
      </w:r>
      <w:r w:rsidRPr="00FA2D8A">
        <w:rPr>
          <w:rFonts w:ascii="Times New Roman" w:hAnsi="Times New Roman" w:cs="Times New Roman"/>
        </w:rPr>
        <w:t xml:space="preserve">community level for DRM activities. Planning, empowerment and mobilizing supported volunteer groups for longer-term resilience against flood and other hazards can be a good strategy. The current UNV program might be approached for supporting the program with DRM volunteers - community movement .UNV currently supports 28 UNVs, across 14 international agencies and in three ministries in Malawi. UNV will also support three volunteers to DoDMA national to help with the capacity issues. UNV architecture is good for the PSD in terms of potential future partnerships on volunteerism and also links to regional and global UN funds and funders. Development of a national DRM volunteer program and conducting case studies on how volunteerism support mitigates the social impact of disasters are key recommendations. </w:t>
      </w:r>
    </w:p>
    <w:p w14:paraId="62D487FE" w14:textId="77777777" w:rsidR="00A222A6" w:rsidRPr="00FA2D8A" w:rsidRDefault="00A222A6" w:rsidP="00C90E35">
      <w:pPr>
        <w:pStyle w:val="NoSpacing"/>
        <w:jc w:val="both"/>
        <w:rPr>
          <w:rFonts w:ascii="Times New Roman" w:hAnsi="Times New Roman" w:cs="Times New Roman"/>
          <w:i/>
          <w:lang w:val="en-GB"/>
        </w:rPr>
      </w:pPr>
      <w:r w:rsidRPr="00FA2D8A">
        <w:rPr>
          <w:rFonts w:ascii="Times New Roman" w:hAnsi="Times New Roman" w:cs="Times New Roman"/>
          <w:i/>
          <w:lang w:val="en-GB"/>
        </w:rPr>
        <w:t>One UN work (Resilience and DRM)</w:t>
      </w:r>
    </w:p>
    <w:p w14:paraId="0E720B12" w14:textId="20868368" w:rsidR="00A222A6" w:rsidRPr="00FA2D8A" w:rsidRDefault="00A222A6" w:rsidP="00C90E35">
      <w:pPr>
        <w:pStyle w:val="NoSpacing"/>
        <w:jc w:val="both"/>
        <w:rPr>
          <w:rFonts w:ascii="Times New Roman" w:hAnsi="Times New Roman" w:cs="Times New Roman"/>
          <w:lang w:val="en-GB"/>
        </w:rPr>
      </w:pPr>
      <w:r w:rsidRPr="00FA2D8A">
        <w:rPr>
          <w:rFonts w:ascii="Times New Roman" w:hAnsi="Times New Roman" w:cs="Times New Roman"/>
          <w:lang w:val="en-GB"/>
        </w:rPr>
        <w:t xml:space="preserve">The One UN pilot in a disaster-prone DISTRICT (Phalombe) is a notable practice to build on as </w:t>
      </w:r>
      <w:r w:rsidR="009021BC" w:rsidRPr="00FA2D8A">
        <w:rPr>
          <w:rFonts w:ascii="Times New Roman" w:hAnsi="Times New Roman" w:cs="Times New Roman"/>
          <w:lang w:val="en-GB"/>
        </w:rPr>
        <w:t xml:space="preserve">it shows how </w:t>
      </w:r>
      <w:r w:rsidRPr="00FA2D8A">
        <w:rPr>
          <w:rFonts w:ascii="Times New Roman" w:hAnsi="Times New Roman" w:cs="Times New Roman"/>
          <w:lang w:val="en-GB"/>
        </w:rPr>
        <w:t>UN</w:t>
      </w:r>
      <w:r w:rsidR="009021BC" w:rsidRPr="00FA2D8A">
        <w:rPr>
          <w:rFonts w:ascii="Times New Roman" w:hAnsi="Times New Roman" w:cs="Times New Roman"/>
          <w:lang w:val="en-GB"/>
        </w:rPr>
        <w:t xml:space="preserve"> can work </w:t>
      </w:r>
      <w:r w:rsidRPr="00FA2D8A">
        <w:rPr>
          <w:rFonts w:ascii="Times New Roman" w:hAnsi="Times New Roman" w:cs="Times New Roman"/>
          <w:lang w:val="en-GB"/>
        </w:rPr>
        <w:t xml:space="preserve">together on DRM and resilience. This is a good practice which includes comparative work on social protection of UNICEF agricultural rural development, </w:t>
      </w:r>
      <w:r w:rsidR="009021BC" w:rsidRPr="00FA2D8A">
        <w:rPr>
          <w:rFonts w:ascii="Times New Roman" w:hAnsi="Times New Roman" w:cs="Times New Roman"/>
          <w:lang w:val="en-GB"/>
        </w:rPr>
        <w:t>FAO and</w:t>
      </w:r>
      <w:r w:rsidRPr="00FA2D8A">
        <w:rPr>
          <w:rFonts w:ascii="Times New Roman" w:hAnsi="Times New Roman" w:cs="Times New Roman"/>
          <w:lang w:val="en-GB"/>
        </w:rPr>
        <w:t xml:space="preserve"> UNDP</w:t>
      </w:r>
      <w:r w:rsidR="009021BC" w:rsidRPr="00FA2D8A">
        <w:rPr>
          <w:rFonts w:ascii="Times New Roman" w:hAnsi="Times New Roman" w:cs="Times New Roman"/>
          <w:lang w:val="en-GB"/>
        </w:rPr>
        <w:t xml:space="preserve"> on</w:t>
      </w:r>
      <w:r w:rsidRPr="00FA2D8A">
        <w:rPr>
          <w:rFonts w:ascii="Times New Roman" w:hAnsi="Times New Roman" w:cs="Times New Roman"/>
          <w:lang w:val="en-GB"/>
        </w:rPr>
        <w:t xml:space="preserve"> local governance. This promising practice can be built upon to demonstrate the One UN approach and bring others on board (Interview with the RC). A key finding was the expressed UN need to pool resources for resilience. </w:t>
      </w:r>
    </w:p>
    <w:p w14:paraId="481F70C7" w14:textId="77777777" w:rsidR="00A222A6" w:rsidRPr="00FA2D8A" w:rsidRDefault="00A222A6" w:rsidP="00C90E35">
      <w:pPr>
        <w:pStyle w:val="NoSpacing"/>
        <w:jc w:val="both"/>
        <w:rPr>
          <w:rFonts w:ascii="Times New Roman" w:hAnsi="Times New Roman" w:cs="Times New Roman"/>
          <w:lang w:val="en-GB"/>
        </w:rPr>
      </w:pPr>
    </w:p>
    <w:p w14:paraId="793667D1" w14:textId="77777777" w:rsidR="00A222A6" w:rsidRPr="00FA2D8A" w:rsidRDefault="00A222A6" w:rsidP="00C90E35">
      <w:pPr>
        <w:spacing w:after="0" w:line="240" w:lineRule="auto"/>
        <w:jc w:val="both"/>
        <w:rPr>
          <w:rFonts w:ascii="Times New Roman" w:hAnsi="Times New Roman" w:cs="Times New Roman"/>
          <w:i/>
        </w:rPr>
      </w:pPr>
      <w:r w:rsidRPr="00FA2D8A">
        <w:rPr>
          <w:rFonts w:ascii="Times New Roman" w:hAnsi="Times New Roman" w:cs="Times New Roman"/>
          <w:i/>
        </w:rPr>
        <w:t>Non-Government Organizations NGOs</w:t>
      </w:r>
    </w:p>
    <w:p w14:paraId="3739C1D9" w14:textId="51C6B633" w:rsidR="00A222A6" w:rsidRPr="00FA2D8A" w:rsidRDefault="00A222A6" w:rsidP="00C90E35">
      <w:pPr>
        <w:pStyle w:val="NoSpacing"/>
        <w:jc w:val="both"/>
        <w:rPr>
          <w:rFonts w:ascii="Times New Roman" w:hAnsi="Times New Roman" w:cs="Times New Roman"/>
        </w:rPr>
      </w:pPr>
      <w:r w:rsidRPr="00FA2D8A">
        <w:rPr>
          <w:rFonts w:ascii="Times New Roman" w:hAnsi="Times New Roman" w:cs="Times New Roman"/>
        </w:rPr>
        <w:t xml:space="preserve">Evaluator met </w:t>
      </w:r>
      <w:r w:rsidR="009021BC" w:rsidRPr="00FA2D8A">
        <w:rPr>
          <w:rFonts w:ascii="Times New Roman" w:hAnsi="Times New Roman" w:cs="Times New Roman"/>
        </w:rPr>
        <w:t>with NGOs</w:t>
      </w:r>
      <w:r w:rsidRPr="00FA2D8A">
        <w:rPr>
          <w:rFonts w:ascii="Times New Roman" w:hAnsi="Times New Roman" w:cs="Times New Roman"/>
        </w:rPr>
        <w:t xml:space="preserve"> involved in implementation, first, with the Catholic</w:t>
      </w:r>
      <w:r w:rsidR="009021BC" w:rsidRPr="00FA2D8A">
        <w:rPr>
          <w:rFonts w:ascii="Times New Roman" w:hAnsi="Times New Roman" w:cs="Times New Roman"/>
        </w:rPr>
        <w:t xml:space="preserve"> Relief</w:t>
      </w:r>
      <w:r w:rsidRPr="00FA2D8A">
        <w:rPr>
          <w:rFonts w:ascii="Times New Roman" w:hAnsi="Times New Roman" w:cs="Times New Roman"/>
        </w:rPr>
        <w:t xml:space="preserve"> Commission, a local based NGO in Lilongwe and second, with the COOPI-Italian cooperation in Salima district. NGOs are actively supporting DRM as implementing partners</w:t>
      </w:r>
      <w:r w:rsidR="002471DA" w:rsidRPr="00FA2D8A">
        <w:rPr>
          <w:rFonts w:ascii="Times New Roman" w:hAnsi="Times New Roman" w:cs="Times New Roman"/>
        </w:rPr>
        <w:t xml:space="preserve">. </w:t>
      </w:r>
      <w:r w:rsidRPr="00FA2D8A">
        <w:rPr>
          <w:rFonts w:ascii="Times New Roman" w:hAnsi="Times New Roman" w:cs="Times New Roman"/>
        </w:rPr>
        <w:t>COOPI is the Italian cooperation supporting community DRM and liaison work between the district disaster risk management office</w:t>
      </w:r>
      <w:r w:rsidR="009021BC" w:rsidRPr="00FA2D8A">
        <w:rPr>
          <w:rFonts w:ascii="Times New Roman" w:hAnsi="Times New Roman" w:cs="Times New Roman"/>
        </w:rPr>
        <w:t>, the project</w:t>
      </w:r>
      <w:r w:rsidRPr="00FA2D8A">
        <w:rPr>
          <w:rFonts w:ascii="Times New Roman" w:hAnsi="Times New Roman" w:cs="Times New Roman"/>
        </w:rPr>
        <w:t xml:space="preserve"> and </w:t>
      </w:r>
      <w:r w:rsidR="009021BC" w:rsidRPr="00FA2D8A">
        <w:rPr>
          <w:rFonts w:ascii="Times New Roman" w:hAnsi="Times New Roman" w:cs="Times New Roman"/>
        </w:rPr>
        <w:t xml:space="preserve">the </w:t>
      </w:r>
      <w:r w:rsidRPr="00FA2D8A">
        <w:rPr>
          <w:rFonts w:ascii="Times New Roman" w:hAnsi="Times New Roman" w:cs="Times New Roman"/>
        </w:rPr>
        <w:t xml:space="preserve">village development communities. Both welcomed a greater sector-wide approach to disaster risk management and vulnerability. </w:t>
      </w:r>
    </w:p>
    <w:p w14:paraId="1C3F969E" w14:textId="77777777" w:rsidR="00AF3E19" w:rsidRPr="00FA2D8A" w:rsidRDefault="00AF3E19" w:rsidP="00C90E35">
      <w:pPr>
        <w:pStyle w:val="Heading1"/>
        <w:spacing w:line="240" w:lineRule="auto"/>
        <w:jc w:val="both"/>
        <w:rPr>
          <w:rFonts w:ascii="Times New Roman" w:hAnsi="Times New Roman" w:cs="Times New Roman"/>
          <w:i/>
          <w:sz w:val="22"/>
          <w:szCs w:val="22"/>
        </w:rPr>
      </w:pPr>
      <w:bookmarkStart w:id="64" w:name="_Toc486432541"/>
      <w:r w:rsidRPr="00FA2D8A">
        <w:rPr>
          <w:rFonts w:ascii="Times New Roman" w:hAnsi="Times New Roman" w:cs="Times New Roman"/>
          <w:i/>
          <w:sz w:val="22"/>
          <w:szCs w:val="22"/>
        </w:rPr>
        <w:t>4.4. Sustainability</w:t>
      </w:r>
      <w:bookmarkEnd w:id="64"/>
    </w:p>
    <w:p w14:paraId="23FE31BC" w14:textId="77777777" w:rsidR="00B224C4" w:rsidRPr="00FA2D8A" w:rsidRDefault="00B224C4" w:rsidP="00C90E35">
      <w:pPr>
        <w:spacing w:after="0" w:line="240" w:lineRule="auto"/>
        <w:jc w:val="both"/>
        <w:rPr>
          <w:rFonts w:ascii="Times New Roman" w:hAnsi="Times New Roman" w:cs="Times New Roman"/>
          <w:i/>
        </w:rPr>
      </w:pPr>
    </w:p>
    <w:p w14:paraId="4F3774CA" w14:textId="1F2F2F7D" w:rsidR="005E140E" w:rsidRPr="00FA2D8A" w:rsidRDefault="005E140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This analysis considers the </w:t>
      </w:r>
      <w:r w:rsidR="00FC31A4" w:rsidRPr="00FA2D8A">
        <w:rPr>
          <w:rFonts w:ascii="Times New Roman" w:hAnsi="Times New Roman" w:cs="Times New Roman"/>
        </w:rPr>
        <w:t xml:space="preserve">gaps and action needed </w:t>
      </w:r>
      <w:r w:rsidRPr="00FA2D8A">
        <w:rPr>
          <w:rFonts w:ascii="Times New Roman" w:hAnsi="Times New Roman" w:cs="Times New Roman"/>
        </w:rPr>
        <w:t xml:space="preserve">for continuation of benefits </w:t>
      </w:r>
      <w:r w:rsidR="00A34403" w:rsidRPr="00FA2D8A">
        <w:rPr>
          <w:rFonts w:ascii="Times New Roman" w:hAnsi="Times New Roman" w:cs="Times New Roman"/>
        </w:rPr>
        <w:t>after program</w:t>
      </w:r>
      <w:r w:rsidR="005710F9" w:rsidRPr="00FA2D8A">
        <w:rPr>
          <w:rFonts w:ascii="Times New Roman" w:hAnsi="Times New Roman" w:cs="Times New Roman"/>
        </w:rPr>
        <w:t xml:space="preserve"> has </w:t>
      </w:r>
      <w:r w:rsidRPr="00FA2D8A">
        <w:rPr>
          <w:rFonts w:ascii="Times New Roman" w:hAnsi="Times New Roman" w:cs="Times New Roman"/>
        </w:rPr>
        <w:t xml:space="preserve">completed and the probability of continued long-term benefits. </w:t>
      </w:r>
    </w:p>
    <w:p w14:paraId="6D7B7C8B" w14:textId="77777777" w:rsidR="005710F9" w:rsidRPr="00FA2D8A" w:rsidRDefault="005710F9" w:rsidP="00C90E35">
      <w:pPr>
        <w:spacing w:after="0" w:line="240" w:lineRule="auto"/>
        <w:jc w:val="both"/>
        <w:rPr>
          <w:rFonts w:ascii="Times New Roman" w:hAnsi="Times New Roman" w:cs="Times New Roman"/>
        </w:rPr>
      </w:pPr>
    </w:p>
    <w:p w14:paraId="2E596FC4" w14:textId="19F9A72D" w:rsidR="00E64CE5" w:rsidRPr="00D57FA8" w:rsidRDefault="005710F9" w:rsidP="00680937">
      <w:pPr>
        <w:pStyle w:val="ListParagraph"/>
        <w:numPr>
          <w:ilvl w:val="0"/>
          <w:numId w:val="49"/>
        </w:numPr>
        <w:jc w:val="both"/>
        <w:rPr>
          <w:sz w:val="22"/>
          <w:szCs w:val="22"/>
        </w:rPr>
      </w:pPr>
      <w:r w:rsidRPr="00D57FA8">
        <w:rPr>
          <w:rFonts w:eastAsia="+mn-ea"/>
          <w:b/>
          <w:color w:val="000000"/>
          <w:kern w:val="24"/>
          <w:sz w:val="22"/>
          <w:szCs w:val="22"/>
        </w:rPr>
        <w:t>For DODAMA</w:t>
      </w:r>
      <w:r w:rsidR="00E64CE5" w:rsidRPr="00D57FA8">
        <w:rPr>
          <w:rFonts w:eastAsia="+mn-ea"/>
          <w:b/>
          <w:color w:val="000000"/>
          <w:kern w:val="24"/>
          <w:sz w:val="22"/>
          <w:szCs w:val="22"/>
        </w:rPr>
        <w:t>s i</w:t>
      </w:r>
      <w:r w:rsidRPr="00D57FA8">
        <w:rPr>
          <w:rFonts w:eastAsia="+mn-ea"/>
          <w:b/>
          <w:color w:val="000000"/>
          <w:kern w:val="24"/>
          <w:sz w:val="22"/>
          <w:szCs w:val="22"/>
        </w:rPr>
        <w:t xml:space="preserve">nstitutional </w:t>
      </w:r>
      <w:r w:rsidR="00E64CE5" w:rsidRPr="00D57FA8">
        <w:rPr>
          <w:rFonts w:eastAsia="+mn-ea"/>
          <w:b/>
          <w:color w:val="000000"/>
          <w:kern w:val="24"/>
          <w:sz w:val="22"/>
          <w:szCs w:val="22"/>
        </w:rPr>
        <w:t>development,</w:t>
      </w:r>
      <w:r w:rsidR="00D57FA8">
        <w:rPr>
          <w:rFonts w:eastAsia="+mn-ea"/>
          <w:b/>
          <w:color w:val="000000"/>
          <w:kern w:val="24"/>
          <w:sz w:val="22"/>
          <w:szCs w:val="22"/>
        </w:rPr>
        <w:t xml:space="preserve"> the </w:t>
      </w:r>
      <w:r w:rsidR="00E64CE5" w:rsidRPr="00D57FA8">
        <w:rPr>
          <w:rFonts w:eastAsia="+mn-ea"/>
          <w:b/>
          <w:color w:val="000000"/>
          <w:kern w:val="24"/>
          <w:sz w:val="22"/>
          <w:szCs w:val="22"/>
        </w:rPr>
        <w:t xml:space="preserve">program </w:t>
      </w:r>
      <w:r w:rsidRPr="00D57FA8">
        <w:rPr>
          <w:rFonts w:eastAsia="+mn-ea"/>
          <w:b/>
          <w:color w:val="000000"/>
          <w:kern w:val="24"/>
          <w:sz w:val="22"/>
          <w:szCs w:val="22"/>
        </w:rPr>
        <w:t>need</w:t>
      </w:r>
      <w:r w:rsidR="00E64CE5" w:rsidRPr="00D57FA8">
        <w:rPr>
          <w:rFonts w:eastAsia="+mn-ea"/>
          <w:b/>
          <w:color w:val="000000"/>
          <w:kern w:val="24"/>
          <w:sz w:val="22"/>
          <w:szCs w:val="22"/>
        </w:rPr>
        <w:t>s</w:t>
      </w:r>
      <w:r w:rsidRPr="00D57FA8">
        <w:rPr>
          <w:rFonts w:eastAsia="+mn-ea"/>
          <w:b/>
          <w:color w:val="000000"/>
          <w:kern w:val="24"/>
          <w:sz w:val="22"/>
          <w:szCs w:val="22"/>
        </w:rPr>
        <w:t xml:space="preserve"> significantly more funding. The</w:t>
      </w:r>
      <w:r w:rsidRPr="00D57FA8">
        <w:rPr>
          <w:rFonts w:eastAsia="+mn-ea"/>
          <w:color w:val="000000"/>
          <w:kern w:val="24"/>
          <w:sz w:val="22"/>
          <w:szCs w:val="22"/>
        </w:rPr>
        <w:t xml:space="preserve"> UNDP /GOM program must be significantly up scaled financially and </w:t>
      </w:r>
      <w:r w:rsidR="00D57FA8">
        <w:rPr>
          <w:rFonts w:eastAsia="+mn-ea"/>
          <w:color w:val="000000"/>
          <w:kern w:val="24"/>
          <w:sz w:val="22"/>
          <w:szCs w:val="22"/>
        </w:rPr>
        <w:t xml:space="preserve">supported by other resourcing </w:t>
      </w:r>
      <w:r w:rsidR="00D57FA8">
        <w:rPr>
          <w:rFonts w:eastAsia="+mn-ea"/>
          <w:color w:val="000000"/>
          <w:kern w:val="24"/>
          <w:sz w:val="22"/>
          <w:szCs w:val="22"/>
        </w:rPr>
        <w:lastRenderedPageBreak/>
        <w:t>p</w:t>
      </w:r>
      <w:r w:rsidRPr="00D57FA8">
        <w:rPr>
          <w:rFonts w:eastAsia="+mn-ea"/>
          <w:color w:val="000000"/>
          <w:kern w:val="24"/>
          <w:sz w:val="22"/>
          <w:szCs w:val="22"/>
        </w:rPr>
        <w:t>artners to help the DODMA</w:t>
      </w:r>
      <w:r w:rsidR="00E64CE5" w:rsidRPr="00D57FA8">
        <w:rPr>
          <w:rFonts w:eastAsia="+mn-ea"/>
          <w:color w:val="000000"/>
          <w:kern w:val="24"/>
          <w:sz w:val="22"/>
          <w:szCs w:val="22"/>
        </w:rPr>
        <w:t>s</w:t>
      </w:r>
      <w:r w:rsidRPr="00D57FA8">
        <w:rPr>
          <w:rFonts w:eastAsia="+mn-ea"/>
          <w:color w:val="000000"/>
          <w:kern w:val="24"/>
          <w:sz w:val="22"/>
          <w:szCs w:val="22"/>
        </w:rPr>
        <w:t xml:space="preserve"> growth strategy. The institution is currently needs significant assistance to build it capacity as per the 2015 Policy and DRM law.   </w:t>
      </w:r>
      <w:r w:rsidRPr="00D57FA8">
        <w:rPr>
          <w:sz w:val="22"/>
          <w:szCs w:val="22"/>
        </w:rPr>
        <w:t xml:space="preserve">The evaluation shows evidence that UNDP GOM cooperation has advanced the enabling environment for DoDMA to deliver a new DRM mandate. The sustainability depends however on the identification of resources and partners to help DODMA deliver on its DRM mandate as per the policy and </w:t>
      </w:r>
      <w:r w:rsidR="00E64CE5" w:rsidRPr="00D57FA8">
        <w:rPr>
          <w:sz w:val="22"/>
          <w:szCs w:val="22"/>
        </w:rPr>
        <w:t xml:space="preserve">also on </w:t>
      </w:r>
      <w:r w:rsidRPr="00D57FA8">
        <w:rPr>
          <w:sz w:val="22"/>
          <w:szCs w:val="22"/>
        </w:rPr>
        <w:t xml:space="preserve">the legal work that </w:t>
      </w:r>
      <w:r w:rsidR="00E64CE5" w:rsidRPr="00D57FA8">
        <w:rPr>
          <w:sz w:val="22"/>
          <w:szCs w:val="22"/>
        </w:rPr>
        <w:t xml:space="preserve">it </w:t>
      </w:r>
      <w:r w:rsidRPr="00D57FA8">
        <w:rPr>
          <w:sz w:val="22"/>
          <w:szCs w:val="22"/>
        </w:rPr>
        <w:t>has advanced. UNDP/WB informants informed that a capacity assessment is currently ongoing. WB/UNDP might jointly work with DoDMA to plan a comprehensive institutional response based on a consolidation.  The UNDP might also best sustainability by building on its comparative advantages for upstream enabling work and demonstration and so streamlining its assistance to a demonstration pilot in a few key districts, provide piloting support to demonstrate the policy and the bill, including the deployment of budget and human resources for local DRM work that aims at bridging and integration</w:t>
      </w:r>
    </w:p>
    <w:p w14:paraId="6CCFA2D0" w14:textId="1938C709" w:rsidR="005710F9" w:rsidRPr="00D57FA8" w:rsidRDefault="005710F9" w:rsidP="00680937">
      <w:pPr>
        <w:pStyle w:val="ListParagraph"/>
        <w:numPr>
          <w:ilvl w:val="0"/>
          <w:numId w:val="49"/>
        </w:numPr>
        <w:jc w:val="both"/>
        <w:rPr>
          <w:sz w:val="22"/>
          <w:szCs w:val="22"/>
          <w:lang w:val="en-GB"/>
        </w:rPr>
      </w:pPr>
      <w:r w:rsidRPr="00D57FA8">
        <w:rPr>
          <w:rFonts w:eastAsia="+mn-ea"/>
          <w:b/>
          <w:color w:val="000000"/>
          <w:kern w:val="24"/>
          <w:sz w:val="22"/>
          <w:szCs w:val="22"/>
        </w:rPr>
        <w:t xml:space="preserve">UNDP can employ better its convening power. </w:t>
      </w:r>
      <w:r w:rsidRPr="00D57FA8">
        <w:rPr>
          <w:rFonts w:eastAsia="+mn-ea"/>
          <w:color w:val="000000"/>
          <w:kern w:val="24"/>
          <w:sz w:val="22"/>
          <w:szCs w:val="22"/>
        </w:rPr>
        <w:t xml:space="preserve">This is to mobilize/lead the development partners in a sector wide approach. Development partners, while working in consortia on DRM can be better bridged to the work of the PSD. UNDP can play a big role to better convene the development partners on behalf of the government for greater Program resourcing, monitoring and impacts.  </w:t>
      </w:r>
      <w:r w:rsidRPr="00D57FA8">
        <w:rPr>
          <w:sz w:val="22"/>
          <w:szCs w:val="22"/>
          <w:lang w:val="en-GB"/>
        </w:rPr>
        <w:t xml:space="preserve">According to partners and the UN Resident Coordinator (see program of mission attached), the donor’s partners find it unnerving and difficult to provide humanitarian funding in the absence of a clear sector-wide approach with good targets and shared expected outcomes. This area, UN support for coordination through a sector working group, needs to be prioritized. Malawi is in protracted crisis mode, and the DRM work outside of humanitarian cycles can be more attractive to fund. Malawi has been very attractive for response and humanitarian appeals. DoDMA has done well with humanitarian appeals. </w:t>
      </w:r>
      <w:r w:rsidRPr="00D57FA8">
        <w:rPr>
          <w:sz w:val="22"/>
          <w:szCs w:val="22"/>
        </w:rPr>
        <w:t>The additional investment case for resilience and an institutional building investment case are needed. According to respondents, DRM resource</w:t>
      </w:r>
      <w:r w:rsidRPr="00D57FA8">
        <w:rPr>
          <w:sz w:val="22"/>
          <w:szCs w:val="22"/>
          <w:lang w:val="en-GB"/>
        </w:rPr>
        <w:t xml:space="preserve"> allocation shows the government’s priority commitment across sectors, and that is needed for affirmative action for DRM system. How government departments have fared in terms of the actual budget support to DRM already is still an important question. This is a key point of action to actually know the expenditure and trends to influence the DRM budgeting/policy practice. </w:t>
      </w:r>
    </w:p>
    <w:p w14:paraId="6AA833A7" w14:textId="2B65E315" w:rsidR="00F645F6" w:rsidRPr="00D57FA8" w:rsidRDefault="005710F9" w:rsidP="00680937">
      <w:pPr>
        <w:pStyle w:val="NormalWeb"/>
        <w:numPr>
          <w:ilvl w:val="0"/>
          <w:numId w:val="49"/>
        </w:numPr>
        <w:spacing w:before="200" w:beforeAutospacing="0" w:after="0" w:afterAutospacing="0"/>
        <w:jc w:val="both"/>
        <w:rPr>
          <w:sz w:val="22"/>
          <w:szCs w:val="22"/>
        </w:rPr>
      </w:pPr>
      <w:r w:rsidRPr="00D57FA8">
        <w:rPr>
          <w:rFonts w:eastAsia="+mn-ea"/>
          <w:b/>
          <w:color w:val="000000"/>
          <w:kern w:val="24"/>
          <w:sz w:val="22"/>
          <w:szCs w:val="22"/>
        </w:rPr>
        <w:t xml:space="preserve">Ongoing Resilience work offers an opportunity. </w:t>
      </w:r>
      <w:r w:rsidRPr="00D57FA8">
        <w:rPr>
          <w:rFonts w:eastAsia="+mn-ea"/>
          <w:color w:val="000000"/>
          <w:kern w:val="24"/>
          <w:sz w:val="22"/>
          <w:szCs w:val="22"/>
        </w:rPr>
        <w:t xml:space="preserve">This framework provides an overarching conceptual framework that can be employed as main theme to better align UNDP support on EG.CC/DRR /DRM. As part of this, UNDP can provide focused DODMA institutional strengthening support under a resilience banner that covers EG /DRM for the next CP. </w:t>
      </w:r>
      <w:r w:rsidR="00AD3D8C" w:rsidRPr="00D57FA8">
        <w:rPr>
          <w:sz w:val="22"/>
          <w:szCs w:val="22"/>
        </w:rPr>
        <w:t xml:space="preserve">The contribution to </w:t>
      </w:r>
      <w:r w:rsidR="00EA4C2C" w:rsidRPr="00D57FA8">
        <w:rPr>
          <w:sz w:val="22"/>
          <w:szCs w:val="22"/>
        </w:rPr>
        <w:t>environmental</w:t>
      </w:r>
      <w:r w:rsidR="00AD3D8C" w:rsidRPr="00D57FA8">
        <w:rPr>
          <w:sz w:val="22"/>
          <w:szCs w:val="22"/>
        </w:rPr>
        <w:t xml:space="preserve"> </w:t>
      </w:r>
      <w:r w:rsidR="00AF391A" w:rsidRPr="00D57FA8">
        <w:rPr>
          <w:sz w:val="22"/>
          <w:szCs w:val="22"/>
        </w:rPr>
        <w:t>sustainability</w:t>
      </w:r>
      <w:r w:rsidR="00AD3D8C" w:rsidRPr="00D57FA8">
        <w:rPr>
          <w:sz w:val="22"/>
          <w:szCs w:val="22"/>
        </w:rPr>
        <w:t xml:space="preserve"> </w:t>
      </w:r>
      <w:r w:rsidR="009875AF" w:rsidRPr="00D57FA8">
        <w:rPr>
          <w:sz w:val="22"/>
          <w:szCs w:val="22"/>
        </w:rPr>
        <w:t>was</w:t>
      </w:r>
      <w:r w:rsidR="0066092C" w:rsidRPr="00D57FA8">
        <w:rPr>
          <w:sz w:val="22"/>
          <w:szCs w:val="22"/>
        </w:rPr>
        <w:t xml:space="preserve"> generally manifested</w:t>
      </w:r>
      <w:r w:rsidR="00AD3D8C" w:rsidRPr="00D57FA8">
        <w:rPr>
          <w:sz w:val="22"/>
          <w:szCs w:val="22"/>
        </w:rPr>
        <w:t xml:space="preserve"> through </w:t>
      </w:r>
      <w:r w:rsidR="00AF391A" w:rsidRPr="00D57FA8">
        <w:rPr>
          <w:sz w:val="22"/>
          <w:szCs w:val="22"/>
        </w:rPr>
        <w:t>the</w:t>
      </w:r>
      <w:r w:rsidR="00AD3D8C" w:rsidRPr="00D57FA8">
        <w:rPr>
          <w:sz w:val="22"/>
          <w:szCs w:val="22"/>
        </w:rPr>
        <w:t xml:space="preserve"> small grants scheme whereby </w:t>
      </w:r>
      <w:r w:rsidR="00AF391A" w:rsidRPr="00D57FA8">
        <w:rPr>
          <w:sz w:val="22"/>
          <w:szCs w:val="22"/>
        </w:rPr>
        <w:t>cap</w:t>
      </w:r>
      <w:r w:rsidR="00E93C85" w:rsidRPr="00D57FA8">
        <w:rPr>
          <w:sz w:val="22"/>
          <w:szCs w:val="22"/>
        </w:rPr>
        <w:t>ac</w:t>
      </w:r>
      <w:r w:rsidR="00AF391A" w:rsidRPr="00D57FA8">
        <w:rPr>
          <w:sz w:val="22"/>
          <w:szCs w:val="22"/>
        </w:rPr>
        <w:t>itated</w:t>
      </w:r>
      <w:r w:rsidR="00AD3D8C" w:rsidRPr="00D57FA8">
        <w:rPr>
          <w:sz w:val="22"/>
          <w:szCs w:val="22"/>
        </w:rPr>
        <w:t xml:space="preserve"> </w:t>
      </w:r>
      <w:r w:rsidR="00AF391A" w:rsidRPr="00D57FA8">
        <w:rPr>
          <w:sz w:val="22"/>
          <w:szCs w:val="22"/>
        </w:rPr>
        <w:t>communities</w:t>
      </w:r>
      <w:r w:rsidR="00AD3D8C" w:rsidRPr="00D57FA8">
        <w:rPr>
          <w:sz w:val="22"/>
          <w:szCs w:val="22"/>
        </w:rPr>
        <w:t xml:space="preserve"> have been </w:t>
      </w:r>
      <w:r w:rsidR="00AF391A" w:rsidRPr="00D57FA8">
        <w:rPr>
          <w:sz w:val="22"/>
          <w:szCs w:val="22"/>
        </w:rPr>
        <w:t>enabled</w:t>
      </w:r>
      <w:r w:rsidR="00AD3D8C" w:rsidRPr="00D57FA8">
        <w:rPr>
          <w:sz w:val="22"/>
          <w:szCs w:val="22"/>
        </w:rPr>
        <w:t xml:space="preserve"> to undertake good </w:t>
      </w:r>
      <w:r w:rsidR="00AF391A" w:rsidRPr="00D57FA8">
        <w:rPr>
          <w:sz w:val="22"/>
          <w:szCs w:val="22"/>
        </w:rPr>
        <w:t>practices</w:t>
      </w:r>
      <w:r w:rsidR="00AD3D8C" w:rsidRPr="00D57FA8">
        <w:rPr>
          <w:sz w:val="22"/>
          <w:szCs w:val="22"/>
        </w:rPr>
        <w:t xml:space="preserve"> with regard to the </w:t>
      </w:r>
      <w:r w:rsidR="0066092C" w:rsidRPr="00D57FA8">
        <w:rPr>
          <w:sz w:val="22"/>
          <w:szCs w:val="22"/>
        </w:rPr>
        <w:t xml:space="preserve">management of the natural resources and </w:t>
      </w:r>
      <w:r w:rsidR="00B609DB" w:rsidRPr="00D57FA8">
        <w:rPr>
          <w:sz w:val="22"/>
          <w:szCs w:val="22"/>
        </w:rPr>
        <w:t>environment</w:t>
      </w:r>
      <w:r w:rsidR="00AF391A" w:rsidRPr="00D57FA8">
        <w:rPr>
          <w:sz w:val="22"/>
          <w:szCs w:val="22"/>
        </w:rPr>
        <w:t xml:space="preserve">. </w:t>
      </w:r>
      <w:r w:rsidR="00AD3D8C" w:rsidRPr="00D57FA8">
        <w:rPr>
          <w:sz w:val="22"/>
          <w:szCs w:val="22"/>
        </w:rPr>
        <w:t xml:space="preserve">The policy is also favorable for </w:t>
      </w:r>
      <w:r w:rsidR="00B609DB" w:rsidRPr="00D57FA8">
        <w:rPr>
          <w:sz w:val="22"/>
          <w:szCs w:val="22"/>
        </w:rPr>
        <w:t>environment</w:t>
      </w:r>
      <w:r w:rsidR="00E93C85" w:rsidRPr="00D57FA8">
        <w:rPr>
          <w:sz w:val="22"/>
          <w:szCs w:val="22"/>
        </w:rPr>
        <w:t>a</w:t>
      </w:r>
      <w:r w:rsidR="00AD3D8C" w:rsidRPr="00D57FA8">
        <w:rPr>
          <w:sz w:val="22"/>
          <w:szCs w:val="22"/>
        </w:rPr>
        <w:t xml:space="preserve">l </w:t>
      </w:r>
      <w:r w:rsidR="00AF391A" w:rsidRPr="00D57FA8">
        <w:rPr>
          <w:sz w:val="22"/>
          <w:szCs w:val="22"/>
        </w:rPr>
        <w:t>resilien</w:t>
      </w:r>
      <w:r w:rsidR="00B609DB" w:rsidRPr="00D57FA8">
        <w:rPr>
          <w:sz w:val="22"/>
          <w:szCs w:val="22"/>
        </w:rPr>
        <w:t>ce</w:t>
      </w:r>
      <w:r w:rsidR="00AD3D8C" w:rsidRPr="00D57FA8">
        <w:rPr>
          <w:sz w:val="22"/>
          <w:szCs w:val="22"/>
        </w:rPr>
        <w:t xml:space="preserve"> for </w:t>
      </w:r>
      <w:r w:rsidR="00B609DB" w:rsidRPr="00D57FA8">
        <w:rPr>
          <w:sz w:val="22"/>
          <w:szCs w:val="22"/>
        </w:rPr>
        <w:t>p</w:t>
      </w:r>
      <w:r w:rsidR="00E93C85" w:rsidRPr="00D57FA8">
        <w:rPr>
          <w:sz w:val="22"/>
          <w:szCs w:val="22"/>
        </w:rPr>
        <w:t>r</w:t>
      </w:r>
      <w:r w:rsidR="00F645F6" w:rsidRPr="00D57FA8">
        <w:rPr>
          <w:sz w:val="22"/>
          <w:szCs w:val="22"/>
        </w:rPr>
        <w:t>otection</w:t>
      </w:r>
      <w:r w:rsidR="00E93C85" w:rsidRPr="00D57FA8">
        <w:rPr>
          <w:sz w:val="22"/>
          <w:szCs w:val="22"/>
        </w:rPr>
        <w:t>,</w:t>
      </w:r>
      <w:r w:rsidR="00F645F6" w:rsidRPr="00D57FA8">
        <w:rPr>
          <w:sz w:val="22"/>
          <w:szCs w:val="22"/>
        </w:rPr>
        <w:t xml:space="preserve"> and management of the environment is among the pillars of the Malawi Vision 2020. This long</w:t>
      </w:r>
      <w:r w:rsidR="00E93C85" w:rsidRPr="00D57FA8">
        <w:rPr>
          <w:sz w:val="22"/>
          <w:szCs w:val="22"/>
        </w:rPr>
        <w:t>-</w:t>
      </w:r>
      <w:r w:rsidR="00F645F6" w:rsidRPr="00D57FA8">
        <w:rPr>
          <w:sz w:val="22"/>
          <w:szCs w:val="22"/>
        </w:rPr>
        <w:t xml:space="preserve">term strategy recognizes the importance of ensuring the environmental sustainability of development. As already highlighted by this evaluation, UNDP supports many </w:t>
      </w:r>
      <w:r w:rsidR="00C06BD4" w:rsidRPr="00D57FA8">
        <w:rPr>
          <w:sz w:val="22"/>
          <w:szCs w:val="22"/>
        </w:rPr>
        <w:t>projects</w:t>
      </w:r>
      <w:r w:rsidR="00F645F6" w:rsidRPr="00D57FA8">
        <w:rPr>
          <w:sz w:val="22"/>
          <w:szCs w:val="22"/>
        </w:rPr>
        <w:t xml:space="preserve"> on environmental sustainability</w:t>
      </w:r>
      <w:r w:rsidR="00C06BD4" w:rsidRPr="00D57FA8">
        <w:rPr>
          <w:sz w:val="22"/>
          <w:szCs w:val="22"/>
        </w:rPr>
        <w:t xml:space="preserve"> but they are not linked for impact through demonstration of the community risk informed planning approach</w:t>
      </w:r>
      <w:r w:rsidR="00F645F6" w:rsidRPr="00D57FA8">
        <w:rPr>
          <w:sz w:val="22"/>
          <w:szCs w:val="22"/>
        </w:rPr>
        <w:t>. However, other than the development and establishment of policies and legal frameworks, government implementation of these policies remains a challenge.</w:t>
      </w:r>
      <w:r w:rsidR="009A29BB" w:rsidRPr="00D57FA8">
        <w:rPr>
          <w:sz w:val="22"/>
          <w:szCs w:val="22"/>
        </w:rPr>
        <w:t xml:space="preserve"> </w:t>
      </w:r>
    </w:p>
    <w:p w14:paraId="51D28DDF" w14:textId="729F17E9" w:rsidR="00AF3E19" w:rsidRPr="00D57FA8" w:rsidRDefault="00AF3E19" w:rsidP="00C90E35">
      <w:pPr>
        <w:pStyle w:val="Heading1"/>
        <w:spacing w:line="240" w:lineRule="auto"/>
        <w:jc w:val="both"/>
        <w:rPr>
          <w:rFonts w:ascii="Times New Roman" w:hAnsi="Times New Roman" w:cs="Times New Roman"/>
          <w:i/>
          <w:sz w:val="22"/>
          <w:szCs w:val="22"/>
        </w:rPr>
      </w:pPr>
      <w:bookmarkStart w:id="65" w:name="_Toc486432542"/>
      <w:r w:rsidRPr="00D57FA8">
        <w:rPr>
          <w:rFonts w:ascii="Times New Roman" w:hAnsi="Times New Roman" w:cs="Times New Roman"/>
          <w:i/>
          <w:sz w:val="22"/>
          <w:szCs w:val="22"/>
        </w:rPr>
        <w:t>4.5. Cross</w:t>
      </w:r>
      <w:r w:rsidR="00E93C85" w:rsidRPr="00D57FA8">
        <w:rPr>
          <w:rFonts w:ascii="Times New Roman" w:hAnsi="Times New Roman" w:cs="Times New Roman"/>
          <w:i/>
          <w:sz w:val="22"/>
          <w:szCs w:val="22"/>
        </w:rPr>
        <w:t>-</w:t>
      </w:r>
      <w:r w:rsidRPr="00D57FA8">
        <w:rPr>
          <w:rFonts w:ascii="Times New Roman" w:hAnsi="Times New Roman" w:cs="Times New Roman"/>
          <w:i/>
          <w:sz w:val="22"/>
          <w:szCs w:val="22"/>
        </w:rPr>
        <w:t>cutting issues</w:t>
      </w:r>
      <w:bookmarkEnd w:id="65"/>
      <w:r w:rsidR="0098153E" w:rsidRPr="00D57FA8">
        <w:rPr>
          <w:rFonts w:ascii="Times New Roman" w:hAnsi="Times New Roman" w:cs="Times New Roman"/>
          <w:i/>
          <w:sz w:val="22"/>
          <w:szCs w:val="22"/>
        </w:rPr>
        <w:t xml:space="preserve"> </w:t>
      </w:r>
    </w:p>
    <w:p w14:paraId="159975B0" w14:textId="2E1A2865" w:rsidR="0098153E" w:rsidRPr="00D57FA8" w:rsidRDefault="00CE4B29" w:rsidP="00C90E35">
      <w:pPr>
        <w:spacing w:line="240" w:lineRule="auto"/>
        <w:jc w:val="both"/>
        <w:rPr>
          <w:rFonts w:ascii="Times New Roman" w:hAnsi="Times New Roman" w:cs="Times New Roman"/>
        </w:rPr>
      </w:pPr>
      <w:r w:rsidRPr="00D57FA8">
        <w:rPr>
          <w:rFonts w:ascii="Times New Roman" w:hAnsi="Times New Roman" w:cs="Times New Roman"/>
        </w:rPr>
        <w:t xml:space="preserve">DRM requires integration of </w:t>
      </w:r>
      <w:r w:rsidR="00A07B39" w:rsidRPr="00D57FA8">
        <w:rPr>
          <w:rFonts w:ascii="Times New Roman" w:hAnsi="Times New Roman" w:cs="Times New Roman"/>
        </w:rPr>
        <w:t>cross</w:t>
      </w:r>
      <w:r w:rsidR="0057318A" w:rsidRPr="00D57FA8">
        <w:rPr>
          <w:rFonts w:ascii="Times New Roman" w:hAnsi="Times New Roman" w:cs="Times New Roman"/>
        </w:rPr>
        <w:t>-</w:t>
      </w:r>
      <w:r w:rsidR="00A07B39" w:rsidRPr="00D57FA8">
        <w:rPr>
          <w:rFonts w:ascii="Times New Roman" w:hAnsi="Times New Roman" w:cs="Times New Roman"/>
        </w:rPr>
        <w:t>cutting</w:t>
      </w:r>
      <w:r w:rsidRPr="00D57FA8">
        <w:rPr>
          <w:rFonts w:ascii="Times New Roman" w:hAnsi="Times New Roman" w:cs="Times New Roman"/>
        </w:rPr>
        <w:t xml:space="preserve"> issues- human rights, gender and environment in particular. </w:t>
      </w:r>
      <w:r w:rsidR="00A07B39" w:rsidRPr="00D57FA8">
        <w:rPr>
          <w:rFonts w:ascii="Times New Roman" w:hAnsi="Times New Roman" w:cs="Times New Roman"/>
        </w:rPr>
        <w:t>Th</w:t>
      </w:r>
      <w:r w:rsidRPr="00D57FA8">
        <w:rPr>
          <w:rFonts w:ascii="Times New Roman" w:hAnsi="Times New Roman" w:cs="Times New Roman"/>
        </w:rPr>
        <w:t>e gender focused attributes of mainstreaming work and DRM governance for example should be reflected the</w:t>
      </w:r>
      <w:r w:rsidR="00A07B39" w:rsidRPr="00D57FA8">
        <w:rPr>
          <w:rFonts w:ascii="Times New Roman" w:hAnsi="Times New Roman" w:cs="Times New Roman"/>
        </w:rPr>
        <w:t xml:space="preserve"> </w:t>
      </w:r>
      <w:r w:rsidR="008E1B5B" w:rsidRPr="00D57FA8">
        <w:rPr>
          <w:rFonts w:ascii="Times New Roman" w:hAnsi="Times New Roman" w:cs="Times New Roman"/>
        </w:rPr>
        <w:t xml:space="preserve">program’s </w:t>
      </w:r>
      <w:r w:rsidR="00A07B39" w:rsidRPr="00D57FA8">
        <w:rPr>
          <w:rFonts w:ascii="Times New Roman" w:hAnsi="Times New Roman" w:cs="Times New Roman"/>
        </w:rPr>
        <w:t xml:space="preserve">design. </w:t>
      </w:r>
      <w:r w:rsidR="00E64CE5" w:rsidRPr="00D57FA8">
        <w:rPr>
          <w:rFonts w:ascii="Times New Roman" w:hAnsi="Times New Roman" w:cs="Times New Roman"/>
        </w:rPr>
        <w:t>While the s</w:t>
      </w:r>
      <w:r w:rsidR="00E71C40" w:rsidRPr="00D57FA8">
        <w:rPr>
          <w:rFonts w:ascii="Times New Roman" w:hAnsi="Times New Roman" w:cs="Times New Roman"/>
        </w:rPr>
        <w:t>upport</w:t>
      </w:r>
      <w:r w:rsidR="00723CE6" w:rsidRPr="00D57FA8">
        <w:rPr>
          <w:rFonts w:ascii="Times New Roman" w:hAnsi="Times New Roman" w:cs="Times New Roman"/>
        </w:rPr>
        <w:t xml:space="preserve"> </w:t>
      </w:r>
      <w:r w:rsidR="0098153E" w:rsidRPr="00D57FA8">
        <w:rPr>
          <w:rFonts w:ascii="Times New Roman" w:hAnsi="Times New Roman" w:cs="Times New Roman"/>
        </w:rPr>
        <w:t xml:space="preserve">activities </w:t>
      </w:r>
      <w:r w:rsidR="008E1B5B" w:rsidRPr="00D57FA8">
        <w:rPr>
          <w:rFonts w:ascii="Times New Roman" w:hAnsi="Times New Roman" w:cs="Times New Roman"/>
        </w:rPr>
        <w:t>ha</w:t>
      </w:r>
      <w:r w:rsidR="00E64CE5" w:rsidRPr="00D57FA8">
        <w:rPr>
          <w:rFonts w:ascii="Times New Roman" w:hAnsi="Times New Roman" w:cs="Times New Roman"/>
        </w:rPr>
        <w:t xml:space="preserve">s had </w:t>
      </w:r>
      <w:r w:rsidR="008E1B5B" w:rsidRPr="00D57FA8">
        <w:rPr>
          <w:rFonts w:ascii="Times New Roman" w:hAnsi="Times New Roman" w:cs="Times New Roman"/>
        </w:rPr>
        <w:t xml:space="preserve"> cross</w:t>
      </w:r>
      <w:r w:rsidR="00E93C85" w:rsidRPr="00D57FA8">
        <w:rPr>
          <w:rFonts w:ascii="Times New Roman" w:hAnsi="Times New Roman" w:cs="Times New Roman"/>
        </w:rPr>
        <w:t>-</w:t>
      </w:r>
      <w:r w:rsidR="008E1B5B" w:rsidRPr="00D57FA8">
        <w:rPr>
          <w:rFonts w:ascii="Times New Roman" w:hAnsi="Times New Roman" w:cs="Times New Roman"/>
        </w:rPr>
        <w:t>sector impacts</w:t>
      </w:r>
      <w:r w:rsidR="0098153E" w:rsidRPr="00D57FA8">
        <w:rPr>
          <w:rFonts w:ascii="Times New Roman" w:hAnsi="Times New Roman" w:cs="Times New Roman"/>
        </w:rPr>
        <w:t xml:space="preserve"> at the level of the activities</w:t>
      </w:r>
      <w:r w:rsidR="00E93C85" w:rsidRPr="00D57FA8">
        <w:rPr>
          <w:rFonts w:ascii="Times New Roman" w:hAnsi="Times New Roman" w:cs="Times New Roman"/>
        </w:rPr>
        <w:t>,</w:t>
      </w:r>
      <w:r w:rsidR="0098153E" w:rsidRPr="00D57FA8">
        <w:rPr>
          <w:rFonts w:ascii="Times New Roman" w:hAnsi="Times New Roman" w:cs="Times New Roman"/>
        </w:rPr>
        <w:t xml:space="preserve"> i.e. </w:t>
      </w:r>
      <w:r w:rsidR="00723CE6" w:rsidRPr="00D57FA8">
        <w:rPr>
          <w:rFonts w:ascii="Times New Roman" w:hAnsi="Times New Roman" w:cs="Times New Roman"/>
        </w:rPr>
        <w:t xml:space="preserve">small grants </w:t>
      </w:r>
      <w:r w:rsidR="0098153E" w:rsidRPr="00D57FA8">
        <w:rPr>
          <w:rFonts w:ascii="Times New Roman" w:hAnsi="Times New Roman" w:cs="Times New Roman"/>
        </w:rPr>
        <w:t xml:space="preserve">in the </w:t>
      </w:r>
      <w:r w:rsidRPr="00D57FA8">
        <w:rPr>
          <w:rFonts w:ascii="Times New Roman" w:hAnsi="Times New Roman" w:cs="Times New Roman"/>
        </w:rPr>
        <w:t>community’s</w:t>
      </w:r>
      <w:r w:rsidR="0098153E" w:rsidRPr="00D57FA8">
        <w:rPr>
          <w:rFonts w:ascii="Times New Roman" w:hAnsi="Times New Roman" w:cs="Times New Roman"/>
        </w:rPr>
        <w:t xml:space="preserve"> </w:t>
      </w:r>
      <w:r w:rsidRPr="00D57FA8">
        <w:rPr>
          <w:rFonts w:ascii="Times New Roman" w:hAnsi="Times New Roman" w:cs="Times New Roman"/>
        </w:rPr>
        <w:t>ensured inclusion of women and focuses on ecological integrity</w:t>
      </w:r>
      <w:r w:rsidR="00E64CE5" w:rsidRPr="00D57FA8">
        <w:rPr>
          <w:rFonts w:ascii="Times New Roman" w:hAnsi="Times New Roman" w:cs="Times New Roman"/>
        </w:rPr>
        <w:t xml:space="preserve">, the design stage is the place to make gender goals prominent. </w:t>
      </w:r>
      <w:r w:rsidR="00B14096" w:rsidRPr="00D57FA8">
        <w:rPr>
          <w:rFonts w:ascii="Times New Roman" w:hAnsi="Times New Roman" w:cs="Times New Roman"/>
        </w:rPr>
        <w:t xml:space="preserve">. </w:t>
      </w:r>
      <w:r w:rsidR="0098153E" w:rsidRPr="00D57FA8">
        <w:rPr>
          <w:rFonts w:ascii="Times New Roman" w:hAnsi="Times New Roman" w:cs="Times New Roman"/>
        </w:rPr>
        <w:t xml:space="preserve">The evaluation noted </w:t>
      </w:r>
      <w:r w:rsidR="0066092C" w:rsidRPr="00D57FA8">
        <w:rPr>
          <w:rFonts w:ascii="Times New Roman" w:hAnsi="Times New Roman" w:cs="Times New Roman"/>
        </w:rPr>
        <w:t xml:space="preserve">that the </w:t>
      </w:r>
      <w:r w:rsidR="008E1B5B" w:rsidRPr="00D57FA8">
        <w:rPr>
          <w:rFonts w:ascii="Times New Roman" w:hAnsi="Times New Roman" w:cs="Times New Roman"/>
        </w:rPr>
        <w:t>gender</w:t>
      </w:r>
      <w:r w:rsidR="0098153E" w:rsidRPr="00D57FA8">
        <w:rPr>
          <w:rFonts w:ascii="Times New Roman" w:hAnsi="Times New Roman" w:cs="Times New Roman"/>
        </w:rPr>
        <w:t xml:space="preserve"> mainstreaming </w:t>
      </w:r>
      <w:r w:rsidR="00E64CE5" w:rsidRPr="00D57FA8">
        <w:rPr>
          <w:rFonts w:ascii="Times New Roman" w:hAnsi="Times New Roman" w:cs="Times New Roman"/>
        </w:rPr>
        <w:t>in design and monitoring for it was</w:t>
      </w:r>
      <w:r w:rsidR="0098153E" w:rsidRPr="00D57FA8">
        <w:rPr>
          <w:rFonts w:ascii="Times New Roman" w:hAnsi="Times New Roman" w:cs="Times New Roman"/>
        </w:rPr>
        <w:t xml:space="preserve"> generally weak. Based on</w:t>
      </w:r>
      <w:r w:rsidRPr="00D57FA8">
        <w:rPr>
          <w:rFonts w:ascii="Times New Roman" w:hAnsi="Times New Roman" w:cs="Times New Roman"/>
        </w:rPr>
        <w:t xml:space="preserve"> reports however,</w:t>
      </w:r>
      <w:r w:rsidR="0098153E" w:rsidRPr="00D57FA8">
        <w:rPr>
          <w:rFonts w:ascii="Times New Roman" w:hAnsi="Times New Roman" w:cs="Times New Roman"/>
        </w:rPr>
        <w:t xml:space="preserve"> there </w:t>
      </w:r>
      <w:r w:rsidR="00B14096" w:rsidRPr="00D57FA8">
        <w:rPr>
          <w:rFonts w:ascii="Times New Roman" w:hAnsi="Times New Roman" w:cs="Times New Roman"/>
        </w:rPr>
        <w:t>has been n</w:t>
      </w:r>
      <w:r w:rsidR="0098153E" w:rsidRPr="00D57FA8">
        <w:rPr>
          <w:rFonts w:ascii="Times New Roman" w:hAnsi="Times New Roman" w:cs="Times New Roman"/>
        </w:rPr>
        <w:t xml:space="preserve">o targeted tracking and monitoring. </w:t>
      </w:r>
      <w:r w:rsidR="008E1B5B" w:rsidRPr="00D57FA8">
        <w:rPr>
          <w:rFonts w:ascii="Times New Roman" w:hAnsi="Times New Roman" w:cs="Times New Roman"/>
        </w:rPr>
        <w:t>M</w:t>
      </w:r>
      <w:r w:rsidR="0098153E" w:rsidRPr="00D57FA8">
        <w:rPr>
          <w:rFonts w:ascii="Times New Roman" w:hAnsi="Times New Roman" w:cs="Times New Roman"/>
        </w:rPr>
        <w:t xml:space="preserve">embers of the Gender Working Group </w:t>
      </w:r>
      <w:r w:rsidR="008E1B5B" w:rsidRPr="00D57FA8">
        <w:rPr>
          <w:rFonts w:ascii="Times New Roman" w:hAnsi="Times New Roman" w:cs="Times New Roman"/>
        </w:rPr>
        <w:t xml:space="preserve">interviewed </w:t>
      </w:r>
      <w:r w:rsidR="0098153E" w:rsidRPr="00D57FA8">
        <w:rPr>
          <w:rFonts w:ascii="Times New Roman" w:hAnsi="Times New Roman" w:cs="Times New Roman"/>
        </w:rPr>
        <w:t>also observed tha</w:t>
      </w:r>
      <w:r w:rsidR="00E93C85" w:rsidRPr="00D57FA8">
        <w:rPr>
          <w:rFonts w:ascii="Times New Roman" w:hAnsi="Times New Roman" w:cs="Times New Roman"/>
        </w:rPr>
        <w:t>t</w:t>
      </w:r>
      <w:r w:rsidR="0098153E" w:rsidRPr="00D57FA8">
        <w:rPr>
          <w:rFonts w:ascii="Times New Roman" w:hAnsi="Times New Roman" w:cs="Times New Roman"/>
        </w:rPr>
        <w:t xml:space="preserve"> UN agencies </w:t>
      </w:r>
      <w:r w:rsidR="00E93C85" w:rsidRPr="00D57FA8">
        <w:rPr>
          <w:rFonts w:ascii="Times New Roman" w:hAnsi="Times New Roman" w:cs="Times New Roman"/>
        </w:rPr>
        <w:t xml:space="preserve">generally </w:t>
      </w:r>
      <w:r w:rsidR="0098153E" w:rsidRPr="00D57FA8">
        <w:rPr>
          <w:rFonts w:ascii="Times New Roman" w:hAnsi="Times New Roman" w:cs="Times New Roman"/>
        </w:rPr>
        <w:t>did not know what and how to track</w:t>
      </w:r>
      <w:r w:rsidR="00E93C85" w:rsidRPr="00D57FA8">
        <w:rPr>
          <w:rFonts w:ascii="Times New Roman" w:hAnsi="Times New Roman" w:cs="Times New Roman"/>
        </w:rPr>
        <w:t>,</w:t>
      </w:r>
      <w:r w:rsidR="0098153E" w:rsidRPr="00D57FA8">
        <w:rPr>
          <w:rFonts w:ascii="Times New Roman" w:hAnsi="Times New Roman" w:cs="Times New Roman"/>
        </w:rPr>
        <w:t xml:space="preserve"> and gender equality outcomes </w:t>
      </w:r>
      <w:r w:rsidR="0098153E" w:rsidRPr="00D57FA8">
        <w:rPr>
          <w:rFonts w:ascii="Times New Roman" w:hAnsi="Times New Roman" w:cs="Times New Roman"/>
        </w:rPr>
        <w:lastRenderedPageBreak/>
        <w:t xml:space="preserve">and the gender scorecard assessment had not been done. The evaluator </w:t>
      </w:r>
      <w:r w:rsidR="007E4C2C" w:rsidRPr="00D57FA8">
        <w:rPr>
          <w:rFonts w:ascii="Times New Roman" w:hAnsi="Times New Roman" w:cs="Times New Roman"/>
        </w:rPr>
        <w:t>finds</w:t>
      </w:r>
      <w:r w:rsidR="0098153E" w:rsidRPr="00D57FA8">
        <w:rPr>
          <w:rFonts w:ascii="Times New Roman" w:hAnsi="Times New Roman" w:cs="Times New Roman"/>
        </w:rPr>
        <w:t xml:space="preserve"> need for a cros</w:t>
      </w:r>
      <w:r w:rsidR="00E93C85" w:rsidRPr="00D57FA8">
        <w:rPr>
          <w:rFonts w:ascii="Times New Roman" w:hAnsi="Times New Roman" w:cs="Times New Roman"/>
        </w:rPr>
        <w:t>s-</w:t>
      </w:r>
      <w:r w:rsidR="0098153E" w:rsidRPr="00D57FA8">
        <w:rPr>
          <w:rFonts w:ascii="Times New Roman" w:hAnsi="Times New Roman" w:cs="Times New Roman"/>
        </w:rPr>
        <w:t>practice synergy</w:t>
      </w:r>
      <w:r w:rsidR="00E93C85" w:rsidRPr="00D57FA8">
        <w:rPr>
          <w:rFonts w:ascii="Times New Roman" w:hAnsi="Times New Roman" w:cs="Times New Roman"/>
        </w:rPr>
        <w:t>,</w:t>
      </w:r>
      <w:r w:rsidR="0098153E" w:rsidRPr="00D57FA8">
        <w:rPr>
          <w:rFonts w:ascii="Times New Roman" w:hAnsi="Times New Roman" w:cs="Times New Roman"/>
        </w:rPr>
        <w:t xml:space="preserve"> most likely to be </w:t>
      </w:r>
      <w:r w:rsidR="007E4C2C" w:rsidRPr="00D57FA8">
        <w:rPr>
          <w:rFonts w:ascii="Times New Roman" w:hAnsi="Times New Roman" w:cs="Times New Roman"/>
        </w:rPr>
        <w:t>achieved through</w:t>
      </w:r>
      <w:r w:rsidR="0098153E" w:rsidRPr="00D57FA8">
        <w:rPr>
          <w:rFonts w:ascii="Times New Roman" w:hAnsi="Times New Roman" w:cs="Times New Roman"/>
        </w:rPr>
        <w:t xml:space="preserve"> the UNDP </w:t>
      </w:r>
      <w:r w:rsidR="006E7F21" w:rsidRPr="00D57FA8">
        <w:rPr>
          <w:rFonts w:ascii="Times New Roman" w:hAnsi="Times New Roman" w:cs="Times New Roman"/>
        </w:rPr>
        <w:t>program</w:t>
      </w:r>
      <w:r w:rsidR="0098153E" w:rsidRPr="00D57FA8">
        <w:rPr>
          <w:rFonts w:ascii="Times New Roman" w:hAnsi="Times New Roman" w:cs="Times New Roman"/>
        </w:rPr>
        <w:t xml:space="preserve"> officer on </w:t>
      </w:r>
      <w:r w:rsidR="0096543C" w:rsidRPr="00D57FA8">
        <w:rPr>
          <w:rFonts w:ascii="Times New Roman" w:hAnsi="Times New Roman" w:cs="Times New Roman"/>
        </w:rPr>
        <w:t>DRM</w:t>
      </w:r>
      <w:r w:rsidR="00B97B73" w:rsidRPr="00D57FA8">
        <w:rPr>
          <w:rFonts w:ascii="Times New Roman" w:hAnsi="Times New Roman" w:cs="Times New Roman"/>
        </w:rPr>
        <w:t xml:space="preserve"> </w:t>
      </w:r>
      <w:r w:rsidR="0098153E" w:rsidRPr="00D57FA8">
        <w:rPr>
          <w:rFonts w:ascii="Times New Roman" w:hAnsi="Times New Roman" w:cs="Times New Roman"/>
        </w:rPr>
        <w:t xml:space="preserve">between the work of this </w:t>
      </w:r>
      <w:r w:rsidR="0066092C" w:rsidRPr="00D57FA8">
        <w:rPr>
          <w:rFonts w:ascii="Times New Roman" w:hAnsi="Times New Roman" w:cs="Times New Roman"/>
        </w:rPr>
        <w:t>PSD</w:t>
      </w:r>
      <w:r w:rsidR="0098153E" w:rsidRPr="00D57FA8">
        <w:rPr>
          <w:rFonts w:ascii="Times New Roman" w:hAnsi="Times New Roman" w:cs="Times New Roman"/>
        </w:rPr>
        <w:t xml:space="preserve"> and gender.</w:t>
      </w:r>
    </w:p>
    <w:p w14:paraId="3B4493F7" w14:textId="77777777" w:rsidR="009733BA" w:rsidRPr="00D57FA8" w:rsidRDefault="009733BA" w:rsidP="00C90E35">
      <w:pPr>
        <w:spacing w:line="240" w:lineRule="auto"/>
        <w:jc w:val="center"/>
        <w:rPr>
          <w:rFonts w:ascii="Times New Roman" w:hAnsi="Times New Roman" w:cs="Times New Roman"/>
        </w:rPr>
      </w:pPr>
      <w:r w:rsidRPr="00D57FA8">
        <w:rPr>
          <w:rFonts w:ascii="Times New Roman" w:hAnsi="Times New Roman" w:cs="Times New Roman"/>
        </w:rPr>
        <w:t>…………………………………………………………………………………………………</w:t>
      </w:r>
    </w:p>
    <w:p w14:paraId="50ED38F4" w14:textId="35FD68D7" w:rsidR="003F3DEE" w:rsidRPr="00D57FA8" w:rsidRDefault="00AF3E19" w:rsidP="00C90E35">
      <w:pPr>
        <w:pStyle w:val="Heading1"/>
        <w:spacing w:line="240" w:lineRule="auto"/>
        <w:jc w:val="both"/>
        <w:rPr>
          <w:rFonts w:ascii="Times New Roman" w:hAnsi="Times New Roman" w:cs="Times New Roman"/>
          <w:sz w:val="22"/>
          <w:szCs w:val="22"/>
        </w:rPr>
      </w:pPr>
      <w:bookmarkStart w:id="66" w:name="_Toc486432543"/>
      <w:r w:rsidRPr="00D57FA8">
        <w:rPr>
          <w:rFonts w:ascii="Times New Roman" w:hAnsi="Times New Roman" w:cs="Times New Roman"/>
          <w:sz w:val="22"/>
          <w:szCs w:val="22"/>
        </w:rPr>
        <w:t>5.</w:t>
      </w:r>
      <w:r w:rsidR="009A29BB" w:rsidRPr="00D57FA8">
        <w:rPr>
          <w:rFonts w:ascii="Times New Roman" w:hAnsi="Times New Roman" w:cs="Times New Roman"/>
          <w:sz w:val="22"/>
          <w:szCs w:val="22"/>
        </w:rPr>
        <w:t xml:space="preserve"> </w:t>
      </w:r>
      <w:r w:rsidRPr="00D57FA8">
        <w:rPr>
          <w:rFonts w:ascii="Times New Roman" w:hAnsi="Times New Roman" w:cs="Times New Roman"/>
          <w:sz w:val="22"/>
          <w:szCs w:val="22"/>
        </w:rPr>
        <w:t>LESSONS LEARNED</w:t>
      </w:r>
      <w:bookmarkEnd w:id="66"/>
      <w:r w:rsidR="003F3DEE" w:rsidRPr="00D57FA8">
        <w:rPr>
          <w:rStyle w:val="EndnoteReference"/>
          <w:rFonts w:ascii="Times New Roman" w:hAnsi="Times New Roman" w:cs="Times New Roman"/>
          <w:sz w:val="22"/>
          <w:szCs w:val="22"/>
        </w:rPr>
        <w:endnoteReference w:id="26"/>
      </w:r>
    </w:p>
    <w:p w14:paraId="53EB91AC" w14:textId="77777777" w:rsidR="00EA4C2C" w:rsidRPr="00D57FA8" w:rsidRDefault="00EA4C2C" w:rsidP="00C90E35">
      <w:pPr>
        <w:spacing w:line="240" w:lineRule="auto"/>
        <w:rPr>
          <w:rFonts w:ascii="Times New Roman" w:hAnsi="Times New Roman" w:cs="Times New Roman"/>
        </w:rPr>
      </w:pPr>
    </w:p>
    <w:p w14:paraId="784CB615" w14:textId="5016AC91" w:rsidR="00D66939" w:rsidRPr="00D57FA8" w:rsidRDefault="00D66939" w:rsidP="00C90E35">
      <w:pPr>
        <w:spacing w:line="240" w:lineRule="auto"/>
        <w:rPr>
          <w:rFonts w:ascii="Times New Roman" w:hAnsi="Times New Roman" w:cs="Times New Roman"/>
        </w:rPr>
      </w:pPr>
      <w:r w:rsidRPr="00D57FA8">
        <w:rPr>
          <w:rFonts w:ascii="Times New Roman" w:hAnsi="Times New Roman" w:cs="Times New Roman"/>
        </w:rPr>
        <w:t xml:space="preserve">Key lesson learned include: </w:t>
      </w:r>
    </w:p>
    <w:p w14:paraId="0B6A7766" w14:textId="390CF347" w:rsidR="00EA4C2C" w:rsidRPr="00D57FA8" w:rsidRDefault="00EA4C2C" w:rsidP="00C90E35">
      <w:pPr>
        <w:pStyle w:val="NoSpacing"/>
        <w:numPr>
          <w:ilvl w:val="0"/>
          <w:numId w:val="12"/>
        </w:numPr>
        <w:jc w:val="both"/>
        <w:rPr>
          <w:rFonts w:ascii="Times New Roman" w:hAnsi="Times New Roman" w:cs="Times New Roman"/>
        </w:rPr>
      </w:pPr>
      <w:r w:rsidRPr="00D57FA8">
        <w:rPr>
          <w:rFonts w:ascii="Times New Roman" w:hAnsi="Times New Roman" w:cs="Times New Roman"/>
        </w:rPr>
        <w:t xml:space="preserve">Without a clearly defined theory of change and joint monitoring plan and smart formulation of interventions indicators, the interventions may become too diverse, resulting in a fragmented </w:t>
      </w:r>
      <w:r w:rsidR="002B076B" w:rsidRPr="00D57FA8">
        <w:rPr>
          <w:rFonts w:ascii="Times New Roman" w:hAnsi="Times New Roman" w:cs="Times New Roman"/>
        </w:rPr>
        <w:t>p</w:t>
      </w:r>
      <w:r w:rsidRPr="00D57FA8">
        <w:rPr>
          <w:rFonts w:ascii="Times New Roman" w:hAnsi="Times New Roman" w:cs="Times New Roman"/>
        </w:rPr>
        <w:t xml:space="preserve">rogram. </w:t>
      </w:r>
    </w:p>
    <w:p w14:paraId="0E73488B" w14:textId="77777777" w:rsidR="00EA4C2C" w:rsidRPr="00D57FA8" w:rsidRDefault="00EA4C2C" w:rsidP="00C90E35">
      <w:pPr>
        <w:pStyle w:val="NoSpacing"/>
        <w:numPr>
          <w:ilvl w:val="0"/>
          <w:numId w:val="13"/>
        </w:numPr>
        <w:ind w:left="360"/>
        <w:jc w:val="both"/>
        <w:rPr>
          <w:rFonts w:ascii="Times New Roman" w:hAnsi="Times New Roman" w:cs="Times New Roman"/>
        </w:rPr>
      </w:pPr>
      <w:r w:rsidRPr="00D57FA8">
        <w:rPr>
          <w:rFonts w:ascii="Times New Roman" w:hAnsi="Times New Roman" w:cs="Times New Roman"/>
        </w:rPr>
        <w:t xml:space="preserve">While most interventions may be important and useful, given the development context in Malawi, too many interventions with limited scale may not necessarily add up to expected developmental outcomes. </w:t>
      </w:r>
    </w:p>
    <w:p w14:paraId="77B2B0B8" w14:textId="20B4757F" w:rsidR="00EA4C2C" w:rsidRPr="00D57FA8" w:rsidRDefault="00EA4C2C" w:rsidP="00C90E35">
      <w:pPr>
        <w:pStyle w:val="NoSpacing"/>
        <w:numPr>
          <w:ilvl w:val="0"/>
          <w:numId w:val="13"/>
        </w:numPr>
        <w:ind w:left="360"/>
        <w:jc w:val="both"/>
        <w:rPr>
          <w:rFonts w:ascii="Times New Roman" w:hAnsi="Times New Roman" w:cs="Times New Roman"/>
        </w:rPr>
      </w:pPr>
      <w:r w:rsidRPr="00D57FA8">
        <w:rPr>
          <w:rFonts w:ascii="Times New Roman" w:hAnsi="Times New Roman" w:cs="Times New Roman"/>
        </w:rPr>
        <w:t xml:space="preserve">Even though UNDP has a distinct comparative advantage in normative work, a comprehensive environmental scan </w:t>
      </w:r>
      <w:r w:rsidR="002B076B" w:rsidRPr="00D57FA8">
        <w:rPr>
          <w:rFonts w:ascii="Times New Roman" w:hAnsi="Times New Roman" w:cs="Times New Roman"/>
        </w:rPr>
        <w:t xml:space="preserve">to </w:t>
      </w:r>
      <w:r w:rsidRPr="00D57FA8">
        <w:rPr>
          <w:rFonts w:ascii="Times New Roman" w:hAnsi="Times New Roman" w:cs="Times New Roman"/>
        </w:rPr>
        <w:t xml:space="preserve">determine where it really adds value for partners </w:t>
      </w:r>
      <w:r w:rsidR="00A65D51">
        <w:rPr>
          <w:rFonts w:ascii="Times New Roman" w:hAnsi="Times New Roman" w:cs="Times New Roman"/>
        </w:rPr>
        <w:t xml:space="preserve">i.e. coordination of </w:t>
      </w:r>
      <w:r w:rsidR="00D86643">
        <w:rPr>
          <w:rFonts w:ascii="Times New Roman" w:hAnsi="Times New Roman" w:cs="Times New Roman"/>
        </w:rPr>
        <w:t>sector can</w:t>
      </w:r>
      <w:r w:rsidRPr="00D57FA8">
        <w:rPr>
          <w:rFonts w:ascii="Times New Roman" w:hAnsi="Times New Roman" w:cs="Times New Roman"/>
        </w:rPr>
        <w:t xml:space="preserve"> enhance its impact. </w:t>
      </w:r>
    </w:p>
    <w:p w14:paraId="1D3273D7" w14:textId="14CAC3AD" w:rsidR="00EA4C2C" w:rsidRPr="00D57FA8" w:rsidRDefault="00EA4C2C" w:rsidP="00C90E35">
      <w:pPr>
        <w:pStyle w:val="NoSpacing"/>
        <w:numPr>
          <w:ilvl w:val="0"/>
          <w:numId w:val="13"/>
        </w:numPr>
        <w:ind w:left="360"/>
        <w:jc w:val="both"/>
        <w:rPr>
          <w:rFonts w:ascii="Times New Roman" w:hAnsi="Times New Roman" w:cs="Times New Roman"/>
        </w:rPr>
      </w:pPr>
      <w:r w:rsidRPr="00D57FA8">
        <w:rPr>
          <w:rFonts w:ascii="Times New Roman" w:hAnsi="Times New Roman" w:cs="Times New Roman"/>
        </w:rPr>
        <w:t>To achieve truly transformational impact, partnership should not only be seen in the context of resource mobilization, but also in terms of leveraging partner results in order to achieve better up-</w:t>
      </w:r>
      <w:r w:rsidR="002B076B" w:rsidRPr="00D57FA8">
        <w:rPr>
          <w:rFonts w:ascii="Times New Roman" w:hAnsi="Times New Roman" w:cs="Times New Roman"/>
        </w:rPr>
        <w:t>scaling and sustainability.</w:t>
      </w:r>
    </w:p>
    <w:p w14:paraId="3392AF49" w14:textId="41C17FA4" w:rsidR="00EA4C2C" w:rsidRPr="00D57FA8" w:rsidRDefault="00EA4C2C" w:rsidP="00C90E35">
      <w:pPr>
        <w:pStyle w:val="NoSpacing"/>
        <w:numPr>
          <w:ilvl w:val="0"/>
          <w:numId w:val="13"/>
        </w:numPr>
        <w:ind w:left="360"/>
        <w:jc w:val="both"/>
        <w:rPr>
          <w:rFonts w:ascii="Times New Roman" w:hAnsi="Times New Roman" w:cs="Times New Roman"/>
        </w:rPr>
      </w:pPr>
      <w:r w:rsidRPr="00D57FA8">
        <w:rPr>
          <w:rFonts w:ascii="Times New Roman" w:hAnsi="Times New Roman" w:cs="Times New Roman"/>
        </w:rPr>
        <w:t>To ensure the continued flow of program benefits, there is a need for well-defined exit strategies and sustainability planning.</w:t>
      </w:r>
    </w:p>
    <w:p w14:paraId="1D5B557E" w14:textId="77777777" w:rsidR="00EA4C2C" w:rsidRPr="00D57FA8" w:rsidRDefault="00EA4C2C" w:rsidP="00C90E35">
      <w:pPr>
        <w:pStyle w:val="NoSpacing"/>
        <w:jc w:val="both"/>
        <w:rPr>
          <w:rFonts w:ascii="Times New Roman" w:hAnsi="Times New Roman" w:cs="Times New Roman"/>
        </w:rPr>
      </w:pPr>
    </w:p>
    <w:p w14:paraId="25831306" w14:textId="77777777" w:rsidR="00C531C5" w:rsidRPr="00D57FA8" w:rsidRDefault="00C531C5" w:rsidP="00C90E35">
      <w:pPr>
        <w:spacing w:after="0" w:line="240" w:lineRule="auto"/>
        <w:jc w:val="both"/>
        <w:rPr>
          <w:rFonts w:ascii="Times New Roman" w:hAnsi="Times New Roman" w:cs="Times New Roman"/>
        </w:rPr>
      </w:pPr>
    </w:p>
    <w:tbl>
      <w:tblPr>
        <w:tblStyle w:val="TableGrid1"/>
        <w:tblW w:w="5000" w:type="pct"/>
        <w:tblLook w:val="04A0" w:firstRow="1" w:lastRow="0" w:firstColumn="1" w:lastColumn="0" w:noHBand="0" w:noVBand="1"/>
      </w:tblPr>
      <w:tblGrid>
        <w:gridCol w:w="1827"/>
        <w:gridCol w:w="7523"/>
      </w:tblGrid>
      <w:tr w:rsidR="00D66939" w:rsidRPr="00D57FA8" w14:paraId="6E12284D" w14:textId="77777777" w:rsidTr="00A25BFA">
        <w:tc>
          <w:tcPr>
            <w:tcW w:w="977" w:type="pct"/>
          </w:tcPr>
          <w:p w14:paraId="5EB125AB" w14:textId="0835B5A5" w:rsidR="00D66939" w:rsidRPr="00D57FA8" w:rsidRDefault="00127899" w:rsidP="00C90E35">
            <w:pPr>
              <w:ind w:left="44"/>
              <w:jc w:val="both"/>
              <w:rPr>
                <w:rFonts w:ascii="Times New Roman" w:hAnsi="Times New Roman" w:cs="Times New Roman"/>
              </w:rPr>
            </w:pPr>
            <w:r w:rsidRPr="00D57FA8">
              <w:rPr>
                <w:rFonts w:ascii="Times New Roman" w:hAnsi="Times New Roman" w:cs="Times New Roman"/>
              </w:rPr>
              <w:t>Program</w:t>
            </w:r>
            <w:r w:rsidR="00D66939" w:rsidRPr="00D57FA8">
              <w:rPr>
                <w:rFonts w:ascii="Times New Roman" w:hAnsi="Times New Roman" w:cs="Times New Roman"/>
              </w:rPr>
              <w:t xml:space="preserve"> Support Areas</w:t>
            </w:r>
          </w:p>
        </w:tc>
        <w:tc>
          <w:tcPr>
            <w:tcW w:w="4023" w:type="pct"/>
          </w:tcPr>
          <w:p w14:paraId="4CFF0290" w14:textId="711907C7" w:rsidR="00D66939" w:rsidRPr="00D57FA8" w:rsidRDefault="00D66939" w:rsidP="00C90E35">
            <w:pPr>
              <w:ind w:left="44"/>
              <w:jc w:val="both"/>
              <w:rPr>
                <w:rFonts w:ascii="Times New Roman" w:hAnsi="Times New Roman" w:cs="Times New Roman"/>
              </w:rPr>
            </w:pPr>
            <w:r w:rsidRPr="00D57FA8">
              <w:rPr>
                <w:rFonts w:ascii="Times New Roman" w:hAnsi="Times New Roman" w:cs="Times New Roman"/>
              </w:rPr>
              <w:t xml:space="preserve">Lesson Learned </w:t>
            </w:r>
          </w:p>
        </w:tc>
      </w:tr>
      <w:tr w:rsidR="00D66939" w:rsidRPr="00D57FA8" w14:paraId="5BF64AEC" w14:textId="77777777" w:rsidTr="00A25BFA">
        <w:tc>
          <w:tcPr>
            <w:tcW w:w="977" w:type="pct"/>
          </w:tcPr>
          <w:p w14:paraId="3E60B247" w14:textId="77777777" w:rsidR="00D66939" w:rsidRPr="00D57FA8" w:rsidRDefault="00D66939" w:rsidP="00C90E35">
            <w:pPr>
              <w:jc w:val="both"/>
              <w:rPr>
                <w:rFonts w:ascii="Times New Roman" w:hAnsi="Times New Roman" w:cs="Times New Roman"/>
              </w:rPr>
            </w:pPr>
            <w:r w:rsidRPr="00D57FA8">
              <w:rPr>
                <w:rFonts w:ascii="Times New Roman" w:hAnsi="Times New Roman" w:cs="Times New Roman"/>
              </w:rPr>
              <w:t xml:space="preserve">Strategies </w:t>
            </w:r>
          </w:p>
        </w:tc>
        <w:tc>
          <w:tcPr>
            <w:tcW w:w="4023" w:type="pct"/>
          </w:tcPr>
          <w:p w14:paraId="18F07647" w14:textId="374A8E78" w:rsidR="00D66939" w:rsidRPr="00D57FA8" w:rsidRDefault="00D66939" w:rsidP="00C90E35">
            <w:pPr>
              <w:ind w:left="44"/>
              <w:jc w:val="both"/>
              <w:rPr>
                <w:rFonts w:ascii="Times New Roman" w:hAnsi="Times New Roman" w:cs="Times New Roman"/>
              </w:rPr>
            </w:pPr>
            <w:r w:rsidRPr="00D57FA8">
              <w:rPr>
                <w:rFonts w:ascii="Times New Roman" w:hAnsi="Times New Roman" w:cs="Times New Roman"/>
              </w:rPr>
              <w:t>Root cause analysis plus institutional-policy and finance analysis lead to good programs. Incorrect baseline is like a prescription for the wrong disease.</w:t>
            </w:r>
          </w:p>
        </w:tc>
      </w:tr>
      <w:tr w:rsidR="00D66939" w:rsidRPr="00D57FA8" w14:paraId="44C179D8" w14:textId="77777777" w:rsidTr="00A25BFA">
        <w:tc>
          <w:tcPr>
            <w:tcW w:w="977" w:type="pct"/>
          </w:tcPr>
          <w:p w14:paraId="6470DB73" w14:textId="77777777" w:rsidR="00D66939" w:rsidRPr="00D57FA8" w:rsidRDefault="00D66939" w:rsidP="00C90E35">
            <w:pPr>
              <w:jc w:val="both"/>
              <w:rPr>
                <w:rFonts w:ascii="Times New Roman" w:hAnsi="Times New Roman" w:cs="Times New Roman"/>
              </w:rPr>
            </w:pPr>
          </w:p>
        </w:tc>
        <w:tc>
          <w:tcPr>
            <w:tcW w:w="4023" w:type="pct"/>
          </w:tcPr>
          <w:p w14:paraId="0277B0AC" w14:textId="177B0AFB" w:rsidR="00D66939" w:rsidRPr="00D57FA8" w:rsidRDefault="00D66939" w:rsidP="00C90E35">
            <w:pPr>
              <w:jc w:val="both"/>
              <w:rPr>
                <w:rFonts w:ascii="Times New Roman" w:hAnsi="Times New Roman" w:cs="Times New Roman"/>
              </w:rPr>
            </w:pPr>
            <w:r w:rsidRPr="00D57FA8">
              <w:rPr>
                <w:rFonts w:ascii="Times New Roman" w:hAnsi="Times New Roman" w:cs="Times New Roman"/>
              </w:rPr>
              <w:t>Planning and framing DRM systems within the context of resilience work for development is a good investment from the economic perspective. When food is diverted to feed people, money is diverted from roads and other things</w:t>
            </w:r>
            <w:r w:rsidR="008B29D7" w:rsidRPr="00D57FA8">
              <w:rPr>
                <w:rFonts w:ascii="Times New Roman" w:hAnsi="Times New Roman" w:cs="Times New Roman"/>
              </w:rPr>
              <w:t>...</w:t>
            </w:r>
          </w:p>
        </w:tc>
      </w:tr>
      <w:tr w:rsidR="00D66939" w:rsidRPr="00D57FA8" w14:paraId="19412132" w14:textId="77777777" w:rsidTr="00A25BFA">
        <w:tc>
          <w:tcPr>
            <w:tcW w:w="977" w:type="pct"/>
          </w:tcPr>
          <w:p w14:paraId="4BC524D8" w14:textId="3326C64B" w:rsidR="00D66939" w:rsidRPr="00D57FA8" w:rsidRDefault="00A25BFA" w:rsidP="00C90E35">
            <w:pPr>
              <w:jc w:val="both"/>
              <w:rPr>
                <w:rFonts w:ascii="Times New Roman" w:hAnsi="Times New Roman" w:cs="Times New Roman"/>
              </w:rPr>
            </w:pPr>
            <w:r w:rsidRPr="00D57FA8">
              <w:rPr>
                <w:rFonts w:ascii="Times New Roman" w:hAnsi="Times New Roman" w:cs="Times New Roman"/>
              </w:rPr>
              <w:t>Log Frame</w:t>
            </w:r>
            <w:r w:rsidR="00D66939" w:rsidRPr="00D57FA8">
              <w:rPr>
                <w:rFonts w:ascii="Times New Roman" w:hAnsi="Times New Roman" w:cs="Times New Roman"/>
              </w:rPr>
              <w:t xml:space="preserve"> </w:t>
            </w:r>
          </w:p>
        </w:tc>
        <w:tc>
          <w:tcPr>
            <w:tcW w:w="4023" w:type="pct"/>
          </w:tcPr>
          <w:p w14:paraId="652360B0" w14:textId="198F33D4" w:rsidR="00D66939" w:rsidRPr="00D57FA8" w:rsidRDefault="00D66939" w:rsidP="00C90E35">
            <w:pPr>
              <w:jc w:val="both"/>
              <w:rPr>
                <w:rFonts w:ascii="Times New Roman" w:hAnsi="Times New Roman" w:cs="Times New Roman"/>
              </w:rPr>
            </w:pPr>
            <w:r w:rsidRPr="00D57FA8">
              <w:rPr>
                <w:rFonts w:ascii="Times New Roman" w:hAnsi="Times New Roman" w:cs="Times New Roman"/>
              </w:rPr>
              <w:t xml:space="preserve">Tools for results monitoring include </w:t>
            </w:r>
            <w:r w:rsidR="001D5E66" w:rsidRPr="00D57FA8">
              <w:rPr>
                <w:rFonts w:ascii="Times New Roman" w:hAnsi="Times New Roman" w:cs="Times New Roman"/>
              </w:rPr>
              <w:t>Log Frame</w:t>
            </w:r>
            <w:r w:rsidRPr="00D57FA8">
              <w:rPr>
                <w:rFonts w:ascii="Times New Roman" w:hAnsi="Times New Roman" w:cs="Times New Roman"/>
              </w:rPr>
              <w:t xml:space="preserve"> and strong, smart indicators and strategic plan for change. A strong results framework is needed for upstream and downstream preparedness results.</w:t>
            </w:r>
          </w:p>
        </w:tc>
      </w:tr>
      <w:tr w:rsidR="00D66939" w:rsidRPr="00D57FA8" w14:paraId="195FB5D9" w14:textId="77777777" w:rsidTr="00A25BFA">
        <w:tc>
          <w:tcPr>
            <w:tcW w:w="977" w:type="pct"/>
          </w:tcPr>
          <w:p w14:paraId="7DADA84B" w14:textId="77777777" w:rsidR="00D66939" w:rsidRPr="00D57FA8" w:rsidRDefault="00D66939" w:rsidP="00C90E35">
            <w:pPr>
              <w:jc w:val="both"/>
              <w:rPr>
                <w:rFonts w:ascii="Times New Roman" w:hAnsi="Times New Roman" w:cs="Times New Roman"/>
              </w:rPr>
            </w:pPr>
            <w:r w:rsidRPr="00D57FA8">
              <w:rPr>
                <w:rFonts w:ascii="Times New Roman" w:hAnsi="Times New Roman" w:cs="Times New Roman"/>
              </w:rPr>
              <w:t xml:space="preserve">Replicability </w:t>
            </w:r>
          </w:p>
        </w:tc>
        <w:tc>
          <w:tcPr>
            <w:tcW w:w="4023" w:type="pct"/>
          </w:tcPr>
          <w:p w14:paraId="0A1E3890" w14:textId="2908D80C" w:rsidR="00D66939" w:rsidRPr="00D57FA8" w:rsidRDefault="00D66939" w:rsidP="00C90E35">
            <w:pPr>
              <w:ind w:left="44"/>
              <w:jc w:val="both"/>
              <w:rPr>
                <w:rFonts w:ascii="Times New Roman" w:hAnsi="Times New Roman" w:cs="Times New Roman"/>
              </w:rPr>
            </w:pPr>
            <w:r w:rsidRPr="00D57FA8">
              <w:rPr>
                <w:rFonts w:ascii="Times New Roman" w:hAnsi="Times New Roman" w:cs="Times New Roman"/>
              </w:rPr>
              <w:t>Intersectoral design and design for scale-up with partners make</w:t>
            </w:r>
            <w:r w:rsidR="00A25BFA" w:rsidRPr="00D57FA8">
              <w:rPr>
                <w:rFonts w:ascii="Times New Roman" w:hAnsi="Times New Roman" w:cs="Times New Roman"/>
              </w:rPr>
              <w:t xml:space="preserve">s for </w:t>
            </w:r>
            <w:r w:rsidRPr="00D57FA8">
              <w:rPr>
                <w:rFonts w:ascii="Times New Roman" w:hAnsi="Times New Roman" w:cs="Times New Roman"/>
              </w:rPr>
              <w:t>better strateg</w:t>
            </w:r>
            <w:r w:rsidR="00A25BFA" w:rsidRPr="00D57FA8">
              <w:rPr>
                <w:rFonts w:ascii="Times New Roman" w:hAnsi="Times New Roman" w:cs="Times New Roman"/>
              </w:rPr>
              <w:t>ies</w:t>
            </w:r>
            <w:r w:rsidRPr="00D57FA8">
              <w:rPr>
                <w:rFonts w:ascii="Times New Roman" w:hAnsi="Times New Roman" w:cs="Times New Roman"/>
              </w:rPr>
              <w:t xml:space="preserve"> </w:t>
            </w:r>
            <w:r w:rsidR="00A25BFA" w:rsidRPr="00D57FA8">
              <w:rPr>
                <w:rFonts w:ascii="Times New Roman" w:hAnsi="Times New Roman" w:cs="Times New Roman"/>
              </w:rPr>
              <w:t xml:space="preserve">Having a good </w:t>
            </w:r>
            <w:r w:rsidR="00127899" w:rsidRPr="00D57FA8">
              <w:rPr>
                <w:rFonts w:ascii="Times New Roman" w:hAnsi="Times New Roman" w:cs="Times New Roman"/>
              </w:rPr>
              <w:t>Program</w:t>
            </w:r>
            <w:r w:rsidR="00A25BFA" w:rsidRPr="00D57FA8">
              <w:rPr>
                <w:rFonts w:ascii="Times New Roman" w:hAnsi="Times New Roman" w:cs="Times New Roman"/>
              </w:rPr>
              <w:t xml:space="preserve"> level k</w:t>
            </w:r>
            <w:r w:rsidRPr="00D57FA8">
              <w:rPr>
                <w:rFonts w:ascii="Times New Roman" w:hAnsi="Times New Roman" w:cs="Times New Roman"/>
              </w:rPr>
              <w:t xml:space="preserve">nowledge management </w:t>
            </w:r>
            <w:r w:rsidR="00A25BFA" w:rsidRPr="00D57FA8">
              <w:rPr>
                <w:rFonts w:ascii="Times New Roman" w:hAnsi="Times New Roman" w:cs="Times New Roman"/>
              </w:rPr>
              <w:t xml:space="preserve">strategy to support learning and synergies </w:t>
            </w:r>
            <w:r w:rsidRPr="00D57FA8">
              <w:rPr>
                <w:rFonts w:ascii="Times New Roman" w:hAnsi="Times New Roman" w:cs="Times New Roman"/>
              </w:rPr>
              <w:t xml:space="preserve">helps inform replication and scale-up. </w:t>
            </w:r>
          </w:p>
          <w:p w14:paraId="446CB4C5" w14:textId="77777777" w:rsidR="00D66939" w:rsidRPr="00D57FA8" w:rsidRDefault="00D66939" w:rsidP="00C90E35">
            <w:pPr>
              <w:jc w:val="both"/>
              <w:rPr>
                <w:rFonts w:ascii="Times New Roman" w:hAnsi="Times New Roman" w:cs="Times New Roman"/>
              </w:rPr>
            </w:pPr>
          </w:p>
        </w:tc>
      </w:tr>
      <w:tr w:rsidR="00D66939" w:rsidRPr="00FA2D8A" w14:paraId="24D503E8" w14:textId="77777777" w:rsidTr="00A25BFA">
        <w:tc>
          <w:tcPr>
            <w:tcW w:w="977" w:type="pct"/>
          </w:tcPr>
          <w:p w14:paraId="0CE06099" w14:textId="47D3F46E"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Capacity </w:t>
            </w:r>
          </w:p>
        </w:tc>
        <w:tc>
          <w:tcPr>
            <w:tcW w:w="4023" w:type="pct"/>
          </w:tcPr>
          <w:p w14:paraId="16E686FB" w14:textId="2CC9B3DB"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That there must be in house capacity for national implementation and monitoring to build capacity. </w:t>
            </w:r>
            <w:r w:rsidR="00A25BFA" w:rsidRPr="00FA2D8A">
              <w:rPr>
                <w:rFonts w:ascii="Times New Roman" w:hAnsi="Times New Roman" w:cs="Times New Roman"/>
              </w:rPr>
              <w:t xml:space="preserve">I, Support to NIM for procurement and knowledge networking and donor partnering is a case in </w:t>
            </w:r>
            <w:r w:rsidR="00B43621" w:rsidRPr="00FA2D8A">
              <w:rPr>
                <w:rFonts w:ascii="Times New Roman" w:hAnsi="Times New Roman" w:cs="Times New Roman"/>
              </w:rPr>
              <w:t xml:space="preserve">point. </w:t>
            </w:r>
          </w:p>
        </w:tc>
      </w:tr>
      <w:tr w:rsidR="00D66939" w:rsidRPr="00FA2D8A" w14:paraId="7D9DEF6C" w14:textId="77777777" w:rsidTr="00A25BFA">
        <w:tc>
          <w:tcPr>
            <w:tcW w:w="977" w:type="pct"/>
          </w:tcPr>
          <w:p w14:paraId="544DC172"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Finances </w:t>
            </w:r>
          </w:p>
        </w:tc>
        <w:tc>
          <w:tcPr>
            <w:tcW w:w="4023" w:type="pct"/>
          </w:tcPr>
          <w:p w14:paraId="460309DB" w14:textId="5BCF37B6"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To build institutional resilience for DRM, funding is needed at a much greater scale. Currently the sector is underfunded by development partners, including banks and donors working on resilience CC/DRR/CBDRM/humanitarian response. </w:t>
            </w:r>
          </w:p>
        </w:tc>
      </w:tr>
      <w:tr w:rsidR="00D66939" w:rsidRPr="00FA2D8A" w14:paraId="21DA1611" w14:textId="77777777" w:rsidTr="00A25BFA">
        <w:tc>
          <w:tcPr>
            <w:tcW w:w="977" w:type="pct"/>
          </w:tcPr>
          <w:p w14:paraId="51D83A75"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Knowledge Management </w:t>
            </w:r>
          </w:p>
        </w:tc>
        <w:tc>
          <w:tcPr>
            <w:tcW w:w="4023" w:type="pct"/>
          </w:tcPr>
          <w:p w14:paraId="6F476AD3" w14:textId="33498C8A"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DRM </w:t>
            </w:r>
            <w:r w:rsidR="00B43621" w:rsidRPr="00FA2D8A">
              <w:rPr>
                <w:rFonts w:ascii="Times New Roman" w:hAnsi="Times New Roman" w:cs="Times New Roman"/>
              </w:rPr>
              <w:t xml:space="preserve">program </w:t>
            </w:r>
            <w:r w:rsidRPr="00FA2D8A">
              <w:rPr>
                <w:rFonts w:ascii="Times New Roman" w:hAnsi="Times New Roman" w:cs="Times New Roman"/>
              </w:rPr>
              <w:t>learning</w:t>
            </w:r>
            <w:r w:rsidR="00B43621" w:rsidRPr="00FA2D8A">
              <w:rPr>
                <w:rFonts w:ascii="Times New Roman" w:hAnsi="Times New Roman" w:cs="Times New Roman"/>
              </w:rPr>
              <w:t xml:space="preserve"> can be enhanced </w:t>
            </w:r>
            <w:r w:rsidRPr="00FA2D8A">
              <w:rPr>
                <w:rFonts w:ascii="Times New Roman" w:hAnsi="Times New Roman" w:cs="Times New Roman"/>
              </w:rPr>
              <w:t>through knowledge management</w:t>
            </w:r>
            <w:r w:rsidR="00B43621" w:rsidRPr="00FA2D8A">
              <w:rPr>
                <w:rFonts w:ascii="Times New Roman" w:hAnsi="Times New Roman" w:cs="Times New Roman"/>
              </w:rPr>
              <w:t xml:space="preserve"> </w:t>
            </w:r>
            <w:r w:rsidR="008B29D7" w:rsidRPr="00FA2D8A">
              <w:rPr>
                <w:rFonts w:ascii="Times New Roman" w:hAnsi="Times New Roman" w:cs="Times New Roman"/>
              </w:rPr>
              <w:t>and</w:t>
            </w:r>
            <w:r w:rsidR="00B43621" w:rsidRPr="00FA2D8A">
              <w:rPr>
                <w:rFonts w:ascii="Times New Roman" w:hAnsi="Times New Roman" w:cs="Times New Roman"/>
              </w:rPr>
              <w:t xml:space="preserve"> </w:t>
            </w:r>
            <w:r w:rsidR="00EF37E8" w:rsidRPr="00FA2D8A">
              <w:rPr>
                <w:rFonts w:ascii="Times New Roman" w:hAnsi="Times New Roman" w:cs="Times New Roman"/>
              </w:rPr>
              <w:t>partners</w:t>
            </w:r>
            <w:r w:rsidR="00B43621" w:rsidRPr="00FA2D8A">
              <w:rPr>
                <w:rFonts w:ascii="Times New Roman" w:hAnsi="Times New Roman" w:cs="Times New Roman"/>
              </w:rPr>
              <w:t xml:space="preserve"> learning</w:t>
            </w:r>
            <w:r w:rsidRPr="00FA2D8A">
              <w:rPr>
                <w:rFonts w:ascii="Times New Roman" w:hAnsi="Times New Roman" w:cs="Times New Roman"/>
              </w:rPr>
              <w:t xml:space="preserve"> </w:t>
            </w:r>
            <w:r w:rsidR="00B43621" w:rsidRPr="00FA2D8A">
              <w:rPr>
                <w:rFonts w:ascii="Times New Roman" w:hAnsi="Times New Roman" w:cs="Times New Roman"/>
              </w:rPr>
              <w:t xml:space="preserve">approaches. </w:t>
            </w:r>
            <w:r w:rsidRPr="00FA2D8A">
              <w:rPr>
                <w:rFonts w:ascii="Times New Roman" w:hAnsi="Times New Roman" w:cs="Times New Roman"/>
              </w:rPr>
              <w:t xml:space="preserve"> </w:t>
            </w:r>
          </w:p>
        </w:tc>
      </w:tr>
      <w:tr w:rsidR="00D66939" w:rsidRPr="00FA2D8A" w14:paraId="773BBF78" w14:textId="77777777" w:rsidTr="00A25BFA">
        <w:tc>
          <w:tcPr>
            <w:tcW w:w="977" w:type="pct"/>
          </w:tcPr>
          <w:p w14:paraId="57535A4C"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Result 1</w:t>
            </w:r>
          </w:p>
          <w:p w14:paraId="0D9A1F38"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Mainstreaming</w:t>
            </w:r>
          </w:p>
          <w:p w14:paraId="33BBEF99" w14:textId="6CAC5858"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/Governance  </w:t>
            </w:r>
          </w:p>
        </w:tc>
        <w:tc>
          <w:tcPr>
            <w:tcW w:w="4023" w:type="pct"/>
          </w:tcPr>
          <w:p w14:paraId="724C6140" w14:textId="42D026E3" w:rsidR="00D66939" w:rsidRPr="00FA2D8A" w:rsidRDefault="00D66939" w:rsidP="00C90E35">
            <w:pPr>
              <w:jc w:val="both"/>
              <w:rPr>
                <w:rFonts w:ascii="Times New Roman" w:hAnsi="Times New Roman" w:cs="Times New Roman"/>
              </w:rPr>
            </w:pPr>
          </w:p>
        </w:tc>
      </w:tr>
      <w:tr w:rsidR="00D66939" w:rsidRPr="00FA2D8A" w14:paraId="64CE982C" w14:textId="77777777" w:rsidTr="00A25BFA">
        <w:trPr>
          <w:trHeight w:val="1115"/>
        </w:trPr>
        <w:tc>
          <w:tcPr>
            <w:tcW w:w="977" w:type="pct"/>
          </w:tcPr>
          <w:p w14:paraId="49330E83" w14:textId="77777777" w:rsidR="00D66939" w:rsidRPr="00FA2D8A" w:rsidRDefault="00D66939" w:rsidP="00C90E35">
            <w:pPr>
              <w:jc w:val="both"/>
              <w:rPr>
                <w:rFonts w:ascii="Times New Roman" w:hAnsi="Times New Roman" w:cs="Times New Roman"/>
              </w:rPr>
            </w:pPr>
          </w:p>
        </w:tc>
        <w:tc>
          <w:tcPr>
            <w:tcW w:w="4023" w:type="pct"/>
          </w:tcPr>
          <w:p w14:paraId="46C092DA" w14:textId="653988F2" w:rsidR="00D66939" w:rsidRPr="00FA2D8A" w:rsidRDefault="00D66939" w:rsidP="00C90E35">
            <w:pPr>
              <w:jc w:val="both"/>
              <w:rPr>
                <w:rFonts w:ascii="Times New Roman" w:hAnsi="Times New Roman" w:cs="Times New Roman"/>
              </w:rPr>
            </w:pPr>
            <w:r w:rsidRPr="00FA2D8A">
              <w:rPr>
                <w:rFonts w:ascii="Times New Roman" w:hAnsi="Times New Roman" w:cs="Times New Roman"/>
              </w:rPr>
              <w:t>DRM is cross-sectoral work. Governance and mainstreaming are about the critical linkages that need to be built</w:t>
            </w:r>
            <w:r w:rsidR="00B43621" w:rsidRPr="00FA2D8A">
              <w:rPr>
                <w:rFonts w:ascii="Times New Roman" w:hAnsi="Times New Roman" w:cs="Times New Roman"/>
              </w:rPr>
              <w:t xml:space="preserve"> i.e. data sharing, convening and getting buy in from the sectors where DRR work happens.</w:t>
            </w:r>
            <w:r w:rsidRPr="00FA2D8A">
              <w:rPr>
                <w:rFonts w:ascii="Times New Roman" w:hAnsi="Times New Roman" w:cs="Times New Roman"/>
              </w:rPr>
              <w:t xml:space="preserve"> </w:t>
            </w:r>
            <w:r w:rsidR="00B43621" w:rsidRPr="00FA2D8A">
              <w:rPr>
                <w:rFonts w:ascii="Times New Roman" w:hAnsi="Times New Roman" w:cs="Times New Roman"/>
              </w:rPr>
              <w:t xml:space="preserve"> A multi- sectoral w</w:t>
            </w:r>
            <w:r w:rsidRPr="00FA2D8A">
              <w:rPr>
                <w:rFonts w:ascii="Times New Roman" w:hAnsi="Times New Roman" w:cs="Times New Roman"/>
              </w:rPr>
              <w:t>orking group</w:t>
            </w:r>
            <w:r w:rsidR="00B43621" w:rsidRPr="00FA2D8A">
              <w:rPr>
                <w:rFonts w:ascii="Times New Roman" w:hAnsi="Times New Roman" w:cs="Times New Roman"/>
              </w:rPr>
              <w:t xml:space="preserve"> need be</w:t>
            </w:r>
            <w:r w:rsidRPr="00FA2D8A">
              <w:rPr>
                <w:rFonts w:ascii="Times New Roman" w:hAnsi="Times New Roman" w:cs="Times New Roman"/>
              </w:rPr>
              <w:t xml:space="preserve"> established for oversight of technical results and work planning. </w:t>
            </w:r>
          </w:p>
        </w:tc>
      </w:tr>
      <w:tr w:rsidR="00D66939" w:rsidRPr="00FA2D8A" w14:paraId="6ECA5736" w14:textId="77777777" w:rsidTr="00A25BFA">
        <w:tc>
          <w:tcPr>
            <w:tcW w:w="977" w:type="pct"/>
          </w:tcPr>
          <w:p w14:paraId="6DE1F699" w14:textId="77777777" w:rsidR="00D66939" w:rsidRPr="00FA2D8A" w:rsidRDefault="00D66939" w:rsidP="00C90E35">
            <w:pPr>
              <w:jc w:val="both"/>
              <w:rPr>
                <w:rFonts w:ascii="Times New Roman" w:hAnsi="Times New Roman" w:cs="Times New Roman"/>
              </w:rPr>
            </w:pPr>
          </w:p>
        </w:tc>
        <w:tc>
          <w:tcPr>
            <w:tcW w:w="4023" w:type="pct"/>
          </w:tcPr>
          <w:p w14:paraId="10BE4784" w14:textId="7F7F2D3F" w:rsidR="00D66939" w:rsidRPr="00FA2D8A" w:rsidRDefault="00D66939" w:rsidP="00C90E35">
            <w:pPr>
              <w:jc w:val="both"/>
              <w:rPr>
                <w:rFonts w:ascii="Times New Roman" w:hAnsi="Times New Roman" w:cs="Times New Roman"/>
              </w:rPr>
            </w:pPr>
            <w:r w:rsidRPr="00FA2D8A">
              <w:rPr>
                <w:rFonts w:ascii="Times New Roman" w:hAnsi="Times New Roman" w:cs="Times New Roman"/>
              </w:rPr>
              <w:t>Bridging communities with district and national DoDMA officers needs to be clearly adhered to in DRM program design.</w:t>
            </w:r>
          </w:p>
        </w:tc>
      </w:tr>
      <w:tr w:rsidR="00D66939" w:rsidRPr="00FA2D8A" w14:paraId="4287009C" w14:textId="77777777" w:rsidTr="00A25BFA">
        <w:trPr>
          <w:trHeight w:val="575"/>
        </w:trPr>
        <w:tc>
          <w:tcPr>
            <w:tcW w:w="977" w:type="pct"/>
          </w:tcPr>
          <w:p w14:paraId="36A1B895" w14:textId="77777777" w:rsidR="00D66939" w:rsidRPr="00FA2D8A" w:rsidRDefault="00D66939" w:rsidP="00C90E35">
            <w:pPr>
              <w:jc w:val="both"/>
              <w:rPr>
                <w:rFonts w:ascii="Times New Roman" w:hAnsi="Times New Roman" w:cs="Times New Roman"/>
              </w:rPr>
            </w:pPr>
          </w:p>
        </w:tc>
        <w:tc>
          <w:tcPr>
            <w:tcW w:w="4023" w:type="pct"/>
          </w:tcPr>
          <w:p w14:paraId="75330D02" w14:textId="250BA571"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Volunteers are important </w:t>
            </w:r>
            <w:r w:rsidR="00B43621" w:rsidRPr="00FA2D8A">
              <w:rPr>
                <w:rFonts w:ascii="Times New Roman" w:hAnsi="Times New Roman" w:cs="Times New Roman"/>
              </w:rPr>
              <w:t xml:space="preserve">for </w:t>
            </w:r>
            <w:r w:rsidRPr="00FA2D8A">
              <w:rPr>
                <w:rFonts w:ascii="Times New Roman" w:hAnsi="Times New Roman" w:cs="Times New Roman"/>
              </w:rPr>
              <w:t>DRM</w:t>
            </w:r>
            <w:r w:rsidR="00B43621" w:rsidRPr="00FA2D8A">
              <w:rPr>
                <w:rFonts w:ascii="Times New Roman" w:hAnsi="Times New Roman" w:cs="Times New Roman"/>
              </w:rPr>
              <w:t xml:space="preserve"> </w:t>
            </w:r>
            <w:r w:rsidR="00EF37E8" w:rsidRPr="00FA2D8A">
              <w:rPr>
                <w:rFonts w:ascii="Times New Roman" w:hAnsi="Times New Roman" w:cs="Times New Roman"/>
              </w:rPr>
              <w:t>community action</w:t>
            </w:r>
            <w:r w:rsidRPr="00FA2D8A">
              <w:rPr>
                <w:rFonts w:ascii="Times New Roman" w:hAnsi="Times New Roman" w:cs="Times New Roman"/>
              </w:rPr>
              <w:t xml:space="preserve"> .The role of volunteerism and community organizing in implementation is central for community level impacts. </w:t>
            </w:r>
          </w:p>
        </w:tc>
      </w:tr>
      <w:tr w:rsidR="00D66939" w:rsidRPr="00FA2D8A" w14:paraId="7517C5ED" w14:textId="77777777" w:rsidTr="00A25BFA">
        <w:tc>
          <w:tcPr>
            <w:tcW w:w="977" w:type="pct"/>
          </w:tcPr>
          <w:p w14:paraId="7FCA9B2E" w14:textId="77777777" w:rsidR="00D66939" w:rsidRPr="00FA2D8A" w:rsidRDefault="00D66939" w:rsidP="00C90E35">
            <w:pPr>
              <w:jc w:val="both"/>
              <w:rPr>
                <w:rFonts w:ascii="Times New Roman" w:hAnsi="Times New Roman" w:cs="Times New Roman"/>
              </w:rPr>
            </w:pPr>
          </w:p>
        </w:tc>
        <w:tc>
          <w:tcPr>
            <w:tcW w:w="4023" w:type="pct"/>
          </w:tcPr>
          <w:p w14:paraId="1AB03617" w14:textId="21440B84" w:rsidR="00D66939" w:rsidRPr="00FA2D8A" w:rsidRDefault="00D66939" w:rsidP="00C90E35">
            <w:pPr>
              <w:tabs>
                <w:tab w:val="left" w:pos="2580"/>
              </w:tabs>
              <w:jc w:val="both"/>
              <w:rPr>
                <w:rFonts w:ascii="Times New Roman" w:hAnsi="Times New Roman" w:cs="Times New Roman"/>
              </w:rPr>
            </w:pPr>
            <w:r w:rsidRPr="00FA2D8A">
              <w:rPr>
                <w:rFonts w:ascii="Times New Roman" w:hAnsi="Times New Roman" w:cs="Times New Roman"/>
              </w:rPr>
              <w:t xml:space="preserve">The PSD shows the importance of the instrumental role of education in DRM as partner in building resilience. </w:t>
            </w:r>
          </w:p>
        </w:tc>
      </w:tr>
      <w:tr w:rsidR="00D66939" w:rsidRPr="00FA2D8A" w14:paraId="34279CE4" w14:textId="77777777" w:rsidTr="00A25BFA">
        <w:tc>
          <w:tcPr>
            <w:tcW w:w="977" w:type="pct"/>
          </w:tcPr>
          <w:p w14:paraId="2DEE1FAD" w14:textId="77777777" w:rsidR="00D66939" w:rsidRPr="00FA2D8A" w:rsidRDefault="00D66939" w:rsidP="00C90E35">
            <w:pPr>
              <w:jc w:val="both"/>
              <w:rPr>
                <w:rFonts w:ascii="Times New Roman" w:hAnsi="Times New Roman" w:cs="Times New Roman"/>
              </w:rPr>
            </w:pPr>
          </w:p>
        </w:tc>
        <w:tc>
          <w:tcPr>
            <w:tcW w:w="4023" w:type="pct"/>
          </w:tcPr>
          <w:p w14:paraId="2341F383" w14:textId="54612805" w:rsidR="00D66939" w:rsidRPr="00FA2D8A" w:rsidRDefault="00D66939" w:rsidP="00C90E35">
            <w:pPr>
              <w:ind w:left="44"/>
              <w:jc w:val="both"/>
              <w:rPr>
                <w:rFonts w:ascii="Times New Roman" w:hAnsi="Times New Roman" w:cs="Times New Roman"/>
              </w:rPr>
            </w:pPr>
            <w:r w:rsidRPr="00FA2D8A">
              <w:rPr>
                <w:rFonts w:ascii="Times New Roman" w:hAnsi="Times New Roman" w:cs="Times New Roman"/>
              </w:rPr>
              <w:t>More DRM geographical focused pilots are better - in this case upstream where most problems are coming from, e.g. lower shire districts, and the problem in upland areas.</w:t>
            </w:r>
          </w:p>
        </w:tc>
      </w:tr>
      <w:tr w:rsidR="00D66939" w:rsidRPr="00FA2D8A" w14:paraId="34F80D32" w14:textId="77777777" w:rsidTr="00A25BFA">
        <w:tc>
          <w:tcPr>
            <w:tcW w:w="977" w:type="pct"/>
          </w:tcPr>
          <w:p w14:paraId="6FF69163" w14:textId="77777777" w:rsidR="00D66939" w:rsidRPr="00FA2D8A" w:rsidRDefault="00D66939" w:rsidP="00C90E35">
            <w:pPr>
              <w:jc w:val="both"/>
              <w:rPr>
                <w:rFonts w:ascii="Times New Roman" w:hAnsi="Times New Roman" w:cs="Times New Roman"/>
              </w:rPr>
            </w:pPr>
          </w:p>
        </w:tc>
        <w:tc>
          <w:tcPr>
            <w:tcW w:w="4023" w:type="pct"/>
          </w:tcPr>
          <w:p w14:paraId="6134784D" w14:textId="3B7D6C1F" w:rsidR="00D66939" w:rsidRPr="00FA2D8A" w:rsidRDefault="00D66939" w:rsidP="00C90E35">
            <w:pPr>
              <w:ind w:left="44"/>
              <w:jc w:val="both"/>
              <w:rPr>
                <w:rFonts w:ascii="Times New Roman" w:hAnsi="Times New Roman" w:cs="Times New Roman"/>
              </w:rPr>
            </w:pPr>
            <w:r w:rsidRPr="00FA2D8A">
              <w:rPr>
                <w:rFonts w:ascii="Times New Roman" w:hAnsi="Times New Roman" w:cs="Times New Roman"/>
              </w:rPr>
              <w:t xml:space="preserve">Resilience is an overarching concept than enable critical interlinkages between CC/ER/DRM/Development and Environmental Governance.  </w:t>
            </w:r>
          </w:p>
        </w:tc>
      </w:tr>
      <w:tr w:rsidR="00B43621" w:rsidRPr="00FA2D8A" w14:paraId="2E604CCD" w14:textId="77777777" w:rsidTr="00B43621">
        <w:trPr>
          <w:trHeight w:val="1268"/>
        </w:trPr>
        <w:tc>
          <w:tcPr>
            <w:tcW w:w="977" w:type="pct"/>
            <w:tcBorders>
              <w:bottom w:val="single" w:sz="4" w:space="0" w:color="auto"/>
            </w:tcBorders>
          </w:tcPr>
          <w:p w14:paraId="555D1A53" w14:textId="7873B861" w:rsidR="00B43621" w:rsidRPr="00FA2D8A" w:rsidRDefault="00B43621" w:rsidP="00C90E35">
            <w:pPr>
              <w:jc w:val="both"/>
              <w:rPr>
                <w:rFonts w:ascii="Times New Roman" w:hAnsi="Times New Roman" w:cs="Times New Roman"/>
              </w:rPr>
            </w:pPr>
            <w:r w:rsidRPr="00FA2D8A">
              <w:rPr>
                <w:rFonts w:ascii="Times New Roman" w:hAnsi="Times New Roman" w:cs="Times New Roman"/>
              </w:rPr>
              <w:t xml:space="preserve">Result 2 </w:t>
            </w:r>
          </w:p>
          <w:p w14:paraId="6FC7BB04" w14:textId="647DF476" w:rsidR="00B43621" w:rsidRPr="00FA2D8A" w:rsidRDefault="00B43621" w:rsidP="00C90E35">
            <w:pPr>
              <w:jc w:val="both"/>
              <w:rPr>
                <w:rFonts w:ascii="Times New Roman" w:hAnsi="Times New Roman" w:cs="Times New Roman"/>
              </w:rPr>
            </w:pPr>
            <w:r w:rsidRPr="00FA2D8A">
              <w:rPr>
                <w:rFonts w:ascii="Times New Roman" w:hAnsi="Times New Roman" w:cs="Times New Roman"/>
              </w:rPr>
              <w:t>IM Data, KM Systems CBDRM</w:t>
            </w:r>
          </w:p>
        </w:tc>
        <w:tc>
          <w:tcPr>
            <w:tcW w:w="4023" w:type="pct"/>
          </w:tcPr>
          <w:p w14:paraId="46E81124" w14:textId="79672A17" w:rsidR="00B43621" w:rsidRPr="00FA2D8A" w:rsidRDefault="00B43621" w:rsidP="00C90E35">
            <w:pPr>
              <w:jc w:val="both"/>
              <w:rPr>
                <w:rFonts w:ascii="Times New Roman" w:hAnsi="Times New Roman" w:cs="Times New Roman"/>
              </w:rPr>
            </w:pPr>
            <w:r w:rsidRPr="00FA2D8A">
              <w:rPr>
                <w:rFonts w:ascii="Times New Roman" w:hAnsi="Times New Roman" w:cs="Times New Roman"/>
              </w:rPr>
              <w:t xml:space="preserve">IM and KM need separate strategies. </w:t>
            </w:r>
          </w:p>
          <w:p w14:paraId="63ADCB32" w14:textId="77777777" w:rsidR="00B43621" w:rsidRPr="00FA2D8A" w:rsidRDefault="00B43621" w:rsidP="00C90E35">
            <w:pPr>
              <w:jc w:val="both"/>
              <w:rPr>
                <w:rFonts w:ascii="Times New Roman" w:hAnsi="Times New Roman" w:cs="Times New Roman"/>
              </w:rPr>
            </w:pPr>
            <w:r w:rsidRPr="00FA2D8A">
              <w:rPr>
                <w:rFonts w:ascii="Times New Roman" w:hAnsi="Times New Roman" w:cs="Times New Roman"/>
                <w:lang w:val="en-GB"/>
              </w:rPr>
              <w:t xml:space="preserve">Role of Education in DRM is critical. Risk reduction mind-set changes is brought about through education and public awareness. </w:t>
            </w:r>
          </w:p>
          <w:p w14:paraId="5C5E72A0" w14:textId="1D59343A" w:rsidR="00B43621" w:rsidRPr="00FA2D8A" w:rsidRDefault="00B43621" w:rsidP="00C90E35">
            <w:pPr>
              <w:jc w:val="both"/>
              <w:rPr>
                <w:rFonts w:ascii="Times New Roman" w:hAnsi="Times New Roman" w:cs="Times New Roman"/>
              </w:rPr>
            </w:pPr>
            <w:r w:rsidRPr="00FA2D8A">
              <w:rPr>
                <w:rFonts w:ascii="Times New Roman" w:hAnsi="Times New Roman" w:cs="Times New Roman"/>
              </w:rPr>
              <w:t xml:space="preserve">Educational institutions work through schools to change the mind-set of parents and communities. </w:t>
            </w:r>
          </w:p>
        </w:tc>
      </w:tr>
      <w:tr w:rsidR="00D66939" w:rsidRPr="00FA2D8A" w14:paraId="1530778B" w14:textId="77777777" w:rsidTr="00A25BFA">
        <w:tc>
          <w:tcPr>
            <w:tcW w:w="977" w:type="pct"/>
          </w:tcPr>
          <w:p w14:paraId="6A4FE13B"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Result 3</w:t>
            </w:r>
          </w:p>
          <w:p w14:paraId="15807BC3" w14:textId="310D40DC"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Coordination </w:t>
            </w:r>
          </w:p>
        </w:tc>
        <w:tc>
          <w:tcPr>
            <w:tcW w:w="4023" w:type="pct"/>
          </w:tcPr>
          <w:p w14:paraId="7D18ADD2" w14:textId="5BF12D41" w:rsidR="00D66939" w:rsidRPr="00FA2D8A" w:rsidRDefault="00D66939" w:rsidP="00C90E35">
            <w:pPr>
              <w:ind w:left="44"/>
              <w:jc w:val="both"/>
              <w:rPr>
                <w:rFonts w:ascii="Times New Roman" w:hAnsi="Times New Roman" w:cs="Times New Roman"/>
              </w:rPr>
            </w:pPr>
            <w:r w:rsidRPr="00FA2D8A">
              <w:rPr>
                <w:rFonts w:ascii="Times New Roman" w:hAnsi="Times New Roman" w:cs="Times New Roman"/>
              </w:rPr>
              <w:t xml:space="preserve">Central to results is demonstration of </w:t>
            </w:r>
            <w:r w:rsidR="00B43621" w:rsidRPr="00FA2D8A">
              <w:rPr>
                <w:rFonts w:ascii="Times New Roman" w:hAnsi="Times New Roman" w:cs="Times New Roman"/>
              </w:rPr>
              <w:t xml:space="preserve">coordination for </w:t>
            </w:r>
            <w:r w:rsidRPr="00FA2D8A">
              <w:rPr>
                <w:rFonts w:ascii="Times New Roman" w:hAnsi="Times New Roman" w:cs="Times New Roman"/>
              </w:rPr>
              <w:t xml:space="preserve">DRM at the community and district level, strengthening linkages between community and district planning and capacity for preparedness and early warning and building on what exists in terms of working with communities, </w:t>
            </w:r>
          </w:p>
          <w:p w14:paraId="03B18A52" w14:textId="12FB321B" w:rsidR="00D66939" w:rsidRPr="00FA2D8A" w:rsidRDefault="00D66939" w:rsidP="00C90E35">
            <w:pPr>
              <w:jc w:val="both"/>
              <w:rPr>
                <w:rFonts w:ascii="Times New Roman" w:hAnsi="Times New Roman" w:cs="Times New Roman"/>
              </w:rPr>
            </w:pPr>
            <w:r w:rsidRPr="00FA2D8A">
              <w:rPr>
                <w:rFonts w:ascii="Times New Roman" w:hAnsi="Times New Roman" w:cs="Times New Roman"/>
              </w:rPr>
              <w:t>Community level DRM workers under COOPI are shown to be important bridges with the districts</w:t>
            </w:r>
            <w:r w:rsidR="001D5E66" w:rsidRPr="00FA2D8A">
              <w:rPr>
                <w:rFonts w:ascii="Times New Roman" w:hAnsi="Times New Roman" w:cs="Times New Roman"/>
              </w:rPr>
              <w:t>...</w:t>
            </w:r>
            <w:r w:rsidRPr="00FA2D8A">
              <w:rPr>
                <w:rFonts w:ascii="Times New Roman" w:hAnsi="Times New Roman" w:cs="Times New Roman"/>
              </w:rPr>
              <w:t xml:space="preserve"> The bridge</w:t>
            </w:r>
            <w:r w:rsidR="00B43621" w:rsidRPr="00FA2D8A">
              <w:rPr>
                <w:rFonts w:ascii="Times New Roman" w:hAnsi="Times New Roman" w:cs="Times New Roman"/>
              </w:rPr>
              <w:t>s built through COOPI work was demonstrating the critical</w:t>
            </w:r>
            <w:r w:rsidRPr="00FA2D8A">
              <w:rPr>
                <w:rFonts w:ascii="Times New Roman" w:hAnsi="Times New Roman" w:cs="Times New Roman"/>
              </w:rPr>
              <w:t xml:space="preserve"> linkage for DRM approach to mapping and planning at the local government level. </w:t>
            </w:r>
          </w:p>
          <w:p w14:paraId="36D14428" w14:textId="77777777" w:rsidR="00D66939" w:rsidRPr="00FA2D8A" w:rsidRDefault="00D66939" w:rsidP="00C90E35">
            <w:pPr>
              <w:jc w:val="both"/>
              <w:rPr>
                <w:rFonts w:ascii="Times New Roman" w:hAnsi="Times New Roman" w:cs="Times New Roman"/>
              </w:rPr>
            </w:pPr>
          </w:p>
        </w:tc>
      </w:tr>
      <w:tr w:rsidR="00D66939" w:rsidRPr="00FA2D8A" w14:paraId="12B1E130" w14:textId="77777777" w:rsidTr="00A25BFA">
        <w:trPr>
          <w:trHeight w:val="881"/>
        </w:trPr>
        <w:tc>
          <w:tcPr>
            <w:tcW w:w="977" w:type="pct"/>
          </w:tcPr>
          <w:p w14:paraId="44645CAA"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SDG linkages </w:t>
            </w:r>
          </w:p>
        </w:tc>
        <w:tc>
          <w:tcPr>
            <w:tcW w:w="4023" w:type="pct"/>
          </w:tcPr>
          <w:p w14:paraId="04141D3A" w14:textId="7EF68FED" w:rsidR="00D66939" w:rsidRPr="00FA2D8A" w:rsidRDefault="00D66939" w:rsidP="00C90E35">
            <w:pPr>
              <w:ind w:left="44"/>
              <w:jc w:val="both"/>
              <w:rPr>
                <w:rFonts w:ascii="Times New Roman" w:hAnsi="Times New Roman" w:cs="Times New Roman"/>
              </w:rPr>
            </w:pPr>
            <w:r w:rsidRPr="00FA2D8A">
              <w:rPr>
                <w:rFonts w:ascii="Times New Roman" w:hAnsi="Times New Roman" w:cs="Times New Roman"/>
              </w:rPr>
              <w:t xml:space="preserve">Building on ongoing work. DRM </w:t>
            </w:r>
            <w:r w:rsidR="00127899" w:rsidRPr="00FA2D8A">
              <w:rPr>
                <w:rFonts w:ascii="Times New Roman" w:hAnsi="Times New Roman" w:cs="Times New Roman"/>
              </w:rPr>
              <w:t>Program</w:t>
            </w:r>
            <w:r w:rsidRPr="00FA2D8A">
              <w:rPr>
                <w:rFonts w:ascii="Times New Roman" w:hAnsi="Times New Roman" w:cs="Times New Roman"/>
              </w:rPr>
              <w:t xml:space="preserve"> Support can make good linkages to SDGs planning. DRM financial analysis need to be conducted with the department of the planning and budget. </w:t>
            </w:r>
          </w:p>
        </w:tc>
      </w:tr>
      <w:tr w:rsidR="00D66939" w:rsidRPr="00FA2D8A" w14:paraId="2DC69034" w14:textId="77777777" w:rsidTr="00A25BFA">
        <w:tc>
          <w:tcPr>
            <w:tcW w:w="977" w:type="pct"/>
          </w:tcPr>
          <w:p w14:paraId="43FA2BD6" w14:textId="77777777"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Gender programming linkages </w:t>
            </w:r>
          </w:p>
        </w:tc>
        <w:tc>
          <w:tcPr>
            <w:tcW w:w="4023" w:type="pct"/>
          </w:tcPr>
          <w:p w14:paraId="6F708DE0" w14:textId="7A7521C9" w:rsidR="00D66939" w:rsidRPr="00FA2D8A" w:rsidRDefault="00D66939" w:rsidP="00C90E35">
            <w:pPr>
              <w:ind w:left="44"/>
              <w:jc w:val="both"/>
              <w:rPr>
                <w:rFonts w:ascii="Times New Roman" w:hAnsi="Times New Roman" w:cs="Times New Roman"/>
              </w:rPr>
            </w:pPr>
            <w:r w:rsidRPr="00FA2D8A">
              <w:rPr>
                <w:rFonts w:ascii="Times New Roman" w:hAnsi="Times New Roman" w:cs="Times New Roman"/>
              </w:rPr>
              <w:t>More work on understanding the baseline and need for mainstreaming gender in DRM is needed.</w:t>
            </w:r>
          </w:p>
          <w:p w14:paraId="4BFFC21C" w14:textId="77777777" w:rsidR="00D66939" w:rsidRPr="00FA2D8A" w:rsidRDefault="00D66939" w:rsidP="00C90E35">
            <w:pPr>
              <w:jc w:val="both"/>
              <w:rPr>
                <w:rFonts w:ascii="Times New Roman" w:hAnsi="Times New Roman" w:cs="Times New Roman"/>
              </w:rPr>
            </w:pPr>
          </w:p>
        </w:tc>
      </w:tr>
      <w:tr w:rsidR="00D66939" w:rsidRPr="00FA2D8A" w14:paraId="54588A3E" w14:textId="77777777" w:rsidTr="00A25BFA">
        <w:tc>
          <w:tcPr>
            <w:tcW w:w="977" w:type="pct"/>
          </w:tcPr>
          <w:p w14:paraId="78493D5B" w14:textId="5E26C621"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Resourcing DRM and Resilience </w:t>
            </w:r>
          </w:p>
        </w:tc>
        <w:tc>
          <w:tcPr>
            <w:tcW w:w="4023" w:type="pct"/>
          </w:tcPr>
          <w:p w14:paraId="7774BBE0" w14:textId="11C1586E"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An investment case </w:t>
            </w:r>
            <w:r w:rsidR="00D57FA8">
              <w:rPr>
                <w:rFonts w:ascii="Times New Roman" w:hAnsi="Times New Roman" w:cs="Times New Roman"/>
              </w:rPr>
              <w:t>can</w:t>
            </w:r>
            <w:r w:rsidRPr="00FA2D8A">
              <w:rPr>
                <w:rFonts w:ascii="Times New Roman" w:hAnsi="Times New Roman" w:cs="Times New Roman"/>
              </w:rPr>
              <w:t xml:space="preserve"> speed up work </w:t>
            </w:r>
            <w:r w:rsidR="00D57FA8">
              <w:rPr>
                <w:rFonts w:ascii="Times New Roman" w:hAnsi="Times New Roman" w:cs="Times New Roman"/>
              </w:rPr>
              <w:t xml:space="preserve">for </w:t>
            </w:r>
            <w:r w:rsidRPr="00FA2D8A">
              <w:rPr>
                <w:rFonts w:ascii="Times New Roman" w:hAnsi="Times New Roman" w:cs="Times New Roman"/>
              </w:rPr>
              <w:t xml:space="preserve">finance. </w:t>
            </w:r>
          </w:p>
        </w:tc>
      </w:tr>
      <w:tr w:rsidR="00D66939" w:rsidRPr="00FA2D8A" w14:paraId="2BDD5A21" w14:textId="77777777" w:rsidTr="00A25BFA">
        <w:tc>
          <w:tcPr>
            <w:tcW w:w="977" w:type="pct"/>
          </w:tcPr>
          <w:p w14:paraId="4A2620F9" w14:textId="6477EE87"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Social Norms and urban vs rural </w:t>
            </w:r>
          </w:p>
        </w:tc>
        <w:tc>
          <w:tcPr>
            <w:tcW w:w="4023" w:type="pct"/>
          </w:tcPr>
          <w:p w14:paraId="33CBC8A6" w14:textId="60AE5361" w:rsidR="00D66939" w:rsidRPr="00FA2D8A" w:rsidRDefault="00D66939" w:rsidP="00C90E35">
            <w:pPr>
              <w:jc w:val="both"/>
              <w:rPr>
                <w:rFonts w:ascii="Times New Roman" w:hAnsi="Times New Roman" w:cs="Times New Roman"/>
              </w:rPr>
            </w:pPr>
            <w:r w:rsidRPr="00FA2D8A">
              <w:rPr>
                <w:rFonts w:ascii="Times New Roman" w:hAnsi="Times New Roman" w:cs="Times New Roman"/>
              </w:rPr>
              <w:t xml:space="preserve">Urban DRM is needed to balance development focus on rural and deal with risk mainstreaming and risk mind-set holistically. </w:t>
            </w:r>
          </w:p>
        </w:tc>
      </w:tr>
    </w:tbl>
    <w:p w14:paraId="65D764F3" w14:textId="77777777" w:rsidR="00C531C5" w:rsidRPr="00FA2D8A" w:rsidRDefault="00C531C5" w:rsidP="00C90E35">
      <w:pPr>
        <w:spacing w:after="0" w:line="240" w:lineRule="auto"/>
        <w:jc w:val="both"/>
        <w:rPr>
          <w:rFonts w:ascii="Times New Roman" w:hAnsi="Times New Roman" w:cs="Times New Roman"/>
        </w:rPr>
      </w:pPr>
    </w:p>
    <w:p w14:paraId="7211231B" w14:textId="1AC1A6A1" w:rsidR="003F16E5" w:rsidRPr="00FA2D8A" w:rsidRDefault="00C531C5" w:rsidP="00C90E35">
      <w:pPr>
        <w:pStyle w:val="Heading1"/>
        <w:spacing w:line="240" w:lineRule="auto"/>
        <w:jc w:val="both"/>
        <w:rPr>
          <w:rFonts w:ascii="Times New Roman" w:hAnsi="Times New Roman" w:cs="Times New Roman"/>
          <w:sz w:val="22"/>
          <w:szCs w:val="22"/>
        </w:rPr>
      </w:pPr>
      <w:bookmarkStart w:id="67" w:name="_Toc486432544"/>
      <w:r w:rsidRPr="00FA2D8A">
        <w:rPr>
          <w:rFonts w:ascii="Times New Roman" w:hAnsi="Times New Roman" w:cs="Times New Roman"/>
          <w:sz w:val="22"/>
          <w:szCs w:val="22"/>
        </w:rPr>
        <w:t>6</w:t>
      </w:r>
      <w:r w:rsidR="00AF3E19" w:rsidRPr="00FA2D8A">
        <w:rPr>
          <w:rFonts w:ascii="Times New Roman" w:hAnsi="Times New Roman" w:cs="Times New Roman"/>
          <w:sz w:val="22"/>
          <w:szCs w:val="22"/>
        </w:rPr>
        <w:t>.</w:t>
      </w:r>
      <w:r w:rsidR="009A29BB" w:rsidRPr="00FA2D8A">
        <w:rPr>
          <w:rFonts w:ascii="Times New Roman" w:hAnsi="Times New Roman" w:cs="Times New Roman"/>
          <w:sz w:val="22"/>
          <w:szCs w:val="22"/>
        </w:rPr>
        <w:t xml:space="preserve"> </w:t>
      </w:r>
      <w:r w:rsidR="00AF3E19" w:rsidRPr="00FA2D8A">
        <w:rPr>
          <w:rFonts w:ascii="Times New Roman" w:hAnsi="Times New Roman" w:cs="Times New Roman"/>
          <w:sz w:val="22"/>
          <w:szCs w:val="22"/>
        </w:rPr>
        <w:t>CONCLUSIONS</w:t>
      </w:r>
      <w:bookmarkEnd w:id="67"/>
      <w:r w:rsidR="00AF3E19" w:rsidRPr="00FA2D8A">
        <w:rPr>
          <w:rFonts w:ascii="Times New Roman" w:hAnsi="Times New Roman" w:cs="Times New Roman"/>
          <w:sz w:val="22"/>
          <w:szCs w:val="22"/>
        </w:rPr>
        <w:t xml:space="preserve"> </w:t>
      </w:r>
    </w:p>
    <w:p w14:paraId="5B8DE9FC" w14:textId="7571BD0A" w:rsidR="00A31130" w:rsidRPr="00FA2D8A" w:rsidRDefault="00A31130" w:rsidP="00C90E35">
      <w:pPr>
        <w:pStyle w:val="NoSpacing"/>
        <w:jc w:val="both"/>
        <w:rPr>
          <w:rFonts w:ascii="Times New Roman" w:hAnsi="Times New Roman" w:cs="Times New Roman"/>
        </w:rPr>
      </w:pPr>
      <w:bookmarkStart w:id="68" w:name="_Toc471395507"/>
      <w:bookmarkStart w:id="69" w:name="_Toc474044608"/>
      <w:r w:rsidRPr="00FA2D8A">
        <w:rPr>
          <w:rFonts w:ascii="Times New Roman" w:hAnsi="Times New Roman" w:cs="Times New Roman"/>
        </w:rPr>
        <w:t xml:space="preserve">The program support has satisfactorily strengthened the DRM coordination and generated good lessons that can support the next Program. The lessons and learning from period are generally </w:t>
      </w:r>
      <w:r>
        <w:rPr>
          <w:rFonts w:ascii="Times New Roman" w:hAnsi="Times New Roman" w:cs="Times New Roman"/>
        </w:rPr>
        <w:t>saying there is a need for</w:t>
      </w:r>
      <w:r w:rsidRPr="00FA2D8A">
        <w:rPr>
          <w:rFonts w:ascii="Times New Roman" w:hAnsi="Times New Roman" w:cs="Times New Roman"/>
        </w:rPr>
        <w:t xml:space="preserve"> more coordination and sector-wide work on DRM risk governance and mainstreaming. This Program upstream policy work has successfully resulted in an increased awareness with humanitarian and development partners of the partnership between UNDP and GOM, it has successfully instituted DRM policy and reviewed the bill for legal consideration.  A sector wide approach with greater resources and the continuation of the legal work will enable further policy operationalization and budgetary support for DRM </w:t>
      </w:r>
      <w:r w:rsidRPr="00FA2D8A">
        <w:rPr>
          <w:rFonts w:ascii="Times New Roman" w:hAnsi="Times New Roman" w:cs="Times New Roman"/>
        </w:rPr>
        <w:lastRenderedPageBreak/>
        <w:t xml:space="preserve">mainstreaming, building of capacity and to get accelerated traction packaging and scaling of the downstream CBDRM lessons and work. According to respondents, local districts and councils are still a long way from being able to respond and help communities prepare. </w:t>
      </w:r>
    </w:p>
    <w:p w14:paraId="6E56556A" w14:textId="77777777" w:rsidR="00A31130" w:rsidRPr="00FA2D8A" w:rsidRDefault="00A31130" w:rsidP="00C90E35">
      <w:pPr>
        <w:pStyle w:val="NoSpacing"/>
        <w:jc w:val="both"/>
        <w:rPr>
          <w:rFonts w:ascii="Times New Roman" w:hAnsi="Times New Roman" w:cs="Times New Roman"/>
        </w:rPr>
      </w:pPr>
    </w:p>
    <w:p w14:paraId="0117C0CB" w14:textId="77777777" w:rsidR="00A31130" w:rsidRPr="00FA2D8A" w:rsidRDefault="00A31130" w:rsidP="00C90E35">
      <w:pPr>
        <w:pStyle w:val="NoSpacing"/>
        <w:jc w:val="both"/>
        <w:rPr>
          <w:rFonts w:ascii="Times New Roman" w:hAnsi="Times New Roman" w:cs="Times New Roman"/>
        </w:rPr>
      </w:pPr>
      <w:r w:rsidRPr="00FA2D8A">
        <w:rPr>
          <w:rFonts w:ascii="Times New Roman" w:hAnsi="Times New Roman" w:cs="Times New Roman"/>
        </w:rPr>
        <w:t>The national resiliency planning is a great opportunity/impetus for partners to convene and support DoDMA mandate through work on capacity, governance and coordination. The opportunity is to link DRM PSD support to the resilience</w:t>
      </w:r>
      <w:r w:rsidRPr="00FA2D8A">
        <w:rPr>
          <w:rFonts w:ascii="Times New Roman" w:hAnsi="Times New Roman" w:cs="Times New Roman"/>
          <w:i/>
        </w:rPr>
        <w:t xml:space="preserve"> agenda</w:t>
      </w:r>
      <w:r w:rsidRPr="00FA2D8A">
        <w:rPr>
          <w:rFonts w:ascii="Times New Roman" w:hAnsi="Times New Roman" w:cs="Times New Roman"/>
        </w:rPr>
        <w:t xml:space="preserve"> and encourage broader development partners group to support DoDMA with DRM. The UNDP can support sustainability by streamlining assistance to operationalize policy and undertake a subnational demonstration of the new policy, including the deployment of budget and human resources for integrated package of services linking upstream and downstream and promoting bridging districts and communities and integration with CCA. UNDP might consider mobilizing financing partners to establish a pooled fund or multi-donor partnership to institute the institutional resilience work and help build the capacity of DoDMA to carry out its cross-sectoral and decentralized functions.</w:t>
      </w:r>
    </w:p>
    <w:p w14:paraId="074BD3D6" w14:textId="77777777" w:rsidR="00A31130" w:rsidRPr="00FA2D8A" w:rsidRDefault="00A31130" w:rsidP="00C90E35">
      <w:pPr>
        <w:pStyle w:val="NoSpacing"/>
        <w:jc w:val="both"/>
        <w:rPr>
          <w:rFonts w:ascii="Times New Roman" w:hAnsi="Times New Roman" w:cs="Times New Roman"/>
        </w:rPr>
      </w:pPr>
    </w:p>
    <w:p w14:paraId="602E0B28" w14:textId="56A9CF1E" w:rsidR="00333631" w:rsidRPr="00FA2D8A" w:rsidRDefault="0080550D" w:rsidP="00C90E35">
      <w:pPr>
        <w:pStyle w:val="Heading1"/>
        <w:spacing w:line="240" w:lineRule="auto"/>
        <w:jc w:val="both"/>
        <w:rPr>
          <w:rFonts w:ascii="Times New Roman" w:hAnsi="Times New Roman" w:cs="Times New Roman"/>
          <w:sz w:val="22"/>
          <w:szCs w:val="22"/>
        </w:rPr>
      </w:pPr>
      <w:bookmarkStart w:id="70" w:name="_Toc486432545"/>
      <w:bookmarkEnd w:id="68"/>
      <w:bookmarkEnd w:id="69"/>
      <w:r w:rsidRPr="00FA2D8A">
        <w:rPr>
          <w:rFonts w:ascii="Times New Roman" w:hAnsi="Times New Roman" w:cs="Times New Roman"/>
          <w:sz w:val="22"/>
          <w:szCs w:val="22"/>
        </w:rPr>
        <w:t xml:space="preserve">7. </w:t>
      </w:r>
      <w:r w:rsidR="00AF3E19" w:rsidRPr="00FA2D8A">
        <w:rPr>
          <w:rFonts w:ascii="Times New Roman" w:hAnsi="Times New Roman" w:cs="Times New Roman"/>
          <w:sz w:val="22"/>
          <w:szCs w:val="22"/>
        </w:rPr>
        <w:t>RECOMMENDATIONS</w:t>
      </w:r>
      <w:bookmarkEnd w:id="70"/>
    </w:p>
    <w:p w14:paraId="40B6CA20" w14:textId="3500D8A3" w:rsidR="00812305" w:rsidRPr="00FA2D8A" w:rsidRDefault="00812305" w:rsidP="00C90E35">
      <w:pPr>
        <w:shd w:val="clear" w:color="auto" w:fill="FFFFFF"/>
        <w:spacing w:after="0" w:line="240" w:lineRule="auto"/>
        <w:ind w:right="461"/>
        <w:jc w:val="both"/>
        <w:rPr>
          <w:rFonts w:ascii="Times New Roman" w:hAnsi="Times New Roman" w:cs="Times New Roman"/>
        </w:rPr>
      </w:pPr>
    </w:p>
    <w:p w14:paraId="3EF48D74"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For next cycle, UNDP - GOM continue the DRM support and integrate Program work on Environment, Climate Change and DRR under the overarching Resilience banner for greater impacts. Designate stable programming staff to support the new portfolio. </w:t>
      </w:r>
    </w:p>
    <w:p w14:paraId="46E374AE"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UNDP - GOM conduct as a priority a scoping of baseline line for institutional capacity building support in districts to DRM. </w:t>
      </w:r>
    </w:p>
    <w:p w14:paraId="1F001360"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UNDP - GOM provide support in the DRM programming context for preparing for early recovery i.e. funding, coordination etc. </w:t>
      </w:r>
    </w:p>
    <w:p w14:paraId="60F40D62"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UNDP - GOM convene a multi -stakeholder donor forum and development partners group around the resilience portfolio and sector wide approach. </w:t>
      </w:r>
    </w:p>
    <w:p w14:paraId="0DB25BB2"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UNDP </w:t>
      </w:r>
      <w:r>
        <w:rPr>
          <w:rFonts w:ascii="Times New Roman" w:hAnsi="Times New Roman" w:cs="Times New Roman"/>
        </w:rPr>
        <w:t xml:space="preserve">GOM </w:t>
      </w:r>
      <w:r w:rsidRPr="00FA2D8A">
        <w:rPr>
          <w:rFonts w:ascii="Times New Roman" w:hAnsi="Times New Roman" w:cs="Times New Roman"/>
        </w:rPr>
        <w:t xml:space="preserve">explore UN joint programming modalities for next cycle DRM (RESILEINCE programming) i.e. urban design, national volunteerism movement and social protection UNICEF, UN- Habitat and UNV. </w:t>
      </w:r>
    </w:p>
    <w:p w14:paraId="0E746F25"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UNDP GOM</w:t>
      </w:r>
      <w:r>
        <w:rPr>
          <w:rFonts w:ascii="Times New Roman" w:hAnsi="Times New Roman" w:cs="Times New Roman"/>
        </w:rPr>
        <w:t xml:space="preserve"> explore</w:t>
      </w:r>
      <w:r w:rsidRPr="00FA2D8A">
        <w:rPr>
          <w:rFonts w:ascii="Times New Roman" w:hAnsi="Times New Roman" w:cs="Times New Roman"/>
        </w:rPr>
        <w:t xml:space="preserve"> financing partnerships with Irish Aid and DfID, WB for next phase (financing and programming linkages); </w:t>
      </w:r>
    </w:p>
    <w:p w14:paraId="23D889C1"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UNDP explore alternative  mechanisms for pooling development partners fund AND innovative financing for DRM ;</w:t>
      </w:r>
    </w:p>
    <w:p w14:paraId="45296424"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 xml:space="preserve">UNDP </w:t>
      </w:r>
      <w:r>
        <w:rPr>
          <w:rFonts w:ascii="Times New Roman" w:hAnsi="Times New Roman" w:cs="Times New Roman"/>
        </w:rPr>
        <w:t xml:space="preserve">-GOM </w:t>
      </w:r>
      <w:r w:rsidRPr="00FA2D8A">
        <w:rPr>
          <w:rFonts w:ascii="Times New Roman" w:hAnsi="Times New Roman" w:cs="Times New Roman"/>
        </w:rPr>
        <w:t xml:space="preserve">develop a robust full sized proposal that expresses capacity building support to GOM for next cycle DRM - NIM implementation and monitoring and knowledge sharing /networking for broader sector and partners, provinces learning for results. </w:t>
      </w:r>
    </w:p>
    <w:p w14:paraId="5FF3874D" w14:textId="77777777" w:rsidR="00274FBD" w:rsidRPr="00FA2D8A" w:rsidRDefault="00274FBD" w:rsidP="00274FBD">
      <w:pPr>
        <w:pStyle w:val="NoSpacing"/>
        <w:numPr>
          <w:ilvl w:val="0"/>
          <w:numId w:val="43"/>
        </w:numPr>
        <w:ind w:left="360"/>
        <w:jc w:val="both"/>
        <w:rPr>
          <w:rFonts w:ascii="Times New Roman" w:hAnsi="Times New Roman" w:cs="Times New Roman"/>
        </w:rPr>
      </w:pPr>
      <w:r w:rsidRPr="00FA2D8A">
        <w:rPr>
          <w:rFonts w:ascii="Times New Roman" w:hAnsi="Times New Roman" w:cs="Times New Roman"/>
        </w:rPr>
        <w:t>UNDP - GOM design a pilot project covering a few districts demonstrating DODMA functionality and the implementation of the new DRM policy. Ensure the pilot has a focus on CBDRM linking community to district level planning and action and also include volunteerism and learning centers.</w:t>
      </w:r>
    </w:p>
    <w:p w14:paraId="1C9A8717" w14:textId="77777777" w:rsidR="00274FBD" w:rsidRPr="00FA2D8A" w:rsidRDefault="00274FBD" w:rsidP="00274FBD">
      <w:pPr>
        <w:shd w:val="clear" w:color="auto" w:fill="FFFFFF"/>
        <w:spacing w:line="240" w:lineRule="auto"/>
        <w:ind w:right="461"/>
        <w:jc w:val="both"/>
        <w:rPr>
          <w:rFonts w:ascii="Times New Roman" w:hAnsi="Times New Roman" w:cs="Times New Roman"/>
        </w:rPr>
      </w:pPr>
    </w:p>
    <w:p w14:paraId="7FAA9611" w14:textId="68F3527A" w:rsidR="001F56EB" w:rsidRPr="00FA2D8A" w:rsidRDefault="001F56EB" w:rsidP="00274FBD">
      <w:pPr>
        <w:shd w:val="clear" w:color="auto" w:fill="FFFFFF"/>
        <w:spacing w:line="240" w:lineRule="auto"/>
        <w:ind w:right="461"/>
        <w:jc w:val="both"/>
        <w:rPr>
          <w:rFonts w:ascii="Times New Roman" w:hAnsi="Times New Roman" w:cs="Times New Roman"/>
        </w:rPr>
      </w:pPr>
    </w:p>
    <w:p w14:paraId="3F74FA21" w14:textId="31E8B4B8" w:rsidR="00C531C5" w:rsidRPr="00FA2D8A" w:rsidRDefault="00C531C5" w:rsidP="00C90E35">
      <w:pPr>
        <w:spacing w:line="240" w:lineRule="auto"/>
        <w:jc w:val="both"/>
        <w:rPr>
          <w:rFonts w:ascii="Times New Roman" w:hAnsi="Times New Roman" w:cs="Times New Roman"/>
          <w:b/>
        </w:rPr>
      </w:pPr>
    </w:p>
    <w:p w14:paraId="7C124B41" w14:textId="77777777" w:rsidR="00A9590F" w:rsidRPr="00FA2D8A" w:rsidRDefault="00A9590F" w:rsidP="00C90E35">
      <w:pPr>
        <w:spacing w:line="240" w:lineRule="auto"/>
        <w:jc w:val="both"/>
        <w:rPr>
          <w:rFonts w:ascii="Times New Roman" w:hAnsi="Times New Roman" w:cs="Times New Roman"/>
        </w:rPr>
      </w:pPr>
    </w:p>
    <w:p w14:paraId="66496076" w14:textId="77777777" w:rsidR="00D5781B" w:rsidRPr="00FA2D8A" w:rsidRDefault="00D5781B" w:rsidP="00C90E35">
      <w:pPr>
        <w:spacing w:line="240" w:lineRule="auto"/>
        <w:jc w:val="both"/>
        <w:rPr>
          <w:rFonts w:ascii="Times New Roman" w:hAnsi="Times New Roman" w:cs="Times New Roman"/>
        </w:rPr>
      </w:pPr>
    </w:p>
    <w:p w14:paraId="28067DFD" w14:textId="77777777" w:rsidR="00D5781B" w:rsidRPr="00FA2D8A" w:rsidRDefault="00D5781B" w:rsidP="00C90E35">
      <w:pPr>
        <w:spacing w:line="240" w:lineRule="auto"/>
        <w:jc w:val="both"/>
        <w:rPr>
          <w:rFonts w:ascii="Times New Roman" w:hAnsi="Times New Roman" w:cs="Times New Roman"/>
        </w:rPr>
      </w:pPr>
    </w:p>
    <w:p w14:paraId="1C1C14B3" w14:textId="77777777" w:rsidR="00D5781B" w:rsidRPr="00FA2D8A" w:rsidRDefault="00D5781B" w:rsidP="00C90E35">
      <w:pPr>
        <w:spacing w:line="240" w:lineRule="auto"/>
        <w:jc w:val="both"/>
        <w:rPr>
          <w:rFonts w:ascii="Times New Roman" w:hAnsi="Times New Roman" w:cs="Times New Roman"/>
        </w:rPr>
      </w:pPr>
    </w:p>
    <w:p w14:paraId="7C52DCEF" w14:textId="77777777" w:rsidR="00D5781B" w:rsidRPr="00FA2D8A" w:rsidRDefault="00D5781B" w:rsidP="00C90E35">
      <w:pPr>
        <w:spacing w:line="240" w:lineRule="auto"/>
        <w:jc w:val="both"/>
        <w:rPr>
          <w:rFonts w:ascii="Times New Roman" w:hAnsi="Times New Roman" w:cs="Times New Roman"/>
        </w:rPr>
      </w:pPr>
    </w:p>
    <w:p w14:paraId="11F2A8B9" w14:textId="77777777" w:rsidR="00D5781B" w:rsidRPr="00FA2D8A" w:rsidRDefault="00D5781B" w:rsidP="00C90E35">
      <w:pPr>
        <w:spacing w:line="240" w:lineRule="auto"/>
        <w:jc w:val="both"/>
        <w:rPr>
          <w:rFonts w:ascii="Times New Roman" w:hAnsi="Times New Roman" w:cs="Times New Roman"/>
        </w:rPr>
      </w:pPr>
    </w:p>
    <w:p w14:paraId="253F8A44" w14:textId="77777777" w:rsidR="00D5781B" w:rsidRPr="00FA2D8A" w:rsidRDefault="00D5781B" w:rsidP="00C90E35">
      <w:pPr>
        <w:spacing w:line="240" w:lineRule="auto"/>
        <w:jc w:val="both"/>
        <w:rPr>
          <w:rFonts w:ascii="Times New Roman" w:hAnsi="Times New Roman" w:cs="Times New Roman"/>
        </w:rPr>
      </w:pPr>
    </w:p>
    <w:p w14:paraId="11A80A01" w14:textId="77777777" w:rsidR="00D5781B" w:rsidRPr="00FA2D8A" w:rsidRDefault="00D5781B" w:rsidP="00C90E35">
      <w:pPr>
        <w:spacing w:line="240" w:lineRule="auto"/>
        <w:jc w:val="both"/>
        <w:rPr>
          <w:rFonts w:ascii="Times New Roman" w:hAnsi="Times New Roman" w:cs="Times New Roman"/>
        </w:rPr>
      </w:pPr>
    </w:p>
    <w:p w14:paraId="76947DC9" w14:textId="77777777" w:rsidR="00D5781B" w:rsidRPr="00FA2D8A" w:rsidRDefault="00D5781B" w:rsidP="00C90E35">
      <w:pPr>
        <w:spacing w:line="240" w:lineRule="auto"/>
        <w:jc w:val="both"/>
        <w:rPr>
          <w:rFonts w:ascii="Times New Roman" w:hAnsi="Times New Roman" w:cs="Times New Roman"/>
        </w:rPr>
      </w:pPr>
    </w:p>
    <w:p w14:paraId="39AA756A" w14:textId="77777777" w:rsidR="00D5781B" w:rsidRPr="00FA2D8A" w:rsidRDefault="00D5781B" w:rsidP="00C90E35">
      <w:pPr>
        <w:spacing w:line="240" w:lineRule="auto"/>
        <w:jc w:val="both"/>
        <w:rPr>
          <w:rFonts w:ascii="Times New Roman" w:hAnsi="Times New Roman" w:cs="Times New Roman"/>
        </w:rPr>
      </w:pPr>
    </w:p>
    <w:p w14:paraId="5B6744D7" w14:textId="77777777" w:rsidR="00D5781B" w:rsidRPr="00FA2D8A" w:rsidRDefault="00D5781B" w:rsidP="00C90E35">
      <w:pPr>
        <w:spacing w:line="240" w:lineRule="auto"/>
        <w:jc w:val="both"/>
        <w:rPr>
          <w:rFonts w:ascii="Times New Roman" w:hAnsi="Times New Roman" w:cs="Times New Roman"/>
        </w:rPr>
      </w:pPr>
    </w:p>
    <w:p w14:paraId="23C8C413" w14:textId="77777777" w:rsidR="00D5781B" w:rsidRPr="00FA2D8A" w:rsidRDefault="00D5781B" w:rsidP="00C90E35">
      <w:pPr>
        <w:spacing w:line="240" w:lineRule="auto"/>
        <w:jc w:val="both"/>
        <w:rPr>
          <w:rFonts w:ascii="Times New Roman" w:hAnsi="Times New Roman" w:cs="Times New Roman"/>
        </w:rPr>
      </w:pPr>
    </w:p>
    <w:p w14:paraId="6816C9D1" w14:textId="77777777" w:rsidR="00D5781B" w:rsidRPr="00FA2D8A" w:rsidRDefault="00D5781B" w:rsidP="00C90E35">
      <w:pPr>
        <w:spacing w:line="240" w:lineRule="auto"/>
        <w:jc w:val="both"/>
        <w:rPr>
          <w:rFonts w:ascii="Times New Roman" w:hAnsi="Times New Roman" w:cs="Times New Roman"/>
        </w:rPr>
      </w:pPr>
    </w:p>
    <w:p w14:paraId="526C3EE9" w14:textId="77777777" w:rsidR="00D5781B" w:rsidRPr="00FA2D8A" w:rsidRDefault="00D5781B" w:rsidP="00C90E35">
      <w:pPr>
        <w:spacing w:line="240" w:lineRule="auto"/>
        <w:jc w:val="both"/>
        <w:rPr>
          <w:rFonts w:ascii="Times New Roman" w:hAnsi="Times New Roman" w:cs="Times New Roman"/>
        </w:rPr>
        <w:sectPr w:rsidR="00D5781B" w:rsidRPr="00FA2D8A" w:rsidSect="00D5781B">
          <w:headerReference w:type="default" r:id="rId8"/>
          <w:footerReference w:type="default" r:id="rId9"/>
          <w:pgSz w:w="12240" w:h="15840"/>
          <w:pgMar w:top="1440" w:right="1440" w:bottom="1440" w:left="1440" w:header="720" w:footer="720" w:gutter="0"/>
          <w:cols w:space="720"/>
          <w:titlePg/>
          <w:docGrid w:linePitch="360"/>
        </w:sectPr>
      </w:pPr>
    </w:p>
    <w:p w14:paraId="4D494A9D" w14:textId="499ACB0B" w:rsidR="00D5781B" w:rsidRPr="00FA2D8A" w:rsidRDefault="00D5781B" w:rsidP="00C90E35">
      <w:pPr>
        <w:spacing w:line="240" w:lineRule="auto"/>
        <w:jc w:val="both"/>
        <w:rPr>
          <w:rFonts w:ascii="Times New Roman" w:hAnsi="Times New Roman" w:cs="Times New Roman"/>
        </w:rPr>
      </w:pPr>
    </w:p>
    <w:p w14:paraId="0FC05443" w14:textId="77777777" w:rsidR="00D5781B" w:rsidRPr="00FA2D8A" w:rsidRDefault="00D5781B" w:rsidP="00C90E35">
      <w:pPr>
        <w:spacing w:line="240" w:lineRule="auto"/>
        <w:jc w:val="both"/>
        <w:rPr>
          <w:rFonts w:ascii="Times New Roman" w:hAnsi="Times New Roman" w:cs="Times New Roman"/>
        </w:rPr>
      </w:pPr>
    </w:p>
    <w:p w14:paraId="606D3F0B" w14:textId="77777777" w:rsidR="00D5781B" w:rsidRPr="00FA2D8A" w:rsidRDefault="00D5781B" w:rsidP="00C90E35">
      <w:pPr>
        <w:spacing w:line="240" w:lineRule="auto"/>
        <w:jc w:val="both"/>
        <w:rPr>
          <w:rFonts w:ascii="Times New Roman" w:hAnsi="Times New Roman" w:cs="Times New Roman"/>
        </w:rPr>
      </w:pPr>
    </w:p>
    <w:p w14:paraId="5A186562" w14:textId="77777777" w:rsidR="00D5781B" w:rsidRPr="00FA2D8A" w:rsidRDefault="00D5781B" w:rsidP="00C90E35">
      <w:pPr>
        <w:spacing w:line="240" w:lineRule="auto"/>
        <w:jc w:val="both"/>
        <w:rPr>
          <w:rFonts w:ascii="Times New Roman" w:hAnsi="Times New Roman" w:cs="Times New Roman"/>
        </w:rPr>
      </w:pPr>
    </w:p>
    <w:p w14:paraId="74F63904" w14:textId="77777777" w:rsidR="00D5781B" w:rsidRPr="00FA2D8A" w:rsidRDefault="00D5781B" w:rsidP="00C90E35">
      <w:pPr>
        <w:spacing w:line="240" w:lineRule="auto"/>
        <w:jc w:val="both"/>
        <w:rPr>
          <w:rFonts w:ascii="Times New Roman" w:hAnsi="Times New Roman" w:cs="Times New Roman"/>
        </w:rPr>
      </w:pPr>
    </w:p>
    <w:p w14:paraId="2DF2DEB7" w14:textId="77777777" w:rsidR="00D80984" w:rsidRPr="00FA2D8A" w:rsidRDefault="00D80984" w:rsidP="00C90E35">
      <w:pPr>
        <w:spacing w:line="240" w:lineRule="auto"/>
        <w:jc w:val="both"/>
        <w:rPr>
          <w:rFonts w:ascii="Times New Roman" w:hAnsi="Times New Roman" w:cs="Times New Roman"/>
        </w:rPr>
      </w:pPr>
    </w:p>
    <w:p w14:paraId="5956EC2B" w14:textId="77777777" w:rsidR="00E84CB4" w:rsidRPr="00FA2D8A" w:rsidRDefault="00E84CB4" w:rsidP="00C90E35">
      <w:pPr>
        <w:pStyle w:val="Heading1"/>
        <w:spacing w:line="240" w:lineRule="auto"/>
        <w:jc w:val="both"/>
        <w:rPr>
          <w:rFonts w:ascii="Times New Roman" w:hAnsi="Times New Roman" w:cs="Times New Roman"/>
          <w:sz w:val="22"/>
          <w:szCs w:val="22"/>
        </w:rPr>
      </w:pPr>
      <w:bookmarkStart w:id="71" w:name="_Toc486432546"/>
      <w:r w:rsidRPr="00FA2D8A">
        <w:rPr>
          <w:rFonts w:ascii="Times New Roman" w:hAnsi="Times New Roman" w:cs="Times New Roman"/>
          <w:sz w:val="22"/>
          <w:szCs w:val="22"/>
        </w:rPr>
        <w:t>ANNEXES:</w:t>
      </w:r>
      <w:bookmarkEnd w:id="71"/>
    </w:p>
    <w:p w14:paraId="76AF17B7" w14:textId="1127F395" w:rsidR="00E84CB4" w:rsidRPr="00FA2D8A" w:rsidRDefault="00A3282D" w:rsidP="00C90E35">
      <w:pPr>
        <w:pStyle w:val="Heading1"/>
        <w:spacing w:line="240" w:lineRule="auto"/>
        <w:rPr>
          <w:rFonts w:ascii="Times New Roman" w:hAnsi="Times New Roman" w:cs="Times New Roman"/>
          <w:sz w:val="24"/>
          <w:szCs w:val="24"/>
        </w:rPr>
      </w:pPr>
      <w:bookmarkStart w:id="72" w:name="_Toc486432547"/>
      <w:r w:rsidRPr="00FA2D8A">
        <w:rPr>
          <w:rFonts w:ascii="Times New Roman" w:hAnsi="Times New Roman" w:cs="Times New Roman"/>
          <w:sz w:val="24"/>
          <w:szCs w:val="24"/>
        </w:rPr>
        <w:t>ANNEX 1. DESK STUDY REFERENCES/LIST OF DOCUMENTS REVIEWED</w:t>
      </w:r>
      <w:bookmarkEnd w:id="72"/>
    </w:p>
    <w:p w14:paraId="4FCB60EB" w14:textId="77777777" w:rsidR="0054073D" w:rsidRPr="00FA2D8A" w:rsidRDefault="0054073D" w:rsidP="00C90E35">
      <w:pPr>
        <w:pStyle w:val="NoSpacing"/>
        <w:rPr>
          <w:rFonts w:ascii="Times New Roman" w:hAnsi="Times New Roman" w:cs="Times New Roman"/>
        </w:rPr>
      </w:pPr>
    </w:p>
    <w:p w14:paraId="362DCF7A" w14:textId="77777777" w:rsidR="00A8341A" w:rsidRPr="00FA2D8A" w:rsidRDefault="00A8341A" w:rsidP="00C90E35">
      <w:pPr>
        <w:pStyle w:val="NoSpacing"/>
        <w:rPr>
          <w:rFonts w:ascii="Times New Roman" w:hAnsi="Times New Roman" w:cs="Times New Roman"/>
        </w:rPr>
      </w:pPr>
      <w:r w:rsidRPr="00FA2D8A">
        <w:rPr>
          <w:rFonts w:ascii="Times New Roman" w:hAnsi="Times New Roman" w:cs="Times New Roman"/>
        </w:rPr>
        <w:t xml:space="preserve">National Assessment on Mainstreaming and Implementing of Disaster Risk Reduction Measures in Malawi 2013 Phiri </w:t>
      </w:r>
    </w:p>
    <w:p w14:paraId="167D48E0" w14:textId="4C970756" w:rsidR="008A2CCD" w:rsidRPr="00FA2D8A" w:rsidRDefault="00AF06E1" w:rsidP="00C90E35">
      <w:pPr>
        <w:pStyle w:val="NoSpacing"/>
        <w:rPr>
          <w:rFonts w:ascii="Times New Roman" w:hAnsi="Times New Roman" w:cs="Times New Roman"/>
        </w:rPr>
      </w:pPr>
      <w:r w:rsidRPr="00FA2D8A">
        <w:rPr>
          <w:rFonts w:ascii="Times New Roman" w:hAnsi="Times New Roman" w:cs="Times New Roman"/>
        </w:rPr>
        <w:t xml:space="preserve">End of Term Evaluation UNDP </w:t>
      </w:r>
      <w:r w:rsidR="008B76EE" w:rsidRPr="00FA2D8A">
        <w:rPr>
          <w:rFonts w:ascii="Times New Roman" w:hAnsi="Times New Roman" w:cs="Times New Roman"/>
        </w:rPr>
        <w:t>Malawi Country</w:t>
      </w:r>
      <w:r w:rsidRPr="00FA2D8A">
        <w:rPr>
          <w:rFonts w:ascii="Times New Roman" w:hAnsi="Times New Roman" w:cs="Times New Roman"/>
        </w:rPr>
        <w:t xml:space="preserve"> </w:t>
      </w:r>
      <w:r w:rsidR="008B76EE" w:rsidRPr="00FA2D8A">
        <w:rPr>
          <w:rFonts w:ascii="Times New Roman" w:hAnsi="Times New Roman" w:cs="Times New Roman"/>
        </w:rPr>
        <w:t>Program 2016</w:t>
      </w:r>
    </w:p>
    <w:p w14:paraId="590159C3" w14:textId="0888FFDF" w:rsidR="008B76EE" w:rsidRPr="00FA2D8A" w:rsidRDefault="008B76EE" w:rsidP="00C90E35">
      <w:pPr>
        <w:pStyle w:val="NoSpacing"/>
        <w:rPr>
          <w:rFonts w:ascii="Times New Roman" w:hAnsi="Times New Roman" w:cs="Times New Roman"/>
        </w:rPr>
      </w:pPr>
      <w:r w:rsidRPr="00FA2D8A">
        <w:rPr>
          <w:rFonts w:ascii="Times New Roman" w:hAnsi="Times New Roman" w:cs="Times New Roman"/>
        </w:rPr>
        <w:t>Malawi Country Strategy 2017-2020</w:t>
      </w:r>
    </w:p>
    <w:p w14:paraId="56949CC0" w14:textId="7A3475F2" w:rsidR="00952514" w:rsidRPr="00FA2D8A" w:rsidRDefault="00952514" w:rsidP="00C90E35">
      <w:pPr>
        <w:pStyle w:val="NoSpacing"/>
        <w:rPr>
          <w:rFonts w:ascii="Times New Roman" w:hAnsi="Times New Roman" w:cs="Times New Roman"/>
        </w:rPr>
      </w:pPr>
      <w:r w:rsidRPr="00FA2D8A">
        <w:rPr>
          <w:rFonts w:ascii="Times New Roman" w:hAnsi="Times New Roman" w:cs="Times New Roman"/>
        </w:rPr>
        <w:t>Malawi Growth and Development Strategy 2011–2016 (MGDS II), the Disaster Preparedness and Relief (DPR) Act of 1991 and currently the 2015 National Disaster Risk Management (NDRM) policy</w:t>
      </w:r>
    </w:p>
    <w:p w14:paraId="75C88B04" w14:textId="36DDAE31" w:rsidR="00970D7C" w:rsidRPr="00FA2D8A" w:rsidRDefault="00970D7C" w:rsidP="00C90E35">
      <w:pPr>
        <w:pStyle w:val="NoSpacing"/>
        <w:rPr>
          <w:rFonts w:ascii="Times New Roman" w:hAnsi="Times New Roman" w:cs="Times New Roman"/>
        </w:rPr>
      </w:pPr>
      <w:r w:rsidRPr="00FA2D8A">
        <w:rPr>
          <w:rFonts w:ascii="Times New Roman" w:hAnsi="Times New Roman" w:cs="Times New Roman"/>
        </w:rPr>
        <w:t xml:space="preserve">Malawi Policy on DRM </w:t>
      </w:r>
      <w:r w:rsidR="00952514" w:rsidRPr="00FA2D8A">
        <w:rPr>
          <w:rFonts w:ascii="Times New Roman" w:hAnsi="Times New Roman" w:cs="Times New Roman"/>
        </w:rPr>
        <w:t>(</w:t>
      </w:r>
      <w:r w:rsidRPr="00FA2D8A">
        <w:rPr>
          <w:rFonts w:ascii="Times New Roman" w:hAnsi="Times New Roman" w:cs="Times New Roman"/>
        </w:rPr>
        <w:t>2015</w:t>
      </w:r>
      <w:r w:rsidR="00952514" w:rsidRPr="00FA2D8A">
        <w:rPr>
          <w:rFonts w:ascii="Times New Roman" w:hAnsi="Times New Roman" w:cs="Times New Roman"/>
        </w:rPr>
        <w:t>)</w:t>
      </w:r>
    </w:p>
    <w:p w14:paraId="649EF7BE" w14:textId="4DE4FF82" w:rsidR="00F43F19" w:rsidRPr="00FA2D8A" w:rsidRDefault="00F43F19" w:rsidP="00C90E35">
      <w:pPr>
        <w:pStyle w:val="NoSpacing"/>
        <w:rPr>
          <w:rFonts w:ascii="Times New Roman" w:hAnsi="Times New Roman" w:cs="Times New Roman"/>
        </w:rPr>
      </w:pPr>
      <w:r w:rsidRPr="00FA2D8A">
        <w:rPr>
          <w:rFonts w:ascii="Times New Roman" w:hAnsi="Times New Roman" w:cs="Times New Roman"/>
        </w:rPr>
        <w:t>https://www.gfdrr.org/sites/gfdrr/files/region/MW.pdf</w:t>
      </w:r>
    </w:p>
    <w:p w14:paraId="5F616CC6" w14:textId="735AD577" w:rsidR="008A2CCD" w:rsidRPr="00FA2D8A" w:rsidRDefault="008A2CCD" w:rsidP="00C90E35">
      <w:pPr>
        <w:pStyle w:val="NoSpacing"/>
        <w:rPr>
          <w:rFonts w:ascii="Times New Roman" w:hAnsi="Times New Roman" w:cs="Times New Roman"/>
        </w:rPr>
      </w:pPr>
      <w:r w:rsidRPr="00FA2D8A">
        <w:rPr>
          <w:rFonts w:ascii="Times New Roman" w:hAnsi="Times New Roman" w:cs="Times New Roman"/>
        </w:rPr>
        <w:t>PDNA Flood</w:t>
      </w:r>
      <w:r w:rsidR="0046701D" w:rsidRPr="00FA2D8A">
        <w:rPr>
          <w:rFonts w:ascii="Times New Roman" w:hAnsi="Times New Roman" w:cs="Times New Roman"/>
        </w:rPr>
        <w:t xml:space="preserve"> Assessment (March 2015) GFDRR, UN</w:t>
      </w:r>
      <w:r w:rsidR="008B76EE" w:rsidRPr="00FA2D8A">
        <w:rPr>
          <w:rFonts w:ascii="Times New Roman" w:hAnsi="Times New Roman" w:cs="Times New Roman"/>
        </w:rPr>
        <w:t>, EU,</w:t>
      </w:r>
      <w:r w:rsidR="0046701D" w:rsidRPr="00FA2D8A">
        <w:rPr>
          <w:rFonts w:ascii="Times New Roman" w:hAnsi="Times New Roman" w:cs="Times New Roman"/>
        </w:rPr>
        <w:t xml:space="preserve"> GOM</w:t>
      </w:r>
    </w:p>
    <w:p w14:paraId="3796D8FF" w14:textId="27F25956" w:rsidR="008A2CCD" w:rsidRPr="00FA2D8A" w:rsidRDefault="008B76EE" w:rsidP="00C90E35">
      <w:pPr>
        <w:pStyle w:val="NoSpacing"/>
        <w:rPr>
          <w:rFonts w:ascii="Times New Roman" w:hAnsi="Times New Roman" w:cs="Times New Roman"/>
        </w:rPr>
      </w:pPr>
      <w:r w:rsidRPr="00FA2D8A">
        <w:rPr>
          <w:rFonts w:ascii="Times New Roman" w:hAnsi="Times New Roman" w:cs="Times New Roman"/>
        </w:rPr>
        <w:t>PDNA Drought</w:t>
      </w:r>
      <w:r w:rsidR="0046701D" w:rsidRPr="00FA2D8A">
        <w:rPr>
          <w:rFonts w:ascii="Times New Roman" w:hAnsi="Times New Roman" w:cs="Times New Roman"/>
        </w:rPr>
        <w:t xml:space="preserve"> Assessment (</w:t>
      </w:r>
      <w:r w:rsidR="008A2CCD" w:rsidRPr="00FA2D8A">
        <w:rPr>
          <w:rFonts w:ascii="Times New Roman" w:hAnsi="Times New Roman" w:cs="Times New Roman"/>
        </w:rPr>
        <w:t>2015 -2016)</w:t>
      </w:r>
      <w:r w:rsidRPr="00FA2D8A">
        <w:rPr>
          <w:rFonts w:ascii="Times New Roman" w:hAnsi="Times New Roman" w:cs="Times New Roman"/>
        </w:rPr>
        <w:t xml:space="preserve"> GOM WB, UNDP</w:t>
      </w:r>
    </w:p>
    <w:p w14:paraId="33FE0F3C" w14:textId="31C91278" w:rsidR="00BE394D" w:rsidRPr="00FA2D8A" w:rsidRDefault="0046701D" w:rsidP="00C90E35">
      <w:pPr>
        <w:pStyle w:val="NoSpacing"/>
        <w:rPr>
          <w:rFonts w:ascii="Times New Roman" w:hAnsi="Times New Roman" w:cs="Times New Roman"/>
        </w:rPr>
      </w:pPr>
      <w:r w:rsidRPr="00FA2D8A">
        <w:rPr>
          <w:rFonts w:ascii="Times New Roman" w:hAnsi="Times New Roman" w:cs="Times New Roman"/>
        </w:rPr>
        <w:t xml:space="preserve">Draft Malawi Resilience Strategy, </w:t>
      </w:r>
      <w:r w:rsidR="00A53F86" w:rsidRPr="00FA2D8A">
        <w:rPr>
          <w:rFonts w:ascii="Times New Roman" w:hAnsi="Times New Roman" w:cs="Times New Roman"/>
        </w:rPr>
        <w:t>DoDMA</w:t>
      </w:r>
      <w:r w:rsidRPr="00FA2D8A">
        <w:rPr>
          <w:rFonts w:ascii="Times New Roman" w:hAnsi="Times New Roman" w:cs="Times New Roman"/>
        </w:rPr>
        <w:t xml:space="preserve"> 2016</w:t>
      </w:r>
      <w:r w:rsidR="009A29BB" w:rsidRPr="00FA2D8A">
        <w:rPr>
          <w:rFonts w:ascii="Times New Roman" w:hAnsi="Times New Roman" w:cs="Times New Roman"/>
        </w:rPr>
        <w:t xml:space="preserve"> </w:t>
      </w:r>
      <w:r w:rsidR="00BE394D" w:rsidRPr="00FA2D8A">
        <w:rPr>
          <w:rFonts w:ascii="Times New Roman" w:hAnsi="Times New Roman" w:cs="Times New Roman"/>
        </w:rPr>
        <w:t xml:space="preserve">Global Policy Centre on Resilient Ecosystems and Desertification in Nairobi (GC-RED), ‘Resilience Policy Support - Drought Risk Management’, </w:t>
      </w:r>
      <w:hyperlink r:id="rId10" w:history="1">
        <w:r w:rsidR="008B76EE" w:rsidRPr="00FA2D8A">
          <w:rPr>
            <w:rStyle w:val="Hyperlink"/>
            <w:rFonts w:ascii="Times New Roman" w:hAnsi="Times New Roman" w:cs="Times New Roman"/>
          </w:rPr>
          <w:t>http://www.undp.org/content/undp/en/home/ourwork/global-policy-centres/sustainable_landmanagement/resilience.html</w:t>
        </w:r>
      </w:hyperlink>
      <w:r w:rsidR="00BE394D" w:rsidRPr="00FA2D8A">
        <w:rPr>
          <w:rFonts w:ascii="Times New Roman" w:hAnsi="Times New Roman" w:cs="Times New Roman"/>
        </w:rPr>
        <w:t>.</w:t>
      </w:r>
    </w:p>
    <w:p w14:paraId="7B7A8C25" w14:textId="77777777" w:rsidR="008B76EE" w:rsidRPr="00FA2D8A" w:rsidRDefault="008B76EE" w:rsidP="00C90E35">
      <w:pPr>
        <w:pStyle w:val="EndnoteText"/>
        <w:rPr>
          <w:rFonts w:ascii="Times New Roman" w:hAnsi="Times New Roman"/>
          <w:sz w:val="22"/>
          <w:szCs w:val="22"/>
        </w:rPr>
      </w:pPr>
      <w:r w:rsidRPr="00FA2D8A">
        <w:rPr>
          <w:rFonts w:ascii="Times New Roman" w:hAnsi="Times New Roman"/>
          <w:sz w:val="22"/>
          <w:szCs w:val="22"/>
          <w:lang w:val="en"/>
        </w:rPr>
        <w:t>RIASCO Action Plan for Southern Africa: Response Plan for the El Niño-induced Drought in Southern Africa (May 2016 - April 2017)</w:t>
      </w:r>
      <w:r w:rsidRPr="00FA2D8A">
        <w:rPr>
          <w:rFonts w:ascii="Times New Roman" w:hAnsi="Times New Roman"/>
          <w:sz w:val="22"/>
          <w:szCs w:val="22"/>
        </w:rPr>
        <w:t xml:space="preserve"> http://reliefweb.int/sites/reliefweb.int/files/resources/RIASCO%20Action%20Plan%20Draft%20Document%20PDF%20version.pdf</w:t>
      </w:r>
    </w:p>
    <w:p w14:paraId="05724FEB"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Intergovernmental Panel on Climate Change (IPCC), ‘Climate Change 2014: Synthesis Report’, Contribution of Working Groups I, II and III to the Fifth Assessment Report of the Intergovernmental Panel on Climate Change, Eds. Core Writing Team, Pachauri, Rajendra K., Meyer, Leo, IPCC, Geneva, Switzerland, 2014.</w:t>
      </w:r>
    </w:p>
    <w:p w14:paraId="0D709CA7" w14:textId="45ECAC34"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Kuzmin, Alexey, ‘Combined Evaluation of 4 Outcomes of the ECIS Regional </w:t>
      </w:r>
      <w:r w:rsidR="00127899" w:rsidRPr="00FA2D8A">
        <w:rPr>
          <w:rFonts w:ascii="Times New Roman" w:hAnsi="Times New Roman" w:cs="Times New Roman"/>
        </w:rPr>
        <w:t>Program</w:t>
      </w:r>
      <w:r w:rsidRPr="00FA2D8A">
        <w:rPr>
          <w:rFonts w:ascii="Times New Roman" w:hAnsi="Times New Roman" w:cs="Times New Roman"/>
        </w:rPr>
        <w:t xml:space="preserve"> (2006-2010)’, UNDP Regional Bureau for Europe and the Commonwealth of Independent States (CIS), Bratislava Regional Centre, February 2011.</w:t>
      </w:r>
    </w:p>
    <w:p w14:paraId="34366193" w14:textId="36F6D1B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United Nations (UN), ‘Outcome of the World Humanitarian Summit’, Report of the Secretary-General, A/71/353, </w:t>
      </w:r>
      <w:r w:rsidR="00386163" w:rsidRPr="00FA2D8A">
        <w:rPr>
          <w:rFonts w:ascii="Times New Roman" w:hAnsi="Times New Roman" w:cs="Times New Roman"/>
        </w:rPr>
        <w:t>and August</w:t>
      </w:r>
      <w:r w:rsidRPr="00FA2D8A">
        <w:rPr>
          <w:rFonts w:ascii="Times New Roman" w:hAnsi="Times New Roman" w:cs="Times New Roman"/>
        </w:rPr>
        <w:t xml:space="preserve"> 2016.</w:t>
      </w:r>
    </w:p>
    <w:p w14:paraId="254A1301"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 ‘Adoption of the Paris Agreement’, 21st Conference of the Parties, United Nations Framework Convention on Climate Change (UNFCCC), Paris, December 2015.</w:t>
      </w:r>
    </w:p>
    <w:p w14:paraId="25C7D599"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lastRenderedPageBreak/>
        <w:t>UN, ‘Sendai Framework for Disaster Risk Reduction 2015-2030’, United Nations Office for Disaster Risk Reduction (UNISDR), 2015.</w:t>
      </w:r>
    </w:p>
    <w:p w14:paraId="7E5A05F3"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 ‘Transforming our world: the 2030 Agenda for Sustainable Development’, A/RES/70/1, September 2015.</w:t>
      </w:r>
    </w:p>
    <w:p w14:paraId="5EA34465"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 ‘Addis Ababa Action Agenda of the Third International Conference on Financing for Development (Addis Ababa Action Agenda)’, A/RES/69/313, July 2015.</w:t>
      </w:r>
    </w:p>
    <w:p w14:paraId="3883C01E" w14:textId="57FE4408"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 ‘Sendai Framework for Disaster Risk Reduction 2015-2030’, United Nations Office for Disaster Risk Reduction (UNISDR), A/RES/69/283, </w:t>
      </w:r>
      <w:r w:rsidR="00386163" w:rsidRPr="00FA2D8A">
        <w:rPr>
          <w:rFonts w:ascii="Times New Roman" w:hAnsi="Times New Roman" w:cs="Times New Roman"/>
        </w:rPr>
        <w:t>and June</w:t>
      </w:r>
      <w:r w:rsidRPr="00FA2D8A">
        <w:rPr>
          <w:rFonts w:ascii="Times New Roman" w:hAnsi="Times New Roman" w:cs="Times New Roman"/>
        </w:rPr>
        <w:t xml:space="preserve"> 2015.</w:t>
      </w:r>
    </w:p>
    <w:p w14:paraId="316E082E" w14:textId="756E1305"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 ‘Renewing the United Nations: a </w:t>
      </w:r>
      <w:r w:rsidR="00127899" w:rsidRPr="00FA2D8A">
        <w:rPr>
          <w:rFonts w:ascii="Times New Roman" w:hAnsi="Times New Roman" w:cs="Times New Roman"/>
        </w:rPr>
        <w:t>Program</w:t>
      </w:r>
      <w:r w:rsidRPr="00FA2D8A">
        <w:rPr>
          <w:rFonts w:ascii="Times New Roman" w:hAnsi="Times New Roman" w:cs="Times New Roman"/>
        </w:rPr>
        <w:t xml:space="preserve"> for reform’, Resolution Adopted by the General Assembly, January 1998.</w:t>
      </w:r>
    </w:p>
    <w:p w14:paraId="653C98E9" w14:textId="1CA18C58"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 (Executive Board of the United Nations Development </w:t>
      </w:r>
      <w:r w:rsidR="00127899" w:rsidRPr="00FA2D8A">
        <w:rPr>
          <w:rFonts w:ascii="Times New Roman" w:hAnsi="Times New Roman" w:cs="Times New Roman"/>
        </w:rPr>
        <w:t>Program</w:t>
      </w:r>
      <w:r w:rsidRPr="00FA2D8A">
        <w:rPr>
          <w:rFonts w:ascii="Times New Roman" w:hAnsi="Times New Roman" w:cs="Times New Roman"/>
        </w:rPr>
        <w:t>, United Nations Population Fund, United Nations Office for Project Services), ‘Midterm review of the UNDP Strategic Plan, 2014-2017, including the annual report of the Administrator for 2015’, April 2016.</w:t>
      </w:r>
    </w:p>
    <w:p w14:paraId="60C3186E" w14:textId="1698155D"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 (Executive Board of the United Nations Development </w:t>
      </w:r>
      <w:r w:rsidR="00127899" w:rsidRPr="00FA2D8A">
        <w:rPr>
          <w:rFonts w:ascii="Times New Roman" w:hAnsi="Times New Roman" w:cs="Times New Roman"/>
        </w:rPr>
        <w:t>Program</w:t>
      </w:r>
      <w:r w:rsidRPr="00FA2D8A">
        <w:rPr>
          <w:rFonts w:ascii="Times New Roman" w:hAnsi="Times New Roman" w:cs="Times New Roman"/>
        </w:rPr>
        <w:t xml:space="preserve">, United Nations Population Fund, United Nations Office for Project Services), ‘UNDP Global </w:t>
      </w:r>
      <w:r w:rsidR="00127899" w:rsidRPr="00FA2D8A">
        <w:rPr>
          <w:rFonts w:ascii="Times New Roman" w:hAnsi="Times New Roman" w:cs="Times New Roman"/>
        </w:rPr>
        <w:t>Program</w:t>
      </w:r>
      <w:r w:rsidRPr="00FA2D8A">
        <w:rPr>
          <w:rFonts w:ascii="Times New Roman" w:hAnsi="Times New Roman" w:cs="Times New Roman"/>
        </w:rPr>
        <w:t>, 2014-2017’, 2014.</w:t>
      </w:r>
    </w:p>
    <w:p w14:paraId="378D227B" w14:textId="1C437D73" w:rsidR="00BE394D" w:rsidRPr="00FA2D8A" w:rsidRDefault="00BE394D" w:rsidP="00C90E35">
      <w:pPr>
        <w:pStyle w:val="NoSpacing"/>
        <w:rPr>
          <w:rFonts w:ascii="Times New Roman" w:hAnsi="Times New Roman" w:cs="Times New Roman"/>
        </w:rPr>
      </w:pPr>
      <w:bookmarkStart w:id="73" w:name="_Hlk485637861"/>
      <w:r w:rsidRPr="00FA2D8A">
        <w:rPr>
          <w:rFonts w:ascii="Times New Roman" w:hAnsi="Times New Roman" w:cs="Times New Roman"/>
        </w:rPr>
        <w:t xml:space="preserve">United Nations Development </w:t>
      </w:r>
      <w:r w:rsidR="00127899" w:rsidRPr="00FA2D8A">
        <w:rPr>
          <w:rFonts w:ascii="Times New Roman" w:hAnsi="Times New Roman" w:cs="Times New Roman"/>
        </w:rPr>
        <w:t>Program</w:t>
      </w:r>
      <w:r w:rsidRPr="00FA2D8A">
        <w:rPr>
          <w:rFonts w:ascii="Times New Roman" w:hAnsi="Times New Roman" w:cs="Times New Roman"/>
        </w:rPr>
        <w:t xml:space="preserve"> </w:t>
      </w:r>
      <w:bookmarkEnd w:id="73"/>
      <w:r w:rsidRPr="00FA2D8A">
        <w:rPr>
          <w:rFonts w:ascii="Times New Roman" w:hAnsi="Times New Roman" w:cs="Times New Roman"/>
        </w:rPr>
        <w:t>(UNDP), ‘Human Development Report 2016, Risk-Proofing the Western Balkans: Empowering People to Prevent Disasters’, New York, United States of America, 2016.</w:t>
      </w:r>
    </w:p>
    <w:p w14:paraId="3C709F73"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UNDP, ‘UNDP Funding Windows’, New York, United States of America, 2016, http://www.undp.org/content/undp/en/home/ourwork/funding/funding-windows.html.</w:t>
      </w:r>
    </w:p>
    <w:p w14:paraId="47A1E5A7" w14:textId="6FA19A99"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Australian Government (Department of Foreign Affairs and Trade), Live &amp; Learn Environmental Education, ‘Pacific Risk Resilience </w:t>
      </w:r>
      <w:r w:rsidR="00127899" w:rsidRPr="00FA2D8A">
        <w:rPr>
          <w:rFonts w:ascii="Times New Roman" w:hAnsi="Times New Roman" w:cs="Times New Roman"/>
        </w:rPr>
        <w:t>Program</w:t>
      </w:r>
      <w:r w:rsidRPr="00FA2D8A">
        <w:rPr>
          <w:rFonts w:ascii="Times New Roman" w:hAnsi="Times New Roman" w:cs="Times New Roman"/>
        </w:rPr>
        <w:t xml:space="preserve"> (PRRP), Annual Report, 2015’, February 2016.</w:t>
      </w:r>
    </w:p>
    <w:p w14:paraId="28F42092" w14:textId="22A185BE"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Pacific Centre, Pacific Risk Resilience </w:t>
      </w:r>
      <w:r w:rsidR="00127899" w:rsidRPr="00FA2D8A">
        <w:rPr>
          <w:rFonts w:ascii="Times New Roman" w:hAnsi="Times New Roman" w:cs="Times New Roman"/>
        </w:rPr>
        <w:t>Program</w:t>
      </w:r>
      <w:r w:rsidRPr="00FA2D8A">
        <w:rPr>
          <w:rFonts w:ascii="Times New Roman" w:hAnsi="Times New Roman" w:cs="Times New Roman"/>
        </w:rPr>
        <w:t xml:space="preserve"> (PRRP), ‘Country Brief for Fiji’, UNDP, Eds. Australian Government (Department of Foreign Affairs and Trade), Live &amp; Learn Environmental Education, March 2015.</w:t>
      </w:r>
    </w:p>
    <w:p w14:paraId="182B0100"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UNDP, ‘UNDP and the Hyogo Framework for Action: 10 years of Reducing Disaster Risk’, New York, United States of America, 2015.</w:t>
      </w:r>
    </w:p>
    <w:p w14:paraId="44D22A8D"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UNDP, ‘Changing with the World, UNDP Strategic Plan: 2014-17’, New York, United States of America, 2014.</w:t>
      </w:r>
    </w:p>
    <w:p w14:paraId="4DB73CFC" w14:textId="43D8640E"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‘Regional </w:t>
      </w:r>
      <w:r w:rsidR="00127899" w:rsidRPr="00FA2D8A">
        <w:rPr>
          <w:rFonts w:ascii="Times New Roman" w:hAnsi="Times New Roman" w:cs="Times New Roman"/>
        </w:rPr>
        <w:t>Program</w:t>
      </w:r>
      <w:r w:rsidRPr="00FA2D8A">
        <w:rPr>
          <w:rFonts w:ascii="Times New Roman" w:hAnsi="Times New Roman" w:cs="Times New Roman"/>
        </w:rPr>
        <w:t xml:space="preserve"> document for Asia and the Pacific, 2014-2017’, New York, United States of America, January 2014.</w:t>
      </w:r>
    </w:p>
    <w:p w14:paraId="09AB809E" w14:textId="4B2D994B"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‘Regional </w:t>
      </w:r>
      <w:r w:rsidR="00127899" w:rsidRPr="00FA2D8A">
        <w:rPr>
          <w:rFonts w:ascii="Times New Roman" w:hAnsi="Times New Roman" w:cs="Times New Roman"/>
        </w:rPr>
        <w:t>Program</w:t>
      </w:r>
      <w:r w:rsidRPr="00FA2D8A">
        <w:rPr>
          <w:rFonts w:ascii="Times New Roman" w:hAnsi="Times New Roman" w:cs="Times New Roman"/>
        </w:rPr>
        <w:t xml:space="preserve"> document for Africa, 2014-2017’, New York, United States of America, December 2013.</w:t>
      </w:r>
    </w:p>
    <w:p w14:paraId="6A472F94" w14:textId="5FA326A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‘Country </w:t>
      </w:r>
      <w:r w:rsidR="00127899" w:rsidRPr="00FA2D8A">
        <w:rPr>
          <w:rFonts w:ascii="Times New Roman" w:hAnsi="Times New Roman" w:cs="Times New Roman"/>
        </w:rPr>
        <w:t>Program</w:t>
      </w:r>
      <w:r w:rsidRPr="00FA2D8A">
        <w:rPr>
          <w:rFonts w:ascii="Times New Roman" w:hAnsi="Times New Roman" w:cs="Times New Roman"/>
        </w:rPr>
        <w:t xml:space="preserve"> for Malawi (2012-2016)’, 2012.</w:t>
      </w:r>
    </w:p>
    <w:p w14:paraId="47F92937" w14:textId="7C6BD5D5"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‘Country </w:t>
      </w:r>
      <w:r w:rsidR="00127899" w:rsidRPr="00FA2D8A">
        <w:rPr>
          <w:rFonts w:ascii="Times New Roman" w:hAnsi="Times New Roman" w:cs="Times New Roman"/>
        </w:rPr>
        <w:t>Program</w:t>
      </w:r>
      <w:r w:rsidRPr="00FA2D8A">
        <w:rPr>
          <w:rFonts w:ascii="Times New Roman" w:hAnsi="Times New Roman" w:cs="Times New Roman"/>
        </w:rPr>
        <w:t xml:space="preserve"> for Mongolia (2012-2016)’, November 2011.</w:t>
      </w:r>
    </w:p>
    <w:p w14:paraId="3CAF04C3" w14:textId="5E0DD8C4"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‘Country </w:t>
      </w:r>
      <w:r w:rsidR="00127899" w:rsidRPr="00FA2D8A">
        <w:rPr>
          <w:rFonts w:ascii="Times New Roman" w:hAnsi="Times New Roman" w:cs="Times New Roman"/>
        </w:rPr>
        <w:t>Program</w:t>
      </w:r>
      <w:r w:rsidRPr="00FA2D8A">
        <w:rPr>
          <w:rFonts w:ascii="Times New Roman" w:hAnsi="Times New Roman" w:cs="Times New Roman"/>
        </w:rPr>
        <w:t xml:space="preserve"> for Bangladesh (2012-2016)’, September 2011.</w:t>
      </w:r>
    </w:p>
    <w:p w14:paraId="21568841"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UNDP (Independent Evaluation Office), ‘UNDP Management response to Evaluation of UNDP contribution to disaster prevention and recovery, 2010’, fixed in February 2015.</w:t>
      </w:r>
    </w:p>
    <w:p w14:paraId="0FB5F02C" w14:textId="7B5C34AF"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(Evaluation Office), ‘Evaluation of the Fourth Global </w:t>
      </w:r>
      <w:r w:rsidR="00127899" w:rsidRPr="00FA2D8A">
        <w:rPr>
          <w:rFonts w:ascii="Times New Roman" w:hAnsi="Times New Roman" w:cs="Times New Roman"/>
        </w:rPr>
        <w:t>Program</w:t>
      </w:r>
      <w:r w:rsidRPr="00FA2D8A">
        <w:rPr>
          <w:rFonts w:ascii="Times New Roman" w:hAnsi="Times New Roman" w:cs="Times New Roman"/>
        </w:rPr>
        <w:t>’, Ed. Stern, Jeffrey, New York, United States of America, May 2013.</w:t>
      </w:r>
    </w:p>
    <w:p w14:paraId="51CB7132" w14:textId="056F840C"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(Evaluation Office), ‘Evaluation of the Regional </w:t>
      </w:r>
      <w:r w:rsidR="00127899" w:rsidRPr="00FA2D8A">
        <w:rPr>
          <w:rFonts w:ascii="Times New Roman" w:hAnsi="Times New Roman" w:cs="Times New Roman"/>
        </w:rPr>
        <w:t>Program</w:t>
      </w:r>
      <w:r w:rsidRPr="00FA2D8A">
        <w:rPr>
          <w:rFonts w:ascii="Times New Roman" w:hAnsi="Times New Roman" w:cs="Times New Roman"/>
        </w:rPr>
        <w:t xml:space="preserve"> for Africa (2008-2013)’, Ed. Weston, Michelle, New York, United States of America, May 2013.</w:t>
      </w:r>
    </w:p>
    <w:p w14:paraId="3019EF81"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UNDP (Evaluation Office), ‘Evaluation of UNDP contribution to disaster prevention and recovery, Reducing Vulnerabilities’, Ed. Jensen, Lois, New York, United States of America, 2010.</w:t>
      </w:r>
    </w:p>
    <w:p w14:paraId="6E05E920" w14:textId="1948FD8D"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UNDP (Results-Based Management Monitoring &amp; Evaluation Unit, Regional Service Centre for Africa), ‘Lessons </w:t>
      </w:r>
      <w:r w:rsidR="001D5E66" w:rsidRPr="00FA2D8A">
        <w:rPr>
          <w:rFonts w:ascii="Times New Roman" w:hAnsi="Times New Roman" w:cs="Times New Roman"/>
        </w:rPr>
        <w:t>from</w:t>
      </w:r>
      <w:r w:rsidRPr="00FA2D8A">
        <w:rPr>
          <w:rFonts w:ascii="Times New Roman" w:hAnsi="Times New Roman" w:cs="Times New Roman"/>
        </w:rPr>
        <w:t xml:space="preserve"> 5 Anglophone CPD Evaluations 2013-2015’, November 2016.</w:t>
      </w:r>
    </w:p>
    <w:p w14:paraId="73CD527B" w14:textId="28DDE67B"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United Nations Office for Disaster Risk Reduction (UNISDR), ‘UNISDR’s Biennium Work </w:t>
      </w:r>
      <w:r w:rsidR="00127899" w:rsidRPr="00FA2D8A">
        <w:rPr>
          <w:rFonts w:ascii="Times New Roman" w:hAnsi="Times New Roman" w:cs="Times New Roman"/>
        </w:rPr>
        <w:t>Program</w:t>
      </w:r>
      <w:r w:rsidRPr="00FA2D8A">
        <w:rPr>
          <w:rFonts w:ascii="Times New Roman" w:hAnsi="Times New Roman" w:cs="Times New Roman"/>
        </w:rPr>
        <w:t xml:space="preserve"> 2016-17’, Draft v20, 2016.</w:t>
      </w:r>
    </w:p>
    <w:p w14:paraId="26E21B37"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lastRenderedPageBreak/>
        <w:t>UNISDR, ‘UNISDR Strategic Framework 2016-2020’, Draft v6.1, June 2015.</w:t>
      </w:r>
    </w:p>
    <w:p w14:paraId="4B3AE16D" w14:textId="192DB2C8"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UNISDR, ‘Work </w:t>
      </w:r>
      <w:r w:rsidR="00127899" w:rsidRPr="00FA2D8A">
        <w:rPr>
          <w:rFonts w:ascii="Times New Roman" w:hAnsi="Times New Roman" w:cs="Times New Roman"/>
        </w:rPr>
        <w:t>Program</w:t>
      </w:r>
      <w:r w:rsidRPr="00FA2D8A">
        <w:rPr>
          <w:rFonts w:ascii="Times New Roman" w:hAnsi="Times New Roman" w:cs="Times New Roman"/>
        </w:rPr>
        <w:t xml:space="preserve"> 2014-2015 Delivering against the Strategic Framework’, December 2013.</w:t>
      </w:r>
    </w:p>
    <w:p w14:paraId="2CE6E146" w14:textId="2192A36D"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 xml:space="preserve">UNISDR, ‘UNISDR Strategic framework 2015, Work </w:t>
      </w:r>
      <w:r w:rsidR="00127899" w:rsidRPr="00FA2D8A">
        <w:rPr>
          <w:rFonts w:ascii="Times New Roman" w:hAnsi="Times New Roman" w:cs="Times New Roman"/>
        </w:rPr>
        <w:t>Program</w:t>
      </w:r>
      <w:r w:rsidRPr="00FA2D8A">
        <w:rPr>
          <w:rFonts w:ascii="Times New Roman" w:hAnsi="Times New Roman" w:cs="Times New Roman"/>
        </w:rPr>
        <w:t xml:space="preserve"> 2012-2015’, October 2011.</w:t>
      </w:r>
    </w:p>
    <w:p w14:paraId="305D09A1" w14:textId="77777777" w:rsidR="00BE394D" w:rsidRPr="00FA2D8A" w:rsidRDefault="00BE394D" w:rsidP="00C90E35">
      <w:pPr>
        <w:pStyle w:val="NoSpacing"/>
        <w:rPr>
          <w:rFonts w:ascii="Times New Roman" w:hAnsi="Times New Roman" w:cs="Times New Roman"/>
        </w:rPr>
      </w:pPr>
      <w:r w:rsidRPr="00FA2D8A">
        <w:rPr>
          <w:rFonts w:ascii="Times New Roman" w:hAnsi="Times New Roman" w:cs="Times New Roman"/>
        </w:rPr>
        <w:t>UNISDR, ‘Hyogo Framework for Action 2005-2015: Building the resilience of nations and communities to disasters’, 2007.</w:t>
      </w:r>
    </w:p>
    <w:p w14:paraId="544CAB93" w14:textId="77777777" w:rsidR="00BE394D" w:rsidRPr="00FA2D8A" w:rsidRDefault="00BE394D" w:rsidP="00C90E35">
      <w:pPr>
        <w:pStyle w:val="NoSpacing"/>
        <w:rPr>
          <w:rFonts w:ascii="Times New Roman" w:hAnsi="Times New Roman" w:cs="Times New Roman"/>
        </w:rPr>
      </w:pPr>
    </w:p>
    <w:p w14:paraId="1C5F0C3B" w14:textId="77777777" w:rsidR="00BE394D" w:rsidRPr="00FA2D8A" w:rsidRDefault="00BE394D" w:rsidP="00C90E35">
      <w:pPr>
        <w:pStyle w:val="NoSpacing"/>
        <w:jc w:val="both"/>
        <w:rPr>
          <w:rFonts w:ascii="Times New Roman" w:hAnsi="Times New Roman" w:cs="Times New Roman"/>
        </w:rPr>
      </w:pPr>
    </w:p>
    <w:p w14:paraId="3C805BA8" w14:textId="66298C2C" w:rsidR="00E84CB4" w:rsidRPr="00FA2D8A" w:rsidRDefault="0054073D" w:rsidP="00C90E35">
      <w:pPr>
        <w:pStyle w:val="Heading1"/>
        <w:spacing w:line="240" w:lineRule="auto"/>
        <w:jc w:val="both"/>
        <w:rPr>
          <w:rFonts w:ascii="Times New Roman" w:hAnsi="Times New Roman" w:cs="Times New Roman"/>
          <w:sz w:val="22"/>
          <w:szCs w:val="22"/>
        </w:rPr>
      </w:pPr>
      <w:bookmarkStart w:id="74" w:name="_Toc486432548"/>
      <w:r w:rsidRPr="00FA2D8A">
        <w:rPr>
          <w:rFonts w:ascii="Times New Roman" w:hAnsi="Times New Roman" w:cs="Times New Roman"/>
          <w:sz w:val="22"/>
          <w:szCs w:val="22"/>
        </w:rPr>
        <w:t>ANNEX 2. LIST OF INDIVIDUALS INTERVIEWED</w:t>
      </w:r>
      <w:bookmarkEnd w:id="74"/>
    </w:p>
    <w:p w14:paraId="25E67A0C" w14:textId="77777777" w:rsidR="003A5524" w:rsidRPr="00FA2D8A" w:rsidRDefault="003A5524" w:rsidP="00C90E3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41"/>
        <w:gridCol w:w="1559"/>
        <w:gridCol w:w="2676"/>
        <w:gridCol w:w="2370"/>
        <w:gridCol w:w="1784"/>
        <w:gridCol w:w="3720"/>
      </w:tblGrid>
      <w:tr w:rsidR="003A5524" w:rsidRPr="00FA2D8A" w14:paraId="1F10A028" w14:textId="77777777" w:rsidTr="00BE394D">
        <w:trPr>
          <w:tblHeader/>
        </w:trPr>
        <w:tc>
          <w:tcPr>
            <w:tcW w:w="887" w:type="dxa"/>
            <w:shd w:val="clear" w:color="auto" w:fill="00B0F0"/>
          </w:tcPr>
          <w:p w14:paraId="60050E0A"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Serial No.</w:t>
            </w:r>
          </w:p>
        </w:tc>
        <w:tc>
          <w:tcPr>
            <w:tcW w:w="1640" w:type="dxa"/>
            <w:shd w:val="clear" w:color="auto" w:fill="00B0F0"/>
          </w:tcPr>
          <w:p w14:paraId="3CF88A99"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Sector</w:t>
            </w:r>
          </w:p>
        </w:tc>
        <w:tc>
          <w:tcPr>
            <w:tcW w:w="3138" w:type="dxa"/>
            <w:shd w:val="clear" w:color="auto" w:fill="00B0F0"/>
          </w:tcPr>
          <w:p w14:paraId="25E9D7D1"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Institution</w:t>
            </w:r>
          </w:p>
        </w:tc>
        <w:tc>
          <w:tcPr>
            <w:tcW w:w="2790" w:type="dxa"/>
            <w:shd w:val="clear" w:color="auto" w:fill="00B0F0"/>
          </w:tcPr>
          <w:p w14:paraId="1709244D"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Name</w:t>
            </w:r>
          </w:p>
        </w:tc>
        <w:tc>
          <w:tcPr>
            <w:tcW w:w="1991" w:type="dxa"/>
            <w:shd w:val="clear" w:color="auto" w:fill="00B0F0"/>
          </w:tcPr>
          <w:p w14:paraId="54C25A5D"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Contact Number</w:t>
            </w:r>
          </w:p>
        </w:tc>
        <w:tc>
          <w:tcPr>
            <w:tcW w:w="3949" w:type="dxa"/>
            <w:shd w:val="clear" w:color="auto" w:fill="00B0F0"/>
          </w:tcPr>
          <w:p w14:paraId="3F118B0F"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Email Address</w:t>
            </w:r>
          </w:p>
        </w:tc>
      </w:tr>
      <w:tr w:rsidR="003A5524" w:rsidRPr="00FA2D8A" w14:paraId="5FF522E7" w14:textId="77777777" w:rsidTr="00BE394D">
        <w:tc>
          <w:tcPr>
            <w:tcW w:w="887" w:type="dxa"/>
            <w:shd w:val="clear" w:color="auto" w:fill="D9E2F3" w:themeFill="accent5" w:themeFillTint="33"/>
          </w:tcPr>
          <w:p w14:paraId="5BDCF2F9" w14:textId="77777777" w:rsidR="003A5524" w:rsidRPr="00FA2D8A" w:rsidRDefault="003A5524" w:rsidP="00C90E35">
            <w:pPr>
              <w:pStyle w:val="ListParagraph"/>
              <w:numPr>
                <w:ilvl w:val="0"/>
                <w:numId w:val="14"/>
              </w:numPr>
              <w:rPr>
                <w:sz w:val="20"/>
                <w:szCs w:val="20"/>
              </w:rPr>
            </w:pPr>
          </w:p>
        </w:tc>
        <w:tc>
          <w:tcPr>
            <w:tcW w:w="1640" w:type="dxa"/>
            <w:vMerge w:val="restart"/>
            <w:shd w:val="clear" w:color="auto" w:fill="D9E2F3" w:themeFill="accent5" w:themeFillTint="33"/>
          </w:tcPr>
          <w:p w14:paraId="46622F7F"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Government – Central Level</w:t>
            </w:r>
          </w:p>
        </w:tc>
        <w:tc>
          <w:tcPr>
            <w:tcW w:w="3138" w:type="dxa"/>
            <w:shd w:val="clear" w:color="auto" w:fill="D9E2F3" w:themeFill="accent5" w:themeFillTint="33"/>
          </w:tcPr>
          <w:p w14:paraId="3FC4EA56"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Department of Disaster Management Affairs</w:t>
            </w:r>
          </w:p>
        </w:tc>
        <w:tc>
          <w:tcPr>
            <w:tcW w:w="2790" w:type="dxa"/>
            <w:shd w:val="clear" w:color="auto" w:fill="D9E2F3" w:themeFill="accent5" w:themeFillTint="33"/>
          </w:tcPr>
          <w:p w14:paraId="005EBEDC"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James Chiusiwa</w:t>
            </w:r>
          </w:p>
        </w:tc>
        <w:tc>
          <w:tcPr>
            <w:tcW w:w="1991" w:type="dxa"/>
            <w:shd w:val="clear" w:color="auto" w:fill="D9E2F3" w:themeFill="accent5" w:themeFillTint="33"/>
          </w:tcPr>
          <w:p w14:paraId="4DCCBAB0"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0999937952</w:t>
            </w:r>
          </w:p>
        </w:tc>
        <w:tc>
          <w:tcPr>
            <w:tcW w:w="3949" w:type="dxa"/>
            <w:shd w:val="clear" w:color="auto" w:fill="D9E2F3" w:themeFill="accent5" w:themeFillTint="33"/>
          </w:tcPr>
          <w:p w14:paraId="4222D7B1" w14:textId="77777777" w:rsidR="003A5524" w:rsidRPr="00FA2D8A" w:rsidRDefault="00AC54B9" w:rsidP="00C90E35">
            <w:pPr>
              <w:rPr>
                <w:rFonts w:ascii="Times New Roman" w:hAnsi="Times New Roman" w:cs="Times New Roman"/>
                <w:sz w:val="20"/>
                <w:szCs w:val="20"/>
              </w:rPr>
            </w:pPr>
            <w:hyperlink r:id="rId11" w:history="1">
              <w:r w:rsidR="003A5524" w:rsidRPr="00FA2D8A">
                <w:rPr>
                  <w:rStyle w:val="Hyperlink"/>
                  <w:rFonts w:ascii="Times New Roman" w:hAnsi="Times New Roman" w:cs="Times New Roman"/>
                  <w:sz w:val="20"/>
                  <w:szCs w:val="20"/>
                </w:rPr>
                <w:t>chiusiwaj@yahoo.com</w:t>
              </w:r>
            </w:hyperlink>
          </w:p>
          <w:p w14:paraId="4DB97CCA" w14:textId="77777777" w:rsidR="003A5524" w:rsidRPr="00FA2D8A" w:rsidRDefault="003A5524" w:rsidP="00C90E35">
            <w:pPr>
              <w:rPr>
                <w:rFonts w:ascii="Times New Roman" w:hAnsi="Times New Roman" w:cs="Times New Roman"/>
                <w:sz w:val="20"/>
                <w:szCs w:val="20"/>
              </w:rPr>
            </w:pPr>
          </w:p>
        </w:tc>
      </w:tr>
      <w:tr w:rsidR="003A5524" w:rsidRPr="00FA2D8A" w14:paraId="013C67B8" w14:textId="77777777" w:rsidTr="00BE394D">
        <w:tc>
          <w:tcPr>
            <w:tcW w:w="887" w:type="dxa"/>
            <w:shd w:val="clear" w:color="auto" w:fill="D9E2F3" w:themeFill="accent5" w:themeFillTint="33"/>
          </w:tcPr>
          <w:p w14:paraId="5A48E9BC"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3A3BA7C4"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1D9FD535"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Vice President’s Office</w:t>
            </w:r>
          </w:p>
        </w:tc>
        <w:tc>
          <w:tcPr>
            <w:tcW w:w="2790" w:type="dxa"/>
            <w:shd w:val="clear" w:color="auto" w:fill="D9E2F3" w:themeFill="accent5" w:themeFillTint="33"/>
          </w:tcPr>
          <w:p w14:paraId="17C3254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Milward Tobias</w:t>
            </w:r>
          </w:p>
        </w:tc>
        <w:tc>
          <w:tcPr>
            <w:tcW w:w="1991" w:type="dxa"/>
            <w:shd w:val="clear" w:color="auto" w:fill="D9E2F3" w:themeFill="accent5" w:themeFillTint="33"/>
          </w:tcPr>
          <w:p w14:paraId="3479D22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0997093213</w:t>
            </w:r>
          </w:p>
        </w:tc>
        <w:tc>
          <w:tcPr>
            <w:tcW w:w="3949" w:type="dxa"/>
            <w:shd w:val="clear" w:color="auto" w:fill="D9E2F3" w:themeFill="accent5" w:themeFillTint="33"/>
          </w:tcPr>
          <w:p w14:paraId="40803FAB" w14:textId="77777777" w:rsidR="003A5524" w:rsidRPr="00FA2D8A" w:rsidRDefault="00AC54B9" w:rsidP="00C90E35">
            <w:pPr>
              <w:rPr>
                <w:rFonts w:ascii="Times New Roman" w:hAnsi="Times New Roman" w:cs="Times New Roman"/>
                <w:sz w:val="20"/>
                <w:szCs w:val="20"/>
              </w:rPr>
            </w:pPr>
            <w:hyperlink r:id="rId12" w:history="1">
              <w:r w:rsidR="003A5524" w:rsidRPr="00FA2D8A">
                <w:rPr>
                  <w:rStyle w:val="Hyperlink"/>
                  <w:rFonts w:ascii="Times New Roman" w:hAnsi="Times New Roman" w:cs="Times New Roman"/>
                  <w:sz w:val="20"/>
                  <w:szCs w:val="20"/>
                </w:rPr>
                <w:t>damalansambo@gmail.com</w:t>
              </w:r>
            </w:hyperlink>
          </w:p>
          <w:p w14:paraId="1317559F" w14:textId="77777777" w:rsidR="003A5524" w:rsidRPr="00FA2D8A" w:rsidRDefault="003A5524" w:rsidP="00C90E35">
            <w:pPr>
              <w:rPr>
                <w:rFonts w:ascii="Times New Roman" w:hAnsi="Times New Roman" w:cs="Times New Roman"/>
                <w:sz w:val="20"/>
                <w:szCs w:val="20"/>
              </w:rPr>
            </w:pPr>
          </w:p>
        </w:tc>
      </w:tr>
      <w:tr w:rsidR="003A5524" w:rsidRPr="00FA2D8A" w14:paraId="29837F77" w14:textId="77777777" w:rsidTr="00BE394D">
        <w:tc>
          <w:tcPr>
            <w:tcW w:w="887" w:type="dxa"/>
            <w:shd w:val="clear" w:color="auto" w:fill="D9E2F3" w:themeFill="accent5" w:themeFillTint="33"/>
          </w:tcPr>
          <w:p w14:paraId="05639EBE"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59CD8889"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3CFBC6D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Ministry of Agriculture, Irrigation and Water Development</w:t>
            </w:r>
          </w:p>
        </w:tc>
        <w:tc>
          <w:tcPr>
            <w:tcW w:w="2790" w:type="dxa"/>
            <w:shd w:val="clear" w:color="auto" w:fill="D9E2F3" w:themeFill="accent5" w:themeFillTint="33"/>
          </w:tcPr>
          <w:p w14:paraId="22091E1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Daisi Kachingwe</w:t>
            </w:r>
          </w:p>
        </w:tc>
        <w:tc>
          <w:tcPr>
            <w:tcW w:w="1991" w:type="dxa"/>
            <w:shd w:val="clear" w:color="auto" w:fill="D9E2F3" w:themeFill="accent5" w:themeFillTint="33"/>
          </w:tcPr>
          <w:p w14:paraId="52D46AB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0888852732</w:t>
            </w:r>
          </w:p>
        </w:tc>
        <w:tc>
          <w:tcPr>
            <w:tcW w:w="3949" w:type="dxa"/>
            <w:shd w:val="clear" w:color="auto" w:fill="D9E2F3" w:themeFill="accent5" w:themeFillTint="33"/>
          </w:tcPr>
          <w:p w14:paraId="3A0DD853" w14:textId="77777777" w:rsidR="003A5524" w:rsidRPr="00FA2D8A" w:rsidRDefault="00AC54B9" w:rsidP="00C90E35">
            <w:pPr>
              <w:rPr>
                <w:rFonts w:ascii="Times New Roman" w:hAnsi="Times New Roman" w:cs="Times New Roman"/>
                <w:sz w:val="20"/>
                <w:szCs w:val="20"/>
              </w:rPr>
            </w:pPr>
            <w:hyperlink r:id="rId13" w:history="1">
              <w:r w:rsidR="003A5524" w:rsidRPr="00FA2D8A">
                <w:rPr>
                  <w:rStyle w:val="Hyperlink"/>
                  <w:rFonts w:ascii="Times New Roman" w:hAnsi="Times New Roman" w:cs="Times New Roman"/>
                  <w:sz w:val="20"/>
                  <w:szCs w:val="20"/>
                </w:rPr>
                <w:t>kachingwedk@yahoo.co.uk</w:t>
              </w:r>
            </w:hyperlink>
          </w:p>
          <w:p w14:paraId="4030C1B1" w14:textId="77777777" w:rsidR="003A5524" w:rsidRPr="00FA2D8A" w:rsidRDefault="003A5524" w:rsidP="00C90E35">
            <w:pPr>
              <w:rPr>
                <w:rFonts w:ascii="Times New Roman" w:hAnsi="Times New Roman" w:cs="Times New Roman"/>
                <w:sz w:val="20"/>
                <w:szCs w:val="20"/>
              </w:rPr>
            </w:pPr>
          </w:p>
        </w:tc>
      </w:tr>
      <w:tr w:rsidR="003A5524" w:rsidRPr="00FA2D8A" w14:paraId="52B7832A" w14:textId="77777777" w:rsidTr="00BE394D">
        <w:tc>
          <w:tcPr>
            <w:tcW w:w="887" w:type="dxa"/>
            <w:shd w:val="clear" w:color="auto" w:fill="D9E2F3" w:themeFill="accent5" w:themeFillTint="33"/>
          </w:tcPr>
          <w:p w14:paraId="34BDBBBE"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6DD834BF"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1A6C839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Department of Economic Planning and Development</w:t>
            </w:r>
          </w:p>
        </w:tc>
        <w:tc>
          <w:tcPr>
            <w:tcW w:w="2790" w:type="dxa"/>
            <w:shd w:val="clear" w:color="auto" w:fill="D9E2F3" w:themeFill="accent5" w:themeFillTint="33"/>
          </w:tcPr>
          <w:p w14:paraId="5001099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Yona Kamphale</w:t>
            </w:r>
          </w:p>
        </w:tc>
        <w:tc>
          <w:tcPr>
            <w:tcW w:w="1991" w:type="dxa"/>
            <w:shd w:val="clear" w:color="auto" w:fill="D9E2F3" w:themeFill="accent5" w:themeFillTint="33"/>
          </w:tcPr>
          <w:p w14:paraId="52DA394D"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0888893405</w:t>
            </w:r>
          </w:p>
        </w:tc>
        <w:tc>
          <w:tcPr>
            <w:tcW w:w="3949" w:type="dxa"/>
            <w:shd w:val="clear" w:color="auto" w:fill="D9E2F3" w:themeFill="accent5" w:themeFillTint="33"/>
          </w:tcPr>
          <w:p w14:paraId="18D52F71" w14:textId="77777777" w:rsidR="003A5524" w:rsidRPr="00FA2D8A" w:rsidRDefault="00AC54B9" w:rsidP="00C90E35">
            <w:pPr>
              <w:rPr>
                <w:rFonts w:ascii="Times New Roman" w:hAnsi="Times New Roman" w:cs="Times New Roman"/>
                <w:sz w:val="20"/>
                <w:szCs w:val="20"/>
              </w:rPr>
            </w:pPr>
            <w:hyperlink r:id="rId14" w:history="1">
              <w:r w:rsidR="003A5524" w:rsidRPr="00FA2D8A">
                <w:rPr>
                  <w:rStyle w:val="Hyperlink"/>
                  <w:rFonts w:ascii="Times New Roman" w:hAnsi="Times New Roman" w:cs="Times New Roman"/>
                  <w:sz w:val="20"/>
                  <w:szCs w:val="20"/>
                </w:rPr>
                <w:t>ykamphale@yahoo.com</w:t>
              </w:r>
            </w:hyperlink>
          </w:p>
          <w:p w14:paraId="4589CE2E" w14:textId="77777777" w:rsidR="003A5524" w:rsidRPr="00FA2D8A" w:rsidRDefault="003A5524" w:rsidP="00C90E35">
            <w:pPr>
              <w:rPr>
                <w:rFonts w:ascii="Times New Roman" w:hAnsi="Times New Roman" w:cs="Times New Roman"/>
                <w:sz w:val="20"/>
                <w:szCs w:val="20"/>
              </w:rPr>
            </w:pPr>
          </w:p>
        </w:tc>
      </w:tr>
      <w:tr w:rsidR="003A5524" w:rsidRPr="00FA2D8A" w14:paraId="7FF73834" w14:textId="77777777" w:rsidTr="00BE394D">
        <w:tc>
          <w:tcPr>
            <w:tcW w:w="887" w:type="dxa"/>
            <w:shd w:val="clear" w:color="auto" w:fill="D9E2F3" w:themeFill="accent5" w:themeFillTint="33"/>
          </w:tcPr>
          <w:p w14:paraId="652FD4E5"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770751F2"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6EDF9B4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Ministry of Health</w:t>
            </w:r>
          </w:p>
        </w:tc>
        <w:tc>
          <w:tcPr>
            <w:tcW w:w="2790" w:type="dxa"/>
            <w:shd w:val="clear" w:color="auto" w:fill="D9E2F3" w:themeFill="accent5" w:themeFillTint="33"/>
          </w:tcPr>
          <w:p w14:paraId="13562335"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Allone Ganizani</w:t>
            </w:r>
          </w:p>
        </w:tc>
        <w:tc>
          <w:tcPr>
            <w:tcW w:w="1991" w:type="dxa"/>
            <w:shd w:val="clear" w:color="auto" w:fill="D9E2F3" w:themeFill="accent5" w:themeFillTint="33"/>
          </w:tcPr>
          <w:p w14:paraId="6A91655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0888332454</w:t>
            </w:r>
          </w:p>
        </w:tc>
        <w:tc>
          <w:tcPr>
            <w:tcW w:w="3949" w:type="dxa"/>
            <w:shd w:val="clear" w:color="auto" w:fill="D9E2F3" w:themeFill="accent5" w:themeFillTint="33"/>
          </w:tcPr>
          <w:p w14:paraId="66E8D60D" w14:textId="77777777" w:rsidR="003A5524" w:rsidRPr="00FA2D8A" w:rsidRDefault="00AC54B9" w:rsidP="00C90E35">
            <w:pPr>
              <w:rPr>
                <w:rFonts w:ascii="Times New Roman" w:hAnsi="Times New Roman" w:cs="Times New Roman"/>
                <w:sz w:val="20"/>
                <w:szCs w:val="20"/>
              </w:rPr>
            </w:pPr>
            <w:hyperlink r:id="rId15" w:history="1">
              <w:r w:rsidR="003A5524" w:rsidRPr="00FA2D8A">
                <w:rPr>
                  <w:rStyle w:val="Hyperlink"/>
                  <w:rFonts w:ascii="Times New Roman" w:hAnsi="Times New Roman" w:cs="Times New Roman"/>
                  <w:sz w:val="20"/>
                  <w:szCs w:val="20"/>
                </w:rPr>
                <w:t>ganizaniall@yahoo.com</w:t>
              </w:r>
            </w:hyperlink>
          </w:p>
          <w:p w14:paraId="0D6893B5" w14:textId="77777777" w:rsidR="003A5524" w:rsidRPr="00FA2D8A" w:rsidRDefault="003A5524" w:rsidP="00C90E35">
            <w:pPr>
              <w:rPr>
                <w:rFonts w:ascii="Times New Roman" w:hAnsi="Times New Roman" w:cs="Times New Roman"/>
                <w:sz w:val="20"/>
                <w:szCs w:val="20"/>
              </w:rPr>
            </w:pPr>
          </w:p>
        </w:tc>
      </w:tr>
      <w:tr w:rsidR="003A5524" w:rsidRPr="00FA2D8A" w14:paraId="4E73AF24" w14:textId="77777777" w:rsidTr="00BE394D">
        <w:tc>
          <w:tcPr>
            <w:tcW w:w="887" w:type="dxa"/>
            <w:shd w:val="clear" w:color="auto" w:fill="D9E2F3" w:themeFill="accent5" w:themeFillTint="33"/>
          </w:tcPr>
          <w:p w14:paraId="4A341E99"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4C86A93A"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6516E126"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Ministry of Education, Science and Technology</w:t>
            </w:r>
          </w:p>
        </w:tc>
        <w:tc>
          <w:tcPr>
            <w:tcW w:w="2790" w:type="dxa"/>
            <w:shd w:val="clear" w:color="auto" w:fill="D9E2F3" w:themeFill="accent5" w:themeFillTint="33"/>
          </w:tcPr>
          <w:p w14:paraId="39C848CB"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Virginia Kachigunda</w:t>
            </w:r>
          </w:p>
        </w:tc>
        <w:tc>
          <w:tcPr>
            <w:tcW w:w="1991" w:type="dxa"/>
            <w:shd w:val="clear" w:color="auto" w:fill="D9E2F3" w:themeFill="accent5" w:themeFillTint="33"/>
          </w:tcPr>
          <w:p w14:paraId="539D735B"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0993384124</w:t>
            </w:r>
          </w:p>
        </w:tc>
        <w:tc>
          <w:tcPr>
            <w:tcW w:w="3949" w:type="dxa"/>
            <w:shd w:val="clear" w:color="auto" w:fill="D9E2F3" w:themeFill="accent5" w:themeFillTint="33"/>
          </w:tcPr>
          <w:p w14:paraId="5A5F3B34" w14:textId="77777777" w:rsidR="003A5524" w:rsidRPr="00FA2D8A" w:rsidRDefault="00AC54B9" w:rsidP="00C90E35">
            <w:pPr>
              <w:rPr>
                <w:rFonts w:ascii="Times New Roman" w:hAnsi="Times New Roman" w:cs="Times New Roman"/>
                <w:sz w:val="20"/>
                <w:szCs w:val="20"/>
              </w:rPr>
            </w:pPr>
            <w:hyperlink r:id="rId16" w:history="1">
              <w:r w:rsidR="003A5524" w:rsidRPr="00FA2D8A">
                <w:rPr>
                  <w:rStyle w:val="Hyperlink"/>
                  <w:rFonts w:ascii="Times New Roman" w:hAnsi="Times New Roman" w:cs="Times New Roman"/>
                  <w:sz w:val="20"/>
                  <w:szCs w:val="20"/>
                </w:rPr>
                <w:t>vkjinnie5@gmail.com</w:t>
              </w:r>
            </w:hyperlink>
          </w:p>
          <w:p w14:paraId="126F2F3B" w14:textId="77777777" w:rsidR="003A5524" w:rsidRPr="00FA2D8A" w:rsidRDefault="003A5524" w:rsidP="00C90E35">
            <w:pPr>
              <w:rPr>
                <w:rFonts w:ascii="Times New Roman" w:hAnsi="Times New Roman" w:cs="Times New Roman"/>
                <w:sz w:val="20"/>
                <w:szCs w:val="20"/>
              </w:rPr>
            </w:pPr>
          </w:p>
        </w:tc>
      </w:tr>
      <w:tr w:rsidR="003A5524" w:rsidRPr="00FA2D8A" w14:paraId="60D7E6AE" w14:textId="77777777" w:rsidTr="00BE394D">
        <w:tc>
          <w:tcPr>
            <w:tcW w:w="887" w:type="dxa"/>
            <w:shd w:val="clear" w:color="auto" w:fill="D9E2F3" w:themeFill="accent5" w:themeFillTint="33"/>
          </w:tcPr>
          <w:p w14:paraId="4712E792"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3B4AB0AB"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3B6867C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Environmental Affairs Department</w:t>
            </w:r>
          </w:p>
        </w:tc>
        <w:tc>
          <w:tcPr>
            <w:tcW w:w="2790" w:type="dxa"/>
            <w:shd w:val="clear" w:color="auto" w:fill="D9E2F3" w:themeFill="accent5" w:themeFillTint="33"/>
          </w:tcPr>
          <w:p w14:paraId="2F6277C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Emmanuel Nkomwa</w:t>
            </w:r>
          </w:p>
        </w:tc>
        <w:tc>
          <w:tcPr>
            <w:tcW w:w="1991" w:type="dxa"/>
            <w:shd w:val="clear" w:color="auto" w:fill="D9E2F3" w:themeFill="accent5" w:themeFillTint="33"/>
          </w:tcPr>
          <w:p w14:paraId="6F9A5E3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0888474006</w:t>
            </w:r>
          </w:p>
          <w:p w14:paraId="101C678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0994537764</w:t>
            </w:r>
          </w:p>
        </w:tc>
        <w:tc>
          <w:tcPr>
            <w:tcW w:w="3949" w:type="dxa"/>
            <w:shd w:val="clear" w:color="auto" w:fill="D9E2F3" w:themeFill="accent5" w:themeFillTint="33"/>
          </w:tcPr>
          <w:p w14:paraId="2CBC64E9" w14:textId="77777777" w:rsidR="003A5524" w:rsidRPr="00FA2D8A" w:rsidRDefault="00AC54B9" w:rsidP="00C90E35">
            <w:pPr>
              <w:rPr>
                <w:rFonts w:ascii="Times New Roman" w:hAnsi="Times New Roman" w:cs="Times New Roman"/>
                <w:sz w:val="20"/>
                <w:szCs w:val="20"/>
              </w:rPr>
            </w:pPr>
            <w:hyperlink r:id="rId17" w:history="1">
              <w:r w:rsidR="003A5524" w:rsidRPr="00FA2D8A">
                <w:rPr>
                  <w:rStyle w:val="Hyperlink"/>
                  <w:rFonts w:ascii="Times New Roman" w:hAnsi="Times New Roman" w:cs="Times New Roman"/>
                  <w:sz w:val="20"/>
                  <w:szCs w:val="20"/>
                </w:rPr>
                <w:t>nafemko@yahoo.co.uk</w:t>
              </w:r>
            </w:hyperlink>
          </w:p>
          <w:p w14:paraId="52780154" w14:textId="77777777" w:rsidR="003A5524" w:rsidRPr="00FA2D8A" w:rsidRDefault="003A5524" w:rsidP="00C90E35">
            <w:pPr>
              <w:rPr>
                <w:rFonts w:ascii="Times New Roman" w:hAnsi="Times New Roman" w:cs="Times New Roman"/>
                <w:sz w:val="20"/>
                <w:szCs w:val="20"/>
              </w:rPr>
            </w:pPr>
          </w:p>
        </w:tc>
      </w:tr>
      <w:tr w:rsidR="003A5524" w:rsidRPr="00FA2D8A" w14:paraId="2DE36FBE" w14:textId="77777777" w:rsidTr="00BE394D">
        <w:trPr>
          <w:trHeight w:val="665"/>
        </w:trPr>
        <w:tc>
          <w:tcPr>
            <w:tcW w:w="887" w:type="dxa"/>
            <w:shd w:val="clear" w:color="auto" w:fill="D9E2F3" w:themeFill="accent5" w:themeFillTint="33"/>
          </w:tcPr>
          <w:p w14:paraId="55B98204"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48BDC75E"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33963AE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Department of CC and Met. Services</w:t>
            </w:r>
          </w:p>
        </w:tc>
        <w:tc>
          <w:tcPr>
            <w:tcW w:w="2790" w:type="dxa"/>
            <w:shd w:val="clear" w:color="auto" w:fill="D9E2F3" w:themeFill="accent5" w:themeFillTint="33"/>
          </w:tcPr>
          <w:p w14:paraId="255EEDB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-Fred Kossam or</w:t>
            </w:r>
          </w:p>
          <w:p w14:paraId="45D23CA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-Amos Ntonya</w:t>
            </w:r>
          </w:p>
        </w:tc>
        <w:tc>
          <w:tcPr>
            <w:tcW w:w="1991" w:type="dxa"/>
            <w:shd w:val="clear" w:color="auto" w:fill="D9E2F3" w:themeFill="accent5" w:themeFillTint="33"/>
          </w:tcPr>
          <w:p w14:paraId="2D6CBA5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0995319352</w:t>
            </w:r>
          </w:p>
          <w:p w14:paraId="3F356AE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0999370480</w:t>
            </w:r>
          </w:p>
        </w:tc>
        <w:tc>
          <w:tcPr>
            <w:tcW w:w="3949" w:type="dxa"/>
            <w:shd w:val="clear" w:color="auto" w:fill="D9E2F3" w:themeFill="accent5" w:themeFillTint="33"/>
          </w:tcPr>
          <w:p w14:paraId="7F521A51" w14:textId="77777777" w:rsidR="003A5524" w:rsidRPr="00FA2D8A" w:rsidRDefault="00AC54B9" w:rsidP="00C90E35">
            <w:pPr>
              <w:rPr>
                <w:rFonts w:ascii="Times New Roman" w:hAnsi="Times New Roman" w:cs="Times New Roman"/>
                <w:sz w:val="20"/>
                <w:szCs w:val="20"/>
              </w:rPr>
            </w:pPr>
            <w:hyperlink r:id="rId18" w:history="1">
              <w:r w:rsidR="003A5524" w:rsidRPr="00FA2D8A">
                <w:rPr>
                  <w:rStyle w:val="Hyperlink"/>
                  <w:rFonts w:ascii="Times New Roman" w:hAnsi="Times New Roman" w:cs="Times New Roman"/>
                  <w:sz w:val="20"/>
                  <w:szCs w:val="20"/>
                </w:rPr>
                <w:t>Fred.kossam@gmail.com</w:t>
              </w:r>
            </w:hyperlink>
          </w:p>
          <w:p w14:paraId="0BC89ACD" w14:textId="77777777" w:rsidR="003A5524" w:rsidRPr="00FA2D8A" w:rsidRDefault="00AC54B9" w:rsidP="00C90E35">
            <w:pPr>
              <w:rPr>
                <w:rFonts w:ascii="Times New Roman" w:hAnsi="Times New Roman" w:cs="Times New Roman"/>
                <w:sz w:val="20"/>
                <w:szCs w:val="20"/>
              </w:rPr>
            </w:pPr>
            <w:hyperlink r:id="rId19" w:history="1">
              <w:r w:rsidR="003A5524" w:rsidRPr="00FA2D8A">
                <w:rPr>
                  <w:rStyle w:val="Hyperlink"/>
                  <w:rFonts w:ascii="Times New Roman" w:hAnsi="Times New Roman" w:cs="Times New Roman"/>
                  <w:sz w:val="20"/>
                  <w:szCs w:val="20"/>
                </w:rPr>
                <w:t>amosmtonya@gmail.com</w:t>
              </w:r>
            </w:hyperlink>
          </w:p>
          <w:p w14:paraId="29E76A3D" w14:textId="77777777" w:rsidR="003A5524" w:rsidRPr="00FA2D8A" w:rsidRDefault="003A5524" w:rsidP="00C90E35">
            <w:pPr>
              <w:rPr>
                <w:rFonts w:ascii="Times New Roman" w:hAnsi="Times New Roman" w:cs="Times New Roman"/>
                <w:sz w:val="20"/>
                <w:szCs w:val="20"/>
              </w:rPr>
            </w:pPr>
          </w:p>
        </w:tc>
      </w:tr>
      <w:tr w:rsidR="003A5524" w:rsidRPr="00FA2D8A" w14:paraId="212E6FA1" w14:textId="77777777" w:rsidTr="00BE394D">
        <w:tc>
          <w:tcPr>
            <w:tcW w:w="887" w:type="dxa"/>
            <w:shd w:val="clear" w:color="auto" w:fill="D9E2F3" w:themeFill="accent5" w:themeFillTint="33"/>
          </w:tcPr>
          <w:p w14:paraId="09428DBD"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59444A99"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2BEEBF9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Department of Water Development and Irrigation</w:t>
            </w:r>
          </w:p>
        </w:tc>
        <w:tc>
          <w:tcPr>
            <w:tcW w:w="2790" w:type="dxa"/>
            <w:shd w:val="clear" w:color="auto" w:fill="D9E2F3" w:themeFill="accent5" w:themeFillTint="33"/>
          </w:tcPr>
          <w:p w14:paraId="01393FA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Chikondi Mbemba</w:t>
            </w:r>
          </w:p>
          <w:p w14:paraId="0C4ABE4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Piasi Kaunda</w:t>
            </w:r>
          </w:p>
        </w:tc>
        <w:tc>
          <w:tcPr>
            <w:tcW w:w="1991" w:type="dxa"/>
            <w:shd w:val="clear" w:color="auto" w:fill="D9E2F3" w:themeFill="accent5" w:themeFillTint="33"/>
          </w:tcPr>
          <w:p w14:paraId="2A73A6BB"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0999232708</w:t>
            </w:r>
          </w:p>
          <w:p w14:paraId="31D02498"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0999210598</w:t>
            </w:r>
          </w:p>
        </w:tc>
        <w:tc>
          <w:tcPr>
            <w:tcW w:w="3949" w:type="dxa"/>
            <w:shd w:val="clear" w:color="auto" w:fill="D9E2F3" w:themeFill="accent5" w:themeFillTint="33"/>
          </w:tcPr>
          <w:p w14:paraId="1918B672" w14:textId="77777777" w:rsidR="003A5524" w:rsidRPr="00FA2D8A" w:rsidRDefault="00AC54B9" w:rsidP="00C90E35">
            <w:pPr>
              <w:rPr>
                <w:rStyle w:val="Hyperlink"/>
                <w:rFonts w:ascii="Times New Roman" w:hAnsi="Times New Roman" w:cs="Times New Roman"/>
                <w:sz w:val="20"/>
                <w:szCs w:val="20"/>
              </w:rPr>
            </w:pPr>
            <w:hyperlink r:id="rId20" w:history="1">
              <w:r w:rsidR="003A5524" w:rsidRPr="00FA2D8A">
                <w:rPr>
                  <w:rStyle w:val="Hyperlink"/>
                  <w:rFonts w:ascii="Times New Roman" w:hAnsi="Times New Roman" w:cs="Times New Roman"/>
                  <w:sz w:val="20"/>
                  <w:szCs w:val="20"/>
                </w:rPr>
                <w:t>chikondimbemba@gmail.com</w:t>
              </w:r>
            </w:hyperlink>
          </w:p>
          <w:p w14:paraId="641BFFBA" w14:textId="77777777" w:rsidR="003A5524" w:rsidRPr="00FA2D8A" w:rsidRDefault="00AC54B9" w:rsidP="00C90E35">
            <w:pPr>
              <w:rPr>
                <w:rFonts w:ascii="Times New Roman" w:hAnsi="Times New Roman" w:cs="Times New Roman"/>
                <w:sz w:val="20"/>
                <w:szCs w:val="20"/>
              </w:rPr>
            </w:pPr>
            <w:hyperlink r:id="rId21" w:history="1">
              <w:r w:rsidR="003A5524" w:rsidRPr="00FA2D8A">
                <w:rPr>
                  <w:rStyle w:val="Hyperlink"/>
                  <w:rFonts w:ascii="Times New Roman" w:hAnsi="Times New Roman" w:cs="Times New Roman"/>
                  <w:sz w:val="20"/>
                  <w:szCs w:val="20"/>
                </w:rPr>
                <w:t>piasikaunda@yahoo.com</w:t>
              </w:r>
            </w:hyperlink>
            <w:r w:rsidR="003A5524" w:rsidRPr="00FA2D8A">
              <w:rPr>
                <w:rFonts w:ascii="Times New Roman" w:hAnsi="Times New Roman" w:cs="Times New Roman"/>
                <w:sz w:val="20"/>
                <w:szCs w:val="20"/>
              </w:rPr>
              <w:t xml:space="preserve"> </w:t>
            </w:r>
          </w:p>
        </w:tc>
      </w:tr>
      <w:tr w:rsidR="003A5524" w:rsidRPr="00FA2D8A" w14:paraId="4538E34A" w14:textId="77777777" w:rsidTr="00BE394D">
        <w:tc>
          <w:tcPr>
            <w:tcW w:w="887" w:type="dxa"/>
            <w:shd w:val="clear" w:color="auto" w:fill="auto"/>
          </w:tcPr>
          <w:p w14:paraId="0D7D489C" w14:textId="77777777" w:rsidR="003A5524" w:rsidRPr="00FA2D8A" w:rsidRDefault="003A5524" w:rsidP="00C90E35">
            <w:pPr>
              <w:pStyle w:val="ListParagraph"/>
              <w:numPr>
                <w:ilvl w:val="0"/>
                <w:numId w:val="14"/>
              </w:numPr>
              <w:rPr>
                <w:sz w:val="20"/>
                <w:szCs w:val="20"/>
              </w:rPr>
            </w:pPr>
          </w:p>
        </w:tc>
        <w:tc>
          <w:tcPr>
            <w:tcW w:w="1640" w:type="dxa"/>
            <w:vMerge w:val="restart"/>
            <w:shd w:val="clear" w:color="auto" w:fill="auto"/>
          </w:tcPr>
          <w:p w14:paraId="1A574956"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UN agencies</w:t>
            </w:r>
          </w:p>
        </w:tc>
        <w:tc>
          <w:tcPr>
            <w:tcW w:w="3138" w:type="dxa"/>
            <w:shd w:val="clear" w:color="auto" w:fill="auto"/>
          </w:tcPr>
          <w:p w14:paraId="21A538B8" w14:textId="02CC23A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 xml:space="preserve">United Nations Development </w:t>
            </w:r>
            <w:r w:rsidR="00127899" w:rsidRPr="00FA2D8A">
              <w:rPr>
                <w:rFonts w:ascii="Times New Roman" w:hAnsi="Times New Roman" w:cs="Times New Roman"/>
                <w:sz w:val="20"/>
                <w:szCs w:val="20"/>
              </w:rPr>
              <w:t>Program</w:t>
            </w:r>
          </w:p>
        </w:tc>
        <w:tc>
          <w:tcPr>
            <w:tcW w:w="2790" w:type="dxa"/>
          </w:tcPr>
          <w:p w14:paraId="5A7DA17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Sothini Nyirenda</w:t>
            </w:r>
          </w:p>
        </w:tc>
        <w:tc>
          <w:tcPr>
            <w:tcW w:w="1991" w:type="dxa"/>
          </w:tcPr>
          <w:p w14:paraId="20A83C08"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0888773869</w:t>
            </w:r>
          </w:p>
        </w:tc>
        <w:tc>
          <w:tcPr>
            <w:tcW w:w="3949" w:type="dxa"/>
          </w:tcPr>
          <w:p w14:paraId="7113C4A9" w14:textId="77777777" w:rsidR="003A5524" w:rsidRPr="00FA2D8A" w:rsidRDefault="00AC54B9" w:rsidP="00C90E35">
            <w:pPr>
              <w:rPr>
                <w:rFonts w:ascii="Times New Roman" w:hAnsi="Times New Roman" w:cs="Times New Roman"/>
                <w:sz w:val="20"/>
                <w:szCs w:val="20"/>
              </w:rPr>
            </w:pPr>
            <w:hyperlink r:id="rId22" w:history="1">
              <w:r w:rsidR="003A5524" w:rsidRPr="00FA2D8A">
                <w:rPr>
                  <w:rStyle w:val="Hyperlink"/>
                  <w:rFonts w:ascii="Times New Roman" w:hAnsi="Times New Roman" w:cs="Times New Roman"/>
                  <w:sz w:val="20"/>
                  <w:szCs w:val="20"/>
                </w:rPr>
                <w:t>Sothini.nyirenda@undp.org</w:t>
              </w:r>
            </w:hyperlink>
          </w:p>
          <w:p w14:paraId="1E6C8BB8" w14:textId="77777777" w:rsidR="003A5524" w:rsidRPr="00FA2D8A" w:rsidRDefault="003A5524" w:rsidP="00C90E35">
            <w:pPr>
              <w:rPr>
                <w:rFonts w:ascii="Times New Roman" w:hAnsi="Times New Roman" w:cs="Times New Roman"/>
                <w:sz w:val="20"/>
                <w:szCs w:val="20"/>
              </w:rPr>
            </w:pPr>
          </w:p>
        </w:tc>
      </w:tr>
      <w:tr w:rsidR="003A5524" w:rsidRPr="00FA2D8A" w14:paraId="1FFADC60" w14:textId="77777777" w:rsidTr="00BE394D">
        <w:tc>
          <w:tcPr>
            <w:tcW w:w="887" w:type="dxa"/>
            <w:shd w:val="clear" w:color="auto" w:fill="auto"/>
          </w:tcPr>
          <w:p w14:paraId="327478BB"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39487886"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2C44774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United Nations Population Fund</w:t>
            </w:r>
          </w:p>
        </w:tc>
        <w:tc>
          <w:tcPr>
            <w:tcW w:w="2790" w:type="dxa"/>
          </w:tcPr>
          <w:p w14:paraId="59A1E83D"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Dorothy Nyasulu</w:t>
            </w:r>
          </w:p>
        </w:tc>
        <w:tc>
          <w:tcPr>
            <w:tcW w:w="1991" w:type="dxa"/>
          </w:tcPr>
          <w:p w14:paraId="3357647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0888209973</w:t>
            </w:r>
          </w:p>
        </w:tc>
        <w:tc>
          <w:tcPr>
            <w:tcW w:w="3949" w:type="dxa"/>
          </w:tcPr>
          <w:p w14:paraId="3AB72B09" w14:textId="77777777" w:rsidR="003A5524" w:rsidRPr="00FA2D8A" w:rsidRDefault="00AC54B9" w:rsidP="00C90E35">
            <w:pPr>
              <w:rPr>
                <w:rFonts w:ascii="Times New Roman" w:hAnsi="Times New Roman" w:cs="Times New Roman"/>
                <w:sz w:val="20"/>
                <w:szCs w:val="20"/>
              </w:rPr>
            </w:pPr>
            <w:hyperlink r:id="rId23" w:history="1">
              <w:r w:rsidR="003A5524" w:rsidRPr="00FA2D8A">
                <w:rPr>
                  <w:rStyle w:val="Hyperlink"/>
                  <w:rFonts w:ascii="Times New Roman" w:hAnsi="Times New Roman" w:cs="Times New Roman"/>
                  <w:sz w:val="20"/>
                  <w:szCs w:val="20"/>
                </w:rPr>
                <w:t>nyasulu@unfpa.org</w:t>
              </w:r>
            </w:hyperlink>
          </w:p>
        </w:tc>
      </w:tr>
      <w:tr w:rsidR="003A5524" w:rsidRPr="00FA2D8A" w14:paraId="264B971C" w14:textId="77777777" w:rsidTr="00BE394D">
        <w:tc>
          <w:tcPr>
            <w:tcW w:w="887" w:type="dxa"/>
            <w:shd w:val="clear" w:color="auto" w:fill="auto"/>
          </w:tcPr>
          <w:p w14:paraId="75E51C20"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7174DBE0"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2B242214" w14:textId="1484A102"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 xml:space="preserve">World Food </w:t>
            </w:r>
            <w:r w:rsidR="00127899" w:rsidRPr="00FA2D8A">
              <w:rPr>
                <w:rFonts w:ascii="Times New Roman" w:hAnsi="Times New Roman" w:cs="Times New Roman"/>
                <w:sz w:val="20"/>
                <w:szCs w:val="20"/>
              </w:rPr>
              <w:t>Program</w:t>
            </w:r>
          </w:p>
        </w:tc>
        <w:tc>
          <w:tcPr>
            <w:tcW w:w="2790" w:type="dxa"/>
          </w:tcPr>
          <w:p w14:paraId="243C1CEE"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Duncan Ndhlovu</w:t>
            </w:r>
          </w:p>
        </w:tc>
        <w:tc>
          <w:tcPr>
            <w:tcW w:w="1991" w:type="dxa"/>
          </w:tcPr>
          <w:p w14:paraId="312E8AC3"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0999972420</w:t>
            </w:r>
          </w:p>
        </w:tc>
        <w:tc>
          <w:tcPr>
            <w:tcW w:w="3949" w:type="dxa"/>
          </w:tcPr>
          <w:p w14:paraId="618E2C6F" w14:textId="77777777" w:rsidR="003A5524" w:rsidRPr="00FA2D8A" w:rsidRDefault="00AC54B9" w:rsidP="00C90E35">
            <w:pPr>
              <w:rPr>
                <w:rFonts w:ascii="Times New Roman" w:hAnsi="Times New Roman" w:cs="Times New Roman"/>
                <w:sz w:val="20"/>
                <w:szCs w:val="20"/>
              </w:rPr>
            </w:pPr>
            <w:hyperlink r:id="rId24" w:history="1">
              <w:r w:rsidR="003A5524" w:rsidRPr="00FA2D8A">
                <w:rPr>
                  <w:rStyle w:val="Hyperlink"/>
                  <w:rFonts w:ascii="Times New Roman" w:hAnsi="Times New Roman" w:cs="Times New Roman"/>
                  <w:sz w:val="20"/>
                  <w:szCs w:val="20"/>
                </w:rPr>
                <w:t>Duncan.ndhlovu@wfp.org</w:t>
              </w:r>
            </w:hyperlink>
            <w:r w:rsidR="003A5524" w:rsidRPr="00FA2D8A">
              <w:rPr>
                <w:rFonts w:ascii="Times New Roman" w:hAnsi="Times New Roman" w:cs="Times New Roman"/>
                <w:sz w:val="20"/>
                <w:szCs w:val="20"/>
              </w:rPr>
              <w:t xml:space="preserve"> </w:t>
            </w:r>
          </w:p>
        </w:tc>
      </w:tr>
      <w:tr w:rsidR="003A5524" w:rsidRPr="00FA2D8A" w14:paraId="32CC484C" w14:textId="77777777" w:rsidTr="00BE394D">
        <w:tc>
          <w:tcPr>
            <w:tcW w:w="887" w:type="dxa"/>
            <w:shd w:val="clear" w:color="auto" w:fill="auto"/>
          </w:tcPr>
          <w:p w14:paraId="3CF0DF85"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7FBBBCB1"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6042C82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United Nations Children’s Fund</w:t>
            </w:r>
          </w:p>
        </w:tc>
        <w:tc>
          <w:tcPr>
            <w:tcW w:w="2790" w:type="dxa"/>
          </w:tcPr>
          <w:p w14:paraId="7D05C274"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Estere Tsoka</w:t>
            </w:r>
          </w:p>
        </w:tc>
        <w:tc>
          <w:tcPr>
            <w:tcW w:w="1991" w:type="dxa"/>
          </w:tcPr>
          <w:p w14:paraId="6101DC1E" w14:textId="77777777" w:rsidR="003A5524" w:rsidRPr="00FA2D8A" w:rsidRDefault="003A5524" w:rsidP="00C90E35">
            <w:pPr>
              <w:rPr>
                <w:rFonts w:ascii="Times New Roman" w:hAnsi="Times New Roman" w:cs="Times New Roman"/>
                <w:sz w:val="20"/>
                <w:szCs w:val="20"/>
              </w:rPr>
            </w:pPr>
          </w:p>
        </w:tc>
        <w:tc>
          <w:tcPr>
            <w:tcW w:w="3949" w:type="dxa"/>
          </w:tcPr>
          <w:p w14:paraId="1F664E08" w14:textId="77777777" w:rsidR="003A5524" w:rsidRPr="00FA2D8A" w:rsidRDefault="00AC54B9" w:rsidP="00C90E35">
            <w:pPr>
              <w:rPr>
                <w:rFonts w:ascii="Times New Roman" w:hAnsi="Times New Roman" w:cs="Times New Roman"/>
                <w:sz w:val="20"/>
                <w:szCs w:val="20"/>
              </w:rPr>
            </w:pPr>
            <w:hyperlink r:id="rId25" w:history="1">
              <w:r w:rsidR="003A5524" w:rsidRPr="00FA2D8A">
                <w:rPr>
                  <w:rStyle w:val="Hyperlink"/>
                  <w:rFonts w:ascii="Times New Roman" w:hAnsi="Times New Roman" w:cs="Times New Roman"/>
                  <w:sz w:val="20"/>
                  <w:szCs w:val="20"/>
                </w:rPr>
                <w:t>etsoka@unicef.org</w:t>
              </w:r>
            </w:hyperlink>
            <w:r w:rsidR="003A5524" w:rsidRPr="00FA2D8A">
              <w:rPr>
                <w:rFonts w:ascii="Times New Roman" w:hAnsi="Times New Roman" w:cs="Times New Roman"/>
                <w:sz w:val="20"/>
                <w:szCs w:val="20"/>
              </w:rPr>
              <w:t xml:space="preserve"> </w:t>
            </w:r>
          </w:p>
        </w:tc>
      </w:tr>
      <w:tr w:rsidR="003A5524" w:rsidRPr="00FA2D8A" w14:paraId="105C166D" w14:textId="77777777" w:rsidTr="00BE394D">
        <w:tc>
          <w:tcPr>
            <w:tcW w:w="887" w:type="dxa"/>
            <w:shd w:val="clear" w:color="auto" w:fill="auto"/>
          </w:tcPr>
          <w:p w14:paraId="61FE58B5"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759E146E"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4C82C9C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UN Habitat</w:t>
            </w:r>
          </w:p>
        </w:tc>
        <w:tc>
          <w:tcPr>
            <w:tcW w:w="2790" w:type="dxa"/>
          </w:tcPr>
          <w:p w14:paraId="5082CC73"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John Chome</w:t>
            </w:r>
          </w:p>
        </w:tc>
        <w:tc>
          <w:tcPr>
            <w:tcW w:w="1991" w:type="dxa"/>
          </w:tcPr>
          <w:p w14:paraId="44EA41B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01770133</w:t>
            </w:r>
          </w:p>
        </w:tc>
        <w:tc>
          <w:tcPr>
            <w:tcW w:w="3949" w:type="dxa"/>
          </w:tcPr>
          <w:p w14:paraId="69E85043" w14:textId="77777777" w:rsidR="003A5524" w:rsidRPr="00FA2D8A" w:rsidRDefault="00AC54B9" w:rsidP="00C90E35">
            <w:pPr>
              <w:rPr>
                <w:rFonts w:ascii="Times New Roman" w:hAnsi="Times New Roman" w:cs="Times New Roman"/>
                <w:sz w:val="20"/>
                <w:szCs w:val="20"/>
              </w:rPr>
            </w:pPr>
            <w:hyperlink r:id="rId26" w:history="1">
              <w:r w:rsidR="003A5524" w:rsidRPr="00FA2D8A">
                <w:rPr>
                  <w:rStyle w:val="Hyperlink"/>
                  <w:rFonts w:ascii="Times New Roman" w:hAnsi="Times New Roman" w:cs="Times New Roman"/>
                  <w:sz w:val="20"/>
                  <w:szCs w:val="20"/>
                </w:rPr>
                <w:t>John.chome@undp.org</w:t>
              </w:r>
            </w:hyperlink>
            <w:r w:rsidR="003A5524" w:rsidRPr="00FA2D8A">
              <w:rPr>
                <w:rFonts w:ascii="Times New Roman" w:hAnsi="Times New Roman" w:cs="Times New Roman"/>
                <w:sz w:val="20"/>
                <w:szCs w:val="20"/>
              </w:rPr>
              <w:t xml:space="preserve"> </w:t>
            </w:r>
          </w:p>
        </w:tc>
      </w:tr>
      <w:tr w:rsidR="003A5524" w:rsidRPr="00FA2D8A" w14:paraId="6DE66262" w14:textId="77777777" w:rsidTr="00BE394D">
        <w:tc>
          <w:tcPr>
            <w:tcW w:w="887" w:type="dxa"/>
            <w:shd w:val="clear" w:color="auto" w:fill="D9E2F3" w:themeFill="accent5" w:themeFillTint="33"/>
          </w:tcPr>
          <w:p w14:paraId="37D4FF48" w14:textId="77777777" w:rsidR="003A5524" w:rsidRPr="00FA2D8A" w:rsidRDefault="003A5524" w:rsidP="00C90E35">
            <w:pPr>
              <w:pStyle w:val="ListParagraph"/>
              <w:numPr>
                <w:ilvl w:val="0"/>
                <w:numId w:val="14"/>
              </w:numPr>
              <w:rPr>
                <w:sz w:val="20"/>
                <w:szCs w:val="20"/>
              </w:rPr>
            </w:pPr>
          </w:p>
        </w:tc>
        <w:tc>
          <w:tcPr>
            <w:tcW w:w="1640" w:type="dxa"/>
            <w:vMerge w:val="restart"/>
            <w:shd w:val="clear" w:color="auto" w:fill="D9E2F3" w:themeFill="accent5" w:themeFillTint="33"/>
          </w:tcPr>
          <w:p w14:paraId="01524307"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Development Partners</w:t>
            </w:r>
          </w:p>
        </w:tc>
        <w:tc>
          <w:tcPr>
            <w:tcW w:w="3138" w:type="dxa"/>
            <w:shd w:val="clear" w:color="auto" w:fill="D9E2F3" w:themeFill="accent5" w:themeFillTint="33"/>
          </w:tcPr>
          <w:p w14:paraId="4BE21D2A"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World Bank</w:t>
            </w:r>
          </w:p>
        </w:tc>
        <w:tc>
          <w:tcPr>
            <w:tcW w:w="2790" w:type="dxa"/>
            <w:shd w:val="clear" w:color="auto" w:fill="D9E2F3" w:themeFill="accent5" w:themeFillTint="33"/>
          </w:tcPr>
          <w:p w14:paraId="3C85A1E3"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Francis Nkoka</w:t>
            </w:r>
          </w:p>
        </w:tc>
        <w:tc>
          <w:tcPr>
            <w:tcW w:w="1991" w:type="dxa"/>
            <w:shd w:val="clear" w:color="auto" w:fill="D9E2F3" w:themeFill="accent5" w:themeFillTint="33"/>
          </w:tcPr>
          <w:p w14:paraId="6DA0474C"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0999484483</w:t>
            </w:r>
          </w:p>
        </w:tc>
        <w:tc>
          <w:tcPr>
            <w:tcW w:w="3949" w:type="dxa"/>
            <w:shd w:val="clear" w:color="auto" w:fill="D9E2F3" w:themeFill="accent5" w:themeFillTint="33"/>
          </w:tcPr>
          <w:p w14:paraId="38DC138A" w14:textId="77777777" w:rsidR="003A5524" w:rsidRPr="00FA2D8A" w:rsidRDefault="00AC54B9" w:rsidP="00C90E35">
            <w:pPr>
              <w:rPr>
                <w:rFonts w:ascii="Times New Roman" w:hAnsi="Times New Roman" w:cs="Times New Roman"/>
                <w:sz w:val="20"/>
                <w:szCs w:val="20"/>
              </w:rPr>
            </w:pPr>
            <w:hyperlink r:id="rId27" w:history="1">
              <w:r w:rsidR="003A5524" w:rsidRPr="00FA2D8A">
                <w:rPr>
                  <w:rStyle w:val="Hyperlink"/>
                  <w:rFonts w:ascii="Times New Roman" w:hAnsi="Times New Roman" w:cs="Times New Roman"/>
                  <w:sz w:val="20"/>
                  <w:szCs w:val="20"/>
                </w:rPr>
                <w:t>fnkoka@worldbank.org</w:t>
              </w:r>
            </w:hyperlink>
            <w:r w:rsidR="003A5524" w:rsidRPr="00FA2D8A">
              <w:rPr>
                <w:rFonts w:ascii="Times New Roman" w:hAnsi="Times New Roman" w:cs="Times New Roman"/>
                <w:sz w:val="20"/>
                <w:szCs w:val="20"/>
              </w:rPr>
              <w:t xml:space="preserve"> </w:t>
            </w:r>
          </w:p>
        </w:tc>
      </w:tr>
      <w:tr w:rsidR="003A5524" w:rsidRPr="00FA2D8A" w14:paraId="145F9375" w14:textId="77777777" w:rsidTr="00BE394D">
        <w:tc>
          <w:tcPr>
            <w:tcW w:w="887" w:type="dxa"/>
            <w:shd w:val="clear" w:color="auto" w:fill="D9E2F3" w:themeFill="accent5" w:themeFillTint="33"/>
          </w:tcPr>
          <w:p w14:paraId="3A592DDB" w14:textId="77777777" w:rsidR="003A5524" w:rsidRPr="00FA2D8A" w:rsidRDefault="003A5524" w:rsidP="00C90E35">
            <w:pPr>
              <w:pStyle w:val="ListParagraph"/>
              <w:numPr>
                <w:ilvl w:val="0"/>
                <w:numId w:val="14"/>
              </w:numPr>
              <w:rPr>
                <w:sz w:val="20"/>
                <w:szCs w:val="20"/>
              </w:rPr>
            </w:pPr>
          </w:p>
        </w:tc>
        <w:tc>
          <w:tcPr>
            <w:tcW w:w="1640" w:type="dxa"/>
            <w:vMerge/>
            <w:shd w:val="clear" w:color="auto" w:fill="D9E2F3" w:themeFill="accent5" w:themeFillTint="33"/>
          </w:tcPr>
          <w:p w14:paraId="0A4105E6" w14:textId="77777777" w:rsidR="003A5524" w:rsidRPr="00FA2D8A" w:rsidRDefault="003A5524" w:rsidP="00C90E35">
            <w:pPr>
              <w:rPr>
                <w:rFonts w:ascii="Times New Roman" w:hAnsi="Times New Roman" w:cs="Times New Roman"/>
                <w:b/>
                <w:sz w:val="20"/>
                <w:szCs w:val="20"/>
              </w:rPr>
            </w:pPr>
          </w:p>
        </w:tc>
        <w:tc>
          <w:tcPr>
            <w:tcW w:w="3138" w:type="dxa"/>
            <w:shd w:val="clear" w:color="auto" w:fill="D9E2F3" w:themeFill="accent5" w:themeFillTint="33"/>
          </w:tcPr>
          <w:p w14:paraId="7B8C0C23"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Irish Aid</w:t>
            </w:r>
          </w:p>
        </w:tc>
        <w:tc>
          <w:tcPr>
            <w:tcW w:w="2790" w:type="dxa"/>
            <w:shd w:val="clear" w:color="auto" w:fill="D9E2F3" w:themeFill="accent5" w:themeFillTint="33"/>
          </w:tcPr>
          <w:p w14:paraId="46BA94C6"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Lovely Chizimba</w:t>
            </w:r>
          </w:p>
        </w:tc>
        <w:tc>
          <w:tcPr>
            <w:tcW w:w="1991" w:type="dxa"/>
            <w:shd w:val="clear" w:color="auto" w:fill="D9E2F3" w:themeFill="accent5" w:themeFillTint="33"/>
          </w:tcPr>
          <w:p w14:paraId="7EEA45B8"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0999866107</w:t>
            </w:r>
          </w:p>
        </w:tc>
        <w:tc>
          <w:tcPr>
            <w:tcW w:w="3949" w:type="dxa"/>
            <w:shd w:val="clear" w:color="auto" w:fill="D9E2F3" w:themeFill="accent5" w:themeFillTint="33"/>
          </w:tcPr>
          <w:p w14:paraId="7C81A338" w14:textId="77777777" w:rsidR="003A5524" w:rsidRPr="00FA2D8A" w:rsidRDefault="00AC54B9" w:rsidP="00C90E35">
            <w:pPr>
              <w:rPr>
                <w:rFonts w:ascii="Times New Roman" w:hAnsi="Times New Roman" w:cs="Times New Roman"/>
                <w:sz w:val="20"/>
                <w:szCs w:val="20"/>
              </w:rPr>
            </w:pPr>
            <w:hyperlink r:id="rId28" w:history="1">
              <w:r w:rsidR="003A5524" w:rsidRPr="00FA2D8A">
                <w:rPr>
                  <w:rStyle w:val="Hyperlink"/>
                  <w:rFonts w:ascii="Times New Roman" w:hAnsi="Times New Roman" w:cs="Times New Roman"/>
                  <w:sz w:val="20"/>
                  <w:szCs w:val="20"/>
                </w:rPr>
                <w:t>Lovely.chizimba@dfa.ie</w:t>
              </w:r>
            </w:hyperlink>
            <w:r w:rsidR="003A5524" w:rsidRPr="00FA2D8A">
              <w:rPr>
                <w:rFonts w:ascii="Times New Roman" w:hAnsi="Times New Roman" w:cs="Times New Roman"/>
                <w:sz w:val="20"/>
                <w:szCs w:val="20"/>
              </w:rPr>
              <w:t xml:space="preserve"> </w:t>
            </w:r>
          </w:p>
        </w:tc>
      </w:tr>
      <w:tr w:rsidR="003A5524" w:rsidRPr="00FA2D8A" w14:paraId="093FF05A" w14:textId="77777777" w:rsidTr="00BE394D">
        <w:tc>
          <w:tcPr>
            <w:tcW w:w="887" w:type="dxa"/>
            <w:shd w:val="clear" w:color="auto" w:fill="auto"/>
          </w:tcPr>
          <w:p w14:paraId="31A8A993" w14:textId="77777777" w:rsidR="003A5524" w:rsidRPr="00FA2D8A" w:rsidRDefault="003A5524" w:rsidP="00C90E35">
            <w:pPr>
              <w:pStyle w:val="ListParagraph"/>
              <w:numPr>
                <w:ilvl w:val="0"/>
                <w:numId w:val="14"/>
              </w:numPr>
              <w:rPr>
                <w:sz w:val="20"/>
                <w:szCs w:val="20"/>
              </w:rPr>
            </w:pPr>
          </w:p>
        </w:tc>
        <w:tc>
          <w:tcPr>
            <w:tcW w:w="1640" w:type="dxa"/>
            <w:vMerge w:val="restart"/>
            <w:shd w:val="clear" w:color="auto" w:fill="auto"/>
          </w:tcPr>
          <w:p w14:paraId="2E7E3D7A"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NGOs</w:t>
            </w:r>
          </w:p>
        </w:tc>
        <w:tc>
          <w:tcPr>
            <w:tcW w:w="3138" w:type="dxa"/>
            <w:shd w:val="clear" w:color="auto" w:fill="auto"/>
          </w:tcPr>
          <w:p w14:paraId="3C093954"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Catholic Development Commission</w:t>
            </w:r>
          </w:p>
        </w:tc>
        <w:tc>
          <w:tcPr>
            <w:tcW w:w="2790" w:type="dxa"/>
          </w:tcPr>
          <w:p w14:paraId="48E9145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Martin Mazinga</w:t>
            </w:r>
          </w:p>
        </w:tc>
        <w:tc>
          <w:tcPr>
            <w:tcW w:w="1991" w:type="dxa"/>
          </w:tcPr>
          <w:p w14:paraId="30BE631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0999132468</w:t>
            </w:r>
          </w:p>
        </w:tc>
        <w:tc>
          <w:tcPr>
            <w:tcW w:w="3949" w:type="dxa"/>
          </w:tcPr>
          <w:p w14:paraId="12EC2B25" w14:textId="77777777" w:rsidR="003A5524" w:rsidRPr="00FA2D8A" w:rsidRDefault="00AC54B9" w:rsidP="00C90E35">
            <w:pPr>
              <w:rPr>
                <w:rFonts w:ascii="Times New Roman" w:hAnsi="Times New Roman" w:cs="Times New Roman"/>
                <w:sz w:val="20"/>
                <w:szCs w:val="20"/>
              </w:rPr>
            </w:pPr>
            <w:hyperlink r:id="rId29" w:history="1">
              <w:r w:rsidR="003A5524" w:rsidRPr="00FA2D8A">
                <w:rPr>
                  <w:rStyle w:val="Hyperlink"/>
                  <w:rFonts w:ascii="Times New Roman" w:hAnsi="Times New Roman" w:cs="Times New Roman"/>
                  <w:sz w:val="20"/>
                  <w:szCs w:val="20"/>
                </w:rPr>
                <w:t>mkmazinga@yahoo.com</w:t>
              </w:r>
            </w:hyperlink>
            <w:r w:rsidR="003A5524" w:rsidRPr="00FA2D8A">
              <w:rPr>
                <w:rFonts w:ascii="Times New Roman" w:hAnsi="Times New Roman" w:cs="Times New Roman"/>
                <w:sz w:val="20"/>
                <w:szCs w:val="20"/>
              </w:rPr>
              <w:t xml:space="preserve"> </w:t>
            </w:r>
          </w:p>
        </w:tc>
      </w:tr>
      <w:tr w:rsidR="003A5524" w:rsidRPr="00FA2D8A" w14:paraId="154C616F" w14:textId="77777777" w:rsidTr="00BE394D">
        <w:tc>
          <w:tcPr>
            <w:tcW w:w="887" w:type="dxa"/>
            <w:shd w:val="clear" w:color="auto" w:fill="auto"/>
          </w:tcPr>
          <w:p w14:paraId="74F4723A"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60CF0A7D"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01D23B26"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Concern Universal</w:t>
            </w:r>
          </w:p>
        </w:tc>
        <w:tc>
          <w:tcPr>
            <w:tcW w:w="2790" w:type="dxa"/>
          </w:tcPr>
          <w:p w14:paraId="7933DD32"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Esther Mweso</w:t>
            </w:r>
          </w:p>
        </w:tc>
        <w:tc>
          <w:tcPr>
            <w:tcW w:w="1991" w:type="dxa"/>
          </w:tcPr>
          <w:p w14:paraId="55B9B071" w14:textId="77777777" w:rsidR="003A5524" w:rsidRPr="00FA2D8A" w:rsidRDefault="003A5524" w:rsidP="00C90E35">
            <w:pPr>
              <w:rPr>
                <w:rFonts w:ascii="Times New Roman" w:hAnsi="Times New Roman" w:cs="Times New Roman"/>
                <w:sz w:val="20"/>
                <w:szCs w:val="20"/>
              </w:rPr>
            </w:pPr>
          </w:p>
        </w:tc>
        <w:tc>
          <w:tcPr>
            <w:tcW w:w="3949" w:type="dxa"/>
          </w:tcPr>
          <w:p w14:paraId="4FB2B165" w14:textId="77777777" w:rsidR="003A5524" w:rsidRPr="00FA2D8A" w:rsidRDefault="00AC54B9" w:rsidP="00C90E35">
            <w:pPr>
              <w:rPr>
                <w:rFonts w:ascii="Times New Roman" w:hAnsi="Times New Roman" w:cs="Times New Roman"/>
                <w:sz w:val="20"/>
                <w:szCs w:val="20"/>
              </w:rPr>
            </w:pPr>
            <w:hyperlink r:id="rId30" w:history="1">
              <w:r w:rsidR="003A5524" w:rsidRPr="00FA2D8A">
                <w:rPr>
                  <w:rStyle w:val="Hyperlink"/>
                  <w:rFonts w:ascii="Times New Roman" w:hAnsi="Times New Roman" w:cs="Times New Roman"/>
                  <w:sz w:val="20"/>
                  <w:szCs w:val="20"/>
                </w:rPr>
                <w:t>Esther.mweso@concern-universal.org</w:t>
              </w:r>
            </w:hyperlink>
            <w:r w:rsidR="003A5524" w:rsidRPr="00FA2D8A">
              <w:rPr>
                <w:rFonts w:ascii="Times New Roman" w:hAnsi="Times New Roman" w:cs="Times New Roman"/>
                <w:sz w:val="20"/>
                <w:szCs w:val="20"/>
              </w:rPr>
              <w:t xml:space="preserve"> </w:t>
            </w:r>
          </w:p>
        </w:tc>
      </w:tr>
      <w:tr w:rsidR="003A5524" w:rsidRPr="00FA2D8A" w14:paraId="14F87BD1" w14:textId="77777777" w:rsidTr="00BE394D">
        <w:tc>
          <w:tcPr>
            <w:tcW w:w="887" w:type="dxa"/>
            <w:shd w:val="clear" w:color="auto" w:fill="auto"/>
          </w:tcPr>
          <w:p w14:paraId="2E42AED3"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4F39A3C7"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714CDBF0"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COOPI</w:t>
            </w:r>
          </w:p>
        </w:tc>
        <w:tc>
          <w:tcPr>
            <w:tcW w:w="2790" w:type="dxa"/>
          </w:tcPr>
          <w:p w14:paraId="2C9E6D7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Aubrey Nyekanyeka</w:t>
            </w:r>
          </w:p>
        </w:tc>
        <w:tc>
          <w:tcPr>
            <w:tcW w:w="1991" w:type="dxa"/>
          </w:tcPr>
          <w:p w14:paraId="54D94737"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0999954989</w:t>
            </w:r>
          </w:p>
        </w:tc>
        <w:tc>
          <w:tcPr>
            <w:tcW w:w="3949" w:type="dxa"/>
          </w:tcPr>
          <w:p w14:paraId="2E8DE78B" w14:textId="77777777" w:rsidR="003A5524" w:rsidRPr="00FA2D8A" w:rsidRDefault="00AC54B9" w:rsidP="00C90E35">
            <w:pPr>
              <w:rPr>
                <w:rFonts w:ascii="Times New Roman" w:hAnsi="Times New Roman" w:cs="Times New Roman"/>
                <w:sz w:val="20"/>
                <w:szCs w:val="20"/>
              </w:rPr>
            </w:pPr>
            <w:hyperlink r:id="rId31" w:history="1">
              <w:r w:rsidR="003A5524" w:rsidRPr="00FA2D8A">
                <w:rPr>
                  <w:rStyle w:val="Hyperlink"/>
                  <w:rFonts w:ascii="Times New Roman" w:hAnsi="Times New Roman" w:cs="Times New Roman"/>
                  <w:sz w:val="20"/>
                  <w:szCs w:val="20"/>
                </w:rPr>
                <w:t>anyekanyeka@gmail.com</w:t>
              </w:r>
            </w:hyperlink>
            <w:r w:rsidR="003A5524" w:rsidRPr="00FA2D8A">
              <w:rPr>
                <w:rFonts w:ascii="Times New Roman" w:hAnsi="Times New Roman" w:cs="Times New Roman"/>
                <w:sz w:val="20"/>
                <w:szCs w:val="20"/>
              </w:rPr>
              <w:t xml:space="preserve"> </w:t>
            </w:r>
          </w:p>
        </w:tc>
      </w:tr>
      <w:tr w:rsidR="003A5524" w:rsidRPr="00FA2D8A" w14:paraId="348627D5" w14:textId="77777777" w:rsidTr="00BE394D">
        <w:tc>
          <w:tcPr>
            <w:tcW w:w="887" w:type="dxa"/>
            <w:shd w:val="clear" w:color="auto" w:fill="auto"/>
          </w:tcPr>
          <w:p w14:paraId="1BB2BCDF"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3304767A"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4D41FA64"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Save the Children</w:t>
            </w:r>
          </w:p>
        </w:tc>
        <w:tc>
          <w:tcPr>
            <w:tcW w:w="2790" w:type="dxa"/>
          </w:tcPr>
          <w:p w14:paraId="772FA085"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James Lwanda</w:t>
            </w:r>
          </w:p>
        </w:tc>
        <w:tc>
          <w:tcPr>
            <w:tcW w:w="1991" w:type="dxa"/>
          </w:tcPr>
          <w:p w14:paraId="792E187B" w14:textId="77777777" w:rsidR="003A5524" w:rsidRPr="00FA2D8A" w:rsidRDefault="003A5524" w:rsidP="00C90E35">
            <w:pPr>
              <w:rPr>
                <w:rFonts w:ascii="Times New Roman" w:hAnsi="Times New Roman" w:cs="Times New Roman"/>
                <w:sz w:val="20"/>
                <w:szCs w:val="20"/>
              </w:rPr>
            </w:pPr>
          </w:p>
        </w:tc>
        <w:tc>
          <w:tcPr>
            <w:tcW w:w="3949" w:type="dxa"/>
          </w:tcPr>
          <w:p w14:paraId="786E24C9" w14:textId="77777777" w:rsidR="003A5524" w:rsidRPr="00FA2D8A" w:rsidRDefault="00AC54B9" w:rsidP="00C90E35">
            <w:pPr>
              <w:rPr>
                <w:rFonts w:ascii="Times New Roman" w:hAnsi="Times New Roman" w:cs="Times New Roman"/>
                <w:sz w:val="20"/>
                <w:szCs w:val="20"/>
              </w:rPr>
            </w:pPr>
            <w:hyperlink r:id="rId32" w:history="1">
              <w:r w:rsidR="003A5524" w:rsidRPr="00FA2D8A">
                <w:rPr>
                  <w:rStyle w:val="Hyperlink"/>
                  <w:rFonts w:ascii="Times New Roman" w:hAnsi="Times New Roman" w:cs="Times New Roman"/>
                  <w:sz w:val="20"/>
                  <w:szCs w:val="20"/>
                </w:rPr>
                <w:t>James.lwanda@savethechildren.org</w:t>
              </w:r>
            </w:hyperlink>
            <w:r w:rsidR="003A5524" w:rsidRPr="00FA2D8A">
              <w:rPr>
                <w:rFonts w:ascii="Times New Roman" w:hAnsi="Times New Roman" w:cs="Times New Roman"/>
                <w:sz w:val="20"/>
                <w:szCs w:val="20"/>
              </w:rPr>
              <w:t xml:space="preserve"> </w:t>
            </w:r>
          </w:p>
        </w:tc>
      </w:tr>
      <w:tr w:rsidR="003A5524" w:rsidRPr="00FA2D8A" w14:paraId="787DC819" w14:textId="77777777" w:rsidTr="00BE394D">
        <w:tc>
          <w:tcPr>
            <w:tcW w:w="887" w:type="dxa"/>
            <w:shd w:val="clear" w:color="auto" w:fill="auto"/>
          </w:tcPr>
          <w:p w14:paraId="19B2F71D"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01BEDA1F"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11C28EC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World Vision Malawi</w:t>
            </w:r>
          </w:p>
        </w:tc>
        <w:tc>
          <w:tcPr>
            <w:tcW w:w="2790" w:type="dxa"/>
          </w:tcPr>
          <w:p w14:paraId="6FEC7F5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Noah Tomoka</w:t>
            </w:r>
          </w:p>
        </w:tc>
        <w:tc>
          <w:tcPr>
            <w:tcW w:w="1991" w:type="dxa"/>
          </w:tcPr>
          <w:p w14:paraId="5EDE715E"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0888361752</w:t>
            </w:r>
          </w:p>
        </w:tc>
        <w:tc>
          <w:tcPr>
            <w:tcW w:w="3949" w:type="dxa"/>
          </w:tcPr>
          <w:p w14:paraId="16AFFCB1" w14:textId="77777777" w:rsidR="003A5524" w:rsidRPr="00FA2D8A" w:rsidRDefault="00AC54B9" w:rsidP="00C90E35">
            <w:pPr>
              <w:rPr>
                <w:rFonts w:ascii="Times New Roman" w:hAnsi="Times New Roman" w:cs="Times New Roman"/>
                <w:sz w:val="20"/>
                <w:szCs w:val="20"/>
              </w:rPr>
            </w:pPr>
            <w:hyperlink r:id="rId33" w:history="1">
              <w:r w:rsidR="003A5524" w:rsidRPr="00FA2D8A">
                <w:rPr>
                  <w:rStyle w:val="Hyperlink"/>
                  <w:rFonts w:ascii="Times New Roman" w:hAnsi="Times New Roman" w:cs="Times New Roman"/>
                  <w:sz w:val="20"/>
                  <w:szCs w:val="20"/>
                </w:rPr>
                <w:t>Noah_tomoka@wvi.org</w:t>
              </w:r>
            </w:hyperlink>
          </w:p>
        </w:tc>
      </w:tr>
      <w:tr w:rsidR="003A5524" w:rsidRPr="00FA2D8A" w14:paraId="2E160342" w14:textId="77777777" w:rsidTr="00BE394D">
        <w:tc>
          <w:tcPr>
            <w:tcW w:w="887" w:type="dxa"/>
            <w:shd w:val="clear" w:color="auto" w:fill="auto"/>
          </w:tcPr>
          <w:p w14:paraId="0C7250F6"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189893CF"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306B26A5"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Association of Environmental Journalists</w:t>
            </w:r>
          </w:p>
        </w:tc>
        <w:tc>
          <w:tcPr>
            <w:tcW w:w="2790" w:type="dxa"/>
          </w:tcPr>
          <w:p w14:paraId="19B6557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Matthews Malata</w:t>
            </w:r>
          </w:p>
        </w:tc>
        <w:tc>
          <w:tcPr>
            <w:tcW w:w="1991" w:type="dxa"/>
          </w:tcPr>
          <w:p w14:paraId="02FA9C8B"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0999646114</w:t>
            </w:r>
          </w:p>
        </w:tc>
        <w:tc>
          <w:tcPr>
            <w:tcW w:w="3949" w:type="dxa"/>
          </w:tcPr>
          <w:p w14:paraId="635424D6" w14:textId="77777777" w:rsidR="003A5524" w:rsidRPr="00FA2D8A" w:rsidRDefault="00AC54B9" w:rsidP="00C90E35">
            <w:pPr>
              <w:rPr>
                <w:rFonts w:ascii="Times New Roman" w:hAnsi="Times New Roman" w:cs="Times New Roman"/>
                <w:sz w:val="20"/>
                <w:szCs w:val="20"/>
              </w:rPr>
            </w:pPr>
            <w:hyperlink r:id="rId34" w:history="1">
              <w:r w:rsidR="003A5524" w:rsidRPr="00FA2D8A">
                <w:rPr>
                  <w:rStyle w:val="Hyperlink"/>
                  <w:rFonts w:ascii="Times New Roman" w:hAnsi="Times New Roman" w:cs="Times New Roman"/>
                  <w:sz w:val="20"/>
                  <w:szCs w:val="20"/>
                </w:rPr>
                <w:t>malatamathews@yahoo.com</w:t>
              </w:r>
            </w:hyperlink>
          </w:p>
        </w:tc>
      </w:tr>
      <w:tr w:rsidR="003A5524" w:rsidRPr="00FA2D8A" w14:paraId="7946122B" w14:textId="77777777" w:rsidTr="00BE394D">
        <w:tc>
          <w:tcPr>
            <w:tcW w:w="887" w:type="dxa"/>
            <w:shd w:val="clear" w:color="auto" w:fill="auto"/>
          </w:tcPr>
          <w:p w14:paraId="1D87B978"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7AE2F6CC"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7022F7E0"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Malawi Red Cross Society</w:t>
            </w:r>
          </w:p>
        </w:tc>
        <w:tc>
          <w:tcPr>
            <w:tcW w:w="2790" w:type="dxa"/>
          </w:tcPr>
          <w:p w14:paraId="088C51AD"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Ethel Kaimila</w:t>
            </w:r>
          </w:p>
        </w:tc>
        <w:tc>
          <w:tcPr>
            <w:tcW w:w="1991" w:type="dxa"/>
          </w:tcPr>
          <w:p w14:paraId="0A2612B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0999949084</w:t>
            </w:r>
          </w:p>
        </w:tc>
        <w:tc>
          <w:tcPr>
            <w:tcW w:w="3949" w:type="dxa"/>
          </w:tcPr>
          <w:p w14:paraId="71A8F183" w14:textId="77777777" w:rsidR="003A5524" w:rsidRPr="00FA2D8A" w:rsidRDefault="00AC54B9" w:rsidP="00C90E35">
            <w:pPr>
              <w:rPr>
                <w:rFonts w:ascii="Times New Roman" w:hAnsi="Times New Roman" w:cs="Times New Roman"/>
                <w:sz w:val="20"/>
                <w:szCs w:val="20"/>
              </w:rPr>
            </w:pPr>
            <w:hyperlink r:id="rId35" w:history="1">
              <w:r w:rsidR="003A5524" w:rsidRPr="00FA2D8A">
                <w:rPr>
                  <w:rStyle w:val="Hyperlink"/>
                  <w:rFonts w:ascii="Times New Roman" w:hAnsi="Times New Roman" w:cs="Times New Roman"/>
                  <w:sz w:val="20"/>
                  <w:szCs w:val="20"/>
                </w:rPr>
                <w:t>ekaimila@redcross.mw</w:t>
              </w:r>
            </w:hyperlink>
            <w:r w:rsidR="003A5524" w:rsidRPr="00FA2D8A">
              <w:rPr>
                <w:rFonts w:ascii="Times New Roman" w:hAnsi="Times New Roman" w:cs="Times New Roman"/>
                <w:sz w:val="20"/>
                <w:szCs w:val="20"/>
              </w:rPr>
              <w:t xml:space="preserve"> </w:t>
            </w:r>
          </w:p>
        </w:tc>
      </w:tr>
      <w:tr w:rsidR="003A5524" w:rsidRPr="00FA2D8A" w14:paraId="1FB9A37F" w14:textId="77777777" w:rsidTr="00BE394D">
        <w:tc>
          <w:tcPr>
            <w:tcW w:w="887" w:type="dxa"/>
            <w:shd w:val="clear" w:color="auto" w:fill="auto"/>
          </w:tcPr>
          <w:p w14:paraId="1033E4E6"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31E106F9"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20D559DF"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Christian Aid</w:t>
            </w:r>
          </w:p>
        </w:tc>
        <w:tc>
          <w:tcPr>
            <w:tcW w:w="2790" w:type="dxa"/>
          </w:tcPr>
          <w:p w14:paraId="33E58A9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Sophie Makoloma</w:t>
            </w:r>
          </w:p>
        </w:tc>
        <w:tc>
          <w:tcPr>
            <w:tcW w:w="1991" w:type="dxa"/>
          </w:tcPr>
          <w:p w14:paraId="0801AC41"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0881188823</w:t>
            </w:r>
          </w:p>
        </w:tc>
        <w:tc>
          <w:tcPr>
            <w:tcW w:w="3949" w:type="dxa"/>
          </w:tcPr>
          <w:p w14:paraId="4339E958" w14:textId="77777777" w:rsidR="003A5524" w:rsidRPr="00FA2D8A" w:rsidRDefault="00AC54B9" w:rsidP="00C90E35">
            <w:pPr>
              <w:rPr>
                <w:rFonts w:ascii="Times New Roman" w:hAnsi="Times New Roman" w:cs="Times New Roman"/>
                <w:sz w:val="20"/>
                <w:szCs w:val="20"/>
              </w:rPr>
            </w:pPr>
            <w:hyperlink r:id="rId36" w:history="1">
              <w:r w:rsidR="003A5524" w:rsidRPr="00FA2D8A">
                <w:rPr>
                  <w:rStyle w:val="Hyperlink"/>
                  <w:rFonts w:ascii="Times New Roman" w:hAnsi="Times New Roman" w:cs="Times New Roman"/>
                  <w:sz w:val="20"/>
                  <w:szCs w:val="20"/>
                </w:rPr>
                <w:t>smakoloma@christian-aid.org</w:t>
              </w:r>
            </w:hyperlink>
          </w:p>
        </w:tc>
      </w:tr>
      <w:tr w:rsidR="003A5524" w:rsidRPr="00FA2D8A" w14:paraId="096145DF" w14:textId="77777777" w:rsidTr="00BE394D">
        <w:tc>
          <w:tcPr>
            <w:tcW w:w="887" w:type="dxa"/>
            <w:shd w:val="clear" w:color="auto" w:fill="auto"/>
          </w:tcPr>
          <w:p w14:paraId="2FC20067" w14:textId="77777777" w:rsidR="003A5524" w:rsidRPr="00FA2D8A" w:rsidRDefault="003A5524" w:rsidP="00C90E35">
            <w:pPr>
              <w:pStyle w:val="ListParagraph"/>
              <w:numPr>
                <w:ilvl w:val="0"/>
                <w:numId w:val="14"/>
              </w:numPr>
              <w:rPr>
                <w:sz w:val="20"/>
                <w:szCs w:val="20"/>
              </w:rPr>
            </w:pPr>
          </w:p>
        </w:tc>
        <w:tc>
          <w:tcPr>
            <w:tcW w:w="1640" w:type="dxa"/>
            <w:vMerge/>
            <w:shd w:val="clear" w:color="auto" w:fill="auto"/>
          </w:tcPr>
          <w:p w14:paraId="40962AE9" w14:textId="77777777" w:rsidR="003A5524" w:rsidRPr="00FA2D8A" w:rsidRDefault="003A5524" w:rsidP="00C90E35">
            <w:pPr>
              <w:rPr>
                <w:rFonts w:ascii="Times New Roman" w:hAnsi="Times New Roman" w:cs="Times New Roman"/>
                <w:b/>
                <w:sz w:val="20"/>
                <w:szCs w:val="20"/>
              </w:rPr>
            </w:pPr>
          </w:p>
        </w:tc>
        <w:tc>
          <w:tcPr>
            <w:tcW w:w="3138" w:type="dxa"/>
            <w:shd w:val="clear" w:color="auto" w:fill="auto"/>
          </w:tcPr>
          <w:p w14:paraId="5BF90F06"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Centre for Environmental Policy and Advocacy</w:t>
            </w:r>
          </w:p>
        </w:tc>
        <w:tc>
          <w:tcPr>
            <w:tcW w:w="2790" w:type="dxa"/>
          </w:tcPr>
          <w:p w14:paraId="7CC245F9"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Dorothy Tembo</w:t>
            </w:r>
          </w:p>
        </w:tc>
        <w:tc>
          <w:tcPr>
            <w:tcW w:w="1991" w:type="dxa"/>
          </w:tcPr>
          <w:p w14:paraId="440357C5"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0995430401</w:t>
            </w:r>
          </w:p>
        </w:tc>
        <w:tc>
          <w:tcPr>
            <w:tcW w:w="3949" w:type="dxa"/>
          </w:tcPr>
          <w:p w14:paraId="4F4AF336" w14:textId="77777777" w:rsidR="003A5524" w:rsidRPr="00FA2D8A" w:rsidRDefault="00AC54B9" w:rsidP="00C90E35">
            <w:pPr>
              <w:autoSpaceDE w:val="0"/>
              <w:autoSpaceDN w:val="0"/>
              <w:adjustRightInd w:val="0"/>
              <w:jc w:val="both"/>
              <w:rPr>
                <w:rFonts w:ascii="Times New Roman" w:hAnsi="Times New Roman" w:cs="Times New Roman"/>
                <w:sz w:val="20"/>
                <w:szCs w:val="20"/>
              </w:rPr>
            </w:pPr>
            <w:hyperlink r:id="rId37" w:history="1">
              <w:r w:rsidR="003A5524" w:rsidRPr="00FA2D8A">
                <w:rPr>
                  <w:rStyle w:val="Hyperlink"/>
                  <w:rFonts w:ascii="Times New Roman" w:hAnsi="Times New Roman" w:cs="Times New Roman"/>
                  <w:sz w:val="20"/>
                  <w:szCs w:val="20"/>
                </w:rPr>
                <w:t>Dorothy@cepa.org.mw</w:t>
              </w:r>
            </w:hyperlink>
          </w:p>
        </w:tc>
      </w:tr>
      <w:tr w:rsidR="003A5524" w:rsidRPr="00FA2D8A" w14:paraId="37148330" w14:textId="77777777" w:rsidTr="00BE394D">
        <w:tc>
          <w:tcPr>
            <w:tcW w:w="887" w:type="dxa"/>
            <w:shd w:val="clear" w:color="auto" w:fill="D9E2F3" w:themeFill="accent5" w:themeFillTint="33"/>
          </w:tcPr>
          <w:p w14:paraId="73C23B06" w14:textId="77777777" w:rsidR="003A5524" w:rsidRPr="00FA2D8A" w:rsidRDefault="003A5524" w:rsidP="00C90E35">
            <w:pPr>
              <w:pStyle w:val="ListParagraph"/>
              <w:numPr>
                <w:ilvl w:val="0"/>
                <w:numId w:val="14"/>
              </w:numPr>
              <w:rPr>
                <w:sz w:val="20"/>
                <w:szCs w:val="20"/>
              </w:rPr>
            </w:pPr>
          </w:p>
        </w:tc>
        <w:tc>
          <w:tcPr>
            <w:tcW w:w="1640" w:type="dxa"/>
            <w:shd w:val="clear" w:color="auto" w:fill="D9E2F3" w:themeFill="accent5" w:themeFillTint="33"/>
          </w:tcPr>
          <w:p w14:paraId="7D5F4C2A" w14:textId="77777777" w:rsidR="003A5524" w:rsidRPr="00FA2D8A" w:rsidRDefault="003A5524" w:rsidP="00C90E35">
            <w:pPr>
              <w:rPr>
                <w:rFonts w:ascii="Times New Roman" w:hAnsi="Times New Roman" w:cs="Times New Roman"/>
                <w:b/>
                <w:sz w:val="20"/>
                <w:szCs w:val="20"/>
              </w:rPr>
            </w:pPr>
            <w:r w:rsidRPr="00FA2D8A">
              <w:rPr>
                <w:rFonts w:ascii="Times New Roman" w:hAnsi="Times New Roman" w:cs="Times New Roman"/>
                <w:b/>
                <w:sz w:val="20"/>
                <w:szCs w:val="20"/>
              </w:rPr>
              <w:t>Districts</w:t>
            </w:r>
          </w:p>
        </w:tc>
        <w:tc>
          <w:tcPr>
            <w:tcW w:w="3138" w:type="dxa"/>
            <w:shd w:val="clear" w:color="auto" w:fill="D9E2F3" w:themeFill="accent5" w:themeFillTint="33"/>
          </w:tcPr>
          <w:p w14:paraId="4BF9D22E"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Salima (DC and ADDRMO)  and COOPI in Salima</w:t>
            </w:r>
          </w:p>
        </w:tc>
        <w:tc>
          <w:tcPr>
            <w:tcW w:w="2790" w:type="dxa"/>
            <w:shd w:val="clear" w:color="auto" w:fill="D9E2F3" w:themeFill="accent5" w:themeFillTint="33"/>
          </w:tcPr>
          <w:p w14:paraId="4A011058"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Blessings Kantema</w:t>
            </w:r>
          </w:p>
        </w:tc>
        <w:tc>
          <w:tcPr>
            <w:tcW w:w="1991" w:type="dxa"/>
            <w:shd w:val="clear" w:color="auto" w:fill="D9E2F3" w:themeFill="accent5" w:themeFillTint="33"/>
          </w:tcPr>
          <w:p w14:paraId="25DCCD72" w14:textId="77777777" w:rsidR="003A5524" w:rsidRPr="00FA2D8A" w:rsidRDefault="003A5524" w:rsidP="00C90E35">
            <w:pPr>
              <w:rPr>
                <w:rFonts w:ascii="Times New Roman" w:hAnsi="Times New Roman" w:cs="Times New Roman"/>
                <w:sz w:val="20"/>
                <w:szCs w:val="20"/>
              </w:rPr>
            </w:pPr>
            <w:r w:rsidRPr="00FA2D8A">
              <w:rPr>
                <w:rFonts w:ascii="Times New Roman" w:hAnsi="Times New Roman" w:cs="Times New Roman"/>
                <w:sz w:val="20"/>
                <w:szCs w:val="20"/>
              </w:rPr>
              <w:t>0994200509</w:t>
            </w:r>
          </w:p>
          <w:p w14:paraId="22C26136" w14:textId="77777777" w:rsidR="003A5524" w:rsidRPr="00FA2D8A" w:rsidRDefault="003A5524" w:rsidP="00C90E35">
            <w:pPr>
              <w:rPr>
                <w:rFonts w:ascii="Times New Roman" w:hAnsi="Times New Roman" w:cs="Times New Roman"/>
                <w:sz w:val="20"/>
                <w:szCs w:val="20"/>
              </w:rPr>
            </w:pPr>
          </w:p>
        </w:tc>
        <w:tc>
          <w:tcPr>
            <w:tcW w:w="3949" w:type="dxa"/>
            <w:shd w:val="clear" w:color="auto" w:fill="D9E2F3" w:themeFill="accent5" w:themeFillTint="33"/>
          </w:tcPr>
          <w:p w14:paraId="16182372" w14:textId="77777777" w:rsidR="003A5524" w:rsidRPr="00FA2D8A" w:rsidRDefault="00AC54B9" w:rsidP="00C90E35">
            <w:pPr>
              <w:rPr>
                <w:rFonts w:ascii="Times New Roman" w:hAnsi="Times New Roman" w:cs="Times New Roman"/>
                <w:sz w:val="20"/>
                <w:szCs w:val="20"/>
              </w:rPr>
            </w:pPr>
            <w:hyperlink r:id="rId38" w:history="1">
              <w:r w:rsidR="003A5524" w:rsidRPr="00FA2D8A">
                <w:rPr>
                  <w:rStyle w:val="Hyperlink"/>
                  <w:rFonts w:ascii="Times New Roman" w:hAnsi="Times New Roman" w:cs="Times New Roman"/>
                  <w:sz w:val="20"/>
                  <w:szCs w:val="20"/>
                </w:rPr>
                <w:t>bblssins@gmail.com</w:t>
              </w:r>
            </w:hyperlink>
            <w:r w:rsidR="003A5524" w:rsidRPr="00FA2D8A">
              <w:rPr>
                <w:rFonts w:ascii="Times New Roman" w:hAnsi="Times New Roman" w:cs="Times New Roman"/>
                <w:sz w:val="20"/>
                <w:szCs w:val="20"/>
              </w:rPr>
              <w:t xml:space="preserve"> </w:t>
            </w:r>
          </w:p>
        </w:tc>
      </w:tr>
    </w:tbl>
    <w:p w14:paraId="6297437D" w14:textId="77777777" w:rsidR="003A5524" w:rsidRPr="00FA2D8A" w:rsidRDefault="003A5524" w:rsidP="00C90E35">
      <w:pPr>
        <w:spacing w:line="240" w:lineRule="auto"/>
        <w:rPr>
          <w:rFonts w:ascii="Times New Roman" w:hAnsi="Times New Roman" w:cs="Times New Roman"/>
        </w:rPr>
      </w:pPr>
    </w:p>
    <w:p w14:paraId="23490B4F" w14:textId="6E962BC4" w:rsidR="00E84CB4" w:rsidRPr="00FA2D8A" w:rsidRDefault="0054073D" w:rsidP="00C90E35">
      <w:pPr>
        <w:pStyle w:val="Heading1"/>
        <w:spacing w:line="240" w:lineRule="auto"/>
        <w:jc w:val="both"/>
        <w:rPr>
          <w:rFonts w:ascii="Times New Roman" w:hAnsi="Times New Roman" w:cs="Times New Roman"/>
          <w:sz w:val="22"/>
          <w:szCs w:val="22"/>
        </w:rPr>
      </w:pPr>
      <w:bookmarkStart w:id="75" w:name="_Toc486432549"/>
      <w:r w:rsidRPr="00FA2D8A">
        <w:rPr>
          <w:rFonts w:ascii="Times New Roman" w:hAnsi="Times New Roman" w:cs="Times New Roman"/>
          <w:sz w:val="22"/>
          <w:szCs w:val="22"/>
        </w:rPr>
        <w:t>ANNEX 3. RESULT-BASED PERFORMANCE MATRIX</w:t>
      </w:r>
      <w:bookmarkEnd w:id="75"/>
    </w:p>
    <w:p w14:paraId="0379DC10" w14:textId="5A12156D" w:rsidR="00BC411F" w:rsidRPr="00FA2D8A" w:rsidRDefault="00BC411F" w:rsidP="00C90E35">
      <w:pPr>
        <w:spacing w:line="240" w:lineRule="auto"/>
        <w:jc w:val="both"/>
        <w:rPr>
          <w:rFonts w:ascii="Times New Roman" w:hAnsi="Times New Roman" w:cs="Times New Roman"/>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4680"/>
        <w:gridCol w:w="1980"/>
        <w:gridCol w:w="6030"/>
      </w:tblGrid>
      <w:tr w:rsidR="0083222E" w:rsidRPr="00FA2D8A" w14:paraId="6F782752" w14:textId="77777777" w:rsidTr="001F56EB">
        <w:trPr>
          <w:trHeight w:val="312"/>
        </w:trPr>
        <w:tc>
          <w:tcPr>
            <w:tcW w:w="12955" w:type="dxa"/>
            <w:gridSpan w:val="4"/>
            <w:shd w:val="clear" w:color="auto" w:fill="auto"/>
            <w:noWrap/>
            <w:vAlign w:val="bottom"/>
            <w:hideMark/>
          </w:tcPr>
          <w:p w14:paraId="5C8EDB1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OUTCOME 1</w:t>
            </w:r>
          </w:p>
        </w:tc>
      </w:tr>
      <w:tr w:rsidR="0083222E" w:rsidRPr="00FA2D8A" w14:paraId="3485D312" w14:textId="77777777" w:rsidTr="001F56EB">
        <w:trPr>
          <w:gridAfter w:val="1"/>
          <w:wAfter w:w="6030" w:type="dxa"/>
          <w:trHeight w:val="312"/>
        </w:trPr>
        <w:tc>
          <w:tcPr>
            <w:tcW w:w="265" w:type="dxa"/>
            <w:shd w:val="clear" w:color="auto" w:fill="auto"/>
            <w:noWrap/>
            <w:vAlign w:val="bottom"/>
            <w:hideMark/>
          </w:tcPr>
          <w:p w14:paraId="6F895B70"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4680" w:type="dxa"/>
            <w:shd w:val="clear" w:color="auto" w:fill="auto"/>
            <w:noWrap/>
            <w:vAlign w:val="bottom"/>
            <w:hideMark/>
          </w:tcPr>
          <w:p w14:paraId="0385D23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Planned actions to produce results include</w:t>
            </w:r>
          </w:p>
        </w:tc>
        <w:tc>
          <w:tcPr>
            <w:tcW w:w="1980" w:type="dxa"/>
            <w:shd w:val="clear" w:color="auto" w:fill="auto"/>
            <w:noWrap/>
            <w:vAlign w:val="bottom"/>
            <w:hideMark/>
          </w:tcPr>
          <w:p w14:paraId="3FDDA167" w14:textId="2C64033F" w:rsidR="0083222E" w:rsidRPr="00FA2D8A" w:rsidRDefault="008B76EE" w:rsidP="00C90E35">
            <w:pPr>
              <w:pStyle w:val="NoSpacing"/>
              <w:jc w:val="both"/>
              <w:rPr>
                <w:rFonts w:ascii="Times New Roman" w:hAnsi="Times New Roman" w:cs="Times New Roman"/>
              </w:rPr>
            </w:pPr>
            <w:r w:rsidRPr="00FA2D8A">
              <w:rPr>
                <w:rFonts w:ascii="Times New Roman" w:hAnsi="Times New Roman" w:cs="Times New Roman"/>
              </w:rPr>
              <w:t xml:space="preserve">Validation </w:t>
            </w:r>
          </w:p>
        </w:tc>
      </w:tr>
      <w:tr w:rsidR="0083222E" w:rsidRPr="00FA2D8A" w14:paraId="19F7A91C" w14:textId="77777777" w:rsidTr="001F56EB">
        <w:trPr>
          <w:trHeight w:val="312"/>
        </w:trPr>
        <w:tc>
          <w:tcPr>
            <w:tcW w:w="265" w:type="dxa"/>
            <w:shd w:val="clear" w:color="auto" w:fill="auto"/>
            <w:noWrap/>
            <w:vAlign w:val="bottom"/>
            <w:hideMark/>
          </w:tcPr>
          <w:p w14:paraId="0CFF2D8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1</w:t>
            </w:r>
          </w:p>
        </w:tc>
        <w:tc>
          <w:tcPr>
            <w:tcW w:w="4680" w:type="dxa"/>
            <w:shd w:val="clear" w:color="auto" w:fill="auto"/>
            <w:noWrap/>
            <w:vAlign w:val="center"/>
            <w:hideMark/>
          </w:tcPr>
          <w:p w14:paraId="3482AC00"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Review the Disaster Preparedness and Relief Act</w:t>
            </w:r>
          </w:p>
        </w:tc>
        <w:tc>
          <w:tcPr>
            <w:tcW w:w="1980" w:type="dxa"/>
            <w:shd w:val="clear" w:color="auto" w:fill="auto"/>
            <w:noWrap/>
            <w:vAlign w:val="bottom"/>
            <w:hideMark/>
          </w:tcPr>
          <w:p w14:paraId="140D3D9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noWrap/>
            <w:vAlign w:val="bottom"/>
            <w:hideMark/>
          </w:tcPr>
          <w:p w14:paraId="5AFF94AD"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A DRM Bill is currently in place.</w:t>
            </w:r>
          </w:p>
        </w:tc>
      </w:tr>
      <w:tr w:rsidR="0083222E" w:rsidRPr="00FA2D8A" w14:paraId="772EB5F4" w14:textId="77777777" w:rsidTr="001F56EB">
        <w:trPr>
          <w:trHeight w:val="2400"/>
        </w:trPr>
        <w:tc>
          <w:tcPr>
            <w:tcW w:w="265" w:type="dxa"/>
            <w:shd w:val="clear" w:color="auto" w:fill="auto"/>
            <w:noWrap/>
            <w:vAlign w:val="bottom"/>
            <w:hideMark/>
          </w:tcPr>
          <w:p w14:paraId="4D1F5F1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2</w:t>
            </w:r>
          </w:p>
        </w:tc>
        <w:tc>
          <w:tcPr>
            <w:tcW w:w="4680" w:type="dxa"/>
            <w:shd w:val="clear" w:color="auto" w:fill="auto"/>
            <w:noWrap/>
            <w:vAlign w:val="center"/>
            <w:hideMark/>
          </w:tcPr>
          <w:p w14:paraId="479050AC"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Conduct a Public Expenditure Review for DRM and policy reviews</w:t>
            </w:r>
          </w:p>
        </w:tc>
        <w:tc>
          <w:tcPr>
            <w:tcW w:w="1980" w:type="dxa"/>
            <w:shd w:val="clear" w:color="auto" w:fill="auto"/>
            <w:noWrap/>
            <w:vAlign w:val="bottom"/>
            <w:hideMark/>
          </w:tcPr>
          <w:p w14:paraId="0673A35D"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1D4EE833" w14:textId="06425DBC"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For the past two years </w:t>
            </w:r>
            <w:r w:rsidR="008B76EE" w:rsidRPr="00FA2D8A">
              <w:rPr>
                <w:rFonts w:ascii="Times New Roman" w:hAnsi="Times New Roman" w:cs="Times New Roman"/>
              </w:rPr>
              <w:t>DODMA</w:t>
            </w:r>
            <w:r w:rsidRPr="00FA2D8A">
              <w:rPr>
                <w:rFonts w:ascii="Times New Roman" w:hAnsi="Times New Roman" w:cs="Times New Roman"/>
              </w:rPr>
              <w:t xml:space="preserve"> conducted public expenditure reviews jointly with Ministry of Finance and Poverty Environment Initiative </w:t>
            </w:r>
            <w:r w:rsidR="00127899" w:rsidRPr="00FA2D8A">
              <w:rPr>
                <w:rFonts w:ascii="Times New Roman" w:hAnsi="Times New Roman" w:cs="Times New Roman"/>
              </w:rPr>
              <w:t>Program</w:t>
            </w:r>
            <w:r w:rsidRPr="00FA2D8A">
              <w:rPr>
                <w:rFonts w:ascii="Times New Roman" w:hAnsi="Times New Roman" w:cs="Times New Roman"/>
              </w:rPr>
              <w:t xml:space="preserve"> Support. The reports basically showed the area of environment, CC and DRM is underfunded. The report is attached.</w:t>
            </w:r>
          </w:p>
        </w:tc>
      </w:tr>
      <w:tr w:rsidR="0083222E" w:rsidRPr="00FA2D8A" w14:paraId="53117576" w14:textId="77777777" w:rsidTr="001F56EB">
        <w:trPr>
          <w:trHeight w:val="5730"/>
        </w:trPr>
        <w:tc>
          <w:tcPr>
            <w:tcW w:w="265" w:type="dxa"/>
            <w:shd w:val="clear" w:color="auto" w:fill="auto"/>
            <w:noWrap/>
            <w:vAlign w:val="bottom"/>
            <w:hideMark/>
          </w:tcPr>
          <w:p w14:paraId="5607522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lastRenderedPageBreak/>
              <w:t>3</w:t>
            </w:r>
          </w:p>
        </w:tc>
        <w:tc>
          <w:tcPr>
            <w:tcW w:w="4680" w:type="dxa"/>
            <w:shd w:val="clear" w:color="auto" w:fill="auto"/>
            <w:noWrap/>
            <w:vAlign w:val="center"/>
            <w:hideMark/>
          </w:tcPr>
          <w:p w14:paraId="71E71CB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Introduce DRM into school curricula at primary, secondary and tertiary level</w:t>
            </w:r>
          </w:p>
        </w:tc>
        <w:tc>
          <w:tcPr>
            <w:tcW w:w="1980" w:type="dxa"/>
            <w:shd w:val="clear" w:color="auto" w:fill="auto"/>
            <w:noWrap/>
            <w:vAlign w:val="bottom"/>
            <w:hideMark/>
          </w:tcPr>
          <w:p w14:paraId="4A44CEE7"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4CC23FAC" w14:textId="5551CC11"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DRM has so far been introduced in primary school curriculaUnder the </w:t>
            </w:r>
            <w:r w:rsidR="00127899" w:rsidRPr="00FA2D8A">
              <w:rPr>
                <w:rFonts w:ascii="Times New Roman" w:hAnsi="Times New Roman" w:cs="Times New Roman"/>
              </w:rPr>
              <w:t>Program</w:t>
            </w:r>
            <w:r w:rsidRPr="00FA2D8A">
              <w:rPr>
                <w:rFonts w:ascii="Times New Roman" w:hAnsi="Times New Roman" w:cs="Times New Roman"/>
              </w:rPr>
              <w:t xml:space="preserve"> Support, we are also developing a DRM sourcebook for primary and secondary schools as a way of introducing DRM in school curricula. So far, the one for primary schools has been developed, whereas the one for secondary is planned for next year. Sourcebooks are used as resource material for teaching a subject matter.</w:t>
            </w:r>
          </w:p>
        </w:tc>
      </w:tr>
      <w:tr w:rsidR="0083222E" w:rsidRPr="00FA2D8A" w14:paraId="24872328" w14:textId="77777777" w:rsidTr="001F56EB">
        <w:trPr>
          <w:trHeight w:val="1560"/>
        </w:trPr>
        <w:tc>
          <w:tcPr>
            <w:tcW w:w="265" w:type="dxa"/>
            <w:shd w:val="clear" w:color="auto" w:fill="auto"/>
            <w:noWrap/>
            <w:vAlign w:val="bottom"/>
            <w:hideMark/>
          </w:tcPr>
          <w:p w14:paraId="5FD410B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4</w:t>
            </w:r>
          </w:p>
        </w:tc>
        <w:tc>
          <w:tcPr>
            <w:tcW w:w="4680" w:type="dxa"/>
            <w:shd w:val="clear" w:color="auto" w:fill="auto"/>
            <w:noWrap/>
            <w:vAlign w:val="center"/>
            <w:hideMark/>
          </w:tcPr>
          <w:p w14:paraId="65936A4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Develop and introduce budget guidelines integrating DRM concerns in government (national and district) annual budgeting</w:t>
            </w:r>
          </w:p>
        </w:tc>
        <w:tc>
          <w:tcPr>
            <w:tcW w:w="1980" w:type="dxa"/>
            <w:shd w:val="clear" w:color="auto" w:fill="auto"/>
            <w:vAlign w:val="bottom"/>
            <w:hideMark/>
          </w:tcPr>
          <w:p w14:paraId="6360AEB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Waiting for the act/ In the process</w:t>
            </w:r>
          </w:p>
        </w:tc>
        <w:tc>
          <w:tcPr>
            <w:tcW w:w="6030" w:type="dxa"/>
            <w:shd w:val="clear" w:color="auto" w:fill="auto"/>
            <w:vAlign w:val="bottom"/>
            <w:hideMark/>
          </w:tcPr>
          <w:p w14:paraId="0F1B4733" w14:textId="55DB1E47" w:rsidR="0083222E" w:rsidRPr="00FA2D8A" w:rsidRDefault="008B76EE" w:rsidP="00C90E35">
            <w:pPr>
              <w:pStyle w:val="NoSpacing"/>
              <w:jc w:val="both"/>
              <w:rPr>
                <w:rFonts w:ascii="Times New Roman" w:hAnsi="Times New Roman" w:cs="Times New Roman"/>
              </w:rPr>
            </w:pPr>
            <w:r w:rsidRPr="00FA2D8A">
              <w:rPr>
                <w:rFonts w:ascii="Times New Roman" w:hAnsi="Times New Roman" w:cs="Times New Roman"/>
              </w:rPr>
              <w:t xml:space="preserve">DODMA </w:t>
            </w:r>
            <w:r w:rsidR="0083222E" w:rsidRPr="00FA2D8A">
              <w:rPr>
                <w:rFonts w:ascii="Times New Roman" w:hAnsi="Times New Roman" w:cs="Times New Roman"/>
              </w:rPr>
              <w:t>developed the devolution plan as part of this process. Once this plan is approved, local councils shall be provided with funds for implementation of DRM activities</w:t>
            </w:r>
          </w:p>
        </w:tc>
      </w:tr>
      <w:tr w:rsidR="0083222E" w:rsidRPr="00FA2D8A" w14:paraId="76ED08A2" w14:textId="77777777" w:rsidTr="001F56EB">
        <w:trPr>
          <w:trHeight w:val="936"/>
        </w:trPr>
        <w:tc>
          <w:tcPr>
            <w:tcW w:w="265" w:type="dxa"/>
            <w:shd w:val="clear" w:color="auto" w:fill="auto"/>
            <w:noWrap/>
            <w:vAlign w:val="bottom"/>
            <w:hideMark/>
          </w:tcPr>
          <w:p w14:paraId="6F5C6EC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5</w:t>
            </w:r>
          </w:p>
        </w:tc>
        <w:tc>
          <w:tcPr>
            <w:tcW w:w="4680" w:type="dxa"/>
            <w:shd w:val="clear" w:color="auto" w:fill="auto"/>
            <w:noWrap/>
            <w:vAlign w:val="center"/>
            <w:hideMark/>
          </w:tcPr>
          <w:p w14:paraId="4812997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Implement revised policies and plans at national and local levels in 15 disaster prone districts</w:t>
            </w:r>
          </w:p>
        </w:tc>
        <w:tc>
          <w:tcPr>
            <w:tcW w:w="1980" w:type="dxa"/>
            <w:shd w:val="clear" w:color="auto" w:fill="auto"/>
            <w:noWrap/>
            <w:vAlign w:val="bottom"/>
            <w:hideMark/>
          </w:tcPr>
          <w:p w14:paraId="0C95531B"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57A1D81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All activities being implemented are part of the policy. All Program activities draw from the policy</w:t>
            </w:r>
          </w:p>
        </w:tc>
      </w:tr>
      <w:tr w:rsidR="0083222E" w:rsidRPr="00FA2D8A" w14:paraId="259F6213" w14:textId="77777777" w:rsidTr="001F56EB">
        <w:trPr>
          <w:trHeight w:val="312"/>
        </w:trPr>
        <w:tc>
          <w:tcPr>
            <w:tcW w:w="265" w:type="dxa"/>
            <w:shd w:val="clear" w:color="auto" w:fill="auto"/>
            <w:noWrap/>
            <w:vAlign w:val="bottom"/>
            <w:hideMark/>
          </w:tcPr>
          <w:p w14:paraId="7E7113D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6</w:t>
            </w:r>
          </w:p>
        </w:tc>
        <w:tc>
          <w:tcPr>
            <w:tcW w:w="4680" w:type="dxa"/>
            <w:shd w:val="clear" w:color="auto" w:fill="auto"/>
            <w:noWrap/>
            <w:vAlign w:val="center"/>
            <w:hideMark/>
          </w:tcPr>
          <w:p w14:paraId="53138CB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Incorporate DRM/DRM concerns Draft MGDS III for 2017–2022</w:t>
            </w:r>
          </w:p>
        </w:tc>
        <w:tc>
          <w:tcPr>
            <w:tcW w:w="1980" w:type="dxa"/>
            <w:shd w:val="clear" w:color="auto" w:fill="auto"/>
            <w:noWrap/>
            <w:vAlign w:val="bottom"/>
            <w:hideMark/>
          </w:tcPr>
          <w:p w14:paraId="3009AEA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noWrap/>
            <w:vAlign w:val="bottom"/>
            <w:hideMark/>
          </w:tcPr>
          <w:p w14:paraId="7E7D3D2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0672323C" w14:textId="77777777" w:rsidTr="001F56EB">
        <w:trPr>
          <w:trHeight w:val="312"/>
        </w:trPr>
        <w:tc>
          <w:tcPr>
            <w:tcW w:w="265" w:type="dxa"/>
            <w:shd w:val="clear" w:color="auto" w:fill="auto"/>
            <w:noWrap/>
            <w:vAlign w:val="bottom"/>
            <w:hideMark/>
          </w:tcPr>
          <w:p w14:paraId="6E823E3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4680" w:type="dxa"/>
            <w:shd w:val="clear" w:color="auto" w:fill="auto"/>
            <w:noWrap/>
            <w:vAlign w:val="bottom"/>
            <w:hideMark/>
          </w:tcPr>
          <w:p w14:paraId="15993FC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1980" w:type="dxa"/>
            <w:shd w:val="clear" w:color="auto" w:fill="auto"/>
            <w:noWrap/>
            <w:vAlign w:val="bottom"/>
            <w:hideMark/>
          </w:tcPr>
          <w:p w14:paraId="3330D54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6030" w:type="dxa"/>
            <w:shd w:val="clear" w:color="auto" w:fill="auto"/>
            <w:noWrap/>
            <w:vAlign w:val="bottom"/>
            <w:hideMark/>
          </w:tcPr>
          <w:p w14:paraId="737263F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79B479CC" w14:textId="77777777" w:rsidTr="001F56EB">
        <w:trPr>
          <w:trHeight w:val="312"/>
        </w:trPr>
        <w:tc>
          <w:tcPr>
            <w:tcW w:w="6925" w:type="dxa"/>
            <w:gridSpan w:val="3"/>
            <w:shd w:val="clear" w:color="auto" w:fill="auto"/>
            <w:noWrap/>
            <w:vAlign w:val="center"/>
            <w:hideMark/>
          </w:tcPr>
          <w:p w14:paraId="65FDD520"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lastRenderedPageBreak/>
              <w:t xml:space="preserve">OUTCOME 2 </w:t>
            </w:r>
          </w:p>
        </w:tc>
        <w:tc>
          <w:tcPr>
            <w:tcW w:w="6030" w:type="dxa"/>
            <w:shd w:val="clear" w:color="auto" w:fill="auto"/>
            <w:noWrap/>
            <w:vAlign w:val="bottom"/>
            <w:hideMark/>
          </w:tcPr>
          <w:p w14:paraId="55E628B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630100DB" w14:textId="77777777" w:rsidTr="001F56EB">
        <w:trPr>
          <w:trHeight w:val="312"/>
        </w:trPr>
        <w:tc>
          <w:tcPr>
            <w:tcW w:w="265" w:type="dxa"/>
            <w:shd w:val="clear" w:color="auto" w:fill="auto"/>
            <w:noWrap/>
            <w:vAlign w:val="bottom"/>
            <w:hideMark/>
          </w:tcPr>
          <w:p w14:paraId="1BB1835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4680" w:type="dxa"/>
            <w:shd w:val="clear" w:color="auto" w:fill="auto"/>
            <w:noWrap/>
            <w:vAlign w:val="bottom"/>
            <w:hideMark/>
          </w:tcPr>
          <w:p w14:paraId="040880BE"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Planned actions to produce the activity result include</w:t>
            </w:r>
          </w:p>
        </w:tc>
        <w:tc>
          <w:tcPr>
            <w:tcW w:w="1980" w:type="dxa"/>
            <w:shd w:val="clear" w:color="auto" w:fill="auto"/>
            <w:noWrap/>
            <w:vAlign w:val="bottom"/>
            <w:hideMark/>
          </w:tcPr>
          <w:p w14:paraId="553FAE3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Comments</w:t>
            </w:r>
          </w:p>
        </w:tc>
        <w:tc>
          <w:tcPr>
            <w:tcW w:w="6030" w:type="dxa"/>
            <w:shd w:val="clear" w:color="auto" w:fill="auto"/>
            <w:noWrap/>
            <w:vAlign w:val="bottom"/>
            <w:hideMark/>
          </w:tcPr>
          <w:p w14:paraId="070B993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7CCD5D22" w14:textId="77777777" w:rsidTr="001F56EB">
        <w:trPr>
          <w:trHeight w:val="936"/>
        </w:trPr>
        <w:tc>
          <w:tcPr>
            <w:tcW w:w="265" w:type="dxa"/>
            <w:shd w:val="clear" w:color="auto" w:fill="auto"/>
            <w:noWrap/>
            <w:vAlign w:val="bottom"/>
            <w:hideMark/>
          </w:tcPr>
          <w:p w14:paraId="388ACEC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1</w:t>
            </w:r>
          </w:p>
        </w:tc>
        <w:tc>
          <w:tcPr>
            <w:tcW w:w="4680" w:type="dxa"/>
            <w:shd w:val="clear" w:color="auto" w:fill="auto"/>
            <w:noWrap/>
            <w:vAlign w:val="center"/>
            <w:hideMark/>
          </w:tcPr>
          <w:p w14:paraId="402AFCA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Establishment of a disaster database</w:t>
            </w:r>
          </w:p>
        </w:tc>
        <w:tc>
          <w:tcPr>
            <w:tcW w:w="1980" w:type="dxa"/>
            <w:shd w:val="clear" w:color="auto" w:fill="auto"/>
            <w:noWrap/>
            <w:vAlign w:val="bottom"/>
            <w:hideMark/>
          </w:tcPr>
          <w:p w14:paraId="4C2CAA5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Not yet</w:t>
            </w:r>
          </w:p>
        </w:tc>
        <w:tc>
          <w:tcPr>
            <w:tcW w:w="6030" w:type="dxa"/>
            <w:shd w:val="clear" w:color="auto" w:fill="auto"/>
            <w:vAlign w:val="bottom"/>
            <w:hideMark/>
          </w:tcPr>
          <w:p w14:paraId="6890244C"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This activity has met with a lot of challenges in getting a qualified person/firm to develop the database</w:t>
            </w:r>
          </w:p>
        </w:tc>
      </w:tr>
      <w:tr w:rsidR="0083222E" w:rsidRPr="00FA2D8A" w14:paraId="519AA02B" w14:textId="77777777" w:rsidTr="001F56EB">
        <w:trPr>
          <w:trHeight w:val="936"/>
        </w:trPr>
        <w:tc>
          <w:tcPr>
            <w:tcW w:w="265" w:type="dxa"/>
            <w:shd w:val="clear" w:color="auto" w:fill="auto"/>
            <w:noWrap/>
            <w:vAlign w:val="bottom"/>
            <w:hideMark/>
          </w:tcPr>
          <w:p w14:paraId="6D7AE64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2</w:t>
            </w:r>
          </w:p>
        </w:tc>
        <w:tc>
          <w:tcPr>
            <w:tcW w:w="4680" w:type="dxa"/>
            <w:shd w:val="clear" w:color="auto" w:fill="auto"/>
            <w:noWrap/>
            <w:vAlign w:val="center"/>
            <w:hideMark/>
          </w:tcPr>
          <w:p w14:paraId="1EE0EE4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Review the national early warning systems and identify overlaps, gaps and needs in the existing systems</w:t>
            </w:r>
          </w:p>
        </w:tc>
        <w:tc>
          <w:tcPr>
            <w:tcW w:w="1980" w:type="dxa"/>
            <w:shd w:val="clear" w:color="auto" w:fill="auto"/>
            <w:noWrap/>
            <w:vAlign w:val="bottom"/>
            <w:hideMark/>
          </w:tcPr>
          <w:p w14:paraId="36214A4C"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362C03CD" w14:textId="4FAF8D54"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This was done and supported by the Early Warning Systems </w:t>
            </w:r>
            <w:r w:rsidR="00127899" w:rsidRPr="00FA2D8A">
              <w:rPr>
                <w:rFonts w:ascii="Times New Roman" w:hAnsi="Times New Roman" w:cs="Times New Roman"/>
              </w:rPr>
              <w:t>Program</w:t>
            </w:r>
            <w:r w:rsidRPr="00FA2D8A">
              <w:rPr>
                <w:rFonts w:ascii="Times New Roman" w:hAnsi="Times New Roman" w:cs="Times New Roman"/>
              </w:rPr>
              <w:t xml:space="preserve"> Support. A report is attached</w:t>
            </w:r>
          </w:p>
        </w:tc>
      </w:tr>
      <w:tr w:rsidR="0083222E" w:rsidRPr="00FA2D8A" w14:paraId="618B514C" w14:textId="77777777" w:rsidTr="001F56EB">
        <w:trPr>
          <w:trHeight w:val="624"/>
        </w:trPr>
        <w:tc>
          <w:tcPr>
            <w:tcW w:w="265" w:type="dxa"/>
            <w:shd w:val="clear" w:color="auto" w:fill="auto"/>
            <w:noWrap/>
            <w:vAlign w:val="bottom"/>
            <w:hideMark/>
          </w:tcPr>
          <w:p w14:paraId="33FF838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3</w:t>
            </w:r>
          </w:p>
        </w:tc>
        <w:tc>
          <w:tcPr>
            <w:tcW w:w="4680" w:type="dxa"/>
            <w:shd w:val="clear" w:color="auto" w:fill="auto"/>
            <w:noWrap/>
            <w:vAlign w:val="center"/>
            <w:hideMark/>
          </w:tcPr>
          <w:p w14:paraId="6C65160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Procure EWS equipment that necessary for effective EWS</w:t>
            </w:r>
          </w:p>
        </w:tc>
        <w:tc>
          <w:tcPr>
            <w:tcW w:w="1980" w:type="dxa"/>
            <w:shd w:val="clear" w:color="auto" w:fill="auto"/>
            <w:noWrap/>
            <w:vAlign w:val="bottom"/>
            <w:hideMark/>
          </w:tcPr>
          <w:p w14:paraId="7D0AD16C"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23111625" w14:textId="1A2E8AFD"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Done under the Early Warning Systems </w:t>
            </w:r>
            <w:r w:rsidR="00127899" w:rsidRPr="00FA2D8A">
              <w:rPr>
                <w:rFonts w:ascii="Times New Roman" w:hAnsi="Times New Roman" w:cs="Times New Roman"/>
              </w:rPr>
              <w:t>Program</w:t>
            </w:r>
            <w:r w:rsidRPr="00FA2D8A">
              <w:rPr>
                <w:rFonts w:ascii="Times New Roman" w:hAnsi="Times New Roman" w:cs="Times New Roman"/>
              </w:rPr>
              <w:t xml:space="preserve"> Support</w:t>
            </w:r>
          </w:p>
        </w:tc>
      </w:tr>
      <w:tr w:rsidR="0083222E" w:rsidRPr="00FA2D8A" w14:paraId="040E155C" w14:textId="77777777" w:rsidTr="001F56EB">
        <w:trPr>
          <w:trHeight w:val="1248"/>
        </w:trPr>
        <w:tc>
          <w:tcPr>
            <w:tcW w:w="265" w:type="dxa"/>
            <w:shd w:val="clear" w:color="auto" w:fill="auto"/>
            <w:noWrap/>
            <w:vAlign w:val="bottom"/>
            <w:hideMark/>
          </w:tcPr>
          <w:p w14:paraId="38BAB1DE"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4</w:t>
            </w:r>
          </w:p>
        </w:tc>
        <w:tc>
          <w:tcPr>
            <w:tcW w:w="4680" w:type="dxa"/>
            <w:shd w:val="clear" w:color="auto" w:fill="auto"/>
            <w:noWrap/>
            <w:vAlign w:val="center"/>
            <w:hideMark/>
          </w:tcPr>
          <w:p w14:paraId="6D4662A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Formulate and operationalize a National Risk Communication Strategy on DRM/DRM, a very</w:t>
            </w:r>
          </w:p>
          <w:p w14:paraId="40433B5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 important activity</w:t>
            </w:r>
          </w:p>
        </w:tc>
        <w:tc>
          <w:tcPr>
            <w:tcW w:w="1980" w:type="dxa"/>
            <w:shd w:val="clear" w:color="auto" w:fill="auto"/>
            <w:noWrap/>
            <w:vAlign w:val="bottom"/>
            <w:hideMark/>
          </w:tcPr>
          <w:p w14:paraId="6E486BEB"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6B61051D"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The strategy was developed and a number of strategies have been implemented, such as production and airing of radio Program son DRM</w:t>
            </w:r>
          </w:p>
        </w:tc>
      </w:tr>
      <w:tr w:rsidR="0083222E" w:rsidRPr="00FA2D8A" w14:paraId="7A8F25CB" w14:textId="77777777" w:rsidTr="001F56EB">
        <w:trPr>
          <w:trHeight w:val="1410"/>
        </w:trPr>
        <w:tc>
          <w:tcPr>
            <w:tcW w:w="265" w:type="dxa"/>
            <w:shd w:val="clear" w:color="auto" w:fill="auto"/>
            <w:noWrap/>
            <w:vAlign w:val="bottom"/>
            <w:hideMark/>
          </w:tcPr>
          <w:p w14:paraId="2B562C9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5</w:t>
            </w:r>
          </w:p>
        </w:tc>
        <w:tc>
          <w:tcPr>
            <w:tcW w:w="4680" w:type="dxa"/>
            <w:shd w:val="clear" w:color="auto" w:fill="auto"/>
            <w:noWrap/>
            <w:vAlign w:val="center"/>
            <w:hideMark/>
          </w:tcPr>
          <w:p w14:paraId="23F938E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Establishment of DDRR information centers</w:t>
            </w:r>
          </w:p>
        </w:tc>
        <w:tc>
          <w:tcPr>
            <w:tcW w:w="1980" w:type="dxa"/>
            <w:shd w:val="clear" w:color="auto" w:fill="auto"/>
            <w:noWrap/>
            <w:vAlign w:val="bottom"/>
            <w:hideMark/>
          </w:tcPr>
          <w:p w14:paraId="2B07E70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6936E8D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These were established by Department of Climate Change and Meteorological Stations with support from Africa Adaptation Program </w:t>
            </w:r>
          </w:p>
        </w:tc>
      </w:tr>
      <w:tr w:rsidR="0083222E" w:rsidRPr="00FA2D8A" w14:paraId="5F346B4E" w14:textId="77777777" w:rsidTr="001F56EB">
        <w:trPr>
          <w:trHeight w:val="1560"/>
        </w:trPr>
        <w:tc>
          <w:tcPr>
            <w:tcW w:w="265" w:type="dxa"/>
            <w:shd w:val="clear" w:color="auto" w:fill="auto"/>
            <w:noWrap/>
            <w:vAlign w:val="bottom"/>
            <w:hideMark/>
          </w:tcPr>
          <w:p w14:paraId="60A9C49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6</w:t>
            </w:r>
          </w:p>
        </w:tc>
        <w:tc>
          <w:tcPr>
            <w:tcW w:w="4680" w:type="dxa"/>
            <w:shd w:val="clear" w:color="auto" w:fill="auto"/>
            <w:noWrap/>
            <w:vAlign w:val="center"/>
            <w:hideMark/>
          </w:tcPr>
          <w:p w14:paraId="6BE7F22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Provide training and equipment for effective dissemination of early warning information in 15 disaster prone districts</w:t>
            </w:r>
          </w:p>
        </w:tc>
        <w:tc>
          <w:tcPr>
            <w:tcW w:w="1980" w:type="dxa"/>
            <w:shd w:val="clear" w:color="auto" w:fill="auto"/>
            <w:noWrap/>
            <w:vAlign w:val="bottom"/>
            <w:hideMark/>
          </w:tcPr>
          <w:p w14:paraId="3C40BFF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1B10666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Such trainings have been undertaken, targeting district officials and local communities. Equipment such as phones and water gauges have been procured and distributed to local communities</w:t>
            </w:r>
          </w:p>
        </w:tc>
      </w:tr>
      <w:tr w:rsidR="0083222E" w:rsidRPr="00FA2D8A" w14:paraId="2CC934BA" w14:textId="77777777" w:rsidTr="001F56EB">
        <w:trPr>
          <w:trHeight w:val="624"/>
        </w:trPr>
        <w:tc>
          <w:tcPr>
            <w:tcW w:w="265" w:type="dxa"/>
            <w:shd w:val="clear" w:color="auto" w:fill="auto"/>
            <w:noWrap/>
            <w:vAlign w:val="bottom"/>
            <w:hideMark/>
          </w:tcPr>
          <w:p w14:paraId="790587E4"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7</w:t>
            </w:r>
          </w:p>
        </w:tc>
        <w:tc>
          <w:tcPr>
            <w:tcW w:w="4680" w:type="dxa"/>
            <w:shd w:val="clear" w:color="auto" w:fill="auto"/>
            <w:noWrap/>
            <w:vAlign w:val="center"/>
            <w:hideMark/>
          </w:tcPr>
          <w:p w14:paraId="643B3FFE"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Set up mechanism for community based DRM activities at local level</w:t>
            </w:r>
          </w:p>
        </w:tc>
        <w:tc>
          <w:tcPr>
            <w:tcW w:w="1980" w:type="dxa"/>
            <w:shd w:val="clear" w:color="auto" w:fill="auto"/>
            <w:noWrap/>
            <w:vAlign w:val="bottom"/>
            <w:hideMark/>
          </w:tcPr>
          <w:p w14:paraId="5012F16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01C2E49E"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Same as below</w:t>
            </w:r>
          </w:p>
        </w:tc>
      </w:tr>
      <w:tr w:rsidR="0083222E" w:rsidRPr="00FA2D8A" w14:paraId="4A6E27E5" w14:textId="77777777" w:rsidTr="001F56EB">
        <w:trPr>
          <w:trHeight w:val="2655"/>
        </w:trPr>
        <w:tc>
          <w:tcPr>
            <w:tcW w:w="265" w:type="dxa"/>
            <w:shd w:val="clear" w:color="auto" w:fill="auto"/>
            <w:noWrap/>
            <w:vAlign w:val="bottom"/>
            <w:hideMark/>
          </w:tcPr>
          <w:p w14:paraId="3DF8874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lastRenderedPageBreak/>
              <w:t>8</w:t>
            </w:r>
          </w:p>
        </w:tc>
        <w:tc>
          <w:tcPr>
            <w:tcW w:w="4680" w:type="dxa"/>
            <w:shd w:val="clear" w:color="auto" w:fill="auto"/>
            <w:noWrap/>
            <w:vAlign w:val="center"/>
            <w:hideMark/>
          </w:tcPr>
          <w:p w14:paraId="026BB3F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Support community based mitigation and risk reduction initiatives in the disaster-prone districts through implementation of a small grants facility</w:t>
            </w:r>
          </w:p>
        </w:tc>
        <w:tc>
          <w:tcPr>
            <w:tcW w:w="1980" w:type="dxa"/>
            <w:shd w:val="clear" w:color="auto" w:fill="auto"/>
            <w:noWrap/>
            <w:vAlign w:val="bottom"/>
            <w:hideMark/>
          </w:tcPr>
          <w:p w14:paraId="78E41BDD"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tcPr>
          <w:p w14:paraId="620DE745" w14:textId="77777777" w:rsidR="0083222E" w:rsidRPr="00FA2D8A" w:rsidRDefault="0083222E" w:rsidP="00C90E35">
            <w:pPr>
              <w:pStyle w:val="NoSpacing"/>
              <w:jc w:val="both"/>
              <w:rPr>
                <w:rFonts w:ascii="Times New Roman" w:hAnsi="Times New Roman" w:cs="Times New Roman"/>
              </w:rPr>
            </w:pPr>
          </w:p>
        </w:tc>
      </w:tr>
      <w:tr w:rsidR="0083222E" w:rsidRPr="00FA2D8A" w14:paraId="06FCEA05" w14:textId="77777777" w:rsidTr="001F56EB">
        <w:trPr>
          <w:trHeight w:val="312"/>
        </w:trPr>
        <w:tc>
          <w:tcPr>
            <w:tcW w:w="265" w:type="dxa"/>
            <w:shd w:val="clear" w:color="auto" w:fill="auto"/>
            <w:noWrap/>
            <w:vAlign w:val="bottom"/>
            <w:hideMark/>
          </w:tcPr>
          <w:p w14:paraId="7EFD504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6660" w:type="dxa"/>
            <w:gridSpan w:val="2"/>
            <w:shd w:val="clear" w:color="auto" w:fill="auto"/>
            <w:noWrap/>
            <w:vAlign w:val="bottom"/>
            <w:hideMark/>
          </w:tcPr>
          <w:p w14:paraId="56FCEC8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OUTCOME 3</w:t>
            </w:r>
          </w:p>
        </w:tc>
        <w:tc>
          <w:tcPr>
            <w:tcW w:w="6030" w:type="dxa"/>
            <w:shd w:val="clear" w:color="auto" w:fill="auto"/>
            <w:vAlign w:val="bottom"/>
            <w:hideMark/>
          </w:tcPr>
          <w:p w14:paraId="400B27A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13E0412E" w14:textId="77777777" w:rsidTr="001F56EB">
        <w:trPr>
          <w:trHeight w:val="312"/>
        </w:trPr>
        <w:tc>
          <w:tcPr>
            <w:tcW w:w="265" w:type="dxa"/>
            <w:shd w:val="clear" w:color="auto" w:fill="auto"/>
            <w:noWrap/>
            <w:vAlign w:val="bottom"/>
            <w:hideMark/>
          </w:tcPr>
          <w:p w14:paraId="2FAA65B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c>
          <w:tcPr>
            <w:tcW w:w="4680" w:type="dxa"/>
            <w:shd w:val="clear" w:color="auto" w:fill="auto"/>
            <w:noWrap/>
            <w:vAlign w:val="bottom"/>
            <w:hideMark/>
          </w:tcPr>
          <w:p w14:paraId="370CAAD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Planned actions to produce the activity result include</w:t>
            </w:r>
          </w:p>
        </w:tc>
        <w:tc>
          <w:tcPr>
            <w:tcW w:w="1980" w:type="dxa"/>
            <w:shd w:val="clear" w:color="auto" w:fill="auto"/>
            <w:noWrap/>
            <w:vAlign w:val="bottom"/>
            <w:hideMark/>
          </w:tcPr>
          <w:p w14:paraId="7C01FA80"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Comments</w:t>
            </w:r>
          </w:p>
        </w:tc>
        <w:tc>
          <w:tcPr>
            <w:tcW w:w="6030" w:type="dxa"/>
            <w:shd w:val="clear" w:color="auto" w:fill="auto"/>
            <w:vAlign w:val="bottom"/>
            <w:hideMark/>
          </w:tcPr>
          <w:p w14:paraId="72F3F3E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4381D6C8" w14:textId="77777777" w:rsidTr="001F56EB">
        <w:trPr>
          <w:trHeight w:val="1560"/>
        </w:trPr>
        <w:tc>
          <w:tcPr>
            <w:tcW w:w="265" w:type="dxa"/>
            <w:shd w:val="clear" w:color="auto" w:fill="auto"/>
            <w:noWrap/>
            <w:vAlign w:val="bottom"/>
            <w:hideMark/>
          </w:tcPr>
          <w:p w14:paraId="1D3142F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1</w:t>
            </w:r>
          </w:p>
        </w:tc>
        <w:tc>
          <w:tcPr>
            <w:tcW w:w="4680" w:type="dxa"/>
            <w:shd w:val="clear" w:color="auto" w:fill="auto"/>
            <w:vAlign w:val="bottom"/>
            <w:hideMark/>
          </w:tcPr>
          <w:p w14:paraId="05E32C5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Establishment of a Malawi National Platform (NP) as a coordination mechanism for DRM/DRR under UNISDR guidelines</w:t>
            </w:r>
          </w:p>
        </w:tc>
        <w:tc>
          <w:tcPr>
            <w:tcW w:w="1980" w:type="dxa"/>
            <w:shd w:val="clear" w:color="auto" w:fill="auto"/>
            <w:vAlign w:val="bottom"/>
            <w:hideMark/>
          </w:tcPr>
          <w:p w14:paraId="7727DB7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4F1A6AD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The National DRM Platform was established and operationalized in 2013. It serves as a platform for sharing new knowledge experiences and ongoing DRM initiatives among DRM stakeholders.</w:t>
            </w:r>
          </w:p>
        </w:tc>
      </w:tr>
      <w:tr w:rsidR="0083222E" w:rsidRPr="00FA2D8A" w14:paraId="49C4C497" w14:textId="77777777" w:rsidTr="001F56EB">
        <w:trPr>
          <w:trHeight w:val="1650"/>
        </w:trPr>
        <w:tc>
          <w:tcPr>
            <w:tcW w:w="265" w:type="dxa"/>
            <w:shd w:val="clear" w:color="auto" w:fill="auto"/>
            <w:noWrap/>
            <w:vAlign w:val="bottom"/>
            <w:hideMark/>
          </w:tcPr>
          <w:p w14:paraId="6719893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2</w:t>
            </w:r>
          </w:p>
        </w:tc>
        <w:tc>
          <w:tcPr>
            <w:tcW w:w="4680" w:type="dxa"/>
            <w:shd w:val="clear" w:color="auto" w:fill="auto"/>
            <w:vAlign w:val="bottom"/>
            <w:hideMark/>
          </w:tcPr>
          <w:p w14:paraId="59B2565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Develop, review and operationalize national, district, area and village multi-sector emergency preparedness plans</w:t>
            </w:r>
          </w:p>
        </w:tc>
        <w:tc>
          <w:tcPr>
            <w:tcW w:w="1980" w:type="dxa"/>
            <w:shd w:val="clear" w:color="auto" w:fill="auto"/>
            <w:noWrap/>
            <w:vAlign w:val="bottom"/>
            <w:hideMark/>
          </w:tcPr>
          <w:p w14:paraId="29A7A432"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1F52E26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Multi-hazard national and district contingency plans were developed and are reviewed annually in line with seasonal forecast. The National contingency plan for 2015/2016 is attached.</w:t>
            </w:r>
          </w:p>
        </w:tc>
      </w:tr>
      <w:tr w:rsidR="0083222E" w:rsidRPr="00FA2D8A" w14:paraId="78D1D092" w14:textId="77777777" w:rsidTr="001F56EB">
        <w:trPr>
          <w:trHeight w:val="1248"/>
        </w:trPr>
        <w:tc>
          <w:tcPr>
            <w:tcW w:w="265" w:type="dxa"/>
            <w:shd w:val="clear" w:color="auto" w:fill="auto"/>
            <w:noWrap/>
            <w:vAlign w:val="bottom"/>
            <w:hideMark/>
          </w:tcPr>
          <w:p w14:paraId="1CB6A4A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3</w:t>
            </w:r>
          </w:p>
        </w:tc>
        <w:tc>
          <w:tcPr>
            <w:tcW w:w="4680" w:type="dxa"/>
            <w:shd w:val="clear" w:color="auto" w:fill="auto"/>
            <w:vAlign w:val="bottom"/>
            <w:hideMark/>
          </w:tcPr>
          <w:p w14:paraId="25D785AB"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Develop and support linkages between DRM-related information databases, such as MVAC, UNFPA Vulnerability Profiling, DoDMA disaster database, hazard and vulnerability maps, social protection and agricultural and food security databases</w:t>
            </w:r>
          </w:p>
        </w:tc>
        <w:tc>
          <w:tcPr>
            <w:tcW w:w="1980" w:type="dxa"/>
            <w:shd w:val="clear" w:color="auto" w:fill="auto"/>
            <w:noWrap/>
            <w:vAlign w:val="bottom"/>
            <w:hideMark/>
          </w:tcPr>
          <w:p w14:paraId="582FB34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Partially</w:t>
            </w:r>
          </w:p>
        </w:tc>
        <w:tc>
          <w:tcPr>
            <w:tcW w:w="6030" w:type="dxa"/>
            <w:shd w:val="clear" w:color="auto" w:fill="auto"/>
            <w:vAlign w:val="bottom"/>
            <w:hideMark/>
          </w:tcPr>
          <w:p w14:paraId="38FDB9E8"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w:t>
            </w:r>
          </w:p>
        </w:tc>
      </w:tr>
      <w:tr w:rsidR="0083222E" w:rsidRPr="00FA2D8A" w14:paraId="0F2449E3" w14:textId="77777777" w:rsidTr="001F56EB">
        <w:trPr>
          <w:trHeight w:val="1290"/>
        </w:trPr>
        <w:tc>
          <w:tcPr>
            <w:tcW w:w="265" w:type="dxa"/>
            <w:shd w:val="clear" w:color="auto" w:fill="auto"/>
            <w:noWrap/>
            <w:vAlign w:val="bottom"/>
            <w:hideMark/>
          </w:tcPr>
          <w:p w14:paraId="243B625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lastRenderedPageBreak/>
              <w:t>4</w:t>
            </w:r>
          </w:p>
        </w:tc>
        <w:tc>
          <w:tcPr>
            <w:tcW w:w="4680" w:type="dxa"/>
            <w:shd w:val="clear" w:color="auto" w:fill="auto"/>
            <w:vAlign w:val="bottom"/>
            <w:hideMark/>
          </w:tcPr>
          <w:p w14:paraId="153822E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Review of DoDMA’s damage assessment methods and protocols and its practical use to improve decision-making towards damage and losses</w:t>
            </w:r>
          </w:p>
        </w:tc>
        <w:tc>
          <w:tcPr>
            <w:tcW w:w="1980" w:type="dxa"/>
            <w:shd w:val="clear" w:color="auto" w:fill="auto"/>
            <w:noWrap/>
            <w:vAlign w:val="bottom"/>
            <w:hideMark/>
          </w:tcPr>
          <w:p w14:paraId="25A0EC50"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29968976"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Disaster assessment tools were reviewed and translated to local languages for easy us by communities. The tools are attached.</w:t>
            </w:r>
          </w:p>
        </w:tc>
      </w:tr>
      <w:tr w:rsidR="0083222E" w:rsidRPr="00FA2D8A" w14:paraId="413C5120" w14:textId="77777777" w:rsidTr="001F56EB">
        <w:trPr>
          <w:trHeight w:val="936"/>
        </w:trPr>
        <w:tc>
          <w:tcPr>
            <w:tcW w:w="265" w:type="dxa"/>
            <w:shd w:val="clear" w:color="auto" w:fill="auto"/>
            <w:noWrap/>
            <w:vAlign w:val="bottom"/>
            <w:hideMark/>
          </w:tcPr>
          <w:p w14:paraId="7E335105"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5</w:t>
            </w:r>
          </w:p>
        </w:tc>
        <w:tc>
          <w:tcPr>
            <w:tcW w:w="4680" w:type="dxa"/>
            <w:shd w:val="clear" w:color="auto" w:fill="auto"/>
            <w:vAlign w:val="bottom"/>
            <w:hideMark/>
          </w:tcPr>
          <w:p w14:paraId="11B8189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Operationalize the Sector Working Group (SWG) on Vulnerability and Disaster and Risk Management and address capacity gaps through training of line ministries’ focal points</w:t>
            </w:r>
          </w:p>
        </w:tc>
        <w:tc>
          <w:tcPr>
            <w:tcW w:w="1980" w:type="dxa"/>
            <w:shd w:val="clear" w:color="auto" w:fill="auto"/>
            <w:noWrap/>
            <w:vAlign w:val="bottom"/>
            <w:hideMark/>
          </w:tcPr>
          <w:p w14:paraId="5E932DF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4F566A64" w14:textId="647D597E"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This SWG was operationalized with support from the </w:t>
            </w:r>
            <w:r w:rsidR="00127899" w:rsidRPr="00FA2D8A">
              <w:rPr>
                <w:rFonts w:ascii="Times New Roman" w:hAnsi="Times New Roman" w:cs="Times New Roman"/>
              </w:rPr>
              <w:t>Program</w:t>
            </w:r>
            <w:r w:rsidRPr="00FA2D8A">
              <w:rPr>
                <w:rFonts w:ascii="Times New Roman" w:hAnsi="Times New Roman" w:cs="Times New Roman"/>
              </w:rPr>
              <w:t xml:space="preserve"> Support, but it has not been very active since.</w:t>
            </w:r>
          </w:p>
        </w:tc>
      </w:tr>
      <w:tr w:rsidR="0083222E" w:rsidRPr="00FA2D8A" w14:paraId="55A6979B" w14:textId="77777777" w:rsidTr="001F56EB">
        <w:trPr>
          <w:trHeight w:val="1770"/>
        </w:trPr>
        <w:tc>
          <w:tcPr>
            <w:tcW w:w="265" w:type="dxa"/>
            <w:shd w:val="clear" w:color="auto" w:fill="auto"/>
            <w:noWrap/>
            <w:vAlign w:val="bottom"/>
            <w:hideMark/>
          </w:tcPr>
          <w:p w14:paraId="42010773"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6</w:t>
            </w:r>
          </w:p>
        </w:tc>
        <w:tc>
          <w:tcPr>
            <w:tcW w:w="4680" w:type="dxa"/>
            <w:shd w:val="clear" w:color="auto" w:fill="auto"/>
            <w:vAlign w:val="bottom"/>
            <w:hideMark/>
          </w:tcPr>
          <w:p w14:paraId="3C87A3EA"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Review institutional arrangements for DRM/DRM in selected disaster-prone districts and strengthen coordination mechanisms (CPCs) at district, area and village  levels</w:t>
            </w:r>
          </w:p>
        </w:tc>
        <w:tc>
          <w:tcPr>
            <w:tcW w:w="1980" w:type="dxa"/>
            <w:shd w:val="clear" w:color="auto" w:fill="auto"/>
            <w:noWrap/>
            <w:vAlign w:val="bottom"/>
            <w:hideMark/>
          </w:tcPr>
          <w:p w14:paraId="3AA81961"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Yes</w:t>
            </w:r>
          </w:p>
        </w:tc>
        <w:tc>
          <w:tcPr>
            <w:tcW w:w="6030" w:type="dxa"/>
            <w:shd w:val="clear" w:color="auto" w:fill="auto"/>
            <w:vAlign w:val="bottom"/>
            <w:hideMark/>
          </w:tcPr>
          <w:p w14:paraId="5DE2821E" w14:textId="04845D9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 xml:space="preserve">The </w:t>
            </w:r>
            <w:r w:rsidR="00127899" w:rsidRPr="00FA2D8A">
              <w:rPr>
                <w:rFonts w:ascii="Times New Roman" w:hAnsi="Times New Roman" w:cs="Times New Roman"/>
              </w:rPr>
              <w:t>Program</w:t>
            </w:r>
            <w:r w:rsidRPr="00FA2D8A">
              <w:rPr>
                <w:rFonts w:ascii="Times New Roman" w:hAnsi="Times New Roman" w:cs="Times New Roman"/>
              </w:rPr>
              <w:t xml:space="preserve"> Support strengthened coordination mechanisms at district, area and village levels through a number of training sessions focusing on coordination and general DRM issues.</w:t>
            </w:r>
          </w:p>
        </w:tc>
      </w:tr>
      <w:tr w:rsidR="0083222E" w:rsidRPr="00FA2D8A" w14:paraId="744E6AAD" w14:textId="77777777" w:rsidTr="001F56EB">
        <w:trPr>
          <w:trHeight w:val="720"/>
        </w:trPr>
        <w:tc>
          <w:tcPr>
            <w:tcW w:w="265" w:type="dxa"/>
            <w:shd w:val="clear" w:color="auto" w:fill="auto"/>
            <w:noWrap/>
            <w:vAlign w:val="bottom"/>
            <w:hideMark/>
          </w:tcPr>
          <w:p w14:paraId="731305EC"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7</w:t>
            </w:r>
          </w:p>
        </w:tc>
        <w:tc>
          <w:tcPr>
            <w:tcW w:w="4680" w:type="dxa"/>
            <w:shd w:val="clear" w:color="auto" w:fill="auto"/>
            <w:noWrap/>
            <w:vAlign w:val="bottom"/>
            <w:hideMark/>
          </w:tcPr>
          <w:p w14:paraId="3BD72F29"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Establish a donor coordination mechanism on DRM</w:t>
            </w:r>
          </w:p>
        </w:tc>
        <w:tc>
          <w:tcPr>
            <w:tcW w:w="1980" w:type="dxa"/>
            <w:shd w:val="clear" w:color="auto" w:fill="auto"/>
            <w:noWrap/>
            <w:vAlign w:val="bottom"/>
            <w:hideMark/>
          </w:tcPr>
          <w:p w14:paraId="49391E9F" w14:textId="77777777" w:rsidR="0083222E" w:rsidRPr="00FA2D8A" w:rsidRDefault="0083222E" w:rsidP="00C90E35">
            <w:pPr>
              <w:pStyle w:val="NoSpacing"/>
              <w:jc w:val="both"/>
              <w:rPr>
                <w:rFonts w:ascii="Times New Roman" w:hAnsi="Times New Roman" w:cs="Times New Roman"/>
              </w:rPr>
            </w:pPr>
            <w:r w:rsidRPr="00FA2D8A">
              <w:rPr>
                <w:rFonts w:ascii="Times New Roman" w:hAnsi="Times New Roman" w:cs="Times New Roman"/>
              </w:rPr>
              <w:t>Partially</w:t>
            </w:r>
          </w:p>
        </w:tc>
        <w:tc>
          <w:tcPr>
            <w:tcW w:w="6030" w:type="dxa"/>
            <w:shd w:val="clear" w:color="auto" w:fill="auto"/>
            <w:vAlign w:val="bottom"/>
            <w:hideMark/>
          </w:tcPr>
          <w:p w14:paraId="2F5894BA" w14:textId="5407E522" w:rsidR="0083222E" w:rsidRPr="00FA2D8A" w:rsidRDefault="008B76EE" w:rsidP="00C90E35">
            <w:pPr>
              <w:pStyle w:val="NoSpacing"/>
              <w:jc w:val="both"/>
              <w:rPr>
                <w:rFonts w:ascii="Times New Roman" w:hAnsi="Times New Roman" w:cs="Times New Roman"/>
              </w:rPr>
            </w:pPr>
            <w:r w:rsidRPr="00FA2D8A">
              <w:rPr>
                <w:rFonts w:ascii="Times New Roman" w:hAnsi="Times New Roman" w:cs="Times New Roman"/>
              </w:rPr>
              <w:t xml:space="preserve">DODMA </w:t>
            </w:r>
            <w:r w:rsidR="0083222E" w:rsidRPr="00FA2D8A">
              <w:rPr>
                <w:rFonts w:ascii="Times New Roman" w:hAnsi="Times New Roman" w:cs="Times New Roman"/>
              </w:rPr>
              <w:t>ha</w:t>
            </w:r>
            <w:r w:rsidRPr="00FA2D8A">
              <w:rPr>
                <w:rFonts w:ascii="Times New Roman" w:hAnsi="Times New Roman" w:cs="Times New Roman"/>
              </w:rPr>
              <w:t xml:space="preserve">s </w:t>
            </w:r>
            <w:r w:rsidR="0083222E" w:rsidRPr="00FA2D8A">
              <w:rPr>
                <w:rFonts w:ascii="Times New Roman" w:hAnsi="Times New Roman" w:cs="Times New Roman"/>
              </w:rPr>
              <w:t>a national DRM institutional structure which includes donors.</w:t>
            </w:r>
          </w:p>
        </w:tc>
      </w:tr>
    </w:tbl>
    <w:p w14:paraId="44438FEB" w14:textId="77777777" w:rsidR="002735DF" w:rsidRPr="00FA2D8A" w:rsidRDefault="002735DF" w:rsidP="00C90E35">
      <w:pPr>
        <w:spacing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
        <w:gridCol w:w="1971"/>
        <w:gridCol w:w="78"/>
        <w:gridCol w:w="2165"/>
        <w:gridCol w:w="109"/>
        <w:gridCol w:w="2075"/>
        <w:gridCol w:w="287"/>
        <w:gridCol w:w="1891"/>
        <w:gridCol w:w="166"/>
        <w:gridCol w:w="1733"/>
        <w:gridCol w:w="96"/>
        <w:gridCol w:w="2240"/>
        <w:gridCol w:w="73"/>
      </w:tblGrid>
      <w:tr w:rsidR="0083222E" w:rsidRPr="00FA2D8A" w14:paraId="7A3A7C90" w14:textId="43E78DF5" w:rsidTr="0083222E">
        <w:trPr>
          <w:gridBefore w:val="1"/>
          <w:wBefore w:w="26" w:type="pct"/>
        </w:trPr>
        <w:tc>
          <w:tcPr>
            <w:tcW w:w="791" w:type="pct"/>
            <w:gridSpan w:val="2"/>
            <w:shd w:val="clear" w:color="auto" w:fill="FABF8F"/>
          </w:tcPr>
          <w:p w14:paraId="092E7CC3" w14:textId="5B8D281A" w:rsidR="0083222E" w:rsidRPr="00FA2D8A" w:rsidRDefault="00127899"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Program</w:t>
            </w:r>
            <w:r w:rsidR="0083222E" w:rsidRPr="00FA2D8A">
              <w:rPr>
                <w:rFonts w:ascii="Times New Roman" w:hAnsi="Times New Roman" w:cs="Times New Roman"/>
                <w:b/>
                <w:bCs/>
                <w:sz w:val="18"/>
                <w:szCs w:val="18"/>
              </w:rPr>
              <w:t xml:space="preserve"> Result </w:t>
            </w:r>
          </w:p>
        </w:tc>
        <w:tc>
          <w:tcPr>
            <w:tcW w:w="878" w:type="pct"/>
            <w:gridSpan w:val="2"/>
            <w:shd w:val="clear" w:color="auto" w:fill="FABF8F"/>
          </w:tcPr>
          <w:p w14:paraId="5774FCA9" w14:textId="77777777" w:rsidR="0083222E" w:rsidRPr="00FA2D8A" w:rsidRDefault="0083222E"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Measurable indicators</w:t>
            </w:r>
          </w:p>
        </w:tc>
        <w:tc>
          <w:tcPr>
            <w:tcW w:w="912" w:type="pct"/>
            <w:gridSpan w:val="2"/>
            <w:shd w:val="clear" w:color="auto" w:fill="FABF8F"/>
          </w:tcPr>
          <w:p w14:paraId="3E0DC599" w14:textId="77777777" w:rsidR="0083222E" w:rsidRPr="00FA2D8A" w:rsidRDefault="0083222E"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 xml:space="preserve">Baseline </w:t>
            </w:r>
          </w:p>
        </w:tc>
        <w:tc>
          <w:tcPr>
            <w:tcW w:w="794" w:type="pct"/>
            <w:gridSpan w:val="2"/>
            <w:shd w:val="clear" w:color="auto" w:fill="FABF8F"/>
          </w:tcPr>
          <w:p w14:paraId="31624F22" w14:textId="77777777" w:rsidR="0083222E" w:rsidRPr="00FA2D8A" w:rsidRDefault="0083222E"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 xml:space="preserve">Target </w:t>
            </w:r>
          </w:p>
        </w:tc>
        <w:tc>
          <w:tcPr>
            <w:tcW w:w="706" w:type="pct"/>
            <w:gridSpan w:val="2"/>
            <w:shd w:val="clear" w:color="auto" w:fill="FABF8F"/>
          </w:tcPr>
          <w:p w14:paraId="238288F2" w14:textId="77777777" w:rsidR="0083222E" w:rsidRPr="00FA2D8A" w:rsidRDefault="0083222E"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Means of verification</w:t>
            </w:r>
          </w:p>
        </w:tc>
        <w:tc>
          <w:tcPr>
            <w:tcW w:w="893" w:type="pct"/>
            <w:gridSpan w:val="2"/>
            <w:shd w:val="clear" w:color="auto" w:fill="FABF8F"/>
          </w:tcPr>
          <w:p w14:paraId="61CC6B3A" w14:textId="77777777" w:rsidR="0083222E" w:rsidRPr="00FA2D8A" w:rsidRDefault="0083222E" w:rsidP="00C90E35">
            <w:pPr>
              <w:spacing w:line="240" w:lineRule="auto"/>
              <w:rPr>
                <w:rFonts w:ascii="Times New Roman" w:hAnsi="Times New Roman" w:cs="Times New Roman"/>
                <w:b/>
                <w:bCs/>
                <w:sz w:val="18"/>
                <w:szCs w:val="18"/>
              </w:rPr>
            </w:pPr>
            <w:r w:rsidRPr="00FA2D8A">
              <w:rPr>
                <w:rFonts w:ascii="Times New Roman" w:hAnsi="Times New Roman" w:cs="Times New Roman"/>
                <w:b/>
                <w:bCs/>
                <w:sz w:val="18"/>
                <w:szCs w:val="18"/>
              </w:rPr>
              <w:t>Important assumptions and Risks</w:t>
            </w:r>
          </w:p>
        </w:tc>
      </w:tr>
      <w:tr w:rsidR="0083222E" w:rsidRPr="00FA2D8A" w14:paraId="4CA826E3" w14:textId="4B78978A" w:rsidTr="0083222E">
        <w:trPr>
          <w:gridBefore w:val="1"/>
          <w:wBefore w:w="26" w:type="pct"/>
          <w:trHeight w:hRule="exact" w:val="1893"/>
        </w:trPr>
        <w:tc>
          <w:tcPr>
            <w:tcW w:w="791" w:type="pct"/>
            <w:gridSpan w:val="2"/>
          </w:tcPr>
          <w:p w14:paraId="30C9A11E" w14:textId="77777777" w:rsidR="0083222E" w:rsidRPr="00FA2D8A" w:rsidRDefault="0083222E" w:rsidP="00C90E35">
            <w:pPr>
              <w:spacing w:line="240" w:lineRule="auto"/>
              <w:rPr>
                <w:rFonts w:ascii="Times New Roman" w:hAnsi="Times New Roman" w:cs="Times New Roman"/>
                <w:sz w:val="18"/>
                <w:szCs w:val="18"/>
              </w:rPr>
            </w:pPr>
            <w:r w:rsidRPr="00FA2D8A">
              <w:rPr>
                <w:rFonts w:ascii="Times New Roman" w:hAnsi="Times New Roman" w:cs="Times New Roman"/>
                <w:b/>
                <w:bCs/>
                <w:sz w:val="18"/>
                <w:szCs w:val="18"/>
              </w:rPr>
              <w:t xml:space="preserve"> Outcome</w:t>
            </w:r>
            <w:r w:rsidRPr="00FA2D8A">
              <w:rPr>
                <w:rFonts w:ascii="Times New Roman" w:hAnsi="Times New Roman" w:cs="Times New Roman"/>
                <w:sz w:val="18"/>
                <w:szCs w:val="18"/>
              </w:rPr>
              <w:t>. Targeted population in selected districts benefit from effective management disaster risk by 2016.</w:t>
            </w:r>
          </w:p>
          <w:p w14:paraId="4236B8AA" w14:textId="77777777" w:rsidR="0083222E" w:rsidRPr="00FA2D8A" w:rsidRDefault="0083222E" w:rsidP="00C90E35">
            <w:pPr>
              <w:spacing w:line="240" w:lineRule="auto"/>
              <w:rPr>
                <w:rFonts w:ascii="Times New Roman" w:hAnsi="Times New Roman" w:cs="Times New Roman"/>
                <w:sz w:val="18"/>
                <w:szCs w:val="18"/>
              </w:rPr>
            </w:pPr>
            <w:r w:rsidRPr="00FA2D8A">
              <w:rPr>
                <w:rFonts w:ascii="Times New Roman" w:hAnsi="Times New Roman" w:cs="Times New Roman"/>
                <w:sz w:val="18"/>
                <w:szCs w:val="18"/>
              </w:rPr>
              <w:t xml:space="preserve"> </w:t>
            </w:r>
          </w:p>
          <w:p w14:paraId="48573783" w14:textId="77777777" w:rsidR="0083222E" w:rsidRPr="00FA2D8A" w:rsidRDefault="0083222E" w:rsidP="00C90E35">
            <w:pPr>
              <w:pStyle w:val="FootnoteText"/>
              <w:rPr>
                <w:rFonts w:ascii="Times New Roman" w:hAnsi="Times New Roman" w:cs="Times New Roman"/>
                <w:bCs/>
                <w:sz w:val="18"/>
                <w:szCs w:val="18"/>
              </w:rPr>
            </w:pPr>
          </w:p>
        </w:tc>
        <w:tc>
          <w:tcPr>
            <w:tcW w:w="878" w:type="pct"/>
            <w:gridSpan w:val="2"/>
          </w:tcPr>
          <w:p w14:paraId="54F969B1" w14:textId="77777777" w:rsidR="0083222E" w:rsidRPr="00FA2D8A" w:rsidRDefault="0083222E" w:rsidP="00C90E35">
            <w:pPr>
              <w:pStyle w:val="ListParagraph"/>
              <w:numPr>
                <w:ilvl w:val="0"/>
                <w:numId w:val="19"/>
              </w:numPr>
              <w:ind w:left="342" w:hanging="270"/>
              <w:rPr>
                <w:sz w:val="18"/>
                <w:szCs w:val="18"/>
              </w:rPr>
            </w:pPr>
            <w:r w:rsidRPr="00FA2D8A">
              <w:rPr>
                <w:sz w:val="18"/>
                <w:szCs w:val="18"/>
              </w:rPr>
              <w:t>Average number of days taken to start assistance after onset of a disaster</w:t>
            </w:r>
          </w:p>
        </w:tc>
        <w:tc>
          <w:tcPr>
            <w:tcW w:w="912" w:type="pct"/>
            <w:gridSpan w:val="2"/>
          </w:tcPr>
          <w:p w14:paraId="7F58819D" w14:textId="77777777" w:rsidR="0083222E" w:rsidRPr="00FA2D8A" w:rsidRDefault="0083222E" w:rsidP="00C90E35">
            <w:pPr>
              <w:pStyle w:val="ListParagraph"/>
              <w:numPr>
                <w:ilvl w:val="0"/>
                <w:numId w:val="19"/>
              </w:numPr>
              <w:ind w:left="413"/>
              <w:rPr>
                <w:sz w:val="18"/>
                <w:szCs w:val="18"/>
              </w:rPr>
            </w:pPr>
            <w:r w:rsidRPr="00FA2D8A">
              <w:rPr>
                <w:sz w:val="18"/>
                <w:szCs w:val="18"/>
              </w:rPr>
              <w:t xml:space="preserve">days taken to start assistance after onset of a disaster (2011:≥  14 days </w:t>
            </w:r>
          </w:p>
        </w:tc>
        <w:tc>
          <w:tcPr>
            <w:tcW w:w="794" w:type="pct"/>
            <w:gridSpan w:val="2"/>
          </w:tcPr>
          <w:p w14:paraId="01716DD5" w14:textId="77777777" w:rsidR="0083222E" w:rsidRPr="00FA2D8A" w:rsidRDefault="0083222E" w:rsidP="00C90E35">
            <w:pPr>
              <w:pStyle w:val="ListParagraph"/>
              <w:numPr>
                <w:ilvl w:val="0"/>
                <w:numId w:val="19"/>
              </w:numPr>
              <w:ind w:left="413"/>
              <w:rPr>
                <w:sz w:val="18"/>
                <w:szCs w:val="18"/>
              </w:rPr>
            </w:pPr>
            <w:r w:rsidRPr="00FA2D8A">
              <w:rPr>
                <w:sz w:val="18"/>
                <w:szCs w:val="18"/>
              </w:rPr>
              <w:t xml:space="preserve">days taken to start assistance after onset of a disaster  2016: &lt;7 days)   </w:t>
            </w:r>
          </w:p>
        </w:tc>
        <w:tc>
          <w:tcPr>
            <w:tcW w:w="706" w:type="pct"/>
            <w:gridSpan w:val="2"/>
          </w:tcPr>
          <w:p w14:paraId="778F395A" w14:textId="77777777" w:rsidR="0083222E" w:rsidRPr="00FA2D8A" w:rsidRDefault="0083222E" w:rsidP="00C90E35">
            <w:pPr>
              <w:pStyle w:val="ListParagraph"/>
              <w:numPr>
                <w:ilvl w:val="0"/>
                <w:numId w:val="19"/>
              </w:numPr>
              <w:ind w:left="413"/>
              <w:rPr>
                <w:sz w:val="18"/>
                <w:szCs w:val="18"/>
              </w:rPr>
            </w:pPr>
            <w:r w:rsidRPr="00FA2D8A">
              <w:rPr>
                <w:sz w:val="18"/>
                <w:szCs w:val="18"/>
              </w:rPr>
              <w:t>Government publications and reports.</w:t>
            </w:r>
          </w:p>
          <w:p w14:paraId="4C981BA5" w14:textId="77777777" w:rsidR="0083222E" w:rsidRPr="00FA2D8A" w:rsidRDefault="0083222E" w:rsidP="00C90E35">
            <w:pPr>
              <w:pStyle w:val="ListParagraph"/>
              <w:numPr>
                <w:ilvl w:val="0"/>
                <w:numId w:val="19"/>
              </w:numPr>
              <w:ind w:left="413"/>
              <w:rPr>
                <w:sz w:val="18"/>
                <w:szCs w:val="18"/>
              </w:rPr>
            </w:pPr>
            <w:r w:rsidRPr="00FA2D8A">
              <w:rPr>
                <w:sz w:val="18"/>
                <w:szCs w:val="18"/>
              </w:rPr>
              <w:t>Evaluation reports.</w:t>
            </w:r>
          </w:p>
          <w:p w14:paraId="0269682E" w14:textId="77777777" w:rsidR="0083222E" w:rsidRPr="00FA2D8A" w:rsidRDefault="0083222E" w:rsidP="00C90E35">
            <w:pPr>
              <w:pStyle w:val="ListParagraph"/>
              <w:numPr>
                <w:ilvl w:val="0"/>
                <w:numId w:val="19"/>
              </w:numPr>
              <w:ind w:left="413"/>
              <w:rPr>
                <w:sz w:val="18"/>
                <w:szCs w:val="18"/>
              </w:rPr>
            </w:pPr>
            <w:r w:rsidRPr="00FA2D8A">
              <w:rPr>
                <w:sz w:val="18"/>
                <w:szCs w:val="18"/>
              </w:rPr>
              <w:t xml:space="preserve"> Post disaster assessment reports</w:t>
            </w:r>
          </w:p>
          <w:p w14:paraId="20CE5B05" w14:textId="77777777" w:rsidR="0083222E" w:rsidRPr="00FA2D8A" w:rsidRDefault="0083222E" w:rsidP="00C90E35">
            <w:pPr>
              <w:pStyle w:val="ListParagraph"/>
              <w:numPr>
                <w:ilvl w:val="0"/>
                <w:numId w:val="19"/>
              </w:numPr>
              <w:ind w:left="413"/>
              <w:rPr>
                <w:sz w:val="18"/>
                <w:szCs w:val="18"/>
              </w:rPr>
            </w:pPr>
            <w:r w:rsidRPr="00FA2D8A">
              <w:rPr>
                <w:sz w:val="18"/>
                <w:szCs w:val="18"/>
              </w:rPr>
              <w:t>National MGDS Reports.</w:t>
            </w:r>
          </w:p>
        </w:tc>
        <w:tc>
          <w:tcPr>
            <w:tcW w:w="893" w:type="pct"/>
            <w:gridSpan w:val="2"/>
          </w:tcPr>
          <w:p w14:paraId="27868C09" w14:textId="77777777" w:rsidR="0083222E" w:rsidRPr="00FA2D8A" w:rsidRDefault="0083222E" w:rsidP="00C90E35">
            <w:pPr>
              <w:pStyle w:val="ListParagraph"/>
              <w:numPr>
                <w:ilvl w:val="0"/>
                <w:numId w:val="16"/>
              </w:numPr>
              <w:ind w:left="448"/>
              <w:rPr>
                <w:sz w:val="18"/>
                <w:szCs w:val="18"/>
              </w:rPr>
            </w:pPr>
            <w:r w:rsidRPr="00FA2D8A">
              <w:rPr>
                <w:sz w:val="18"/>
                <w:szCs w:val="18"/>
              </w:rPr>
              <w:t xml:space="preserve">Government willing to put into practice what is reflected in the MGDS.  </w:t>
            </w:r>
          </w:p>
          <w:p w14:paraId="6FB70F1B" w14:textId="77777777" w:rsidR="0083222E" w:rsidRPr="00FA2D8A" w:rsidRDefault="0083222E" w:rsidP="00C90E35">
            <w:pPr>
              <w:pStyle w:val="ListParagraph"/>
              <w:numPr>
                <w:ilvl w:val="0"/>
                <w:numId w:val="16"/>
              </w:numPr>
              <w:ind w:left="448"/>
              <w:rPr>
                <w:sz w:val="18"/>
                <w:szCs w:val="18"/>
              </w:rPr>
            </w:pPr>
            <w:r w:rsidRPr="00FA2D8A">
              <w:rPr>
                <w:sz w:val="18"/>
                <w:szCs w:val="18"/>
              </w:rPr>
              <w:t>Continued donor financial and technical support</w:t>
            </w:r>
          </w:p>
          <w:p w14:paraId="5CCB76D8" w14:textId="77777777" w:rsidR="0083222E" w:rsidRPr="00FA2D8A" w:rsidRDefault="0083222E" w:rsidP="00C90E35">
            <w:pPr>
              <w:pStyle w:val="ListParagraph"/>
              <w:numPr>
                <w:ilvl w:val="0"/>
                <w:numId w:val="18"/>
              </w:numPr>
              <w:ind w:left="448"/>
              <w:rPr>
                <w:b/>
                <w:sz w:val="18"/>
                <w:szCs w:val="18"/>
              </w:rPr>
            </w:pPr>
            <w:r w:rsidRPr="00FA2D8A">
              <w:rPr>
                <w:sz w:val="18"/>
                <w:szCs w:val="18"/>
              </w:rPr>
              <w:t>Political uncertainties</w:t>
            </w:r>
          </w:p>
          <w:p w14:paraId="049B1603" w14:textId="77777777" w:rsidR="0083222E" w:rsidRPr="00FA2D8A" w:rsidRDefault="0083222E" w:rsidP="00C90E35">
            <w:pPr>
              <w:pStyle w:val="ListParagraph"/>
              <w:numPr>
                <w:ilvl w:val="0"/>
                <w:numId w:val="18"/>
              </w:numPr>
              <w:ind w:left="448"/>
              <w:rPr>
                <w:b/>
                <w:sz w:val="18"/>
                <w:szCs w:val="18"/>
              </w:rPr>
            </w:pPr>
            <w:r w:rsidRPr="00FA2D8A">
              <w:rPr>
                <w:sz w:val="18"/>
                <w:szCs w:val="18"/>
              </w:rPr>
              <w:t xml:space="preserve">Political will and change in mind set for DRM. </w:t>
            </w:r>
          </w:p>
        </w:tc>
      </w:tr>
      <w:tr w:rsidR="0083222E" w:rsidRPr="00FA2D8A" w14:paraId="70871821" w14:textId="65CF96E2" w:rsidTr="0083222E">
        <w:trPr>
          <w:gridBefore w:val="1"/>
          <w:wBefore w:w="26" w:type="pct"/>
          <w:trHeight w:hRule="exact" w:val="3550"/>
        </w:trPr>
        <w:tc>
          <w:tcPr>
            <w:tcW w:w="791" w:type="pct"/>
            <w:gridSpan w:val="2"/>
          </w:tcPr>
          <w:p w14:paraId="69E8BC56" w14:textId="77777777" w:rsidR="0083222E" w:rsidRPr="00FA2D8A" w:rsidRDefault="0083222E" w:rsidP="00C90E35">
            <w:pPr>
              <w:autoSpaceDE w:val="0"/>
              <w:autoSpaceDN w:val="0"/>
              <w:adjustRightInd w:val="0"/>
              <w:spacing w:line="240" w:lineRule="auto"/>
              <w:rPr>
                <w:rFonts w:ascii="Times New Roman" w:hAnsi="Times New Roman" w:cs="Times New Roman"/>
                <w:b/>
                <w:bCs/>
                <w:sz w:val="18"/>
                <w:szCs w:val="18"/>
              </w:rPr>
            </w:pPr>
            <w:r w:rsidRPr="00FA2D8A">
              <w:rPr>
                <w:rFonts w:ascii="Times New Roman" w:hAnsi="Times New Roman" w:cs="Times New Roman"/>
                <w:b/>
                <w:sz w:val="18"/>
                <w:szCs w:val="18"/>
              </w:rPr>
              <w:lastRenderedPageBreak/>
              <w:t>Output 2.</w:t>
            </w:r>
            <w:r w:rsidRPr="00FA2D8A">
              <w:rPr>
                <w:rFonts w:ascii="Times New Roman" w:hAnsi="Times New Roman" w:cs="Times New Roman"/>
                <w:sz w:val="18"/>
                <w:szCs w:val="18"/>
              </w:rPr>
              <w:t xml:space="preserve"> Disaster risk management mainstreamed in policies and development plans</w:t>
            </w:r>
          </w:p>
        </w:tc>
        <w:tc>
          <w:tcPr>
            <w:tcW w:w="878" w:type="pct"/>
            <w:gridSpan w:val="2"/>
          </w:tcPr>
          <w:p w14:paraId="208E2256" w14:textId="77777777" w:rsidR="0083222E" w:rsidRPr="00FA2D8A" w:rsidRDefault="0083222E" w:rsidP="00C90E35">
            <w:pPr>
              <w:pStyle w:val="ListParagraph"/>
              <w:numPr>
                <w:ilvl w:val="0"/>
                <w:numId w:val="15"/>
              </w:numPr>
              <w:ind w:left="342" w:hanging="270"/>
              <w:rPr>
                <w:b/>
                <w:sz w:val="18"/>
                <w:szCs w:val="18"/>
              </w:rPr>
            </w:pPr>
            <w:r w:rsidRPr="00FA2D8A">
              <w:rPr>
                <w:sz w:val="18"/>
                <w:szCs w:val="18"/>
              </w:rPr>
              <w:t>Number of key sector policies, development plans at  national and district levels reflecting DRM</w:t>
            </w:r>
          </w:p>
          <w:p w14:paraId="07C7F0B9" w14:textId="77777777" w:rsidR="0083222E" w:rsidRPr="00FA2D8A" w:rsidRDefault="0083222E" w:rsidP="00C90E35">
            <w:pPr>
              <w:pStyle w:val="ListParagraph"/>
              <w:ind w:left="342"/>
              <w:rPr>
                <w:sz w:val="18"/>
                <w:szCs w:val="18"/>
              </w:rPr>
            </w:pPr>
          </w:p>
          <w:p w14:paraId="1C6A9485" w14:textId="77777777" w:rsidR="0083222E" w:rsidRPr="00FA2D8A" w:rsidRDefault="0083222E" w:rsidP="00C90E35">
            <w:pPr>
              <w:pStyle w:val="ListParagraph"/>
              <w:ind w:left="342"/>
              <w:rPr>
                <w:sz w:val="18"/>
                <w:szCs w:val="18"/>
              </w:rPr>
            </w:pPr>
          </w:p>
          <w:p w14:paraId="3FD06558" w14:textId="77777777" w:rsidR="0083222E" w:rsidRPr="00FA2D8A" w:rsidRDefault="0083222E" w:rsidP="00C90E35">
            <w:pPr>
              <w:pStyle w:val="ListParagraph"/>
              <w:ind w:left="342"/>
              <w:rPr>
                <w:sz w:val="18"/>
                <w:szCs w:val="18"/>
              </w:rPr>
            </w:pPr>
          </w:p>
          <w:p w14:paraId="38CCAF32" w14:textId="77777777" w:rsidR="0083222E" w:rsidRPr="00FA2D8A" w:rsidRDefault="0083222E" w:rsidP="00C90E35">
            <w:pPr>
              <w:pStyle w:val="ListParagraph"/>
              <w:ind w:left="342"/>
              <w:rPr>
                <w:b/>
                <w:sz w:val="18"/>
                <w:szCs w:val="18"/>
              </w:rPr>
            </w:pPr>
          </w:p>
          <w:p w14:paraId="1F69DCEB" w14:textId="77777777" w:rsidR="0083222E" w:rsidRPr="00FA2D8A" w:rsidRDefault="0083222E" w:rsidP="00C90E35">
            <w:pPr>
              <w:pStyle w:val="ListParagraph"/>
              <w:numPr>
                <w:ilvl w:val="0"/>
                <w:numId w:val="15"/>
              </w:numPr>
              <w:ind w:left="342" w:hanging="270"/>
              <w:rPr>
                <w:b/>
                <w:sz w:val="18"/>
                <w:szCs w:val="18"/>
              </w:rPr>
            </w:pPr>
            <w:r w:rsidRPr="00FA2D8A">
              <w:rPr>
                <w:sz w:val="18"/>
                <w:szCs w:val="18"/>
              </w:rPr>
              <w:t>% increase in budget allocation on DRM</w:t>
            </w:r>
          </w:p>
          <w:p w14:paraId="3B4CEF59" w14:textId="77777777" w:rsidR="0083222E" w:rsidRPr="00FA2D8A" w:rsidRDefault="0083222E" w:rsidP="00C90E35">
            <w:pPr>
              <w:pStyle w:val="ListParagraph"/>
              <w:numPr>
                <w:ilvl w:val="0"/>
                <w:numId w:val="15"/>
              </w:numPr>
              <w:ind w:left="342" w:hanging="270"/>
              <w:rPr>
                <w:b/>
                <w:sz w:val="18"/>
                <w:szCs w:val="18"/>
              </w:rPr>
            </w:pPr>
            <w:r w:rsidRPr="00FA2D8A">
              <w:rPr>
                <w:sz w:val="18"/>
                <w:szCs w:val="18"/>
              </w:rPr>
              <w:t>% reduction in economic and social losses after a disaster occurs</w:t>
            </w:r>
          </w:p>
          <w:p w14:paraId="11870A38" w14:textId="77777777" w:rsidR="0083222E" w:rsidRPr="00FA2D8A" w:rsidRDefault="0083222E" w:rsidP="00C90E35">
            <w:pPr>
              <w:pStyle w:val="ListParagraph"/>
              <w:numPr>
                <w:ilvl w:val="0"/>
                <w:numId w:val="15"/>
              </w:numPr>
              <w:ind w:left="342" w:hanging="270"/>
              <w:rPr>
                <w:b/>
                <w:sz w:val="18"/>
                <w:szCs w:val="18"/>
              </w:rPr>
            </w:pPr>
            <w:r w:rsidRPr="00FA2D8A">
              <w:rPr>
                <w:sz w:val="18"/>
                <w:szCs w:val="18"/>
              </w:rPr>
              <w:t>% of households adopting mitigative and risk reduction initiatives in the disaster prone districts</w:t>
            </w:r>
          </w:p>
          <w:p w14:paraId="049FB481" w14:textId="77777777" w:rsidR="0083222E" w:rsidRPr="00FA2D8A" w:rsidRDefault="0083222E" w:rsidP="00C90E35">
            <w:pPr>
              <w:spacing w:line="240" w:lineRule="auto"/>
              <w:rPr>
                <w:rFonts w:ascii="Times New Roman" w:hAnsi="Times New Roman" w:cs="Times New Roman"/>
                <w:sz w:val="18"/>
                <w:szCs w:val="18"/>
              </w:rPr>
            </w:pPr>
          </w:p>
        </w:tc>
        <w:tc>
          <w:tcPr>
            <w:tcW w:w="912" w:type="pct"/>
            <w:gridSpan w:val="2"/>
          </w:tcPr>
          <w:p w14:paraId="7DDC6824"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No key policy with DRM incorporated i.e. Agri. and water development, Env., Education , Forestry, lands housing and rural development policies</w:t>
            </w:r>
          </w:p>
          <w:p w14:paraId="0B941E86"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No DRM specific budget allocation</w:t>
            </w:r>
          </w:p>
          <w:p w14:paraId="4C63AE74"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60% economic and social loss</w:t>
            </w:r>
          </w:p>
          <w:p w14:paraId="272885B0" w14:textId="77777777" w:rsidR="0083222E" w:rsidRPr="00FA2D8A" w:rsidRDefault="0083222E" w:rsidP="00C90E35">
            <w:pPr>
              <w:pStyle w:val="ListParagraph"/>
              <w:ind w:left="413"/>
              <w:rPr>
                <w:b/>
                <w:sz w:val="18"/>
                <w:szCs w:val="18"/>
              </w:rPr>
            </w:pPr>
          </w:p>
          <w:p w14:paraId="589D79D7"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30% of HH adopting mitigative measures</w:t>
            </w:r>
          </w:p>
          <w:p w14:paraId="2C582332" w14:textId="77777777" w:rsidR="0083222E" w:rsidRPr="00FA2D8A" w:rsidRDefault="0083222E" w:rsidP="00C90E35">
            <w:pPr>
              <w:pStyle w:val="ListParagraph"/>
              <w:ind w:left="413"/>
              <w:rPr>
                <w:sz w:val="18"/>
                <w:szCs w:val="18"/>
              </w:rPr>
            </w:pPr>
          </w:p>
        </w:tc>
        <w:tc>
          <w:tcPr>
            <w:tcW w:w="794" w:type="pct"/>
            <w:gridSpan w:val="2"/>
          </w:tcPr>
          <w:p w14:paraId="4C4AF2D4"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4 key policies reflecting DRM</w:t>
            </w:r>
          </w:p>
          <w:p w14:paraId="72529BA9" w14:textId="77777777" w:rsidR="0083222E" w:rsidRPr="00FA2D8A" w:rsidRDefault="0083222E" w:rsidP="00C90E35">
            <w:pPr>
              <w:spacing w:line="240" w:lineRule="auto"/>
              <w:contextualSpacing/>
              <w:rPr>
                <w:rFonts w:ascii="Times New Roman" w:hAnsi="Times New Roman" w:cs="Times New Roman"/>
                <w:b/>
                <w:sz w:val="18"/>
                <w:szCs w:val="18"/>
              </w:rPr>
            </w:pPr>
          </w:p>
          <w:p w14:paraId="662A8AC5" w14:textId="77777777" w:rsidR="0083222E" w:rsidRPr="00FA2D8A" w:rsidRDefault="0083222E" w:rsidP="00C90E35">
            <w:pPr>
              <w:spacing w:line="240" w:lineRule="auto"/>
              <w:contextualSpacing/>
              <w:rPr>
                <w:rFonts w:ascii="Times New Roman" w:hAnsi="Times New Roman" w:cs="Times New Roman"/>
                <w:b/>
                <w:sz w:val="18"/>
                <w:szCs w:val="18"/>
              </w:rPr>
            </w:pPr>
          </w:p>
          <w:p w14:paraId="091A8275" w14:textId="77777777" w:rsidR="0083222E" w:rsidRPr="00FA2D8A" w:rsidRDefault="0083222E" w:rsidP="00C90E35">
            <w:pPr>
              <w:spacing w:line="240" w:lineRule="auto"/>
              <w:contextualSpacing/>
              <w:rPr>
                <w:rFonts w:ascii="Times New Roman" w:hAnsi="Times New Roman" w:cs="Times New Roman"/>
                <w:b/>
                <w:sz w:val="18"/>
                <w:szCs w:val="18"/>
              </w:rPr>
            </w:pPr>
          </w:p>
          <w:p w14:paraId="590B82A4" w14:textId="77777777" w:rsidR="0083222E" w:rsidRPr="00FA2D8A" w:rsidRDefault="0083222E" w:rsidP="00C90E35">
            <w:pPr>
              <w:spacing w:line="240" w:lineRule="auto"/>
              <w:contextualSpacing/>
              <w:rPr>
                <w:rFonts w:ascii="Times New Roman" w:hAnsi="Times New Roman" w:cs="Times New Roman"/>
                <w:b/>
                <w:sz w:val="18"/>
                <w:szCs w:val="18"/>
              </w:rPr>
            </w:pPr>
          </w:p>
          <w:p w14:paraId="299FBA00" w14:textId="77777777" w:rsidR="0083222E" w:rsidRPr="00FA2D8A" w:rsidRDefault="0083222E" w:rsidP="00C90E35">
            <w:pPr>
              <w:spacing w:line="240" w:lineRule="auto"/>
              <w:contextualSpacing/>
              <w:rPr>
                <w:rFonts w:ascii="Times New Roman" w:hAnsi="Times New Roman" w:cs="Times New Roman"/>
                <w:b/>
                <w:sz w:val="18"/>
                <w:szCs w:val="18"/>
              </w:rPr>
            </w:pPr>
          </w:p>
          <w:p w14:paraId="6FAF6578"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 xml:space="preserve">1% budget allocation for DRM </w:t>
            </w:r>
          </w:p>
          <w:p w14:paraId="36D493C5" w14:textId="77777777" w:rsidR="0083222E" w:rsidRPr="00FA2D8A" w:rsidRDefault="0083222E" w:rsidP="00C90E35">
            <w:pPr>
              <w:pStyle w:val="ListParagraph"/>
              <w:ind w:left="413"/>
              <w:rPr>
                <w:b/>
                <w:sz w:val="18"/>
                <w:szCs w:val="18"/>
              </w:rPr>
            </w:pPr>
          </w:p>
          <w:p w14:paraId="1435CB0E"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Economic and social loss reduced to 20%</w:t>
            </w:r>
          </w:p>
          <w:p w14:paraId="6EBB8D6F"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80% of households</w:t>
            </w:r>
          </w:p>
        </w:tc>
        <w:tc>
          <w:tcPr>
            <w:tcW w:w="706" w:type="pct"/>
            <w:gridSpan w:val="2"/>
          </w:tcPr>
          <w:p w14:paraId="2C2DC1C1"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Sector plans,</w:t>
            </w:r>
          </w:p>
          <w:p w14:paraId="726EC846"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Sector budgets,</w:t>
            </w:r>
          </w:p>
          <w:p w14:paraId="1F062A5B"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 xml:space="preserve">Public Expenditure Reviews </w:t>
            </w:r>
          </w:p>
          <w:p w14:paraId="4A93A187"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Sector policies</w:t>
            </w:r>
          </w:p>
          <w:p w14:paraId="1CA881ED" w14:textId="77777777" w:rsidR="0083222E" w:rsidRPr="00FA2D8A" w:rsidRDefault="0083222E" w:rsidP="00C90E35">
            <w:pPr>
              <w:pStyle w:val="ListParagraph"/>
              <w:numPr>
                <w:ilvl w:val="0"/>
                <w:numId w:val="15"/>
              </w:numPr>
              <w:ind w:left="413" w:hanging="269"/>
              <w:rPr>
                <w:b/>
                <w:sz w:val="18"/>
                <w:szCs w:val="18"/>
              </w:rPr>
            </w:pPr>
            <w:r w:rsidRPr="00FA2D8A">
              <w:rPr>
                <w:sz w:val="18"/>
                <w:szCs w:val="18"/>
              </w:rPr>
              <w:t>Post disaster assessment reports</w:t>
            </w:r>
          </w:p>
          <w:p w14:paraId="078D1853" w14:textId="77777777" w:rsidR="0083222E" w:rsidRPr="00FA2D8A" w:rsidRDefault="0083222E" w:rsidP="00C90E35">
            <w:pPr>
              <w:pStyle w:val="ListParagraph"/>
              <w:numPr>
                <w:ilvl w:val="0"/>
                <w:numId w:val="15"/>
              </w:numPr>
              <w:ind w:left="323" w:hanging="180"/>
              <w:rPr>
                <w:b/>
                <w:sz w:val="18"/>
                <w:szCs w:val="18"/>
              </w:rPr>
            </w:pPr>
            <w:r w:rsidRPr="00FA2D8A">
              <w:rPr>
                <w:sz w:val="18"/>
                <w:szCs w:val="18"/>
              </w:rPr>
              <w:t xml:space="preserve">  Survey reports</w:t>
            </w:r>
          </w:p>
          <w:p w14:paraId="4AEAD69C" w14:textId="77777777" w:rsidR="0083222E" w:rsidRPr="00FA2D8A" w:rsidRDefault="0083222E" w:rsidP="00C90E35">
            <w:pPr>
              <w:pStyle w:val="ListParagraph"/>
              <w:numPr>
                <w:ilvl w:val="0"/>
                <w:numId w:val="15"/>
              </w:numPr>
              <w:ind w:left="323" w:hanging="180"/>
              <w:rPr>
                <w:b/>
                <w:sz w:val="18"/>
                <w:szCs w:val="18"/>
              </w:rPr>
            </w:pPr>
            <w:r w:rsidRPr="00FA2D8A">
              <w:rPr>
                <w:sz w:val="18"/>
                <w:szCs w:val="18"/>
              </w:rPr>
              <w:t>Social Economic profiles</w:t>
            </w:r>
          </w:p>
          <w:p w14:paraId="2E37E9D4" w14:textId="77777777" w:rsidR="0083222E" w:rsidRPr="00FA2D8A" w:rsidRDefault="0083222E" w:rsidP="00C90E35">
            <w:pPr>
              <w:pStyle w:val="ListParagraph"/>
              <w:numPr>
                <w:ilvl w:val="0"/>
                <w:numId w:val="15"/>
              </w:numPr>
              <w:ind w:left="323" w:hanging="180"/>
              <w:rPr>
                <w:b/>
                <w:sz w:val="18"/>
                <w:szCs w:val="18"/>
              </w:rPr>
            </w:pPr>
            <w:r w:rsidRPr="00FA2D8A">
              <w:rPr>
                <w:sz w:val="18"/>
                <w:szCs w:val="18"/>
              </w:rPr>
              <w:t>District Development       Plans</w:t>
            </w:r>
          </w:p>
          <w:p w14:paraId="3212249C" w14:textId="77777777" w:rsidR="0083222E" w:rsidRPr="00FA2D8A" w:rsidRDefault="0083222E" w:rsidP="00C90E35">
            <w:pPr>
              <w:pStyle w:val="ListParagraph"/>
              <w:numPr>
                <w:ilvl w:val="0"/>
                <w:numId w:val="15"/>
              </w:numPr>
              <w:ind w:left="323" w:hanging="180"/>
              <w:rPr>
                <w:b/>
                <w:sz w:val="18"/>
                <w:szCs w:val="18"/>
              </w:rPr>
            </w:pPr>
            <w:r w:rsidRPr="00FA2D8A">
              <w:rPr>
                <w:sz w:val="18"/>
                <w:szCs w:val="18"/>
              </w:rPr>
              <w:t>Government reports</w:t>
            </w:r>
          </w:p>
          <w:p w14:paraId="7D135028" w14:textId="77777777" w:rsidR="0083222E" w:rsidRPr="00FA2D8A" w:rsidRDefault="0083222E" w:rsidP="00C90E35">
            <w:pPr>
              <w:pStyle w:val="ListParagraph"/>
              <w:numPr>
                <w:ilvl w:val="0"/>
                <w:numId w:val="15"/>
              </w:numPr>
              <w:ind w:left="323" w:hanging="180"/>
              <w:contextualSpacing w:val="0"/>
              <w:rPr>
                <w:b/>
                <w:sz w:val="18"/>
                <w:szCs w:val="18"/>
              </w:rPr>
            </w:pPr>
            <w:r w:rsidRPr="00FA2D8A">
              <w:rPr>
                <w:sz w:val="18"/>
                <w:szCs w:val="18"/>
              </w:rPr>
              <w:t>Consultancy reports</w:t>
            </w:r>
          </w:p>
        </w:tc>
        <w:tc>
          <w:tcPr>
            <w:tcW w:w="893" w:type="pct"/>
            <w:gridSpan w:val="2"/>
          </w:tcPr>
          <w:p w14:paraId="68F7066A" w14:textId="77777777" w:rsidR="0083222E" w:rsidRPr="00FA2D8A" w:rsidRDefault="0083222E" w:rsidP="00C90E35">
            <w:pPr>
              <w:pStyle w:val="ListParagraph"/>
              <w:numPr>
                <w:ilvl w:val="0"/>
                <w:numId w:val="16"/>
              </w:numPr>
              <w:ind w:left="448"/>
              <w:rPr>
                <w:b/>
                <w:sz w:val="18"/>
                <w:szCs w:val="18"/>
              </w:rPr>
            </w:pPr>
            <w:r w:rsidRPr="00FA2D8A">
              <w:rPr>
                <w:sz w:val="18"/>
                <w:szCs w:val="18"/>
              </w:rPr>
              <w:t xml:space="preserve">Government willing to integrate DRM  </w:t>
            </w:r>
          </w:p>
          <w:p w14:paraId="67BE0252" w14:textId="77777777" w:rsidR="0083222E" w:rsidRPr="00FA2D8A" w:rsidRDefault="0083222E" w:rsidP="00C90E35">
            <w:pPr>
              <w:pStyle w:val="ListParagraph"/>
              <w:numPr>
                <w:ilvl w:val="0"/>
                <w:numId w:val="16"/>
              </w:numPr>
              <w:ind w:left="448"/>
              <w:rPr>
                <w:b/>
                <w:sz w:val="18"/>
                <w:szCs w:val="18"/>
              </w:rPr>
            </w:pPr>
            <w:r w:rsidRPr="00FA2D8A">
              <w:rPr>
                <w:sz w:val="18"/>
                <w:szCs w:val="18"/>
              </w:rPr>
              <w:t>DRM policy Approved and Act reviewed</w:t>
            </w:r>
          </w:p>
          <w:p w14:paraId="7F6C009E" w14:textId="77777777" w:rsidR="0083222E" w:rsidRPr="00FA2D8A" w:rsidRDefault="0083222E" w:rsidP="00C90E35">
            <w:pPr>
              <w:pStyle w:val="ListParagraph"/>
              <w:numPr>
                <w:ilvl w:val="0"/>
                <w:numId w:val="16"/>
              </w:numPr>
              <w:ind w:left="448"/>
              <w:rPr>
                <w:b/>
                <w:sz w:val="18"/>
                <w:szCs w:val="18"/>
              </w:rPr>
            </w:pPr>
            <w:r w:rsidRPr="00FA2D8A">
              <w:rPr>
                <w:sz w:val="18"/>
                <w:szCs w:val="18"/>
              </w:rPr>
              <w:t>Capacity built is retained within the government system at the ministry and assembly level</w:t>
            </w:r>
          </w:p>
          <w:p w14:paraId="6D609EC3" w14:textId="77777777" w:rsidR="0083222E" w:rsidRPr="00FA2D8A" w:rsidRDefault="0083222E" w:rsidP="00C90E35">
            <w:pPr>
              <w:pStyle w:val="ListParagraph"/>
              <w:numPr>
                <w:ilvl w:val="0"/>
                <w:numId w:val="16"/>
              </w:numPr>
              <w:ind w:left="448"/>
              <w:rPr>
                <w:b/>
                <w:sz w:val="18"/>
                <w:szCs w:val="18"/>
              </w:rPr>
            </w:pPr>
            <w:r w:rsidRPr="00FA2D8A">
              <w:rPr>
                <w:sz w:val="18"/>
                <w:szCs w:val="18"/>
              </w:rPr>
              <w:t>Government will be able to raise the required funds</w:t>
            </w:r>
          </w:p>
          <w:p w14:paraId="2EB7984D" w14:textId="77777777" w:rsidR="0083222E" w:rsidRPr="00FA2D8A" w:rsidRDefault="0083222E" w:rsidP="00C90E35">
            <w:pPr>
              <w:pStyle w:val="ListParagraph"/>
              <w:numPr>
                <w:ilvl w:val="0"/>
                <w:numId w:val="18"/>
              </w:numPr>
              <w:ind w:left="448"/>
              <w:rPr>
                <w:b/>
                <w:sz w:val="18"/>
                <w:szCs w:val="18"/>
              </w:rPr>
            </w:pPr>
            <w:r w:rsidRPr="00FA2D8A">
              <w:rPr>
                <w:sz w:val="18"/>
                <w:szCs w:val="18"/>
              </w:rPr>
              <w:t>Political uncertainties</w:t>
            </w:r>
          </w:p>
          <w:p w14:paraId="545A8662" w14:textId="77777777" w:rsidR="0083222E" w:rsidRPr="00FA2D8A" w:rsidRDefault="0083222E" w:rsidP="00C90E35">
            <w:pPr>
              <w:pStyle w:val="ListParagraph"/>
              <w:numPr>
                <w:ilvl w:val="0"/>
                <w:numId w:val="18"/>
              </w:numPr>
              <w:ind w:left="448"/>
              <w:rPr>
                <w:b/>
                <w:sz w:val="18"/>
                <w:szCs w:val="18"/>
              </w:rPr>
            </w:pPr>
            <w:r w:rsidRPr="00FA2D8A">
              <w:rPr>
                <w:sz w:val="18"/>
                <w:szCs w:val="18"/>
              </w:rPr>
              <w:t>Political will and change in mind set for DRM</w:t>
            </w:r>
          </w:p>
          <w:p w14:paraId="2FE23139" w14:textId="77777777" w:rsidR="0083222E" w:rsidRPr="00FA2D8A" w:rsidRDefault="0083222E" w:rsidP="00C90E35">
            <w:pPr>
              <w:spacing w:line="240" w:lineRule="auto"/>
              <w:contextualSpacing/>
              <w:rPr>
                <w:rFonts w:ascii="Times New Roman" w:hAnsi="Times New Roman" w:cs="Times New Roman"/>
                <w:sz w:val="18"/>
                <w:szCs w:val="18"/>
              </w:rPr>
            </w:pPr>
          </w:p>
          <w:p w14:paraId="13872676" w14:textId="77777777" w:rsidR="0083222E" w:rsidRPr="00FA2D8A" w:rsidRDefault="0083222E" w:rsidP="00C90E35">
            <w:pPr>
              <w:spacing w:line="240" w:lineRule="auto"/>
              <w:contextualSpacing/>
              <w:rPr>
                <w:rFonts w:ascii="Times New Roman" w:hAnsi="Times New Roman" w:cs="Times New Roman"/>
                <w:sz w:val="18"/>
                <w:szCs w:val="18"/>
              </w:rPr>
            </w:pPr>
          </w:p>
          <w:p w14:paraId="42DB2CAC" w14:textId="77777777" w:rsidR="0083222E" w:rsidRPr="00FA2D8A" w:rsidRDefault="0083222E" w:rsidP="00C90E35">
            <w:pPr>
              <w:spacing w:line="240" w:lineRule="auto"/>
              <w:contextualSpacing/>
              <w:rPr>
                <w:rFonts w:ascii="Times New Roman" w:hAnsi="Times New Roman" w:cs="Times New Roman"/>
                <w:sz w:val="18"/>
                <w:szCs w:val="18"/>
              </w:rPr>
            </w:pPr>
          </w:p>
          <w:p w14:paraId="6D4D97FA" w14:textId="77777777" w:rsidR="0083222E" w:rsidRPr="00FA2D8A" w:rsidRDefault="0083222E" w:rsidP="00C90E35">
            <w:pPr>
              <w:spacing w:line="240" w:lineRule="auto"/>
              <w:contextualSpacing/>
              <w:rPr>
                <w:rFonts w:ascii="Times New Roman" w:hAnsi="Times New Roman" w:cs="Times New Roman"/>
                <w:sz w:val="18"/>
                <w:szCs w:val="18"/>
              </w:rPr>
            </w:pPr>
          </w:p>
          <w:p w14:paraId="54CC3553" w14:textId="77777777" w:rsidR="0083222E" w:rsidRPr="00FA2D8A" w:rsidRDefault="0083222E" w:rsidP="00C90E35">
            <w:pPr>
              <w:spacing w:line="240" w:lineRule="auto"/>
              <w:contextualSpacing/>
              <w:rPr>
                <w:rFonts w:ascii="Times New Roman" w:hAnsi="Times New Roman" w:cs="Times New Roman"/>
                <w:sz w:val="18"/>
                <w:szCs w:val="18"/>
              </w:rPr>
            </w:pPr>
          </w:p>
          <w:p w14:paraId="39269362" w14:textId="77777777" w:rsidR="0083222E" w:rsidRPr="00FA2D8A" w:rsidRDefault="0083222E" w:rsidP="00C90E35">
            <w:pPr>
              <w:spacing w:line="240" w:lineRule="auto"/>
              <w:contextualSpacing/>
              <w:rPr>
                <w:rFonts w:ascii="Times New Roman" w:hAnsi="Times New Roman" w:cs="Times New Roman"/>
                <w:sz w:val="18"/>
                <w:szCs w:val="18"/>
              </w:rPr>
            </w:pPr>
          </w:p>
          <w:p w14:paraId="17F0F577" w14:textId="77777777" w:rsidR="0083222E" w:rsidRPr="00FA2D8A" w:rsidRDefault="0083222E" w:rsidP="00C90E35">
            <w:pPr>
              <w:spacing w:line="240" w:lineRule="auto"/>
              <w:contextualSpacing/>
              <w:rPr>
                <w:rFonts w:ascii="Times New Roman" w:hAnsi="Times New Roman" w:cs="Times New Roman"/>
                <w:sz w:val="18"/>
                <w:szCs w:val="18"/>
              </w:rPr>
            </w:pPr>
          </w:p>
          <w:p w14:paraId="12058810" w14:textId="77777777" w:rsidR="0083222E" w:rsidRPr="00FA2D8A" w:rsidRDefault="0083222E" w:rsidP="00C90E35">
            <w:pPr>
              <w:spacing w:line="240" w:lineRule="auto"/>
              <w:contextualSpacing/>
              <w:rPr>
                <w:rFonts w:ascii="Times New Roman" w:hAnsi="Times New Roman" w:cs="Times New Roman"/>
                <w:sz w:val="18"/>
                <w:szCs w:val="18"/>
              </w:rPr>
            </w:pPr>
          </w:p>
          <w:p w14:paraId="79417945" w14:textId="77777777" w:rsidR="0083222E" w:rsidRPr="00FA2D8A" w:rsidRDefault="0083222E" w:rsidP="00C90E35">
            <w:pPr>
              <w:spacing w:line="240" w:lineRule="auto"/>
              <w:contextualSpacing/>
              <w:rPr>
                <w:rFonts w:ascii="Times New Roman" w:hAnsi="Times New Roman" w:cs="Times New Roman"/>
                <w:sz w:val="18"/>
                <w:szCs w:val="18"/>
              </w:rPr>
            </w:pPr>
          </w:p>
          <w:p w14:paraId="5FD63364" w14:textId="77777777" w:rsidR="0083222E" w:rsidRPr="00FA2D8A" w:rsidRDefault="0083222E" w:rsidP="00C90E35">
            <w:pPr>
              <w:spacing w:line="240" w:lineRule="auto"/>
              <w:contextualSpacing/>
              <w:rPr>
                <w:rFonts w:ascii="Times New Roman" w:hAnsi="Times New Roman" w:cs="Times New Roman"/>
                <w:sz w:val="18"/>
                <w:szCs w:val="18"/>
              </w:rPr>
            </w:pPr>
          </w:p>
          <w:p w14:paraId="377E6FC0" w14:textId="77777777" w:rsidR="0083222E" w:rsidRPr="00FA2D8A" w:rsidRDefault="0083222E" w:rsidP="00C90E35">
            <w:pPr>
              <w:spacing w:line="240" w:lineRule="auto"/>
              <w:contextualSpacing/>
              <w:rPr>
                <w:rFonts w:ascii="Times New Roman" w:hAnsi="Times New Roman" w:cs="Times New Roman"/>
                <w:sz w:val="18"/>
                <w:szCs w:val="18"/>
              </w:rPr>
            </w:pPr>
          </w:p>
          <w:p w14:paraId="0891EC39" w14:textId="77777777" w:rsidR="0083222E" w:rsidRPr="00FA2D8A" w:rsidRDefault="0083222E" w:rsidP="00C90E35">
            <w:pPr>
              <w:spacing w:line="240" w:lineRule="auto"/>
              <w:contextualSpacing/>
              <w:rPr>
                <w:rFonts w:ascii="Times New Roman" w:hAnsi="Times New Roman" w:cs="Times New Roman"/>
                <w:sz w:val="18"/>
                <w:szCs w:val="18"/>
              </w:rPr>
            </w:pPr>
          </w:p>
          <w:p w14:paraId="61200785" w14:textId="77777777" w:rsidR="0083222E" w:rsidRPr="00FA2D8A" w:rsidRDefault="0083222E" w:rsidP="00C90E35">
            <w:pPr>
              <w:spacing w:line="240" w:lineRule="auto"/>
              <w:contextualSpacing/>
              <w:rPr>
                <w:rFonts w:ascii="Times New Roman" w:hAnsi="Times New Roman" w:cs="Times New Roman"/>
                <w:sz w:val="18"/>
                <w:szCs w:val="18"/>
              </w:rPr>
            </w:pPr>
          </w:p>
          <w:p w14:paraId="24CD57BA" w14:textId="77777777" w:rsidR="0083222E" w:rsidRPr="00FA2D8A" w:rsidRDefault="0083222E" w:rsidP="00C90E35">
            <w:pPr>
              <w:spacing w:line="240" w:lineRule="auto"/>
              <w:contextualSpacing/>
              <w:rPr>
                <w:rFonts w:ascii="Times New Roman" w:hAnsi="Times New Roman" w:cs="Times New Roman"/>
                <w:sz w:val="18"/>
                <w:szCs w:val="18"/>
              </w:rPr>
            </w:pPr>
          </w:p>
          <w:p w14:paraId="74AB4F50" w14:textId="77777777" w:rsidR="0083222E" w:rsidRPr="00FA2D8A" w:rsidRDefault="0083222E" w:rsidP="00C90E35">
            <w:pPr>
              <w:spacing w:line="240" w:lineRule="auto"/>
              <w:contextualSpacing/>
              <w:rPr>
                <w:rFonts w:ascii="Times New Roman" w:hAnsi="Times New Roman" w:cs="Times New Roman"/>
                <w:sz w:val="18"/>
                <w:szCs w:val="18"/>
              </w:rPr>
            </w:pPr>
          </w:p>
          <w:p w14:paraId="6B0E9A9C" w14:textId="77777777" w:rsidR="0083222E" w:rsidRPr="00FA2D8A" w:rsidRDefault="0083222E" w:rsidP="00C90E35">
            <w:pPr>
              <w:spacing w:line="240" w:lineRule="auto"/>
              <w:contextualSpacing/>
              <w:rPr>
                <w:rFonts w:ascii="Times New Roman" w:hAnsi="Times New Roman" w:cs="Times New Roman"/>
                <w:sz w:val="18"/>
                <w:szCs w:val="18"/>
              </w:rPr>
            </w:pPr>
          </w:p>
          <w:p w14:paraId="2A4E37E7" w14:textId="77777777" w:rsidR="0083222E" w:rsidRPr="00FA2D8A" w:rsidRDefault="0083222E" w:rsidP="00C90E35">
            <w:pPr>
              <w:spacing w:line="240" w:lineRule="auto"/>
              <w:contextualSpacing/>
              <w:rPr>
                <w:rFonts w:ascii="Times New Roman" w:hAnsi="Times New Roman" w:cs="Times New Roman"/>
                <w:sz w:val="18"/>
                <w:szCs w:val="18"/>
              </w:rPr>
            </w:pPr>
          </w:p>
          <w:p w14:paraId="15C35BAF" w14:textId="77777777" w:rsidR="0083222E" w:rsidRPr="00FA2D8A" w:rsidRDefault="0083222E" w:rsidP="00C90E35">
            <w:pPr>
              <w:spacing w:line="240" w:lineRule="auto"/>
              <w:contextualSpacing/>
              <w:rPr>
                <w:rFonts w:ascii="Times New Roman" w:hAnsi="Times New Roman" w:cs="Times New Roman"/>
                <w:sz w:val="18"/>
                <w:szCs w:val="18"/>
              </w:rPr>
            </w:pPr>
          </w:p>
          <w:p w14:paraId="02A0F5FC" w14:textId="77777777" w:rsidR="0083222E" w:rsidRPr="00FA2D8A" w:rsidRDefault="0083222E" w:rsidP="00C90E35">
            <w:pPr>
              <w:spacing w:line="240" w:lineRule="auto"/>
              <w:contextualSpacing/>
              <w:rPr>
                <w:rFonts w:ascii="Times New Roman" w:hAnsi="Times New Roman" w:cs="Times New Roman"/>
                <w:sz w:val="18"/>
                <w:szCs w:val="18"/>
              </w:rPr>
            </w:pPr>
          </w:p>
          <w:p w14:paraId="74097ADE" w14:textId="77777777" w:rsidR="0083222E" w:rsidRPr="00FA2D8A" w:rsidRDefault="0083222E" w:rsidP="00C90E35">
            <w:pPr>
              <w:spacing w:line="240" w:lineRule="auto"/>
              <w:contextualSpacing/>
              <w:rPr>
                <w:rFonts w:ascii="Times New Roman" w:hAnsi="Times New Roman" w:cs="Times New Roman"/>
                <w:sz w:val="18"/>
                <w:szCs w:val="18"/>
              </w:rPr>
            </w:pPr>
          </w:p>
          <w:p w14:paraId="2ABB8AF1" w14:textId="77777777" w:rsidR="0083222E" w:rsidRPr="00FA2D8A" w:rsidRDefault="0083222E" w:rsidP="00C90E35">
            <w:pPr>
              <w:spacing w:line="240" w:lineRule="auto"/>
              <w:contextualSpacing/>
              <w:rPr>
                <w:rFonts w:ascii="Times New Roman" w:hAnsi="Times New Roman" w:cs="Times New Roman"/>
                <w:sz w:val="18"/>
                <w:szCs w:val="18"/>
              </w:rPr>
            </w:pPr>
          </w:p>
          <w:p w14:paraId="77CE0681" w14:textId="77777777" w:rsidR="0083222E" w:rsidRPr="00FA2D8A" w:rsidRDefault="0083222E" w:rsidP="00C90E35">
            <w:pPr>
              <w:spacing w:line="240" w:lineRule="auto"/>
              <w:contextualSpacing/>
              <w:rPr>
                <w:rFonts w:ascii="Times New Roman" w:hAnsi="Times New Roman" w:cs="Times New Roman"/>
                <w:sz w:val="18"/>
                <w:szCs w:val="18"/>
              </w:rPr>
            </w:pPr>
          </w:p>
          <w:p w14:paraId="35DC8397" w14:textId="77777777" w:rsidR="0083222E" w:rsidRPr="00FA2D8A" w:rsidRDefault="0083222E" w:rsidP="00C90E35">
            <w:pPr>
              <w:spacing w:line="240" w:lineRule="auto"/>
              <w:contextualSpacing/>
              <w:rPr>
                <w:rFonts w:ascii="Times New Roman" w:hAnsi="Times New Roman" w:cs="Times New Roman"/>
                <w:sz w:val="18"/>
                <w:szCs w:val="18"/>
              </w:rPr>
            </w:pPr>
          </w:p>
          <w:p w14:paraId="67B11417" w14:textId="77777777" w:rsidR="0083222E" w:rsidRPr="00FA2D8A" w:rsidRDefault="0083222E" w:rsidP="00C90E35">
            <w:pPr>
              <w:spacing w:line="240" w:lineRule="auto"/>
              <w:contextualSpacing/>
              <w:rPr>
                <w:rFonts w:ascii="Times New Roman" w:hAnsi="Times New Roman" w:cs="Times New Roman"/>
                <w:sz w:val="18"/>
                <w:szCs w:val="18"/>
              </w:rPr>
            </w:pPr>
          </w:p>
          <w:p w14:paraId="0F5CA733" w14:textId="77777777" w:rsidR="0083222E" w:rsidRPr="00FA2D8A" w:rsidRDefault="0083222E" w:rsidP="00C90E35">
            <w:pPr>
              <w:spacing w:line="240" w:lineRule="auto"/>
              <w:contextualSpacing/>
              <w:rPr>
                <w:rFonts w:ascii="Times New Roman" w:hAnsi="Times New Roman" w:cs="Times New Roman"/>
                <w:sz w:val="18"/>
                <w:szCs w:val="18"/>
              </w:rPr>
            </w:pPr>
          </w:p>
        </w:tc>
      </w:tr>
      <w:tr w:rsidR="0083222E" w:rsidRPr="00FA2D8A" w14:paraId="48995EE3" w14:textId="065EAC9B" w:rsidTr="0083222E">
        <w:trPr>
          <w:gridAfter w:val="1"/>
          <w:wAfter w:w="28" w:type="pct"/>
          <w:trHeight w:hRule="exact" w:val="3979"/>
        </w:trPr>
        <w:tc>
          <w:tcPr>
            <w:tcW w:w="787" w:type="pct"/>
            <w:gridSpan w:val="2"/>
          </w:tcPr>
          <w:p w14:paraId="09B5AA92" w14:textId="77777777" w:rsidR="0083222E" w:rsidRPr="00FA2D8A" w:rsidRDefault="0083222E" w:rsidP="00C90E35">
            <w:pPr>
              <w:spacing w:line="240" w:lineRule="auto"/>
              <w:rPr>
                <w:rFonts w:ascii="Times New Roman" w:hAnsi="Times New Roman" w:cs="Times New Roman"/>
                <w:sz w:val="18"/>
                <w:szCs w:val="18"/>
              </w:rPr>
            </w:pPr>
            <w:r w:rsidRPr="00FA2D8A">
              <w:rPr>
                <w:rFonts w:ascii="Times New Roman" w:hAnsi="Times New Roman" w:cs="Times New Roman"/>
                <w:b/>
                <w:sz w:val="18"/>
                <w:szCs w:val="18"/>
              </w:rPr>
              <w:t xml:space="preserve">Output 3. </w:t>
            </w:r>
            <w:r w:rsidRPr="00FA2D8A">
              <w:rPr>
                <w:rFonts w:ascii="Times New Roman" w:hAnsi="Times New Roman" w:cs="Times New Roman"/>
                <w:sz w:val="18"/>
                <w:szCs w:val="18"/>
              </w:rPr>
              <w:t>Data and knowledge on the impact of natural disasters collected and made accessible to decision makers in Government, Private Sector, Civil Society, and Communities.</w:t>
            </w:r>
          </w:p>
        </w:tc>
        <w:tc>
          <w:tcPr>
            <w:tcW w:w="866" w:type="pct"/>
            <w:gridSpan w:val="2"/>
          </w:tcPr>
          <w:p w14:paraId="195D4AD4" w14:textId="77777777" w:rsidR="0083222E" w:rsidRPr="00FA2D8A" w:rsidRDefault="0083222E" w:rsidP="00C90E35">
            <w:pPr>
              <w:pStyle w:val="ListParagraph"/>
              <w:numPr>
                <w:ilvl w:val="0"/>
                <w:numId w:val="18"/>
              </w:numPr>
              <w:ind w:left="450" w:hanging="450"/>
              <w:contextualSpacing w:val="0"/>
              <w:rPr>
                <w:b/>
                <w:sz w:val="18"/>
                <w:szCs w:val="18"/>
              </w:rPr>
            </w:pPr>
            <w:r w:rsidRPr="00FA2D8A">
              <w:rPr>
                <w:sz w:val="18"/>
                <w:szCs w:val="18"/>
              </w:rPr>
              <w:t xml:space="preserve">Number of strategies implemented from the communication strategy </w:t>
            </w:r>
          </w:p>
          <w:p w14:paraId="2B0C6BCD" w14:textId="77777777" w:rsidR="0083222E" w:rsidRPr="00FA2D8A" w:rsidRDefault="0083222E" w:rsidP="00C90E35">
            <w:pPr>
              <w:pStyle w:val="ListParagraph"/>
              <w:ind w:left="450"/>
              <w:rPr>
                <w:b/>
                <w:sz w:val="18"/>
                <w:szCs w:val="18"/>
              </w:rPr>
            </w:pPr>
          </w:p>
          <w:p w14:paraId="16906793" w14:textId="77777777" w:rsidR="0083222E" w:rsidRPr="00FA2D8A" w:rsidRDefault="0083222E" w:rsidP="00C90E35">
            <w:pPr>
              <w:pStyle w:val="ListParagraph"/>
              <w:numPr>
                <w:ilvl w:val="0"/>
                <w:numId w:val="18"/>
              </w:numPr>
              <w:ind w:left="450" w:hanging="450"/>
              <w:contextualSpacing w:val="0"/>
              <w:rPr>
                <w:b/>
                <w:sz w:val="18"/>
                <w:szCs w:val="18"/>
              </w:rPr>
            </w:pPr>
            <w:r w:rsidRPr="00FA2D8A">
              <w:rPr>
                <w:sz w:val="18"/>
                <w:szCs w:val="18"/>
              </w:rPr>
              <w:t xml:space="preserve">Number  of DRR principles incorporated in school curricula Number of government agencies,  CSOs with access to data and reports on impact of natural disasters </w:t>
            </w:r>
          </w:p>
          <w:p w14:paraId="3CE22C8C" w14:textId="77777777" w:rsidR="0083222E" w:rsidRPr="00FA2D8A" w:rsidRDefault="0083222E" w:rsidP="00C90E35">
            <w:pPr>
              <w:pStyle w:val="ListParagraph"/>
              <w:numPr>
                <w:ilvl w:val="0"/>
                <w:numId w:val="18"/>
              </w:numPr>
              <w:ind w:left="450" w:hanging="450"/>
              <w:contextualSpacing w:val="0"/>
              <w:rPr>
                <w:b/>
                <w:sz w:val="18"/>
                <w:szCs w:val="18"/>
              </w:rPr>
            </w:pPr>
            <w:r w:rsidRPr="00FA2D8A">
              <w:rPr>
                <w:sz w:val="18"/>
                <w:szCs w:val="18"/>
              </w:rPr>
              <w:t xml:space="preserve">Number of districts with resource centers </w:t>
            </w:r>
          </w:p>
          <w:p w14:paraId="4BD3CEE6" w14:textId="77777777" w:rsidR="0083222E" w:rsidRPr="00FA2D8A" w:rsidRDefault="0083222E" w:rsidP="00C90E35">
            <w:pPr>
              <w:pStyle w:val="ListParagraph"/>
              <w:ind w:left="450"/>
              <w:rPr>
                <w:b/>
                <w:sz w:val="18"/>
                <w:szCs w:val="18"/>
              </w:rPr>
            </w:pPr>
          </w:p>
          <w:p w14:paraId="17B537CE" w14:textId="77777777" w:rsidR="0083222E" w:rsidRPr="00FA2D8A" w:rsidRDefault="0083222E" w:rsidP="00C90E35">
            <w:pPr>
              <w:pStyle w:val="ListParagraph"/>
              <w:numPr>
                <w:ilvl w:val="0"/>
                <w:numId w:val="20"/>
              </w:numPr>
              <w:ind w:left="450" w:hanging="450"/>
              <w:contextualSpacing w:val="0"/>
              <w:rPr>
                <w:b/>
                <w:sz w:val="18"/>
                <w:szCs w:val="18"/>
              </w:rPr>
            </w:pPr>
            <w:r w:rsidRPr="00FA2D8A">
              <w:rPr>
                <w:sz w:val="18"/>
                <w:szCs w:val="18"/>
              </w:rPr>
              <w:t>Number of DRM related data bases that are linked and periodically updated</w:t>
            </w:r>
          </w:p>
          <w:p w14:paraId="1E2AA30B" w14:textId="77777777" w:rsidR="0083222E" w:rsidRPr="00FA2D8A" w:rsidRDefault="0083222E" w:rsidP="00C90E35">
            <w:pPr>
              <w:pStyle w:val="ListParagraph"/>
              <w:ind w:left="522"/>
              <w:rPr>
                <w:sz w:val="18"/>
                <w:szCs w:val="18"/>
              </w:rPr>
            </w:pPr>
          </w:p>
        </w:tc>
        <w:tc>
          <w:tcPr>
            <w:tcW w:w="843" w:type="pct"/>
            <w:gridSpan w:val="2"/>
          </w:tcPr>
          <w:p w14:paraId="64BDA23A"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No communication strategy</w:t>
            </w:r>
          </w:p>
          <w:p w14:paraId="5A0584FA" w14:textId="77777777" w:rsidR="0083222E" w:rsidRPr="00FA2D8A" w:rsidRDefault="0083222E" w:rsidP="00C90E35">
            <w:pPr>
              <w:pStyle w:val="ListParagraph"/>
              <w:ind w:left="503"/>
              <w:rPr>
                <w:sz w:val="18"/>
                <w:szCs w:val="18"/>
              </w:rPr>
            </w:pPr>
          </w:p>
          <w:p w14:paraId="20CB58F8" w14:textId="77777777" w:rsidR="0083222E" w:rsidRPr="00FA2D8A" w:rsidRDefault="0083222E" w:rsidP="00C90E35">
            <w:pPr>
              <w:pStyle w:val="ListParagraph"/>
              <w:rPr>
                <w:sz w:val="18"/>
                <w:szCs w:val="18"/>
              </w:rPr>
            </w:pPr>
          </w:p>
          <w:p w14:paraId="3420D605"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0</w:t>
            </w:r>
          </w:p>
          <w:p w14:paraId="6ABF52EF" w14:textId="77777777" w:rsidR="0083222E" w:rsidRPr="00FA2D8A" w:rsidRDefault="0083222E" w:rsidP="00C90E35">
            <w:pPr>
              <w:spacing w:line="240" w:lineRule="auto"/>
              <w:rPr>
                <w:rFonts w:ascii="Times New Roman" w:hAnsi="Times New Roman" w:cs="Times New Roman"/>
                <w:b/>
                <w:sz w:val="18"/>
                <w:szCs w:val="18"/>
              </w:rPr>
            </w:pPr>
          </w:p>
          <w:p w14:paraId="48DD81DA" w14:textId="77777777" w:rsidR="0083222E" w:rsidRPr="00FA2D8A" w:rsidRDefault="0083222E" w:rsidP="00C90E35">
            <w:pPr>
              <w:spacing w:line="240" w:lineRule="auto"/>
              <w:rPr>
                <w:rFonts w:ascii="Times New Roman" w:hAnsi="Times New Roman" w:cs="Times New Roman"/>
                <w:b/>
                <w:sz w:val="18"/>
                <w:szCs w:val="18"/>
              </w:rPr>
            </w:pPr>
          </w:p>
          <w:p w14:paraId="74CB58AA" w14:textId="77777777" w:rsidR="0083222E" w:rsidRPr="00FA2D8A" w:rsidRDefault="0083222E" w:rsidP="00C90E35">
            <w:pPr>
              <w:spacing w:line="240" w:lineRule="auto"/>
              <w:rPr>
                <w:rFonts w:ascii="Times New Roman" w:hAnsi="Times New Roman" w:cs="Times New Roman"/>
                <w:b/>
                <w:sz w:val="18"/>
                <w:szCs w:val="18"/>
              </w:rPr>
            </w:pPr>
          </w:p>
          <w:p w14:paraId="3815751C" w14:textId="77777777" w:rsidR="0083222E" w:rsidRPr="00FA2D8A" w:rsidRDefault="0083222E" w:rsidP="00C90E35">
            <w:pPr>
              <w:spacing w:line="240" w:lineRule="auto"/>
              <w:rPr>
                <w:rFonts w:ascii="Times New Roman" w:hAnsi="Times New Roman" w:cs="Times New Roman"/>
                <w:b/>
                <w:sz w:val="18"/>
                <w:szCs w:val="18"/>
              </w:rPr>
            </w:pPr>
          </w:p>
          <w:p w14:paraId="2A3A76AF" w14:textId="77777777" w:rsidR="0083222E" w:rsidRPr="00FA2D8A" w:rsidRDefault="0083222E" w:rsidP="00C90E35">
            <w:pPr>
              <w:pStyle w:val="ListParagraph"/>
              <w:rPr>
                <w:sz w:val="18"/>
                <w:szCs w:val="18"/>
              </w:rPr>
            </w:pPr>
          </w:p>
          <w:p w14:paraId="1FE7E44E"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No DRM resource centers</w:t>
            </w:r>
          </w:p>
          <w:p w14:paraId="1E2E37D0" w14:textId="77777777" w:rsidR="0083222E" w:rsidRPr="00FA2D8A" w:rsidRDefault="0083222E" w:rsidP="00C90E35">
            <w:pPr>
              <w:pStyle w:val="ListParagraph"/>
              <w:rPr>
                <w:sz w:val="18"/>
                <w:szCs w:val="18"/>
              </w:rPr>
            </w:pPr>
          </w:p>
          <w:p w14:paraId="6E1FF83B"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1 data base with no linkages</w:t>
            </w:r>
          </w:p>
          <w:p w14:paraId="5B82EF2F" w14:textId="77777777" w:rsidR="0083222E" w:rsidRPr="00FA2D8A" w:rsidRDefault="0083222E" w:rsidP="00C90E35">
            <w:pPr>
              <w:pStyle w:val="ListParagraph"/>
              <w:rPr>
                <w:sz w:val="18"/>
                <w:szCs w:val="18"/>
              </w:rPr>
            </w:pPr>
          </w:p>
          <w:p w14:paraId="491ED2BD" w14:textId="77777777" w:rsidR="0083222E" w:rsidRPr="00FA2D8A" w:rsidRDefault="0083222E" w:rsidP="00C90E35">
            <w:pPr>
              <w:spacing w:line="240" w:lineRule="auto"/>
              <w:rPr>
                <w:rFonts w:ascii="Times New Roman" w:hAnsi="Times New Roman" w:cs="Times New Roman"/>
                <w:sz w:val="18"/>
                <w:szCs w:val="18"/>
              </w:rPr>
            </w:pPr>
          </w:p>
        </w:tc>
        <w:tc>
          <w:tcPr>
            <w:tcW w:w="841" w:type="pct"/>
            <w:gridSpan w:val="2"/>
          </w:tcPr>
          <w:p w14:paraId="3E876F62"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 xml:space="preserve"> 10 strategies implemented</w:t>
            </w:r>
          </w:p>
          <w:p w14:paraId="6CC8CA75" w14:textId="77777777" w:rsidR="0083222E" w:rsidRPr="00FA2D8A" w:rsidRDefault="0083222E" w:rsidP="00C90E35">
            <w:pPr>
              <w:pStyle w:val="ListParagraph"/>
              <w:ind w:left="503"/>
              <w:rPr>
                <w:sz w:val="18"/>
                <w:szCs w:val="18"/>
              </w:rPr>
            </w:pPr>
          </w:p>
          <w:p w14:paraId="6E0BCBC2" w14:textId="77777777" w:rsidR="0083222E" w:rsidRPr="00FA2D8A" w:rsidRDefault="0083222E" w:rsidP="00C90E35">
            <w:pPr>
              <w:pStyle w:val="ListParagraph"/>
              <w:ind w:left="503"/>
              <w:rPr>
                <w:sz w:val="18"/>
                <w:szCs w:val="18"/>
              </w:rPr>
            </w:pPr>
          </w:p>
          <w:p w14:paraId="5594C8FC"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1</w:t>
            </w:r>
          </w:p>
          <w:p w14:paraId="47EF60F6" w14:textId="77777777" w:rsidR="0083222E" w:rsidRPr="00FA2D8A" w:rsidRDefault="0083222E" w:rsidP="00C90E35">
            <w:pPr>
              <w:spacing w:line="240" w:lineRule="auto"/>
              <w:rPr>
                <w:rFonts w:ascii="Times New Roman" w:hAnsi="Times New Roman" w:cs="Times New Roman"/>
                <w:b/>
                <w:sz w:val="18"/>
                <w:szCs w:val="18"/>
              </w:rPr>
            </w:pPr>
          </w:p>
          <w:p w14:paraId="4567890B" w14:textId="77777777" w:rsidR="0083222E" w:rsidRPr="00FA2D8A" w:rsidRDefault="0083222E" w:rsidP="00C90E35">
            <w:pPr>
              <w:spacing w:line="240" w:lineRule="auto"/>
              <w:rPr>
                <w:rFonts w:ascii="Times New Roman" w:hAnsi="Times New Roman" w:cs="Times New Roman"/>
                <w:b/>
                <w:sz w:val="18"/>
                <w:szCs w:val="18"/>
              </w:rPr>
            </w:pPr>
          </w:p>
          <w:p w14:paraId="3001565F" w14:textId="77777777" w:rsidR="0083222E" w:rsidRPr="00FA2D8A" w:rsidRDefault="0083222E" w:rsidP="00C90E35">
            <w:pPr>
              <w:spacing w:line="240" w:lineRule="auto"/>
              <w:rPr>
                <w:rFonts w:ascii="Times New Roman" w:hAnsi="Times New Roman" w:cs="Times New Roman"/>
                <w:b/>
                <w:sz w:val="18"/>
                <w:szCs w:val="18"/>
              </w:rPr>
            </w:pPr>
          </w:p>
          <w:p w14:paraId="3E5B3927" w14:textId="77777777" w:rsidR="0083222E" w:rsidRPr="00FA2D8A" w:rsidRDefault="0083222E" w:rsidP="00C90E35">
            <w:pPr>
              <w:spacing w:line="240" w:lineRule="auto"/>
              <w:rPr>
                <w:rFonts w:ascii="Times New Roman" w:hAnsi="Times New Roman" w:cs="Times New Roman"/>
                <w:b/>
                <w:sz w:val="18"/>
                <w:szCs w:val="18"/>
              </w:rPr>
            </w:pPr>
          </w:p>
          <w:p w14:paraId="4CAC6150" w14:textId="77777777" w:rsidR="0083222E" w:rsidRPr="00FA2D8A" w:rsidRDefault="0083222E" w:rsidP="00C90E35">
            <w:pPr>
              <w:pStyle w:val="ListParagraph"/>
              <w:ind w:left="503"/>
              <w:rPr>
                <w:sz w:val="18"/>
                <w:szCs w:val="18"/>
              </w:rPr>
            </w:pPr>
          </w:p>
          <w:p w14:paraId="0C1E133B"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14 resource centers</w:t>
            </w:r>
          </w:p>
          <w:p w14:paraId="78D477C0" w14:textId="77777777" w:rsidR="0083222E" w:rsidRPr="00FA2D8A" w:rsidRDefault="0083222E" w:rsidP="00C90E35">
            <w:pPr>
              <w:pStyle w:val="ListParagraph"/>
              <w:rPr>
                <w:sz w:val="18"/>
                <w:szCs w:val="18"/>
              </w:rPr>
            </w:pPr>
          </w:p>
          <w:p w14:paraId="0A02FF3C"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 xml:space="preserve">8 databases linked </w:t>
            </w:r>
          </w:p>
          <w:p w14:paraId="3006454A" w14:textId="77777777" w:rsidR="0083222E" w:rsidRPr="00FA2D8A" w:rsidRDefault="0083222E" w:rsidP="00C90E35">
            <w:pPr>
              <w:spacing w:line="240" w:lineRule="auto"/>
              <w:rPr>
                <w:rFonts w:ascii="Times New Roman" w:hAnsi="Times New Roman" w:cs="Times New Roman"/>
                <w:sz w:val="18"/>
                <w:szCs w:val="18"/>
              </w:rPr>
            </w:pPr>
          </w:p>
        </w:tc>
        <w:tc>
          <w:tcPr>
            <w:tcW w:w="733" w:type="pct"/>
            <w:gridSpan w:val="2"/>
          </w:tcPr>
          <w:p w14:paraId="7B9CECF7"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Survey reports</w:t>
            </w:r>
          </w:p>
          <w:p w14:paraId="4E3BABB4"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Policy briefs</w:t>
            </w:r>
          </w:p>
          <w:p w14:paraId="6236E87D"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Workshops and policy dialogue proceedings</w:t>
            </w:r>
          </w:p>
          <w:p w14:paraId="6F81E3EA"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Reports from government agencies, private companies, and CSOs</w:t>
            </w:r>
          </w:p>
          <w:p w14:paraId="65118669" w14:textId="77777777" w:rsidR="0083222E" w:rsidRPr="00FA2D8A" w:rsidRDefault="0083222E" w:rsidP="00C90E35">
            <w:pPr>
              <w:pStyle w:val="ListParagraph"/>
              <w:numPr>
                <w:ilvl w:val="0"/>
                <w:numId w:val="18"/>
              </w:numPr>
              <w:ind w:left="503"/>
              <w:contextualSpacing w:val="0"/>
              <w:rPr>
                <w:b/>
                <w:sz w:val="18"/>
                <w:szCs w:val="18"/>
              </w:rPr>
            </w:pPr>
            <w:r w:rsidRPr="00FA2D8A">
              <w:rPr>
                <w:sz w:val="18"/>
                <w:szCs w:val="18"/>
              </w:rPr>
              <w:t>DRM data bases</w:t>
            </w:r>
          </w:p>
        </w:tc>
        <w:tc>
          <w:tcPr>
            <w:tcW w:w="902" w:type="pct"/>
            <w:gridSpan w:val="2"/>
          </w:tcPr>
          <w:p w14:paraId="6C5E5477" w14:textId="77777777" w:rsidR="0083222E" w:rsidRPr="00FA2D8A" w:rsidRDefault="0083222E" w:rsidP="00C90E35">
            <w:pPr>
              <w:pStyle w:val="ListParagraph"/>
              <w:numPr>
                <w:ilvl w:val="0"/>
                <w:numId w:val="18"/>
              </w:numPr>
              <w:ind w:left="448"/>
              <w:contextualSpacing w:val="0"/>
              <w:rPr>
                <w:b/>
                <w:sz w:val="18"/>
                <w:szCs w:val="18"/>
              </w:rPr>
            </w:pPr>
            <w:r w:rsidRPr="00FA2D8A">
              <w:rPr>
                <w:sz w:val="18"/>
                <w:szCs w:val="18"/>
              </w:rPr>
              <w:t>Cooperation between the various ministries with respect to data sharing and management</w:t>
            </w:r>
          </w:p>
          <w:p w14:paraId="79DB4FC4" w14:textId="77777777" w:rsidR="0083222E" w:rsidRPr="00FA2D8A" w:rsidRDefault="0083222E" w:rsidP="00C90E35">
            <w:pPr>
              <w:pStyle w:val="ListParagraph"/>
              <w:numPr>
                <w:ilvl w:val="0"/>
                <w:numId w:val="18"/>
              </w:numPr>
              <w:ind w:left="448"/>
              <w:contextualSpacing w:val="0"/>
              <w:rPr>
                <w:b/>
                <w:sz w:val="18"/>
                <w:szCs w:val="18"/>
              </w:rPr>
            </w:pPr>
            <w:r w:rsidRPr="00FA2D8A">
              <w:rPr>
                <w:sz w:val="18"/>
                <w:szCs w:val="18"/>
              </w:rPr>
              <w:t>Connectivity between the databases and the upkeep of relevant data</w:t>
            </w:r>
          </w:p>
          <w:p w14:paraId="6D8FF9D4" w14:textId="77777777" w:rsidR="0083222E" w:rsidRPr="00FA2D8A" w:rsidRDefault="0083222E" w:rsidP="00C90E35">
            <w:pPr>
              <w:pStyle w:val="ListParagraph"/>
              <w:numPr>
                <w:ilvl w:val="0"/>
                <w:numId w:val="16"/>
              </w:numPr>
              <w:ind w:left="448"/>
              <w:rPr>
                <w:b/>
                <w:sz w:val="18"/>
                <w:szCs w:val="18"/>
              </w:rPr>
            </w:pPr>
            <w:r w:rsidRPr="00FA2D8A">
              <w:rPr>
                <w:sz w:val="18"/>
                <w:szCs w:val="18"/>
              </w:rPr>
              <w:t>Enough awareness and understanding of the importance of  DRM  in promoting risk reduction</w:t>
            </w:r>
          </w:p>
          <w:p w14:paraId="47701BF2" w14:textId="77777777" w:rsidR="0083222E" w:rsidRPr="00FA2D8A" w:rsidRDefault="0083222E" w:rsidP="00C90E35">
            <w:pPr>
              <w:pStyle w:val="ListParagraph"/>
              <w:numPr>
                <w:ilvl w:val="0"/>
                <w:numId w:val="16"/>
              </w:numPr>
              <w:ind w:left="448"/>
              <w:rPr>
                <w:b/>
                <w:sz w:val="18"/>
                <w:szCs w:val="18"/>
              </w:rPr>
            </w:pPr>
            <w:r w:rsidRPr="00FA2D8A">
              <w:rPr>
                <w:sz w:val="18"/>
                <w:szCs w:val="18"/>
              </w:rPr>
              <w:t>Wide media coverage on impacts of disasters</w:t>
            </w:r>
          </w:p>
          <w:p w14:paraId="32ECFC57" w14:textId="77777777" w:rsidR="0083222E" w:rsidRPr="00FA2D8A" w:rsidRDefault="0083222E" w:rsidP="00C90E35">
            <w:pPr>
              <w:pStyle w:val="ListParagraph"/>
              <w:ind w:left="448"/>
              <w:rPr>
                <w:sz w:val="18"/>
                <w:szCs w:val="18"/>
              </w:rPr>
            </w:pPr>
          </w:p>
        </w:tc>
      </w:tr>
      <w:tr w:rsidR="0083222E" w:rsidRPr="00FA2D8A" w14:paraId="1D22D91C" w14:textId="059A56FD" w:rsidTr="0083222E">
        <w:trPr>
          <w:gridAfter w:val="1"/>
          <w:wAfter w:w="28" w:type="pct"/>
          <w:trHeight w:val="3102"/>
        </w:trPr>
        <w:tc>
          <w:tcPr>
            <w:tcW w:w="787" w:type="pct"/>
            <w:gridSpan w:val="2"/>
          </w:tcPr>
          <w:p w14:paraId="3ED9F6AB" w14:textId="77777777" w:rsidR="0083222E" w:rsidRPr="00FA2D8A" w:rsidRDefault="0083222E" w:rsidP="00C90E35">
            <w:pPr>
              <w:spacing w:line="240" w:lineRule="auto"/>
              <w:rPr>
                <w:rFonts w:ascii="Times New Roman" w:hAnsi="Times New Roman" w:cs="Times New Roman"/>
                <w:sz w:val="18"/>
                <w:szCs w:val="18"/>
              </w:rPr>
            </w:pPr>
            <w:r w:rsidRPr="00FA2D8A">
              <w:rPr>
                <w:rFonts w:ascii="Times New Roman" w:hAnsi="Times New Roman" w:cs="Times New Roman"/>
                <w:b/>
                <w:sz w:val="18"/>
                <w:szCs w:val="18"/>
              </w:rPr>
              <w:lastRenderedPageBreak/>
              <w:t xml:space="preserve">Output 4. </w:t>
            </w:r>
            <w:r w:rsidRPr="00FA2D8A">
              <w:rPr>
                <w:rFonts w:ascii="Times New Roman" w:hAnsi="Times New Roman" w:cs="Times New Roman"/>
                <w:sz w:val="18"/>
                <w:szCs w:val="18"/>
              </w:rPr>
              <w:t>Coordination mechanisms and implementation arrangements for DRM/DRR established and used at national level and in the 15 disaster-prone districts</w:t>
            </w:r>
          </w:p>
        </w:tc>
        <w:tc>
          <w:tcPr>
            <w:tcW w:w="866" w:type="pct"/>
            <w:gridSpan w:val="2"/>
          </w:tcPr>
          <w:p w14:paraId="4AD8CD8B"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Number of targeted DCPC, ACPs and VCPCs established, trained and functional</w:t>
            </w:r>
          </w:p>
          <w:p w14:paraId="7A523C03" w14:textId="77777777" w:rsidR="0083222E" w:rsidRPr="00FA2D8A" w:rsidRDefault="0083222E" w:rsidP="00C90E35">
            <w:pPr>
              <w:pStyle w:val="ListParagraph"/>
              <w:ind w:left="522"/>
              <w:rPr>
                <w:b/>
                <w:sz w:val="18"/>
                <w:szCs w:val="18"/>
              </w:rPr>
            </w:pPr>
          </w:p>
          <w:p w14:paraId="3FD53C38"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 xml:space="preserve">Number of   Sector Working Group, Steering Committees (SC)and Technical Committee (TC) and DRM platform meetings </w:t>
            </w:r>
          </w:p>
          <w:p w14:paraId="7274175E" w14:textId="77777777" w:rsidR="0083222E" w:rsidRPr="00FA2D8A" w:rsidRDefault="0083222E" w:rsidP="00C90E35">
            <w:pPr>
              <w:pStyle w:val="ListParagraph"/>
              <w:rPr>
                <w:sz w:val="18"/>
                <w:szCs w:val="18"/>
              </w:rPr>
            </w:pPr>
          </w:p>
          <w:p w14:paraId="6AB167FC"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Number of simulation exercises and updated contingency plans</w:t>
            </w:r>
          </w:p>
          <w:p w14:paraId="32EF0BAF" w14:textId="77777777" w:rsidR="0083222E" w:rsidRPr="00FA2D8A" w:rsidRDefault="0083222E" w:rsidP="00C90E35">
            <w:pPr>
              <w:pStyle w:val="ListParagraph"/>
              <w:rPr>
                <w:b/>
                <w:sz w:val="18"/>
                <w:szCs w:val="18"/>
              </w:rPr>
            </w:pPr>
          </w:p>
          <w:p w14:paraId="17A009F3" w14:textId="77777777" w:rsidR="0083222E" w:rsidRPr="00FA2D8A" w:rsidRDefault="0083222E" w:rsidP="00C90E35">
            <w:pPr>
              <w:pStyle w:val="ListParagraph"/>
              <w:rPr>
                <w:b/>
                <w:sz w:val="18"/>
                <w:szCs w:val="18"/>
              </w:rPr>
            </w:pPr>
          </w:p>
          <w:p w14:paraId="71AA6CCA" w14:textId="77777777" w:rsidR="0083222E" w:rsidRPr="00FA2D8A" w:rsidRDefault="0083222E" w:rsidP="00C90E35">
            <w:pPr>
              <w:pStyle w:val="ListParagraph"/>
              <w:ind w:left="0"/>
              <w:rPr>
                <w:b/>
                <w:sz w:val="18"/>
                <w:szCs w:val="18"/>
              </w:rPr>
            </w:pPr>
          </w:p>
          <w:p w14:paraId="321C8675"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Number  of partner compliant to the Operational Guidelines on DRM</w:t>
            </w:r>
          </w:p>
        </w:tc>
        <w:tc>
          <w:tcPr>
            <w:tcW w:w="843" w:type="pct"/>
            <w:gridSpan w:val="2"/>
          </w:tcPr>
          <w:p w14:paraId="0B5F00C3"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30% of CPCs, ACPCs and VCPCs functional and trained</w:t>
            </w:r>
          </w:p>
          <w:p w14:paraId="56ACEC8A" w14:textId="77777777" w:rsidR="0083222E" w:rsidRPr="00FA2D8A" w:rsidRDefault="0083222E" w:rsidP="00C90E35">
            <w:pPr>
              <w:pStyle w:val="ListParagraph"/>
              <w:ind w:left="503"/>
              <w:rPr>
                <w:b/>
                <w:sz w:val="18"/>
                <w:szCs w:val="18"/>
              </w:rPr>
            </w:pPr>
          </w:p>
          <w:p w14:paraId="42FB50B6"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No DRM platform forum held, irregular SWG</w:t>
            </w:r>
          </w:p>
          <w:p w14:paraId="3E542325" w14:textId="77777777" w:rsidR="0083222E" w:rsidRPr="00FA2D8A" w:rsidRDefault="0083222E" w:rsidP="00C90E35">
            <w:pPr>
              <w:pStyle w:val="ListParagraph"/>
              <w:rPr>
                <w:sz w:val="18"/>
                <w:szCs w:val="18"/>
              </w:rPr>
            </w:pPr>
          </w:p>
          <w:p w14:paraId="3CD511CA" w14:textId="77777777" w:rsidR="0083222E" w:rsidRPr="00FA2D8A" w:rsidRDefault="0083222E" w:rsidP="00C90E35">
            <w:pPr>
              <w:spacing w:line="240" w:lineRule="auto"/>
              <w:rPr>
                <w:rFonts w:ascii="Times New Roman" w:hAnsi="Times New Roman" w:cs="Times New Roman"/>
                <w:sz w:val="18"/>
                <w:szCs w:val="18"/>
              </w:rPr>
            </w:pPr>
            <w:r w:rsidRPr="00FA2D8A">
              <w:rPr>
                <w:rFonts w:ascii="Times New Roman" w:hAnsi="Times New Roman" w:cs="Times New Roman"/>
                <w:sz w:val="18"/>
                <w:szCs w:val="18"/>
              </w:rPr>
              <w:t xml:space="preserve"> </w:t>
            </w:r>
          </w:p>
          <w:p w14:paraId="551859EF" w14:textId="77777777" w:rsidR="0083222E" w:rsidRPr="00FA2D8A" w:rsidRDefault="0083222E" w:rsidP="00C90E35">
            <w:pPr>
              <w:spacing w:line="240" w:lineRule="auto"/>
              <w:rPr>
                <w:rFonts w:ascii="Times New Roman" w:hAnsi="Times New Roman" w:cs="Times New Roman"/>
                <w:b/>
                <w:sz w:val="18"/>
                <w:szCs w:val="18"/>
              </w:rPr>
            </w:pPr>
          </w:p>
          <w:p w14:paraId="223F00B7"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1 simulation exercise</w:t>
            </w:r>
          </w:p>
          <w:p w14:paraId="660B2C9E" w14:textId="77777777" w:rsidR="0083222E" w:rsidRPr="00FA2D8A" w:rsidRDefault="0083222E" w:rsidP="00C90E35">
            <w:pPr>
              <w:pStyle w:val="ListParagraph"/>
              <w:ind w:left="503"/>
              <w:rPr>
                <w:b/>
                <w:sz w:val="18"/>
                <w:szCs w:val="18"/>
              </w:rPr>
            </w:pPr>
          </w:p>
          <w:p w14:paraId="55BB95D2"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14 contingency plans and one national contingency plan</w:t>
            </w:r>
          </w:p>
          <w:p w14:paraId="186F6CC3" w14:textId="77777777" w:rsidR="0083222E" w:rsidRPr="00FA2D8A" w:rsidRDefault="0083222E" w:rsidP="00C90E35">
            <w:pPr>
              <w:pStyle w:val="ListParagraph"/>
              <w:ind w:left="503"/>
              <w:rPr>
                <w:b/>
                <w:sz w:val="18"/>
                <w:szCs w:val="18"/>
              </w:rPr>
            </w:pPr>
          </w:p>
          <w:p w14:paraId="05AC35A8"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 xml:space="preserve">7 partners </w:t>
            </w:r>
          </w:p>
          <w:p w14:paraId="3A932614" w14:textId="77777777" w:rsidR="0083222E" w:rsidRPr="00FA2D8A" w:rsidRDefault="0083222E" w:rsidP="00C90E35">
            <w:pPr>
              <w:spacing w:line="240" w:lineRule="auto"/>
              <w:rPr>
                <w:rFonts w:ascii="Times New Roman" w:hAnsi="Times New Roman" w:cs="Times New Roman"/>
                <w:sz w:val="18"/>
                <w:szCs w:val="18"/>
              </w:rPr>
            </w:pPr>
          </w:p>
        </w:tc>
        <w:tc>
          <w:tcPr>
            <w:tcW w:w="841" w:type="pct"/>
            <w:gridSpan w:val="2"/>
          </w:tcPr>
          <w:p w14:paraId="3A28A203"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80%  of ACPCs and VCPCs functional and trained</w:t>
            </w:r>
          </w:p>
          <w:p w14:paraId="43DC1146" w14:textId="77777777" w:rsidR="0083222E" w:rsidRPr="00FA2D8A" w:rsidRDefault="0083222E" w:rsidP="00C90E35">
            <w:pPr>
              <w:pStyle w:val="ListParagraph"/>
              <w:ind w:left="503"/>
              <w:rPr>
                <w:b/>
                <w:sz w:val="18"/>
                <w:szCs w:val="18"/>
              </w:rPr>
            </w:pPr>
          </w:p>
          <w:p w14:paraId="6C8F8F81"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10 platform meetings,10 SWG meetings, 20 TCs and SCs</w:t>
            </w:r>
          </w:p>
          <w:p w14:paraId="5A814957" w14:textId="77777777" w:rsidR="0083222E" w:rsidRPr="00FA2D8A" w:rsidRDefault="0083222E" w:rsidP="00C90E35">
            <w:pPr>
              <w:pStyle w:val="ListParagraph"/>
              <w:rPr>
                <w:b/>
                <w:sz w:val="18"/>
                <w:szCs w:val="18"/>
              </w:rPr>
            </w:pPr>
          </w:p>
          <w:p w14:paraId="2CE763A7" w14:textId="77777777" w:rsidR="0083222E" w:rsidRPr="00FA2D8A" w:rsidRDefault="0083222E" w:rsidP="00C90E35">
            <w:pPr>
              <w:spacing w:line="240" w:lineRule="auto"/>
              <w:rPr>
                <w:rFonts w:ascii="Times New Roman" w:hAnsi="Times New Roman" w:cs="Times New Roman"/>
                <w:b/>
                <w:sz w:val="18"/>
                <w:szCs w:val="18"/>
              </w:rPr>
            </w:pPr>
          </w:p>
          <w:p w14:paraId="43E6B75D"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20 simulation exercises (4/yr)</w:t>
            </w:r>
          </w:p>
          <w:p w14:paraId="05153F62" w14:textId="77777777" w:rsidR="0083222E" w:rsidRPr="00FA2D8A" w:rsidRDefault="0083222E" w:rsidP="00C90E35">
            <w:pPr>
              <w:pStyle w:val="ListParagraph"/>
              <w:ind w:left="503"/>
              <w:rPr>
                <w:b/>
                <w:sz w:val="18"/>
                <w:szCs w:val="18"/>
              </w:rPr>
            </w:pPr>
          </w:p>
          <w:p w14:paraId="1B2D48DA" w14:textId="77777777" w:rsidR="0083222E" w:rsidRPr="00FA2D8A" w:rsidRDefault="0083222E" w:rsidP="00C90E35">
            <w:pPr>
              <w:pStyle w:val="ListParagraph"/>
              <w:numPr>
                <w:ilvl w:val="0"/>
                <w:numId w:val="20"/>
              </w:numPr>
              <w:ind w:left="503"/>
              <w:contextualSpacing w:val="0"/>
              <w:rPr>
                <w:sz w:val="18"/>
                <w:szCs w:val="18"/>
              </w:rPr>
            </w:pPr>
            <w:r w:rsidRPr="00FA2D8A">
              <w:rPr>
                <w:sz w:val="18"/>
                <w:szCs w:val="18"/>
              </w:rPr>
              <w:t xml:space="preserve">15 reviewed and operationalized </w:t>
            </w:r>
          </w:p>
          <w:p w14:paraId="33509A27" w14:textId="77777777" w:rsidR="0083222E" w:rsidRPr="00FA2D8A" w:rsidRDefault="0083222E" w:rsidP="00C90E35">
            <w:pPr>
              <w:spacing w:line="240" w:lineRule="auto"/>
              <w:ind w:left="143"/>
              <w:rPr>
                <w:rFonts w:ascii="Times New Roman" w:hAnsi="Times New Roman" w:cs="Times New Roman"/>
                <w:b/>
                <w:sz w:val="18"/>
                <w:szCs w:val="18"/>
              </w:rPr>
            </w:pPr>
            <w:r w:rsidRPr="00FA2D8A">
              <w:rPr>
                <w:rFonts w:ascii="Times New Roman" w:hAnsi="Times New Roman" w:cs="Times New Roman"/>
                <w:sz w:val="18"/>
                <w:szCs w:val="18"/>
              </w:rPr>
              <w:t xml:space="preserve">       contingency plans</w:t>
            </w:r>
          </w:p>
          <w:p w14:paraId="3636A488" w14:textId="77777777" w:rsidR="0083222E" w:rsidRPr="00FA2D8A" w:rsidRDefault="0083222E" w:rsidP="00C90E35">
            <w:pPr>
              <w:pStyle w:val="ListParagraph"/>
              <w:rPr>
                <w:b/>
                <w:sz w:val="18"/>
                <w:szCs w:val="18"/>
              </w:rPr>
            </w:pPr>
          </w:p>
          <w:p w14:paraId="6952D17E" w14:textId="77777777" w:rsidR="0083222E" w:rsidRPr="00FA2D8A" w:rsidRDefault="0083222E" w:rsidP="00C90E35">
            <w:pPr>
              <w:pStyle w:val="ListParagraph"/>
              <w:rPr>
                <w:b/>
                <w:sz w:val="18"/>
                <w:szCs w:val="18"/>
              </w:rPr>
            </w:pPr>
          </w:p>
          <w:p w14:paraId="293BB1AE"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15 partners</w:t>
            </w:r>
          </w:p>
          <w:p w14:paraId="721C310E" w14:textId="77777777" w:rsidR="0083222E" w:rsidRPr="00FA2D8A" w:rsidRDefault="0083222E" w:rsidP="00C90E35">
            <w:pPr>
              <w:spacing w:line="240" w:lineRule="auto"/>
              <w:rPr>
                <w:rFonts w:ascii="Times New Roman" w:hAnsi="Times New Roman" w:cs="Times New Roman"/>
                <w:sz w:val="18"/>
                <w:szCs w:val="18"/>
              </w:rPr>
            </w:pPr>
          </w:p>
        </w:tc>
        <w:tc>
          <w:tcPr>
            <w:tcW w:w="733" w:type="pct"/>
            <w:gridSpan w:val="2"/>
          </w:tcPr>
          <w:p w14:paraId="3E92E5EA"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Minutes of DRM  platform and SWG meetings</w:t>
            </w:r>
          </w:p>
          <w:p w14:paraId="248B175A"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DoDMA Reports</w:t>
            </w:r>
          </w:p>
          <w:p w14:paraId="070BAD44"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Steering  and Technical committee minutes</w:t>
            </w:r>
          </w:p>
          <w:p w14:paraId="6602CDD0"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District council reports</w:t>
            </w:r>
          </w:p>
          <w:p w14:paraId="149E82AD"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MGDS II monitoring reports</w:t>
            </w:r>
          </w:p>
          <w:p w14:paraId="2007DFB8"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Sector reports</w:t>
            </w:r>
          </w:p>
        </w:tc>
        <w:tc>
          <w:tcPr>
            <w:tcW w:w="902" w:type="pct"/>
            <w:gridSpan w:val="2"/>
          </w:tcPr>
          <w:p w14:paraId="691E6A83" w14:textId="77777777" w:rsidR="0083222E" w:rsidRPr="00FA2D8A" w:rsidRDefault="0083222E" w:rsidP="00C90E35">
            <w:pPr>
              <w:pStyle w:val="ListParagraph"/>
              <w:numPr>
                <w:ilvl w:val="0"/>
                <w:numId w:val="18"/>
              </w:numPr>
              <w:ind w:left="448"/>
              <w:contextualSpacing w:val="0"/>
              <w:rPr>
                <w:b/>
                <w:sz w:val="18"/>
                <w:szCs w:val="18"/>
              </w:rPr>
            </w:pPr>
            <w:r w:rsidRPr="00FA2D8A">
              <w:rPr>
                <w:sz w:val="18"/>
                <w:szCs w:val="18"/>
              </w:rPr>
              <w:t>Cooperation between the various ministries with respect to data sharing and management</w:t>
            </w:r>
          </w:p>
          <w:p w14:paraId="4EE9072B" w14:textId="77777777" w:rsidR="0083222E" w:rsidRPr="00FA2D8A" w:rsidRDefault="0083222E" w:rsidP="00C90E35">
            <w:pPr>
              <w:pStyle w:val="ListParagraph"/>
              <w:numPr>
                <w:ilvl w:val="0"/>
                <w:numId w:val="18"/>
              </w:numPr>
              <w:ind w:left="448"/>
              <w:contextualSpacing w:val="0"/>
              <w:rPr>
                <w:b/>
                <w:sz w:val="18"/>
                <w:szCs w:val="18"/>
              </w:rPr>
            </w:pPr>
            <w:r w:rsidRPr="00FA2D8A">
              <w:rPr>
                <w:sz w:val="18"/>
                <w:szCs w:val="18"/>
              </w:rPr>
              <w:t>Continued donor financial and technical support</w:t>
            </w:r>
          </w:p>
          <w:p w14:paraId="5CC4E5D2" w14:textId="77777777" w:rsidR="0083222E" w:rsidRPr="00FA2D8A" w:rsidRDefault="0083222E" w:rsidP="00C90E35">
            <w:pPr>
              <w:pStyle w:val="ListParagraph"/>
              <w:numPr>
                <w:ilvl w:val="0"/>
                <w:numId w:val="17"/>
              </w:numPr>
              <w:ind w:left="448"/>
              <w:rPr>
                <w:b/>
                <w:sz w:val="18"/>
                <w:szCs w:val="18"/>
              </w:rPr>
            </w:pPr>
            <w:r w:rsidRPr="00FA2D8A">
              <w:rPr>
                <w:sz w:val="18"/>
                <w:szCs w:val="18"/>
              </w:rPr>
              <w:t>Limited staff turn-over at DoDMA and in the 15 target districts</w:t>
            </w:r>
          </w:p>
          <w:p w14:paraId="08B18408" w14:textId="77777777" w:rsidR="0083222E" w:rsidRPr="00FA2D8A" w:rsidRDefault="0083222E" w:rsidP="00C90E35">
            <w:pPr>
              <w:pStyle w:val="ListParagraph"/>
              <w:ind w:left="448"/>
              <w:rPr>
                <w:sz w:val="18"/>
                <w:szCs w:val="18"/>
              </w:rPr>
            </w:pPr>
          </w:p>
        </w:tc>
      </w:tr>
      <w:tr w:rsidR="0083222E" w:rsidRPr="00FA2D8A" w14:paraId="7A5F2A5F" w14:textId="01D43281" w:rsidTr="0083222E">
        <w:trPr>
          <w:gridAfter w:val="1"/>
          <w:wAfter w:w="28" w:type="pct"/>
          <w:trHeight w:val="1120"/>
        </w:trPr>
        <w:tc>
          <w:tcPr>
            <w:tcW w:w="787" w:type="pct"/>
            <w:gridSpan w:val="2"/>
          </w:tcPr>
          <w:p w14:paraId="5CEFD578" w14:textId="77777777" w:rsidR="0083222E" w:rsidRPr="00FA2D8A" w:rsidRDefault="0083222E" w:rsidP="00C90E35">
            <w:pPr>
              <w:spacing w:line="240" w:lineRule="auto"/>
              <w:rPr>
                <w:rFonts w:ascii="Times New Roman" w:hAnsi="Times New Roman" w:cs="Times New Roman"/>
                <w:b/>
                <w:sz w:val="18"/>
                <w:szCs w:val="18"/>
              </w:rPr>
            </w:pPr>
            <w:r w:rsidRPr="00FA2D8A">
              <w:rPr>
                <w:rFonts w:ascii="Times New Roman" w:hAnsi="Times New Roman" w:cs="Times New Roman"/>
                <w:b/>
                <w:sz w:val="18"/>
                <w:szCs w:val="18"/>
              </w:rPr>
              <w:t xml:space="preserve">Output 5  </w:t>
            </w:r>
            <w:r w:rsidRPr="00FA2D8A">
              <w:rPr>
                <w:rFonts w:ascii="Times New Roman" w:hAnsi="Times New Roman" w:cs="Times New Roman"/>
                <w:sz w:val="18"/>
                <w:szCs w:val="18"/>
              </w:rPr>
              <w:t xml:space="preserve">Monitoring and Evaluation </w:t>
            </w:r>
          </w:p>
        </w:tc>
        <w:tc>
          <w:tcPr>
            <w:tcW w:w="866" w:type="pct"/>
            <w:gridSpan w:val="2"/>
          </w:tcPr>
          <w:p w14:paraId="77DD55AD"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Number of sector Ministries and assemblies that have established M&amp;E systems that are operational</w:t>
            </w:r>
          </w:p>
          <w:p w14:paraId="012CBC12" w14:textId="77777777" w:rsidR="0083222E" w:rsidRPr="00FA2D8A" w:rsidRDefault="0083222E" w:rsidP="00C90E35">
            <w:pPr>
              <w:pStyle w:val="ListParagraph"/>
              <w:ind w:left="522"/>
              <w:rPr>
                <w:b/>
                <w:sz w:val="18"/>
                <w:szCs w:val="18"/>
              </w:rPr>
            </w:pPr>
          </w:p>
          <w:p w14:paraId="2C37B982"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 of trained sector staff using M&amp;E skills in their work.</w:t>
            </w:r>
          </w:p>
          <w:p w14:paraId="70D48831" w14:textId="77777777" w:rsidR="0083222E" w:rsidRPr="00FA2D8A" w:rsidRDefault="0083222E" w:rsidP="00C90E35">
            <w:pPr>
              <w:spacing w:line="240" w:lineRule="auto"/>
              <w:rPr>
                <w:rFonts w:ascii="Times New Roman" w:hAnsi="Times New Roman" w:cs="Times New Roman"/>
                <w:b/>
                <w:sz w:val="18"/>
                <w:szCs w:val="18"/>
              </w:rPr>
            </w:pPr>
          </w:p>
          <w:p w14:paraId="2479AE96"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 xml:space="preserve">Number of Assemblies who have gender-disaggregated information reflected in selected </w:t>
            </w:r>
            <w:r w:rsidRPr="00FA2D8A">
              <w:rPr>
                <w:sz w:val="18"/>
                <w:szCs w:val="18"/>
              </w:rPr>
              <w:lastRenderedPageBreak/>
              <w:t>sector reports such as for education, health, gender and agriculture</w:t>
            </w:r>
          </w:p>
        </w:tc>
        <w:tc>
          <w:tcPr>
            <w:tcW w:w="843" w:type="pct"/>
            <w:gridSpan w:val="2"/>
          </w:tcPr>
          <w:p w14:paraId="6B2B6637"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lastRenderedPageBreak/>
              <w:t>5</w:t>
            </w:r>
          </w:p>
          <w:p w14:paraId="7AFD2EE2" w14:textId="77777777" w:rsidR="0083222E" w:rsidRPr="00FA2D8A" w:rsidRDefault="0083222E" w:rsidP="00C90E35">
            <w:pPr>
              <w:spacing w:line="240" w:lineRule="auto"/>
              <w:rPr>
                <w:rFonts w:ascii="Times New Roman" w:hAnsi="Times New Roman" w:cs="Times New Roman"/>
                <w:b/>
                <w:sz w:val="18"/>
                <w:szCs w:val="18"/>
              </w:rPr>
            </w:pPr>
          </w:p>
          <w:p w14:paraId="5DFC8B50" w14:textId="77777777" w:rsidR="0083222E" w:rsidRPr="00FA2D8A" w:rsidRDefault="0083222E" w:rsidP="00C90E35">
            <w:pPr>
              <w:spacing w:line="240" w:lineRule="auto"/>
              <w:rPr>
                <w:rFonts w:ascii="Times New Roman" w:hAnsi="Times New Roman" w:cs="Times New Roman"/>
                <w:b/>
                <w:sz w:val="18"/>
                <w:szCs w:val="18"/>
              </w:rPr>
            </w:pPr>
          </w:p>
          <w:p w14:paraId="3C79559A" w14:textId="77777777" w:rsidR="0083222E" w:rsidRPr="00FA2D8A" w:rsidRDefault="0083222E" w:rsidP="00C90E35">
            <w:pPr>
              <w:spacing w:line="240" w:lineRule="auto"/>
              <w:rPr>
                <w:rFonts w:ascii="Times New Roman" w:hAnsi="Times New Roman" w:cs="Times New Roman"/>
                <w:b/>
                <w:sz w:val="18"/>
                <w:szCs w:val="18"/>
              </w:rPr>
            </w:pPr>
          </w:p>
          <w:p w14:paraId="15D5D11C"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35% (to be verified)</w:t>
            </w:r>
          </w:p>
          <w:p w14:paraId="46C3E2AF" w14:textId="77777777" w:rsidR="0083222E" w:rsidRPr="00FA2D8A" w:rsidRDefault="0083222E" w:rsidP="00C90E35">
            <w:pPr>
              <w:spacing w:line="240" w:lineRule="auto"/>
              <w:rPr>
                <w:rFonts w:ascii="Times New Roman" w:hAnsi="Times New Roman" w:cs="Times New Roman"/>
                <w:b/>
                <w:sz w:val="18"/>
                <w:szCs w:val="18"/>
              </w:rPr>
            </w:pPr>
          </w:p>
          <w:p w14:paraId="63DC204D"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4 districts (to be verified)</w:t>
            </w:r>
          </w:p>
        </w:tc>
        <w:tc>
          <w:tcPr>
            <w:tcW w:w="841" w:type="pct"/>
            <w:gridSpan w:val="2"/>
          </w:tcPr>
          <w:p w14:paraId="0ED003D1"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11</w:t>
            </w:r>
          </w:p>
          <w:p w14:paraId="5D2F143C" w14:textId="77777777" w:rsidR="0083222E" w:rsidRPr="00FA2D8A" w:rsidRDefault="0083222E" w:rsidP="00C90E35">
            <w:pPr>
              <w:spacing w:line="240" w:lineRule="auto"/>
              <w:rPr>
                <w:rFonts w:ascii="Times New Roman" w:hAnsi="Times New Roman" w:cs="Times New Roman"/>
                <w:b/>
                <w:sz w:val="18"/>
                <w:szCs w:val="18"/>
              </w:rPr>
            </w:pPr>
          </w:p>
          <w:p w14:paraId="72281B2F" w14:textId="77777777" w:rsidR="0083222E" w:rsidRPr="00FA2D8A" w:rsidRDefault="0083222E" w:rsidP="00C90E35">
            <w:pPr>
              <w:spacing w:line="240" w:lineRule="auto"/>
              <w:rPr>
                <w:rFonts w:ascii="Times New Roman" w:hAnsi="Times New Roman" w:cs="Times New Roman"/>
                <w:b/>
                <w:sz w:val="18"/>
                <w:szCs w:val="18"/>
              </w:rPr>
            </w:pPr>
          </w:p>
          <w:p w14:paraId="07A7CEAB" w14:textId="77777777" w:rsidR="0083222E" w:rsidRPr="00FA2D8A" w:rsidRDefault="0083222E" w:rsidP="00C90E35">
            <w:pPr>
              <w:spacing w:line="240" w:lineRule="auto"/>
              <w:rPr>
                <w:rFonts w:ascii="Times New Roman" w:hAnsi="Times New Roman" w:cs="Times New Roman"/>
                <w:b/>
                <w:sz w:val="18"/>
                <w:szCs w:val="18"/>
              </w:rPr>
            </w:pPr>
          </w:p>
          <w:p w14:paraId="4BB01B83"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80%</w:t>
            </w:r>
          </w:p>
          <w:p w14:paraId="3E1C3C91" w14:textId="77777777" w:rsidR="0083222E" w:rsidRPr="00FA2D8A" w:rsidRDefault="0083222E" w:rsidP="00C90E35">
            <w:pPr>
              <w:spacing w:line="240" w:lineRule="auto"/>
              <w:rPr>
                <w:rFonts w:ascii="Times New Roman" w:hAnsi="Times New Roman" w:cs="Times New Roman"/>
                <w:b/>
                <w:sz w:val="18"/>
                <w:szCs w:val="18"/>
              </w:rPr>
            </w:pPr>
          </w:p>
          <w:p w14:paraId="5C4C678F" w14:textId="77777777" w:rsidR="0083222E" w:rsidRPr="00FA2D8A" w:rsidRDefault="0083222E" w:rsidP="00C90E35">
            <w:pPr>
              <w:spacing w:line="240" w:lineRule="auto"/>
              <w:rPr>
                <w:rFonts w:ascii="Times New Roman" w:hAnsi="Times New Roman" w:cs="Times New Roman"/>
                <w:b/>
                <w:sz w:val="18"/>
                <w:szCs w:val="18"/>
              </w:rPr>
            </w:pPr>
          </w:p>
          <w:p w14:paraId="7A2DAD77"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 xml:space="preserve">11 districts </w:t>
            </w:r>
          </w:p>
          <w:p w14:paraId="4564AA3D" w14:textId="77777777" w:rsidR="0083222E" w:rsidRPr="00FA2D8A" w:rsidRDefault="0083222E" w:rsidP="00C90E35">
            <w:pPr>
              <w:spacing w:line="240" w:lineRule="auto"/>
              <w:rPr>
                <w:rFonts w:ascii="Times New Roman" w:hAnsi="Times New Roman" w:cs="Times New Roman"/>
                <w:sz w:val="18"/>
                <w:szCs w:val="18"/>
              </w:rPr>
            </w:pPr>
          </w:p>
        </w:tc>
        <w:tc>
          <w:tcPr>
            <w:tcW w:w="733" w:type="pct"/>
            <w:gridSpan w:val="2"/>
          </w:tcPr>
          <w:p w14:paraId="41E3B150"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Baseline study report</w:t>
            </w:r>
          </w:p>
          <w:p w14:paraId="57162B05" w14:textId="77777777" w:rsidR="0083222E" w:rsidRPr="00FA2D8A" w:rsidRDefault="0083222E" w:rsidP="00C90E35">
            <w:pPr>
              <w:pStyle w:val="ListParagraph"/>
              <w:numPr>
                <w:ilvl w:val="0"/>
                <w:numId w:val="20"/>
              </w:numPr>
              <w:ind w:left="522" w:hanging="450"/>
              <w:contextualSpacing w:val="0"/>
              <w:rPr>
                <w:b/>
                <w:sz w:val="18"/>
                <w:szCs w:val="18"/>
              </w:rPr>
            </w:pPr>
            <w:r w:rsidRPr="00FA2D8A">
              <w:rPr>
                <w:sz w:val="18"/>
                <w:szCs w:val="18"/>
              </w:rPr>
              <w:t>Mid-term review report</w:t>
            </w:r>
          </w:p>
          <w:p w14:paraId="087D3A4F" w14:textId="77777777" w:rsidR="0083222E" w:rsidRPr="00FA2D8A" w:rsidRDefault="0083222E" w:rsidP="00C90E35">
            <w:pPr>
              <w:pStyle w:val="ListParagraph"/>
              <w:numPr>
                <w:ilvl w:val="0"/>
                <w:numId w:val="20"/>
              </w:numPr>
              <w:ind w:left="503"/>
              <w:contextualSpacing w:val="0"/>
              <w:rPr>
                <w:b/>
                <w:sz w:val="18"/>
                <w:szCs w:val="18"/>
              </w:rPr>
            </w:pPr>
            <w:r w:rsidRPr="00FA2D8A">
              <w:rPr>
                <w:sz w:val="18"/>
                <w:szCs w:val="18"/>
              </w:rPr>
              <w:t>Impact evaluation report</w:t>
            </w:r>
          </w:p>
        </w:tc>
        <w:tc>
          <w:tcPr>
            <w:tcW w:w="902" w:type="pct"/>
            <w:gridSpan w:val="2"/>
          </w:tcPr>
          <w:p w14:paraId="473293DC" w14:textId="77777777" w:rsidR="0083222E" w:rsidRPr="00FA2D8A" w:rsidRDefault="0083222E" w:rsidP="00C90E35">
            <w:pPr>
              <w:pStyle w:val="ListParagraph"/>
              <w:numPr>
                <w:ilvl w:val="0"/>
                <w:numId w:val="18"/>
              </w:numPr>
              <w:ind w:left="448"/>
              <w:contextualSpacing w:val="0"/>
              <w:rPr>
                <w:b/>
                <w:sz w:val="18"/>
                <w:szCs w:val="18"/>
              </w:rPr>
            </w:pPr>
            <w:r w:rsidRPr="00FA2D8A">
              <w:rPr>
                <w:sz w:val="18"/>
                <w:szCs w:val="18"/>
              </w:rPr>
              <w:t>Level of appreciation of M&amp;E increases at all levels over time</w:t>
            </w:r>
          </w:p>
        </w:tc>
      </w:tr>
    </w:tbl>
    <w:p w14:paraId="6EF50961" w14:textId="77777777" w:rsidR="002735DF" w:rsidRPr="00FA2D8A" w:rsidRDefault="002735DF" w:rsidP="00C90E35">
      <w:pPr>
        <w:spacing w:line="240" w:lineRule="auto"/>
        <w:jc w:val="both"/>
        <w:rPr>
          <w:rFonts w:ascii="Times New Roman" w:hAnsi="Times New Roman" w:cs="Times New Roman"/>
        </w:rPr>
      </w:pPr>
    </w:p>
    <w:p w14:paraId="4975B45E" w14:textId="77777777" w:rsidR="002735DF" w:rsidRPr="00FA2D8A" w:rsidRDefault="002735DF" w:rsidP="00C90E35">
      <w:pPr>
        <w:spacing w:line="240" w:lineRule="auto"/>
        <w:jc w:val="both"/>
        <w:rPr>
          <w:rFonts w:ascii="Times New Roman" w:hAnsi="Times New Roman" w:cs="Times New Roman"/>
        </w:rPr>
      </w:pPr>
    </w:p>
    <w:p w14:paraId="439543CE" w14:textId="77777777" w:rsidR="002735DF" w:rsidRPr="00FA2D8A" w:rsidRDefault="002735DF" w:rsidP="00C90E35">
      <w:pPr>
        <w:spacing w:line="240" w:lineRule="auto"/>
        <w:jc w:val="both"/>
        <w:rPr>
          <w:rFonts w:ascii="Times New Roman" w:hAnsi="Times New Roman" w:cs="Times New Roman"/>
        </w:rPr>
      </w:pPr>
    </w:p>
    <w:p w14:paraId="2287E80B" w14:textId="77777777" w:rsidR="00E74423" w:rsidRPr="00FA2D8A" w:rsidRDefault="00E74423" w:rsidP="00C90E35">
      <w:pPr>
        <w:spacing w:line="240" w:lineRule="auto"/>
        <w:jc w:val="both"/>
        <w:rPr>
          <w:rFonts w:ascii="Times New Roman" w:hAnsi="Times New Roman" w:cs="Times New Roman"/>
        </w:rPr>
      </w:pPr>
    </w:p>
    <w:p w14:paraId="52DDC224" w14:textId="77777777" w:rsidR="00E74423" w:rsidRPr="00FA2D8A" w:rsidRDefault="00E74423" w:rsidP="00C90E35">
      <w:pPr>
        <w:spacing w:line="240" w:lineRule="auto"/>
        <w:jc w:val="both"/>
        <w:rPr>
          <w:rFonts w:ascii="Times New Roman" w:hAnsi="Times New Roman" w:cs="Times New Roman"/>
        </w:rPr>
      </w:pPr>
    </w:p>
    <w:p w14:paraId="206DB83F" w14:textId="77777777" w:rsidR="00E74423" w:rsidRPr="00FA2D8A" w:rsidRDefault="00E74423" w:rsidP="00C90E35">
      <w:pPr>
        <w:spacing w:line="240" w:lineRule="auto"/>
        <w:jc w:val="both"/>
        <w:rPr>
          <w:rFonts w:ascii="Times New Roman" w:hAnsi="Times New Roman" w:cs="Times New Roman"/>
        </w:rPr>
      </w:pPr>
    </w:p>
    <w:p w14:paraId="2C420235" w14:textId="77777777" w:rsidR="00E74423" w:rsidRPr="00FA2D8A" w:rsidRDefault="00E74423" w:rsidP="00C90E35">
      <w:pPr>
        <w:spacing w:line="240" w:lineRule="auto"/>
        <w:jc w:val="both"/>
        <w:rPr>
          <w:rFonts w:ascii="Times New Roman" w:hAnsi="Times New Roman" w:cs="Times New Roman"/>
        </w:rPr>
      </w:pPr>
    </w:p>
    <w:p w14:paraId="5056FE84" w14:textId="77777777" w:rsidR="002735DF" w:rsidRPr="00FA2D8A" w:rsidRDefault="002735DF" w:rsidP="00C90E35">
      <w:pPr>
        <w:spacing w:line="240" w:lineRule="auto"/>
        <w:jc w:val="both"/>
        <w:rPr>
          <w:rFonts w:ascii="Times New Roman" w:hAnsi="Times New Roman" w:cs="Times New Roman"/>
        </w:rPr>
      </w:pPr>
    </w:p>
    <w:p w14:paraId="346EEF23" w14:textId="05E98FED" w:rsidR="00B96BF5" w:rsidRPr="00FA2D8A" w:rsidRDefault="00EE5F77" w:rsidP="00C90E35">
      <w:pPr>
        <w:pStyle w:val="Heading1"/>
        <w:tabs>
          <w:tab w:val="left" w:pos="4782"/>
        </w:tabs>
        <w:spacing w:line="240" w:lineRule="auto"/>
        <w:jc w:val="both"/>
        <w:rPr>
          <w:rFonts w:ascii="Times New Roman" w:hAnsi="Times New Roman" w:cs="Times New Roman"/>
          <w:sz w:val="22"/>
          <w:szCs w:val="22"/>
        </w:rPr>
      </w:pPr>
      <w:bookmarkStart w:id="76" w:name="_Toc486432550"/>
      <w:r w:rsidRPr="00FA2D8A">
        <w:rPr>
          <w:rFonts w:ascii="Times New Roman" w:hAnsi="Times New Roman" w:cs="Times New Roman"/>
          <w:sz w:val="22"/>
          <w:szCs w:val="22"/>
        </w:rPr>
        <w:t xml:space="preserve">ANNEX </w:t>
      </w:r>
      <w:r w:rsidR="0054073D" w:rsidRPr="00FA2D8A">
        <w:rPr>
          <w:rFonts w:ascii="Times New Roman" w:hAnsi="Times New Roman" w:cs="Times New Roman"/>
          <w:sz w:val="22"/>
          <w:szCs w:val="22"/>
        </w:rPr>
        <w:t>4. EVALUATION TERMS OF REFERENCE</w:t>
      </w:r>
      <w:bookmarkEnd w:id="76"/>
    </w:p>
    <w:p w14:paraId="52524AC2" w14:textId="77777777" w:rsidR="0054073D" w:rsidRPr="00FA2D8A" w:rsidRDefault="0054073D" w:rsidP="00C90E35">
      <w:pPr>
        <w:spacing w:line="240" w:lineRule="auto"/>
        <w:jc w:val="center"/>
        <w:rPr>
          <w:rFonts w:ascii="Times New Roman" w:hAnsi="Times New Roman" w:cs="Times New Roman"/>
          <w:b/>
          <w:sz w:val="28"/>
          <w:szCs w:val="24"/>
        </w:rPr>
      </w:pPr>
      <w:r w:rsidRPr="00FA2D8A">
        <w:rPr>
          <w:rFonts w:ascii="Times New Roman" w:hAnsi="Times New Roman" w:cs="Times New Roman"/>
          <w:b/>
          <w:sz w:val="28"/>
          <w:szCs w:val="24"/>
        </w:rPr>
        <w:t>Disaster Risk Management Project---Project ID: 00067161</w:t>
      </w:r>
    </w:p>
    <w:p w14:paraId="3A0ACF97" w14:textId="77777777" w:rsidR="0054073D" w:rsidRPr="00FA2D8A" w:rsidRDefault="0054073D" w:rsidP="00C90E35">
      <w:pPr>
        <w:spacing w:line="240" w:lineRule="auto"/>
        <w:jc w:val="center"/>
        <w:rPr>
          <w:rFonts w:ascii="Times New Roman" w:hAnsi="Times New Roman" w:cs="Times New Roman"/>
          <w:b/>
          <w:sz w:val="28"/>
          <w:szCs w:val="24"/>
        </w:rPr>
      </w:pPr>
    </w:p>
    <w:p w14:paraId="4BCAA8E6" w14:textId="77777777" w:rsidR="0054073D" w:rsidRPr="00FA2D8A" w:rsidRDefault="0054073D" w:rsidP="00C90E35">
      <w:pPr>
        <w:pStyle w:val="Title"/>
        <w:rPr>
          <w:b/>
          <w:bCs/>
          <w:sz w:val="28"/>
          <w:szCs w:val="24"/>
        </w:rPr>
      </w:pPr>
      <w:bookmarkStart w:id="77" w:name="_Toc486432551"/>
      <w:r w:rsidRPr="00FA2D8A">
        <w:rPr>
          <w:b/>
          <w:bCs/>
          <w:sz w:val="28"/>
          <w:szCs w:val="24"/>
        </w:rPr>
        <w:t>End of Term Evaluations</w:t>
      </w:r>
      <w:bookmarkEnd w:id="77"/>
    </w:p>
    <w:p w14:paraId="38BE5F9D" w14:textId="77777777" w:rsidR="0054073D" w:rsidRPr="00FA2D8A" w:rsidRDefault="0054073D" w:rsidP="00C90E35">
      <w:pPr>
        <w:pStyle w:val="Title"/>
        <w:rPr>
          <w:b/>
          <w:bCs/>
          <w:sz w:val="28"/>
          <w:szCs w:val="24"/>
        </w:rPr>
      </w:pPr>
      <w:bookmarkStart w:id="78" w:name="_Toc486432263"/>
      <w:bookmarkStart w:id="79" w:name="_Toc486432552"/>
      <w:r w:rsidRPr="00FA2D8A">
        <w:rPr>
          <w:b/>
          <w:bCs/>
          <w:sz w:val="28"/>
          <w:szCs w:val="24"/>
        </w:rPr>
        <w:t>Terms of Reference</w:t>
      </w:r>
      <w:bookmarkEnd w:id="78"/>
      <w:bookmarkEnd w:id="79"/>
    </w:p>
    <w:p w14:paraId="7A66DEA0" w14:textId="77777777" w:rsidR="0054073D" w:rsidRPr="00FA2D8A" w:rsidRDefault="0054073D" w:rsidP="00C90E35">
      <w:pPr>
        <w:pStyle w:val="Title"/>
        <w:rPr>
          <w:b/>
          <w:bCs/>
          <w:szCs w:val="24"/>
        </w:rPr>
      </w:pPr>
    </w:p>
    <w:p w14:paraId="5777A319" w14:textId="77777777" w:rsidR="0054073D" w:rsidRPr="00FA2D8A" w:rsidRDefault="0054073D" w:rsidP="00680937">
      <w:pPr>
        <w:pStyle w:val="Chapter"/>
        <w:numPr>
          <w:ilvl w:val="0"/>
          <w:numId w:val="21"/>
        </w:numPr>
        <w:jc w:val="both"/>
        <w:rPr>
          <w:sz w:val="22"/>
          <w:szCs w:val="22"/>
        </w:rPr>
      </w:pPr>
      <w:r w:rsidRPr="00FA2D8A">
        <w:rPr>
          <w:sz w:val="22"/>
          <w:szCs w:val="22"/>
        </w:rPr>
        <w:t>Context</w:t>
      </w:r>
    </w:p>
    <w:p w14:paraId="23B8E368" w14:textId="77777777" w:rsidR="0054073D" w:rsidRPr="00FA2D8A" w:rsidRDefault="0054073D" w:rsidP="00680937">
      <w:pPr>
        <w:pStyle w:val="BodyText"/>
        <w:numPr>
          <w:ilvl w:val="1"/>
          <w:numId w:val="22"/>
        </w:numPr>
        <w:tabs>
          <w:tab w:val="left" w:pos="3060"/>
        </w:tabs>
        <w:spacing w:after="0" w:line="240" w:lineRule="auto"/>
        <w:jc w:val="both"/>
        <w:rPr>
          <w:rFonts w:ascii="Times New Roman" w:hAnsi="Times New Roman" w:cs="Times New Roman"/>
          <w:b/>
        </w:rPr>
      </w:pPr>
      <w:r w:rsidRPr="00FA2D8A">
        <w:rPr>
          <w:rFonts w:ascii="Times New Roman" w:hAnsi="Times New Roman" w:cs="Times New Roman"/>
          <w:b/>
        </w:rPr>
        <w:t>Background</w:t>
      </w:r>
    </w:p>
    <w:p w14:paraId="06F8C0C9" w14:textId="77777777" w:rsidR="0054073D" w:rsidRPr="00FA2D8A" w:rsidRDefault="0054073D" w:rsidP="00C90E35">
      <w:pPr>
        <w:pStyle w:val="BodyText"/>
        <w:spacing w:line="240" w:lineRule="auto"/>
        <w:ind w:left="360"/>
        <w:jc w:val="both"/>
        <w:rPr>
          <w:rFonts w:ascii="Times New Roman" w:hAnsi="Times New Roman" w:cs="Times New Roman"/>
        </w:rPr>
      </w:pPr>
    </w:p>
    <w:p w14:paraId="100894BF"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 xml:space="preserve">UNDP has continued to support the Malawi (GoM) through the United Nations Development Assistance Framework (UNDAF) outcomes focusing on environment and energy for sustainable economic development.  </w:t>
      </w:r>
      <w:r w:rsidRPr="00FA2D8A">
        <w:rPr>
          <w:rFonts w:ascii="Times New Roman" w:eastAsia="Batang" w:hAnsi="Times New Roman" w:cs="Times New Roman"/>
        </w:rPr>
        <w:t xml:space="preserve">The Malawi Growth and Development Strategy (MGDS) II 2011/12-2015/16 is the overarching operational medium-term strategy for Malawi. Its main objective remains to reduce poverty and achieve the Millennium Development Goals (MDGs). </w:t>
      </w:r>
      <w:r w:rsidRPr="00FA2D8A">
        <w:rPr>
          <w:rFonts w:ascii="Times New Roman" w:hAnsi="Times New Roman" w:cs="Times New Roman"/>
        </w:rPr>
        <w:t xml:space="preserve">It is organized into six thematic areas: i) Sustainable Economic Growth; ii) Social Development iii) Social Support and Disaster Risk Management (DRM); iv) Infrastructure Development; v) Improved Governance and; vi) Cross-cutting issues of gender and </w:t>
      </w:r>
      <w:r w:rsidRPr="00FA2D8A">
        <w:rPr>
          <w:rFonts w:ascii="Times New Roman" w:hAnsi="Times New Roman" w:cs="Times New Roman"/>
        </w:rPr>
        <w:lastRenderedPageBreak/>
        <w:t xml:space="preserve">capacity development.  Under MGDS I, Malawi has achieved macro-economic stability, economic growth, unprecedented poverty reduction, national food security and a 50 % reduction in HIV prevalence rates.  </w:t>
      </w:r>
    </w:p>
    <w:p w14:paraId="343F1FEE" w14:textId="77777777" w:rsidR="0054073D" w:rsidRPr="00FA2D8A" w:rsidRDefault="0054073D" w:rsidP="00C90E35">
      <w:pPr>
        <w:spacing w:line="240" w:lineRule="auto"/>
        <w:rPr>
          <w:rFonts w:ascii="Times New Roman" w:hAnsi="Times New Roman" w:cs="Times New Roman"/>
        </w:rPr>
      </w:pPr>
    </w:p>
    <w:p w14:paraId="74B8BE4E" w14:textId="77777777" w:rsidR="0054073D" w:rsidRPr="00FA2D8A" w:rsidRDefault="0054073D" w:rsidP="00C90E35">
      <w:pPr>
        <w:spacing w:line="240" w:lineRule="auto"/>
        <w:rPr>
          <w:rFonts w:ascii="Times New Roman" w:hAnsi="Times New Roman" w:cs="Times New Roman"/>
          <w:b/>
        </w:rPr>
      </w:pPr>
      <w:r w:rsidRPr="00FA2D8A">
        <w:rPr>
          <w:rFonts w:ascii="Times New Roman" w:hAnsi="Times New Roman" w:cs="Times New Roman"/>
          <w:b/>
        </w:rPr>
        <w:t>Links to the National Development Plan</w:t>
      </w:r>
    </w:p>
    <w:p w14:paraId="6E69B629"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bCs/>
          <w:color w:val="000000"/>
          <w:spacing w:val="-3"/>
        </w:rPr>
        <w:t xml:space="preserve">During the 2012 -2016 cycle, under the MGDS theme 1 on sustainable economic empowerment, UNDP's support has focused on improved coordination, investment planning, mainstreaming and knowledge management at the national and district levels to ensure a low emission and climate-resilient development.   These objectives will be achieved by strengthening the policy environment, improving data and information management, and enhancing capacities for resource mobilization, coordination and monitoring of institutions responsible for climate change mitigation and adaptation, environment and natural resources management, disaster risk management and energy planning.   UNDP support to government under this theme was through four main projects, namely: National Climate Change (NCCP), Disaster Risk Management (DRM), Environment and Natural Resources Management(ENRM); Sustainable Energy Management (SEM) and Poverty and Environment (PEI); but in this evaluation only the Disaster Risk Management (DRM) project will be evaluated.  </w:t>
      </w:r>
    </w:p>
    <w:p w14:paraId="687E3E99" w14:textId="77777777" w:rsidR="0054073D" w:rsidRPr="00FA2D8A" w:rsidRDefault="0054073D" w:rsidP="00C90E35">
      <w:pPr>
        <w:spacing w:line="240" w:lineRule="auto"/>
        <w:jc w:val="both"/>
        <w:rPr>
          <w:rFonts w:ascii="Times New Roman" w:hAnsi="Times New Roman" w:cs="Times New Roman"/>
        </w:rPr>
      </w:pPr>
    </w:p>
    <w:p w14:paraId="4E346F96"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b/>
        </w:rPr>
        <w:t>DRM --</w:t>
      </w:r>
      <w:r w:rsidRPr="00FA2D8A">
        <w:rPr>
          <w:rFonts w:ascii="Times New Roman" w:hAnsi="Times New Roman" w:cs="Times New Roman"/>
        </w:rPr>
        <w:t xml:space="preserve">With 15% of the population living in or on the fringes on flood-prone areas, and with the frequency and severity of natural disaster increased under the influence of climate change, UNDP expanded its efforts in DRM by leveraging its relationships with the Government at central and district level, civil society and UN agencies.  </w:t>
      </w:r>
    </w:p>
    <w:p w14:paraId="4CA9BEEF" w14:textId="77777777" w:rsidR="0054073D" w:rsidRPr="00FA2D8A" w:rsidRDefault="0054073D" w:rsidP="00C90E35">
      <w:pPr>
        <w:spacing w:line="240" w:lineRule="auto"/>
        <w:jc w:val="both"/>
        <w:rPr>
          <w:rFonts w:ascii="Times New Roman" w:hAnsi="Times New Roman" w:cs="Times New Roman"/>
        </w:rPr>
      </w:pPr>
    </w:p>
    <w:p w14:paraId="270EB0D1"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bCs/>
        </w:rPr>
        <w:t xml:space="preserve">The National Disaster Risk Management (NDRM) policy lists the main priorities of the Government of Malawi (GoM) on disaster preparedness, response mitigation and recovery and, therefore, the following are the main pillars of UNDP support in Disaster Risk Management:  mainstreaming disaster risk reduction into sustainable development policies and planning processes at all levels of government; establishment of an effective system to identify, assess and monitor disaster risks under data and information knowledge including early warning systems (EWSs); and strengthening coordination. The Malawi DRM system is in a transition phase from a disaster management-reactive approach to a more comprehensive disaster risk management approach. </w:t>
      </w:r>
      <w:r w:rsidRPr="00FA2D8A">
        <w:rPr>
          <w:rFonts w:ascii="Times New Roman" w:hAnsi="Times New Roman" w:cs="Times New Roman"/>
        </w:rPr>
        <w:t>DRM is being mainstreamed in 14 disaster-prone districts.  The flooding of 2015 saw this number increase as districts which were not considered disaster prone experienced flooding.</w:t>
      </w:r>
    </w:p>
    <w:p w14:paraId="79A1FB2B"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 xml:space="preserve"> </w:t>
      </w:r>
    </w:p>
    <w:p w14:paraId="562D9821" w14:textId="61221C4E" w:rsidR="0054073D" w:rsidRPr="00FA2D8A" w:rsidRDefault="00127899" w:rsidP="00C90E35">
      <w:pPr>
        <w:pStyle w:val="BodyText"/>
        <w:spacing w:line="240" w:lineRule="auto"/>
        <w:jc w:val="both"/>
        <w:rPr>
          <w:rFonts w:ascii="Times New Roman" w:hAnsi="Times New Roman" w:cs="Times New Roman"/>
          <w:b/>
          <w:lang w:val="en-GB"/>
        </w:rPr>
      </w:pPr>
      <w:r w:rsidRPr="00FA2D8A">
        <w:rPr>
          <w:rFonts w:ascii="Times New Roman" w:hAnsi="Times New Roman" w:cs="Times New Roman"/>
          <w:b/>
          <w:lang w:val="en-GB"/>
        </w:rPr>
        <w:t>Program</w:t>
      </w:r>
      <w:r w:rsidR="0054073D" w:rsidRPr="00FA2D8A">
        <w:rPr>
          <w:rFonts w:ascii="Times New Roman" w:hAnsi="Times New Roman" w:cs="Times New Roman"/>
          <w:b/>
          <w:lang w:val="en-GB"/>
        </w:rPr>
        <w:t>s and Projects Review</w:t>
      </w:r>
    </w:p>
    <w:p w14:paraId="2E321F67" w14:textId="7261EC9F"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lang w:val="en-GB"/>
        </w:rPr>
        <w:t xml:space="preserve">Between May and August, 2016 the County Office embarked on a process to </w:t>
      </w:r>
      <w:r w:rsidRPr="00FA2D8A">
        <w:rPr>
          <w:rFonts w:ascii="Times New Roman" w:hAnsi="Times New Roman" w:cs="Times New Roman"/>
        </w:rPr>
        <w:t xml:space="preserve">explore options for the configuration of the CO </w:t>
      </w:r>
      <w:r w:rsidR="00127899" w:rsidRPr="00FA2D8A">
        <w:rPr>
          <w:rFonts w:ascii="Times New Roman" w:hAnsi="Times New Roman" w:cs="Times New Roman"/>
        </w:rPr>
        <w:t>Program</w:t>
      </w:r>
      <w:r w:rsidRPr="00FA2D8A">
        <w:rPr>
          <w:rFonts w:ascii="Times New Roman" w:hAnsi="Times New Roman" w:cs="Times New Roman"/>
        </w:rPr>
        <w:t xml:space="preserve"> portfolio into 2017.   The exercise was a response to three main developments: 1) most </w:t>
      </w:r>
      <w:r w:rsidR="00127899" w:rsidRPr="00FA2D8A">
        <w:rPr>
          <w:rFonts w:ascii="Times New Roman" w:hAnsi="Times New Roman" w:cs="Times New Roman"/>
        </w:rPr>
        <w:t>Program</w:t>
      </w:r>
      <w:r w:rsidRPr="00FA2D8A">
        <w:rPr>
          <w:rFonts w:ascii="Times New Roman" w:hAnsi="Times New Roman" w:cs="Times New Roman"/>
        </w:rPr>
        <w:t xml:space="preserve">s and projects in the current portfolio were designed to close in 2016, the final year of the 2012-2016 programming cycle; 2) new demands for projects to be aligned with UNDP Strategic Plan, core strengths of </w:t>
      </w:r>
      <w:r w:rsidRPr="00FA2D8A">
        <w:rPr>
          <w:rFonts w:ascii="Times New Roman" w:hAnsi="Times New Roman" w:cs="Times New Roman"/>
        </w:rPr>
        <w:lastRenderedPageBreak/>
        <w:t xml:space="preserve">UNDP and reflective of programmatic approaches that avoid fragmentation and are innovative; 3) the realization that the current </w:t>
      </w:r>
      <w:r w:rsidR="00127899" w:rsidRPr="00FA2D8A">
        <w:rPr>
          <w:rFonts w:ascii="Times New Roman" w:hAnsi="Times New Roman" w:cs="Times New Roman"/>
        </w:rPr>
        <w:t>Program</w:t>
      </w:r>
      <w:r w:rsidRPr="00FA2D8A">
        <w:rPr>
          <w:rFonts w:ascii="Times New Roman" w:hAnsi="Times New Roman" w:cs="Times New Roman"/>
        </w:rPr>
        <w:t xml:space="preserve"> portfolio cannot be carried into 2016 due to limited core resources.</w:t>
      </w:r>
    </w:p>
    <w:p w14:paraId="53EB7E18" w14:textId="77777777" w:rsidR="0054073D" w:rsidRPr="00FA2D8A" w:rsidRDefault="0054073D" w:rsidP="00C90E35">
      <w:pPr>
        <w:pStyle w:val="NoSpacing"/>
        <w:jc w:val="both"/>
        <w:rPr>
          <w:rFonts w:ascii="Times New Roman" w:hAnsi="Times New Roman" w:cs="Times New Roman"/>
        </w:rPr>
      </w:pPr>
    </w:p>
    <w:p w14:paraId="0C514A18" w14:textId="77777777" w:rsidR="0054073D" w:rsidRPr="00FA2D8A" w:rsidRDefault="0054073D" w:rsidP="00C90E35">
      <w:pPr>
        <w:pStyle w:val="NoSpacing"/>
        <w:jc w:val="both"/>
        <w:rPr>
          <w:rFonts w:ascii="Times New Roman" w:hAnsi="Times New Roman" w:cs="Times New Roman"/>
        </w:rPr>
      </w:pPr>
      <w:r w:rsidRPr="00FA2D8A">
        <w:rPr>
          <w:rFonts w:ascii="Times New Roman" w:hAnsi="Times New Roman" w:cs="Times New Roman"/>
        </w:rPr>
        <w:t xml:space="preserve">In the final analysis, among other conclusions, consideration will be given to: </w:t>
      </w:r>
    </w:p>
    <w:p w14:paraId="2594395C" w14:textId="77777777" w:rsidR="0054073D" w:rsidRPr="00FA2D8A" w:rsidRDefault="0054073D" w:rsidP="00C90E35">
      <w:pPr>
        <w:pStyle w:val="NoSpacing"/>
        <w:jc w:val="both"/>
        <w:rPr>
          <w:rFonts w:ascii="Times New Roman" w:hAnsi="Times New Roman" w:cs="Times New Roman"/>
        </w:rPr>
      </w:pPr>
      <w:r w:rsidRPr="00FA2D8A">
        <w:rPr>
          <w:rFonts w:ascii="Times New Roman" w:hAnsi="Times New Roman" w:cs="Times New Roman"/>
        </w:rPr>
        <w:t xml:space="preserve"> </w:t>
      </w:r>
    </w:p>
    <w:p w14:paraId="42695291" w14:textId="77777777" w:rsidR="0054073D" w:rsidRPr="00FA2D8A" w:rsidRDefault="0054073D" w:rsidP="00680937">
      <w:pPr>
        <w:pStyle w:val="NoSpacing"/>
        <w:numPr>
          <w:ilvl w:val="0"/>
          <w:numId w:val="23"/>
        </w:numPr>
        <w:jc w:val="both"/>
        <w:rPr>
          <w:rFonts w:ascii="Times New Roman" w:hAnsi="Times New Roman" w:cs="Times New Roman"/>
        </w:rPr>
      </w:pPr>
      <w:r w:rsidRPr="00FA2D8A">
        <w:rPr>
          <w:rFonts w:ascii="Times New Roman" w:hAnsi="Times New Roman" w:cs="Times New Roman"/>
          <w:color w:val="000000"/>
        </w:rPr>
        <w:t xml:space="preserve">Prepare a redesigned DRM project which ensures strengthening preparedness, early recovery and resilience as well as supporting the young people. (Noting UNDP’s normative mandate and DRR’s special role in building resilience addressing preparedness) </w:t>
      </w:r>
    </w:p>
    <w:p w14:paraId="5D915DD7" w14:textId="1A98C436" w:rsidR="0054073D" w:rsidRPr="00FA2D8A" w:rsidRDefault="0054073D" w:rsidP="00680937">
      <w:pPr>
        <w:pStyle w:val="NoSpacing"/>
        <w:numPr>
          <w:ilvl w:val="0"/>
          <w:numId w:val="23"/>
        </w:numPr>
        <w:jc w:val="both"/>
        <w:rPr>
          <w:rFonts w:ascii="Times New Roman" w:hAnsi="Times New Roman" w:cs="Times New Roman"/>
        </w:rPr>
      </w:pPr>
      <w:r w:rsidRPr="00FA2D8A">
        <w:rPr>
          <w:rFonts w:ascii="Times New Roman" w:hAnsi="Times New Roman" w:cs="Times New Roman"/>
          <w:color w:val="000000"/>
        </w:rPr>
        <w:t>D</w:t>
      </w:r>
      <w:r w:rsidRPr="00FA2D8A">
        <w:rPr>
          <w:rFonts w:ascii="Times New Roman" w:hAnsi="Times New Roman" w:cs="Times New Roman"/>
        </w:rPr>
        <w:t xml:space="preserve">eveloping a larger access to energy </w:t>
      </w:r>
      <w:r w:rsidR="00127899" w:rsidRPr="00FA2D8A">
        <w:rPr>
          <w:rFonts w:ascii="Times New Roman" w:hAnsi="Times New Roman" w:cs="Times New Roman"/>
        </w:rPr>
        <w:t>Program</w:t>
      </w:r>
      <w:r w:rsidRPr="00FA2D8A">
        <w:rPr>
          <w:rFonts w:ascii="Times New Roman" w:hAnsi="Times New Roman" w:cs="Times New Roman"/>
        </w:rPr>
        <w:t xml:space="preserve"> as </w:t>
      </w:r>
      <w:r w:rsidRPr="00FA2D8A">
        <w:rPr>
          <w:rFonts w:ascii="Times New Roman" w:hAnsi="Times New Roman" w:cs="Times New Roman"/>
          <w:color w:val="000000"/>
        </w:rPr>
        <w:t xml:space="preserve">it has potential to enhance communities’ livelihoods by </w:t>
      </w:r>
      <w:r w:rsidRPr="00FA2D8A">
        <w:rPr>
          <w:rFonts w:ascii="Times New Roman" w:hAnsi="Times New Roman" w:cs="Times New Roman"/>
        </w:rPr>
        <w:t xml:space="preserve">incorporating key elements of and lessons from the Sustainable Energy Management and Decentralized Energy Services projects; </w:t>
      </w:r>
    </w:p>
    <w:p w14:paraId="2CC9E0CA" w14:textId="77777777" w:rsidR="0054073D" w:rsidRPr="00FA2D8A" w:rsidRDefault="0054073D" w:rsidP="00680937">
      <w:pPr>
        <w:pStyle w:val="NoSpacing"/>
        <w:numPr>
          <w:ilvl w:val="0"/>
          <w:numId w:val="23"/>
        </w:numPr>
        <w:jc w:val="both"/>
        <w:rPr>
          <w:rFonts w:ascii="Times New Roman" w:hAnsi="Times New Roman" w:cs="Times New Roman"/>
        </w:rPr>
      </w:pPr>
      <w:r w:rsidRPr="00FA2D8A">
        <w:rPr>
          <w:rFonts w:ascii="Times New Roman" w:hAnsi="Times New Roman" w:cs="Times New Roman"/>
          <w:color w:val="000000"/>
        </w:rPr>
        <w:t xml:space="preserve">Integrating ENRM and PEI and </w:t>
      </w:r>
    </w:p>
    <w:p w14:paraId="57C17D7F" w14:textId="77777777" w:rsidR="0054073D" w:rsidRPr="00FA2D8A" w:rsidRDefault="0054073D" w:rsidP="00680937">
      <w:pPr>
        <w:pStyle w:val="NoSpacing"/>
        <w:numPr>
          <w:ilvl w:val="0"/>
          <w:numId w:val="23"/>
        </w:numPr>
        <w:jc w:val="both"/>
        <w:rPr>
          <w:rFonts w:ascii="Times New Roman" w:hAnsi="Times New Roman" w:cs="Times New Roman"/>
        </w:rPr>
      </w:pPr>
      <w:r w:rsidRPr="00FA2D8A">
        <w:rPr>
          <w:rFonts w:ascii="Times New Roman" w:hAnsi="Times New Roman" w:cs="Times New Roman"/>
          <w:color w:val="000000"/>
        </w:rPr>
        <w:t>Developing an overarching program that encompasses adaptation and mitigation</w:t>
      </w:r>
    </w:p>
    <w:p w14:paraId="34F8625B" w14:textId="77777777" w:rsidR="0054073D" w:rsidRPr="00FA2D8A" w:rsidRDefault="0054073D" w:rsidP="00C90E35">
      <w:pPr>
        <w:pStyle w:val="NoSpacing"/>
        <w:jc w:val="both"/>
        <w:rPr>
          <w:rFonts w:ascii="Times New Roman" w:hAnsi="Times New Roman" w:cs="Times New Roman"/>
          <w:color w:val="000000"/>
        </w:rPr>
      </w:pPr>
    </w:p>
    <w:p w14:paraId="37E20225" w14:textId="77777777" w:rsidR="0054073D" w:rsidRPr="00FA2D8A" w:rsidRDefault="0054073D" w:rsidP="00C90E35">
      <w:pPr>
        <w:pStyle w:val="NoSpacing"/>
        <w:jc w:val="both"/>
        <w:rPr>
          <w:rFonts w:ascii="Times New Roman" w:hAnsi="Times New Roman" w:cs="Times New Roman"/>
          <w:color w:val="000000"/>
        </w:rPr>
      </w:pPr>
      <w:r w:rsidRPr="00FA2D8A">
        <w:rPr>
          <w:rFonts w:ascii="Times New Roman" w:hAnsi="Times New Roman" w:cs="Times New Roman"/>
          <w:color w:val="000000"/>
        </w:rPr>
        <w:t>The review also came up with three main lessons, namely: 1) to ensure appropriate institutional arrangements and thus avoid multiple layers of institutions and clarity on what would be the collaboration arrangements between national and local levels; 2) to build clear exit strategies and 3) the importance of appropriate level of leadership in steering committees to ensure availability of members at meetings.</w:t>
      </w:r>
    </w:p>
    <w:p w14:paraId="74790B0C" w14:textId="77777777" w:rsidR="0054073D" w:rsidRPr="00FA2D8A" w:rsidRDefault="0054073D" w:rsidP="00C90E35">
      <w:pPr>
        <w:spacing w:line="240" w:lineRule="auto"/>
        <w:jc w:val="both"/>
        <w:rPr>
          <w:rFonts w:ascii="Times New Roman" w:hAnsi="Times New Roman" w:cs="Times New Roman"/>
        </w:rPr>
      </w:pPr>
    </w:p>
    <w:p w14:paraId="62A9C1BF" w14:textId="77777777" w:rsidR="0054073D" w:rsidRPr="00FA2D8A" w:rsidRDefault="0054073D" w:rsidP="00680937">
      <w:pPr>
        <w:pStyle w:val="Paragraph"/>
        <w:numPr>
          <w:ilvl w:val="1"/>
          <w:numId w:val="22"/>
        </w:numPr>
        <w:tabs>
          <w:tab w:val="left" w:pos="720"/>
        </w:tabs>
        <w:spacing w:before="0" w:after="0"/>
        <w:rPr>
          <w:b/>
          <w:sz w:val="22"/>
          <w:szCs w:val="22"/>
        </w:rPr>
      </w:pPr>
      <w:r w:rsidRPr="00FA2D8A">
        <w:rPr>
          <w:b/>
          <w:sz w:val="22"/>
          <w:szCs w:val="22"/>
        </w:rPr>
        <w:t xml:space="preserve"> </w:t>
      </w:r>
      <w:bookmarkStart w:id="80" w:name="_Toc486432264"/>
      <w:bookmarkStart w:id="81" w:name="_Toc486432553"/>
      <w:r w:rsidRPr="00FA2D8A">
        <w:rPr>
          <w:b/>
          <w:sz w:val="22"/>
          <w:szCs w:val="22"/>
        </w:rPr>
        <w:t>UNDAF Outcome</w:t>
      </w:r>
      <w:bookmarkEnd w:id="80"/>
      <w:bookmarkEnd w:id="81"/>
      <w:r w:rsidRPr="00FA2D8A">
        <w:rPr>
          <w:b/>
          <w:sz w:val="22"/>
          <w:szCs w:val="22"/>
        </w:rPr>
        <w:t xml:space="preserve"> </w:t>
      </w:r>
    </w:p>
    <w:p w14:paraId="257A95EE" w14:textId="77777777" w:rsidR="0054073D" w:rsidRPr="00FA2D8A" w:rsidRDefault="0054073D" w:rsidP="00C90E35">
      <w:pPr>
        <w:pStyle w:val="NoSpacing"/>
        <w:jc w:val="both"/>
        <w:rPr>
          <w:rFonts w:ascii="Times New Roman" w:hAnsi="Times New Roman" w:cs="Times New Roman"/>
          <w:bCs/>
        </w:rPr>
      </w:pPr>
    </w:p>
    <w:p w14:paraId="6AD68142" w14:textId="6EE1A7D4" w:rsidR="0054073D" w:rsidRPr="00FA2D8A" w:rsidRDefault="0054073D" w:rsidP="00C90E35">
      <w:pPr>
        <w:pStyle w:val="NoSpacing"/>
        <w:jc w:val="both"/>
        <w:rPr>
          <w:rFonts w:ascii="Times New Roman" w:hAnsi="Times New Roman" w:cs="Times New Roman"/>
          <w:bCs/>
        </w:rPr>
      </w:pPr>
      <w:r w:rsidRPr="00FA2D8A">
        <w:rPr>
          <w:rFonts w:ascii="Times New Roman" w:hAnsi="Times New Roman" w:cs="Times New Roman"/>
          <w:bCs/>
        </w:rPr>
        <w:t xml:space="preserve">All three projects fall under the UNDAF 1.2, namely:  </w:t>
      </w:r>
      <w:r w:rsidRPr="00FA2D8A">
        <w:rPr>
          <w:rFonts w:ascii="Times New Roman" w:hAnsi="Times New Roman" w:cs="Times New Roman"/>
        </w:rPr>
        <w:t xml:space="preserve">Improved management of environment, natural resources and climate change for sustainable development at national and district level by 2016.  The UNDAF outcome was adopted verbatim as the UNDP Country </w:t>
      </w:r>
      <w:r w:rsidR="00127899" w:rsidRPr="00FA2D8A">
        <w:rPr>
          <w:rFonts w:ascii="Times New Roman" w:hAnsi="Times New Roman" w:cs="Times New Roman"/>
        </w:rPr>
        <w:t>Program</w:t>
      </w:r>
      <w:r w:rsidRPr="00FA2D8A">
        <w:rPr>
          <w:rFonts w:ascii="Times New Roman" w:hAnsi="Times New Roman" w:cs="Times New Roman"/>
        </w:rPr>
        <w:t xml:space="preserve"> Outcome MWI-27.</w:t>
      </w:r>
    </w:p>
    <w:p w14:paraId="4229AADA" w14:textId="77777777" w:rsidR="0054073D" w:rsidRPr="00FA2D8A" w:rsidRDefault="0054073D" w:rsidP="00C90E35">
      <w:pPr>
        <w:pStyle w:val="Paragraph"/>
        <w:numPr>
          <w:ilvl w:val="0"/>
          <w:numId w:val="0"/>
        </w:numPr>
        <w:tabs>
          <w:tab w:val="left" w:pos="720"/>
        </w:tabs>
        <w:spacing w:before="0" w:after="0"/>
        <w:ind w:left="720" w:hanging="720"/>
        <w:rPr>
          <w:b/>
          <w:sz w:val="22"/>
          <w:szCs w:val="22"/>
        </w:rPr>
      </w:pPr>
    </w:p>
    <w:p w14:paraId="538C39FF" w14:textId="77777777" w:rsidR="0054073D" w:rsidRPr="00FA2D8A" w:rsidRDefault="0054073D" w:rsidP="00680937">
      <w:pPr>
        <w:pStyle w:val="ListParagraph"/>
        <w:numPr>
          <w:ilvl w:val="1"/>
          <w:numId w:val="22"/>
        </w:numPr>
        <w:tabs>
          <w:tab w:val="left" w:pos="4680"/>
        </w:tabs>
        <w:contextualSpacing w:val="0"/>
        <w:jc w:val="both"/>
        <w:rPr>
          <w:sz w:val="22"/>
          <w:szCs w:val="22"/>
          <w:lang w:val="en-GB"/>
        </w:rPr>
      </w:pPr>
      <w:r w:rsidRPr="00FA2D8A">
        <w:rPr>
          <w:b/>
          <w:sz w:val="22"/>
          <w:szCs w:val="22"/>
          <w:lang w:val="en-GB"/>
        </w:rPr>
        <w:t>Expected UNDAF Outputs</w:t>
      </w:r>
      <w:r w:rsidRPr="00FA2D8A">
        <w:rPr>
          <w:sz w:val="22"/>
          <w:szCs w:val="22"/>
          <w:lang w:val="en-GB"/>
        </w:rPr>
        <w:t>:</w:t>
      </w:r>
    </w:p>
    <w:p w14:paraId="4599CC72" w14:textId="77777777" w:rsidR="0054073D" w:rsidRPr="00FA2D8A" w:rsidRDefault="0054073D" w:rsidP="00C90E35">
      <w:pPr>
        <w:pStyle w:val="ListParagraph"/>
        <w:tabs>
          <w:tab w:val="left" w:pos="4680"/>
        </w:tabs>
        <w:ind w:left="360"/>
        <w:jc w:val="both"/>
        <w:rPr>
          <w:sz w:val="22"/>
          <w:szCs w:val="22"/>
          <w:lang w:val="en-GB"/>
        </w:rPr>
      </w:pPr>
    </w:p>
    <w:p w14:paraId="3844FEF7" w14:textId="5C704FBB" w:rsidR="0054073D" w:rsidRPr="00FA2D8A" w:rsidRDefault="0054073D" w:rsidP="00680937">
      <w:pPr>
        <w:numPr>
          <w:ilvl w:val="1"/>
          <w:numId w:val="24"/>
        </w:numPr>
        <w:spacing w:after="0" w:line="240" w:lineRule="auto"/>
        <w:ind w:left="567" w:hanging="567"/>
        <w:jc w:val="both"/>
        <w:rPr>
          <w:rFonts w:ascii="Times New Roman" w:hAnsi="Times New Roman" w:cs="Times New Roman"/>
          <w:lang w:val="en-GB"/>
        </w:rPr>
      </w:pPr>
      <w:r w:rsidRPr="00FA2D8A">
        <w:rPr>
          <w:rFonts w:ascii="Times New Roman" w:hAnsi="Times New Roman" w:cs="Times New Roman"/>
          <w:lang w:val="en-GB"/>
        </w:rPr>
        <w:t xml:space="preserve">Environment, natural resources, climate change, and disaster risk management mainstreamed in policies, development plans and </w:t>
      </w:r>
      <w:r w:rsidR="00127899" w:rsidRPr="00FA2D8A">
        <w:rPr>
          <w:rFonts w:ascii="Times New Roman" w:hAnsi="Times New Roman" w:cs="Times New Roman"/>
          <w:lang w:val="en-GB"/>
        </w:rPr>
        <w:t>Program</w:t>
      </w:r>
      <w:r w:rsidRPr="00FA2D8A">
        <w:rPr>
          <w:rFonts w:ascii="Times New Roman" w:hAnsi="Times New Roman" w:cs="Times New Roman"/>
          <w:lang w:val="en-GB"/>
        </w:rPr>
        <w:t>s at national level and implemented in 14 disaster-prone districts;</w:t>
      </w:r>
    </w:p>
    <w:p w14:paraId="49F6237F" w14:textId="77777777" w:rsidR="0054073D" w:rsidRPr="00FA2D8A" w:rsidRDefault="0054073D" w:rsidP="00680937">
      <w:pPr>
        <w:pStyle w:val="Default"/>
        <w:numPr>
          <w:ilvl w:val="1"/>
          <w:numId w:val="24"/>
        </w:numPr>
        <w:ind w:left="567" w:hanging="567"/>
        <w:jc w:val="both"/>
        <w:rPr>
          <w:color w:val="auto"/>
          <w:sz w:val="22"/>
          <w:szCs w:val="22"/>
          <w:lang w:val="en-GB"/>
        </w:rPr>
      </w:pPr>
      <w:r w:rsidRPr="00FA2D8A">
        <w:rPr>
          <w:color w:val="auto"/>
          <w:sz w:val="22"/>
          <w:szCs w:val="22"/>
          <w:lang w:val="en-GB"/>
        </w:rPr>
        <w:t>Data and knowledge on the impact of climate change, environmental and natural resources degradation and natural disaster collected and made accessible to decision makers in Government, Private Sector and Civil Society;</w:t>
      </w:r>
    </w:p>
    <w:p w14:paraId="02BC89D8" w14:textId="77777777" w:rsidR="0054073D" w:rsidRPr="00FA2D8A" w:rsidRDefault="0054073D" w:rsidP="00680937">
      <w:pPr>
        <w:pStyle w:val="Default"/>
        <w:numPr>
          <w:ilvl w:val="1"/>
          <w:numId w:val="24"/>
        </w:numPr>
        <w:ind w:left="567" w:hanging="567"/>
        <w:jc w:val="both"/>
        <w:rPr>
          <w:color w:val="auto"/>
          <w:sz w:val="22"/>
          <w:szCs w:val="22"/>
          <w:lang w:val="en-GB"/>
        </w:rPr>
      </w:pPr>
      <w:r w:rsidRPr="00FA2D8A">
        <w:rPr>
          <w:color w:val="auto"/>
          <w:sz w:val="22"/>
          <w:szCs w:val="22"/>
          <w:lang w:val="en-GB"/>
        </w:rPr>
        <w:t>Targeted population in selected districts benefit from effective management of environment, natural resources, climate change and disaster risk by 2016.</w:t>
      </w:r>
    </w:p>
    <w:p w14:paraId="1600DA9E" w14:textId="7DFCB54A" w:rsidR="0054073D" w:rsidRPr="00FA2D8A" w:rsidRDefault="0054073D" w:rsidP="00680937">
      <w:pPr>
        <w:pStyle w:val="Default"/>
        <w:numPr>
          <w:ilvl w:val="1"/>
          <w:numId w:val="24"/>
        </w:numPr>
        <w:ind w:left="567" w:hanging="567"/>
        <w:jc w:val="both"/>
        <w:rPr>
          <w:color w:val="auto"/>
          <w:sz w:val="22"/>
          <w:szCs w:val="22"/>
          <w:lang w:val="en-GB"/>
        </w:rPr>
      </w:pPr>
      <w:r w:rsidRPr="00FA2D8A">
        <w:rPr>
          <w:color w:val="auto"/>
          <w:sz w:val="22"/>
          <w:szCs w:val="22"/>
          <w:lang w:val="en-GB"/>
        </w:rPr>
        <w:t xml:space="preserve"> </w:t>
      </w:r>
      <w:r w:rsidRPr="00FA2D8A">
        <w:rPr>
          <w:bCs/>
          <w:sz w:val="22"/>
          <w:szCs w:val="22"/>
        </w:rPr>
        <w:t xml:space="preserve">Output 1.3.4: Innovative renewable and energy saving technologies piloted in targeted locations in rural and peri-urban areas enabling the development of a national </w:t>
      </w:r>
      <w:r w:rsidR="00127899" w:rsidRPr="00FA2D8A">
        <w:rPr>
          <w:bCs/>
          <w:sz w:val="22"/>
          <w:szCs w:val="22"/>
        </w:rPr>
        <w:t>Program</w:t>
      </w:r>
      <w:r w:rsidRPr="00FA2D8A">
        <w:rPr>
          <w:bCs/>
          <w:sz w:val="22"/>
          <w:szCs w:val="22"/>
        </w:rPr>
        <w:t>.</w:t>
      </w:r>
      <w:r w:rsidRPr="00FA2D8A">
        <w:rPr>
          <w:color w:val="auto"/>
          <w:sz w:val="22"/>
          <w:szCs w:val="22"/>
          <w:lang w:val="en-GB"/>
        </w:rPr>
        <w:t xml:space="preserve"> (subsequently dropped)</w:t>
      </w:r>
    </w:p>
    <w:p w14:paraId="39CFAD41" w14:textId="77777777" w:rsidR="0054073D" w:rsidRPr="00FA2D8A" w:rsidRDefault="0054073D" w:rsidP="00C90E35">
      <w:pPr>
        <w:tabs>
          <w:tab w:val="left" w:pos="4680"/>
        </w:tabs>
        <w:spacing w:line="240" w:lineRule="auto"/>
        <w:jc w:val="both"/>
        <w:rPr>
          <w:rFonts w:ascii="Times New Roman" w:hAnsi="Times New Roman" w:cs="Times New Roman"/>
          <w:b/>
          <w:i/>
        </w:rPr>
      </w:pPr>
    </w:p>
    <w:p w14:paraId="6F365686" w14:textId="77777777" w:rsidR="0054073D" w:rsidRPr="00FA2D8A" w:rsidRDefault="0054073D" w:rsidP="00C90E35">
      <w:pPr>
        <w:spacing w:line="240" w:lineRule="auto"/>
        <w:ind w:left="2160" w:hanging="2160"/>
        <w:jc w:val="both"/>
        <w:rPr>
          <w:rFonts w:ascii="Times New Roman" w:hAnsi="Times New Roman" w:cs="Times New Roman"/>
        </w:rPr>
      </w:pPr>
      <w:r w:rsidRPr="00FA2D8A">
        <w:rPr>
          <w:rFonts w:ascii="Times New Roman" w:hAnsi="Times New Roman" w:cs="Times New Roman"/>
          <w:lang w:val="en-GB"/>
        </w:rPr>
        <w:t xml:space="preserve">     </w:t>
      </w:r>
    </w:p>
    <w:p w14:paraId="12A25090" w14:textId="77777777" w:rsidR="0054073D" w:rsidRPr="00FA2D8A" w:rsidRDefault="0054073D" w:rsidP="00680937">
      <w:pPr>
        <w:pStyle w:val="ListParagraph"/>
        <w:numPr>
          <w:ilvl w:val="0"/>
          <w:numId w:val="22"/>
        </w:numPr>
        <w:contextualSpacing w:val="0"/>
        <w:jc w:val="both"/>
        <w:rPr>
          <w:b/>
          <w:sz w:val="22"/>
          <w:szCs w:val="22"/>
        </w:rPr>
      </w:pPr>
      <w:r w:rsidRPr="00FA2D8A">
        <w:rPr>
          <w:b/>
          <w:sz w:val="22"/>
          <w:szCs w:val="22"/>
        </w:rPr>
        <w:lastRenderedPageBreak/>
        <w:t>EVALUATION PURPOSE</w:t>
      </w:r>
    </w:p>
    <w:p w14:paraId="77F95DC8" w14:textId="77777777" w:rsidR="0054073D" w:rsidRPr="00FA2D8A" w:rsidRDefault="0054073D" w:rsidP="00C90E35">
      <w:pPr>
        <w:pStyle w:val="ListParagraph"/>
        <w:jc w:val="both"/>
        <w:rPr>
          <w:sz w:val="22"/>
          <w:szCs w:val="22"/>
        </w:rPr>
      </w:pPr>
    </w:p>
    <w:p w14:paraId="348FA7B6"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 xml:space="preserve">The purposes of the end of term evaluation are to: </w:t>
      </w:r>
    </w:p>
    <w:p w14:paraId="0621B3E2" w14:textId="77777777" w:rsidR="0054073D" w:rsidRPr="00FA2D8A" w:rsidRDefault="0054073D" w:rsidP="00C90E35">
      <w:pPr>
        <w:spacing w:line="240" w:lineRule="auto"/>
        <w:jc w:val="both"/>
        <w:rPr>
          <w:rFonts w:ascii="Times New Roman" w:hAnsi="Times New Roman" w:cs="Times New Roman"/>
        </w:rPr>
      </w:pPr>
    </w:p>
    <w:p w14:paraId="55FE9282" w14:textId="77777777" w:rsidR="0054073D" w:rsidRPr="00FA2D8A" w:rsidRDefault="0054073D" w:rsidP="00680937">
      <w:pPr>
        <w:pStyle w:val="ListParagraph"/>
        <w:numPr>
          <w:ilvl w:val="0"/>
          <w:numId w:val="25"/>
        </w:numPr>
        <w:contextualSpacing w:val="0"/>
        <w:jc w:val="both"/>
        <w:rPr>
          <w:sz w:val="22"/>
          <w:szCs w:val="22"/>
        </w:rPr>
      </w:pPr>
      <w:r w:rsidRPr="00FA2D8A">
        <w:rPr>
          <w:sz w:val="22"/>
          <w:szCs w:val="22"/>
        </w:rPr>
        <w:t xml:space="preserve">Determine the extent to which the outcome and outputs of the three projects have been achieved; </w:t>
      </w:r>
    </w:p>
    <w:p w14:paraId="224761EA" w14:textId="77777777" w:rsidR="0054073D" w:rsidRPr="00FA2D8A" w:rsidRDefault="0054073D" w:rsidP="00680937">
      <w:pPr>
        <w:pStyle w:val="ListParagraph"/>
        <w:numPr>
          <w:ilvl w:val="0"/>
          <w:numId w:val="25"/>
        </w:numPr>
        <w:spacing w:before="100" w:beforeAutospacing="1" w:after="100" w:afterAutospacing="1"/>
        <w:contextualSpacing w:val="0"/>
        <w:jc w:val="both"/>
        <w:rPr>
          <w:sz w:val="22"/>
          <w:szCs w:val="22"/>
        </w:rPr>
      </w:pPr>
      <w:r w:rsidRPr="00FA2D8A">
        <w:rPr>
          <w:sz w:val="22"/>
          <w:szCs w:val="22"/>
        </w:rPr>
        <w:t xml:space="preserve">Assess UNDP’s contribution to the outcome;  </w:t>
      </w:r>
    </w:p>
    <w:p w14:paraId="27841BEF" w14:textId="77777777" w:rsidR="0054073D" w:rsidRPr="00FA2D8A" w:rsidRDefault="0054073D" w:rsidP="00680937">
      <w:pPr>
        <w:pStyle w:val="ListParagraph"/>
        <w:numPr>
          <w:ilvl w:val="0"/>
          <w:numId w:val="25"/>
        </w:numPr>
        <w:spacing w:before="100" w:beforeAutospacing="1" w:after="100" w:afterAutospacing="1"/>
        <w:contextualSpacing w:val="0"/>
        <w:jc w:val="both"/>
        <w:rPr>
          <w:sz w:val="22"/>
          <w:szCs w:val="22"/>
        </w:rPr>
      </w:pPr>
      <w:r w:rsidRPr="00FA2D8A">
        <w:rPr>
          <w:sz w:val="22"/>
          <w:szCs w:val="22"/>
        </w:rPr>
        <w:t xml:space="preserve">Document the achievements, best practices and lessons learnt during the course of implementation of the three projects to inform future decisions in design, implementation and management of similar projects. </w:t>
      </w:r>
    </w:p>
    <w:p w14:paraId="12307612" w14:textId="77777777" w:rsidR="0054073D" w:rsidRPr="00FA2D8A" w:rsidRDefault="0054073D" w:rsidP="00680937">
      <w:pPr>
        <w:pStyle w:val="ListParagraph"/>
        <w:numPr>
          <w:ilvl w:val="0"/>
          <w:numId w:val="25"/>
        </w:numPr>
        <w:spacing w:before="100" w:beforeAutospacing="1" w:after="100" w:afterAutospacing="1"/>
        <w:contextualSpacing w:val="0"/>
        <w:jc w:val="both"/>
        <w:rPr>
          <w:sz w:val="22"/>
          <w:szCs w:val="22"/>
        </w:rPr>
      </w:pPr>
      <w:r w:rsidRPr="00FA2D8A">
        <w:rPr>
          <w:sz w:val="22"/>
          <w:szCs w:val="22"/>
        </w:rPr>
        <w:t xml:space="preserve">Provide recommendations for future programming based on the results from the three projects while taking into account the aspirations of the Country Office to rationalize its portfolio to have few, large and more coherent projects during the period 2017 -2018.  </w:t>
      </w:r>
    </w:p>
    <w:p w14:paraId="682E46A3"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 xml:space="preserve">The independent evaluation is to be commissioned from November, 2016. </w:t>
      </w:r>
    </w:p>
    <w:p w14:paraId="5258BA99" w14:textId="68AA9B89" w:rsidR="0054073D" w:rsidRPr="00FA2D8A" w:rsidRDefault="0054073D" w:rsidP="00C90E35">
      <w:pPr>
        <w:spacing w:line="240" w:lineRule="auto"/>
        <w:jc w:val="both"/>
        <w:rPr>
          <w:rFonts w:ascii="Times New Roman" w:hAnsi="Times New Roman" w:cs="Times New Roman"/>
        </w:rPr>
      </w:pPr>
    </w:p>
    <w:p w14:paraId="30FB6230"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The main users of the evaluation results include:</w:t>
      </w:r>
    </w:p>
    <w:p w14:paraId="36F2A6C7" w14:textId="7DD579B3"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The </w:t>
      </w:r>
      <w:r w:rsidR="00127899" w:rsidRPr="00FA2D8A">
        <w:rPr>
          <w:rFonts w:ascii="Times New Roman" w:hAnsi="Times New Roman" w:cs="Times New Roman"/>
        </w:rPr>
        <w:t>Program</w:t>
      </w:r>
      <w:r w:rsidRPr="00FA2D8A">
        <w:rPr>
          <w:rFonts w:ascii="Times New Roman" w:hAnsi="Times New Roman" w:cs="Times New Roman"/>
        </w:rPr>
        <w:t xml:space="preserve"> Steering Committees for NCCP, Environment &amp; Natural Resources Management, Poverty &amp; Environment Initiative, Energy and Early Warning and Disaster Risk Management. </w:t>
      </w:r>
    </w:p>
    <w:p w14:paraId="15F4E3E2"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Ministry of Natural Resources, Energy and Mining;</w:t>
      </w:r>
    </w:p>
    <w:p w14:paraId="6ED7026E"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Office of the President and Cabinet;</w:t>
      </w:r>
    </w:p>
    <w:p w14:paraId="4985320B"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Environmental Affairs Department; </w:t>
      </w:r>
    </w:p>
    <w:p w14:paraId="15DDA20C"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Department of Energy Affairs; </w:t>
      </w:r>
    </w:p>
    <w:p w14:paraId="729E55DC"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Department of Climate Changes Services and Meteorological Services; </w:t>
      </w:r>
    </w:p>
    <w:p w14:paraId="3F50DF45"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Department of Water Services; </w:t>
      </w:r>
    </w:p>
    <w:p w14:paraId="1C9227C5" w14:textId="77777777" w:rsidR="0054073D" w:rsidRPr="00FA2D8A" w:rsidRDefault="0054073D" w:rsidP="00680937">
      <w:pPr>
        <w:numPr>
          <w:ilvl w:val="0"/>
          <w:numId w:val="26"/>
        </w:numPr>
        <w:spacing w:after="0" w:line="240" w:lineRule="auto"/>
        <w:jc w:val="both"/>
        <w:rPr>
          <w:rFonts w:ascii="Times New Roman" w:hAnsi="Times New Roman" w:cs="Times New Roman"/>
        </w:rPr>
      </w:pPr>
      <w:r w:rsidRPr="00FA2D8A">
        <w:rPr>
          <w:rFonts w:ascii="Times New Roman" w:hAnsi="Times New Roman" w:cs="Times New Roman"/>
        </w:rPr>
        <w:t xml:space="preserve">UNDP </w:t>
      </w:r>
    </w:p>
    <w:p w14:paraId="2E0C71E8" w14:textId="77777777" w:rsidR="0054073D" w:rsidRPr="00FA2D8A" w:rsidRDefault="0054073D" w:rsidP="00C90E35">
      <w:pPr>
        <w:pStyle w:val="ListParagraph"/>
        <w:jc w:val="both"/>
        <w:rPr>
          <w:sz w:val="22"/>
          <w:szCs w:val="22"/>
        </w:rPr>
      </w:pPr>
    </w:p>
    <w:p w14:paraId="2E7A93BE" w14:textId="77777777" w:rsidR="0054073D" w:rsidRPr="00FA2D8A" w:rsidRDefault="0054073D" w:rsidP="00680937">
      <w:pPr>
        <w:pStyle w:val="Paragraph"/>
        <w:numPr>
          <w:ilvl w:val="0"/>
          <w:numId w:val="22"/>
        </w:numPr>
        <w:tabs>
          <w:tab w:val="clear" w:pos="1440"/>
          <w:tab w:val="left" w:pos="720"/>
          <w:tab w:val="num" w:pos="900"/>
        </w:tabs>
        <w:spacing w:before="0" w:after="0"/>
        <w:rPr>
          <w:b/>
          <w:sz w:val="22"/>
          <w:szCs w:val="22"/>
        </w:rPr>
      </w:pPr>
      <w:bookmarkStart w:id="82" w:name="_Toc486432265"/>
      <w:bookmarkStart w:id="83" w:name="_Toc486432554"/>
      <w:r w:rsidRPr="00FA2D8A">
        <w:rPr>
          <w:b/>
          <w:sz w:val="22"/>
          <w:szCs w:val="22"/>
        </w:rPr>
        <w:t>EVALUATION SCOPE AND OBJECTIVES</w:t>
      </w:r>
      <w:bookmarkEnd w:id="82"/>
      <w:bookmarkEnd w:id="83"/>
      <w:r w:rsidRPr="00FA2D8A">
        <w:rPr>
          <w:b/>
          <w:sz w:val="22"/>
          <w:szCs w:val="22"/>
        </w:rPr>
        <w:t xml:space="preserve">  </w:t>
      </w:r>
    </w:p>
    <w:p w14:paraId="2F82BE49" w14:textId="77777777" w:rsidR="0054073D" w:rsidRPr="00FA2D8A" w:rsidRDefault="0054073D" w:rsidP="00C90E35">
      <w:pPr>
        <w:spacing w:line="240" w:lineRule="auto"/>
        <w:jc w:val="both"/>
        <w:rPr>
          <w:rFonts w:ascii="Times New Roman" w:hAnsi="Times New Roman" w:cs="Times New Roman"/>
          <w:b/>
        </w:rPr>
      </w:pPr>
    </w:p>
    <w:p w14:paraId="45CABD54" w14:textId="77777777" w:rsidR="0054073D" w:rsidRPr="00FA2D8A" w:rsidRDefault="0054073D" w:rsidP="00C90E35">
      <w:pPr>
        <w:spacing w:line="240" w:lineRule="auto"/>
        <w:jc w:val="both"/>
        <w:rPr>
          <w:rFonts w:ascii="Times New Roman" w:hAnsi="Times New Roman" w:cs="Times New Roman"/>
          <w:b/>
        </w:rPr>
      </w:pPr>
      <w:r w:rsidRPr="00FA2D8A">
        <w:rPr>
          <w:rFonts w:ascii="Times New Roman" w:hAnsi="Times New Roman" w:cs="Times New Roman"/>
          <w:b/>
        </w:rPr>
        <w:t>3.1 Scope</w:t>
      </w:r>
    </w:p>
    <w:p w14:paraId="0DCE0BF2" w14:textId="77777777" w:rsidR="0054073D" w:rsidRPr="00FA2D8A" w:rsidRDefault="0054073D" w:rsidP="00C90E35">
      <w:pPr>
        <w:spacing w:line="240" w:lineRule="auto"/>
        <w:jc w:val="both"/>
        <w:rPr>
          <w:rFonts w:ascii="Times New Roman" w:hAnsi="Times New Roman" w:cs="Times New Roman"/>
        </w:rPr>
      </w:pPr>
    </w:p>
    <w:p w14:paraId="34AD00E1"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Time period: January 2012- October, 2016.</w:t>
      </w:r>
    </w:p>
    <w:p w14:paraId="6C0799E4"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Geographical coverage: national.</w:t>
      </w:r>
    </w:p>
    <w:p w14:paraId="7AA7BE14" w14:textId="77777777" w:rsidR="0054073D" w:rsidRPr="00FA2D8A" w:rsidRDefault="0054073D" w:rsidP="00C90E35">
      <w:pPr>
        <w:spacing w:line="240" w:lineRule="auto"/>
        <w:jc w:val="both"/>
        <w:rPr>
          <w:rFonts w:ascii="Times New Roman" w:hAnsi="Times New Roman" w:cs="Times New Roman"/>
        </w:rPr>
      </w:pPr>
    </w:p>
    <w:p w14:paraId="10340805"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Thematic coverage:   environment, climate change, disaster risk management and energy</w:t>
      </w:r>
    </w:p>
    <w:p w14:paraId="372459F2"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The evaluation will assess the performance of the project using the Office of Evaluation…(OECD) evaluation criteria: relevance, effectiveness, efficiency and sustainability.</w:t>
      </w:r>
    </w:p>
    <w:p w14:paraId="089B6040" w14:textId="77777777" w:rsidR="0054073D" w:rsidRPr="00FA2D8A" w:rsidRDefault="0054073D" w:rsidP="00C90E35">
      <w:pPr>
        <w:spacing w:line="240" w:lineRule="auto"/>
        <w:jc w:val="both"/>
        <w:rPr>
          <w:rFonts w:ascii="Times New Roman" w:hAnsi="Times New Roman" w:cs="Times New Roman"/>
        </w:rPr>
      </w:pPr>
    </w:p>
    <w:p w14:paraId="4BC827BA"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Based on the design consideration and implementation experience, the evaluation will identify priority interventions to be considered during the 2017-18 period and how they should be packaged.</w:t>
      </w:r>
    </w:p>
    <w:p w14:paraId="58A8F86A"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 xml:space="preserve"> </w:t>
      </w:r>
    </w:p>
    <w:p w14:paraId="654EDF49" w14:textId="77777777" w:rsidR="0054073D" w:rsidRPr="00FA2D8A" w:rsidRDefault="0054073D" w:rsidP="00C90E35">
      <w:pPr>
        <w:pStyle w:val="Paragraph"/>
        <w:numPr>
          <w:ilvl w:val="0"/>
          <w:numId w:val="0"/>
        </w:numPr>
        <w:tabs>
          <w:tab w:val="left" w:pos="720"/>
        </w:tabs>
        <w:spacing w:before="0" w:after="0"/>
        <w:ind w:left="720" w:hanging="720"/>
        <w:rPr>
          <w:b/>
          <w:sz w:val="22"/>
          <w:szCs w:val="22"/>
        </w:rPr>
      </w:pPr>
      <w:bookmarkStart w:id="84" w:name="_Toc486432266"/>
      <w:bookmarkStart w:id="85" w:name="_Toc486432555"/>
      <w:r w:rsidRPr="00FA2D8A">
        <w:rPr>
          <w:b/>
          <w:sz w:val="22"/>
          <w:szCs w:val="22"/>
        </w:rPr>
        <w:t>3.2 Objectives</w:t>
      </w:r>
      <w:bookmarkEnd w:id="84"/>
      <w:bookmarkEnd w:id="85"/>
    </w:p>
    <w:p w14:paraId="1DD8D920" w14:textId="77777777" w:rsidR="0054073D" w:rsidRPr="00FA2D8A" w:rsidRDefault="0054073D" w:rsidP="00C90E35">
      <w:pPr>
        <w:pStyle w:val="Paragraph"/>
        <w:numPr>
          <w:ilvl w:val="0"/>
          <w:numId w:val="0"/>
        </w:numPr>
        <w:tabs>
          <w:tab w:val="left" w:pos="720"/>
        </w:tabs>
        <w:spacing w:before="0" w:after="0"/>
        <w:rPr>
          <w:b/>
          <w:sz w:val="22"/>
          <w:szCs w:val="22"/>
        </w:rPr>
      </w:pPr>
    </w:p>
    <w:p w14:paraId="230E5FCB" w14:textId="77777777" w:rsidR="0054073D" w:rsidRPr="00FA2D8A" w:rsidRDefault="0054073D" w:rsidP="00680937">
      <w:pPr>
        <w:pStyle w:val="ListParagraph"/>
        <w:numPr>
          <w:ilvl w:val="0"/>
          <w:numId w:val="27"/>
        </w:numPr>
        <w:ind w:left="360"/>
        <w:contextualSpacing w:val="0"/>
        <w:jc w:val="both"/>
        <w:rPr>
          <w:color w:val="000000"/>
          <w:sz w:val="22"/>
          <w:szCs w:val="22"/>
        </w:rPr>
      </w:pPr>
      <w:r w:rsidRPr="00FA2D8A">
        <w:rPr>
          <w:color w:val="000000"/>
          <w:sz w:val="22"/>
          <w:szCs w:val="22"/>
        </w:rPr>
        <w:t>Assess whether, and to what extent, the project’s outcome and outputs have been achieved;</w:t>
      </w:r>
    </w:p>
    <w:p w14:paraId="797DA6F0" w14:textId="77777777" w:rsidR="0054073D" w:rsidRPr="00FA2D8A" w:rsidRDefault="0054073D" w:rsidP="00680937">
      <w:pPr>
        <w:pStyle w:val="ListParagraph"/>
        <w:numPr>
          <w:ilvl w:val="0"/>
          <w:numId w:val="27"/>
        </w:numPr>
        <w:ind w:left="360"/>
        <w:jc w:val="both"/>
        <w:rPr>
          <w:sz w:val="22"/>
          <w:szCs w:val="22"/>
        </w:rPr>
      </w:pPr>
      <w:r w:rsidRPr="00FA2D8A">
        <w:rPr>
          <w:sz w:val="22"/>
          <w:szCs w:val="22"/>
        </w:rPr>
        <w:t xml:space="preserve">Determine the impact, both positive and negative, as well as intended and non-intended from contribution of the project to the achievement of the outcome; </w:t>
      </w:r>
    </w:p>
    <w:p w14:paraId="647A4E3B" w14:textId="77777777" w:rsidR="0054073D" w:rsidRPr="00FA2D8A" w:rsidRDefault="0054073D" w:rsidP="00680937">
      <w:pPr>
        <w:pStyle w:val="ListParagraph"/>
        <w:numPr>
          <w:ilvl w:val="0"/>
          <w:numId w:val="27"/>
        </w:numPr>
        <w:ind w:left="360"/>
        <w:jc w:val="both"/>
        <w:rPr>
          <w:sz w:val="22"/>
          <w:szCs w:val="22"/>
        </w:rPr>
      </w:pPr>
      <w:r w:rsidRPr="00FA2D8A">
        <w:rPr>
          <w:sz w:val="22"/>
          <w:szCs w:val="22"/>
        </w:rPr>
        <w:t xml:space="preserve">Examine and analyze factors which have positively and negatively impacted on achievement of project outputs and outcome; </w:t>
      </w:r>
    </w:p>
    <w:p w14:paraId="43180FD1" w14:textId="77777777" w:rsidR="0054073D" w:rsidRPr="00FA2D8A" w:rsidRDefault="0054073D" w:rsidP="00680937">
      <w:pPr>
        <w:pStyle w:val="ListParagraph"/>
        <w:numPr>
          <w:ilvl w:val="0"/>
          <w:numId w:val="27"/>
        </w:numPr>
        <w:ind w:left="360"/>
        <w:jc w:val="both"/>
        <w:rPr>
          <w:sz w:val="22"/>
          <w:szCs w:val="22"/>
        </w:rPr>
      </w:pPr>
      <w:r w:rsidRPr="00FA2D8A">
        <w:rPr>
          <w:sz w:val="22"/>
          <w:szCs w:val="22"/>
        </w:rPr>
        <w:t xml:space="preserve">Assess the effectiveness and appropriateness of institutional arrangements and partnership strategies of each project; </w:t>
      </w:r>
    </w:p>
    <w:p w14:paraId="27A6185F" w14:textId="1734BCB3" w:rsidR="0054073D" w:rsidRPr="00FA2D8A" w:rsidRDefault="0054073D" w:rsidP="00680937">
      <w:pPr>
        <w:pStyle w:val="ListParagraph"/>
        <w:numPr>
          <w:ilvl w:val="0"/>
          <w:numId w:val="27"/>
        </w:numPr>
        <w:ind w:left="360"/>
        <w:jc w:val="both"/>
        <w:rPr>
          <w:sz w:val="22"/>
          <w:szCs w:val="22"/>
        </w:rPr>
      </w:pPr>
      <w:r w:rsidRPr="00FA2D8A">
        <w:rPr>
          <w:sz w:val="22"/>
          <w:szCs w:val="22"/>
        </w:rPr>
        <w:t xml:space="preserve">Assess the extent to which the UNDP-supported project outputs and non-project assistance contributed to the respective UNDAF and Country </w:t>
      </w:r>
      <w:r w:rsidR="00127899" w:rsidRPr="00FA2D8A">
        <w:rPr>
          <w:sz w:val="22"/>
          <w:szCs w:val="22"/>
        </w:rPr>
        <w:t>Program</w:t>
      </w:r>
      <w:r w:rsidRPr="00FA2D8A">
        <w:rPr>
          <w:sz w:val="22"/>
          <w:szCs w:val="22"/>
        </w:rPr>
        <w:t xml:space="preserve"> outcome; </w:t>
      </w:r>
    </w:p>
    <w:p w14:paraId="2A01C716" w14:textId="77777777" w:rsidR="0054073D" w:rsidRPr="00FA2D8A" w:rsidRDefault="0054073D" w:rsidP="00680937">
      <w:pPr>
        <w:numPr>
          <w:ilvl w:val="0"/>
          <w:numId w:val="28"/>
        </w:numPr>
        <w:spacing w:after="0" w:line="240" w:lineRule="auto"/>
        <w:jc w:val="both"/>
        <w:rPr>
          <w:rFonts w:ascii="Times New Roman" w:hAnsi="Times New Roman" w:cs="Times New Roman"/>
        </w:rPr>
      </w:pPr>
      <w:r w:rsidRPr="00FA2D8A">
        <w:rPr>
          <w:rFonts w:ascii="Times New Roman" w:hAnsi="Times New Roman" w:cs="Times New Roman"/>
        </w:rPr>
        <w:t>Examine the extent to which gender equality and women empowerment and human rights targets as cross-cutting issues were integrated and achieved;</w:t>
      </w:r>
    </w:p>
    <w:p w14:paraId="213F50EA" w14:textId="77777777" w:rsidR="0054073D" w:rsidRPr="00FA2D8A" w:rsidRDefault="0054073D" w:rsidP="00680937">
      <w:pPr>
        <w:numPr>
          <w:ilvl w:val="0"/>
          <w:numId w:val="28"/>
        </w:numPr>
        <w:spacing w:after="0" w:line="240" w:lineRule="auto"/>
        <w:jc w:val="both"/>
        <w:rPr>
          <w:rFonts w:ascii="Times New Roman" w:hAnsi="Times New Roman" w:cs="Times New Roman"/>
        </w:rPr>
      </w:pPr>
      <w:r w:rsidRPr="00FA2D8A">
        <w:rPr>
          <w:rFonts w:ascii="Times New Roman" w:hAnsi="Times New Roman" w:cs="Times New Roman"/>
          <w:color w:val="000000"/>
        </w:rPr>
        <w:t>Document lessons learnt and best practices during the course of implementation to inform future decisions in project design, implementation and management of similar interventions;</w:t>
      </w:r>
    </w:p>
    <w:p w14:paraId="150FE426" w14:textId="42B8A358" w:rsidR="0054073D" w:rsidRPr="00FA2D8A" w:rsidRDefault="0054073D" w:rsidP="00680937">
      <w:pPr>
        <w:numPr>
          <w:ilvl w:val="0"/>
          <w:numId w:val="28"/>
        </w:numPr>
        <w:spacing w:after="0" w:line="240" w:lineRule="auto"/>
        <w:jc w:val="both"/>
        <w:rPr>
          <w:rFonts w:ascii="Times New Roman" w:hAnsi="Times New Roman" w:cs="Times New Roman"/>
        </w:rPr>
      </w:pPr>
      <w:r w:rsidRPr="00FA2D8A">
        <w:rPr>
          <w:rFonts w:ascii="Times New Roman" w:hAnsi="Times New Roman" w:cs="Times New Roman"/>
          <w:color w:val="000000"/>
        </w:rPr>
        <w:t xml:space="preserve">Provide a framework for a large and coherent </w:t>
      </w:r>
      <w:r w:rsidR="00127899" w:rsidRPr="00FA2D8A">
        <w:rPr>
          <w:rFonts w:ascii="Times New Roman" w:hAnsi="Times New Roman" w:cs="Times New Roman"/>
          <w:color w:val="000000"/>
        </w:rPr>
        <w:t>Program</w:t>
      </w:r>
      <w:r w:rsidRPr="00FA2D8A">
        <w:rPr>
          <w:rFonts w:ascii="Times New Roman" w:hAnsi="Times New Roman" w:cs="Times New Roman"/>
          <w:color w:val="000000"/>
        </w:rPr>
        <w:t xml:space="preserve"> encompassing priority interventions in the areas of disaster risk management, climate change, energy and environment.</w:t>
      </w:r>
    </w:p>
    <w:p w14:paraId="1DB02FB1" w14:textId="77777777" w:rsidR="0054073D" w:rsidRPr="00FA2D8A" w:rsidRDefault="0054073D" w:rsidP="00C90E35">
      <w:pPr>
        <w:spacing w:line="240" w:lineRule="auto"/>
        <w:jc w:val="both"/>
        <w:rPr>
          <w:rFonts w:ascii="Times New Roman" w:hAnsi="Times New Roman" w:cs="Times New Roman"/>
        </w:rPr>
      </w:pPr>
    </w:p>
    <w:p w14:paraId="0B226163" w14:textId="77777777" w:rsidR="0054073D" w:rsidRPr="00FA2D8A" w:rsidRDefault="0054073D" w:rsidP="00C90E35">
      <w:pPr>
        <w:spacing w:line="240" w:lineRule="auto"/>
        <w:jc w:val="both"/>
        <w:rPr>
          <w:rFonts w:ascii="Times New Roman" w:hAnsi="Times New Roman" w:cs="Times New Roman"/>
        </w:rPr>
      </w:pPr>
    </w:p>
    <w:p w14:paraId="40FEBC67" w14:textId="77777777" w:rsidR="0054073D" w:rsidRPr="00FA2D8A" w:rsidRDefault="0054073D" w:rsidP="00C90E35">
      <w:pPr>
        <w:spacing w:line="240" w:lineRule="auto"/>
        <w:jc w:val="both"/>
        <w:rPr>
          <w:rFonts w:ascii="Times New Roman" w:hAnsi="Times New Roman" w:cs="Times New Roman"/>
          <w:b/>
        </w:rPr>
      </w:pPr>
      <w:r w:rsidRPr="00FA2D8A">
        <w:rPr>
          <w:rFonts w:ascii="Times New Roman" w:hAnsi="Times New Roman" w:cs="Times New Roman"/>
          <w:b/>
        </w:rPr>
        <w:t>4.  EVALUATION CRITERIA AND QUESTIONS</w:t>
      </w:r>
    </w:p>
    <w:p w14:paraId="078E800E" w14:textId="77777777" w:rsidR="0054073D" w:rsidRPr="00FA2D8A" w:rsidRDefault="0054073D" w:rsidP="00C90E35">
      <w:pPr>
        <w:spacing w:line="240" w:lineRule="auto"/>
        <w:jc w:val="both"/>
        <w:rPr>
          <w:rFonts w:ascii="Times New Roman" w:hAnsi="Times New Roman" w:cs="Times New Roman"/>
          <w:b/>
        </w:rPr>
      </w:pPr>
    </w:p>
    <w:p w14:paraId="00D35B40" w14:textId="77777777" w:rsidR="0054073D" w:rsidRPr="00FA2D8A" w:rsidRDefault="0054073D" w:rsidP="00C90E35">
      <w:pPr>
        <w:spacing w:line="240" w:lineRule="auto"/>
        <w:jc w:val="both"/>
        <w:rPr>
          <w:rFonts w:ascii="Times New Roman" w:hAnsi="Times New Roman" w:cs="Times New Roman"/>
        </w:rPr>
      </w:pPr>
    </w:p>
    <w:p w14:paraId="476068A3" w14:textId="77777777" w:rsidR="0054073D" w:rsidRPr="00FA2D8A" w:rsidRDefault="0054073D" w:rsidP="00680937">
      <w:pPr>
        <w:pStyle w:val="ListParagraph"/>
        <w:numPr>
          <w:ilvl w:val="1"/>
          <w:numId w:val="29"/>
        </w:numPr>
        <w:ind w:hanging="720"/>
        <w:contextualSpacing w:val="0"/>
        <w:jc w:val="both"/>
        <w:rPr>
          <w:b/>
          <w:sz w:val="22"/>
          <w:szCs w:val="22"/>
        </w:rPr>
      </w:pPr>
      <w:r w:rsidRPr="00FA2D8A">
        <w:rPr>
          <w:b/>
          <w:sz w:val="22"/>
          <w:szCs w:val="22"/>
        </w:rPr>
        <w:t>Evaluation Criteria</w:t>
      </w:r>
    </w:p>
    <w:p w14:paraId="589B0C82" w14:textId="77777777" w:rsidR="0054073D" w:rsidRPr="00FA2D8A" w:rsidRDefault="0054073D" w:rsidP="00C90E35">
      <w:pPr>
        <w:pStyle w:val="ListParagraph"/>
        <w:jc w:val="both"/>
        <w:rPr>
          <w:sz w:val="22"/>
          <w:szCs w:val="22"/>
        </w:rPr>
      </w:pPr>
    </w:p>
    <w:p w14:paraId="4F3BAD9E"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The evaluation will use standard evaluation criteria to assess its performance, which includes relevance, effectiveness, efficiency, impact and sustainability.</w:t>
      </w:r>
    </w:p>
    <w:p w14:paraId="3F8070CC" w14:textId="77777777" w:rsidR="0054073D" w:rsidRPr="00FA2D8A" w:rsidRDefault="0054073D" w:rsidP="00C90E35">
      <w:pPr>
        <w:spacing w:line="240" w:lineRule="auto"/>
        <w:jc w:val="both"/>
        <w:rPr>
          <w:rFonts w:ascii="Times New Roman" w:hAnsi="Times New Roman" w:cs="Times New Roman"/>
        </w:rPr>
      </w:pPr>
    </w:p>
    <w:p w14:paraId="3D741940" w14:textId="77777777" w:rsidR="0054073D" w:rsidRPr="00FA2D8A" w:rsidRDefault="0054073D" w:rsidP="00680937">
      <w:pPr>
        <w:pStyle w:val="ListParagraph"/>
        <w:numPr>
          <w:ilvl w:val="1"/>
          <w:numId w:val="29"/>
        </w:numPr>
        <w:ind w:left="270" w:hanging="270"/>
        <w:contextualSpacing w:val="0"/>
        <w:jc w:val="both"/>
        <w:rPr>
          <w:b/>
          <w:sz w:val="22"/>
          <w:szCs w:val="22"/>
        </w:rPr>
      </w:pPr>
      <w:r w:rsidRPr="00FA2D8A">
        <w:rPr>
          <w:b/>
          <w:sz w:val="22"/>
          <w:szCs w:val="22"/>
        </w:rPr>
        <w:t xml:space="preserve">       Evaluation Questions</w:t>
      </w:r>
    </w:p>
    <w:p w14:paraId="29F98F9B" w14:textId="77777777" w:rsidR="0054073D" w:rsidRPr="00FA2D8A" w:rsidRDefault="0054073D" w:rsidP="00C90E35">
      <w:pPr>
        <w:pStyle w:val="ListParagraph"/>
        <w:jc w:val="both"/>
        <w:rPr>
          <w:sz w:val="22"/>
          <w:szCs w:val="22"/>
        </w:rPr>
      </w:pPr>
    </w:p>
    <w:p w14:paraId="6607019A"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In order to meet the objectives and purpose of the evaluation, the evaluators will among other tasks answer the following questions:</w:t>
      </w:r>
    </w:p>
    <w:p w14:paraId="35D5580C" w14:textId="77777777" w:rsidR="0054073D" w:rsidRPr="00FA2D8A" w:rsidRDefault="0054073D" w:rsidP="00C90E35">
      <w:pPr>
        <w:spacing w:line="240" w:lineRule="auto"/>
        <w:jc w:val="both"/>
        <w:rPr>
          <w:rFonts w:ascii="Times New Roman" w:hAnsi="Times New Roman" w:cs="Times New Roman"/>
        </w:rPr>
      </w:pPr>
    </w:p>
    <w:p w14:paraId="549F9BCD" w14:textId="77777777" w:rsidR="0054073D" w:rsidRPr="00FA2D8A" w:rsidRDefault="0054073D" w:rsidP="00C90E35">
      <w:pPr>
        <w:pStyle w:val="Heading1"/>
        <w:tabs>
          <w:tab w:val="left" w:pos="720"/>
        </w:tabs>
        <w:spacing w:before="0" w:line="240" w:lineRule="auto"/>
        <w:ind w:right="-279"/>
        <w:jc w:val="both"/>
        <w:rPr>
          <w:rFonts w:ascii="Times New Roman" w:hAnsi="Times New Roman" w:cs="Times New Roman"/>
          <w:sz w:val="22"/>
          <w:szCs w:val="22"/>
        </w:rPr>
      </w:pPr>
      <w:bookmarkStart w:id="86" w:name="_Toc486432267"/>
      <w:bookmarkStart w:id="87" w:name="_Toc486432556"/>
      <w:r w:rsidRPr="00FA2D8A">
        <w:rPr>
          <w:rFonts w:ascii="Times New Roman" w:hAnsi="Times New Roman" w:cs="Times New Roman"/>
          <w:sz w:val="22"/>
          <w:szCs w:val="22"/>
        </w:rPr>
        <w:t>4.2.1</w:t>
      </w:r>
      <w:r w:rsidRPr="00FA2D8A">
        <w:rPr>
          <w:rFonts w:ascii="Times New Roman" w:hAnsi="Times New Roman" w:cs="Times New Roman"/>
          <w:sz w:val="22"/>
          <w:szCs w:val="22"/>
        </w:rPr>
        <w:tab/>
        <w:t>Design and Relevance:</w:t>
      </w:r>
      <w:bookmarkEnd w:id="86"/>
      <w:bookmarkEnd w:id="87"/>
    </w:p>
    <w:p w14:paraId="0A28E057" w14:textId="77777777" w:rsidR="0054073D" w:rsidRPr="00FA2D8A" w:rsidRDefault="0054073D" w:rsidP="00680937">
      <w:pPr>
        <w:numPr>
          <w:ilvl w:val="0"/>
          <w:numId w:val="30"/>
        </w:numPr>
        <w:spacing w:after="0" w:line="240" w:lineRule="auto"/>
        <w:ind w:right="-279"/>
        <w:jc w:val="both"/>
        <w:rPr>
          <w:rFonts w:ascii="Times New Roman" w:hAnsi="Times New Roman" w:cs="Times New Roman"/>
          <w:color w:val="000000"/>
        </w:rPr>
      </w:pPr>
      <w:r w:rsidRPr="00FA2D8A">
        <w:rPr>
          <w:rFonts w:ascii="Times New Roman" w:hAnsi="Times New Roman" w:cs="Times New Roman"/>
          <w:color w:val="000000"/>
        </w:rPr>
        <w:t>Whether the problem the projects addressed is clearly identified and the approach soundly conceived;</w:t>
      </w:r>
    </w:p>
    <w:p w14:paraId="5D332D6A" w14:textId="77777777" w:rsidR="0054073D" w:rsidRPr="00FA2D8A" w:rsidRDefault="0054073D" w:rsidP="00680937">
      <w:pPr>
        <w:numPr>
          <w:ilvl w:val="0"/>
          <w:numId w:val="30"/>
        </w:numPr>
        <w:spacing w:after="0" w:line="240" w:lineRule="auto"/>
        <w:ind w:right="-279"/>
        <w:jc w:val="both"/>
        <w:rPr>
          <w:rFonts w:ascii="Times New Roman" w:hAnsi="Times New Roman" w:cs="Times New Roman"/>
          <w:color w:val="000000"/>
        </w:rPr>
      </w:pPr>
      <w:r w:rsidRPr="00FA2D8A">
        <w:rPr>
          <w:rFonts w:ascii="Times New Roman" w:hAnsi="Times New Roman" w:cs="Times New Roman"/>
          <w:color w:val="000000"/>
        </w:rPr>
        <w:t>Whether the target beneficiaries of the projects are clearly identified;</w:t>
      </w:r>
    </w:p>
    <w:p w14:paraId="0F62241C" w14:textId="77777777" w:rsidR="0054073D" w:rsidRPr="00FA2D8A" w:rsidRDefault="0054073D" w:rsidP="00680937">
      <w:pPr>
        <w:numPr>
          <w:ilvl w:val="0"/>
          <w:numId w:val="30"/>
        </w:numPr>
        <w:spacing w:after="0" w:line="240" w:lineRule="auto"/>
        <w:ind w:right="-279"/>
        <w:jc w:val="both"/>
        <w:rPr>
          <w:rFonts w:ascii="Times New Roman" w:hAnsi="Times New Roman" w:cs="Times New Roman"/>
        </w:rPr>
      </w:pPr>
      <w:r w:rsidRPr="00FA2D8A">
        <w:rPr>
          <w:rFonts w:ascii="Times New Roman" w:hAnsi="Times New Roman" w:cs="Times New Roman"/>
          <w:color w:val="000000"/>
        </w:rPr>
        <w:t>Whether the outcome and outputs of the projects were stated explicitly and precisely</w:t>
      </w:r>
      <w:r w:rsidRPr="00FA2D8A">
        <w:rPr>
          <w:rFonts w:ascii="Times New Roman" w:hAnsi="Times New Roman" w:cs="Times New Roman"/>
        </w:rPr>
        <w:t xml:space="preserve"> in verifiable terms with SMART indicators;</w:t>
      </w:r>
    </w:p>
    <w:p w14:paraId="43100F87" w14:textId="77777777" w:rsidR="0054073D" w:rsidRPr="00FA2D8A" w:rsidRDefault="0054073D" w:rsidP="00680937">
      <w:pPr>
        <w:numPr>
          <w:ilvl w:val="0"/>
          <w:numId w:val="30"/>
        </w:numPr>
        <w:spacing w:after="0" w:line="240" w:lineRule="auto"/>
        <w:ind w:right="-279"/>
        <w:jc w:val="both"/>
        <w:rPr>
          <w:rFonts w:ascii="Times New Roman" w:hAnsi="Times New Roman" w:cs="Times New Roman"/>
        </w:rPr>
      </w:pPr>
      <w:r w:rsidRPr="00FA2D8A">
        <w:rPr>
          <w:rFonts w:ascii="Times New Roman" w:hAnsi="Times New Roman" w:cs="Times New Roman"/>
        </w:rPr>
        <w:t>Whether the relationship between outcome, outputs, activities and inputs of the projects are logically articulated;</w:t>
      </w:r>
    </w:p>
    <w:p w14:paraId="5A308136" w14:textId="77777777" w:rsidR="0054073D" w:rsidRPr="00FA2D8A" w:rsidRDefault="0054073D" w:rsidP="00680937">
      <w:pPr>
        <w:numPr>
          <w:ilvl w:val="0"/>
          <w:numId w:val="30"/>
        </w:numPr>
        <w:spacing w:after="0" w:line="240" w:lineRule="auto"/>
        <w:ind w:right="-279"/>
        <w:jc w:val="both"/>
        <w:rPr>
          <w:rFonts w:ascii="Times New Roman" w:hAnsi="Times New Roman" w:cs="Times New Roman"/>
        </w:rPr>
      </w:pPr>
      <w:r w:rsidRPr="00FA2D8A">
        <w:rPr>
          <w:rFonts w:ascii="Times New Roman" w:hAnsi="Times New Roman" w:cs="Times New Roman"/>
        </w:rPr>
        <w:t>Whether the projects are relevant to the development priorities of the country;</w:t>
      </w:r>
    </w:p>
    <w:p w14:paraId="11D9E649" w14:textId="77777777" w:rsidR="0054073D" w:rsidRPr="00FA2D8A" w:rsidRDefault="0054073D" w:rsidP="00680937">
      <w:pPr>
        <w:numPr>
          <w:ilvl w:val="0"/>
          <w:numId w:val="30"/>
        </w:numPr>
        <w:spacing w:after="0" w:line="240" w:lineRule="auto"/>
        <w:ind w:right="-279"/>
        <w:jc w:val="both"/>
        <w:rPr>
          <w:rFonts w:ascii="Times New Roman" w:hAnsi="Times New Roman" w:cs="Times New Roman"/>
        </w:rPr>
      </w:pPr>
      <w:r w:rsidRPr="00FA2D8A">
        <w:rPr>
          <w:rFonts w:ascii="Times New Roman" w:hAnsi="Times New Roman" w:cs="Times New Roman"/>
        </w:rPr>
        <w:t>Did the design of the projects take scale and scaling up into consideration;</w:t>
      </w:r>
    </w:p>
    <w:p w14:paraId="6F64470C" w14:textId="77777777" w:rsidR="0054073D" w:rsidRPr="00FA2D8A" w:rsidRDefault="0054073D" w:rsidP="00680937">
      <w:pPr>
        <w:numPr>
          <w:ilvl w:val="0"/>
          <w:numId w:val="30"/>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Given the capacity building objectives of the projects, how effective were the projects’ capacity building interventions? </w:t>
      </w:r>
    </w:p>
    <w:p w14:paraId="750690F7" w14:textId="77777777" w:rsidR="0054073D" w:rsidRPr="00FA2D8A" w:rsidRDefault="0054073D" w:rsidP="00C90E35">
      <w:pPr>
        <w:spacing w:line="240" w:lineRule="auto"/>
        <w:ind w:right="-279"/>
        <w:jc w:val="both"/>
        <w:rPr>
          <w:rFonts w:ascii="Times New Roman" w:hAnsi="Times New Roman" w:cs="Times New Roman"/>
          <w:b/>
        </w:rPr>
      </w:pPr>
    </w:p>
    <w:p w14:paraId="17F44C71" w14:textId="77777777" w:rsidR="0054073D" w:rsidRPr="00FA2D8A" w:rsidRDefault="0054073D" w:rsidP="00C90E35">
      <w:pPr>
        <w:spacing w:line="240" w:lineRule="auto"/>
        <w:ind w:right="-279"/>
        <w:jc w:val="both"/>
        <w:rPr>
          <w:rFonts w:ascii="Times New Roman" w:hAnsi="Times New Roman" w:cs="Times New Roman"/>
          <w:b/>
        </w:rPr>
      </w:pPr>
      <w:r w:rsidRPr="00FA2D8A">
        <w:rPr>
          <w:rFonts w:ascii="Times New Roman" w:hAnsi="Times New Roman" w:cs="Times New Roman"/>
          <w:b/>
        </w:rPr>
        <w:t xml:space="preserve">4.2.2 </w:t>
      </w:r>
      <w:r w:rsidRPr="00FA2D8A">
        <w:rPr>
          <w:rFonts w:ascii="Times New Roman" w:hAnsi="Times New Roman" w:cs="Times New Roman"/>
          <w:b/>
        </w:rPr>
        <w:tab/>
        <w:t>Implementation:</w:t>
      </w:r>
    </w:p>
    <w:p w14:paraId="12255682"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Whether the management arrangements of the projects were appropriate;</w:t>
      </w:r>
    </w:p>
    <w:p w14:paraId="3D746955"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How effective was the delivery of inputs specified in the project documents, including selection of sub-grantees, institutional arrangements, identification of beneficiaries, scheduling of activities and actual implementation; </w:t>
      </w:r>
    </w:p>
    <w:p w14:paraId="35F9ACE2"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The fulfillment of the success criteria as outlined in the project document;</w:t>
      </w:r>
    </w:p>
    <w:p w14:paraId="466A2D1F"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The responsiveness of the project management to significant changes in the environment in which the project functions (both facilitating or impeding project implementation);</w:t>
      </w:r>
    </w:p>
    <w:p w14:paraId="7251E1FD" w14:textId="217414CE"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Determine whether or not lessons learnt from other relevant </w:t>
      </w:r>
      <w:r w:rsidR="00127899" w:rsidRPr="00FA2D8A">
        <w:rPr>
          <w:rFonts w:ascii="Times New Roman" w:hAnsi="Times New Roman" w:cs="Times New Roman"/>
        </w:rPr>
        <w:t>Program</w:t>
      </w:r>
      <w:r w:rsidRPr="00FA2D8A">
        <w:rPr>
          <w:rFonts w:ascii="Times New Roman" w:hAnsi="Times New Roman" w:cs="Times New Roman"/>
        </w:rPr>
        <w:t xml:space="preserve">s/projects were incorporated into the project. </w:t>
      </w:r>
    </w:p>
    <w:p w14:paraId="4A579E0C"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The monitoring and backstopping of the projects as expected by the Government and UNDP;</w:t>
      </w:r>
    </w:p>
    <w:p w14:paraId="1E570502"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The projects’ collaboration with industry, associations, private sector and civil society, if relevant. </w:t>
      </w:r>
    </w:p>
    <w:p w14:paraId="0B67DE9E" w14:textId="77777777" w:rsidR="0054073D" w:rsidRPr="00FA2D8A" w:rsidRDefault="0054073D" w:rsidP="00680937">
      <w:pPr>
        <w:numPr>
          <w:ilvl w:val="0"/>
          <w:numId w:val="31"/>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The role of UNDP CO and its impact (positive and negative) on project delivery. </w:t>
      </w:r>
    </w:p>
    <w:p w14:paraId="2AD4126A" w14:textId="77777777" w:rsidR="0054073D" w:rsidRPr="00FA2D8A" w:rsidRDefault="0054073D" w:rsidP="00C90E35">
      <w:pPr>
        <w:spacing w:line="240" w:lineRule="auto"/>
        <w:ind w:right="-279"/>
        <w:jc w:val="both"/>
        <w:rPr>
          <w:rFonts w:ascii="Times New Roman" w:hAnsi="Times New Roman" w:cs="Times New Roman"/>
        </w:rPr>
      </w:pPr>
    </w:p>
    <w:p w14:paraId="24D33D22" w14:textId="77777777" w:rsidR="0054073D" w:rsidRPr="00FA2D8A" w:rsidRDefault="0054073D" w:rsidP="00C90E35">
      <w:pPr>
        <w:spacing w:line="240" w:lineRule="auto"/>
        <w:ind w:right="-279"/>
        <w:jc w:val="both"/>
        <w:rPr>
          <w:rFonts w:ascii="Times New Roman" w:hAnsi="Times New Roman" w:cs="Times New Roman"/>
        </w:rPr>
      </w:pPr>
    </w:p>
    <w:p w14:paraId="56DD05E9" w14:textId="77777777" w:rsidR="0054073D" w:rsidRPr="00FA2D8A" w:rsidRDefault="0054073D" w:rsidP="00C90E35">
      <w:pPr>
        <w:spacing w:line="240" w:lineRule="auto"/>
        <w:ind w:right="-279"/>
        <w:jc w:val="both"/>
        <w:rPr>
          <w:rFonts w:ascii="Times New Roman" w:hAnsi="Times New Roman" w:cs="Times New Roman"/>
          <w:b/>
        </w:rPr>
      </w:pPr>
      <w:r w:rsidRPr="00FA2D8A">
        <w:rPr>
          <w:rFonts w:ascii="Times New Roman" w:hAnsi="Times New Roman" w:cs="Times New Roman"/>
          <w:b/>
        </w:rPr>
        <w:t>4.2.3</w:t>
      </w:r>
      <w:r w:rsidRPr="00FA2D8A">
        <w:rPr>
          <w:rFonts w:ascii="Times New Roman" w:hAnsi="Times New Roman" w:cs="Times New Roman"/>
          <w:b/>
        </w:rPr>
        <w:tab/>
        <w:t>Efficiency:</w:t>
      </w:r>
    </w:p>
    <w:p w14:paraId="78389D33"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lastRenderedPageBreak/>
        <w:t>Whether the projects resources (financial, physical and manpower) were adequate in terms of both quantity and quality;</w:t>
      </w:r>
    </w:p>
    <w:p w14:paraId="2EF39A66"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t>Whether the projects resources are used effectively to produce planned results (Are the disbursements and project expenditures in line with expected budgetary plans)?</w:t>
      </w:r>
    </w:p>
    <w:p w14:paraId="5277120C"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t>Whether the projects are cost-effective compared to similar interventions;</w:t>
      </w:r>
    </w:p>
    <w:p w14:paraId="3CFC2BC7"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t>Whether the technologies selected (any innovations adopted, if any) were suitable;</w:t>
      </w:r>
    </w:p>
    <w:p w14:paraId="31284DD5"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t>Whether there is evidence to support accountability of the projects (to be used by UNDP in fulfilling its accountability obligations to its development partners); and</w:t>
      </w:r>
    </w:p>
    <w:p w14:paraId="723EA45D" w14:textId="77777777" w:rsidR="0054073D" w:rsidRPr="00FA2D8A" w:rsidRDefault="0054073D" w:rsidP="00680937">
      <w:pPr>
        <w:numPr>
          <w:ilvl w:val="0"/>
          <w:numId w:val="32"/>
        </w:numPr>
        <w:spacing w:after="0" w:line="240" w:lineRule="auto"/>
        <w:ind w:right="-279"/>
        <w:jc w:val="both"/>
        <w:rPr>
          <w:rFonts w:ascii="Times New Roman" w:hAnsi="Times New Roman" w:cs="Times New Roman"/>
        </w:rPr>
      </w:pPr>
      <w:r w:rsidRPr="00FA2D8A">
        <w:rPr>
          <w:rFonts w:ascii="Times New Roman" w:hAnsi="Times New Roman" w:cs="Times New Roman"/>
        </w:rPr>
        <w:t>The delivery of Government counterpart inputs in terms of personnel, premises and equipment.</w:t>
      </w:r>
    </w:p>
    <w:p w14:paraId="683488A2" w14:textId="77777777" w:rsidR="0054073D" w:rsidRPr="00FA2D8A" w:rsidRDefault="0054073D" w:rsidP="00C90E35">
      <w:pPr>
        <w:spacing w:line="240" w:lineRule="auto"/>
        <w:ind w:left="360" w:right="-279"/>
        <w:jc w:val="both"/>
        <w:rPr>
          <w:rFonts w:ascii="Times New Roman" w:hAnsi="Times New Roman" w:cs="Times New Roman"/>
        </w:rPr>
      </w:pPr>
    </w:p>
    <w:p w14:paraId="426A8AA4" w14:textId="77777777" w:rsidR="0054073D" w:rsidRPr="00FA2D8A" w:rsidRDefault="0054073D" w:rsidP="00C90E35">
      <w:pPr>
        <w:spacing w:line="240" w:lineRule="auto"/>
        <w:ind w:right="-279"/>
        <w:jc w:val="both"/>
        <w:rPr>
          <w:rFonts w:ascii="Times New Roman" w:hAnsi="Times New Roman" w:cs="Times New Roman"/>
        </w:rPr>
      </w:pPr>
      <w:r w:rsidRPr="00FA2D8A">
        <w:rPr>
          <w:rFonts w:ascii="Times New Roman" w:hAnsi="Times New Roman" w:cs="Times New Roman"/>
          <w:b/>
        </w:rPr>
        <w:t>4.2.4</w:t>
      </w:r>
      <w:r w:rsidRPr="00FA2D8A">
        <w:rPr>
          <w:rFonts w:ascii="Times New Roman" w:hAnsi="Times New Roman" w:cs="Times New Roman"/>
          <w:b/>
        </w:rPr>
        <w:tab/>
        <w:t>Effectiveness</w:t>
      </w:r>
      <w:r w:rsidRPr="00FA2D8A">
        <w:rPr>
          <w:rFonts w:ascii="Times New Roman" w:hAnsi="Times New Roman" w:cs="Times New Roman"/>
        </w:rPr>
        <w:t>:</w:t>
      </w:r>
    </w:p>
    <w:p w14:paraId="0C557C9D" w14:textId="77777777" w:rsidR="0054073D" w:rsidRPr="00FA2D8A" w:rsidRDefault="0054073D" w:rsidP="00680937">
      <w:pPr>
        <w:numPr>
          <w:ilvl w:val="0"/>
          <w:numId w:val="33"/>
        </w:numPr>
        <w:spacing w:after="0" w:line="240" w:lineRule="auto"/>
        <w:ind w:right="-279"/>
        <w:jc w:val="both"/>
        <w:rPr>
          <w:rFonts w:ascii="Times New Roman" w:hAnsi="Times New Roman" w:cs="Times New Roman"/>
        </w:rPr>
      </w:pPr>
      <w:r w:rsidRPr="00FA2D8A">
        <w:rPr>
          <w:rFonts w:ascii="Times New Roman" w:hAnsi="Times New Roman" w:cs="Times New Roman"/>
        </w:rPr>
        <w:t>What are the major achievements of the project vis-à-vis its objectives, performance indicators and targets?  Please explain in detail in terms of impact, sustainability of results and contribution to capacity development.</w:t>
      </w:r>
    </w:p>
    <w:p w14:paraId="469A4E01" w14:textId="77777777" w:rsidR="0054073D" w:rsidRPr="00FA2D8A" w:rsidRDefault="0054073D" w:rsidP="00680937">
      <w:pPr>
        <w:numPr>
          <w:ilvl w:val="0"/>
          <w:numId w:val="33"/>
        </w:numPr>
        <w:spacing w:after="0" w:line="240" w:lineRule="auto"/>
        <w:ind w:right="-279"/>
        <w:jc w:val="both"/>
        <w:rPr>
          <w:rFonts w:ascii="Times New Roman" w:hAnsi="Times New Roman" w:cs="Times New Roman"/>
        </w:rPr>
      </w:pPr>
      <w:r w:rsidRPr="00FA2D8A">
        <w:rPr>
          <w:rFonts w:ascii="Times New Roman" w:hAnsi="Times New Roman" w:cs="Times New Roman"/>
        </w:rPr>
        <w:t xml:space="preserve">Have there been any unplanned effects/results?  </w:t>
      </w:r>
    </w:p>
    <w:p w14:paraId="28AF5455" w14:textId="77777777" w:rsidR="0054073D" w:rsidRPr="00FA2D8A" w:rsidRDefault="0054073D" w:rsidP="00680937">
      <w:pPr>
        <w:numPr>
          <w:ilvl w:val="0"/>
          <w:numId w:val="33"/>
        </w:numPr>
        <w:spacing w:after="0" w:line="240" w:lineRule="auto"/>
        <w:ind w:right="-279"/>
        <w:jc w:val="both"/>
        <w:rPr>
          <w:rFonts w:ascii="Times New Roman" w:hAnsi="Times New Roman" w:cs="Times New Roman"/>
        </w:rPr>
      </w:pPr>
      <w:r w:rsidRPr="00FA2D8A">
        <w:rPr>
          <w:rFonts w:ascii="Times New Roman" w:hAnsi="Times New Roman" w:cs="Times New Roman"/>
        </w:rPr>
        <w:t>Whether there is evidence of UNDP contribution to the outcomes of the projects.</w:t>
      </w:r>
    </w:p>
    <w:p w14:paraId="6942FDCB" w14:textId="77777777" w:rsidR="0054073D" w:rsidRPr="00FA2D8A" w:rsidRDefault="0054073D" w:rsidP="00680937">
      <w:pPr>
        <w:numPr>
          <w:ilvl w:val="0"/>
          <w:numId w:val="33"/>
        </w:numPr>
        <w:spacing w:after="0" w:line="240" w:lineRule="auto"/>
        <w:ind w:right="-279"/>
        <w:jc w:val="both"/>
        <w:rPr>
          <w:rFonts w:ascii="Times New Roman" w:hAnsi="Times New Roman" w:cs="Times New Roman"/>
        </w:rPr>
      </w:pPr>
      <w:r w:rsidRPr="00FA2D8A">
        <w:rPr>
          <w:rFonts w:ascii="Times New Roman" w:hAnsi="Times New Roman" w:cs="Times New Roman"/>
        </w:rPr>
        <w:t>What major factors affected project delivery and offer what appropriate interventions might have strengthened or addressed them.</w:t>
      </w:r>
    </w:p>
    <w:p w14:paraId="4A0F486F" w14:textId="77777777" w:rsidR="0054073D" w:rsidRPr="00FA2D8A" w:rsidRDefault="0054073D" w:rsidP="00C90E35">
      <w:pPr>
        <w:spacing w:line="240" w:lineRule="auto"/>
        <w:ind w:left="720" w:right="-279"/>
        <w:jc w:val="both"/>
        <w:rPr>
          <w:rFonts w:ascii="Times New Roman" w:hAnsi="Times New Roman" w:cs="Times New Roman"/>
        </w:rPr>
      </w:pPr>
      <w:r w:rsidRPr="00FA2D8A">
        <w:rPr>
          <w:rFonts w:ascii="Times New Roman" w:hAnsi="Times New Roman" w:cs="Times New Roman"/>
        </w:rPr>
        <w:t xml:space="preserve"> </w:t>
      </w:r>
    </w:p>
    <w:p w14:paraId="475AB58C" w14:textId="77777777" w:rsidR="0054073D" w:rsidRPr="00FA2D8A" w:rsidRDefault="0054073D" w:rsidP="00C90E35">
      <w:pPr>
        <w:keepNext/>
        <w:keepLines/>
        <w:spacing w:before="40" w:line="240" w:lineRule="auto"/>
        <w:jc w:val="both"/>
        <w:outlineLvl w:val="2"/>
        <w:rPr>
          <w:rFonts w:ascii="Times New Roman" w:hAnsi="Times New Roman" w:cs="Times New Roman"/>
          <w:b/>
          <w:lang w:val="en-ZW" w:eastAsia="ru-RU"/>
        </w:rPr>
      </w:pPr>
      <w:bookmarkStart w:id="88" w:name="_Toc486432268"/>
      <w:bookmarkStart w:id="89" w:name="_Toc486432557"/>
      <w:r w:rsidRPr="00FA2D8A">
        <w:rPr>
          <w:rFonts w:ascii="Times New Roman" w:hAnsi="Times New Roman" w:cs="Times New Roman"/>
          <w:b/>
          <w:lang w:val="en-ZW" w:eastAsia="ru-RU"/>
        </w:rPr>
        <w:t>4.2.5 Sustainability</w:t>
      </w:r>
      <w:bookmarkEnd w:id="88"/>
      <w:bookmarkEnd w:id="89"/>
    </w:p>
    <w:p w14:paraId="7DF392EC" w14:textId="77777777" w:rsidR="0054073D" w:rsidRPr="00FA2D8A" w:rsidRDefault="0054073D" w:rsidP="00680937">
      <w:pPr>
        <w:numPr>
          <w:ilvl w:val="0"/>
          <w:numId w:val="34"/>
        </w:numPr>
        <w:spacing w:after="0" w:line="240" w:lineRule="auto"/>
        <w:contextualSpacing/>
        <w:jc w:val="both"/>
        <w:rPr>
          <w:rFonts w:ascii="Times New Roman" w:eastAsia="Calibri" w:hAnsi="Times New Roman" w:cs="Times New Roman"/>
          <w:lang w:val="en-ZW" w:eastAsia="ru-RU"/>
        </w:rPr>
      </w:pPr>
      <w:r w:rsidRPr="00FA2D8A">
        <w:rPr>
          <w:rFonts w:ascii="Times New Roman" w:eastAsia="Calibri" w:hAnsi="Times New Roman" w:cs="Times New Roman"/>
          <w:lang w:val="en-ZW" w:eastAsia="ru-RU"/>
        </w:rPr>
        <w:t>Assess whether or not the projects’ achievements are sustainable?</w:t>
      </w:r>
    </w:p>
    <w:p w14:paraId="04586A7D" w14:textId="560D3AE3" w:rsidR="0054073D" w:rsidRPr="00FA2D8A" w:rsidRDefault="0054073D" w:rsidP="00680937">
      <w:pPr>
        <w:numPr>
          <w:ilvl w:val="0"/>
          <w:numId w:val="34"/>
        </w:numPr>
        <w:spacing w:after="0" w:line="240" w:lineRule="auto"/>
        <w:contextualSpacing/>
        <w:jc w:val="both"/>
        <w:rPr>
          <w:rFonts w:ascii="Times New Roman" w:eastAsia="Calibri" w:hAnsi="Times New Roman" w:cs="Times New Roman"/>
          <w:lang w:val="en-ZW" w:eastAsia="ru-RU"/>
        </w:rPr>
      </w:pPr>
      <w:r w:rsidRPr="00FA2D8A">
        <w:rPr>
          <w:rFonts w:ascii="Times New Roman" w:eastAsia="Calibri" w:hAnsi="Times New Roman" w:cs="Times New Roman"/>
          <w:lang w:val="en-ZW" w:eastAsia="ru-RU"/>
        </w:rPr>
        <w:t xml:space="preserve">Is there an exit strategy for any of the elements of the </w:t>
      </w:r>
      <w:r w:rsidR="00127899" w:rsidRPr="00FA2D8A">
        <w:rPr>
          <w:rFonts w:ascii="Times New Roman" w:eastAsia="Calibri" w:hAnsi="Times New Roman" w:cs="Times New Roman"/>
          <w:lang w:val="en-ZW" w:eastAsia="ru-RU"/>
        </w:rPr>
        <w:t>Program</w:t>
      </w:r>
      <w:r w:rsidRPr="00FA2D8A">
        <w:rPr>
          <w:rFonts w:ascii="Times New Roman" w:eastAsia="Calibri" w:hAnsi="Times New Roman" w:cs="Times New Roman"/>
          <w:lang w:val="en-ZW" w:eastAsia="ru-RU"/>
        </w:rPr>
        <w:t>?</w:t>
      </w:r>
    </w:p>
    <w:p w14:paraId="4EF9EF89" w14:textId="77777777" w:rsidR="0054073D" w:rsidRPr="00FA2D8A" w:rsidRDefault="0054073D" w:rsidP="00680937">
      <w:pPr>
        <w:numPr>
          <w:ilvl w:val="0"/>
          <w:numId w:val="34"/>
        </w:numPr>
        <w:spacing w:after="0" w:line="240" w:lineRule="auto"/>
        <w:contextualSpacing/>
        <w:jc w:val="both"/>
        <w:rPr>
          <w:rFonts w:ascii="Times New Roman" w:eastAsia="Calibri" w:hAnsi="Times New Roman" w:cs="Times New Roman"/>
          <w:color w:val="000000" w:themeColor="text1"/>
          <w:lang w:val="en-ZW" w:eastAsia="ru-RU"/>
        </w:rPr>
      </w:pPr>
      <w:r w:rsidRPr="00FA2D8A">
        <w:rPr>
          <w:rFonts w:ascii="Times New Roman" w:eastAsia="Calibri" w:hAnsi="Times New Roman" w:cs="Times New Roman"/>
          <w:lang w:val="en-ZW" w:eastAsia="ru-RU"/>
        </w:rPr>
        <w:t xml:space="preserve">What should be done to strengthen sustainability of project outcomes? </w:t>
      </w:r>
    </w:p>
    <w:p w14:paraId="65674876" w14:textId="77777777" w:rsidR="0054073D" w:rsidRPr="00FA2D8A" w:rsidRDefault="0054073D" w:rsidP="00680937">
      <w:pPr>
        <w:numPr>
          <w:ilvl w:val="0"/>
          <w:numId w:val="34"/>
        </w:numPr>
        <w:spacing w:after="0" w:line="240" w:lineRule="auto"/>
        <w:contextualSpacing/>
        <w:jc w:val="both"/>
        <w:rPr>
          <w:rFonts w:ascii="Times New Roman" w:eastAsia="Times New Roman" w:hAnsi="Times New Roman" w:cs="Times New Roman"/>
          <w:color w:val="000000" w:themeColor="text1"/>
        </w:rPr>
      </w:pPr>
      <w:r w:rsidRPr="00FA2D8A">
        <w:rPr>
          <w:rFonts w:ascii="Times New Roman" w:eastAsia="Calibri" w:hAnsi="Times New Roman" w:cs="Times New Roman"/>
          <w:color w:val="000000" w:themeColor="text1"/>
          <w:lang w:val="en-ZW" w:eastAsia="ru-RU"/>
        </w:rPr>
        <w:t>Assess whether or not the UNDP resource mobilization strategy for the project was appropriate and effective.</w:t>
      </w:r>
    </w:p>
    <w:p w14:paraId="4653D413" w14:textId="77777777" w:rsidR="0054073D" w:rsidRPr="00FA2D8A" w:rsidRDefault="0054073D" w:rsidP="00C90E35">
      <w:pPr>
        <w:spacing w:line="240" w:lineRule="auto"/>
        <w:jc w:val="both"/>
        <w:rPr>
          <w:rFonts w:ascii="Times New Roman" w:hAnsi="Times New Roman" w:cs="Times New Roman"/>
        </w:rPr>
      </w:pPr>
    </w:p>
    <w:p w14:paraId="18FBA463" w14:textId="77777777" w:rsidR="0054073D" w:rsidRPr="00FA2D8A" w:rsidRDefault="0054073D" w:rsidP="00C90E35">
      <w:pPr>
        <w:spacing w:line="240" w:lineRule="auto"/>
        <w:jc w:val="both"/>
        <w:rPr>
          <w:rFonts w:ascii="Times New Roman" w:hAnsi="Times New Roman" w:cs="Times New Roman"/>
        </w:rPr>
      </w:pPr>
    </w:p>
    <w:p w14:paraId="08DE2862" w14:textId="77777777" w:rsidR="0054073D" w:rsidRPr="00FA2D8A" w:rsidRDefault="0054073D" w:rsidP="00680937">
      <w:pPr>
        <w:pStyle w:val="ListParagraph"/>
        <w:numPr>
          <w:ilvl w:val="0"/>
          <w:numId w:val="35"/>
        </w:numPr>
        <w:ind w:right="-279"/>
        <w:contextualSpacing w:val="0"/>
        <w:jc w:val="both"/>
        <w:rPr>
          <w:b/>
          <w:sz w:val="22"/>
          <w:szCs w:val="22"/>
        </w:rPr>
      </w:pPr>
      <w:r w:rsidRPr="00FA2D8A">
        <w:rPr>
          <w:b/>
          <w:sz w:val="22"/>
          <w:szCs w:val="22"/>
        </w:rPr>
        <w:t>METHODOLOGY</w:t>
      </w:r>
    </w:p>
    <w:p w14:paraId="4DBFF6D7" w14:textId="77777777" w:rsidR="0054073D" w:rsidRPr="00FA2D8A" w:rsidRDefault="0054073D" w:rsidP="00C90E35">
      <w:pPr>
        <w:pStyle w:val="ListParagraph"/>
        <w:ind w:left="0" w:right="-279"/>
        <w:jc w:val="both"/>
        <w:rPr>
          <w:b/>
          <w:sz w:val="22"/>
          <w:szCs w:val="22"/>
        </w:rPr>
      </w:pPr>
    </w:p>
    <w:p w14:paraId="586D7BA2" w14:textId="77777777" w:rsidR="0054073D" w:rsidRPr="00FA2D8A" w:rsidRDefault="0054073D" w:rsidP="00C90E35">
      <w:pPr>
        <w:spacing w:line="240" w:lineRule="auto"/>
        <w:ind w:right="-279"/>
        <w:jc w:val="both"/>
        <w:rPr>
          <w:rFonts w:ascii="Times New Roman" w:hAnsi="Times New Roman" w:cs="Times New Roman"/>
        </w:rPr>
      </w:pPr>
      <w:r w:rsidRPr="00FA2D8A">
        <w:rPr>
          <w:rFonts w:ascii="Times New Roman" w:hAnsi="Times New Roman" w:cs="Times New Roman"/>
        </w:rPr>
        <w:t>The evaluator should provide details in respect of:</w:t>
      </w:r>
    </w:p>
    <w:p w14:paraId="7B2CD468" w14:textId="77777777" w:rsidR="0054073D" w:rsidRPr="00FA2D8A" w:rsidRDefault="0054073D" w:rsidP="00680937">
      <w:pPr>
        <w:pStyle w:val="Paragraph"/>
        <w:numPr>
          <w:ilvl w:val="0"/>
          <w:numId w:val="36"/>
        </w:numPr>
        <w:tabs>
          <w:tab w:val="left" w:pos="720"/>
          <w:tab w:val="num" w:pos="900"/>
        </w:tabs>
        <w:spacing w:before="0" w:after="0"/>
        <w:ind w:left="360"/>
        <w:rPr>
          <w:sz w:val="22"/>
          <w:szCs w:val="22"/>
        </w:rPr>
      </w:pPr>
      <w:bookmarkStart w:id="90" w:name="_Toc486432269"/>
      <w:bookmarkStart w:id="91" w:name="_Toc486432558"/>
      <w:r w:rsidRPr="00FA2D8A">
        <w:rPr>
          <w:b/>
          <w:sz w:val="22"/>
          <w:szCs w:val="22"/>
        </w:rPr>
        <w:t>Review of projects documentation</w:t>
      </w:r>
      <w:r w:rsidRPr="00FA2D8A">
        <w:rPr>
          <w:sz w:val="22"/>
          <w:szCs w:val="22"/>
        </w:rPr>
        <w:t>. Review of key project documents such as approved project documents, recent studies, reviews, projects monitoring documents, disbursement reports, progress reports and other information available with implementing partners.</w:t>
      </w:r>
      <w:bookmarkEnd w:id="90"/>
      <w:bookmarkEnd w:id="91"/>
    </w:p>
    <w:p w14:paraId="01DDA2D4" w14:textId="77777777" w:rsidR="0054073D" w:rsidRPr="00FA2D8A" w:rsidRDefault="0054073D" w:rsidP="00680937">
      <w:pPr>
        <w:pStyle w:val="Paragraph"/>
        <w:numPr>
          <w:ilvl w:val="0"/>
          <w:numId w:val="36"/>
        </w:numPr>
        <w:tabs>
          <w:tab w:val="left" w:pos="720"/>
          <w:tab w:val="num" w:pos="900"/>
        </w:tabs>
        <w:spacing w:before="0" w:after="0"/>
        <w:ind w:left="360"/>
        <w:rPr>
          <w:color w:val="000000" w:themeColor="text1"/>
          <w:sz w:val="22"/>
          <w:szCs w:val="22"/>
        </w:rPr>
      </w:pPr>
      <w:bookmarkStart w:id="92" w:name="_Toc486432270"/>
      <w:bookmarkStart w:id="93" w:name="_Toc486432559"/>
      <w:r w:rsidRPr="00FA2D8A">
        <w:rPr>
          <w:b/>
          <w:color w:val="000000" w:themeColor="text1"/>
          <w:sz w:val="22"/>
          <w:szCs w:val="22"/>
        </w:rPr>
        <w:t>Construct a theory of change</w:t>
      </w:r>
      <w:r w:rsidRPr="00FA2D8A">
        <w:rPr>
          <w:color w:val="000000" w:themeColor="text1"/>
          <w:sz w:val="22"/>
          <w:szCs w:val="22"/>
        </w:rPr>
        <w:t>, identify detailed evaluation questions, methods (mixed methods) and instruments, stakeholder mapping, etc.</w:t>
      </w:r>
      <w:bookmarkEnd w:id="92"/>
      <w:bookmarkEnd w:id="93"/>
    </w:p>
    <w:p w14:paraId="2EBC5B09" w14:textId="77777777" w:rsidR="0054073D" w:rsidRPr="00FA2D8A" w:rsidRDefault="0054073D" w:rsidP="00680937">
      <w:pPr>
        <w:pStyle w:val="Paragraph"/>
        <w:numPr>
          <w:ilvl w:val="0"/>
          <w:numId w:val="36"/>
        </w:numPr>
        <w:tabs>
          <w:tab w:val="left" w:pos="720"/>
          <w:tab w:val="num" w:pos="900"/>
        </w:tabs>
        <w:spacing w:before="0" w:after="0"/>
        <w:ind w:left="360"/>
        <w:rPr>
          <w:color w:val="FF0000"/>
          <w:sz w:val="22"/>
          <w:szCs w:val="22"/>
        </w:rPr>
      </w:pPr>
      <w:bookmarkStart w:id="94" w:name="_Toc486432271"/>
      <w:bookmarkStart w:id="95" w:name="_Toc486432560"/>
      <w:r w:rsidRPr="00FA2D8A">
        <w:rPr>
          <w:b/>
          <w:color w:val="000000" w:themeColor="text1"/>
          <w:sz w:val="22"/>
          <w:szCs w:val="22"/>
        </w:rPr>
        <w:t>Data collection</w:t>
      </w:r>
      <w:r w:rsidRPr="00FA2D8A">
        <w:rPr>
          <w:color w:val="000000" w:themeColor="text1"/>
          <w:sz w:val="22"/>
          <w:szCs w:val="22"/>
        </w:rPr>
        <w:t xml:space="preserve">: (i) visits to selected stakeholders to carry out in depth interviews, inspection, and </w:t>
      </w:r>
      <w:r w:rsidRPr="00FA2D8A">
        <w:rPr>
          <w:sz w:val="22"/>
          <w:szCs w:val="22"/>
        </w:rPr>
        <w:t xml:space="preserve">analysis of project activities; (ii) phone interviews and performance data surveys of institutions not visited in person; (iii) interviews with implementing partners.  For each of these </w:t>
      </w:r>
      <w:r w:rsidRPr="00FA2D8A">
        <w:rPr>
          <w:sz w:val="22"/>
          <w:szCs w:val="22"/>
        </w:rPr>
        <w:lastRenderedPageBreak/>
        <w:t>interviews, the consultants should first develop and present their ideas for the content and format of the interview forms that will be applied to capture the information required, as well as the method to be used in administering them and tabulating the results.</w:t>
      </w:r>
      <w:bookmarkEnd w:id="94"/>
      <w:bookmarkEnd w:id="95"/>
      <w:r w:rsidRPr="00FA2D8A">
        <w:rPr>
          <w:sz w:val="22"/>
          <w:szCs w:val="22"/>
        </w:rPr>
        <w:t xml:space="preserve"> </w:t>
      </w:r>
    </w:p>
    <w:p w14:paraId="0AFD2EB5" w14:textId="77777777" w:rsidR="0054073D" w:rsidRPr="00FA2D8A" w:rsidRDefault="0054073D" w:rsidP="00680937">
      <w:pPr>
        <w:pStyle w:val="Paragraph"/>
        <w:numPr>
          <w:ilvl w:val="0"/>
          <w:numId w:val="36"/>
        </w:numPr>
        <w:tabs>
          <w:tab w:val="left" w:pos="720"/>
          <w:tab w:val="num" w:pos="900"/>
        </w:tabs>
        <w:spacing w:before="0" w:after="0"/>
        <w:ind w:left="360"/>
        <w:rPr>
          <w:sz w:val="22"/>
          <w:szCs w:val="22"/>
        </w:rPr>
      </w:pPr>
      <w:bookmarkStart w:id="96" w:name="_Toc486432272"/>
      <w:bookmarkStart w:id="97" w:name="_Toc486432561"/>
      <w:r w:rsidRPr="00FA2D8A">
        <w:rPr>
          <w:b/>
          <w:sz w:val="22"/>
          <w:szCs w:val="22"/>
        </w:rPr>
        <w:t xml:space="preserve">Analysis: </w:t>
      </w:r>
      <w:r w:rsidRPr="00FA2D8A">
        <w:rPr>
          <w:sz w:val="22"/>
          <w:szCs w:val="22"/>
        </w:rPr>
        <w:t>Data triangulation and analysis triangulation to validate evidence and arrive at findings.</w:t>
      </w:r>
      <w:bookmarkEnd w:id="96"/>
      <w:bookmarkEnd w:id="97"/>
    </w:p>
    <w:p w14:paraId="2DF59658" w14:textId="77777777" w:rsidR="0054073D" w:rsidRPr="00FA2D8A" w:rsidRDefault="0054073D" w:rsidP="00C90E35">
      <w:pPr>
        <w:pStyle w:val="Paragraph"/>
        <w:numPr>
          <w:ilvl w:val="0"/>
          <w:numId w:val="0"/>
        </w:numPr>
        <w:tabs>
          <w:tab w:val="left" w:pos="720"/>
        </w:tabs>
        <w:spacing w:before="0" w:after="0"/>
        <w:ind w:left="360"/>
        <w:rPr>
          <w:sz w:val="22"/>
          <w:szCs w:val="22"/>
        </w:rPr>
      </w:pPr>
    </w:p>
    <w:p w14:paraId="41957779" w14:textId="77777777" w:rsidR="0054073D" w:rsidRPr="00FA2D8A" w:rsidRDefault="0054073D" w:rsidP="00C90E35">
      <w:pPr>
        <w:pStyle w:val="Paragraph"/>
        <w:numPr>
          <w:ilvl w:val="0"/>
          <w:numId w:val="0"/>
        </w:numPr>
        <w:tabs>
          <w:tab w:val="left" w:pos="720"/>
        </w:tabs>
        <w:spacing w:before="0" w:after="0"/>
        <w:rPr>
          <w:sz w:val="22"/>
          <w:szCs w:val="22"/>
        </w:rPr>
      </w:pPr>
      <w:bookmarkStart w:id="98" w:name="_Toc486432273"/>
      <w:bookmarkStart w:id="99" w:name="_Toc486432562"/>
      <w:r w:rsidRPr="00FA2D8A">
        <w:rPr>
          <w:sz w:val="22"/>
          <w:szCs w:val="22"/>
        </w:rPr>
        <w:t>The evaluator will be expected to develop and present detailed statement of evaluations methods/approaches in an inception report to show how each objective, evaluation question and criterion will be answered for all three projects.</w:t>
      </w:r>
      <w:bookmarkEnd w:id="98"/>
      <w:bookmarkEnd w:id="99"/>
      <w:r w:rsidRPr="00FA2D8A">
        <w:rPr>
          <w:sz w:val="22"/>
          <w:szCs w:val="22"/>
        </w:rPr>
        <w:t xml:space="preserve"> </w:t>
      </w:r>
    </w:p>
    <w:p w14:paraId="1E153E11" w14:textId="77777777" w:rsidR="0054073D" w:rsidRPr="00FA2D8A" w:rsidRDefault="0054073D" w:rsidP="00C90E35">
      <w:pPr>
        <w:pStyle w:val="Paragraph"/>
        <w:numPr>
          <w:ilvl w:val="0"/>
          <w:numId w:val="0"/>
        </w:numPr>
        <w:tabs>
          <w:tab w:val="left" w:pos="720"/>
        </w:tabs>
        <w:spacing w:before="0" w:after="0"/>
        <w:ind w:left="720"/>
        <w:rPr>
          <w:sz w:val="22"/>
          <w:szCs w:val="22"/>
        </w:rPr>
      </w:pPr>
    </w:p>
    <w:p w14:paraId="2FFAD53D" w14:textId="77777777" w:rsidR="0054073D" w:rsidRPr="00FA2D8A" w:rsidRDefault="0054073D" w:rsidP="00680937">
      <w:pPr>
        <w:pStyle w:val="ListParagraph"/>
        <w:numPr>
          <w:ilvl w:val="0"/>
          <w:numId w:val="35"/>
        </w:numPr>
        <w:jc w:val="both"/>
        <w:rPr>
          <w:b/>
          <w:sz w:val="22"/>
          <w:szCs w:val="22"/>
        </w:rPr>
      </w:pPr>
      <w:r w:rsidRPr="00FA2D8A">
        <w:rPr>
          <w:b/>
          <w:sz w:val="22"/>
          <w:szCs w:val="22"/>
        </w:rPr>
        <w:t>IMPLEMENTATION ARRANGEMENTS</w:t>
      </w:r>
    </w:p>
    <w:p w14:paraId="44D34E71" w14:textId="77777777" w:rsidR="0054073D" w:rsidRPr="00FA2D8A" w:rsidRDefault="0054073D" w:rsidP="00C90E35">
      <w:pPr>
        <w:spacing w:line="240" w:lineRule="auto"/>
        <w:ind w:left="720"/>
        <w:jc w:val="both"/>
        <w:rPr>
          <w:rFonts w:ascii="Times New Roman" w:hAnsi="Times New Roman" w:cs="Times New Roman"/>
        </w:rPr>
      </w:pPr>
    </w:p>
    <w:p w14:paraId="79751140" w14:textId="77777777" w:rsidR="0054073D" w:rsidRPr="00FA2D8A" w:rsidRDefault="0054073D" w:rsidP="00680937">
      <w:pPr>
        <w:numPr>
          <w:ilvl w:val="0"/>
          <w:numId w:val="37"/>
        </w:numPr>
        <w:spacing w:after="0" w:line="240" w:lineRule="auto"/>
        <w:ind w:left="360"/>
        <w:jc w:val="both"/>
        <w:rPr>
          <w:rFonts w:ascii="Times New Roman" w:hAnsi="Times New Roman" w:cs="Times New Roman"/>
        </w:rPr>
      </w:pPr>
      <w:r w:rsidRPr="00FA2D8A">
        <w:rPr>
          <w:rFonts w:ascii="Times New Roman" w:hAnsi="Times New Roman" w:cs="Times New Roman"/>
        </w:rPr>
        <w:t>The Resilience and Sustainable Growth (RSG) Portfolio Manager will provide the overall oversight to the project evaluations and ensure timely delivery and satisfactory final products.</w:t>
      </w:r>
    </w:p>
    <w:p w14:paraId="1B23BA0A" w14:textId="77777777" w:rsidR="0054073D" w:rsidRPr="00FA2D8A" w:rsidRDefault="0054073D" w:rsidP="00C90E35">
      <w:pPr>
        <w:spacing w:line="240" w:lineRule="auto"/>
        <w:ind w:left="360"/>
        <w:jc w:val="both"/>
        <w:rPr>
          <w:rFonts w:ascii="Times New Roman" w:hAnsi="Times New Roman" w:cs="Times New Roman"/>
        </w:rPr>
      </w:pPr>
      <w:r w:rsidRPr="00FA2D8A">
        <w:rPr>
          <w:rFonts w:ascii="Times New Roman" w:hAnsi="Times New Roman" w:cs="Times New Roman"/>
        </w:rPr>
        <w:t xml:space="preserve"> </w:t>
      </w:r>
    </w:p>
    <w:p w14:paraId="44A4D9CA" w14:textId="77777777" w:rsidR="0054073D" w:rsidRPr="00FA2D8A" w:rsidRDefault="0054073D" w:rsidP="00680937">
      <w:pPr>
        <w:pStyle w:val="ListParagraph"/>
        <w:numPr>
          <w:ilvl w:val="0"/>
          <w:numId w:val="37"/>
        </w:numPr>
        <w:ind w:left="360"/>
        <w:jc w:val="both"/>
        <w:rPr>
          <w:sz w:val="22"/>
          <w:szCs w:val="22"/>
        </w:rPr>
      </w:pPr>
      <w:r w:rsidRPr="00FA2D8A">
        <w:rPr>
          <w:sz w:val="22"/>
          <w:szCs w:val="22"/>
        </w:rPr>
        <w:t>A reference group will be established to assist in key aspects of the evaluation process including reviewing evaluation Terms of Reference, providing documents, providing detailed comments on the inception and draft evaluation reports and dissemination of evaluation findings, lessons learnt and recommendations.</w:t>
      </w:r>
    </w:p>
    <w:p w14:paraId="0343F127" w14:textId="77777777" w:rsidR="0054073D" w:rsidRPr="00FA2D8A" w:rsidRDefault="0054073D" w:rsidP="00C90E35">
      <w:pPr>
        <w:pStyle w:val="ListParagraph"/>
        <w:jc w:val="both"/>
        <w:rPr>
          <w:sz w:val="22"/>
          <w:szCs w:val="22"/>
        </w:rPr>
      </w:pPr>
    </w:p>
    <w:p w14:paraId="608725AE" w14:textId="463B2E28" w:rsidR="0054073D" w:rsidRPr="00FA2D8A" w:rsidRDefault="0054073D" w:rsidP="00680937">
      <w:pPr>
        <w:pStyle w:val="ListParagraph"/>
        <w:numPr>
          <w:ilvl w:val="0"/>
          <w:numId w:val="37"/>
        </w:numPr>
        <w:ind w:left="360"/>
        <w:jc w:val="both"/>
        <w:rPr>
          <w:sz w:val="22"/>
          <w:szCs w:val="22"/>
        </w:rPr>
      </w:pPr>
      <w:r w:rsidRPr="00FA2D8A">
        <w:rPr>
          <w:sz w:val="22"/>
          <w:szCs w:val="22"/>
        </w:rPr>
        <w:t xml:space="preserve">The </w:t>
      </w:r>
      <w:r w:rsidR="00127899" w:rsidRPr="00FA2D8A">
        <w:rPr>
          <w:sz w:val="22"/>
          <w:szCs w:val="22"/>
        </w:rPr>
        <w:t>Program</w:t>
      </w:r>
      <w:r w:rsidRPr="00FA2D8A">
        <w:rPr>
          <w:sz w:val="22"/>
          <w:szCs w:val="22"/>
        </w:rPr>
        <w:t xml:space="preserve"> Analysts responsible for Disaster Risk Management, will support the evaluator on a daily basis with respect to providing background information and progress reports and other documentation, setting up stakeholder meetings and interviews, arrange field visits and coordinating with the IPs, grantees, beneficiaries and DPs.    The </w:t>
      </w:r>
      <w:r w:rsidR="00127899" w:rsidRPr="00FA2D8A">
        <w:rPr>
          <w:sz w:val="22"/>
          <w:szCs w:val="22"/>
        </w:rPr>
        <w:t>Program</w:t>
      </w:r>
      <w:r w:rsidRPr="00FA2D8A">
        <w:rPr>
          <w:sz w:val="22"/>
          <w:szCs w:val="22"/>
        </w:rPr>
        <w:t xml:space="preserve"> Analysts will be supported by the UNDP M&amp;E Specialist to ensure that the evaluation meets the expected UNDP standards.</w:t>
      </w:r>
    </w:p>
    <w:p w14:paraId="3BBD6D1D" w14:textId="77777777" w:rsidR="0054073D" w:rsidRPr="00FA2D8A" w:rsidRDefault="0054073D" w:rsidP="00C90E35">
      <w:pPr>
        <w:spacing w:line="240" w:lineRule="auto"/>
        <w:jc w:val="both"/>
        <w:rPr>
          <w:rFonts w:ascii="Times New Roman" w:hAnsi="Times New Roman" w:cs="Times New Roman"/>
        </w:rPr>
      </w:pPr>
    </w:p>
    <w:p w14:paraId="6D0FC767" w14:textId="77777777" w:rsidR="0054073D" w:rsidRPr="00FA2D8A" w:rsidRDefault="0054073D" w:rsidP="00680937">
      <w:pPr>
        <w:pStyle w:val="ListParagraph"/>
        <w:numPr>
          <w:ilvl w:val="0"/>
          <w:numId w:val="37"/>
        </w:numPr>
        <w:ind w:left="360"/>
        <w:jc w:val="both"/>
        <w:rPr>
          <w:sz w:val="22"/>
          <w:szCs w:val="22"/>
        </w:rPr>
      </w:pPr>
      <w:r w:rsidRPr="00FA2D8A">
        <w:rPr>
          <w:sz w:val="22"/>
          <w:szCs w:val="22"/>
        </w:rPr>
        <w:t>The evaluator will have the overall responsibility for the conduct of the evaluation exercise as well as quality and timely submission of reports (inception, draft, final etc).</w:t>
      </w:r>
    </w:p>
    <w:p w14:paraId="11619A67" w14:textId="77777777" w:rsidR="0054073D" w:rsidRPr="00FA2D8A" w:rsidRDefault="0054073D" w:rsidP="00C90E35">
      <w:pPr>
        <w:spacing w:line="240" w:lineRule="auto"/>
        <w:jc w:val="both"/>
        <w:rPr>
          <w:rFonts w:ascii="Times New Roman" w:hAnsi="Times New Roman" w:cs="Times New Roman"/>
        </w:rPr>
      </w:pPr>
    </w:p>
    <w:p w14:paraId="686D2F1E" w14:textId="77777777" w:rsidR="0054073D" w:rsidRPr="00FA2D8A" w:rsidRDefault="0054073D" w:rsidP="00680937">
      <w:pPr>
        <w:numPr>
          <w:ilvl w:val="0"/>
          <w:numId w:val="37"/>
        </w:numPr>
        <w:spacing w:after="0" w:line="240" w:lineRule="auto"/>
        <w:ind w:left="360"/>
        <w:jc w:val="both"/>
        <w:rPr>
          <w:rFonts w:ascii="Times New Roman" w:hAnsi="Times New Roman" w:cs="Times New Roman"/>
        </w:rPr>
      </w:pPr>
      <w:r w:rsidRPr="00FA2D8A">
        <w:rPr>
          <w:rFonts w:ascii="Times New Roman" w:hAnsi="Times New Roman" w:cs="Times New Roman"/>
        </w:rPr>
        <w:t xml:space="preserve">The evaluator will be expected to be fully self-sufficient in terms of office equipment and supplies, communication, </w:t>
      </w:r>
      <w:r w:rsidRPr="00FA2D8A">
        <w:rPr>
          <w:rFonts w:ascii="Times New Roman" w:hAnsi="Times New Roman" w:cs="Times New Roman"/>
          <w:color w:val="000000" w:themeColor="text1"/>
        </w:rPr>
        <w:t xml:space="preserve">accommodation and transport. </w:t>
      </w:r>
      <w:r w:rsidRPr="00FA2D8A">
        <w:rPr>
          <w:rFonts w:ascii="Times New Roman" w:hAnsi="Times New Roman" w:cs="Times New Roman"/>
        </w:rPr>
        <w:t>Furthermore, the evaluators will be expected to familiarize themselves with the United Nations Evaluation Group’s standards and norms for conducting project evaluations.</w:t>
      </w:r>
    </w:p>
    <w:p w14:paraId="3FB57999" w14:textId="77777777" w:rsidR="0054073D" w:rsidRPr="00FA2D8A" w:rsidRDefault="0054073D" w:rsidP="00C90E35">
      <w:pPr>
        <w:spacing w:line="240" w:lineRule="auto"/>
        <w:jc w:val="both"/>
        <w:rPr>
          <w:rFonts w:ascii="Times New Roman" w:hAnsi="Times New Roman" w:cs="Times New Roman"/>
        </w:rPr>
      </w:pPr>
    </w:p>
    <w:p w14:paraId="3006CB68" w14:textId="77777777" w:rsidR="0054073D" w:rsidRPr="00FA2D8A" w:rsidRDefault="0054073D" w:rsidP="00680937">
      <w:pPr>
        <w:numPr>
          <w:ilvl w:val="0"/>
          <w:numId w:val="37"/>
        </w:numPr>
        <w:spacing w:after="0" w:line="240" w:lineRule="auto"/>
        <w:ind w:left="360"/>
        <w:jc w:val="both"/>
        <w:rPr>
          <w:rFonts w:ascii="Times New Roman" w:hAnsi="Times New Roman" w:cs="Times New Roman"/>
        </w:rPr>
      </w:pPr>
      <w:r w:rsidRPr="00FA2D8A">
        <w:rPr>
          <w:rFonts w:ascii="Times New Roman" w:hAnsi="Times New Roman" w:cs="Times New Roman"/>
        </w:rPr>
        <w:t xml:space="preserve">The evaluator will provide the RSG Portfolio Manager with regular updates and feedback.  </w:t>
      </w:r>
    </w:p>
    <w:p w14:paraId="0FB6330B" w14:textId="77777777" w:rsidR="0054073D" w:rsidRPr="00FA2D8A" w:rsidRDefault="0054073D" w:rsidP="00C90E35">
      <w:pPr>
        <w:spacing w:line="240" w:lineRule="auto"/>
        <w:ind w:left="360"/>
        <w:jc w:val="both"/>
        <w:rPr>
          <w:rFonts w:ascii="Times New Roman" w:hAnsi="Times New Roman" w:cs="Times New Roman"/>
        </w:rPr>
      </w:pPr>
    </w:p>
    <w:p w14:paraId="5BD0F3CD" w14:textId="77777777" w:rsidR="0054073D" w:rsidRPr="00FA2D8A" w:rsidRDefault="0054073D" w:rsidP="00C90E35">
      <w:pPr>
        <w:spacing w:line="240" w:lineRule="auto"/>
        <w:ind w:left="360"/>
        <w:jc w:val="both"/>
        <w:rPr>
          <w:rFonts w:ascii="Times New Roman" w:hAnsi="Times New Roman" w:cs="Times New Roman"/>
        </w:rPr>
      </w:pPr>
    </w:p>
    <w:p w14:paraId="7A25F242" w14:textId="77777777" w:rsidR="0054073D" w:rsidRPr="00FA2D8A" w:rsidRDefault="0054073D" w:rsidP="00680937">
      <w:pPr>
        <w:pStyle w:val="ListParagraph"/>
        <w:numPr>
          <w:ilvl w:val="0"/>
          <w:numId w:val="35"/>
        </w:numPr>
        <w:jc w:val="both"/>
        <w:rPr>
          <w:b/>
          <w:sz w:val="22"/>
          <w:szCs w:val="22"/>
        </w:rPr>
      </w:pPr>
      <w:r w:rsidRPr="00FA2D8A">
        <w:rPr>
          <w:b/>
          <w:sz w:val="22"/>
          <w:szCs w:val="22"/>
        </w:rPr>
        <w:t>DELIVERABLES</w:t>
      </w:r>
    </w:p>
    <w:p w14:paraId="1CCBD8AC" w14:textId="77777777" w:rsidR="0054073D" w:rsidRPr="00FA2D8A" w:rsidRDefault="0054073D" w:rsidP="00C90E35">
      <w:pPr>
        <w:pStyle w:val="NumberedBullets3"/>
        <w:tabs>
          <w:tab w:val="clear" w:pos="360"/>
          <w:tab w:val="left" w:pos="720"/>
        </w:tabs>
        <w:ind w:firstLine="0"/>
        <w:jc w:val="both"/>
        <w:rPr>
          <w:rFonts w:ascii="Times New Roman" w:hAnsi="Times New Roman"/>
          <w:sz w:val="22"/>
          <w:szCs w:val="22"/>
        </w:rPr>
      </w:pPr>
    </w:p>
    <w:p w14:paraId="5343FA5A" w14:textId="77777777" w:rsidR="0054073D" w:rsidRPr="00FA2D8A" w:rsidRDefault="0054073D" w:rsidP="00680937">
      <w:pPr>
        <w:pStyle w:val="NumberedBullets3"/>
        <w:numPr>
          <w:ilvl w:val="0"/>
          <w:numId w:val="38"/>
        </w:numPr>
        <w:tabs>
          <w:tab w:val="left" w:pos="720"/>
        </w:tabs>
        <w:jc w:val="both"/>
        <w:rPr>
          <w:rFonts w:ascii="Times New Roman" w:hAnsi="Times New Roman"/>
          <w:sz w:val="22"/>
          <w:szCs w:val="22"/>
        </w:rPr>
      </w:pPr>
      <w:r w:rsidRPr="00FA2D8A">
        <w:rPr>
          <w:rFonts w:ascii="Times New Roman" w:hAnsi="Times New Roman"/>
          <w:b/>
          <w:sz w:val="22"/>
          <w:szCs w:val="22"/>
        </w:rPr>
        <w:t>Inception reports</w:t>
      </w:r>
      <w:r w:rsidRPr="00FA2D8A">
        <w:rPr>
          <w:rFonts w:ascii="Times New Roman" w:hAnsi="Times New Roman"/>
          <w:sz w:val="22"/>
          <w:szCs w:val="22"/>
        </w:rPr>
        <w:t xml:space="preserve"> – will be expected to be formulated within 5 days of the start of the assignment.  The reports will include a detailed approach and methodology, schedule, draft data collection protocols and an evaluation matrix.  Annex 1 gives a template of the evaluation matrix.  The work plan should also include an outline of the evaluation reports as set out in Annex 2 of these TORs. </w:t>
      </w:r>
      <w:r w:rsidRPr="00FA2D8A">
        <w:rPr>
          <w:rFonts w:ascii="Times New Roman" w:eastAsia="Calibri" w:hAnsi="Times New Roman"/>
          <w:sz w:val="22"/>
          <w:szCs w:val="22"/>
          <w:lang w:val="en-ZW"/>
        </w:rPr>
        <w:t>The evaluator will</w:t>
      </w:r>
      <w:r w:rsidRPr="00FA2D8A">
        <w:rPr>
          <w:rFonts w:ascii="Times New Roman" w:eastAsia="Calibri" w:hAnsi="Times New Roman"/>
          <w:b/>
          <w:sz w:val="22"/>
          <w:szCs w:val="22"/>
          <w:lang w:val="en-ZW"/>
        </w:rPr>
        <w:t xml:space="preserve"> propose a performance rating scale </w:t>
      </w:r>
      <w:r w:rsidRPr="00FA2D8A">
        <w:rPr>
          <w:rFonts w:ascii="Times New Roman" w:eastAsia="Calibri" w:hAnsi="Times New Roman"/>
          <w:sz w:val="22"/>
          <w:szCs w:val="22"/>
          <w:lang w:val="en-ZW"/>
        </w:rPr>
        <w:t>to be carried out for the four evaluation criteria: relevance, effectiveness, efficiency and sustainability.</w:t>
      </w:r>
    </w:p>
    <w:p w14:paraId="71E82D8D" w14:textId="77777777" w:rsidR="0054073D" w:rsidRPr="00FA2D8A" w:rsidRDefault="0054073D" w:rsidP="00680937">
      <w:pPr>
        <w:pStyle w:val="ListParagraph"/>
        <w:numPr>
          <w:ilvl w:val="0"/>
          <w:numId w:val="38"/>
        </w:numPr>
        <w:jc w:val="both"/>
        <w:rPr>
          <w:sz w:val="22"/>
          <w:szCs w:val="22"/>
        </w:rPr>
      </w:pPr>
      <w:r w:rsidRPr="00FA2D8A">
        <w:rPr>
          <w:b/>
          <w:sz w:val="22"/>
          <w:szCs w:val="22"/>
        </w:rPr>
        <w:t xml:space="preserve">Draft evaluation report </w:t>
      </w:r>
      <w:r w:rsidRPr="00FA2D8A">
        <w:rPr>
          <w:sz w:val="22"/>
          <w:szCs w:val="22"/>
        </w:rPr>
        <w:t>– The Evaluator will present a Draft Report within 5 weeks after presentation of the inception report.</w:t>
      </w:r>
    </w:p>
    <w:p w14:paraId="732878C6" w14:textId="77777777" w:rsidR="0054073D" w:rsidRPr="00FA2D8A" w:rsidRDefault="0054073D" w:rsidP="00680937">
      <w:pPr>
        <w:numPr>
          <w:ilvl w:val="0"/>
          <w:numId w:val="38"/>
        </w:numPr>
        <w:spacing w:after="0" w:line="240" w:lineRule="auto"/>
        <w:contextualSpacing/>
        <w:jc w:val="both"/>
        <w:rPr>
          <w:rFonts w:ascii="Times New Roman" w:eastAsia="Calibri" w:hAnsi="Times New Roman" w:cs="Times New Roman"/>
          <w:lang w:val="en-ZW"/>
        </w:rPr>
      </w:pPr>
      <w:r w:rsidRPr="00FA2D8A">
        <w:rPr>
          <w:rFonts w:ascii="Times New Roman" w:eastAsia="Calibri" w:hAnsi="Times New Roman" w:cs="Times New Roman"/>
          <w:b/>
          <w:lang w:val="en-ZW"/>
        </w:rPr>
        <w:t xml:space="preserve">Lessons Learned report – </w:t>
      </w:r>
      <w:r w:rsidRPr="00FA2D8A">
        <w:rPr>
          <w:rFonts w:ascii="Times New Roman" w:eastAsia="Calibri" w:hAnsi="Times New Roman" w:cs="Times New Roman"/>
          <w:lang w:val="en-ZW"/>
        </w:rPr>
        <w:t xml:space="preserve">this will be a section within the evaluation report </w:t>
      </w:r>
    </w:p>
    <w:p w14:paraId="72AE3C30" w14:textId="77777777" w:rsidR="0054073D" w:rsidRPr="00FA2D8A" w:rsidRDefault="0054073D" w:rsidP="00680937">
      <w:pPr>
        <w:pStyle w:val="ListParagraph"/>
        <w:numPr>
          <w:ilvl w:val="0"/>
          <w:numId w:val="38"/>
        </w:numPr>
        <w:jc w:val="both"/>
        <w:rPr>
          <w:sz w:val="22"/>
          <w:szCs w:val="22"/>
        </w:rPr>
      </w:pPr>
      <w:r w:rsidRPr="00FA2D8A">
        <w:rPr>
          <w:b/>
          <w:sz w:val="22"/>
          <w:szCs w:val="22"/>
        </w:rPr>
        <w:t>Final Evaluation Report</w:t>
      </w:r>
      <w:r w:rsidRPr="00FA2D8A">
        <w:rPr>
          <w:sz w:val="22"/>
          <w:szCs w:val="22"/>
        </w:rPr>
        <w:t>. The evaluators will present a Final Evaluation Report 5 days after receiving feedback and comments on the draft report from key stake holders.</w:t>
      </w:r>
    </w:p>
    <w:p w14:paraId="2147EBCF" w14:textId="77777777" w:rsidR="0054073D" w:rsidRPr="00FA2D8A" w:rsidRDefault="0054073D" w:rsidP="00C90E35">
      <w:pPr>
        <w:spacing w:line="240" w:lineRule="auto"/>
        <w:jc w:val="both"/>
        <w:rPr>
          <w:rFonts w:ascii="Times New Roman" w:hAnsi="Times New Roman" w:cs="Times New Roman"/>
        </w:rPr>
      </w:pPr>
    </w:p>
    <w:p w14:paraId="5F2E2D1A" w14:textId="77777777" w:rsidR="0054073D" w:rsidRPr="00FA2D8A" w:rsidRDefault="0054073D" w:rsidP="00680937">
      <w:pPr>
        <w:pStyle w:val="ListParagraph"/>
        <w:numPr>
          <w:ilvl w:val="0"/>
          <w:numId w:val="35"/>
        </w:numPr>
        <w:jc w:val="both"/>
        <w:rPr>
          <w:b/>
          <w:sz w:val="22"/>
          <w:szCs w:val="22"/>
        </w:rPr>
      </w:pPr>
      <w:r w:rsidRPr="00FA2D8A">
        <w:rPr>
          <w:b/>
          <w:sz w:val="22"/>
          <w:szCs w:val="22"/>
        </w:rPr>
        <w:t>EVALUATION REQUIREMENTS</w:t>
      </w:r>
    </w:p>
    <w:p w14:paraId="09853489" w14:textId="77777777" w:rsidR="0054073D" w:rsidRPr="00FA2D8A" w:rsidRDefault="0054073D" w:rsidP="00C90E35">
      <w:pPr>
        <w:spacing w:line="240" w:lineRule="auto"/>
        <w:jc w:val="both"/>
        <w:rPr>
          <w:rFonts w:ascii="Times New Roman" w:hAnsi="Times New Roman" w:cs="Times New Roman"/>
        </w:rPr>
      </w:pPr>
    </w:p>
    <w:p w14:paraId="563D296F" w14:textId="77777777" w:rsidR="0054073D" w:rsidRPr="00FA2D8A" w:rsidRDefault="0054073D" w:rsidP="00680937">
      <w:pPr>
        <w:pStyle w:val="ListParagraph"/>
        <w:numPr>
          <w:ilvl w:val="1"/>
          <w:numId w:val="39"/>
        </w:numPr>
        <w:jc w:val="both"/>
        <w:rPr>
          <w:sz w:val="22"/>
          <w:szCs w:val="22"/>
        </w:rPr>
      </w:pPr>
      <w:r w:rsidRPr="00FA2D8A">
        <w:rPr>
          <w:b/>
          <w:sz w:val="22"/>
          <w:szCs w:val="22"/>
        </w:rPr>
        <w:t>Qualifications</w:t>
      </w:r>
    </w:p>
    <w:p w14:paraId="036B73F9" w14:textId="77777777" w:rsidR="0054073D" w:rsidRPr="00FA2D8A" w:rsidRDefault="0054073D" w:rsidP="00680937">
      <w:pPr>
        <w:numPr>
          <w:ilvl w:val="0"/>
          <w:numId w:val="40"/>
        </w:numPr>
        <w:tabs>
          <w:tab w:val="num" w:pos="394"/>
        </w:tabs>
        <w:spacing w:after="0" w:line="240" w:lineRule="auto"/>
        <w:ind w:left="394"/>
        <w:jc w:val="both"/>
        <w:rPr>
          <w:rFonts w:ascii="Times New Roman" w:hAnsi="Times New Roman" w:cs="Times New Roman"/>
        </w:rPr>
      </w:pPr>
      <w:r w:rsidRPr="00FA2D8A">
        <w:rPr>
          <w:rFonts w:ascii="Times New Roman" w:hAnsi="Times New Roman" w:cs="Times New Roman"/>
        </w:rPr>
        <w:t xml:space="preserve">Minimum of a Master’s degree in economics, disaster risk management, energy, social sciences or environmental sciences.  </w:t>
      </w:r>
    </w:p>
    <w:p w14:paraId="4C4CD978" w14:textId="77777777" w:rsidR="0054073D" w:rsidRPr="00FA2D8A" w:rsidRDefault="0054073D" w:rsidP="00C90E35">
      <w:pPr>
        <w:spacing w:line="240" w:lineRule="auto"/>
        <w:ind w:left="394"/>
        <w:jc w:val="both"/>
        <w:rPr>
          <w:rFonts w:ascii="Times New Roman" w:hAnsi="Times New Roman" w:cs="Times New Roman"/>
        </w:rPr>
      </w:pPr>
    </w:p>
    <w:p w14:paraId="3B3FAB68" w14:textId="77777777" w:rsidR="0054073D" w:rsidRPr="00FA2D8A" w:rsidRDefault="0054073D" w:rsidP="00C90E35">
      <w:pPr>
        <w:spacing w:line="240" w:lineRule="auto"/>
        <w:ind w:left="34"/>
        <w:jc w:val="both"/>
        <w:rPr>
          <w:rFonts w:ascii="Times New Roman" w:hAnsi="Times New Roman" w:cs="Times New Roman"/>
        </w:rPr>
      </w:pPr>
      <w:r w:rsidRPr="00FA2D8A">
        <w:rPr>
          <w:rFonts w:ascii="Times New Roman" w:hAnsi="Times New Roman" w:cs="Times New Roman"/>
          <w:b/>
        </w:rPr>
        <w:t>8.2</w:t>
      </w:r>
      <w:r w:rsidRPr="00FA2D8A">
        <w:rPr>
          <w:rFonts w:ascii="Times New Roman" w:hAnsi="Times New Roman" w:cs="Times New Roman"/>
        </w:rPr>
        <w:t xml:space="preserve"> </w:t>
      </w:r>
      <w:r w:rsidRPr="00FA2D8A">
        <w:rPr>
          <w:rFonts w:ascii="Times New Roman" w:hAnsi="Times New Roman" w:cs="Times New Roman"/>
          <w:b/>
        </w:rPr>
        <w:t>Experience</w:t>
      </w:r>
    </w:p>
    <w:p w14:paraId="149F9451" w14:textId="77777777" w:rsidR="0054073D" w:rsidRPr="00FA2D8A" w:rsidRDefault="0054073D" w:rsidP="00680937">
      <w:pPr>
        <w:numPr>
          <w:ilvl w:val="0"/>
          <w:numId w:val="40"/>
        </w:numPr>
        <w:tabs>
          <w:tab w:val="num" w:pos="394"/>
        </w:tabs>
        <w:spacing w:after="0" w:line="240" w:lineRule="auto"/>
        <w:ind w:left="394"/>
        <w:jc w:val="both"/>
        <w:rPr>
          <w:rFonts w:ascii="Times New Roman" w:hAnsi="Times New Roman" w:cs="Times New Roman"/>
        </w:rPr>
      </w:pPr>
      <w:r w:rsidRPr="00FA2D8A">
        <w:rPr>
          <w:rFonts w:ascii="Times New Roman" w:hAnsi="Times New Roman" w:cs="Times New Roman"/>
        </w:rPr>
        <w:t>Minimum of 7 years of professional experience in any of the areas of environment, energy, climate change and disaster risk management;</w:t>
      </w:r>
    </w:p>
    <w:p w14:paraId="4909B19B" w14:textId="77777777" w:rsidR="0054073D" w:rsidRPr="00FA2D8A" w:rsidRDefault="0054073D" w:rsidP="00680937">
      <w:pPr>
        <w:numPr>
          <w:ilvl w:val="0"/>
          <w:numId w:val="40"/>
        </w:numPr>
        <w:tabs>
          <w:tab w:val="num" w:pos="394"/>
        </w:tabs>
        <w:spacing w:after="0" w:line="240" w:lineRule="auto"/>
        <w:ind w:left="394"/>
        <w:jc w:val="both"/>
        <w:rPr>
          <w:rFonts w:ascii="Times New Roman" w:hAnsi="Times New Roman" w:cs="Times New Roman"/>
        </w:rPr>
      </w:pPr>
      <w:r w:rsidRPr="00FA2D8A">
        <w:rPr>
          <w:rFonts w:ascii="Times New Roman" w:hAnsi="Times New Roman" w:cs="Times New Roman"/>
        </w:rPr>
        <w:t>Experience in gender mainstreaming;</w:t>
      </w:r>
    </w:p>
    <w:p w14:paraId="13EF5A68" w14:textId="77777777" w:rsidR="0054073D" w:rsidRPr="00FA2D8A" w:rsidRDefault="0054073D" w:rsidP="00680937">
      <w:pPr>
        <w:numPr>
          <w:ilvl w:val="0"/>
          <w:numId w:val="40"/>
        </w:numPr>
        <w:tabs>
          <w:tab w:val="num" w:pos="394"/>
        </w:tabs>
        <w:spacing w:after="0" w:line="240" w:lineRule="auto"/>
        <w:ind w:left="394"/>
        <w:jc w:val="both"/>
        <w:rPr>
          <w:rFonts w:ascii="Times New Roman" w:hAnsi="Times New Roman" w:cs="Times New Roman"/>
        </w:rPr>
      </w:pPr>
      <w:r w:rsidRPr="00FA2D8A">
        <w:rPr>
          <w:rFonts w:ascii="Times New Roman" w:hAnsi="Times New Roman" w:cs="Times New Roman"/>
        </w:rPr>
        <w:t xml:space="preserve">Minimum of 5 years’ experience in program development </w:t>
      </w:r>
    </w:p>
    <w:p w14:paraId="606C0C1D" w14:textId="77777777" w:rsidR="0054073D" w:rsidRPr="00FA2D8A" w:rsidRDefault="0054073D" w:rsidP="00680937">
      <w:pPr>
        <w:numPr>
          <w:ilvl w:val="0"/>
          <w:numId w:val="40"/>
        </w:numPr>
        <w:tabs>
          <w:tab w:val="num" w:pos="394"/>
        </w:tabs>
        <w:spacing w:after="0" w:line="240" w:lineRule="auto"/>
        <w:ind w:left="394"/>
        <w:jc w:val="both"/>
        <w:rPr>
          <w:rFonts w:ascii="Times New Roman" w:hAnsi="Times New Roman" w:cs="Times New Roman"/>
        </w:rPr>
      </w:pPr>
      <w:r w:rsidRPr="00FA2D8A">
        <w:rPr>
          <w:rFonts w:ascii="Times New Roman" w:hAnsi="Times New Roman" w:cs="Times New Roman"/>
        </w:rPr>
        <w:t xml:space="preserve">Experience in conducting evaluations for UN agency, government or international aid agency projects in areas of energy, climate change, environment and disaster risk management; </w:t>
      </w:r>
    </w:p>
    <w:p w14:paraId="2C19A78D" w14:textId="77777777" w:rsidR="0054073D" w:rsidRPr="00FA2D8A" w:rsidRDefault="0054073D" w:rsidP="00680937">
      <w:pPr>
        <w:pStyle w:val="ListParagraph"/>
        <w:numPr>
          <w:ilvl w:val="0"/>
          <w:numId w:val="41"/>
        </w:numPr>
        <w:contextualSpacing w:val="0"/>
        <w:jc w:val="both"/>
        <w:rPr>
          <w:sz w:val="22"/>
          <w:szCs w:val="22"/>
        </w:rPr>
      </w:pPr>
      <w:r w:rsidRPr="00FA2D8A">
        <w:rPr>
          <w:sz w:val="22"/>
          <w:szCs w:val="22"/>
        </w:rPr>
        <w:t xml:space="preserve">Excellent communication skills. </w:t>
      </w:r>
    </w:p>
    <w:p w14:paraId="6F3D9F17" w14:textId="77777777" w:rsidR="0054073D" w:rsidRPr="00FA2D8A" w:rsidRDefault="0054073D" w:rsidP="00C90E35">
      <w:pPr>
        <w:pStyle w:val="ListParagraph"/>
        <w:ind w:left="360"/>
        <w:jc w:val="both"/>
        <w:rPr>
          <w:b/>
          <w:color w:val="000000"/>
          <w:sz w:val="22"/>
          <w:szCs w:val="22"/>
        </w:rPr>
      </w:pPr>
    </w:p>
    <w:p w14:paraId="2A0D3183" w14:textId="77777777" w:rsidR="0054073D" w:rsidRPr="00FA2D8A" w:rsidRDefault="0054073D" w:rsidP="00C90E35">
      <w:pPr>
        <w:spacing w:line="240" w:lineRule="auto"/>
        <w:jc w:val="both"/>
        <w:rPr>
          <w:rFonts w:ascii="Times New Roman" w:hAnsi="Times New Roman" w:cs="Times New Roman"/>
          <w:b/>
        </w:rPr>
      </w:pPr>
      <w:r w:rsidRPr="00FA2D8A">
        <w:rPr>
          <w:rFonts w:ascii="Times New Roman" w:hAnsi="Times New Roman" w:cs="Times New Roman"/>
          <w:b/>
        </w:rPr>
        <w:t>8.3 Evaluator’s competencies:</w:t>
      </w:r>
    </w:p>
    <w:p w14:paraId="573147AE" w14:textId="77777777" w:rsidR="0054073D" w:rsidRPr="00FA2D8A" w:rsidRDefault="0054073D" w:rsidP="00680937">
      <w:pPr>
        <w:pStyle w:val="ListParagraph"/>
        <w:numPr>
          <w:ilvl w:val="0"/>
          <w:numId w:val="42"/>
        </w:numPr>
        <w:jc w:val="both"/>
        <w:rPr>
          <w:sz w:val="22"/>
          <w:szCs w:val="22"/>
        </w:rPr>
      </w:pPr>
      <w:r w:rsidRPr="00FA2D8A">
        <w:rPr>
          <w:sz w:val="22"/>
          <w:szCs w:val="22"/>
        </w:rPr>
        <w:t xml:space="preserve">Organizational Development and Management </w:t>
      </w:r>
    </w:p>
    <w:p w14:paraId="1897B6EE" w14:textId="77777777" w:rsidR="0054073D" w:rsidRPr="00FA2D8A" w:rsidRDefault="0054073D" w:rsidP="00680937">
      <w:pPr>
        <w:pStyle w:val="ListParagraph"/>
        <w:numPr>
          <w:ilvl w:val="0"/>
          <w:numId w:val="42"/>
        </w:numPr>
        <w:jc w:val="both"/>
        <w:rPr>
          <w:sz w:val="22"/>
          <w:szCs w:val="22"/>
        </w:rPr>
      </w:pPr>
      <w:r w:rsidRPr="00FA2D8A">
        <w:rPr>
          <w:sz w:val="22"/>
          <w:szCs w:val="22"/>
        </w:rPr>
        <w:t>Strategic thinking</w:t>
      </w:r>
    </w:p>
    <w:p w14:paraId="0F517E56" w14:textId="77777777" w:rsidR="0054073D" w:rsidRPr="00FA2D8A" w:rsidRDefault="0054073D" w:rsidP="00680937">
      <w:pPr>
        <w:pStyle w:val="ListParagraph"/>
        <w:numPr>
          <w:ilvl w:val="0"/>
          <w:numId w:val="42"/>
        </w:numPr>
        <w:jc w:val="both"/>
        <w:rPr>
          <w:sz w:val="22"/>
          <w:szCs w:val="22"/>
        </w:rPr>
      </w:pPr>
      <w:r w:rsidRPr="00FA2D8A">
        <w:rPr>
          <w:sz w:val="22"/>
          <w:szCs w:val="22"/>
        </w:rPr>
        <w:t>Team work skills and experience in leading teams</w:t>
      </w:r>
    </w:p>
    <w:p w14:paraId="446873B9" w14:textId="77777777" w:rsidR="0054073D" w:rsidRPr="00FA2D8A" w:rsidRDefault="0054073D" w:rsidP="00680937">
      <w:pPr>
        <w:pStyle w:val="ListParagraph"/>
        <w:numPr>
          <w:ilvl w:val="0"/>
          <w:numId w:val="42"/>
        </w:numPr>
        <w:jc w:val="both"/>
        <w:rPr>
          <w:sz w:val="22"/>
          <w:szCs w:val="22"/>
        </w:rPr>
      </w:pPr>
      <w:r w:rsidRPr="00FA2D8A">
        <w:rPr>
          <w:sz w:val="22"/>
          <w:szCs w:val="22"/>
        </w:rPr>
        <w:t>Result oriented</w:t>
      </w:r>
    </w:p>
    <w:p w14:paraId="762C48CF" w14:textId="77777777" w:rsidR="0054073D" w:rsidRPr="00FA2D8A" w:rsidRDefault="0054073D" w:rsidP="00C90E35">
      <w:pPr>
        <w:spacing w:line="240" w:lineRule="auto"/>
        <w:jc w:val="both"/>
        <w:rPr>
          <w:rFonts w:ascii="Times New Roman" w:hAnsi="Times New Roman" w:cs="Times New Roman"/>
        </w:rPr>
      </w:pPr>
    </w:p>
    <w:p w14:paraId="1BF22DC7" w14:textId="77777777" w:rsidR="0054073D" w:rsidRPr="00FA2D8A" w:rsidRDefault="0054073D" w:rsidP="00680937">
      <w:pPr>
        <w:pStyle w:val="ListParagraph"/>
        <w:numPr>
          <w:ilvl w:val="0"/>
          <w:numId w:val="39"/>
        </w:numPr>
        <w:jc w:val="both"/>
        <w:rPr>
          <w:b/>
          <w:sz w:val="22"/>
          <w:szCs w:val="22"/>
        </w:rPr>
      </w:pPr>
      <w:r w:rsidRPr="00FA2D8A">
        <w:rPr>
          <w:b/>
          <w:sz w:val="22"/>
          <w:szCs w:val="22"/>
        </w:rPr>
        <w:t>TIME AND DURATION:</w:t>
      </w:r>
    </w:p>
    <w:p w14:paraId="34D2F972" w14:textId="77777777" w:rsidR="0054073D" w:rsidRPr="00FA2D8A" w:rsidRDefault="0054073D" w:rsidP="00C90E35">
      <w:pPr>
        <w:spacing w:line="240" w:lineRule="auto"/>
        <w:ind w:left="288"/>
        <w:jc w:val="both"/>
        <w:rPr>
          <w:rFonts w:ascii="Times New Roman" w:hAnsi="Times New Roman" w:cs="Times New Roman"/>
        </w:rPr>
      </w:pPr>
    </w:p>
    <w:p w14:paraId="1CB84F33" w14:textId="77777777" w:rsidR="0054073D" w:rsidRPr="00FA2D8A" w:rsidRDefault="0054073D" w:rsidP="00C90E35">
      <w:pPr>
        <w:pStyle w:val="ListParagraph"/>
        <w:ind w:left="0"/>
        <w:jc w:val="both"/>
        <w:rPr>
          <w:b/>
          <w:sz w:val="22"/>
          <w:szCs w:val="22"/>
        </w:rPr>
      </w:pPr>
      <w:r w:rsidRPr="00FA2D8A">
        <w:rPr>
          <w:sz w:val="22"/>
          <w:szCs w:val="22"/>
        </w:rPr>
        <w:lastRenderedPageBreak/>
        <w:t>The evaluator will be hired for a maximum of 30 person days.</w:t>
      </w:r>
    </w:p>
    <w:p w14:paraId="65C327A0" w14:textId="77777777" w:rsidR="0054073D" w:rsidRPr="00FA2D8A" w:rsidRDefault="0054073D" w:rsidP="00C90E35">
      <w:pPr>
        <w:spacing w:line="240" w:lineRule="auto"/>
        <w:jc w:val="both"/>
        <w:rPr>
          <w:rFonts w:ascii="Times New Roman" w:hAnsi="Times New Roman" w:cs="Times New Roman"/>
          <w:b/>
        </w:rPr>
      </w:pPr>
      <w:r w:rsidRPr="00FA2D8A">
        <w:rPr>
          <w:rFonts w:ascii="Times New Roman" w:hAnsi="Times New Roman" w:cs="Times New Roman"/>
        </w:rPr>
        <w:t>Contract Start Date: 17</w:t>
      </w:r>
      <w:r w:rsidRPr="00FA2D8A">
        <w:rPr>
          <w:rFonts w:ascii="Times New Roman" w:hAnsi="Times New Roman" w:cs="Times New Roman"/>
          <w:vertAlign w:val="superscript"/>
        </w:rPr>
        <w:t>th</w:t>
      </w:r>
      <w:r w:rsidRPr="00FA2D8A">
        <w:rPr>
          <w:rFonts w:ascii="Times New Roman" w:hAnsi="Times New Roman" w:cs="Times New Roman"/>
        </w:rPr>
        <w:t xml:space="preserve"> November 2016.  Contract End Date: 13</w:t>
      </w:r>
      <w:r w:rsidRPr="00FA2D8A">
        <w:rPr>
          <w:rFonts w:ascii="Times New Roman" w:hAnsi="Times New Roman" w:cs="Times New Roman"/>
          <w:vertAlign w:val="superscript"/>
        </w:rPr>
        <w:t>th</w:t>
      </w:r>
      <w:r w:rsidRPr="00FA2D8A">
        <w:rPr>
          <w:rFonts w:ascii="Times New Roman" w:hAnsi="Times New Roman" w:cs="Times New Roman"/>
        </w:rPr>
        <w:t xml:space="preserve"> January 2017</w:t>
      </w:r>
      <w:r w:rsidRPr="00FA2D8A">
        <w:rPr>
          <w:rFonts w:ascii="Times New Roman" w:hAnsi="Times New Roman" w:cs="Times New Roman"/>
          <w:b/>
        </w:rPr>
        <w:t>.</w:t>
      </w:r>
    </w:p>
    <w:p w14:paraId="0AD405A3" w14:textId="77777777" w:rsidR="0054073D" w:rsidRPr="00FA2D8A" w:rsidRDefault="0054073D" w:rsidP="00C90E35">
      <w:pPr>
        <w:spacing w:line="240" w:lineRule="auto"/>
        <w:jc w:val="both"/>
        <w:rPr>
          <w:rFonts w:ascii="Times New Roman" w:hAnsi="Times New Roman" w:cs="Times New Roman"/>
        </w:rPr>
      </w:pPr>
    </w:p>
    <w:p w14:paraId="02E8EFE5" w14:textId="77777777" w:rsidR="0054073D" w:rsidRPr="00FA2D8A" w:rsidRDefault="0054073D" w:rsidP="00680937">
      <w:pPr>
        <w:pStyle w:val="ListParagraph"/>
        <w:numPr>
          <w:ilvl w:val="0"/>
          <w:numId w:val="39"/>
        </w:numPr>
        <w:jc w:val="both"/>
        <w:rPr>
          <w:b/>
          <w:sz w:val="22"/>
          <w:szCs w:val="22"/>
        </w:rPr>
      </w:pPr>
      <w:r w:rsidRPr="00FA2D8A">
        <w:rPr>
          <w:b/>
          <w:sz w:val="22"/>
          <w:szCs w:val="22"/>
        </w:rPr>
        <w:t xml:space="preserve">TIME TABLE </w:t>
      </w:r>
    </w:p>
    <w:p w14:paraId="3D47E814" w14:textId="77777777" w:rsidR="0054073D" w:rsidRPr="00FA2D8A" w:rsidRDefault="0054073D" w:rsidP="00C90E35">
      <w:pPr>
        <w:spacing w:line="240" w:lineRule="auto"/>
        <w:ind w:left="-360"/>
        <w:contextualSpacing/>
        <w:jc w:val="both"/>
        <w:rPr>
          <w:rFonts w:ascii="Times New Roman" w:hAnsi="Times New Roman" w:cs="Times New Roman"/>
          <w:b/>
        </w:rPr>
      </w:pPr>
      <w:r w:rsidRPr="00FA2D8A">
        <w:rPr>
          <w:rFonts w:ascii="Times New Roman" w:hAnsi="Times New Roman" w:cs="Times New Roman"/>
          <w:b/>
        </w:rPr>
        <w:t xml:space="preserve">                                                                                   Weeks</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5"/>
        <w:gridCol w:w="360"/>
        <w:gridCol w:w="360"/>
        <w:gridCol w:w="360"/>
        <w:gridCol w:w="360"/>
        <w:gridCol w:w="360"/>
        <w:gridCol w:w="360"/>
        <w:gridCol w:w="360"/>
        <w:gridCol w:w="360"/>
      </w:tblGrid>
      <w:tr w:rsidR="0054073D" w:rsidRPr="00FA2D8A" w14:paraId="44BE1EA5" w14:textId="77777777" w:rsidTr="0054073D">
        <w:trPr>
          <w:gridAfter w:val="8"/>
          <w:wAfter w:w="2880" w:type="dxa"/>
          <w:trHeight w:val="450"/>
        </w:trPr>
        <w:tc>
          <w:tcPr>
            <w:tcW w:w="6385" w:type="dxa"/>
            <w:vMerge w:val="restart"/>
            <w:tcBorders>
              <w:top w:val="single" w:sz="4" w:space="0" w:color="000000"/>
              <w:left w:val="single" w:sz="4" w:space="0" w:color="000000"/>
              <w:bottom w:val="single" w:sz="4" w:space="0" w:color="000000"/>
              <w:right w:val="single" w:sz="4" w:space="0" w:color="000000"/>
            </w:tcBorders>
          </w:tcPr>
          <w:p w14:paraId="0A9F107A" w14:textId="77777777" w:rsidR="0054073D" w:rsidRPr="00FA2D8A" w:rsidRDefault="0054073D" w:rsidP="00C90E35">
            <w:pPr>
              <w:spacing w:line="240" w:lineRule="auto"/>
              <w:jc w:val="both"/>
              <w:rPr>
                <w:rFonts w:ascii="Times New Roman" w:eastAsia="Calibri" w:hAnsi="Times New Roman" w:cs="Times New Roman"/>
              </w:rPr>
            </w:pPr>
          </w:p>
          <w:p w14:paraId="1347CE32" w14:textId="77777777" w:rsidR="0054073D" w:rsidRPr="00FA2D8A" w:rsidRDefault="0054073D" w:rsidP="00C90E35">
            <w:pPr>
              <w:spacing w:line="240" w:lineRule="auto"/>
              <w:jc w:val="both"/>
              <w:rPr>
                <w:rFonts w:ascii="Times New Roman" w:eastAsia="Calibri" w:hAnsi="Times New Roman" w:cs="Times New Roman"/>
                <w:b/>
              </w:rPr>
            </w:pPr>
            <w:r w:rsidRPr="00FA2D8A">
              <w:rPr>
                <w:rFonts w:ascii="Times New Roman" w:eastAsia="Calibri" w:hAnsi="Times New Roman" w:cs="Times New Roman"/>
                <w:b/>
              </w:rPr>
              <w:t>Activity</w:t>
            </w:r>
          </w:p>
        </w:tc>
      </w:tr>
      <w:tr w:rsidR="0054073D" w:rsidRPr="00FA2D8A" w14:paraId="37C8D5FD" w14:textId="77777777" w:rsidTr="0054073D">
        <w:tc>
          <w:tcPr>
            <w:tcW w:w="6385" w:type="dxa"/>
            <w:vMerge/>
            <w:tcBorders>
              <w:top w:val="single" w:sz="4" w:space="0" w:color="000000"/>
              <w:left w:val="single" w:sz="4" w:space="0" w:color="000000"/>
              <w:bottom w:val="single" w:sz="4" w:space="0" w:color="000000"/>
              <w:right w:val="single" w:sz="4" w:space="0" w:color="000000"/>
            </w:tcBorders>
            <w:vAlign w:val="center"/>
            <w:hideMark/>
          </w:tcPr>
          <w:p w14:paraId="4CAA688C" w14:textId="77777777" w:rsidR="0054073D" w:rsidRPr="00FA2D8A" w:rsidRDefault="0054073D" w:rsidP="00C90E35">
            <w:pPr>
              <w:spacing w:line="240" w:lineRule="auto"/>
              <w:rPr>
                <w:rFonts w:ascii="Times New Roman" w:eastAsia="Calibri" w:hAnsi="Times New Roman" w:cs="Times New Roman"/>
                <w:b/>
              </w:rPr>
            </w:pPr>
          </w:p>
        </w:tc>
        <w:tc>
          <w:tcPr>
            <w:tcW w:w="360" w:type="dxa"/>
            <w:tcBorders>
              <w:top w:val="single" w:sz="4" w:space="0" w:color="000000"/>
              <w:left w:val="single" w:sz="4" w:space="0" w:color="000000"/>
              <w:bottom w:val="single" w:sz="4" w:space="0" w:color="000000"/>
              <w:right w:val="single" w:sz="4" w:space="0" w:color="000000"/>
            </w:tcBorders>
            <w:hideMark/>
          </w:tcPr>
          <w:p w14:paraId="40799D13"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1</w:t>
            </w:r>
          </w:p>
        </w:tc>
        <w:tc>
          <w:tcPr>
            <w:tcW w:w="360" w:type="dxa"/>
            <w:tcBorders>
              <w:top w:val="single" w:sz="4" w:space="0" w:color="000000"/>
              <w:left w:val="single" w:sz="4" w:space="0" w:color="000000"/>
              <w:bottom w:val="single" w:sz="4" w:space="0" w:color="000000"/>
              <w:right w:val="single" w:sz="4" w:space="0" w:color="000000"/>
            </w:tcBorders>
            <w:hideMark/>
          </w:tcPr>
          <w:p w14:paraId="148BB00E"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2</w:t>
            </w:r>
          </w:p>
        </w:tc>
        <w:tc>
          <w:tcPr>
            <w:tcW w:w="360" w:type="dxa"/>
            <w:tcBorders>
              <w:top w:val="single" w:sz="4" w:space="0" w:color="000000"/>
              <w:left w:val="single" w:sz="4" w:space="0" w:color="000000"/>
              <w:bottom w:val="single" w:sz="4" w:space="0" w:color="000000"/>
              <w:right w:val="single" w:sz="4" w:space="0" w:color="000000"/>
            </w:tcBorders>
            <w:hideMark/>
          </w:tcPr>
          <w:p w14:paraId="4DEDCDDF"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3</w:t>
            </w:r>
          </w:p>
        </w:tc>
        <w:tc>
          <w:tcPr>
            <w:tcW w:w="360" w:type="dxa"/>
            <w:tcBorders>
              <w:top w:val="single" w:sz="4" w:space="0" w:color="000000"/>
              <w:left w:val="single" w:sz="4" w:space="0" w:color="000000"/>
              <w:bottom w:val="single" w:sz="4" w:space="0" w:color="000000"/>
              <w:right w:val="single" w:sz="4" w:space="0" w:color="000000"/>
            </w:tcBorders>
            <w:hideMark/>
          </w:tcPr>
          <w:p w14:paraId="36FFB41C"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4</w:t>
            </w:r>
          </w:p>
        </w:tc>
        <w:tc>
          <w:tcPr>
            <w:tcW w:w="360" w:type="dxa"/>
            <w:tcBorders>
              <w:top w:val="single" w:sz="4" w:space="0" w:color="000000"/>
              <w:left w:val="single" w:sz="4" w:space="0" w:color="000000"/>
              <w:bottom w:val="single" w:sz="4" w:space="0" w:color="000000"/>
              <w:right w:val="single" w:sz="4" w:space="0" w:color="000000"/>
            </w:tcBorders>
            <w:hideMark/>
          </w:tcPr>
          <w:p w14:paraId="0AAD76AF"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5</w:t>
            </w:r>
          </w:p>
        </w:tc>
        <w:tc>
          <w:tcPr>
            <w:tcW w:w="360" w:type="dxa"/>
            <w:tcBorders>
              <w:top w:val="single" w:sz="4" w:space="0" w:color="000000"/>
              <w:left w:val="single" w:sz="4" w:space="0" w:color="000000"/>
              <w:bottom w:val="single" w:sz="4" w:space="0" w:color="000000"/>
              <w:right w:val="single" w:sz="4" w:space="0" w:color="000000"/>
            </w:tcBorders>
            <w:hideMark/>
          </w:tcPr>
          <w:p w14:paraId="3BAEC941"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6</w:t>
            </w:r>
          </w:p>
        </w:tc>
        <w:tc>
          <w:tcPr>
            <w:tcW w:w="360" w:type="dxa"/>
            <w:tcBorders>
              <w:top w:val="single" w:sz="4" w:space="0" w:color="000000"/>
              <w:left w:val="single" w:sz="4" w:space="0" w:color="000000"/>
              <w:bottom w:val="single" w:sz="4" w:space="0" w:color="000000"/>
              <w:right w:val="single" w:sz="4" w:space="0" w:color="000000"/>
            </w:tcBorders>
            <w:hideMark/>
          </w:tcPr>
          <w:p w14:paraId="3B6B8680"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7</w:t>
            </w:r>
          </w:p>
        </w:tc>
        <w:tc>
          <w:tcPr>
            <w:tcW w:w="360" w:type="dxa"/>
            <w:tcBorders>
              <w:top w:val="single" w:sz="4" w:space="0" w:color="000000"/>
              <w:left w:val="single" w:sz="4" w:space="0" w:color="000000"/>
              <w:bottom w:val="single" w:sz="4" w:space="0" w:color="000000"/>
              <w:right w:val="single" w:sz="4" w:space="0" w:color="000000"/>
            </w:tcBorders>
            <w:hideMark/>
          </w:tcPr>
          <w:p w14:paraId="2713A5B5"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8</w:t>
            </w:r>
          </w:p>
        </w:tc>
      </w:tr>
      <w:tr w:rsidR="0054073D" w:rsidRPr="00FA2D8A" w14:paraId="0FEF2B2E"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2EC61E75"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Contract and Entry meeting</w:t>
            </w:r>
          </w:p>
        </w:tc>
        <w:tc>
          <w:tcPr>
            <w:tcW w:w="360" w:type="dxa"/>
            <w:tcBorders>
              <w:top w:val="single" w:sz="4" w:space="0" w:color="000000"/>
              <w:left w:val="single" w:sz="4" w:space="0" w:color="000000"/>
              <w:bottom w:val="single" w:sz="4" w:space="0" w:color="000000"/>
              <w:right w:val="single" w:sz="4" w:space="0" w:color="000000"/>
            </w:tcBorders>
            <w:hideMark/>
          </w:tcPr>
          <w:p w14:paraId="018B364A"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54AE68CF"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41F7A252"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541AEFEA"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872D2D4"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580EDB4B"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4CFFA2A3"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060F319E" w14:textId="77777777" w:rsidR="0054073D" w:rsidRPr="00FA2D8A" w:rsidRDefault="0054073D" w:rsidP="00C90E35">
            <w:pPr>
              <w:spacing w:line="240" w:lineRule="auto"/>
              <w:jc w:val="both"/>
              <w:rPr>
                <w:rFonts w:ascii="Times New Roman" w:eastAsia="Calibri" w:hAnsi="Times New Roman" w:cs="Times New Roman"/>
              </w:rPr>
            </w:pPr>
          </w:p>
        </w:tc>
      </w:tr>
      <w:tr w:rsidR="0054073D" w:rsidRPr="00FA2D8A" w14:paraId="4810377E"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655840B3"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Inception report, draft revised</w:t>
            </w:r>
          </w:p>
        </w:tc>
        <w:tc>
          <w:tcPr>
            <w:tcW w:w="360" w:type="dxa"/>
            <w:tcBorders>
              <w:top w:val="single" w:sz="4" w:space="0" w:color="000000"/>
              <w:left w:val="single" w:sz="4" w:space="0" w:color="000000"/>
              <w:bottom w:val="single" w:sz="4" w:space="0" w:color="000000"/>
              <w:right w:val="single" w:sz="4" w:space="0" w:color="000000"/>
            </w:tcBorders>
            <w:hideMark/>
          </w:tcPr>
          <w:p w14:paraId="05B70DB0"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5A94D9AD"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1B6F994B"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35884C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15E97D9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3982BF8D"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67FB4D93"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EDBF9F0" w14:textId="77777777" w:rsidR="0054073D" w:rsidRPr="00FA2D8A" w:rsidRDefault="0054073D" w:rsidP="00C90E35">
            <w:pPr>
              <w:spacing w:line="240" w:lineRule="auto"/>
              <w:jc w:val="both"/>
              <w:rPr>
                <w:rFonts w:ascii="Times New Roman" w:eastAsia="Calibri" w:hAnsi="Times New Roman" w:cs="Times New Roman"/>
              </w:rPr>
            </w:pPr>
          </w:p>
        </w:tc>
      </w:tr>
      <w:tr w:rsidR="0054073D" w:rsidRPr="00FA2D8A" w14:paraId="3427ECF9"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312DA54E"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Data collection and analysis</w:t>
            </w:r>
          </w:p>
        </w:tc>
        <w:tc>
          <w:tcPr>
            <w:tcW w:w="360" w:type="dxa"/>
            <w:tcBorders>
              <w:top w:val="single" w:sz="4" w:space="0" w:color="000000"/>
              <w:left w:val="single" w:sz="4" w:space="0" w:color="000000"/>
              <w:bottom w:val="single" w:sz="4" w:space="0" w:color="000000"/>
              <w:right w:val="single" w:sz="4" w:space="0" w:color="000000"/>
            </w:tcBorders>
          </w:tcPr>
          <w:p w14:paraId="3F2B7495"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hideMark/>
          </w:tcPr>
          <w:p w14:paraId="01244A68"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hideMark/>
          </w:tcPr>
          <w:p w14:paraId="684715D3"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0A1D39A4"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1E38FC6E"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0B38D61D"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1E7ADB52"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6A3CA8E3" w14:textId="77777777" w:rsidR="0054073D" w:rsidRPr="00FA2D8A" w:rsidRDefault="0054073D" w:rsidP="00C90E35">
            <w:pPr>
              <w:spacing w:line="240" w:lineRule="auto"/>
              <w:jc w:val="both"/>
              <w:rPr>
                <w:rFonts w:ascii="Times New Roman" w:eastAsia="Calibri" w:hAnsi="Times New Roman" w:cs="Times New Roman"/>
              </w:rPr>
            </w:pPr>
          </w:p>
        </w:tc>
      </w:tr>
      <w:tr w:rsidR="0054073D" w:rsidRPr="00FA2D8A" w14:paraId="52FAD686"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7ABAE47F"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Drafting and submission of Evaluation Report</w:t>
            </w:r>
          </w:p>
        </w:tc>
        <w:tc>
          <w:tcPr>
            <w:tcW w:w="360" w:type="dxa"/>
            <w:tcBorders>
              <w:top w:val="single" w:sz="4" w:space="0" w:color="000000"/>
              <w:left w:val="single" w:sz="4" w:space="0" w:color="000000"/>
              <w:bottom w:val="single" w:sz="4" w:space="0" w:color="000000"/>
              <w:right w:val="single" w:sz="4" w:space="0" w:color="000000"/>
            </w:tcBorders>
          </w:tcPr>
          <w:p w14:paraId="6EDCC662"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6B38D52"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51415609"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528E698A"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hideMark/>
          </w:tcPr>
          <w:p w14:paraId="3C73BDE8"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3F4940E7"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784BACAA"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0A2BF24B" w14:textId="77777777" w:rsidR="0054073D" w:rsidRPr="00FA2D8A" w:rsidRDefault="0054073D" w:rsidP="00C90E35">
            <w:pPr>
              <w:spacing w:line="240" w:lineRule="auto"/>
              <w:jc w:val="both"/>
              <w:rPr>
                <w:rFonts w:ascii="Times New Roman" w:eastAsia="Calibri" w:hAnsi="Times New Roman" w:cs="Times New Roman"/>
              </w:rPr>
            </w:pPr>
          </w:p>
        </w:tc>
      </w:tr>
      <w:tr w:rsidR="0054073D" w:rsidRPr="00FA2D8A" w14:paraId="57D0D04B"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7C04C41E"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Receipt of comments from stakeholders and reference group members</w:t>
            </w:r>
          </w:p>
        </w:tc>
        <w:tc>
          <w:tcPr>
            <w:tcW w:w="360" w:type="dxa"/>
            <w:tcBorders>
              <w:top w:val="single" w:sz="4" w:space="0" w:color="000000"/>
              <w:left w:val="single" w:sz="4" w:space="0" w:color="000000"/>
              <w:bottom w:val="single" w:sz="4" w:space="0" w:color="000000"/>
              <w:right w:val="single" w:sz="4" w:space="0" w:color="000000"/>
            </w:tcBorders>
          </w:tcPr>
          <w:p w14:paraId="5DE4B34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9BD7DEF"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659511F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2DE1568"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3CE7FBDE"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hideMark/>
          </w:tcPr>
          <w:p w14:paraId="2AB63942"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2BBF690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692BFE8A" w14:textId="77777777" w:rsidR="0054073D" w:rsidRPr="00FA2D8A" w:rsidRDefault="0054073D" w:rsidP="00C90E35">
            <w:pPr>
              <w:spacing w:line="240" w:lineRule="auto"/>
              <w:jc w:val="both"/>
              <w:rPr>
                <w:rFonts w:ascii="Times New Roman" w:eastAsia="Calibri" w:hAnsi="Times New Roman" w:cs="Times New Roman"/>
              </w:rPr>
            </w:pPr>
          </w:p>
        </w:tc>
      </w:tr>
      <w:tr w:rsidR="0054073D" w:rsidRPr="00FA2D8A" w14:paraId="318E0FFE" w14:textId="77777777" w:rsidTr="0054073D">
        <w:tc>
          <w:tcPr>
            <w:tcW w:w="6385" w:type="dxa"/>
            <w:tcBorders>
              <w:top w:val="single" w:sz="4" w:space="0" w:color="000000"/>
              <w:left w:val="single" w:sz="4" w:space="0" w:color="000000"/>
              <w:bottom w:val="single" w:sz="4" w:space="0" w:color="000000"/>
              <w:right w:val="single" w:sz="4" w:space="0" w:color="000000"/>
            </w:tcBorders>
            <w:hideMark/>
          </w:tcPr>
          <w:p w14:paraId="00D3B720"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Revision and submission of Final Report</w:t>
            </w:r>
          </w:p>
        </w:tc>
        <w:tc>
          <w:tcPr>
            <w:tcW w:w="360" w:type="dxa"/>
            <w:tcBorders>
              <w:top w:val="single" w:sz="4" w:space="0" w:color="000000"/>
              <w:left w:val="single" w:sz="4" w:space="0" w:color="000000"/>
              <w:bottom w:val="single" w:sz="4" w:space="0" w:color="000000"/>
              <w:right w:val="single" w:sz="4" w:space="0" w:color="000000"/>
            </w:tcBorders>
          </w:tcPr>
          <w:p w14:paraId="5524ECFD"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04A47FC1"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35C5C5E3"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7F4566D5"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248703A0"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Pr>
          <w:p w14:paraId="6AA2C98B" w14:textId="77777777" w:rsidR="0054073D" w:rsidRPr="00FA2D8A" w:rsidRDefault="0054073D" w:rsidP="00C90E35">
            <w:pPr>
              <w:spacing w:line="240" w:lineRule="auto"/>
              <w:jc w:val="both"/>
              <w:rPr>
                <w:rFonts w:ascii="Times New Roman" w:eastAsia="Calibri"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hideMark/>
          </w:tcPr>
          <w:p w14:paraId="021AD116" w14:textId="77777777" w:rsidR="0054073D" w:rsidRPr="00FA2D8A" w:rsidRDefault="0054073D" w:rsidP="00C90E35">
            <w:pPr>
              <w:spacing w:line="240" w:lineRule="auto"/>
              <w:jc w:val="both"/>
              <w:rPr>
                <w:rFonts w:ascii="Times New Roman" w:eastAsia="Calibri" w:hAnsi="Times New Roman" w:cs="Times New Roman"/>
              </w:rPr>
            </w:pPr>
            <w:r w:rsidRPr="00FA2D8A">
              <w:rPr>
                <w:rFonts w:ascii="Times New Roman" w:eastAsia="Calibri" w:hAnsi="Times New Roman" w:cs="Times New Roman"/>
              </w:rPr>
              <w:t>x</w:t>
            </w:r>
          </w:p>
        </w:tc>
        <w:tc>
          <w:tcPr>
            <w:tcW w:w="360" w:type="dxa"/>
            <w:tcBorders>
              <w:top w:val="single" w:sz="4" w:space="0" w:color="000000"/>
              <w:left w:val="single" w:sz="4" w:space="0" w:color="000000"/>
              <w:bottom w:val="single" w:sz="4" w:space="0" w:color="000000"/>
              <w:right w:val="single" w:sz="4" w:space="0" w:color="000000"/>
            </w:tcBorders>
          </w:tcPr>
          <w:p w14:paraId="59D3E892" w14:textId="77777777" w:rsidR="0054073D" w:rsidRPr="00FA2D8A" w:rsidRDefault="0054073D" w:rsidP="00C90E35">
            <w:pPr>
              <w:spacing w:line="240" w:lineRule="auto"/>
              <w:jc w:val="both"/>
              <w:rPr>
                <w:rFonts w:ascii="Times New Roman" w:eastAsia="Calibri" w:hAnsi="Times New Roman" w:cs="Times New Roman"/>
              </w:rPr>
            </w:pPr>
          </w:p>
        </w:tc>
      </w:tr>
    </w:tbl>
    <w:p w14:paraId="320863C8" w14:textId="77777777" w:rsidR="0054073D" w:rsidRPr="00FA2D8A" w:rsidRDefault="0054073D" w:rsidP="00C90E35">
      <w:pPr>
        <w:spacing w:line="240" w:lineRule="auto"/>
        <w:jc w:val="both"/>
        <w:rPr>
          <w:rFonts w:ascii="Times New Roman" w:eastAsia="Times New Roman" w:hAnsi="Times New Roman" w:cs="Times New Roman"/>
          <w:b/>
        </w:rPr>
      </w:pPr>
    </w:p>
    <w:p w14:paraId="06E8C7B3" w14:textId="77777777" w:rsidR="0054073D" w:rsidRPr="00FA2D8A" w:rsidRDefault="0054073D" w:rsidP="00C90E35">
      <w:pPr>
        <w:spacing w:line="240" w:lineRule="auto"/>
        <w:jc w:val="both"/>
        <w:rPr>
          <w:rFonts w:ascii="Times New Roman" w:hAnsi="Times New Roman" w:cs="Times New Roman"/>
          <w:b/>
        </w:rPr>
      </w:pPr>
    </w:p>
    <w:p w14:paraId="2B41E1EA" w14:textId="77777777" w:rsidR="0054073D" w:rsidRPr="00FA2D8A" w:rsidRDefault="0054073D" w:rsidP="00680937">
      <w:pPr>
        <w:pStyle w:val="ListParagraph"/>
        <w:numPr>
          <w:ilvl w:val="0"/>
          <w:numId w:val="39"/>
        </w:numPr>
        <w:contextualSpacing w:val="0"/>
        <w:jc w:val="both"/>
        <w:rPr>
          <w:b/>
          <w:sz w:val="22"/>
          <w:szCs w:val="22"/>
        </w:rPr>
      </w:pPr>
      <w:r w:rsidRPr="00FA2D8A">
        <w:rPr>
          <w:b/>
          <w:sz w:val="22"/>
          <w:szCs w:val="22"/>
        </w:rPr>
        <w:t>EVALUATION ETHICS</w:t>
      </w:r>
    </w:p>
    <w:p w14:paraId="19849737" w14:textId="77777777" w:rsidR="0054073D" w:rsidRPr="00FA2D8A" w:rsidRDefault="0054073D" w:rsidP="00C90E35">
      <w:pPr>
        <w:spacing w:line="240" w:lineRule="auto"/>
        <w:jc w:val="both"/>
        <w:rPr>
          <w:rFonts w:ascii="Times New Roman" w:hAnsi="Times New Roman" w:cs="Times New Roman"/>
        </w:rPr>
      </w:pPr>
    </w:p>
    <w:p w14:paraId="0EA9DE38" w14:textId="77777777" w:rsidR="0054073D" w:rsidRPr="00FA2D8A" w:rsidRDefault="0054073D" w:rsidP="00C90E35">
      <w:pPr>
        <w:spacing w:line="240" w:lineRule="auto"/>
        <w:jc w:val="both"/>
        <w:rPr>
          <w:rFonts w:ascii="Times New Roman" w:hAnsi="Times New Roman" w:cs="Times New Roman"/>
        </w:rPr>
      </w:pPr>
      <w:r w:rsidRPr="00FA2D8A">
        <w:rPr>
          <w:rFonts w:ascii="Times New Roman" w:hAnsi="Times New Roman" w:cs="Times New Roman"/>
        </w:rPr>
        <w:t>Responsibility of the Country Office is to ensure credibility and independence of evaluation; responsibility of the evaluator is to provide impartial, evidence-based, report adhering to international evaluation standards and norms, Code of Conduct, etc.</w:t>
      </w:r>
    </w:p>
    <w:p w14:paraId="25BEB787" w14:textId="77777777" w:rsidR="0054073D" w:rsidRPr="00FA2D8A" w:rsidRDefault="0054073D" w:rsidP="00C90E35">
      <w:pPr>
        <w:spacing w:line="240" w:lineRule="auto"/>
        <w:jc w:val="both"/>
        <w:rPr>
          <w:rFonts w:ascii="Times New Roman" w:hAnsi="Times New Roman" w:cs="Times New Roman"/>
        </w:rPr>
      </w:pPr>
    </w:p>
    <w:p w14:paraId="20937DD4" w14:textId="77777777" w:rsidR="0054073D" w:rsidRPr="00FA2D8A" w:rsidRDefault="0054073D" w:rsidP="00C90E35">
      <w:pPr>
        <w:pStyle w:val="ListParagraph"/>
        <w:ind w:left="0"/>
        <w:jc w:val="both"/>
        <w:rPr>
          <w:b/>
          <w:sz w:val="22"/>
          <w:szCs w:val="22"/>
        </w:rPr>
      </w:pPr>
      <w:r w:rsidRPr="00FA2D8A">
        <w:rPr>
          <w:b/>
          <w:sz w:val="22"/>
          <w:szCs w:val="22"/>
        </w:rPr>
        <w:t xml:space="preserve"> ANNEXES</w:t>
      </w:r>
    </w:p>
    <w:p w14:paraId="554EE1F1" w14:textId="77777777" w:rsidR="0054073D" w:rsidRPr="00FA2D8A" w:rsidRDefault="0054073D" w:rsidP="00C90E35">
      <w:pPr>
        <w:spacing w:line="240" w:lineRule="auto"/>
        <w:jc w:val="both"/>
        <w:rPr>
          <w:rFonts w:ascii="Times New Roman" w:hAnsi="Times New Roman" w:cs="Times New Roman"/>
        </w:rPr>
      </w:pPr>
    </w:p>
    <w:p w14:paraId="4E3EAFAB" w14:textId="77777777" w:rsidR="0054073D" w:rsidRDefault="0054073D" w:rsidP="00C90E35">
      <w:pPr>
        <w:spacing w:line="240" w:lineRule="auto"/>
        <w:jc w:val="both"/>
        <w:rPr>
          <w:rFonts w:ascii="Times New Roman" w:hAnsi="Times New Roman" w:cs="Times New Roman"/>
          <w:color w:val="000000" w:themeColor="text1"/>
        </w:rPr>
      </w:pPr>
      <w:r w:rsidRPr="00FA2D8A">
        <w:rPr>
          <w:rFonts w:ascii="Times New Roman" w:hAnsi="Times New Roman" w:cs="Times New Roman"/>
          <w:b/>
          <w:color w:val="000000" w:themeColor="text1"/>
        </w:rPr>
        <w:t>Annex 1</w:t>
      </w:r>
      <w:r w:rsidRPr="00FA2D8A">
        <w:rPr>
          <w:rFonts w:ascii="Times New Roman" w:hAnsi="Times New Roman" w:cs="Times New Roman"/>
          <w:color w:val="000000" w:themeColor="text1"/>
        </w:rPr>
        <w:t>: Evaluation matrix template</w:t>
      </w:r>
    </w:p>
    <w:p w14:paraId="5960AE3F" w14:textId="6D0984FF" w:rsidR="00811A1B" w:rsidRPr="00FA2D8A" w:rsidRDefault="00811A1B" w:rsidP="00C90E35">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Inception report </w:t>
      </w:r>
    </w:p>
    <w:p w14:paraId="55E61A25" w14:textId="77777777" w:rsidR="0054073D" w:rsidRPr="00FA2D8A" w:rsidRDefault="0054073D" w:rsidP="00C90E35">
      <w:pPr>
        <w:spacing w:line="240" w:lineRule="auto"/>
        <w:jc w:val="both"/>
        <w:rPr>
          <w:rFonts w:ascii="Times New Roman" w:hAnsi="Times New Roman" w:cs="Times New Roman"/>
          <w:color w:val="000000" w:themeColor="text1"/>
        </w:rPr>
      </w:pPr>
    </w:p>
    <w:p w14:paraId="7686E947" w14:textId="77777777" w:rsidR="0054073D" w:rsidRPr="00FA2D8A" w:rsidRDefault="0054073D" w:rsidP="00C90E35">
      <w:pPr>
        <w:spacing w:line="240" w:lineRule="auto"/>
        <w:jc w:val="both"/>
        <w:rPr>
          <w:rFonts w:ascii="Times New Roman" w:eastAsia="Times New Roman" w:hAnsi="Times New Roman" w:cs="Times New Roman"/>
        </w:rPr>
      </w:pPr>
    </w:p>
    <w:p w14:paraId="1ED8DBBF" w14:textId="0468AA73" w:rsidR="00E84CB4" w:rsidRPr="00FA2D8A" w:rsidRDefault="00D80984" w:rsidP="00C90E35">
      <w:pPr>
        <w:pStyle w:val="Heading1"/>
        <w:tabs>
          <w:tab w:val="left" w:pos="4782"/>
        </w:tabs>
        <w:spacing w:line="240" w:lineRule="auto"/>
        <w:jc w:val="both"/>
        <w:rPr>
          <w:rFonts w:ascii="Times New Roman" w:hAnsi="Times New Roman" w:cs="Times New Roman"/>
          <w:sz w:val="22"/>
          <w:szCs w:val="22"/>
        </w:rPr>
      </w:pPr>
      <w:r w:rsidRPr="00FA2D8A">
        <w:rPr>
          <w:rFonts w:ascii="Times New Roman" w:hAnsi="Times New Roman" w:cs="Times New Roman"/>
          <w:sz w:val="22"/>
          <w:szCs w:val="22"/>
        </w:rPr>
        <w:tab/>
      </w:r>
    </w:p>
    <w:p w14:paraId="0072F38D" w14:textId="5B82B7C7" w:rsidR="00D80984" w:rsidRPr="00FA2D8A" w:rsidRDefault="00EE5F77" w:rsidP="00C90E35">
      <w:pPr>
        <w:pStyle w:val="Heading1"/>
        <w:spacing w:line="240" w:lineRule="auto"/>
        <w:jc w:val="both"/>
        <w:rPr>
          <w:rFonts w:ascii="Times New Roman" w:hAnsi="Times New Roman" w:cs="Times New Roman"/>
          <w:sz w:val="22"/>
          <w:szCs w:val="22"/>
        </w:rPr>
      </w:pPr>
      <w:bookmarkStart w:id="100" w:name="_Toc486432564"/>
      <w:r w:rsidRPr="00FA2D8A">
        <w:rPr>
          <w:rFonts w:ascii="Times New Roman" w:hAnsi="Times New Roman" w:cs="Times New Roman"/>
          <w:sz w:val="22"/>
          <w:szCs w:val="22"/>
        </w:rPr>
        <w:t>ANNEX 5. RISK MATRIX</w:t>
      </w:r>
      <w:bookmarkEnd w:id="100"/>
      <w:r w:rsidRPr="00FA2D8A">
        <w:rPr>
          <w:rFonts w:ascii="Times New Roman" w:hAnsi="Times New Roman" w:cs="Times New Roman"/>
          <w:sz w:val="22"/>
          <w:szCs w:val="22"/>
        </w:rPr>
        <w:t xml:space="preserve"> </w:t>
      </w:r>
    </w:p>
    <w:tbl>
      <w:tblPr>
        <w:tblW w:w="5000" w:type="pct"/>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2568"/>
        <w:gridCol w:w="2568"/>
        <w:gridCol w:w="2568"/>
        <w:gridCol w:w="2568"/>
        <w:gridCol w:w="2568"/>
      </w:tblGrid>
      <w:tr w:rsidR="00D80984" w:rsidRPr="00FA2D8A" w14:paraId="60632431" w14:textId="77777777" w:rsidTr="005A2307">
        <w:trPr>
          <w:trHeight w:val="439"/>
        </w:trPr>
        <w:tc>
          <w:tcPr>
            <w:tcW w:w="1000" w:type="pct"/>
          </w:tcPr>
          <w:p w14:paraId="54F60E6F" w14:textId="78E7835E" w:rsidR="00D80984" w:rsidRPr="00FA2D8A" w:rsidRDefault="00EE5F77"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b/>
                <w:bCs/>
                <w:color w:val="000000"/>
              </w:rPr>
              <w:t xml:space="preserve">ANNEX </w:t>
            </w:r>
          </w:p>
        </w:tc>
        <w:tc>
          <w:tcPr>
            <w:tcW w:w="1000" w:type="pct"/>
          </w:tcPr>
          <w:p w14:paraId="7E94AA96"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b/>
                <w:bCs/>
                <w:color w:val="000000"/>
              </w:rPr>
              <w:t xml:space="preserve">Type </w:t>
            </w:r>
          </w:p>
        </w:tc>
        <w:tc>
          <w:tcPr>
            <w:tcW w:w="1000" w:type="pct"/>
          </w:tcPr>
          <w:p w14:paraId="2861483C"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b/>
                <w:bCs/>
                <w:color w:val="000000"/>
              </w:rPr>
              <w:t xml:space="preserve">Description </w:t>
            </w:r>
          </w:p>
        </w:tc>
        <w:tc>
          <w:tcPr>
            <w:tcW w:w="1000" w:type="pct"/>
          </w:tcPr>
          <w:p w14:paraId="371CF67F"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b/>
                <w:bCs/>
                <w:color w:val="000000"/>
              </w:rPr>
              <w:t xml:space="preserve">Anticipated Impact and Probability </w:t>
            </w:r>
            <w:r w:rsidR="00E11801" w:rsidRPr="00FA2D8A">
              <w:rPr>
                <w:rFonts w:ascii="Times New Roman" w:hAnsi="Times New Roman" w:cs="Times New Roman"/>
                <w:b/>
                <w:bCs/>
                <w:color w:val="000000"/>
              </w:rPr>
              <w:t>S</w:t>
            </w:r>
            <w:r w:rsidRPr="00FA2D8A">
              <w:rPr>
                <w:rFonts w:ascii="Times New Roman" w:hAnsi="Times New Roman" w:cs="Times New Roman"/>
                <w:b/>
                <w:bCs/>
                <w:color w:val="000000"/>
              </w:rPr>
              <w:t xml:space="preserve">cale from 1 (low) to 5 (high) </w:t>
            </w:r>
          </w:p>
        </w:tc>
        <w:tc>
          <w:tcPr>
            <w:tcW w:w="1000" w:type="pct"/>
          </w:tcPr>
          <w:p w14:paraId="6D2931A9"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b/>
                <w:bCs/>
                <w:color w:val="000000"/>
              </w:rPr>
              <w:t xml:space="preserve">Mitigation Options </w:t>
            </w:r>
          </w:p>
        </w:tc>
      </w:tr>
      <w:tr w:rsidR="00D80984" w:rsidRPr="00FA2D8A" w14:paraId="34A63D92" w14:textId="77777777" w:rsidTr="005A2307">
        <w:trPr>
          <w:trHeight w:val="394"/>
        </w:trPr>
        <w:tc>
          <w:tcPr>
            <w:tcW w:w="1000" w:type="pct"/>
          </w:tcPr>
          <w:p w14:paraId="5670591F" w14:textId="49740F0E"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Staff turnover in </w:t>
            </w:r>
            <w:r w:rsidR="00A53F86" w:rsidRPr="00FA2D8A">
              <w:rPr>
                <w:rFonts w:ascii="Times New Roman" w:hAnsi="Times New Roman" w:cs="Times New Roman"/>
                <w:color w:val="000000"/>
              </w:rPr>
              <w:t>DoDMA</w:t>
            </w:r>
            <w:r w:rsidR="00E11801" w:rsidRPr="00FA2D8A">
              <w:rPr>
                <w:rFonts w:ascii="Times New Roman" w:hAnsi="Times New Roman" w:cs="Times New Roman"/>
                <w:color w:val="000000"/>
              </w:rPr>
              <w:t>,</w:t>
            </w:r>
            <w:r w:rsidRPr="00FA2D8A">
              <w:rPr>
                <w:rFonts w:ascii="Times New Roman" w:hAnsi="Times New Roman" w:cs="Times New Roman"/>
                <w:color w:val="000000"/>
              </w:rPr>
              <w:t xml:space="preserve"> including in the 15 disaster-prone districts (AD</w:t>
            </w:r>
            <w:r w:rsidR="00D01DF9" w:rsidRPr="00FA2D8A">
              <w:rPr>
                <w:rFonts w:ascii="Times New Roman" w:hAnsi="Times New Roman" w:cs="Times New Roman"/>
                <w:color w:val="000000"/>
              </w:rPr>
              <w:t>DRM</w:t>
            </w:r>
            <w:r w:rsidRPr="00FA2D8A">
              <w:rPr>
                <w:rFonts w:ascii="Times New Roman" w:hAnsi="Times New Roman" w:cs="Times New Roman"/>
                <w:color w:val="000000"/>
              </w:rPr>
              <w:t xml:space="preserve">Os) </w:t>
            </w:r>
          </w:p>
        </w:tc>
        <w:tc>
          <w:tcPr>
            <w:tcW w:w="1000" w:type="pct"/>
          </w:tcPr>
          <w:p w14:paraId="2F17D4A0" w14:textId="77777777" w:rsidR="00D80984" w:rsidRPr="00FA2D8A" w:rsidRDefault="00285BD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Organizational</w:t>
            </w:r>
            <w:r w:rsidR="00D80984" w:rsidRPr="00FA2D8A">
              <w:rPr>
                <w:rFonts w:ascii="Times New Roman" w:hAnsi="Times New Roman" w:cs="Times New Roman"/>
                <w:color w:val="000000"/>
              </w:rPr>
              <w:t xml:space="preserve"> </w:t>
            </w:r>
          </w:p>
        </w:tc>
        <w:tc>
          <w:tcPr>
            <w:tcW w:w="1000" w:type="pct"/>
          </w:tcPr>
          <w:p w14:paraId="4044DA36" w14:textId="3558144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Staff leaving </w:t>
            </w:r>
            <w:r w:rsidR="00A53F86" w:rsidRPr="00FA2D8A">
              <w:rPr>
                <w:rFonts w:ascii="Times New Roman" w:hAnsi="Times New Roman" w:cs="Times New Roman"/>
                <w:color w:val="000000"/>
              </w:rPr>
              <w:t>DoDMA</w:t>
            </w:r>
            <w:r w:rsidRPr="00FA2D8A">
              <w:rPr>
                <w:rFonts w:ascii="Times New Roman" w:hAnsi="Times New Roman" w:cs="Times New Roman"/>
                <w:color w:val="000000"/>
              </w:rPr>
              <w:t xml:space="preserve"> and the districts for better paying jobs, in other agencies</w:t>
            </w:r>
            <w:r w:rsidR="00E11801" w:rsidRPr="00FA2D8A">
              <w:rPr>
                <w:rFonts w:ascii="Times New Roman" w:hAnsi="Times New Roman" w:cs="Times New Roman"/>
                <w:color w:val="000000"/>
              </w:rPr>
              <w:t>,</w:t>
            </w:r>
            <w:r w:rsidRPr="00FA2D8A">
              <w:rPr>
                <w:rFonts w:ascii="Times New Roman" w:hAnsi="Times New Roman" w:cs="Times New Roman"/>
                <w:color w:val="000000"/>
              </w:rPr>
              <w:t xml:space="preserve"> such as NGOs. </w:t>
            </w:r>
          </w:p>
        </w:tc>
        <w:tc>
          <w:tcPr>
            <w:tcW w:w="1000" w:type="pct"/>
          </w:tcPr>
          <w:p w14:paraId="2C742C86"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Probability: 3 </w:t>
            </w:r>
          </w:p>
          <w:p w14:paraId="7FDCE186"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Impact: 4 </w:t>
            </w:r>
          </w:p>
        </w:tc>
        <w:tc>
          <w:tcPr>
            <w:tcW w:w="1000" w:type="pct"/>
          </w:tcPr>
          <w:p w14:paraId="57C4D182"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Wh</w:t>
            </w:r>
            <w:r w:rsidR="002544D7" w:rsidRPr="00FA2D8A">
              <w:rPr>
                <w:rFonts w:ascii="Times New Roman" w:hAnsi="Times New Roman" w:cs="Times New Roman"/>
                <w:color w:val="000000"/>
              </w:rPr>
              <w:t>ile</w:t>
            </w:r>
            <w:r w:rsidRPr="00FA2D8A">
              <w:rPr>
                <w:rFonts w:ascii="Times New Roman" w:hAnsi="Times New Roman" w:cs="Times New Roman"/>
                <w:color w:val="000000"/>
              </w:rPr>
              <w:t xml:space="preserve"> key staff members resign from their positions for various reasons, measures will be taken through the </w:t>
            </w:r>
            <w:r w:rsidR="000417F0" w:rsidRPr="00FA2D8A">
              <w:rPr>
                <w:rFonts w:ascii="Times New Roman" w:hAnsi="Times New Roman" w:cs="Times New Roman"/>
                <w:color w:val="000000"/>
              </w:rPr>
              <w:t>Program to</w:t>
            </w:r>
            <w:r w:rsidRPr="00FA2D8A">
              <w:rPr>
                <w:rFonts w:ascii="Times New Roman" w:hAnsi="Times New Roman" w:cs="Times New Roman"/>
                <w:color w:val="000000"/>
              </w:rPr>
              <w:t xml:space="preserve"> ensure that they are </w:t>
            </w:r>
            <w:r w:rsidR="002544D7" w:rsidRPr="00FA2D8A">
              <w:rPr>
                <w:rFonts w:ascii="Times New Roman" w:hAnsi="Times New Roman" w:cs="Times New Roman"/>
                <w:color w:val="000000"/>
              </w:rPr>
              <w:t>rapid</w:t>
            </w:r>
            <w:r w:rsidRPr="00FA2D8A">
              <w:rPr>
                <w:rFonts w:ascii="Times New Roman" w:hAnsi="Times New Roman" w:cs="Times New Roman"/>
                <w:color w:val="000000"/>
              </w:rPr>
              <w:t xml:space="preserve">ly replaced. </w:t>
            </w:r>
          </w:p>
        </w:tc>
      </w:tr>
      <w:tr w:rsidR="00D80984" w:rsidRPr="00FA2D8A" w14:paraId="15CF2510" w14:textId="77777777" w:rsidTr="005A2307">
        <w:trPr>
          <w:trHeight w:val="498"/>
        </w:trPr>
        <w:tc>
          <w:tcPr>
            <w:tcW w:w="1000" w:type="pct"/>
          </w:tcPr>
          <w:p w14:paraId="6894DF9B"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Political instability </w:t>
            </w:r>
          </w:p>
        </w:tc>
        <w:tc>
          <w:tcPr>
            <w:tcW w:w="1000" w:type="pct"/>
          </w:tcPr>
          <w:p w14:paraId="325327C8"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Political </w:t>
            </w:r>
          </w:p>
        </w:tc>
        <w:tc>
          <w:tcPr>
            <w:tcW w:w="1000" w:type="pct"/>
          </w:tcPr>
          <w:p w14:paraId="3B2A01C4"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Continued reduction of donor support to GOM</w:t>
            </w:r>
            <w:r w:rsidR="002544D7" w:rsidRPr="00FA2D8A">
              <w:rPr>
                <w:rFonts w:ascii="Times New Roman" w:hAnsi="Times New Roman" w:cs="Times New Roman"/>
                <w:color w:val="000000"/>
              </w:rPr>
              <w:t>.</w:t>
            </w:r>
            <w:r w:rsidRPr="00FA2D8A">
              <w:rPr>
                <w:rFonts w:ascii="Times New Roman" w:hAnsi="Times New Roman" w:cs="Times New Roman"/>
                <w:color w:val="000000"/>
              </w:rPr>
              <w:t xml:space="preserve"> Government may negatively affect financial leveraging efforts by UNDP. </w:t>
            </w:r>
          </w:p>
        </w:tc>
        <w:tc>
          <w:tcPr>
            <w:tcW w:w="1000" w:type="pct"/>
          </w:tcPr>
          <w:p w14:paraId="55929B70"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Probability: 3 </w:t>
            </w:r>
          </w:p>
          <w:p w14:paraId="7461EC5B"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Impact: 4 </w:t>
            </w:r>
          </w:p>
        </w:tc>
        <w:tc>
          <w:tcPr>
            <w:tcW w:w="1000" w:type="pct"/>
          </w:tcPr>
          <w:p w14:paraId="6BB542A3"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Through UNDP, political</w:t>
            </w:r>
          </w:p>
          <w:p w14:paraId="23CA507E"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developments</w:t>
            </w:r>
            <w:r w:rsidR="002544D7" w:rsidRPr="00FA2D8A">
              <w:rPr>
                <w:rFonts w:ascii="Times New Roman" w:hAnsi="Times New Roman" w:cs="Times New Roman"/>
                <w:color w:val="000000"/>
              </w:rPr>
              <w:t xml:space="preserve"> </w:t>
            </w:r>
            <w:r w:rsidRPr="00FA2D8A">
              <w:rPr>
                <w:rFonts w:ascii="Times New Roman" w:hAnsi="Times New Roman" w:cs="Times New Roman"/>
                <w:color w:val="000000"/>
              </w:rPr>
              <w:t>and</w:t>
            </w:r>
          </w:p>
          <w:p w14:paraId="237EAD32"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governance issues in the country will be monitored closely and discussed with donor partners</w:t>
            </w:r>
            <w:r w:rsidR="002544D7" w:rsidRPr="00FA2D8A">
              <w:rPr>
                <w:rFonts w:ascii="Times New Roman" w:hAnsi="Times New Roman" w:cs="Times New Roman"/>
                <w:color w:val="000000"/>
              </w:rPr>
              <w:t>,</w:t>
            </w:r>
            <w:r w:rsidRPr="00FA2D8A">
              <w:rPr>
                <w:rFonts w:ascii="Times New Roman" w:hAnsi="Times New Roman" w:cs="Times New Roman"/>
                <w:color w:val="000000"/>
              </w:rPr>
              <w:t xml:space="preserve"> </w:t>
            </w:r>
            <w:r w:rsidR="002544D7" w:rsidRPr="00FA2D8A">
              <w:rPr>
                <w:rFonts w:ascii="Times New Roman" w:hAnsi="Times New Roman" w:cs="Times New Roman"/>
                <w:color w:val="000000"/>
              </w:rPr>
              <w:t>and</w:t>
            </w:r>
          </w:p>
          <w:p w14:paraId="4DC70C36"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appropriate measures will be adopted that will not</w:t>
            </w:r>
          </w:p>
          <w:p w14:paraId="682C6488"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negatively affect the future</w:t>
            </w:r>
          </w:p>
          <w:p w14:paraId="0A19AB59" w14:textId="77777777" w:rsidR="00D80984"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Of</w:t>
            </w:r>
            <w:r w:rsidR="00D80984" w:rsidRPr="00FA2D8A">
              <w:rPr>
                <w:rFonts w:ascii="Times New Roman" w:hAnsi="Times New Roman" w:cs="Times New Roman"/>
                <w:color w:val="000000"/>
              </w:rPr>
              <w:t xml:space="preserve"> the </w:t>
            </w:r>
            <w:r w:rsidRPr="00FA2D8A">
              <w:rPr>
                <w:rFonts w:ascii="Times New Roman" w:hAnsi="Times New Roman" w:cs="Times New Roman"/>
                <w:color w:val="000000"/>
              </w:rPr>
              <w:t xml:space="preserve">Program. </w:t>
            </w:r>
          </w:p>
        </w:tc>
      </w:tr>
      <w:tr w:rsidR="00D80984" w:rsidRPr="00FA2D8A" w14:paraId="46B73A0E" w14:textId="77777777" w:rsidTr="005A2307">
        <w:trPr>
          <w:trHeight w:val="395"/>
        </w:trPr>
        <w:tc>
          <w:tcPr>
            <w:tcW w:w="1000" w:type="pct"/>
          </w:tcPr>
          <w:p w14:paraId="46CDA556"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Financial management and absorption capacity of implementing partner with IPSAS principles </w:t>
            </w:r>
          </w:p>
        </w:tc>
        <w:tc>
          <w:tcPr>
            <w:tcW w:w="1000" w:type="pct"/>
          </w:tcPr>
          <w:p w14:paraId="5A4CBBDE"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Strategic </w:t>
            </w:r>
          </w:p>
        </w:tc>
        <w:tc>
          <w:tcPr>
            <w:tcW w:w="1000" w:type="pct"/>
          </w:tcPr>
          <w:p w14:paraId="4CD01581"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Weak financial management system that h</w:t>
            </w:r>
            <w:r w:rsidR="002544D7" w:rsidRPr="00FA2D8A">
              <w:rPr>
                <w:rFonts w:ascii="Times New Roman" w:hAnsi="Times New Roman" w:cs="Times New Roman"/>
                <w:color w:val="000000"/>
              </w:rPr>
              <w:t>as led to poor audit reports and</w:t>
            </w:r>
          </w:p>
          <w:p w14:paraId="65D5D83E" w14:textId="77777777" w:rsidR="002544D7"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Accountability</w:t>
            </w:r>
            <w:r w:rsidR="00D80984" w:rsidRPr="00FA2D8A">
              <w:rPr>
                <w:rFonts w:ascii="Times New Roman" w:hAnsi="Times New Roman" w:cs="Times New Roman"/>
                <w:color w:val="000000"/>
              </w:rPr>
              <w:t xml:space="preserve"> issues. Low financial absorption rate of IP</w:t>
            </w:r>
          </w:p>
          <w:p w14:paraId="57D5AF51" w14:textId="77777777" w:rsidR="00D80984"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May</w:t>
            </w:r>
            <w:r w:rsidR="00D80984" w:rsidRPr="00FA2D8A">
              <w:rPr>
                <w:rFonts w:ascii="Times New Roman" w:hAnsi="Times New Roman" w:cs="Times New Roman"/>
                <w:color w:val="000000"/>
              </w:rPr>
              <w:t xml:space="preserve"> affect </w:t>
            </w:r>
            <w:r w:rsidRPr="00FA2D8A">
              <w:rPr>
                <w:rFonts w:ascii="Times New Roman" w:hAnsi="Times New Roman" w:cs="Times New Roman"/>
                <w:color w:val="000000"/>
              </w:rPr>
              <w:t>Program delivery</w:t>
            </w:r>
            <w:r w:rsidR="00D80984" w:rsidRPr="00FA2D8A">
              <w:rPr>
                <w:rFonts w:ascii="Times New Roman" w:hAnsi="Times New Roman" w:cs="Times New Roman"/>
                <w:color w:val="000000"/>
              </w:rPr>
              <w:t xml:space="preserve">. </w:t>
            </w:r>
          </w:p>
        </w:tc>
        <w:tc>
          <w:tcPr>
            <w:tcW w:w="1000" w:type="pct"/>
          </w:tcPr>
          <w:p w14:paraId="3BB3ACBD"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Probability: 4 </w:t>
            </w:r>
          </w:p>
          <w:p w14:paraId="76F6A13A"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Impact: 3 </w:t>
            </w:r>
          </w:p>
        </w:tc>
        <w:tc>
          <w:tcPr>
            <w:tcW w:w="1000" w:type="pct"/>
          </w:tcPr>
          <w:p w14:paraId="6E9434B7" w14:textId="42022E3A"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Use of direct payment modality. Placement of a Financial Analyst within </w:t>
            </w:r>
            <w:r w:rsidR="00A53F86" w:rsidRPr="00FA2D8A">
              <w:rPr>
                <w:rFonts w:ascii="Times New Roman" w:hAnsi="Times New Roman" w:cs="Times New Roman"/>
                <w:color w:val="000000"/>
              </w:rPr>
              <w:t>DoDMA</w:t>
            </w:r>
            <w:r w:rsidRPr="00FA2D8A">
              <w:rPr>
                <w:rFonts w:ascii="Times New Roman" w:hAnsi="Times New Roman" w:cs="Times New Roman"/>
                <w:color w:val="000000"/>
              </w:rPr>
              <w:t xml:space="preserve"> to ensure financial accountability and timely reporting. </w:t>
            </w:r>
          </w:p>
        </w:tc>
      </w:tr>
      <w:tr w:rsidR="00D80984" w:rsidRPr="00FA2D8A" w14:paraId="4A623038" w14:textId="77777777" w:rsidTr="005A2307">
        <w:trPr>
          <w:trHeight w:val="395"/>
        </w:trPr>
        <w:tc>
          <w:tcPr>
            <w:tcW w:w="1000" w:type="pct"/>
          </w:tcPr>
          <w:p w14:paraId="7E3B0260" w14:textId="5DFF8F30"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lastRenderedPageBreak/>
              <w:t xml:space="preserve">Political will and change in mind set for </w:t>
            </w:r>
            <w:r w:rsidR="0096543C" w:rsidRPr="00FA2D8A">
              <w:rPr>
                <w:rFonts w:ascii="Times New Roman" w:hAnsi="Times New Roman" w:cs="Times New Roman"/>
                <w:color w:val="000000"/>
              </w:rPr>
              <w:t>DRM</w:t>
            </w:r>
            <w:r w:rsidR="00B97B73" w:rsidRPr="00FA2D8A">
              <w:rPr>
                <w:rFonts w:ascii="Times New Roman" w:hAnsi="Times New Roman" w:cs="Times New Roman"/>
                <w:color w:val="000000"/>
              </w:rPr>
              <w:t xml:space="preserve"> </w:t>
            </w:r>
          </w:p>
        </w:tc>
        <w:tc>
          <w:tcPr>
            <w:tcW w:w="1000" w:type="pct"/>
          </w:tcPr>
          <w:p w14:paraId="38D70E2B"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Strategic </w:t>
            </w:r>
          </w:p>
        </w:tc>
        <w:tc>
          <w:tcPr>
            <w:tcW w:w="1000" w:type="pct"/>
          </w:tcPr>
          <w:p w14:paraId="2D4753AD" w14:textId="2D077CED"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It has taken a lot of lobbying with policy makers to demonstrate the need for mainstreaming </w:t>
            </w:r>
            <w:r w:rsidR="00D01DF9" w:rsidRPr="00FA2D8A">
              <w:rPr>
                <w:rFonts w:ascii="Times New Roman" w:hAnsi="Times New Roman" w:cs="Times New Roman"/>
                <w:color w:val="000000"/>
              </w:rPr>
              <w:t>DRM</w:t>
            </w:r>
            <w:r w:rsidR="002544D7" w:rsidRPr="00FA2D8A">
              <w:rPr>
                <w:rFonts w:ascii="Times New Roman" w:hAnsi="Times New Roman" w:cs="Times New Roman"/>
                <w:color w:val="000000"/>
              </w:rPr>
              <w:t>,</w:t>
            </w:r>
          </w:p>
          <w:p w14:paraId="2461D556" w14:textId="77777777" w:rsidR="00D80984"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Including</w:t>
            </w:r>
            <w:r w:rsidR="00D80984" w:rsidRPr="00FA2D8A">
              <w:rPr>
                <w:rFonts w:ascii="Times New Roman" w:hAnsi="Times New Roman" w:cs="Times New Roman"/>
                <w:color w:val="000000"/>
              </w:rPr>
              <w:t xml:space="preserve"> in budgets. Further delays in putting this into practice may affect the </w:t>
            </w:r>
            <w:r w:rsidRPr="00FA2D8A">
              <w:rPr>
                <w:rFonts w:ascii="Times New Roman" w:hAnsi="Times New Roman" w:cs="Times New Roman"/>
                <w:color w:val="000000"/>
              </w:rPr>
              <w:t xml:space="preserve">Program. </w:t>
            </w:r>
          </w:p>
        </w:tc>
        <w:tc>
          <w:tcPr>
            <w:tcW w:w="1000" w:type="pct"/>
          </w:tcPr>
          <w:p w14:paraId="584214A4"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Probability: 2 </w:t>
            </w:r>
          </w:p>
          <w:p w14:paraId="7A1EAD98"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Impact: 3 </w:t>
            </w:r>
          </w:p>
        </w:tc>
        <w:tc>
          <w:tcPr>
            <w:tcW w:w="1000" w:type="pct"/>
          </w:tcPr>
          <w:p w14:paraId="05F68E24"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Continued advocacy is required to ensure </w:t>
            </w:r>
            <w:r w:rsidR="002544D7" w:rsidRPr="00FA2D8A">
              <w:rPr>
                <w:rFonts w:ascii="Times New Roman" w:hAnsi="Times New Roman" w:cs="Times New Roman"/>
                <w:color w:val="000000"/>
              </w:rPr>
              <w:t xml:space="preserve">commitment </w:t>
            </w:r>
            <w:r w:rsidRPr="00FA2D8A">
              <w:rPr>
                <w:rFonts w:ascii="Times New Roman" w:hAnsi="Times New Roman" w:cs="Times New Roman"/>
                <w:color w:val="000000"/>
              </w:rPr>
              <w:t>to</w:t>
            </w:r>
          </w:p>
          <w:p w14:paraId="5EB7C089" w14:textId="192CD996" w:rsidR="00D80984"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Mainstreaming</w:t>
            </w:r>
            <w:r w:rsidR="002544D7" w:rsidRPr="00FA2D8A">
              <w:rPr>
                <w:rFonts w:ascii="Times New Roman" w:hAnsi="Times New Roman" w:cs="Times New Roman"/>
                <w:color w:val="000000"/>
              </w:rPr>
              <w:t xml:space="preserve"> </w:t>
            </w:r>
            <w:r w:rsidR="0096543C" w:rsidRPr="00FA2D8A">
              <w:rPr>
                <w:rFonts w:ascii="Times New Roman" w:hAnsi="Times New Roman" w:cs="Times New Roman"/>
                <w:color w:val="000000"/>
              </w:rPr>
              <w:t>DRM</w:t>
            </w:r>
            <w:r w:rsidR="00B97B73" w:rsidRPr="00FA2D8A">
              <w:rPr>
                <w:rFonts w:ascii="Times New Roman" w:hAnsi="Times New Roman" w:cs="Times New Roman"/>
                <w:color w:val="000000"/>
              </w:rPr>
              <w:t xml:space="preserve"> </w:t>
            </w:r>
            <w:r w:rsidR="002544D7" w:rsidRPr="00FA2D8A">
              <w:rPr>
                <w:rFonts w:ascii="Times New Roman" w:hAnsi="Times New Roman" w:cs="Times New Roman"/>
                <w:color w:val="000000"/>
              </w:rPr>
              <w:t xml:space="preserve">into </w:t>
            </w:r>
            <w:r w:rsidR="00D80984" w:rsidRPr="00FA2D8A">
              <w:rPr>
                <w:rFonts w:ascii="Times New Roman" w:hAnsi="Times New Roman" w:cs="Times New Roman"/>
                <w:color w:val="000000"/>
              </w:rPr>
              <w:t xml:space="preserve">sector plans and budgets. </w:t>
            </w:r>
          </w:p>
        </w:tc>
      </w:tr>
      <w:tr w:rsidR="00D80984" w:rsidRPr="00FA2D8A" w14:paraId="045FCD4B" w14:textId="77777777" w:rsidTr="005A2307">
        <w:trPr>
          <w:trHeight w:val="498"/>
        </w:trPr>
        <w:tc>
          <w:tcPr>
            <w:tcW w:w="1000" w:type="pct"/>
          </w:tcPr>
          <w:p w14:paraId="33E0B620" w14:textId="78C651FB"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Diverting </w:t>
            </w:r>
            <w:r w:rsidR="009261F7" w:rsidRPr="00FA2D8A">
              <w:rPr>
                <w:rFonts w:ascii="Times New Roman" w:hAnsi="Times New Roman" w:cs="Times New Roman"/>
                <w:color w:val="000000"/>
              </w:rPr>
              <w:t>Program</w:t>
            </w:r>
            <w:r w:rsidR="009A29BB" w:rsidRPr="00FA2D8A">
              <w:rPr>
                <w:rFonts w:ascii="Times New Roman" w:hAnsi="Times New Roman" w:cs="Times New Roman"/>
                <w:color w:val="000000"/>
              </w:rPr>
              <w:t xml:space="preserve"> </w:t>
            </w:r>
            <w:r w:rsidRPr="00FA2D8A">
              <w:rPr>
                <w:rFonts w:ascii="Times New Roman" w:hAnsi="Times New Roman" w:cs="Times New Roman"/>
                <w:color w:val="000000"/>
              </w:rPr>
              <w:t>funds for other recurrent</w:t>
            </w:r>
          </w:p>
          <w:p w14:paraId="4EB7C509" w14:textId="63FDA95B"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expenditures or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 xml:space="preserve">s in </w:t>
            </w:r>
            <w:r w:rsidR="00A53F86" w:rsidRPr="00FA2D8A">
              <w:rPr>
                <w:rFonts w:ascii="Times New Roman" w:hAnsi="Times New Roman" w:cs="Times New Roman"/>
                <w:color w:val="000000"/>
              </w:rPr>
              <w:t>DoDMA</w:t>
            </w:r>
            <w:r w:rsidRPr="00FA2D8A">
              <w:rPr>
                <w:rFonts w:ascii="Times New Roman" w:hAnsi="Times New Roman" w:cs="Times New Roman"/>
                <w:color w:val="000000"/>
              </w:rPr>
              <w:t xml:space="preserve"> and Implementing Partners </w:t>
            </w:r>
          </w:p>
        </w:tc>
        <w:tc>
          <w:tcPr>
            <w:tcW w:w="1000" w:type="pct"/>
          </w:tcPr>
          <w:p w14:paraId="7B0EDB2F"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Financial </w:t>
            </w:r>
          </w:p>
        </w:tc>
        <w:tc>
          <w:tcPr>
            <w:tcW w:w="1000" w:type="pct"/>
          </w:tcPr>
          <w:p w14:paraId="03FB9004"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Continued implementation of the zero-deficit budget may affect the availability of funds for </w:t>
            </w:r>
            <w:r w:rsidR="002544D7" w:rsidRPr="00FA2D8A">
              <w:rPr>
                <w:rFonts w:ascii="Times New Roman" w:hAnsi="Times New Roman" w:cs="Times New Roman"/>
                <w:color w:val="000000"/>
              </w:rPr>
              <w:t>o</w:t>
            </w:r>
            <w:r w:rsidRPr="00FA2D8A">
              <w:rPr>
                <w:rFonts w:ascii="Times New Roman" w:hAnsi="Times New Roman" w:cs="Times New Roman"/>
                <w:color w:val="000000"/>
              </w:rPr>
              <w:t xml:space="preserve">ther </w:t>
            </w:r>
            <w:r w:rsidR="002544D7" w:rsidRPr="00FA2D8A">
              <w:rPr>
                <w:rFonts w:ascii="Times New Roman" w:hAnsi="Times New Roman" w:cs="Times New Roman"/>
                <w:color w:val="000000"/>
              </w:rPr>
              <w:t>r</w:t>
            </w:r>
            <w:r w:rsidRPr="00FA2D8A">
              <w:rPr>
                <w:rFonts w:ascii="Times New Roman" w:hAnsi="Times New Roman" w:cs="Times New Roman"/>
                <w:color w:val="000000"/>
              </w:rPr>
              <w:t xml:space="preserve">ecurrent </w:t>
            </w:r>
            <w:r w:rsidR="002544D7" w:rsidRPr="00FA2D8A">
              <w:rPr>
                <w:rFonts w:ascii="Times New Roman" w:hAnsi="Times New Roman" w:cs="Times New Roman"/>
                <w:color w:val="000000"/>
              </w:rPr>
              <w:t>t</w:t>
            </w:r>
            <w:r w:rsidRPr="00FA2D8A">
              <w:rPr>
                <w:rFonts w:ascii="Times New Roman" w:hAnsi="Times New Roman" w:cs="Times New Roman"/>
                <w:color w:val="000000"/>
              </w:rPr>
              <w:t>ransactions</w:t>
            </w:r>
            <w:r w:rsidR="002544D7" w:rsidRPr="00FA2D8A">
              <w:rPr>
                <w:rFonts w:ascii="Times New Roman" w:hAnsi="Times New Roman" w:cs="Times New Roman"/>
                <w:color w:val="000000"/>
              </w:rPr>
              <w:t>,</w:t>
            </w:r>
            <w:r w:rsidRPr="00FA2D8A">
              <w:rPr>
                <w:rFonts w:ascii="Times New Roman" w:hAnsi="Times New Roman" w:cs="Times New Roman"/>
                <w:color w:val="000000"/>
              </w:rPr>
              <w:t xml:space="preserve"> which may in turn lead some implementing partners to support some of their recurrent activities from this </w:t>
            </w:r>
            <w:r w:rsidR="000417F0" w:rsidRPr="00FA2D8A">
              <w:rPr>
                <w:rFonts w:ascii="Times New Roman" w:hAnsi="Times New Roman" w:cs="Times New Roman"/>
                <w:color w:val="000000"/>
              </w:rPr>
              <w:t>Program as</w:t>
            </w:r>
            <w:r w:rsidRPr="00FA2D8A">
              <w:rPr>
                <w:rFonts w:ascii="Times New Roman" w:hAnsi="Times New Roman" w:cs="Times New Roman"/>
                <w:color w:val="000000"/>
              </w:rPr>
              <w:t xml:space="preserve"> they wait for funds from Treasury. </w:t>
            </w:r>
          </w:p>
        </w:tc>
        <w:tc>
          <w:tcPr>
            <w:tcW w:w="1000" w:type="pct"/>
          </w:tcPr>
          <w:p w14:paraId="64D09955"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Probability: 2 </w:t>
            </w:r>
          </w:p>
          <w:p w14:paraId="31972E57" w14:textId="77777777" w:rsidR="00D80984"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Impact: 3 </w:t>
            </w:r>
          </w:p>
        </w:tc>
        <w:tc>
          <w:tcPr>
            <w:tcW w:w="1000" w:type="pct"/>
          </w:tcPr>
          <w:p w14:paraId="0FD99EFE" w14:textId="77777777" w:rsidR="002544D7" w:rsidRPr="00FA2D8A" w:rsidRDefault="00D80984"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The recruitment of the Fund Advisor/Financial Analyst</w:t>
            </w:r>
          </w:p>
          <w:p w14:paraId="2AB53284" w14:textId="42C8B358" w:rsidR="00D80984" w:rsidRPr="00FA2D8A" w:rsidRDefault="000417F0" w:rsidP="00C90E35">
            <w:pPr>
              <w:autoSpaceDE w:val="0"/>
              <w:autoSpaceDN w:val="0"/>
              <w:adjustRightInd w:val="0"/>
              <w:spacing w:after="0" w:line="240" w:lineRule="auto"/>
              <w:jc w:val="both"/>
              <w:rPr>
                <w:rFonts w:ascii="Times New Roman" w:hAnsi="Times New Roman" w:cs="Times New Roman"/>
                <w:color w:val="000000"/>
              </w:rPr>
            </w:pPr>
            <w:r w:rsidRPr="00FA2D8A">
              <w:rPr>
                <w:rFonts w:ascii="Times New Roman" w:hAnsi="Times New Roman" w:cs="Times New Roman"/>
                <w:color w:val="000000"/>
              </w:rPr>
              <w:t>With</w:t>
            </w:r>
            <w:r w:rsidR="00D80984" w:rsidRPr="00FA2D8A">
              <w:rPr>
                <w:rFonts w:ascii="Times New Roman" w:hAnsi="Times New Roman" w:cs="Times New Roman"/>
                <w:color w:val="000000"/>
              </w:rPr>
              <w:t xml:space="preserve"> extensive experience in providing technical support to government for multi-donor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00D80984" w:rsidRPr="00FA2D8A">
              <w:rPr>
                <w:rFonts w:ascii="Times New Roman" w:hAnsi="Times New Roman" w:cs="Times New Roman"/>
                <w:color w:val="000000"/>
              </w:rPr>
              <w:t xml:space="preserve">s will ensure close monitoring of all funds disbursed for activities under this </w:t>
            </w:r>
            <w:r w:rsidRPr="00FA2D8A">
              <w:rPr>
                <w:rFonts w:ascii="Times New Roman" w:hAnsi="Times New Roman" w:cs="Times New Roman"/>
                <w:color w:val="000000"/>
              </w:rPr>
              <w:t xml:space="preserve">Program. </w:t>
            </w:r>
          </w:p>
        </w:tc>
      </w:tr>
    </w:tbl>
    <w:p w14:paraId="6A5379D4" w14:textId="77777777" w:rsidR="00D80984" w:rsidRPr="00FA2D8A" w:rsidRDefault="00D80984" w:rsidP="00C90E35">
      <w:pPr>
        <w:spacing w:line="240" w:lineRule="auto"/>
        <w:jc w:val="both"/>
        <w:rPr>
          <w:rFonts w:ascii="Times New Roman" w:hAnsi="Times New Roman" w:cs="Times New Roman"/>
        </w:rPr>
      </w:pPr>
    </w:p>
    <w:p w14:paraId="54045659" w14:textId="513344EB" w:rsidR="00D20A78" w:rsidRPr="00FA2D8A" w:rsidRDefault="00DC32D7" w:rsidP="00C90E35">
      <w:pPr>
        <w:pStyle w:val="Heading1"/>
        <w:spacing w:line="240" w:lineRule="auto"/>
        <w:jc w:val="both"/>
        <w:rPr>
          <w:rFonts w:ascii="Times New Roman" w:hAnsi="Times New Roman" w:cs="Times New Roman"/>
        </w:rPr>
      </w:pPr>
      <w:r w:rsidRPr="00FA2D8A">
        <w:rPr>
          <w:rFonts w:ascii="Times New Roman" w:hAnsi="Times New Roman" w:cs="Times New Roman"/>
          <w:sz w:val="22"/>
          <w:szCs w:val="22"/>
        </w:rPr>
        <w:tab/>
      </w:r>
    </w:p>
    <w:p w14:paraId="45716AE0" w14:textId="77777777" w:rsidR="00D20A78" w:rsidRPr="00FA2D8A" w:rsidRDefault="00D20A78" w:rsidP="00C90E35">
      <w:pPr>
        <w:spacing w:line="240" w:lineRule="auto"/>
        <w:jc w:val="both"/>
        <w:rPr>
          <w:rFonts w:ascii="Times New Roman" w:hAnsi="Times New Roman" w:cs="Times New Roman"/>
        </w:rPr>
      </w:pPr>
    </w:p>
    <w:p w14:paraId="2B1DE559" w14:textId="329AB7BE" w:rsidR="00D20A78" w:rsidRPr="00FA2D8A" w:rsidRDefault="00D20A78" w:rsidP="00C90E35">
      <w:pPr>
        <w:pStyle w:val="Heading2"/>
        <w:spacing w:line="240" w:lineRule="auto"/>
        <w:jc w:val="both"/>
        <w:rPr>
          <w:rFonts w:ascii="Times New Roman" w:hAnsi="Times New Roman" w:cs="Times New Roman"/>
          <w:sz w:val="22"/>
          <w:szCs w:val="22"/>
        </w:rPr>
      </w:pPr>
      <w:bookmarkStart w:id="101" w:name="_Toc486432565"/>
      <w:r w:rsidRPr="00FA2D8A">
        <w:rPr>
          <w:rFonts w:ascii="Times New Roman" w:hAnsi="Times New Roman" w:cs="Times New Roman"/>
          <w:sz w:val="22"/>
          <w:szCs w:val="22"/>
        </w:rPr>
        <w:lastRenderedPageBreak/>
        <w:t>A</w:t>
      </w:r>
      <w:r w:rsidR="00AD2AA4" w:rsidRPr="00FA2D8A">
        <w:rPr>
          <w:rFonts w:ascii="Times New Roman" w:hAnsi="Times New Roman" w:cs="Times New Roman"/>
          <w:sz w:val="22"/>
          <w:szCs w:val="22"/>
        </w:rPr>
        <w:t>N</w:t>
      </w:r>
      <w:r w:rsidRPr="00FA2D8A">
        <w:rPr>
          <w:rFonts w:ascii="Times New Roman" w:hAnsi="Times New Roman" w:cs="Times New Roman"/>
          <w:sz w:val="22"/>
          <w:szCs w:val="22"/>
        </w:rPr>
        <w:t>NEX</w:t>
      </w:r>
      <w:r w:rsidR="00AD2AA4" w:rsidRPr="00FA2D8A">
        <w:rPr>
          <w:rFonts w:ascii="Times New Roman" w:hAnsi="Times New Roman" w:cs="Times New Roman"/>
          <w:sz w:val="22"/>
          <w:szCs w:val="22"/>
        </w:rPr>
        <w:t xml:space="preserve"> </w:t>
      </w:r>
      <w:r w:rsidR="00EE5F77" w:rsidRPr="00FA2D8A">
        <w:rPr>
          <w:rFonts w:ascii="Times New Roman" w:hAnsi="Times New Roman" w:cs="Times New Roman"/>
          <w:sz w:val="22"/>
          <w:szCs w:val="22"/>
        </w:rPr>
        <w:t>6</w:t>
      </w:r>
      <w:r w:rsidR="00AD2AA4" w:rsidRPr="00FA2D8A">
        <w:rPr>
          <w:rFonts w:ascii="Times New Roman" w:hAnsi="Times New Roman" w:cs="Times New Roman"/>
          <w:sz w:val="22"/>
          <w:szCs w:val="22"/>
        </w:rPr>
        <w:t>:</w:t>
      </w:r>
      <w:r w:rsidRPr="00FA2D8A">
        <w:rPr>
          <w:rFonts w:ascii="Times New Roman" w:hAnsi="Times New Roman" w:cs="Times New Roman"/>
          <w:sz w:val="22"/>
          <w:szCs w:val="22"/>
        </w:rPr>
        <w:t xml:space="preserve"> FINANCIAL REPORTS 2012-2016</w:t>
      </w:r>
      <w:bookmarkEnd w:id="101"/>
      <w:r w:rsidR="009A29BB" w:rsidRPr="00FA2D8A">
        <w:rPr>
          <w:rFonts w:ascii="Times New Roman" w:hAnsi="Times New Roman" w:cs="Times New Roman"/>
          <w:sz w:val="22"/>
          <w:szCs w:val="22"/>
        </w:rPr>
        <w:t xml:space="preserve"> </w:t>
      </w:r>
    </w:p>
    <w:tbl>
      <w:tblPr>
        <w:tblpPr w:leftFromText="180" w:rightFromText="180" w:vertAnchor="page" w:horzAnchor="margin" w:tblpY="175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gridCol w:w="1378"/>
      </w:tblGrid>
      <w:tr w:rsidR="00D20A78" w:rsidRPr="00FA2D8A" w14:paraId="2E7247A0" w14:textId="77777777" w:rsidTr="005A2307">
        <w:trPr>
          <w:trHeight w:val="288"/>
        </w:trPr>
        <w:tc>
          <w:tcPr>
            <w:tcW w:w="7982" w:type="dxa"/>
            <w:shd w:val="clear" w:color="auto" w:fill="auto"/>
            <w:noWrap/>
            <w:vAlign w:val="bottom"/>
            <w:hideMark/>
          </w:tcPr>
          <w:p w14:paraId="34F4563C" w14:textId="7B7312B1" w:rsidR="00D20A78" w:rsidRPr="00FA2D8A" w:rsidRDefault="00D20A78"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Table </w:t>
            </w:r>
            <w:r w:rsidR="00411B15" w:rsidRPr="00FA2D8A">
              <w:rPr>
                <w:rFonts w:ascii="Times New Roman" w:hAnsi="Times New Roman" w:cs="Times New Roman"/>
              </w:rPr>
              <w:fldChar w:fldCharType="begin"/>
            </w:r>
            <w:r w:rsidR="00411B15" w:rsidRPr="00FA2D8A">
              <w:rPr>
                <w:rFonts w:ascii="Times New Roman" w:hAnsi="Times New Roman" w:cs="Times New Roman"/>
              </w:rPr>
              <w:instrText xml:space="preserve"> SEQ Table \* ARABIC </w:instrText>
            </w:r>
            <w:r w:rsidR="00411B15" w:rsidRPr="00FA2D8A">
              <w:rPr>
                <w:rFonts w:ascii="Times New Roman" w:hAnsi="Times New Roman" w:cs="Times New Roman"/>
              </w:rPr>
              <w:fldChar w:fldCharType="separate"/>
            </w:r>
            <w:r w:rsidR="00192906" w:rsidRPr="00FA2D8A">
              <w:rPr>
                <w:rFonts w:ascii="Times New Roman" w:hAnsi="Times New Roman" w:cs="Times New Roman"/>
                <w:noProof/>
              </w:rPr>
              <w:t>1</w:t>
            </w:r>
            <w:r w:rsidR="00411B15" w:rsidRPr="00FA2D8A">
              <w:rPr>
                <w:rFonts w:ascii="Times New Roman" w:hAnsi="Times New Roman" w:cs="Times New Roman"/>
                <w:noProof/>
              </w:rPr>
              <w:fldChar w:fldCharType="end"/>
            </w:r>
            <w:r w:rsidRPr="00FA2D8A">
              <w:rPr>
                <w:rFonts w:ascii="Times New Roman" w:hAnsi="Times New Roman" w:cs="Times New Roman"/>
              </w:rPr>
              <w:t xml:space="preserve">: FINANCES FOR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009A29BB" w:rsidRPr="00FA2D8A">
              <w:rPr>
                <w:rFonts w:ascii="Times New Roman" w:hAnsi="Times New Roman" w:cs="Times New Roman"/>
              </w:rPr>
              <w:t xml:space="preserve"> </w:t>
            </w:r>
            <w:r w:rsidRPr="00FA2D8A">
              <w:rPr>
                <w:rFonts w:ascii="Times New Roman" w:hAnsi="Times New Roman" w:cs="Times New Roman"/>
              </w:rPr>
              <w:t xml:space="preserve">(2012-2016)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60"/>
              <w:gridCol w:w="4642"/>
            </w:tblGrid>
            <w:tr w:rsidR="00D20A78" w:rsidRPr="00FA2D8A" w14:paraId="4D1DF062" w14:textId="77777777" w:rsidTr="00BB45F7">
              <w:trPr>
                <w:trHeight w:val="420"/>
              </w:trPr>
              <w:tc>
                <w:tcPr>
                  <w:tcW w:w="5000" w:type="pct"/>
                  <w:gridSpan w:val="3"/>
                  <w:shd w:val="clear" w:color="auto" w:fill="auto"/>
                  <w:noWrap/>
                  <w:vAlign w:val="bottom"/>
                  <w:hideMark/>
                </w:tcPr>
                <w:p w14:paraId="1C9CF98A" w14:textId="7E758DFC"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F i n a n c i a l</w:t>
                  </w:r>
                  <w:r w:rsidR="009A29BB" w:rsidRPr="00FA2D8A">
                    <w:rPr>
                      <w:rFonts w:ascii="Times New Roman" w:hAnsi="Times New Roman" w:cs="Times New Roman"/>
                    </w:rPr>
                    <w:t xml:space="preserve">  </w:t>
                  </w:r>
                  <w:r w:rsidRPr="00FA2D8A">
                    <w:rPr>
                      <w:rFonts w:ascii="Times New Roman" w:hAnsi="Times New Roman" w:cs="Times New Roman"/>
                    </w:rPr>
                    <w:t>R e p o r t -</w:t>
                  </w:r>
                  <w:r w:rsidR="009A29BB" w:rsidRPr="00FA2D8A">
                    <w:rPr>
                      <w:rFonts w:ascii="Times New Roman" w:hAnsi="Times New Roman" w:cs="Times New Roman"/>
                    </w:rPr>
                    <w:t xml:space="preserve"> </w:t>
                  </w:r>
                  <w:r w:rsidRPr="00FA2D8A">
                    <w:rPr>
                      <w:rFonts w:ascii="Times New Roman" w:hAnsi="Times New Roman" w:cs="Times New Roman"/>
                    </w:rPr>
                    <w:t>January - December 2012</w:t>
                  </w:r>
                </w:p>
              </w:tc>
            </w:tr>
            <w:tr w:rsidR="00D20A78" w:rsidRPr="00FA2D8A" w14:paraId="488C1266" w14:textId="77777777" w:rsidTr="00BB45F7">
              <w:trPr>
                <w:trHeight w:val="420"/>
              </w:trPr>
              <w:tc>
                <w:tcPr>
                  <w:tcW w:w="2490" w:type="pct"/>
                  <w:shd w:val="clear" w:color="auto" w:fill="auto"/>
                  <w:noWrap/>
                  <w:vAlign w:val="bottom"/>
                  <w:hideMark/>
                </w:tcPr>
                <w:p w14:paraId="109BC3D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2510" w:type="pct"/>
                  <w:gridSpan w:val="2"/>
                  <w:shd w:val="clear" w:color="auto" w:fill="auto"/>
                  <w:noWrap/>
                  <w:vAlign w:val="bottom"/>
                  <w:hideMark/>
                </w:tcPr>
                <w:p w14:paraId="42B583BF"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2509F29D" w14:textId="77777777" w:rsidTr="00BB45F7">
              <w:trPr>
                <w:trHeight w:val="360"/>
              </w:trPr>
              <w:tc>
                <w:tcPr>
                  <w:tcW w:w="2337" w:type="pct"/>
                  <w:shd w:val="clear" w:color="auto" w:fill="auto"/>
                  <w:noWrap/>
                  <w:vAlign w:val="bottom"/>
                  <w:hideMark/>
                </w:tcPr>
                <w:p w14:paraId="40AAAEFE"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Currency:</w:t>
                  </w:r>
                </w:p>
              </w:tc>
              <w:tc>
                <w:tcPr>
                  <w:tcW w:w="2663" w:type="pct"/>
                  <w:gridSpan w:val="2"/>
                  <w:shd w:val="clear" w:color="auto" w:fill="auto"/>
                  <w:noWrap/>
                  <w:vAlign w:val="bottom"/>
                  <w:hideMark/>
                </w:tcPr>
                <w:p w14:paraId="6F081B3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USD</w:t>
                  </w:r>
                </w:p>
              </w:tc>
            </w:tr>
            <w:tr w:rsidR="00D20A78" w:rsidRPr="00FA2D8A" w14:paraId="57F606DB" w14:textId="77777777" w:rsidTr="00BB45F7">
              <w:trPr>
                <w:trHeight w:val="360"/>
              </w:trPr>
              <w:tc>
                <w:tcPr>
                  <w:tcW w:w="5000" w:type="pct"/>
                  <w:gridSpan w:val="3"/>
                  <w:shd w:val="clear" w:color="auto" w:fill="auto"/>
                  <w:noWrap/>
                  <w:vAlign w:val="bottom"/>
                  <w:hideMark/>
                </w:tcPr>
                <w:p w14:paraId="09AD49D4"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Available Resources (a)</w:t>
                  </w:r>
                </w:p>
              </w:tc>
            </w:tr>
            <w:tr w:rsidR="00D20A78" w:rsidRPr="00FA2D8A" w14:paraId="2F22C869" w14:textId="77777777" w:rsidTr="00BB45F7">
              <w:trPr>
                <w:trHeight w:val="360"/>
              </w:trPr>
              <w:tc>
                <w:tcPr>
                  <w:tcW w:w="2337" w:type="pct"/>
                  <w:shd w:val="clear" w:color="auto" w:fill="auto"/>
                  <w:noWrap/>
                  <w:vAlign w:val="center"/>
                  <w:hideMark/>
                </w:tcPr>
                <w:p w14:paraId="1471EC4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Source of Funds</w:t>
                  </w:r>
                </w:p>
              </w:tc>
              <w:tc>
                <w:tcPr>
                  <w:tcW w:w="2663" w:type="pct"/>
                  <w:gridSpan w:val="2"/>
                  <w:shd w:val="clear" w:color="auto" w:fill="auto"/>
                  <w:vAlign w:val="center"/>
                  <w:hideMark/>
                </w:tcPr>
                <w:p w14:paraId="71824F2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42AD66C0" w14:textId="77777777" w:rsidTr="00BB45F7">
              <w:trPr>
                <w:trHeight w:val="360"/>
              </w:trPr>
              <w:tc>
                <w:tcPr>
                  <w:tcW w:w="2337" w:type="pct"/>
                  <w:shd w:val="clear" w:color="auto" w:fill="auto"/>
                  <w:noWrap/>
                  <w:vAlign w:val="bottom"/>
                  <w:hideMark/>
                </w:tcPr>
                <w:p w14:paraId="646F1DC3"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w:t>
                  </w:r>
                </w:p>
              </w:tc>
              <w:tc>
                <w:tcPr>
                  <w:tcW w:w="2663" w:type="pct"/>
                  <w:gridSpan w:val="2"/>
                  <w:shd w:val="clear" w:color="000000" w:fill="FFFFFF"/>
                  <w:noWrap/>
                  <w:vAlign w:val="bottom"/>
                  <w:hideMark/>
                </w:tcPr>
                <w:p w14:paraId="15D5B5D5" w14:textId="7ED4F70D"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44,000.00 </w:t>
                  </w:r>
                </w:p>
              </w:tc>
            </w:tr>
            <w:tr w:rsidR="00D20A78" w:rsidRPr="00FA2D8A" w14:paraId="0B610589" w14:textId="77777777" w:rsidTr="00BB45F7">
              <w:trPr>
                <w:trHeight w:val="360"/>
              </w:trPr>
              <w:tc>
                <w:tcPr>
                  <w:tcW w:w="2337" w:type="pct"/>
                  <w:shd w:val="clear" w:color="auto" w:fill="auto"/>
                  <w:noWrap/>
                  <w:vAlign w:val="bottom"/>
                  <w:hideMark/>
                </w:tcPr>
                <w:p w14:paraId="114B9A5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 3</w:t>
                  </w:r>
                </w:p>
              </w:tc>
              <w:tc>
                <w:tcPr>
                  <w:tcW w:w="2663" w:type="pct"/>
                  <w:gridSpan w:val="2"/>
                  <w:shd w:val="clear" w:color="000000" w:fill="FFFFFF"/>
                  <w:noWrap/>
                  <w:vAlign w:val="bottom"/>
                  <w:hideMark/>
                </w:tcPr>
                <w:p w14:paraId="1C6C8CC4" w14:textId="4B16AD5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21,452.00 </w:t>
                  </w:r>
                </w:p>
              </w:tc>
            </w:tr>
            <w:tr w:rsidR="00D20A78" w:rsidRPr="00FA2D8A" w14:paraId="18DF62D8" w14:textId="77777777" w:rsidTr="00BB45F7">
              <w:trPr>
                <w:trHeight w:val="360"/>
              </w:trPr>
              <w:tc>
                <w:tcPr>
                  <w:tcW w:w="2337" w:type="pct"/>
                  <w:shd w:val="clear" w:color="auto" w:fill="auto"/>
                  <w:noWrap/>
                  <w:vAlign w:val="bottom"/>
                  <w:hideMark/>
                </w:tcPr>
                <w:p w14:paraId="241E137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ONE FUND</w:t>
                  </w:r>
                </w:p>
              </w:tc>
              <w:tc>
                <w:tcPr>
                  <w:tcW w:w="2663" w:type="pct"/>
                  <w:gridSpan w:val="2"/>
                  <w:shd w:val="clear" w:color="000000" w:fill="FFFFFF"/>
                  <w:noWrap/>
                  <w:vAlign w:val="bottom"/>
                  <w:hideMark/>
                </w:tcPr>
                <w:p w14:paraId="30DC9225" w14:textId="40042FE1"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42,205.00 </w:t>
                  </w:r>
                </w:p>
              </w:tc>
            </w:tr>
            <w:tr w:rsidR="00D20A78" w:rsidRPr="00FA2D8A" w14:paraId="5656A659" w14:textId="77777777" w:rsidTr="00BB45F7">
              <w:trPr>
                <w:trHeight w:val="360"/>
              </w:trPr>
              <w:tc>
                <w:tcPr>
                  <w:tcW w:w="2337" w:type="pct"/>
                  <w:shd w:val="clear" w:color="auto" w:fill="auto"/>
                  <w:noWrap/>
                  <w:vAlign w:val="bottom"/>
                  <w:hideMark/>
                </w:tcPr>
                <w:p w14:paraId="4CDFC44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CHINA</w:t>
                  </w:r>
                </w:p>
              </w:tc>
              <w:tc>
                <w:tcPr>
                  <w:tcW w:w="2663" w:type="pct"/>
                  <w:gridSpan w:val="2"/>
                  <w:shd w:val="clear" w:color="000000" w:fill="FFFFFF"/>
                  <w:noWrap/>
                  <w:vAlign w:val="bottom"/>
                  <w:hideMark/>
                </w:tcPr>
                <w:p w14:paraId="3F7A6A8E"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0502CCA4" w14:textId="77777777" w:rsidTr="00BB45F7">
              <w:trPr>
                <w:trHeight w:val="360"/>
              </w:trPr>
              <w:tc>
                <w:tcPr>
                  <w:tcW w:w="2337" w:type="pct"/>
                  <w:shd w:val="clear" w:color="auto" w:fill="auto"/>
                  <w:noWrap/>
                  <w:vAlign w:val="bottom"/>
                  <w:hideMark/>
                </w:tcPr>
                <w:p w14:paraId="5538793A"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Available Resources</w:t>
                  </w:r>
                </w:p>
              </w:tc>
              <w:tc>
                <w:tcPr>
                  <w:tcW w:w="2663" w:type="pct"/>
                  <w:gridSpan w:val="2"/>
                  <w:shd w:val="clear" w:color="000000" w:fill="FFFFFF"/>
                  <w:noWrap/>
                  <w:vAlign w:val="bottom"/>
                  <w:hideMark/>
                </w:tcPr>
                <w:p w14:paraId="728F7830" w14:textId="7BADA5B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107,657.00 </w:t>
                  </w:r>
                </w:p>
              </w:tc>
            </w:tr>
            <w:tr w:rsidR="00D20A78" w:rsidRPr="00FA2D8A" w14:paraId="71223DCD" w14:textId="77777777" w:rsidTr="00BB45F7">
              <w:trPr>
                <w:trHeight w:val="360"/>
              </w:trPr>
              <w:tc>
                <w:tcPr>
                  <w:tcW w:w="2337" w:type="pct"/>
                  <w:shd w:val="clear" w:color="auto" w:fill="auto"/>
                  <w:noWrap/>
                  <w:hideMark/>
                </w:tcPr>
                <w:p w14:paraId="5771652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and Target Details:</w:t>
                  </w:r>
                </w:p>
              </w:tc>
              <w:tc>
                <w:tcPr>
                  <w:tcW w:w="2663" w:type="pct"/>
                  <w:gridSpan w:val="2"/>
                  <w:shd w:val="clear" w:color="auto" w:fill="auto"/>
                  <w:hideMark/>
                </w:tcPr>
                <w:p w14:paraId="34425E23"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Expenditure </w:t>
                  </w:r>
                </w:p>
              </w:tc>
            </w:tr>
            <w:tr w:rsidR="00D20A78" w:rsidRPr="00FA2D8A" w14:paraId="62C64258" w14:textId="77777777" w:rsidTr="00BB45F7">
              <w:trPr>
                <w:trHeight w:val="390"/>
              </w:trPr>
              <w:tc>
                <w:tcPr>
                  <w:tcW w:w="2337" w:type="pct"/>
                  <w:shd w:val="clear" w:color="auto" w:fill="auto"/>
                  <w:hideMark/>
                </w:tcPr>
                <w:p w14:paraId="49A9E08D" w14:textId="07318FDC"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Output 1: </w:t>
                  </w:r>
                  <w:r w:rsidR="0096543C" w:rsidRPr="00FA2D8A">
                    <w:rPr>
                      <w:rFonts w:ascii="Times New Roman" w:hAnsi="Times New Roman" w:cs="Times New Roman"/>
                    </w:rPr>
                    <w:t>DRM</w:t>
                  </w:r>
                  <w:r w:rsidR="00B97B73" w:rsidRPr="00FA2D8A">
                    <w:rPr>
                      <w:rFonts w:ascii="Times New Roman" w:hAnsi="Times New Roman" w:cs="Times New Roman"/>
                    </w:rPr>
                    <w:t xml:space="preserve"> </w:t>
                  </w:r>
                  <w:r w:rsidRPr="00FA2D8A">
                    <w:rPr>
                      <w:rFonts w:ascii="Times New Roman" w:hAnsi="Times New Roman" w:cs="Times New Roman"/>
                    </w:rPr>
                    <w:t>Mainstreaming</w:t>
                  </w:r>
                </w:p>
              </w:tc>
              <w:tc>
                <w:tcPr>
                  <w:tcW w:w="2663" w:type="pct"/>
                  <w:gridSpan w:val="2"/>
                  <w:shd w:val="clear" w:color="auto" w:fill="auto"/>
                  <w:noWrap/>
                  <w:vAlign w:val="center"/>
                  <w:hideMark/>
                </w:tcPr>
                <w:p w14:paraId="15185D76" w14:textId="4FBAB17F"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28,409.83 </w:t>
                  </w:r>
                </w:p>
              </w:tc>
            </w:tr>
            <w:tr w:rsidR="00D20A78" w:rsidRPr="00FA2D8A" w14:paraId="63F50291" w14:textId="77777777" w:rsidTr="00BB45F7">
              <w:trPr>
                <w:trHeight w:val="510"/>
              </w:trPr>
              <w:tc>
                <w:tcPr>
                  <w:tcW w:w="2337" w:type="pct"/>
                  <w:shd w:val="clear" w:color="auto" w:fill="auto"/>
                  <w:hideMark/>
                </w:tcPr>
                <w:p w14:paraId="6AEC18EF"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2: Data and Knowledge management</w:t>
                  </w:r>
                </w:p>
              </w:tc>
              <w:tc>
                <w:tcPr>
                  <w:tcW w:w="2663" w:type="pct"/>
                  <w:gridSpan w:val="2"/>
                  <w:shd w:val="clear" w:color="auto" w:fill="auto"/>
                  <w:noWrap/>
                  <w:vAlign w:val="bottom"/>
                  <w:hideMark/>
                </w:tcPr>
                <w:p w14:paraId="7E858966" w14:textId="48383D8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w:t>
                  </w:r>
                  <w:r w:rsidRPr="00FA2D8A">
                    <w:rPr>
                      <w:rFonts w:ascii="Times New Roman" w:hAnsi="Times New Roman" w:cs="Times New Roman"/>
                    </w:rPr>
                    <w:t xml:space="preserve"> </w:t>
                  </w:r>
                  <w:r w:rsidR="00D20A78" w:rsidRPr="00FA2D8A">
                    <w:rPr>
                      <w:rFonts w:ascii="Times New Roman" w:hAnsi="Times New Roman" w:cs="Times New Roman"/>
                    </w:rPr>
                    <w:t xml:space="preserve"> </w:t>
                  </w:r>
                </w:p>
              </w:tc>
            </w:tr>
            <w:tr w:rsidR="00D20A78" w:rsidRPr="00FA2D8A" w14:paraId="01459D27" w14:textId="77777777" w:rsidTr="00BB45F7">
              <w:trPr>
                <w:trHeight w:val="429"/>
              </w:trPr>
              <w:tc>
                <w:tcPr>
                  <w:tcW w:w="2337" w:type="pct"/>
                  <w:shd w:val="clear" w:color="auto" w:fill="auto"/>
                  <w:hideMark/>
                </w:tcPr>
                <w:p w14:paraId="49705FE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3: Coordination</w:t>
                  </w:r>
                </w:p>
              </w:tc>
              <w:tc>
                <w:tcPr>
                  <w:tcW w:w="2663" w:type="pct"/>
                  <w:gridSpan w:val="2"/>
                  <w:shd w:val="clear" w:color="000000" w:fill="FFFFFF"/>
                  <w:noWrap/>
                  <w:vAlign w:val="bottom"/>
                  <w:hideMark/>
                </w:tcPr>
                <w:p w14:paraId="771BD19E" w14:textId="309CA567"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27,818.43 </w:t>
                  </w:r>
                </w:p>
              </w:tc>
            </w:tr>
            <w:tr w:rsidR="00D20A78" w:rsidRPr="00FA2D8A" w14:paraId="21FC3363" w14:textId="77777777" w:rsidTr="00BB45F7">
              <w:trPr>
                <w:trHeight w:val="519"/>
              </w:trPr>
              <w:tc>
                <w:tcPr>
                  <w:tcW w:w="2337" w:type="pct"/>
                  <w:shd w:val="clear" w:color="auto" w:fill="auto"/>
                  <w:noWrap/>
                  <w:vAlign w:val="bottom"/>
                  <w:hideMark/>
                </w:tcPr>
                <w:p w14:paraId="66AA934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Output 4: Monitoring and evaluation </w:t>
                  </w:r>
                  <w:r w:rsidRPr="00FA2D8A">
                    <w:rPr>
                      <w:rFonts w:ascii="Times New Roman" w:hAnsi="Times New Roman" w:cs="Times New Roman"/>
                      <w:noProof/>
                    </w:rPr>
                    <w:drawing>
                      <wp:anchor distT="0" distB="0" distL="114300" distR="114300" simplePos="0" relativeHeight="251659264" behindDoc="0" locked="0" layoutInCell="1" allowOverlap="1" wp14:anchorId="73FEEEDA" wp14:editId="161E1CAE">
                        <wp:simplePos x="0" y="0"/>
                        <wp:positionH relativeFrom="column">
                          <wp:posOffset>0</wp:posOffset>
                        </wp:positionH>
                        <wp:positionV relativeFrom="paragraph">
                          <wp:posOffset>0</wp:posOffset>
                        </wp:positionV>
                        <wp:extent cx="76200" cy="38100"/>
                        <wp:effectExtent l="0" t="0" r="0" b="0"/>
                        <wp:wrapNone/>
                        <wp:docPr id="5136" name="Picture 5136" descr="*"/>
                        <wp:cNvGraphicFramePr/>
                        <a:graphic xmlns:a="http://schemas.openxmlformats.org/drawingml/2006/main">
                          <a:graphicData uri="http://schemas.openxmlformats.org/drawingml/2006/picture">
                            <pic:pic xmlns:pic="http://schemas.openxmlformats.org/drawingml/2006/picture">
                              <pic:nvPicPr>
                                <pic:cNvPr id="5136"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38E191F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2663" w:type="pct"/>
                  <w:gridSpan w:val="2"/>
                  <w:shd w:val="clear" w:color="000000" w:fill="FFFFFF"/>
                  <w:noWrap/>
                  <w:vAlign w:val="center"/>
                  <w:hideMark/>
                </w:tcPr>
                <w:p w14:paraId="40A8ACDB" w14:textId="04823FF5"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2,118.09 </w:t>
                  </w:r>
                </w:p>
              </w:tc>
            </w:tr>
            <w:tr w:rsidR="00D20A78" w:rsidRPr="00FA2D8A" w14:paraId="4FA5D109" w14:textId="77777777" w:rsidTr="00BB45F7">
              <w:trPr>
                <w:trHeight w:val="591"/>
              </w:trPr>
              <w:tc>
                <w:tcPr>
                  <w:tcW w:w="2337" w:type="pct"/>
                  <w:shd w:val="clear" w:color="auto" w:fill="auto"/>
                  <w:vAlign w:val="bottom"/>
                  <w:hideMark/>
                </w:tcPr>
                <w:p w14:paraId="634C3108" w14:textId="2756275A"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Output 5: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Management </w:t>
                  </w:r>
                </w:p>
              </w:tc>
              <w:tc>
                <w:tcPr>
                  <w:tcW w:w="2663" w:type="pct"/>
                  <w:gridSpan w:val="2"/>
                  <w:shd w:val="clear" w:color="000000" w:fill="FFFFFF"/>
                  <w:noWrap/>
                  <w:vAlign w:val="bottom"/>
                  <w:hideMark/>
                </w:tcPr>
                <w:p w14:paraId="7D01F876" w14:textId="13DC3DD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50,221.99 </w:t>
                  </w:r>
                </w:p>
              </w:tc>
            </w:tr>
            <w:tr w:rsidR="00D20A78" w:rsidRPr="00FA2D8A" w14:paraId="0A6BD9EC" w14:textId="77777777" w:rsidTr="00BB45F7">
              <w:trPr>
                <w:trHeight w:val="429"/>
              </w:trPr>
              <w:tc>
                <w:tcPr>
                  <w:tcW w:w="2337" w:type="pct"/>
                  <w:shd w:val="clear" w:color="auto" w:fill="auto"/>
                  <w:vAlign w:val="bottom"/>
                  <w:hideMark/>
                </w:tcPr>
                <w:p w14:paraId="27511E03" w14:textId="08F3926D"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Output 6: Preparedness to </w:t>
                  </w:r>
                  <w:r w:rsidR="000A16D4" w:rsidRPr="00FA2D8A">
                    <w:rPr>
                      <w:rFonts w:ascii="Times New Roman" w:hAnsi="Times New Roman" w:cs="Times New Roman"/>
                    </w:rPr>
                    <w:t>El Niño</w:t>
                  </w:r>
                  <w:r w:rsidRPr="00FA2D8A">
                    <w:rPr>
                      <w:rFonts w:ascii="Times New Roman" w:hAnsi="Times New Roman" w:cs="Times New Roman"/>
                    </w:rPr>
                    <w:t xml:space="preserve"> </w:t>
                  </w:r>
                </w:p>
              </w:tc>
              <w:tc>
                <w:tcPr>
                  <w:tcW w:w="2663" w:type="pct"/>
                  <w:gridSpan w:val="2"/>
                  <w:shd w:val="clear" w:color="000000" w:fill="FFFFFF"/>
                  <w:noWrap/>
                  <w:vAlign w:val="bottom"/>
                  <w:hideMark/>
                </w:tcPr>
                <w:p w14:paraId="6DF9277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492A5770" w14:textId="77777777" w:rsidTr="00BB45F7">
              <w:trPr>
                <w:trHeight w:val="639"/>
              </w:trPr>
              <w:tc>
                <w:tcPr>
                  <w:tcW w:w="2337" w:type="pct"/>
                  <w:shd w:val="clear" w:color="auto" w:fill="auto"/>
                  <w:vAlign w:val="bottom"/>
                  <w:hideMark/>
                </w:tcPr>
                <w:p w14:paraId="6693F68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Expenditure</w:t>
                  </w:r>
                </w:p>
              </w:tc>
              <w:tc>
                <w:tcPr>
                  <w:tcW w:w="2663" w:type="pct"/>
                  <w:gridSpan w:val="2"/>
                  <w:shd w:val="clear" w:color="000000" w:fill="FFFFFF"/>
                  <w:noWrap/>
                  <w:vAlign w:val="bottom"/>
                  <w:hideMark/>
                </w:tcPr>
                <w:p w14:paraId="55661B18" w14:textId="033C746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108,568.34 </w:t>
                  </w:r>
                </w:p>
              </w:tc>
            </w:tr>
            <w:tr w:rsidR="00D20A78" w:rsidRPr="00FA2D8A" w14:paraId="4720B6AD" w14:textId="77777777" w:rsidTr="00BB45F7">
              <w:trPr>
                <w:trHeight w:val="360"/>
              </w:trPr>
              <w:tc>
                <w:tcPr>
                  <w:tcW w:w="2337" w:type="pct"/>
                  <w:shd w:val="clear" w:color="auto" w:fill="auto"/>
                  <w:noWrap/>
                  <w:vAlign w:val="bottom"/>
                  <w:hideMark/>
                </w:tcPr>
                <w:p w14:paraId="786936D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Balance as at 31 December 2012</w:t>
                  </w:r>
                </w:p>
              </w:tc>
              <w:tc>
                <w:tcPr>
                  <w:tcW w:w="2663" w:type="pct"/>
                  <w:gridSpan w:val="2"/>
                  <w:shd w:val="clear" w:color="auto" w:fill="auto"/>
                  <w:noWrap/>
                  <w:vAlign w:val="bottom"/>
                  <w:hideMark/>
                </w:tcPr>
                <w:p w14:paraId="776A6139" w14:textId="4149BE4D"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(911.34)</w:t>
                  </w:r>
                </w:p>
              </w:tc>
            </w:tr>
            <w:tr w:rsidR="00D20A78" w:rsidRPr="00FA2D8A" w14:paraId="02BF44D6" w14:textId="77777777" w:rsidTr="00BB45F7">
              <w:trPr>
                <w:trHeight w:val="420"/>
              </w:trPr>
              <w:tc>
                <w:tcPr>
                  <w:tcW w:w="5000" w:type="pct"/>
                  <w:gridSpan w:val="3"/>
                  <w:shd w:val="clear" w:color="auto" w:fill="auto"/>
                  <w:noWrap/>
                  <w:vAlign w:val="bottom"/>
                  <w:hideMark/>
                </w:tcPr>
                <w:p w14:paraId="4D0CE523" w14:textId="05EC5001" w:rsidR="00D20A78" w:rsidRPr="00FA2D8A" w:rsidRDefault="00D20A78" w:rsidP="00AC54B9">
                  <w:pPr>
                    <w:framePr w:hSpace="180" w:wrap="around" w:vAnchor="page" w:hAnchor="margin" w:y="1751"/>
                    <w:spacing w:after="0" w:line="240" w:lineRule="auto"/>
                    <w:jc w:val="both"/>
                    <w:rPr>
                      <w:rFonts w:ascii="Times New Roman" w:hAnsi="Times New Roman" w:cs="Times New Roman"/>
                      <w:b/>
                    </w:rPr>
                  </w:pPr>
                  <w:r w:rsidRPr="00FA2D8A">
                    <w:rPr>
                      <w:rFonts w:ascii="Times New Roman" w:hAnsi="Times New Roman" w:cs="Times New Roman"/>
                      <w:b/>
                    </w:rPr>
                    <w:t>F i n a n c i a l</w:t>
                  </w:r>
                  <w:r w:rsidR="009A29BB" w:rsidRPr="00FA2D8A">
                    <w:rPr>
                      <w:rFonts w:ascii="Times New Roman" w:hAnsi="Times New Roman" w:cs="Times New Roman"/>
                      <w:b/>
                    </w:rPr>
                    <w:t xml:space="preserve">  </w:t>
                  </w:r>
                  <w:r w:rsidRPr="00FA2D8A">
                    <w:rPr>
                      <w:rFonts w:ascii="Times New Roman" w:hAnsi="Times New Roman" w:cs="Times New Roman"/>
                      <w:b/>
                    </w:rPr>
                    <w:t>R e p o r t -</w:t>
                  </w:r>
                  <w:r w:rsidR="009A29BB" w:rsidRPr="00FA2D8A">
                    <w:rPr>
                      <w:rFonts w:ascii="Times New Roman" w:hAnsi="Times New Roman" w:cs="Times New Roman"/>
                      <w:b/>
                    </w:rPr>
                    <w:t xml:space="preserve"> </w:t>
                  </w:r>
                  <w:r w:rsidRPr="00FA2D8A">
                    <w:rPr>
                      <w:rFonts w:ascii="Times New Roman" w:hAnsi="Times New Roman" w:cs="Times New Roman"/>
                      <w:b/>
                    </w:rPr>
                    <w:t>January - December 2013</w:t>
                  </w:r>
                </w:p>
              </w:tc>
            </w:tr>
            <w:tr w:rsidR="00D20A78" w:rsidRPr="00FA2D8A" w14:paraId="4DA2F5AD" w14:textId="77777777" w:rsidTr="00BB45F7">
              <w:trPr>
                <w:trHeight w:val="420"/>
              </w:trPr>
              <w:tc>
                <w:tcPr>
                  <w:tcW w:w="2337" w:type="pct"/>
                  <w:shd w:val="clear" w:color="auto" w:fill="auto"/>
                  <w:noWrap/>
                  <w:vAlign w:val="bottom"/>
                  <w:hideMark/>
                </w:tcPr>
                <w:p w14:paraId="7EC0866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b/>
                    </w:rPr>
                  </w:pPr>
                </w:p>
              </w:tc>
              <w:tc>
                <w:tcPr>
                  <w:tcW w:w="2663" w:type="pct"/>
                  <w:gridSpan w:val="2"/>
                  <w:shd w:val="clear" w:color="auto" w:fill="auto"/>
                  <w:noWrap/>
                  <w:vAlign w:val="bottom"/>
                  <w:hideMark/>
                </w:tcPr>
                <w:p w14:paraId="3AF1144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68BFCBE8" w14:textId="77777777" w:rsidTr="00BB45F7">
              <w:trPr>
                <w:trHeight w:val="360"/>
              </w:trPr>
              <w:tc>
                <w:tcPr>
                  <w:tcW w:w="2337" w:type="pct"/>
                  <w:shd w:val="clear" w:color="auto" w:fill="auto"/>
                  <w:noWrap/>
                  <w:vAlign w:val="bottom"/>
                  <w:hideMark/>
                </w:tcPr>
                <w:p w14:paraId="7FB7D58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Currency:</w:t>
                  </w:r>
                </w:p>
              </w:tc>
              <w:tc>
                <w:tcPr>
                  <w:tcW w:w="2663" w:type="pct"/>
                  <w:gridSpan w:val="2"/>
                  <w:shd w:val="clear" w:color="auto" w:fill="auto"/>
                  <w:noWrap/>
                  <w:vAlign w:val="bottom"/>
                  <w:hideMark/>
                </w:tcPr>
                <w:p w14:paraId="4A8844AF"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USD</w:t>
                  </w:r>
                </w:p>
              </w:tc>
            </w:tr>
            <w:tr w:rsidR="00D20A78" w:rsidRPr="00FA2D8A" w14:paraId="5D38328A" w14:textId="77777777" w:rsidTr="00BB45F7">
              <w:trPr>
                <w:trHeight w:val="360"/>
              </w:trPr>
              <w:tc>
                <w:tcPr>
                  <w:tcW w:w="5000" w:type="pct"/>
                  <w:gridSpan w:val="3"/>
                  <w:shd w:val="clear" w:color="auto" w:fill="auto"/>
                  <w:noWrap/>
                  <w:vAlign w:val="bottom"/>
                  <w:hideMark/>
                </w:tcPr>
                <w:p w14:paraId="20FE776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Available Resources (a)</w:t>
                  </w:r>
                </w:p>
              </w:tc>
            </w:tr>
            <w:tr w:rsidR="00D20A78" w:rsidRPr="00FA2D8A" w14:paraId="195D1887" w14:textId="77777777" w:rsidTr="00BB45F7">
              <w:trPr>
                <w:trHeight w:val="360"/>
              </w:trPr>
              <w:tc>
                <w:tcPr>
                  <w:tcW w:w="2337" w:type="pct"/>
                  <w:shd w:val="clear" w:color="auto" w:fill="auto"/>
                  <w:noWrap/>
                  <w:vAlign w:val="center"/>
                  <w:hideMark/>
                </w:tcPr>
                <w:p w14:paraId="4FF7BCD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Source of Funds</w:t>
                  </w:r>
                </w:p>
              </w:tc>
              <w:tc>
                <w:tcPr>
                  <w:tcW w:w="2663" w:type="pct"/>
                  <w:gridSpan w:val="2"/>
                  <w:shd w:val="clear" w:color="auto" w:fill="auto"/>
                  <w:vAlign w:val="center"/>
                  <w:hideMark/>
                </w:tcPr>
                <w:p w14:paraId="6E143C6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5B154DBD" w14:textId="77777777" w:rsidTr="00BB45F7">
              <w:trPr>
                <w:trHeight w:val="360"/>
              </w:trPr>
              <w:tc>
                <w:tcPr>
                  <w:tcW w:w="2337" w:type="pct"/>
                  <w:shd w:val="clear" w:color="auto" w:fill="auto"/>
                  <w:noWrap/>
                  <w:vAlign w:val="bottom"/>
                  <w:hideMark/>
                </w:tcPr>
                <w:p w14:paraId="2382AB04"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w:t>
                  </w:r>
                </w:p>
              </w:tc>
              <w:tc>
                <w:tcPr>
                  <w:tcW w:w="2663" w:type="pct"/>
                  <w:gridSpan w:val="2"/>
                  <w:shd w:val="clear" w:color="000000" w:fill="FFFFFF"/>
                  <w:noWrap/>
                  <w:vAlign w:val="bottom"/>
                  <w:hideMark/>
                </w:tcPr>
                <w:p w14:paraId="66E7863A" w14:textId="55C5DCBA"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555,000.00 </w:t>
                  </w:r>
                </w:p>
              </w:tc>
            </w:tr>
            <w:tr w:rsidR="00D20A78" w:rsidRPr="00FA2D8A" w14:paraId="1AF77886" w14:textId="77777777" w:rsidTr="00BB45F7">
              <w:trPr>
                <w:trHeight w:val="360"/>
              </w:trPr>
              <w:tc>
                <w:tcPr>
                  <w:tcW w:w="2337" w:type="pct"/>
                  <w:shd w:val="clear" w:color="auto" w:fill="auto"/>
                  <w:noWrap/>
                  <w:vAlign w:val="bottom"/>
                  <w:hideMark/>
                </w:tcPr>
                <w:p w14:paraId="5B54305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 3</w:t>
                  </w:r>
                </w:p>
              </w:tc>
              <w:tc>
                <w:tcPr>
                  <w:tcW w:w="2663" w:type="pct"/>
                  <w:gridSpan w:val="2"/>
                  <w:shd w:val="clear" w:color="000000" w:fill="FFFFFF"/>
                  <w:noWrap/>
                  <w:vAlign w:val="bottom"/>
                  <w:hideMark/>
                </w:tcPr>
                <w:p w14:paraId="47D03E6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34B891F1" w14:textId="77777777" w:rsidTr="00BB45F7">
              <w:trPr>
                <w:trHeight w:val="360"/>
              </w:trPr>
              <w:tc>
                <w:tcPr>
                  <w:tcW w:w="2337" w:type="pct"/>
                  <w:shd w:val="clear" w:color="auto" w:fill="auto"/>
                  <w:noWrap/>
                  <w:vAlign w:val="bottom"/>
                  <w:hideMark/>
                </w:tcPr>
                <w:p w14:paraId="22D7648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ONE FUND</w:t>
                  </w:r>
                </w:p>
              </w:tc>
              <w:tc>
                <w:tcPr>
                  <w:tcW w:w="2663" w:type="pct"/>
                  <w:gridSpan w:val="2"/>
                  <w:shd w:val="clear" w:color="000000" w:fill="FFFFFF"/>
                  <w:noWrap/>
                  <w:vAlign w:val="bottom"/>
                  <w:hideMark/>
                </w:tcPr>
                <w:p w14:paraId="3C3768B4" w14:textId="22B1A569"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108,088.00 </w:t>
                  </w:r>
                </w:p>
              </w:tc>
            </w:tr>
            <w:tr w:rsidR="00D20A78" w:rsidRPr="00FA2D8A" w14:paraId="33B8829C" w14:textId="77777777" w:rsidTr="00BB45F7">
              <w:trPr>
                <w:trHeight w:val="360"/>
              </w:trPr>
              <w:tc>
                <w:tcPr>
                  <w:tcW w:w="2337" w:type="pct"/>
                  <w:shd w:val="clear" w:color="auto" w:fill="auto"/>
                  <w:noWrap/>
                  <w:vAlign w:val="bottom"/>
                  <w:hideMark/>
                </w:tcPr>
                <w:p w14:paraId="27C3882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CHINA</w:t>
                  </w:r>
                </w:p>
              </w:tc>
              <w:tc>
                <w:tcPr>
                  <w:tcW w:w="2663" w:type="pct"/>
                  <w:gridSpan w:val="2"/>
                  <w:shd w:val="clear" w:color="000000" w:fill="FFFFFF"/>
                  <w:noWrap/>
                  <w:vAlign w:val="bottom"/>
                  <w:hideMark/>
                </w:tcPr>
                <w:p w14:paraId="134AB2C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5B940DDA" w14:textId="77777777" w:rsidTr="00BB45F7">
              <w:trPr>
                <w:trHeight w:val="360"/>
              </w:trPr>
              <w:tc>
                <w:tcPr>
                  <w:tcW w:w="2337" w:type="pct"/>
                  <w:shd w:val="clear" w:color="auto" w:fill="auto"/>
                  <w:noWrap/>
                  <w:vAlign w:val="bottom"/>
                  <w:hideMark/>
                </w:tcPr>
                <w:p w14:paraId="4877751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Available Resources</w:t>
                  </w:r>
                </w:p>
              </w:tc>
              <w:tc>
                <w:tcPr>
                  <w:tcW w:w="2663" w:type="pct"/>
                  <w:gridSpan w:val="2"/>
                  <w:shd w:val="clear" w:color="000000" w:fill="FFFFFF"/>
                  <w:noWrap/>
                  <w:vAlign w:val="bottom"/>
                  <w:hideMark/>
                </w:tcPr>
                <w:p w14:paraId="29D4963B" w14:textId="14237ED2"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663,088.00 </w:t>
                  </w:r>
                </w:p>
              </w:tc>
            </w:tr>
            <w:tr w:rsidR="00D20A78" w:rsidRPr="00FA2D8A" w14:paraId="64BF1D88" w14:textId="77777777" w:rsidTr="00BB45F7">
              <w:trPr>
                <w:trHeight w:val="360"/>
              </w:trPr>
              <w:tc>
                <w:tcPr>
                  <w:tcW w:w="2337" w:type="pct"/>
                  <w:shd w:val="clear" w:color="auto" w:fill="auto"/>
                  <w:noWrap/>
                  <w:hideMark/>
                </w:tcPr>
                <w:p w14:paraId="59E45BC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and Target Details:</w:t>
                  </w:r>
                </w:p>
              </w:tc>
              <w:tc>
                <w:tcPr>
                  <w:tcW w:w="2663" w:type="pct"/>
                  <w:gridSpan w:val="2"/>
                  <w:shd w:val="clear" w:color="auto" w:fill="auto"/>
                  <w:hideMark/>
                </w:tcPr>
                <w:p w14:paraId="28A1DD9A"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Expenditure </w:t>
                  </w:r>
                </w:p>
              </w:tc>
            </w:tr>
            <w:tr w:rsidR="00D20A78" w:rsidRPr="00FA2D8A" w14:paraId="6CEBC131" w14:textId="77777777" w:rsidTr="00BB45F7">
              <w:trPr>
                <w:trHeight w:val="360"/>
              </w:trPr>
              <w:tc>
                <w:tcPr>
                  <w:tcW w:w="2337" w:type="pct"/>
                  <w:shd w:val="clear" w:color="auto" w:fill="auto"/>
                  <w:hideMark/>
                </w:tcPr>
                <w:p w14:paraId="12DCDA47" w14:textId="2DE813DE"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Output 1: </w:t>
                  </w:r>
                  <w:r w:rsidR="0096543C" w:rsidRPr="00FA2D8A">
                    <w:rPr>
                      <w:rFonts w:ascii="Times New Roman" w:hAnsi="Times New Roman" w:cs="Times New Roman"/>
                    </w:rPr>
                    <w:t>DRM</w:t>
                  </w:r>
                  <w:r w:rsidR="00B97B73" w:rsidRPr="00FA2D8A">
                    <w:rPr>
                      <w:rFonts w:ascii="Times New Roman" w:hAnsi="Times New Roman" w:cs="Times New Roman"/>
                    </w:rPr>
                    <w:t xml:space="preserve"> </w:t>
                  </w:r>
                  <w:r w:rsidRPr="00FA2D8A">
                    <w:rPr>
                      <w:rFonts w:ascii="Times New Roman" w:hAnsi="Times New Roman" w:cs="Times New Roman"/>
                    </w:rPr>
                    <w:t>Mainstreaming</w:t>
                  </w:r>
                </w:p>
              </w:tc>
              <w:tc>
                <w:tcPr>
                  <w:tcW w:w="2663" w:type="pct"/>
                  <w:gridSpan w:val="2"/>
                  <w:shd w:val="clear" w:color="auto" w:fill="auto"/>
                  <w:noWrap/>
                  <w:vAlign w:val="center"/>
                  <w:hideMark/>
                </w:tcPr>
                <w:p w14:paraId="3DAE908A" w14:textId="30C4F151"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181,770.59 </w:t>
                  </w:r>
                </w:p>
              </w:tc>
            </w:tr>
            <w:tr w:rsidR="00D20A78" w:rsidRPr="00FA2D8A" w14:paraId="7B247D8F" w14:textId="77777777" w:rsidTr="00BB45F7">
              <w:trPr>
                <w:trHeight w:val="501"/>
              </w:trPr>
              <w:tc>
                <w:tcPr>
                  <w:tcW w:w="2337" w:type="pct"/>
                  <w:shd w:val="clear" w:color="auto" w:fill="auto"/>
                  <w:hideMark/>
                </w:tcPr>
                <w:p w14:paraId="2B5F647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2: Data and Knowledge management</w:t>
                  </w:r>
                </w:p>
              </w:tc>
              <w:tc>
                <w:tcPr>
                  <w:tcW w:w="2663" w:type="pct"/>
                  <w:gridSpan w:val="2"/>
                  <w:shd w:val="clear" w:color="auto" w:fill="auto"/>
                  <w:noWrap/>
                  <w:vAlign w:val="bottom"/>
                  <w:hideMark/>
                </w:tcPr>
                <w:p w14:paraId="059D35C5" w14:textId="0E6A7EA7"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61,163.23 </w:t>
                  </w:r>
                </w:p>
              </w:tc>
            </w:tr>
            <w:tr w:rsidR="00D20A78" w:rsidRPr="00FA2D8A" w14:paraId="7352CF36" w14:textId="77777777" w:rsidTr="00BB45F7">
              <w:trPr>
                <w:trHeight w:val="360"/>
              </w:trPr>
              <w:tc>
                <w:tcPr>
                  <w:tcW w:w="2337" w:type="pct"/>
                  <w:shd w:val="clear" w:color="auto" w:fill="auto"/>
                  <w:hideMark/>
                </w:tcPr>
                <w:p w14:paraId="41F1E39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3: Coordination</w:t>
                  </w:r>
                </w:p>
              </w:tc>
              <w:tc>
                <w:tcPr>
                  <w:tcW w:w="2663" w:type="pct"/>
                  <w:gridSpan w:val="2"/>
                  <w:shd w:val="clear" w:color="000000" w:fill="FFFFFF"/>
                  <w:noWrap/>
                  <w:vAlign w:val="bottom"/>
                  <w:hideMark/>
                </w:tcPr>
                <w:p w14:paraId="77B4EF72" w14:textId="2689986C"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55,885.34 </w:t>
                  </w:r>
                </w:p>
              </w:tc>
            </w:tr>
            <w:tr w:rsidR="00D20A78" w:rsidRPr="00FA2D8A" w14:paraId="182882B0" w14:textId="77777777" w:rsidTr="00BB45F7">
              <w:trPr>
                <w:trHeight w:val="360"/>
              </w:trPr>
              <w:tc>
                <w:tcPr>
                  <w:tcW w:w="2337" w:type="pct"/>
                  <w:shd w:val="clear" w:color="auto" w:fill="auto"/>
                  <w:noWrap/>
                  <w:vAlign w:val="bottom"/>
                  <w:hideMark/>
                </w:tcPr>
                <w:p w14:paraId="4AE452E9"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noProof/>
                    </w:rPr>
                    <w:drawing>
                      <wp:anchor distT="0" distB="0" distL="114300" distR="114300" simplePos="0" relativeHeight="251657216" behindDoc="0" locked="0" layoutInCell="1" allowOverlap="1" wp14:anchorId="1C3EFFE0" wp14:editId="37EB04D9">
                        <wp:simplePos x="0" y="0"/>
                        <wp:positionH relativeFrom="column">
                          <wp:posOffset>0</wp:posOffset>
                        </wp:positionH>
                        <wp:positionV relativeFrom="paragraph">
                          <wp:posOffset>0</wp:posOffset>
                        </wp:positionV>
                        <wp:extent cx="76200" cy="38100"/>
                        <wp:effectExtent l="0" t="0" r="0" b="0"/>
                        <wp:wrapNone/>
                        <wp:docPr id="1" name="Picture 1" descr="*"/>
                        <wp:cNvGraphicFramePr/>
                        <a:graphic xmlns:a="http://schemas.openxmlformats.org/drawingml/2006/main">
                          <a:graphicData uri="http://schemas.openxmlformats.org/drawingml/2006/picture">
                            <pic:pic xmlns:pic="http://schemas.openxmlformats.org/drawingml/2006/picture">
                              <pic:nvPicPr>
                                <pic:cNvPr id="4124"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763"/>
                  </w:tblGrid>
                  <w:tr w:rsidR="00D20A78" w:rsidRPr="00FA2D8A" w14:paraId="20B5E1D2" w14:textId="77777777" w:rsidTr="00BB45F7">
                    <w:trPr>
                      <w:trHeight w:val="360"/>
                      <w:tblCellSpacing w:w="0" w:type="dxa"/>
                    </w:trPr>
                    <w:tc>
                      <w:tcPr>
                        <w:tcW w:w="5440" w:type="dxa"/>
                        <w:tcBorders>
                          <w:top w:val="nil"/>
                          <w:left w:val="single" w:sz="4" w:space="0" w:color="auto"/>
                          <w:bottom w:val="single" w:sz="4" w:space="0" w:color="auto"/>
                          <w:right w:val="single" w:sz="4" w:space="0" w:color="auto"/>
                        </w:tcBorders>
                        <w:shd w:val="clear" w:color="auto" w:fill="auto"/>
                        <w:hideMark/>
                      </w:tcPr>
                      <w:p w14:paraId="344D9E1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4: Monitoring and evaluation</w:t>
                        </w:r>
                      </w:p>
                    </w:tc>
                  </w:tr>
                </w:tbl>
                <w:p w14:paraId="7CA5017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2663" w:type="pct"/>
                  <w:gridSpan w:val="2"/>
                  <w:shd w:val="clear" w:color="000000" w:fill="FFFFFF"/>
                  <w:noWrap/>
                  <w:vAlign w:val="center"/>
                  <w:hideMark/>
                </w:tcPr>
                <w:p w14:paraId="61370E32" w14:textId="07A93337"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2,554.04 </w:t>
                  </w:r>
                </w:p>
              </w:tc>
            </w:tr>
            <w:tr w:rsidR="00D20A78" w:rsidRPr="00FA2D8A" w14:paraId="2A01A196" w14:textId="77777777" w:rsidTr="00BB45F7">
              <w:trPr>
                <w:trHeight w:val="360"/>
              </w:trPr>
              <w:tc>
                <w:tcPr>
                  <w:tcW w:w="2337" w:type="pct"/>
                  <w:shd w:val="clear" w:color="auto" w:fill="auto"/>
                  <w:vAlign w:val="bottom"/>
                  <w:hideMark/>
                </w:tcPr>
                <w:p w14:paraId="652A4A57" w14:textId="6FFDB7EF"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Output 5: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Management </w:t>
                  </w:r>
                </w:p>
              </w:tc>
              <w:tc>
                <w:tcPr>
                  <w:tcW w:w="2663" w:type="pct"/>
                  <w:gridSpan w:val="2"/>
                  <w:shd w:val="clear" w:color="000000" w:fill="FFFFFF"/>
                  <w:noWrap/>
                  <w:vAlign w:val="bottom"/>
                  <w:hideMark/>
                </w:tcPr>
                <w:p w14:paraId="2272D27C" w14:textId="011E7F81"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342,364.09 </w:t>
                  </w:r>
                </w:p>
              </w:tc>
            </w:tr>
            <w:tr w:rsidR="00D20A78" w:rsidRPr="00FA2D8A" w14:paraId="060AC0FA" w14:textId="77777777" w:rsidTr="00BB45F7">
              <w:trPr>
                <w:trHeight w:val="360"/>
              </w:trPr>
              <w:tc>
                <w:tcPr>
                  <w:tcW w:w="2337" w:type="pct"/>
                  <w:shd w:val="clear" w:color="auto" w:fill="auto"/>
                  <w:vAlign w:val="bottom"/>
                  <w:hideMark/>
                </w:tcPr>
                <w:p w14:paraId="1BA0B65C" w14:textId="0345104E" w:rsidR="00D20A78" w:rsidRPr="00FA2D8A" w:rsidRDefault="00D20A78" w:rsidP="00AC54B9">
                  <w:pPr>
                    <w:framePr w:hSpace="180" w:wrap="around" w:vAnchor="page" w:hAnchor="margin" w:y="1751"/>
                    <w:spacing w:after="0" w:line="240" w:lineRule="auto"/>
                    <w:jc w:val="both"/>
                    <w:rPr>
                      <w:rFonts w:ascii="Times New Roman" w:hAnsi="Times New Roman" w:cs="Times New Roman"/>
                      <w:lang w:val="es-ES_tradnl"/>
                    </w:rPr>
                  </w:pPr>
                  <w:r w:rsidRPr="00FA2D8A">
                    <w:rPr>
                      <w:rFonts w:ascii="Times New Roman" w:hAnsi="Times New Roman" w:cs="Times New Roman"/>
                      <w:lang w:val="es-ES_tradnl"/>
                    </w:rPr>
                    <w:t xml:space="preserve"> Output 6: Preparedness </w:t>
                  </w:r>
                  <w:r w:rsidR="000A16D4" w:rsidRPr="00FA2D8A">
                    <w:rPr>
                      <w:rFonts w:ascii="Times New Roman" w:hAnsi="Times New Roman" w:cs="Times New Roman"/>
                      <w:lang w:val="es-ES_tradnl"/>
                    </w:rPr>
                    <w:t>for</w:t>
                  </w:r>
                  <w:r w:rsidRPr="00FA2D8A">
                    <w:rPr>
                      <w:rFonts w:ascii="Times New Roman" w:hAnsi="Times New Roman" w:cs="Times New Roman"/>
                      <w:lang w:val="es-ES_tradnl"/>
                    </w:rPr>
                    <w:t xml:space="preserve"> </w:t>
                  </w:r>
                  <w:r w:rsidR="000A16D4" w:rsidRPr="00FA2D8A">
                    <w:rPr>
                      <w:rFonts w:ascii="Times New Roman" w:hAnsi="Times New Roman" w:cs="Times New Roman"/>
                      <w:lang w:val="es-ES_tradnl"/>
                    </w:rPr>
                    <w:t>El Niño</w:t>
                  </w:r>
                </w:p>
              </w:tc>
              <w:tc>
                <w:tcPr>
                  <w:tcW w:w="2663" w:type="pct"/>
                  <w:gridSpan w:val="2"/>
                  <w:shd w:val="clear" w:color="000000" w:fill="FFFFFF"/>
                  <w:noWrap/>
                  <w:vAlign w:val="bottom"/>
                  <w:hideMark/>
                </w:tcPr>
                <w:p w14:paraId="7F80AA1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lang w:val="es-ES_tradnl"/>
                    </w:rPr>
                  </w:pPr>
                  <w:r w:rsidRPr="00FA2D8A">
                    <w:rPr>
                      <w:rFonts w:ascii="Times New Roman" w:hAnsi="Times New Roman" w:cs="Times New Roman"/>
                      <w:lang w:val="es-ES_tradnl"/>
                    </w:rPr>
                    <w:t> </w:t>
                  </w:r>
                </w:p>
              </w:tc>
            </w:tr>
            <w:tr w:rsidR="00D20A78" w:rsidRPr="00FA2D8A" w14:paraId="06368046" w14:textId="77777777" w:rsidTr="00BB45F7">
              <w:trPr>
                <w:trHeight w:val="468"/>
              </w:trPr>
              <w:tc>
                <w:tcPr>
                  <w:tcW w:w="2337" w:type="pct"/>
                  <w:shd w:val="clear" w:color="auto" w:fill="auto"/>
                  <w:vAlign w:val="bottom"/>
                  <w:hideMark/>
                </w:tcPr>
                <w:p w14:paraId="6599F15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Expenditure</w:t>
                  </w:r>
                </w:p>
              </w:tc>
              <w:tc>
                <w:tcPr>
                  <w:tcW w:w="2663" w:type="pct"/>
                  <w:gridSpan w:val="2"/>
                  <w:shd w:val="clear" w:color="000000" w:fill="FFFFFF"/>
                  <w:noWrap/>
                  <w:vAlign w:val="bottom"/>
                  <w:hideMark/>
                </w:tcPr>
                <w:p w14:paraId="5DCC6B20" w14:textId="0A0E2606"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643,737.29 </w:t>
                  </w:r>
                </w:p>
              </w:tc>
            </w:tr>
            <w:tr w:rsidR="00D20A78" w:rsidRPr="00FA2D8A" w14:paraId="161E3EA6" w14:textId="77777777" w:rsidTr="00BB45F7">
              <w:trPr>
                <w:trHeight w:val="360"/>
              </w:trPr>
              <w:tc>
                <w:tcPr>
                  <w:tcW w:w="2337" w:type="pct"/>
                  <w:shd w:val="clear" w:color="auto" w:fill="auto"/>
                  <w:noWrap/>
                  <w:vAlign w:val="bottom"/>
                  <w:hideMark/>
                </w:tcPr>
                <w:p w14:paraId="73E3A224"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Balance as at 31 December 2013</w:t>
                  </w:r>
                </w:p>
              </w:tc>
              <w:tc>
                <w:tcPr>
                  <w:tcW w:w="2663" w:type="pct"/>
                  <w:gridSpan w:val="2"/>
                  <w:shd w:val="clear" w:color="auto" w:fill="auto"/>
                  <w:noWrap/>
                  <w:vAlign w:val="bottom"/>
                  <w:hideMark/>
                </w:tcPr>
                <w:p w14:paraId="7ED03F6D" w14:textId="5BD56376"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 19,350.71 </w:t>
                  </w:r>
                </w:p>
              </w:tc>
            </w:tr>
            <w:tr w:rsidR="00D20A78" w:rsidRPr="00FA2D8A" w14:paraId="7EE8A22B"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9360" w:type="dxa"/>
                  <w:gridSpan w:val="3"/>
                  <w:tcBorders>
                    <w:top w:val="nil"/>
                    <w:left w:val="nil"/>
                    <w:bottom w:val="nil"/>
                    <w:right w:val="nil"/>
                  </w:tcBorders>
                  <w:shd w:val="clear" w:color="auto" w:fill="auto"/>
                  <w:noWrap/>
                  <w:vAlign w:val="bottom"/>
                </w:tcPr>
                <w:p w14:paraId="2156182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18491820"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9360" w:type="dxa"/>
                  <w:gridSpan w:val="3"/>
                  <w:tcBorders>
                    <w:top w:val="nil"/>
                    <w:left w:val="nil"/>
                    <w:bottom w:val="nil"/>
                    <w:right w:val="nil"/>
                  </w:tcBorders>
                  <w:shd w:val="clear" w:color="auto" w:fill="auto"/>
                  <w:noWrap/>
                  <w:vAlign w:val="bottom"/>
                </w:tcPr>
                <w:p w14:paraId="3DA2595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786D5D1B"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9360" w:type="dxa"/>
                  <w:gridSpan w:val="3"/>
                  <w:tcBorders>
                    <w:top w:val="nil"/>
                    <w:left w:val="nil"/>
                    <w:bottom w:val="nil"/>
                    <w:right w:val="nil"/>
                  </w:tcBorders>
                  <w:shd w:val="clear" w:color="auto" w:fill="auto"/>
                  <w:noWrap/>
                  <w:vAlign w:val="bottom"/>
                  <w:hideMark/>
                </w:tcPr>
                <w:p w14:paraId="472F30BB" w14:textId="7E940A03"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F i n a n c i a l</w:t>
                  </w:r>
                  <w:r w:rsidR="009A29BB" w:rsidRPr="00FA2D8A">
                    <w:rPr>
                      <w:rFonts w:ascii="Times New Roman" w:hAnsi="Times New Roman" w:cs="Times New Roman"/>
                    </w:rPr>
                    <w:t xml:space="preserve">  </w:t>
                  </w:r>
                  <w:r w:rsidRPr="00FA2D8A">
                    <w:rPr>
                      <w:rFonts w:ascii="Times New Roman" w:hAnsi="Times New Roman" w:cs="Times New Roman"/>
                    </w:rPr>
                    <w:t>R e p o r t -</w:t>
                  </w:r>
                  <w:r w:rsidR="009A29BB" w:rsidRPr="00FA2D8A">
                    <w:rPr>
                      <w:rFonts w:ascii="Times New Roman" w:hAnsi="Times New Roman" w:cs="Times New Roman"/>
                    </w:rPr>
                    <w:t xml:space="preserve"> </w:t>
                  </w:r>
                  <w:r w:rsidRPr="00FA2D8A">
                    <w:rPr>
                      <w:rFonts w:ascii="Times New Roman" w:hAnsi="Times New Roman" w:cs="Times New Roman"/>
                    </w:rPr>
                    <w:t>January - December 2014</w:t>
                  </w:r>
                </w:p>
              </w:tc>
            </w:tr>
            <w:tr w:rsidR="00D20A78" w:rsidRPr="00FA2D8A" w14:paraId="69E43E8F"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nil"/>
                    <w:bottom w:val="nil"/>
                    <w:right w:val="nil"/>
                  </w:tcBorders>
                  <w:shd w:val="clear" w:color="auto" w:fill="auto"/>
                  <w:noWrap/>
                  <w:vAlign w:val="bottom"/>
                  <w:hideMark/>
                </w:tcPr>
                <w:p w14:paraId="1699D99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4311" w:type="dxa"/>
                  <w:tcBorders>
                    <w:top w:val="nil"/>
                    <w:left w:val="nil"/>
                    <w:bottom w:val="nil"/>
                    <w:right w:val="nil"/>
                  </w:tcBorders>
                  <w:shd w:val="clear" w:color="auto" w:fill="auto"/>
                  <w:noWrap/>
                  <w:vAlign w:val="bottom"/>
                  <w:hideMark/>
                </w:tcPr>
                <w:p w14:paraId="273CFDE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0D9C4E14"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nil"/>
                    <w:bottom w:val="nil"/>
                    <w:right w:val="nil"/>
                  </w:tcBorders>
                  <w:shd w:val="clear" w:color="auto" w:fill="auto"/>
                  <w:noWrap/>
                  <w:vAlign w:val="bottom"/>
                  <w:hideMark/>
                </w:tcPr>
                <w:p w14:paraId="7440D90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lastRenderedPageBreak/>
                    <w:t>Currency:</w:t>
                  </w:r>
                </w:p>
              </w:tc>
              <w:tc>
                <w:tcPr>
                  <w:tcW w:w="4311" w:type="dxa"/>
                  <w:tcBorders>
                    <w:top w:val="nil"/>
                    <w:left w:val="nil"/>
                    <w:bottom w:val="nil"/>
                    <w:right w:val="nil"/>
                  </w:tcBorders>
                  <w:shd w:val="clear" w:color="auto" w:fill="auto"/>
                  <w:noWrap/>
                  <w:vAlign w:val="bottom"/>
                  <w:hideMark/>
                </w:tcPr>
                <w:p w14:paraId="76D2BCA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USD</w:t>
                  </w:r>
                </w:p>
              </w:tc>
            </w:tr>
            <w:tr w:rsidR="00D20A78" w:rsidRPr="00FA2D8A" w14:paraId="0C89A7D6"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9360" w:type="dxa"/>
                  <w:gridSpan w:val="3"/>
                  <w:tcBorders>
                    <w:top w:val="nil"/>
                    <w:left w:val="single" w:sz="4" w:space="0" w:color="auto"/>
                    <w:bottom w:val="single" w:sz="4" w:space="0" w:color="auto"/>
                    <w:right w:val="nil"/>
                  </w:tcBorders>
                  <w:shd w:val="clear" w:color="auto" w:fill="auto"/>
                  <w:noWrap/>
                  <w:vAlign w:val="bottom"/>
                  <w:hideMark/>
                </w:tcPr>
                <w:p w14:paraId="406C0F09"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Available Resources (a)</w:t>
                  </w:r>
                </w:p>
              </w:tc>
            </w:tr>
            <w:tr w:rsidR="00D20A78" w:rsidRPr="00FA2D8A" w14:paraId="23928ED0"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5049" w:type="dxa"/>
                  <w:gridSpan w:val="2"/>
                  <w:tcBorders>
                    <w:top w:val="nil"/>
                    <w:left w:val="nil"/>
                    <w:bottom w:val="nil"/>
                    <w:right w:val="nil"/>
                  </w:tcBorders>
                  <w:shd w:val="clear" w:color="auto" w:fill="auto"/>
                  <w:noWrap/>
                  <w:vAlign w:val="center"/>
                  <w:hideMark/>
                </w:tcPr>
                <w:p w14:paraId="17F86EDF"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Source of Funds</w:t>
                  </w:r>
                </w:p>
              </w:tc>
              <w:tc>
                <w:tcPr>
                  <w:tcW w:w="4311" w:type="dxa"/>
                  <w:tcBorders>
                    <w:top w:val="nil"/>
                    <w:left w:val="nil"/>
                    <w:bottom w:val="nil"/>
                    <w:right w:val="nil"/>
                  </w:tcBorders>
                  <w:shd w:val="clear" w:color="auto" w:fill="auto"/>
                  <w:vAlign w:val="center"/>
                  <w:hideMark/>
                </w:tcPr>
                <w:p w14:paraId="30C2285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67A4448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890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single" w:sz="4" w:space="0" w:color="auto"/>
                    <w:left w:val="nil"/>
                    <w:bottom w:val="single" w:sz="4" w:space="0" w:color="auto"/>
                    <w:right w:val="single" w:sz="4" w:space="0" w:color="auto"/>
                  </w:tcBorders>
                  <w:shd w:val="clear" w:color="auto" w:fill="auto"/>
                  <w:noWrap/>
                  <w:vAlign w:val="bottom"/>
                  <w:hideMark/>
                </w:tcPr>
                <w:p w14:paraId="12FF4FC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34E86F4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E5FAF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w:t>
                  </w:r>
                </w:p>
              </w:tc>
              <w:tc>
                <w:tcPr>
                  <w:tcW w:w="4311" w:type="dxa"/>
                  <w:tcBorders>
                    <w:top w:val="nil"/>
                    <w:left w:val="nil"/>
                    <w:bottom w:val="single" w:sz="4" w:space="0" w:color="auto"/>
                    <w:right w:val="single" w:sz="4" w:space="0" w:color="auto"/>
                  </w:tcBorders>
                  <w:shd w:val="clear" w:color="000000" w:fill="FFFFFF"/>
                  <w:noWrap/>
                  <w:vAlign w:val="bottom"/>
                  <w:hideMark/>
                </w:tcPr>
                <w:p w14:paraId="48D88162" w14:textId="105104D0"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700,998.00 </w:t>
                  </w:r>
                </w:p>
              </w:tc>
            </w:tr>
            <w:tr w:rsidR="00D20A78" w:rsidRPr="00FA2D8A" w14:paraId="2F0F7BBC"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01FF7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TRAC 3</w:t>
                  </w:r>
                </w:p>
              </w:tc>
              <w:tc>
                <w:tcPr>
                  <w:tcW w:w="4311" w:type="dxa"/>
                  <w:tcBorders>
                    <w:top w:val="nil"/>
                    <w:left w:val="nil"/>
                    <w:bottom w:val="single" w:sz="4" w:space="0" w:color="auto"/>
                    <w:right w:val="single" w:sz="4" w:space="0" w:color="auto"/>
                  </w:tcBorders>
                  <w:shd w:val="clear" w:color="000000" w:fill="FFFFFF"/>
                  <w:noWrap/>
                  <w:vAlign w:val="bottom"/>
                  <w:hideMark/>
                </w:tcPr>
                <w:p w14:paraId="6BB237B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06933F4B"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AADA6"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ONE FUND</w:t>
                  </w:r>
                </w:p>
              </w:tc>
              <w:tc>
                <w:tcPr>
                  <w:tcW w:w="4311" w:type="dxa"/>
                  <w:tcBorders>
                    <w:top w:val="nil"/>
                    <w:left w:val="nil"/>
                    <w:bottom w:val="single" w:sz="4" w:space="0" w:color="auto"/>
                    <w:right w:val="single" w:sz="4" w:space="0" w:color="auto"/>
                  </w:tcBorders>
                  <w:shd w:val="clear" w:color="000000" w:fill="FFFFFF"/>
                  <w:noWrap/>
                  <w:vAlign w:val="bottom"/>
                  <w:hideMark/>
                </w:tcPr>
                <w:p w14:paraId="34B45E5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63327FDD"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EFD6A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CHINA</w:t>
                  </w:r>
                </w:p>
              </w:tc>
              <w:tc>
                <w:tcPr>
                  <w:tcW w:w="4311" w:type="dxa"/>
                  <w:tcBorders>
                    <w:top w:val="nil"/>
                    <w:left w:val="nil"/>
                    <w:bottom w:val="single" w:sz="4" w:space="0" w:color="auto"/>
                    <w:right w:val="single" w:sz="4" w:space="0" w:color="auto"/>
                  </w:tcBorders>
                  <w:shd w:val="clear" w:color="000000" w:fill="FFFFFF"/>
                  <w:noWrap/>
                  <w:vAlign w:val="bottom"/>
                  <w:hideMark/>
                </w:tcPr>
                <w:p w14:paraId="610A4CD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283104A1"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601E2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000000" w:fill="FFFFFF"/>
                  <w:noWrap/>
                  <w:vAlign w:val="bottom"/>
                  <w:hideMark/>
                </w:tcPr>
                <w:p w14:paraId="3970672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10FB05F7"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8B4B5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Available Resources</w:t>
                  </w:r>
                </w:p>
              </w:tc>
              <w:tc>
                <w:tcPr>
                  <w:tcW w:w="4311" w:type="dxa"/>
                  <w:tcBorders>
                    <w:top w:val="nil"/>
                    <w:left w:val="nil"/>
                    <w:bottom w:val="single" w:sz="4" w:space="0" w:color="auto"/>
                    <w:right w:val="single" w:sz="4" w:space="0" w:color="auto"/>
                  </w:tcBorders>
                  <w:shd w:val="clear" w:color="000000" w:fill="FFFFFF"/>
                  <w:noWrap/>
                  <w:vAlign w:val="bottom"/>
                  <w:hideMark/>
                </w:tcPr>
                <w:p w14:paraId="29D5FA96" w14:textId="0F324C73"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700,998.00 </w:t>
                  </w:r>
                </w:p>
              </w:tc>
            </w:tr>
            <w:tr w:rsidR="00D20A78" w:rsidRPr="00FA2D8A" w14:paraId="644F0BAA"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20946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auto" w:fill="auto"/>
                  <w:noWrap/>
                  <w:vAlign w:val="bottom"/>
                  <w:hideMark/>
                </w:tcPr>
                <w:p w14:paraId="41EAB5D9"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56A393D2"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hideMark/>
                </w:tcPr>
                <w:p w14:paraId="477F5DB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and Target Details:</w:t>
                  </w:r>
                </w:p>
              </w:tc>
              <w:tc>
                <w:tcPr>
                  <w:tcW w:w="4311" w:type="dxa"/>
                  <w:tcBorders>
                    <w:top w:val="nil"/>
                    <w:left w:val="nil"/>
                    <w:bottom w:val="single" w:sz="4" w:space="0" w:color="auto"/>
                    <w:right w:val="single" w:sz="4" w:space="0" w:color="auto"/>
                  </w:tcBorders>
                  <w:shd w:val="clear" w:color="auto" w:fill="auto"/>
                  <w:hideMark/>
                </w:tcPr>
                <w:p w14:paraId="7C39F61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Expenditure </w:t>
                  </w:r>
                </w:p>
              </w:tc>
            </w:tr>
            <w:tr w:rsidR="00D20A78" w:rsidRPr="00FA2D8A" w14:paraId="5546E0B1"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ABEA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auto" w:fill="auto"/>
                  <w:vAlign w:val="center"/>
                  <w:hideMark/>
                </w:tcPr>
                <w:p w14:paraId="0621AF1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6F1AEBA1"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1B26D041" w14:textId="60EBA595"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Output 1: </w:t>
                  </w:r>
                  <w:r w:rsidR="0096543C" w:rsidRPr="00FA2D8A">
                    <w:rPr>
                      <w:rFonts w:ascii="Times New Roman" w:hAnsi="Times New Roman" w:cs="Times New Roman"/>
                    </w:rPr>
                    <w:t>DRM</w:t>
                  </w:r>
                  <w:r w:rsidR="00B97B73" w:rsidRPr="00FA2D8A">
                    <w:rPr>
                      <w:rFonts w:ascii="Times New Roman" w:hAnsi="Times New Roman" w:cs="Times New Roman"/>
                    </w:rPr>
                    <w:t xml:space="preserve"> </w:t>
                  </w:r>
                  <w:r w:rsidRPr="00FA2D8A">
                    <w:rPr>
                      <w:rFonts w:ascii="Times New Roman" w:hAnsi="Times New Roman" w:cs="Times New Roman"/>
                    </w:rPr>
                    <w:t>Mainstreaming</w:t>
                  </w:r>
                </w:p>
              </w:tc>
              <w:tc>
                <w:tcPr>
                  <w:tcW w:w="4311" w:type="dxa"/>
                  <w:tcBorders>
                    <w:top w:val="nil"/>
                    <w:left w:val="nil"/>
                    <w:bottom w:val="single" w:sz="4" w:space="0" w:color="auto"/>
                    <w:right w:val="single" w:sz="4" w:space="0" w:color="auto"/>
                  </w:tcBorders>
                  <w:shd w:val="clear" w:color="auto" w:fill="auto"/>
                  <w:noWrap/>
                  <w:vAlign w:val="center"/>
                  <w:hideMark/>
                </w:tcPr>
                <w:p w14:paraId="3B0FFAF2" w14:textId="17AB83B0"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97,409.36 </w:t>
                  </w:r>
                </w:p>
              </w:tc>
            </w:tr>
            <w:tr w:rsidR="00D20A78" w:rsidRPr="00FA2D8A" w14:paraId="7FB35729"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76CE77E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auto" w:fill="auto"/>
                  <w:noWrap/>
                  <w:vAlign w:val="bottom"/>
                  <w:hideMark/>
                </w:tcPr>
                <w:p w14:paraId="69DA887F"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5C03E0E9"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1E23B6BC"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2: Data and Knowledge management</w:t>
                  </w:r>
                </w:p>
              </w:tc>
              <w:tc>
                <w:tcPr>
                  <w:tcW w:w="4311" w:type="dxa"/>
                  <w:tcBorders>
                    <w:top w:val="nil"/>
                    <w:left w:val="nil"/>
                    <w:bottom w:val="single" w:sz="4" w:space="0" w:color="auto"/>
                    <w:right w:val="single" w:sz="4" w:space="0" w:color="auto"/>
                  </w:tcBorders>
                  <w:shd w:val="clear" w:color="auto" w:fill="auto"/>
                  <w:noWrap/>
                  <w:vAlign w:val="bottom"/>
                  <w:hideMark/>
                </w:tcPr>
                <w:p w14:paraId="5B260111" w14:textId="29E7BB59"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235,343.71 </w:t>
                  </w:r>
                </w:p>
              </w:tc>
            </w:tr>
            <w:tr w:rsidR="00D20A78" w:rsidRPr="00FA2D8A" w14:paraId="0D0FD145"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nil"/>
                    <w:bottom w:val="nil"/>
                    <w:right w:val="nil"/>
                  </w:tcBorders>
                  <w:shd w:val="clear" w:color="auto" w:fill="auto"/>
                  <w:noWrap/>
                  <w:vAlign w:val="bottom"/>
                  <w:hideMark/>
                </w:tcPr>
                <w:p w14:paraId="1BD82E8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noProof/>
                    </w:rPr>
                    <w:lastRenderedPageBreak/>
                    <w:drawing>
                      <wp:anchor distT="0" distB="0" distL="114300" distR="114300" simplePos="0" relativeHeight="251663360" behindDoc="0" locked="0" layoutInCell="1" allowOverlap="1" wp14:anchorId="4E25D5D1" wp14:editId="1C889CBA">
                        <wp:simplePos x="0" y="0"/>
                        <wp:positionH relativeFrom="column">
                          <wp:posOffset>0</wp:posOffset>
                        </wp:positionH>
                        <wp:positionV relativeFrom="paragraph">
                          <wp:posOffset>0</wp:posOffset>
                        </wp:positionV>
                        <wp:extent cx="76200" cy="38100"/>
                        <wp:effectExtent l="0" t="0" r="0" b="0"/>
                        <wp:wrapNone/>
                        <wp:docPr id="6" name="Picture 6" descr="*"/>
                        <wp:cNvGraphicFramePr/>
                        <a:graphic xmlns:a="http://schemas.openxmlformats.org/drawingml/2006/main">
                          <a:graphicData uri="http://schemas.openxmlformats.org/drawingml/2006/picture">
                            <pic:pic xmlns:pic="http://schemas.openxmlformats.org/drawingml/2006/picture">
                              <pic:nvPicPr>
                                <pic:cNvPr id="1130"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23"/>
                  </w:tblGrid>
                  <w:tr w:rsidR="00D20A78" w:rsidRPr="00FA2D8A" w14:paraId="22D82B96" w14:textId="77777777" w:rsidTr="00BB45F7">
                    <w:trPr>
                      <w:trHeight w:val="501"/>
                      <w:tblCellSpacing w:w="0" w:type="dxa"/>
                    </w:trPr>
                    <w:tc>
                      <w:tcPr>
                        <w:tcW w:w="5080" w:type="dxa"/>
                        <w:tcBorders>
                          <w:top w:val="nil"/>
                          <w:left w:val="single" w:sz="4" w:space="0" w:color="auto"/>
                          <w:bottom w:val="single" w:sz="4" w:space="0" w:color="auto"/>
                          <w:right w:val="single" w:sz="4" w:space="0" w:color="auto"/>
                        </w:tcBorders>
                        <w:shd w:val="clear" w:color="auto" w:fill="auto"/>
                        <w:hideMark/>
                      </w:tcPr>
                      <w:p w14:paraId="4F7DA963"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bl>
                <w:p w14:paraId="5A0CCD3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4311" w:type="dxa"/>
                  <w:tcBorders>
                    <w:top w:val="nil"/>
                    <w:left w:val="nil"/>
                    <w:bottom w:val="single" w:sz="4" w:space="0" w:color="auto"/>
                    <w:right w:val="single" w:sz="4" w:space="0" w:color="auto"/>
                  </w:tcBorders>
                  <w:shd w:val="clear" w:color="000000" w:fill="FFFFFF"/>
                  <w:noWrap/>
                  <w:vAlign w:val="bottom"/>
                  <w:hideMark/>
                </w:tcPr>
                <w:p w14:paraId="3828B761"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437E9F51"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32DBED0E"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3: Coordination</w:t>
                  </w:r>
                </w:p>
              </w:tc>
              <w:tc>
                <w:tcPr>
                  <w:tcW w:w="4311" w:type="dxa"/>
                  <w:tcBorders>
                    <w:top w:val="nil"/>
                    <w:left w:val="nil"/>
                    <w:bottom w:val="single" w:sz="4" w:space="0" w:color="auto"/>
                    <w:right w:val="single" w:sz="4" w:space="0" w:color="auto"/>
                  </w:tcBorders>
                  <w:shd w:val="clear" w:color="000000" w:fill="FFFFFF"/>
                  <w:noWrap/>
                  <w:vAlign w:val="bottom"/>
                  <w:hideMark/>
                </w:tcPr>
                <w:p w14:paraId="3A21F346" w14:textId="3A0B18F4"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59,024.33 </w:t>
                  </w:r>
                </w:p>
              </w:tc>
            </w:tr>
            <w:tr w:rsidR="00D20A78" w:rsidRPr="00FA2D8A" w14:paraId="70579DDC"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6BB2CCE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000000" w:fill="FFFFFF"/>
                  <w:noWrap/>
                  <w:vAlign w:val="bottom"/>
                  <w:hideMark/>
                </w:tcPr>
                <w:p w14:paraId="456C8C8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3049821F"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nil"/>
                    <w:bottom w:val="nil"/>
                    <w:right w:val="nil"/>
                  </w:tcBorders>
                  <w:shd w:val="clear" w:color="auto" w:fill="auto"/>
                  <w:noWrap/>
                  <w:vAlign w:val="bottom"/>
                  <w:hideMark/>
                </w:tcPr>
                <w:p w14:paraId="6C4FEF10"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noProof/>
                    </w:rPr>
                    <w:drawing>
                      <wp:anchor distT="0" distB="0" distL="114300" distR="114300" simplePos="0" relativeHeight="251665408" behindDoc="0" locked="0" layoutInCell="1" allowOverlap="1" wp14:anchorId="3FF15154" wp14:editId="27C9E17A">
                        <wp:simplePos x="0" y="0"/>
                        <wp:positionH relativeFrom="column">
                          <wp:posOffset>0</wp:posOffset>
                        </wp:positionH>
                        <wp:positionV relativeFrom="paragraph">
                          <wp:posOffset>0</wp:posOffset>
                        </wp:positionV>
                        <wp:extent cx="76200" cy="38100"/>
                        <wp:effectExtent l="0" t="0" r="0" b="0"/>
                        <wp:wrapNone/>
                        <wp:docPr id="5" name="Picture 5" descr="*"/>
                        <wp:cNvGraphicFramePr/>
                        <a:graphic xmlns:a="http://schemas.openxmlformats.org/drawingml/2006/main">
                          <a:graphicData uri="http://schemas.openxmlformats.org/drawingml/2006/picture">
                            <pic:pic xmlns:pic="http://schemas.openxmlformats.org/drawingml/2006/picture">
                              <pic:nvPicPr>
                                <pic:cNvPr id="1131"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23"/>
                  </w:tblGrid>
                  <w:tr w:rsidR="00D20A78" w:rsidRPr="00FA2D8A" w14:paraId="18161F2B" w14:textId="77777777" w:rsidTr="00BB45F7">
                    <w:trPr>
                      <w:trHeight w:val="501"/>
                      <w:tblCellSpacing w:w="0" w:type="dxa"/>
                    </w:trPr>
                    <w:tc>
                      <w:tcPr>
                        <w:tcW w:w="5080" w:type="dxa"/>
                        <w:tcBorders>
                          <w:top w:val="nil"/>
                          <w:left w:val="single" w:sz="4" w:space="0" w:color="auto"/>
                          <w:bottom w:val="single" w:sz="4" w:space="0" w:color="auto"/>
                          <w:right w:val="single" w:sz="4" w:space="0" w:color="auto"/>
                        </w:tcBorders>
                        <w:shd w:val="clear" w:color="auto" w:fill="auto"/>
                        <w:hideMark/>
                      </w:tcPr>
                      <w:p w14:paraId="5193399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Output 4: Monitoring and evaluation</w:t>
                        </w:r>
                      </w:p>
                    </w:tc>
                  </w:tr>
                </w:tbl>
                <w:p w14:paraId="23B67403"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4311" w:type="dxa"/>
                  <w:tcBorders>
                    <w:top w:val="nil"/>
                    <w:left w:val="nil"/>
                    <w:bottom w:val="single" w:sz="4" w:space="0" w:color="auto"/>
                    <w:right w:val="single" w:sz="4" w:space="0" w:color="auto"/>
                  </w:tcBorders>
                  <w:shd w:val="clear" w:color="000000" w:fill="FFFFFF"/>
                  <w:noWrap/>
                  <w:vAlign w:val="center"/>
                  <w:hideMark/>
                </w:tcPr>
                <w:p w14:paraId="298D6431" w14:textId="56C91764"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15,417.57 </w:t>
                  </w:r>
                </w:p>
              </w:tc>
            </w:tr>
            <w:tr w:rsidR="00D20A78" w:rsidRPr="00FA2D8A" w14:paraId="732E3E45"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hideMark/>
                </w:tcPr>
                <w:p w14:paraId="0F119C5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000000" w:fill="FFFFFF"/>
                  <w:noWrap/>
                  <w:vAlign w:val="bottom"/>
                  <w:hideMark/>
                </w:tcPr>
                <w:p w14:paraId="31A71DC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24FB0E01"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5017DB3F" w14:textId="0108A6EA"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Output 5: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Management </w:t>
                  </w:r>
                </w:p>
              </w:tc>
              <w:tc>
                <w:tcPr>
                  <w:tcW w:w="4311" w:type="dxa"/>
                  <w:tcBorders>
                    <w:top w:val="nil"/>
                    <w:left w:val="nil"/>
                    <w:bottom w:val="single" w:sz="4" w:space="0" w:color="auto"/>
                    <w:right w:val="single" w:sz="4" w:space="0" w:color="auto"/>
                  </w:tcBorders>
                  <w:shd w:val="clear" w:color="000000" w:fill="FFFFFF"/>
                  <w:noWrap/>
                  <w:vAlign w:val="bottom"/>
                  <w:hideMark/>
                </w:tcPr>
                <w:p w14:paraId="3E42D53B" w14:textId="7B932D7E"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264,204.00 </w:t>
                  </w:r>
                </w:p>
              </w:tc>
            </w:tr>
            <w:tr w:rsidR="00D20A78" w:rsidRPr="00FA2D8A" w14:paraId="510F6B69"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4E550079"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000000" w:fill="FFFFFF"/>
                  <w:noWrap/>
                  <w:vAlign w:val="bottom"/>
                  <w:hideMark/>
                </w:tcPr>
                <w:p w14:paraId="2E00001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25EFE84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57986FD0" w14:textId="0B8F365D"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Output 6: Preparedness to </w:t>
                  </w:r>
                  <w:r w:rsidR="000A16D4" w:rsidRPr="00FA2D8A">
                    <w:rPr>
                      <w:rFonts w:ascii="Times New Roman" w:hAnsi="Times New Roman" w:cs="Times New Roman"/>
                    </w:rPr>
                    <w:t>El Niño</w:t>
                  </w:r>
                  <w:r w:rsidRPr="00FA2D8A">
                    <w:rPr>
                      <w:rFonts w:ascii="Times New Roman" w:hAnsi="Times New Roman" w:cs="Times New Roman"/>
                    </w:rPr>
                    <w:t xml:space="preserve"> </w:t>
                  </w:r>
                </w:p>
              </w:tc>
              <w:tc>
                <w:tcPr>
                  <w:tcW w:w="4311" w:type="dxa"/>
                  <w:tcBorders>
                    <w:top w:val="nil"/>
                    <w:left w:val="nil"/>
                    <w:bottom w:val="single" w:sz="4" w:space="0" w:color="auto"/>
                    <w:right w:val="single" w:sz="4" w:space="0" w:color="auto"/>
                  </w:tcBorders>
                  <w:shd w:val="clear" w:color="000000" w:fill="FFFFFF"/>
                  <w:noWrap/>
                  <w:vAlign w:val="bottom"/>
                  <w:hideMark/>
                </w:tcPr>
                <w:p w14:paraId="0E06622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672149E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7FAEC687"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000000" w:fill="FFFFFF"/>
                  <w:noWrap/>
                  <w:vAlign w:val="bottom"/>
                  <w:hideMark/>
                </w:tcPr>
                <w:p w14:paraId="6F0327F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3B12112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031D2A05"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Total Expenditure</w:t>
                  </w:r>
                </w:p>
              </w:tc>
              <w:tc>
                <w:tcPr>
                  <w:tcW w:w="4311" w:type="dxa"/>
                  <w:tcBorders>
                    <w:top w:val="nil"/>
                    <w:left w:val="nil"/>
                    <w:bottom w:val="single" w:sz="4" w:space="0" w:color="auto"/>
                    <w:right w:val="single" w:sz="4" w:space="0" w:color="auto"/>
                  </w:tcBorders>
                  <w:shd w:val="clear" w:color="000000" w:fill="FFFFFF"/>
                  <w:noWrap/>
                  <w:vAlign w:val="bottom"/>
                  <w:hideMark/>
                </w:tcPr>
                <w:p w14:paraId="10E1A20A" w14:textId="584536A1"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671,398.97 </w:t>
                  </w:r>
                </w:p>
              </w:tc>
            </w:tr>
            <w:tr w:rsidR="00D20A78" w:rsidRPr="00FA2D8A" w14:paraId="4948E2BB"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3F290CDD"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p w14:paraId="24DF5241" w14:textId="77777777" w:rsidR="00E0030A" w:rsidRPr="00FA2D8A" w:rsidRDefault="00E0030A" w:rsidP="00AC54B9">
                  <w:pPr>
                    <w:framePr w:hSpace="180" w:wrap="around" w:vAnchor="page" w:hAnchor="margin" w:y="1751"/>
                    <w:spacing w:after="0" w:line="240" w:lineRule="auto"/>
                    <w:jc w:val="both"/>
                    <w:rPr>
                      <w:rFonts w:ascii="Times New Roman" w:hAnsi="Times New Roman" w:cs="Times New Roman"/>
                    </w:rPr>
                  </w:pPr>
                </w:p>
              </w:tc>
              <w:tc>
                <w:tcPr>
                  <w:tcW w:w="4311" w:type="dxa"/>
                  <w:tcBorders>
                    <w:top w:val="nil"/>
                    <w:left w:val="nil"/>
                    <w:bottom w:val="single" w:sz="4" w:space="0" w:color="auto"/>
                    <w:right w:val="single" w:sz="4" w:space="0" w:color="auto"/>
                  </w:tcBorders>
                  <w:shd w:val="clear" w:color="auto" w:fill="auto"/>
                  <w:noWrap/>
                  <w:vAlign w:val="bottom"/>
                  <w:hideMark/>
                </w:tcPr>
                <w:p w14:paraId="2663448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3DA7CDF8"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vAlign w:val="bottom"/>
                  <w:hideMark/>
                </w:tcPr>
                <w:p w14:paraId="0C2F0B29"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c>
                <w:tcPr>
                  <w:tcW w:w="4311" w:type="dxa"/>
                  <w:tcBorders>
                    <w:top w:val="nil"/>
                    <w:left w:val="nil"/>
                    <w:bottom w:val="single" w:sz="4" w:space="0" w:color="auto"/>
                    <w:right w:val="single" w:sz="4" w:space="0" w:color="auto"/>
                  </w:tcBorders>
                  <w:shd w:val="clear" w:color="auto" w:fill="auto"/>
                  <w:noWrap/>
                  <w:vAlign w:val="bottom"/>
                  <w:hideMark/>
                </w:tcPr>
                <w:p w14:paraId="03CBD49A"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w:t>
                  </w:r>
                </w:p>
              </w:tc>
            </w:tr>
            <w:tr w:rsidR="00D20A78" w:rsidRPr="00FA2D8A" w14:paraId="4B873B9A"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957B82"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Balance as at 31 December 2014</w:t>
                  </w:r>
                </w:p>
              </w:tc>
              <w:tc>
                <w:tcPr>
                  <w:tcW w:w="4311" w:type="dxa"/>
                  <w:tcBorders>
                    <w:top w:val="nil"/>
                    <w:left w:val="nil"/>
                    <w:bottom w:val="single" w:sz="4" w:space="0" w:color="auto"/>
                    <w:right w:val="single" w:sz="4" w:space="0" w:color="auto"/>
                  </w:tcBorders>
                  <w:shd w:val="clear" w:color="auto" w:fill="auto"/>
                  <w:noWrap/>
                  <w:vAlign w:val="bottom"/>
                  <w:hideMark/>
                </w:tcPr>
                <w:p w14:paraId="26B010F5" w14:textId="724DA211" w:rsidR="00D20A78" w:rsidRPr="00FA2D8A" w:rsidRDefault="009A29BB" w:rsidP="00AC54B9">
                  <w:pPr>
                    <w:framePr w:hSpace="180" w:wrap="around" w:vAnchor="page" w:hAnchor="margin" w:y="1751"/>
                    <w:spacing w:after="0" w:line="240" w:lineRule="auto"/>
                    <w:jc w:val="both"/>
                    <w:rPr>
                      <w:rFonts w:ascii="Times New Roman" w:hAnsi="Times New Roman" w:cs="Times New Roman"/>
                    </w:rPr>
                  </w:pPr>
                  <w:r w:rsidRPr="00FA2D8A">
                    <w:rPr>
                      <w:rFonts w:ascii="Times New Roman" w:hAnsi="Times New Roman" w:cs="Times New Roman"/>
                    </w:rPr>
                    <w:t xml:space="preserve">                          </w:t>
                  </w:r>
                  <w:r w:rsidR="00D20A78" w:rsidRPr="00FA2D8A">
                    <w:rPr>
                      <w:rFonts w:ascii="Times New Roman" w:hAnsi="Times New Roman" w:cs="Times New Roman"/>
                    </w:rPr>
                    <w:t xml:space="preserve">29,599.03 </w:t>
                  </w:r>
                </w:p>
              </w:tc>
            </w:tr>
            <w:tr w:rsidR="00D20A78" w:rsidRPr="00FA2D8A" w14:paraId="1E5B2B0C"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049" w:type="dxa"/>
                  <w:gridSpan w:val="2"/>
                  <w:tcBorders>
                    <w:top w:val="nil"/>
                    <w:left w:val="nil"/>
                    <w:bottom w:val="nil"/>
                    <w:right w:val="nil"/>
                  </w:tcBorders>
                  <w:shd w:val="clear" w:color="auto" w:fill="auto"/>
                  <w:noWrap/>
                  <w:vAlign w:val="bottom"/>
                  <w:hideMark/>
                </w:tcPr>
                <w:p w14:paraId="1E06706B"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4311" w:type="dxa"/>
                  <w:tcBorders>
                    <w:top w:val="nil"/>
                    <w:left w:val="nil"/>
                    <w:bottom w:val="nil"/>
                    <w:right w:val="nil"/>
                  </w:tcBorders>
                  <w:shd w:val="clear" w:color="auto" w:fill="auto"/>
                  <w:noWrap/>
                  <w:vAlign w:val="bottom"/>
                  <w:hideMark/>
                </w:tcPr>
                <w:p w14:paraId="78137ACE"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r w:rsidR="00D20A78" w:rsidRPr="00FA2D8A" w14:paraId="75F05A76" w14:textId="77777777" w:rsidTr="00BB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2520" w:type="pct"/>
                  <w:gridSpan w:val="2"/>
                  <w:tcBorders>
                    <w:top w:val="nil"/>
                    <w:left w:val="nil"/>
                    <w:bottom w:val="nil"/>
                    <w:right w:val="nil"/>
                  </w:tcBorders>
                  <w:shd w:val="clear" w:color="auto" w:fill="auto"/>
                  <w:noWrap/>
                  <w:vAlign w:val="bottom"/>
                  <w:hideMark/>
                </w:tcPr>
                <w:p w14:paraId="2A8F28BA"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c>
                <w:tcPr>
                  <w:tcW w:w="2480" w:type="pct"/>
                  <w:tcBorders>
                    <w:top w:val="nil"/>
                    <w:left w:val="nil"/>
                    <w:bottom w:val="nil"/>
                    <w:right w:val="nil"/>
                  </w:tcBorders>
                  <w:shd w:val="clear" w:color="auto" w:fill="auto"/>
                  <w:noWrap/>
                  <w:vAlign w:val="bottom"/>
                  <w:hideMark/>
                </w:tcPr>
                <w:p w14:paraId="511A3858" w14:textId="77777777" w:rsidR="00D20A78" w:rsidRPr="00FA2D8A" w:rsidRDefault="00D20A78" w:rsidP="00AC54B9">
                  <w:pPr>
                    <w:framePr w:hSpace="180" w:wrap="around" w:vAnchor="page" w:hAnchor="margin" w:y="1751"/>
                    <w:spacing w:after="0" w:line="240" w:lineRule="auto"/>
                    <w:jc w:val="both"/>
                    <w:rPr>
                      <w:rFonts w:ascii="Times New Roman" w:hAnsi="Times New Roman" w:cs="Times New Roman"/>
                    </w:rPr>
                  </w:pPr>
                </w:p>
              </w:tc>
            </w:tr>
          </w:tbl>
          <w:p w14:paraId="20CB608C" w14:textId="77777777" w:rsidR="00D20A78" w:rsidRPr="00FA2D8A" w:rsidRDefault="00D20A78" w:rsidP="00C90E35">
            <w:pPr>
              <w:spacing w:after="0" w:line="240" w:lineRule="auto"/>
              <w:jc w:val="both"/>
              <w:rPr>
                <w:rFonts w:ascii="Times New Roman" w:hAnsi="Times New Roman" w:cs="Times New Roman"/>
              </w:rPr>
            </w:pPr>
          </w:p>
        </w:tc>
        <w:tc>
          <w:tcPr>
            <w:tcW w:w="1378" w:type="dxa"/>
            <w:shd w:val="clear" w:color="auto" w:fill="auto"/>
            <w:noWrap/>
            <w:vAlign w:val="bottom"/>
            <w:hideMark/>
          </w:tcPr>
          <w:p w14:paraId="3543A21E" w14:textId="77777777" w:rsidR="00D20A78" w:rsidRPr="00FA2D8A" w:rsidRDefault="00D20A78" w:rsidP="00C90E35">
            <w:pPr>
              <w:spacing w:after="0" w:line="240" w:lineRule="auto"/>
              <w:jc w:val="both"/>
              <w:rPr>
                <w:rFonts w:ascii="Times New Roman" w:hAnsi="Times New Roman" w:cs="Times New Roman"/>
              </w:rPr>
            </w:pPr>
          </w:p>
          <w:p w14:paraId="7EAF28C5" w14:textId="77777777" w:rsidR="00D20A78" w:rsidRPr="00FA2D8A" w:rsidRDefault="00D20A78" w:rsidP="00C90E35">
            <w:pPr>
              <w:spacing w:after="0" w:line="240" w:lineRule="auto"/>
              <w:jc w:val="both"/>
              <w:rPr>
                <w:rFonts w:ascii="Times New Roman" w:hAnsi="Times New Roman" w:cs="Times New Roman"/>
              </w:rPr>
            </w:pPr>
          </w:p>
          <w:p w14:paraId="20BBFF89" w14:textId="77777777" w:rsidR="00D20A78" w:rsidRPr="00FA2D8A" w:rsidRDefault="00D20A78" w:rsidP="00C90E35">
            <w:pPr>
              <w:spacing w:after="0" w:line="240" w:lineRule="auto"/>
              <w:jc w:val="both"/>
              <w:rPr>
                <w:rFonts w:ascii="Times New Roman" w:hAnsi="Times New Roman" w:cs="Times New Roman"/>
              </w:rPr>
            </w:pPr>
          </w:p>
          <w:p w14:paraId="6746E8E2" w14:textId="77777777" w:rsidR="00D20A78" w:rsidRPr="00FA2D8A" w:rsidRDefault="00D20A78" w:rsidP="00C90E35">
            <w:pPr>
              <w:spacing w:after="0" w:line="240" w:lineRule="auto"/>
              <w:jc w:val="both"/>
              <w:rPr>
                <w:rFonts w:ascii="Times New Roman" w:hAnsi="Times New Roman" w:cs="Times New Roman"/>
              </w:rPr>
            </w:pPr>
          </w:p>
          <w:p w14:paraId="26611632" w14:textId="77777777" w:rsidR="00D20A78" w:rsidRPr="00FA2D8A" w:rsidRDefault="00D20A78" w:rsidP="00C90E35">
            <w:pPr>
              <w:spacing w:after="0" w:line="240" w:lineRule="auto"/>
              <w:jc w:val="both"/>
              <w:rPr>
                <w:rFonts w:ascii="Times New Roman" w:hAnsi="Times New Roman" w:cs="Times New Roman"/>
              </w:rPr>
            </w:pPr>
          </w:p>
          <w:p w14:paraId="759D4BCF" w14:textId="77777777" w:rsidR="00D20A78" w:rsidRPr="00FA2D8A" w:rsidRDefault="00D20A78" w:rsidP="00C90E35">
            <w:pPr>
              <w:spacing w:after="0" w:line="240" w:lineRule="auto"/>
              <w:jc w:val="both"/>
              <w:rPr>
                <w:rFonts w:ascii="Times New Roman" w:hAnsi="Times New Roman" w:cs="Times New Roma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D20A78" w:rsidRPr="00FA2D8A" w14:paraId="231C5644" w14:textId="77777777" w:rsidTr="005A2307">
        <w:trPr>
          <w:trHeight w:val="288"/>
        </w:trPr>
        <w:tc>
          <w:tcPr>
            <w:tcW w:w="4135" w:type="dxa"/>
            <w:shd w:val="clear" w:color="auto" w:fill="auto"/>
            <w:noWrap/>
            <w:vAlign w:val="bottom"/>
            <w:hideMark/>
          </w:tcPr>
          <w:p w14:paraId="71328FAD" w14:textId="77777777" w:rsidR="00D20A78" w:rsidRPr="00FA2D8A" w:rsidRDefault="00D20A78" w:rsidP="00C90E35">
            <w:pPr>
              <w:spacing w:after="140" w:line="240" w:lineRule="auto"/>
              <w:jc w:val="both"/>
              <w:rPr>
                <w:rFonts w:ascii="Times New Roman" w:eastAsia="Times New Roman" w:hAnsi="Times New Roman" w:cs="Times New Roman"/>
              </w:rPr>
            </w:pPr>
          </w:p>
        </w:tc>
        <w:tc>
          <w:tcPr>
            <w:tcW w:w="5215" w:type="dxa"/>
            <w:shd w:val="clear" w:color="auto" w:fill="auto"/>
            <w:noWrap/>
            <w:vAlign w:val="bottom"/>
            <w:hideMark/>
          </w:tcPr>
          <w:p w14:paraId="3BBED5C9" w14:textId="77777777" w:rsidR="00D20A78" w:rsidRPr="00FA2D8A" w:rsidRDefault="00D20A78" w:rsidP="00C90E35">
            <w:pPr>
              <w:spacing w:after="140" w:line="240" w:lineRule="auto"/>
              <w:jc w:val="both"/>
              <w:rPr>
                <w:rFonts w:ascii="Times New Roman" w:eastAsia="Times New Roman" w:hAnsi="Times New Roman" w:cs="Times New Roman"/>
              </w:rPr>
            </w:pPr>
          </w:p>
        </w:tc>
      </w:tr>
      <w:tr w:rsidR="00D20A78" w:rsidRPr="00FA2D8A" w14:paraId="7F5EABDA" w14:textId="77777777" w:rsidTr="005A2307">
        <w:trPr>
          <w:trHeight w:val="420"/>
        </w:trPr>
        <w:tc>
          <w:tcPr>
            <w:tcW w:w="0" w:type="auto"/>
            <w:gridSpan w:val="2"/>
            <w:shd w:val="clear" w:color="auto" w:fill="auto"/>
            <w:noWrap/>
            <w:vAlign w:val="bottom"/>
            <w:hideMark/>
          </w:tcPr>
          <w:p w14:paraId="112624CE" w14:textId="28A4F09D"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F i n a n c i a l</w:t>
            </w:r>
            <w:r w:rsidR="009A29BB" w:rsidRPr="00FA2D8A">
              <w:rPr>
                <w:rFonts w:ascii="Times New Roman" w:eastAsia="Times New Roman" w:hAnsi="Times New Roman" w:cs="Times New Roman"/>
              </w:rPr>
              <w:t xml:space="preserve">  </w:t>
            </w:r>
            <w:r w:rsidRPr="00FA2D8A">
              <w:rPr>
                <w:rFonts w:ascii="Times New Roman" w:eastAsia="Times New Roman" w:hAnsi="Times New Roman" w:cs="Times New Roman"/>
              </w:rPr>
              <w:t>R e p o r t -</w:t>
            </w:r>
            <w:r w:rsidR="009A29BB" w:rsidRPr="00FA2D8A">
              <w:rPr>
                <w:rFonts w:ascii="Times New Roman" w:eastAsia="Times New Roman" w:hAnsi="Times New Roman" w:cs="Times New Roman"/>
              </w:rPr>
              <w:t xml:space="preserve"> </w:t>
            </w:r>
            <w:r w:rsidRPr="00FA2D8A">
              <w:rPr>
                <w:rFonts w:ascii="Times New Roman" w:eastAsia="Times New Roman" w:hAnsi="Times New Roman" w:cs="Times New Roman"/>
              </w:rPr>
              <w:t>January - December 2015</w:t>
            </w:r>
          </w:p>
        </w:tc>
      </w:tr>
      <w:tr w:rsidR="00D20A78" w:rsidRPr="00FA2D8A" w14:paraId="0CF42A3F" w14:textId="77777777" w:rsidTr="005A2307">
        <w:trPr>
          <w:trHeight w:val="420"/>
        </w:trPr>
        <w:tc>
          <w:tcPr>
            <w:tcW w:w="4135" w:type="dxa"/>
            <w:shd w:val="clear" w:color="auto" w:fill="auto"/>
            <w:noWrap/>
            <w:vAlign w:val="bottom"/>
            <w:hideMark/>
          </w:tcPr>
          <w:p w14:paraId="6DF3D329" w14:textId="77777777" w:rsidR="00D20A78" w:rsidRPr="00FA2D8A" w:rsidRDefault="00D20A78" w:rsidP="00C90E35">
            <w:pPr>
              <w:spacing w:after="140" w:line="240" w:lineRule="auto"/>
              <w:jc w:val="both"/>
              <w:rPr>
                <w:rFonts w:ascii="Times New Roman" w:eastAsia="Times New Roman" w:hAnsi="Times New Roman" w:cs="Times New Roman"/>
              </w:rPr>
            </w:pPr>
          </w:p>
        </w:tc>
        <w:tc>
          <w:tcPr>
            <w:tcW w:w="5215" w:type="dxa"/>
            <w:shd w:val="clear" w:color="auto" w:fill="auto"/>
            <w:noWrap/>
            <w:vAlign w:val="bottom"/>
            <w:hideMark/>
          </w:tcPr>
          <w:p w14:paraId="3DF8CD99" w14:textId="77777777" w:rsidR="00D20A78" w:rsidRPr="00FA2D8A" w:rsidRDefault="00D20A78" w:rsidP="00C90E35">
            <w:pPr>
              <w:spacing w:after="140" w:line="240" w:lineRule="auto"/>
              <w:jc w:val="both"/>
              <w:rPr>
                <w:rFonts w:ascii="Times New Roman" w:eastAsia="Times New Roman" w:hAnsi="Times New Roman" w:cs="Times New Roman"/>
              </w:rPr>
            </w:pPr>
          </w:p>
        </w:tc>
      </w:tr>
      <w:tr w:rsidR="00D20A78" w:rsidRPr="00FA2D8A" w14:paraId="420E21B1" w14:textId="77777777" w:rsidTr="005A2307">
        <w:trPr>
          <w:trHeight w:val="360"/>
        </w:trPr>
        <w:tc>
          <w:tcPr>
            <w:tcW w:w="4135" w:type="dxa"/>
            <w:shd w:val="clear" w:color="auto" w:fill="auto"/>
            <w:noWrap/>
            <w:vAlign w:val="bottom"/>
            <w:hideMark/>
          </w:tcPr>
          <w:p w14:paraId="0E056731"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Currency:</w:t>
            </w:r>
          </w:p>
        </w:tc>
        <w:tc>
          <w:tcPr>
            <w:tcW w:w="5215" w:type="dxa"/>
            <w:shd w:val="clear" w:color="auto" w:fill="auto"/>
            <w:noWrap/>
            <w:vAlign w:val="bottom"/>
            <w:hideMark/>
          </w:tcPr>
          <w:p w14:paraId="00546E0A"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color w:val="000000"/>
              </w:rPr>
              <w:t>USD</w:t>
            </w:r>
          </w:p>
        </w:tc>
      </w:tr>
      <w:tr w:rsidR="00D20A78" w:rsidRPr="00FA2D8A" w14:paraId="39F59B12" w14:textId="77777777" w:rsidTr="005A2307">
        <w:trPr>
          <w:trHeight w:val="360"/>
        </w:trPr>
        <w:tc>
          <w:tcPr>
            <w:tcW w:w="0" w:type="auto"/>
            <w:gridSpan w:val="2"/>
            <w:shd w:val="clear" w:color="auto" w:fill="auto"/>
            <w:noWrap/>
            <w:vAlign w:val="bottom"/>
            <w:hideMark/>
          </w:tcPr>
          <w:p w14:paraId="332F55A6" w14:textId="77777777" w:rsidR="00D20A78" w:rsidRPr="00FA2D8A" w:rsidRDefault="00D20A78" w:rsidP="00C90E35">
            <w:pPr>
              <w:spacing w:after="140" w:line="240" w:lineRule="auto"/>
              <w:jc w:val="both"/>
              <w:rPr>
                <w:rFonts w:ascii="Times New Roman" w:eastAsia="Times New Roman" w:hAnsi="Times New Roman" w:cs="Times New Roman"/>
                <w:u w:val="single"/>
              </w:rPr>
            </w:pPr>
            <w:r w:rsidRPr="00FA2D8A">
              <w:rPr>
                <w:rFonts w:ascii="Times New Roman" w:eastAsia="Times New Roman" w:hAnsi="Times New Roman" w:cs="Times New Roman"/>
                <w:u w:val="single"/>
              </w:rPr>
              <w:t>Available Resources</w:t>
            </w:r>
            <w:r w:rsidRPr="00FA2D8A">
              <w:rPr>
                <w:rFonts w:ascii="Times New Roman" w:eastAsia="Times New Roman" w:hAnsi="Times New Roman" w:cs="Times New Roman"/>
              </w:rPr>
              <w:t xml:space="preserve"> (a)</w:t>
            </w:r>
          </w:p>
        </w:tc>
      </w:tr>
      <w:tr w:rsidR="00D20A78" w:rsidRPr="00FA2D8A" w14:paraId="7160DB1E" w14:textId="77777777" w:rsidTr="005A2307">
        <w:trPr>
          <w:trHeight w:val="360"/>
        </w:trPr>
        <w:tc>
          <w:tcPr>
            <w:tcW w:w="4135" w:type="dxa"/>
            <w:shd w:val="clear" w:color="auto" w:fill="auto"/>
            <w:noWrap/>
            <w:vAlign w:val="center"/>
            <w:hideMark/>
          </w:tcPr>
          <w:p w14:paraId="1E4ACC3F" w14:textId="77777777" w:rsidR="00D20A78" w:rsidRPr="00FA2D8A" w:rsidRDefault="00D20A78" w:rsidP="00C90E35">
            <w:pPr>
              <w:spacing w:after="140" w:line="240" w:lineRule="auto"/>
              <w:jc w:val="both"/>
              <w:rPr>
                <w:rFonts w:ascii="Times New Roman" w:eastAsia="Times New Roman" w:hAnsi="Times New Roman" w:cs="Times New Roman"/>
                <w:u w:val="single"/>
              </w:rPr>
            </w:pPr>
            <w:r w:rsidRPr="00FA2D8A">
              <w:rPr>
                <w:rFonts w:ascii="Times New Roman" w:eastAsia="Times New Roman" w:hAnsi="Times New Roman" w:cs="Times New Roman"/>
                <w:u w:val="single"/>
              </w:rPr>
              <w:t>Source of Funds</w:t>
            </w:r>
          </w:p>
        </w:tc>
        <w:tc>
          <w:tcPr>
            <w:tcW w:w="5215" w:type="dxa"/>
            <w:shd w:val="clear" w:color="auto" w:fill="auto"/>
            <w:vAlign w:val="center"/>
            <w:hideMark/>
          </w:tcPr>
          <w:p w14:paraId="368A4409" w14:textId="77777777" w:rsidR="00D20A78" w:rsidRPr="00FA2D8A" w:rsidRDefault="00D20A78" w:rsidP="00C90E35">
            <w:pPr>
              <w:spacing w:after="140" w:line="240" w:lineRule="auto"/>
              <w:jc w:val="both"/>
              <w:rPr>
                <w:rFonts w:ascii="Times New Roman" w:eastAsia="Times New Roman" w:hAnsi="Times New Roman" w:cs="Times New Roman"/>
                <w:u w:val="single"/>
              </w:rPr>
            </w:pPr>
          </w:p>
        </w:tc>
      </w:tr>
      <w:tr w:rsidR="005A2307" w:rsidRPr="00FA2D8A" w14:paraId="7E073E71" w14:textId="77777777" w:rsidTr="005A2307">
        <w:trPr>
          <w:trHeight w:val="360"/>
        </w:trPr>
        <w:tc>
          <w:tcPr>
            <w:tcW w:w="4135" w:type="dxa"/>
            <w:shd w:val="clear" w:color="auto" w:fill="auto"/>
            <w:noWrap/>
            <w:vAlign w:val="bottom"/>
            <w:hideMark/>
          </w:tcPr>
          <w:p w14:paraId="2BC3038A"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TRAC</w:t>
            </w:r>
          </w:p>
        </w:tc>
        <w:tc>
          <w:tcPr>
            <w:tcW w:w="5215" w:type="dxa"/>
            <w:shd w:val="clear" w:color="000000" w:fill="FFFFFF"/>
            <w:noWrap/>
            <w:vAlign w:val="bottom"/>
            <w:hideMark/>
          </w:tcPr>
          <w:p w14:paraId="736B7F80" w14:textId="5AAF8F99"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750,000.00 </w:t>
            </w:r>
          </w:p>
        </w:tc>
      </w:tr>
      <w:tr w:rsidR="005A2307" w:rsidRPr="00FA2D8A" w14:paraId="5875A3BB" w14:textId="77777777" w:rsidTr="005A2307">
        <w:trPr>
          <w:trHeight w:val="360"/>
        </w:trPr>
        <w:tc>
          <w:tcPr>
            <w:tcW w:w="4135" w:type="dxa"/>
            <w:shd w:val="clear" w:color="auto" w:fill="auto"/>
            <w:noWrap/>
            <w:vAlign w:val="bottom"/>
            <w:hideMark/>
          </w:tcPr>
          <w:p w14:paraId="76F37972"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TRAC 3</w:t>
            </w:r>
          </w:p>
        </w:tc>
        <w:tc>
          <w:tcPr>
            <w:tcW w:w="5215" w:type="dxa"/>
            <w:shd w:val="clear" w:color="000000" w:fill="FFFFFF"/>
            <w:noWrap/>
            <w:vAlign w:val="bottom"/>
            <w:hideMark/>
          </w:tcPr>
          <w:p w14:paraId="7587091D"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w:t>
            </w:r>
          </w:p>
        </w:tc>
      </w:tr>
      <w:tr w:rsidR="005A2307" w:rsidRPr="00FA2D8A" w14:paraId="489B7267" w14:textId="77777777" w:rsidTr="005A2307">
        <w:trPr>
          <w:trHeight w:val="360"/>
        </w:trPr>
        <w:tc>
          <w:tcPr>
            <w:tcW w:w="4135" w:type="dxa"/>
            <w:shd w:val="clear" w:color="auto" w:fill="auto"/>
            <w:noWrap/>
            <w:vAlign w:val="bottom"/>
            <w:hideMark/>
          </w:tcPr>
          <w:p w14:paraId="34172310"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ONE FUND</w:t>
            </w:r>
          </w:p>
        </w:tc>
        <w:tc>
          <w:tcPr>
            <w:tcW w:w="5215" w:type="dxa"/>
            <w:shd w:val="clear" w:color="000000" w:fill="FFFFFF"/>
            <w:noWrap/>
            <w:vAlign w:val="bottom"/>
            <w:hideMark/>
          </w:tcPr>
          <w:p w14:paraId="76A8E664"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w:t>
            </w:r>
          </w:p>
        </w:tc>
      </w:tr>
      <w:tr w:rsidR="005A2307" w:rsidRPr="00FA2D8A" w14:paraId="1BD2B8DC" w14:textId="77777777" w:rsidTr="005A2307">
        <w:trPr>
          <w:trHeight w:val="360"/>
        </w:trPr>
        <w:tc>
          <w:tcPr>
            <w:tcW w:w="4135" w:type="dxa"/>
            <w:shd w:val="clear" w:color="auto" w:fill="auto"/>
            <w:noWrap/>
            <w:vAlign w:val="bottom"/>
            <w:hideMark/>
          </w:tcPr>
          <w:p w14:paraId="0E80BECD"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CHINA</w:t>
            </w:r>
          </w:p>
        </w:tc>
        <w:tc>
          <w:tcPr>
            <w:tcW w:w="5215" w:type="dxa"/>
            <w:shd w:val="clear" w:color="000000" w:fill="FFFFFF"/>
            <w:noWrap/>
            <w:vAlign w:val="bottom"/>
            <w:hideMark/>
          </w:tcPr>
          <w:p w14:paraId="7C2468BB"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w:t>
            </w:r>
          </w:p>
        </w:tc>
      </w:tr>
      <w:tr w:rsidR="005A2307" w:rsidRPr="00FA2D8A" w14:paraId="62CD0ABD" w14:textId="77777777" w:rsidTr="005A2307">
        <w:trPr>
          <w:trHeight w:val="360"/>
        </w:trPr>
        <w:tc>
          <w:tcPr>
            <w:tcW w:w="4135" w:type="dxa"/>
            <w:shd w:val="clear" w:color="auto" w:fill="auto"/>
            <w:noWrap/>
            <w:vAlign w:val="bottom"/>
            <w:hideMark/>
          </w:tcPr>
          <w:p w14:paraId="7E0A8B30"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Total Available Resources</w:t>
            </w:r>
          </w:p>
        </w:tc>
        <w:tc>
          <w:tcPr>
            <w:tcW w:w="5215" w:type="dxa"/>
            <w:shd w:val="clear" w:color="000000" w:fill="FFFFFF"/>
            <w:noWrap/>
            <w:vAlign w:val="bottom"/>
            <w:hideMark/>
          </w:tcPr>
          <w:p w14:paraId="758AA446" w14:textId="1C24D53F"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750,000.00 </w:t>
            </w:r>
          </w:p>
        </w:tc>
      </w:tr>
      <w:tr w:rsidR="00D20A78" w:rsidRPr="00FA2D8A" w14:paraId="5954BB26" w14:textId="77777777" w:rsidTr="005A2307">
        <w:trPr>
          <w:trHeight w:val="360"/>
        </w:trPr>
        <w:tc>
          <w:tcPr>
            <w:tcW w:w="4135" w:type="dxa"/>
            <w:shd w:val="clear" w:color="auto" w:fill="auto"/>
            <w:noWrap/>
            <w:hideMark/>
          </w:tcPr>
          <w:p w14:paraId="6F21D17E"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and Target Details:</w:t>
            </w:r>
          </w:p>
        </w:tc>
        <w:tc>
          <w:tcPr>
            <w:tcW w:w="5215" w:type="dxa"/>
            <w:shd w:val="clear" w:color="auto" w:fill="auto"/>
            <w:hideMark/>
          </w:tcPr>
          <w:p w14:paraId="7F6ED0FF"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Expenditure</w:t>
            </w:r>
          </w:p>
        </w:tc>
      </w:tr>
      <w:tr w:rsidR="00D20A78" w:rsidRPr="00FA2D8A" w14:paraId="3327A00F" w14:textId="77777777" w:rsidTr="005A2307">
        <w:trPr>
          <w:trHeight w:val="360"/>
        </w:trPr>
        <w:tc>
          <w:tcPr>
            <w:tcW w:w="4135" w:type="dxa"/>
            <w:shd w:val="clear" w:color="auto" w:fill="auto"/>
            <w:hideMark/>
          </w:tcPr>
          <w:p w14:paraId="229C8C07" w14:textId="5DBED348"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Output 1: </w:t>
            </w:r>
            <w:r w:rsidR="0096543C" w:rsidRPr="00FA2D8A">
              <w:rPr>
                <w:rFonts w:ascii="Times New Roman" w:eastAsia="Times New Roman" w:hAnsi="Times New Roman" w:cs="Times New Roman"/>
              </w:rPr>
              <w:t>DRM</w:t>
            </w:r>
            <w:r w:rsidR="00B97B73" w:rsidRPr="00FA2D8A">
              <w:rPr>
                <w:rFonts w:ascii="Times New Roman" w:eastAsia="Times New Roman" w:hAnsi="Times New Roman" w:cs="Times New Roman"/>
              </w:rPr>
              <w:t xml:space="preserve"> </w:t>
            </w:r>
            <w:r w:rsidRPr="00FA2D8A">
              <w:rPr>
                <w:rFonts w:ascii="Times New Roman" w:eastAsia="Times New Roman" w:hAnsi="Times New Roman" w:cs="Times New Roman"/>
              </w:rPr>
              <w:t>Mainstreaming</w:t>
            </w:r>
          </w:p>
        </w:tc>
        <w:tc>
          <w:tcPr>
            <w:tcW w:w="5215" w:type="dxa"/>
            <w:shd w:val="clear" w:color="auto" w:fill="auto"/>
            <w:noWrap/>
            <w:vAlign w:val="center"/>
            <w:hideMark/>
          </w:tcPr>
          <w:p w14:paraId="6AB4BF9B" w14:textId="4C15A49B"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132,116.32 </w:t>
            </w:r>
          </w:p>
        </w:tc>
      </w:tr>
      <w:tr w:rsidR="00D20A78" w:rsidRPr="00FA2D8A" w14:paraId="301D4E0E" w14:textId="77777777" w:rsidTr="005A2307">
        <w:trPr>
          <w:trHeight w:val="360"/>
        </w:trPr>
        <w:tc>
          <w:tcPr>
            <w:tcW w:w="4135" w:type="dxa"/>
            <w:shd w:val="clear" w:color="auto" w:fill="auto"/>
            <w:hideMark/>
          </w:tcPr>
          <w:p w14:paraId="123437DE"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2: Data and Knowledge management</w:t>
            </w:r>
          </w:p>
        </w:tc>
        <w:tc>
          <w:tcPr>
            <w:tcW w:w="5215" w:type="dxa"/>
            <w:shd w:val="clear" w:color="auto" w:fill="auto"/>
            <w:noWrap/>
            <w:vAlign w:val="bottom"/>
            <w:hideMark/>
          </w:tcPr>
          <w:p w14:paraId="78500002" w14:textId="7558BC86"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159,808.30 </w:t>
            </w:r>
          </w:p>
        </w:tc>
      </w:tr>
      <w:tr w:rsidR="005A2307" w:rsidRPr="00FA2D8A" w14:paraId="49093339" w14:textId="77777777" w:rsidTr="005A2307">
        <w:trPr>
          <w:trHeight w:val="531"/>
        </w:trPr>
        <w:tc>
          <w:tcPr>
            <w:tcW w:w="4135" w:type="dxa"/>
            <w:shd w:val="clear" w:color="auto" w:fill="auto"/>
            <w:hideMark/>
          </w:tcPr>
          <w:p w14:paraId="6F483657"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3: Coordination</w:t>
            </w:r>
          </w:p>
        </w:tc>
        <w:tc>
          <w:tcPr>
            <w:tcW w:w="5215" w:type="dxa"/>
            <w:shd w:val="clear" w:color="000000" w:fill="FFFFFF"/>
            <w:noWrap/>
            <w:vAlign w:val="bottom"/>
            <w:hideMark/>
          </w:tcPr>
          <w:p w14:paraId="40599DD8" w14:textId="6845684C"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95,868.18 </w:t>
            </w:r>
          </w:p>
        </w:tc>
      </w:tr>
      <w:tr w:rsidR="005A2307" w:rsidRPr="00FA2D8A" w14:paraId="39ADC532" w14:textId="77777777" w:rsidTr="005A2307">
        <w:trPr>
          <w:trHeight w:val="360"/>
        </w:trPr>
        <w:tc>
          <w:tcPr>
            <w:tcW w:w="4135" w:type="dxa"/>
            <w:shd w:val="clear" w:color="auto" w:fill="auto"/>
            <w:noWrap/>
            <w:vAlign w:val="bottom"/>
            <w:hideMark/>
          </w:tcPr>
          <w:p w14:paraId="00FEDDB0"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noProof/>
                <w:color w:val="000000"/>
              </w:rPr>
              <w:drawing>
                <wp:anchor distT="0" distB="0" distL="114300" distR="114300" simplePos="0" relativeHeight="251661312" behindDoc="0" locked="0" layoutInCell="1" allowOverlap="1" wp14:anchorId="06DBD69F" wp14:editId="3AC5484F">
                  <wp:simplePos x="0" y="0"/>
                  <wp:positionH relativeFrom="column">
                    <wp:posOffset>0</wp:posOffset>
                  </wp:positionH>
                  <wp:positionV relativeFrom="paragraph">
                    <wp:posOffset>0</wp:posOffset>
                  </wp:positionV>
                  <wp:extent cx="76200" cy="38100"/>
                  <wp:effectExtent l="0" t="0" r="0" b="0"/>
                  <wp:wrapNone/>
                  <wp:docPr id="3" name="Picture 3" descr="*"/>
                  <wp:cNvGraphicFramePr/>
                  <a:graphic xmlns:a="http://schemas.openxmlformats.org/drawingml/2006/main">
                    <a:graphicData uri="http://schemas.openxmlformats.org/drawingml/2006/picture">
                      <pic:pic xmlns:pic="http://schemas.openxmlformats.org/drawingml/2006/picture">
                        <pic:nvPicPr>
                          <pic:cNvPr id="2095"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09"/>
            </w:tblGrid>
            <w:tr w:rsidR="00D20A78" w:rsidRPr="00FA2D8A" w14:paraId="1A735407" w14:textId="77777777" w:rsidTr="005A2307">
              <w:trPr>
                <w:trHeight w:val="360"/>
                <w:tblCellSpacing w:w="0" w:type="dxa"/>
              </w:trPr>
              <w:tc>
                <w:tcPr>
                  <w:tcW w:w="5380" w:type="dxa"/>
                  <w:tcBorders>
                    <w:top w:val="nil"/>
                    <w:left w:val="single" w:sz="4" w:space="0" w:color="auto"/>
                    <w:bottom w:val="single" w:sz="4" w:space="0" w:color="auto"/>
                    <w:right w:val="single" w:sz="4" w:space="0" w:color="auto"/>
                  </w:tcBorders>
                  <w:shd w:val="clear" w:color="auto" w:fill="auto"/>
                  <w:hideMark/>
                </w:tcPr>
                <w:p w14:paraId="4C8B6375"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4: Monitoring and evaluation</w:t>
                  </w:r>
                </w:p>
              </w:tc>
            </w:tr>
          </w:tbl>
          <w:p w14:paraId="556B4B49" w14:textId="77777777" w:rsidR="00D20A78" w:rsidRPr="00FA2D8A" w:rsidRDefault="00D20A78" w:rsidP="00C90E35">
            <w:pPr>
              <w:spacing w:after="140" w:line="240" w:lineRule="auto"/>
              <w:jc w:val="both"/>
              <w:rPr>
                <w:rFonts w:ascii="Times New Roman" w:eastAsia="Times New Roman" w:hAnsi="Times New Roman" w:cs="Times New Roman"/>
                <w:color w:val="000000"/>
              </w:rPr>
            </w:pPr>
          </w:p>
        </w:tc>
        <w:tc>
          <w:tcPr>
            <w:tcW w:w="5215" w:type="dxa"/>
            <w:shd w:val="clear" w:color="000000" w:fill="FFFFFF"/>
            <w:noWrap/>
            <w:vAlign w:val="center"/>
            <w:hideMark/>
          </w:tcPr>
          <w:p w14:paraId="103418F2" w14:textId="49BF231F"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21,054.71 </w:t>
            </w:r>
          </w:p>
        </w:tc>
      </w:tr>
      <w:tr w:rsidR="005A2307" w:rsidRPr="00FA2D8A" w14:paraId="26C2F38F" w14:textId="77777777" w:rsidTr="005A2307">
        <w:trPr>
          <w:trHeight w:val="360"/>
        </w:trPr>
        <w:tc>
          <w:tcPr>
            <w:tcW w:w="4135" w:type="dxa"/>
            <w:shd w:val="clear" w:color="auto" w:fill="auto"/>
            <w:vAlign w:val="bottom"/>
            <w:hideMark/>
          </w:tcPr>
          <w:p w14:paraId="5A72DB5D" w14:textId="1D9C7FB9"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Output 5: </w:t>
            </w:r>
            <w:r w:rsidR="00127899" w:rsidRPr="00FA2D8A">
              <w:rPr>
                <w:rFonts w:ascii="Times New Roman" w:eastAsia="Times New Roman" w:hAnsi="Times New Roman" w:cs="Times New Roman"/>
              </w:rPr>
              <w:t>Program</w:t>
            </w:r>
            <w:r w:rsidR="00E71C40" w:rsidRPr="00FA2D8A">
              <w:rPr>
                <w:rFonts w:ascii="Times New Roman" w:eastAsia="Times New Roman" w:hAnsi="Times New Roman" w:cs="Times New Roman"/>
              </w:rPr>
              <w:t xml:space="preserve"> Support</w:t>
            </w:r>
            <w:r w:rsidRPr="00FA2D8A">
              <w:rPr>
                <w:rFonts w:ascii="Times New Roman" w:eastAsia="Times New Roman" w:hAnsi="Times New Roman" w:cs="Times New Roman"/>
              </w:rPr>
              <w:t xml:space="preserve"> Management </w:t>
            </w:r>
          </w:p>
        </w:tc>
        <w:tc>
          <w:tcPr>
            <w:tcW w:w="5215" w:type="dxa"/>
            <w:shd w:val="clear" w:color="000000" w:fill="FFFFFF"/>
            <w:noWrap/>
            <w:vAlign w:val="bottom"/>
            <w:hideMark/>
          </w:tcPr>
          <w:p w14:paraId="03567494" w14:textId="44B32B3C"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395,223.14 </w:t>
            </w:r>
          </w:p>
        </w:tc>
      </w:tr>
      <w:tr w:rsidR="005A2307" w:rsidRPr="00FA2D8A" w14:paraId="23D4D5F6" w14:textId="77777777" w:rsidTr="005A2307">
        <w:trPr>
          <w:trHeight w:val="360"/>
        </w:trPr>
        <w:tc>
          <w:tcPr>
            <w:tcW w:w="4135" w:type="dxa"/>
            <w:shd w:val="clear" w:color="auto" w:fill="auto"/>
            <w:vAlign w:val="bottom"/>
            <w:hideMark/>
          </w:tcPr>
          <w:p w14:paraId="20068BB8"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Output 6: Preparedness to el nino </w:t>
            </w:r>
          </w:p>
        </w:tc>
        <w:tc>
          <w:tcPr>
            <w:tcW w:w="5215" w:type="dxa"/>
            <w:shd w:val="clear" w:color="000000" w:fill="FFFFFF"/>
            <w:noWrap/>
            <w:vAlign w:val="bottom"/>
            <w:hideMark/>
          </w:tcPr>
          <w:p w14:paraId="362AD25C"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w:t>
            </w:r>
          </w:p>
        </w:tc>
      </w:tr>
      <w:tr w:rsidR="005A2307" w:rsidRPr="00FA2D8A" w14:paraId="1335C6DA" w14:textId="77777777" w:rsidTr="005A2307">
        <w:trPr>
          <w:trHeight w:val="468"/>
        </w:trPr>
        <w:tc>
          <w:tcPr>
            <w:tcW w:w="4135" w:type="dxa"/>
            <w:shd w:val="clear" w:color="auto" w:fill="auto"/>
            <w:vAlign w:val="bottom"/>
            <w:hideMark/>
          </w:tcPr>
          <w:p w14:paraId="3720FD3C"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color w:val="000000"/>
              </w:rPr>
              <w:t>Total Expenditure</w:t>
            </w:r>
          </w:p>
        </w:tc>
        <w:tc>
          <w:tcPr>
            <w:tcW w:w="5215" w:type="dxa"/>
            <w:shd w:val="clear" w:color="000000" w:fill="FFFFFF"/>
            <w:noWrap/>
            <w:vAlign w:val="bottom"/>
            <w:hideMark/>
          </w:tcPr>
          <w:p w14:paraId="079FA97D" w14:textId="288E87DF"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804,070.65 </w:t>
            </w:r>
          </w:p>
        </w:tc>
      </w:tr>
      <w:tr w:rsidR="00D20A78" w:rsidRPr="00FA2D8A" w14:paraId="4DFE33C0" w14:textId="77777777" w:rsidTr="005A2307">
        <w:trPr>
          <w:trHeight w:val="360"/>
        </w:trPr>
        <w:tc>
          <w:tcPr>
            <w:tcW w:w="4135" w:type="dxa"/>
            <w:shd w:val="clear" w:color="auto" w:fill="auto"/>
            <w:noWrap/>
            <w:vAlign w:val="bottom"/>
            <w:hideMark/>
          </w:tcPr>
          <w:p w14:paraId="111A53A4"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Balance as at 31 December 2015</w:t>
            </w:r>
          </w:p>
        </w:tc>
        <w:tc>
          <w:tcPr>
            <w:tcW w:w="5215" w:type="dxa"/>
            <w:shd w:val="clear" w:color="auto" w:fill="auto"/>
            <w:noWrap/>
            <w:vAlign w:val="bottom"/>
            <w:hideMark/>
          </w:tcPr>
          <w:p w14:paraId="3A078821" w14:textId="7EFF3F23"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 (54,070.65)</w:t>
            </w:r>
          </w:p>
        </w:tc>
      </w:tr>
      <w:tr w:rsidR="00D20A78" w:rsidRPr="00FA2D8A" w14:paraId="19118E8A" w14:textId="77777777" w:rsidTr="005A2307">
        <w:trPr>
          <w:trHeight w:val="312"/>
        </w:trPr>
        <w:tc>
          <w:tcPr>
            <w:tcW w:w="4135" w:type="dxa"/>
            <w:shd w:val="clear" w:color="auto" w:fill="auto"/>
            <w:noWrap/>
            <w:vAlign w:val="bottom"/>
          </w:tcPr>
          <w:p w14:paraId="2C143DD1" w14:textId="77777777" w:rsidR="00D20A78" w:rsidRPr="00FA2D8A" w:rsidRDefault="00D20A78" w:rsidP="00C90E35">
            <w:pPr>
              <w:spacing w:after="140" w:line="240" w:lineRule="auto"/>
              <w:jc w:val="both"/>
              <w:rPr>
                <w:rFonts w:ascii="Times New Roman" w:eastAsia="Times New Roman" w:hAnsi="Times New Roman" w:cs="Times New Roman"/>
                <w:color w:val="000000"/>
              </w:rPr>
            </w:pPr>
          </w:p>
        </w:tc>
        <w:tc>
          <w:tcPr>
            <w:tcW w:w="5215" w:type="dxa"/>
            <w:shd w:val="clear" w:color="auto" w:fill="auto"/>
            <w:noWrap/>
            <w:vAlign w:val="bottom"/>
          </w:tcPr>
          <w:p w14:paraId="1F945870" w14:textId="77777777" w:rsidR="00D20A78" w:rsidRPr="00FA2D8A" w:rsidRDefault="00D20A78" w:rsidP="00C90E35">
            <w:pPr>
              <w:spacing w:after="140" w:line="240" w:lineRule="auto"/>
              <w:jc w:val="both"/>
              <w:rPr>
                <w:rFonts w:ascii="Times New Roman" w:eastAsia="Times New Roman" w:hAnsi="Times New Roman" w:cs="Times New Roman"/>
                <w:color w:val="000000"/>
              </w:rPr>
            </w:pPr>
          </w:p>
        </w:tc>
      </w:tr>
      <w:tr w:rsidR="00D20A78" w:rsidRPr="00FA2D8A" w14:paraId="05735D5E" w14:textId="77777777" w:rsidTr="005A2307">
        <w:trPr>
          <w:trHeight w:val="420"/>
        </w:trPr>
        <w:tc>
          <w:tcPr>
            <w:tcW w:w="0" w:type="auto"/>
            <w:gridSpan w:val="2"/>
            <w:shd w:val="clear" w:color="auto" w:fill="auto"/>
            <w:noWrap/>
            <w:vAlign w:val="bottom"/>
            <w:hideMark/>
          </w:tcPr>
          <w:p w14:paraId="51961368" w14:textId="508DF37F"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F i n a n c i a l</w:t>
            </w:r>
            <w:r w:rsidR="009A29BB" w:rsidRPr="00FA2D8A">
              <w:rPr>
                <w:rFonts w:ascii="Times New Roman" w:eastAsia="Times New Roman" w:hAnsi="Times New Roman" w:cs="Times New Roman"/>
              </w:rPr>
              <w:t xml:space="preserve">  </w:t>
            </w:r>
            <w:r w:rsidRPr="00FA2D8A">
              <w:rPr>
                <w:rFonts w:ascii="Times New Roman" w:eastAsia="Times New Roman" w:hAnsi="Times New Roman" w:cs="Times New Roman"/>
              </w:rPr>
              <w:t>R e p o r t -</w:t>
            </w:r>
            <w:r w:rsidR="009A29BB" w:rsidRPr="00FA2D8A">
              <w:rPr>
                <w:rFonts w:ascii="Times New Roman" w:eastAsia="Times New Roman" w:hAnsi="Times New Roman" w:cs="Times New Roman"/>
              </w:rPr>
              <w:t xml:space="preserve"> </w:t>
            </w:r>
            <w:r w:rsidRPr="00FA2D8A">
              <w:rPr>
                <w:rFonts w:ascii="Times New Roman" w:eastAsia="Times New Roman" w:hAnsi="Times New Roman" w:cs="Times New Roman"/>
              </w:rPr>
              <w:t>January - December 2016</w:t>
            </w:r>
          </w:p>
        </w:tc>
      </w:tr>
      <w:tr w:rsidR="00D20A78" w:rsidRPr="00FA2D8A" w14:paraId="0EFB56F5" w14:textId="77777777" w:rsidTr="005A2307">
        <w:trPr>
          <w:trHeight w:val="639"/>
        </w:trPr>
        <w:tc>
          <w:tcPr>
            <w:tcW w:w="4135" w:type="dxa"/>
            <w:shd w:val="clear" w:color="auto" w:fill="auto"/>
            <w:noWrap/>
            <w:vAlign w:val="bottom"/>
            <w:hideMark/>
          </w:tcPr>
          <w:p w14:paraId="35D197CC"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lastRenderedPageBreak/>
              <w:t>Currency:</w:t>
            </w:r>
          </w:p>
        </w:tc>
        <w:tc>
          <w:tcPr>
            <w:tcW w:w="5215" w:type="dxa"/>
            <w:shd w:val="clear" w:color="auto" w:fill="auto"/>
            <w:noWrap/>
            <w:vAlign w:val="bottom"/>
            <w:hideMark/>
          </w:tcPr>
          <w:p w14:paraId="44B92CE0"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color w:val="000000"/>
              </w:rPr>
              <w:t>USD</w:t>
            </w:r>
          </w:p>
        </w:tc>
      </w:tr>
      <w:tr w:rsidR="00D20A78" w:rsidRPr="00FA2D8A" w14:paraId="4FC56FC8" w14:textId="77777777" w:rsidTr="005A2307">
        <w:trPr>
          <w:trHeight w:val="360"/>
        </w:trPr>
        <w:tc>
          <w:tcPr>
            <w:tcW w:w="0" w:type="auto"/>
            <w:gridSpan w:val="2"/>
            <w:shd w:val="clear" w:color="auto" w:fill="auto"/>
            <w:noWrap/>
            <w:vAlign w:val="bottom"/>
            <w:hideMark/>
          </w:tcPr>
          <w:p w14:paraId="5B43B6B7" w14:textId="77777777" w:rsidR="00D20A78" w:rsidRPr="00FA2D8A" w:rsidRDefault="00D20A78" w:rsidP="00C90E35">
            <w:pPr>
              <w:spacing w:after="140" w:line="240" w:lineRule="auto"/>
              <w:jc w:val="both"/>
              <w:rPr>
                <w:rFonts w:ascii="Times New Roman" w:eastAsia="Times New Roman" w:hAnsi="Times New Roman" w:cs="Times New Roman"/>
                <w:u w:val="single"/>
              </w:rPr>
            </w:pPr>
            <w:r w:rsidRPr="00FA2D8A">
              <w:rPr>
                <w:rFonts w:ascii="Times New Roman" w:eastAsia="Times New Roman" w:hAnsi="Times New Roman" w:cs="Times New Roman"/>
                <w:u w:val="single"/>
              </w:rPr>
              <w:t>Available Resources</w:t>
            </w:r>
            <w:r w:rsidRPr="00FA2D8A">
              <w:rPr>
                <w:rFonts w:ascii="Times New Roman" w:eastAsia="Times New Roman" w:hAnsi="Times New Roman" w:cs="Times New Roman"/>
              </w:rPr>
              <w:t xml:space="preserve"> (a)</w:t>
            </w:r>
          </w:p>
        </w:tc>
      </w:tr>
      <w:tr w:rsidR="00D20A78" w:rsidRPr="00FA2D8A" w14:paraId="1B9A303A" w14:textId="77777777" w:rsidTr="005A2307">
        <w:trPr>
          <w:trHeight w:val="489"/>
        </w:trPr>
        <w:tc>
          <w:tcPr>
            <w:tcW w:w="4135" w:type="dxa"/>
            <w:shd w:val="clear" w:color="auto" w:fill="auto"/>
            <w:noWrap/>
            <w:vAlign w:val="center"/>
            <w:hideMark/>
          </w:tcPr>
          <w:p w14:paraId="645E3BAC" w14:textId="77777777" w:rsidR="00D20A78" w:rsidRPr="00FA2D8A" w:rsidRDefault="00D20A78" w:rsidP="00C90E35">
            <w:pPr>
              <w:spacing w:after="140" w:line="240" w:lineRule="auto"/>
              <w:jc w:val="both"/>
              <w:rPr>
                <w:rFonts w:ascii="Times New Roman" w:eastAsia="Times New Roman" w:hAnsi="Times New Roman" w:cs="Times New Roman"/>
                <w:u w:val="single"/>
              </w:rPr>
            </w:pPr>
            <w:r w:rsidRPr="00FA2D8A">
              <w:rPr>
                <w:rFonts w:ascii="Times New Roman" w:eastAsia="Times New Roman" w:hAnsi="Times New Roman" w:cs="Times New Roman"/>
                <w:u w:val="single"/>
              </w:rPr>
              <w:t>Source of Funds</w:t>
            </w:r>
          </w:p>
        </w:tc>
        <w:tc>
          <w:tcPr>
            <w:tcW w:w="5215" w:type="dxa"/>
            <w:shd w:val="clear" w:color="auto" w:fill="auto"/>
            <w:vAlign w:val="center"/>
            <w:hideMark/>
          </w:tcPr>
          <w:p w14:paraId="0E242488" w14:textId="77777777" w:rsidR="00D20A78" w:rsidRPr="00FA2D8A" w:rsidRDefault="00D20A78" w:rsidP="00C90E35">
            <w:pPr>
              <w:spacing w:after="140" w:line="240" w:lineRule="auto"/>
              <w:jc w:val="both"/>
              <w:rPr>
                <w:rFonts w:ascii="Times New Roman" w:eastAsia="Times New Roman" w:hAnsi="Times New Roman" w:cs="Times New Roman"/>
                <w:u w:val="single"/>
              </w:rPr>
            </w:pPr>
          </w:p>
        </w:tc>
      </w:tr>
      <w:tr w:rsidR="005A2307" w:rsidRPr="00FA2D8A" w14:paraId="5D9D4BE2" w14:textId="77777777" w:rsidTr="005A2307">
        <w:trPr>
          <w:trHeight w:val="579"/>
        </w:trPr>
        <w:tc>
          <w:tcPr>
            <w:tcW w:w="4135" w:type="dxa"/>
            <w:shd w:val="clear" w:color="auto" w:fill="auto"/>
            <w:noWrap/>
            <w:vAlign w:val="bottom"/>
            <w:hideMark/>
          </w:tcPr>
          <w:p w14:paraId="0538EB1A"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TRAC</w:t>
            </w:r>
          </w:p>
        </w:tc>
        <w:tc>
          <w:tcPr>
            <w:tcW w:w="5215" w:type="dxa"/>
            <w:shd w:val="clear" w:color="000000" w:fill="FFFFFF"/>
            <w:noWrap/>
            <w:vAlign w:val="bottom"/>
            <w:hideMark/>
          </w:tcPr>
          <w:p w14:paraId="73A0099A" w14:textId="70C31D82"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427,000.00 </w:t>
            </w:r>
          </w:p>
        </w:tc>
      </w:tr>
      <w:tr w:rsidR="005A2307" w:rsidRPr="00FA2D8A" w14:paraId="6F010962" w14:textId="77777777" w:rsidTr="005A2307">
        <w:trPr>
          <w:trHeight w:val="360"/>
        </w:trPr>
        <w:tc>
          <w:tcPr>
            <w:tcW w:w="4135" w:type="dxa"/>
            <w:shd w:val="clear" w:color="auto" w:fill="auto"/>
            <w:noWrap/>
            <w:vAlign w:val="bottom"/>
            <w:hideMark/>
          </w:tcPr>
          <w:p w14:paraId="76750F84"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TRAC 3</w:t>
            </w:r>
          </w:p>
        </w:tc>
        <w:tc>
          <w:tcPr>
            <w:tcW w:w="5215" w:type="dxa"/>
            <w:shd w:val="clear" w:color="000000" w:fill="FFFFFF"/>
            <w:noWrap/>
            <w:vAlign w:val="bottom"/>
            <w:hideMark/>
          </w:tcPr>
          <w:p w14:paraId="03E122CF"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w:t>
            </w:r>
          </w:p>
        </w:tc>
      </w:tr>
      <w:tr w:rsidR="005A2307" w:rsidRPr="00FA2D8A" w14:paraId="3F6FA794" w14:textId="77777777" w:rsidTr="005A2307">
        <w:trPr>
          <w:trHeight w:val="360"/>
        </w:trPr>
        <w:tc>
          <w:tcPr>
            <w:tcW w:w="4135" w:type="dxa"/>
            <w:shd w:val="clear" w:color="auto" w:fill="auto"/>
            <w:noWrap/>
            <w:vAlign w:val="bottom"/>
            <w:hideMark/>
          </w:tcPr>
          <w:p w14:paraId="15D1D88F"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ONE FUND</w:t>
            </w:r>
          </w:p>
        </w:tc>
        <w:tc>
          <w:tcPr>
            <w:tcW w:w="5215" w:type="dxa"/>
            <w:shd w:val="clear" w:color="000000" w:fill="FFFFFF"/>
            <w:noWrap/>
            <w:vAlign w:val="bottom"/>
            <w:hideMark/>
          </w:tcPr>
          <w:p w14:paraId="2E6DA56A" w14:textId="08500448"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27,585.00 </w:t>
            </w:r>
          </w:p>
        </w:tc>
      </w:tr>
      <w:tr w:rsidR="005A2307" w:rsidRPr="00FA2D8A" w14:paraId="613006B9" w14:textId="77777777" w:rsidTr="005A2307">
        <w:trPr>
          <w:trHeight w:val="360"/>
        </w:trPr>
        <w:tc>
          <w:tcPr>
            <w:tcW w:w="4135" w:type="dxa"/>
            <w:shd w:val="clear" w:color="auto" w:fill="auto"/>
            <w:noWrap/>
            <w:vAlign w:val="bottom"/>
            <w:hideMark/>
          </w:tcPr>
          <w:p w14:paraId="397CAAF6"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CHINA</w:t>
            </w:r>
          </w:p>
        </w:tc>
        <w:tc>
          <w:tcPr>
            <w:tcW w:w="5215" w:type="dxa"/>
            <w:shd w:val="clear" w:color="000000" w:fill="FFFFFF"/>
            <w:noWrap/>
            <w:vAlign w:val="bottom"/>
            <w:hideMark/>
          </w:tcPr>
          <w:p w14:paraId="7EB7832B" w14:textId="00C101F8"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373,000.00 </w:t>
            </w:r>
          </w:p>
        </w:tc>
      </w:tr>
      <w:tr w:rsidR="005A2307" w:rsidRPr="00FA2D8A" w14:paraId="7ED8E3EE" w14:textId="77777777" w:rsidTr="005A2307">
        <w:trPr>
          <w:trHeight w:val="279"/>
        </w:trPr>
        <w:tc>
          <w:tcPr>
            <w:tcW w:w="4135" w:type="dxa"/>
            <w:shd w:val="clear" w:color="auto" w:fill="auto"/>
            <w:noWrap/>
            <w:vAlign w:val="bottom"/>
            <w:hideMark/>
          </w:tcPr>
          <w:p w14:paraId="0A7EDC06"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Total Available Resources</w:t>
            </w:r>
          </w:p>
        </w:tc>
        <w:tc>
          <w:tcPr>
            <w:tcW w:w="5215" w:type="dxa"/>
            <w:shd w:val="clear" w:color="000000" w:fill="FFFFFF"/>
            <w:noWrap/>
            <w:vAlign w:val="bottom"/>
            <w:hideMark/>
          </w:tcPr>
          <w:p w14:paraId="3FCB8C79" w14:textId="07754956"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827,585.00 </w:t>
            </w:r>
          </w:p>
        </w:tc>
      </w:tr>
      <w:tr w:rsidR="00D20A78" w:rsidRPr="00FA2D8A" w14:paraId="3C6F936F" w14:textId="77777777" w:rsidTr="005A2307">
        <w:trPr>
          <w:trHeight w:val="360"/>
        </w:trPr>
        <w:tc>
          <w:tcPr>
            <w:tcW w:w="4135" w:type="dxa"/>
            <w:shd w:val="clear" w:color="auto" w:fill="auto"/>
            <w:noWrap/>
            <w:hideMark/>
          </w:tcPr>
          <w:p w14:paraId="61AD29D4"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and Target Details:</w:t>
            </w:r>
          </w:p>
        </w:tc>
        <w:tc>
          <w:tcPr>
            <w:tcW w:w="5215" w:type="dxa"/>
            <w:shd w:val="clear" w:color="auto" w:fill="auto"/>
            <w:hideMark/>
          </w:tcPr>
          <w:p w14:paraId="4B2A9A55"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Expenditure</w:t>
            </w:r>
          </w:p>
        </w:tc>
      </w:tr>
      <w:tr w:rsidR="00D20A78" w:rsidRPr="00FA2D8A" w14:paraId="4E737430" w14:textId="77777777" w:rsidTr="005A2307">
        <w:trPr>
          <w:trHeight w:val="360"/>
        </w:trPr>
        <w:tc>
          <w:tcPr>
            <w:tcW w:w="4135" w:type="dxa"/>
            <w:shd w:val="clear" w:color="auto" w:fill="auto"/>
            <w:hideMark/>
          </w:tcPr>
          <w:p w14:paraId="1F77DA06" w14:textId="5E56AD2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Output 1: </w:t>
            </w:r>
            <w:r w:rsidR="0096543C" w:rsidRPr="00FA2D8A">
              <w:rPr>
                <w:rFonts w:ascii="Times New Roman" w:eastAsia="Times New Roman" w:hAnsi="Times New Roman" w:cs="Times New Roman"/>
              </w:rPr>
              <w:t>DRM</w:t>
            </w:r>
            <w:r w:rsidR="00B97B73" w:rsidRPr="00FA2D8A">
              <w:rPr>
                <w:rFonts w:ascii="Times New Roman" w:eastAsia="Times New Roman" w:hAnsi="Times New Roman" w:cs="Times New Roman"/>
              </w:rPr>
              <w:t xml:space="preserve"> </w:t>
            </w:r>
            <w:r w:rsidRPr="00FA2D8A">
              <w:rPr>
                <w:rFonts w:ascii="Times New Roman" w:eastAsia="Times New Roman" w:hAnsi="Times New Roman" w:cs="Times New Roman"/>
              </w:rPr>
              <w:t>Mainstreaming</w:t>
            </w:r>
          </w:p>
        </w:tc>
        <w:tc>
          <w:tcPr>
            <w:tcW w:w="5215" w:type="dxa"/>
            <w:shd w:val="clear" w:color="auto" w:fill="auto"/>
            <w:noWrap/>
            <w:vAlign w:val="center"/>
            <w:hideMark/>
          </w:tcPr>
          <w:p w14:paraId="53F3E3B5" w14:textId="398B0B3C"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216,953.85 </w:t>
            </w:r>
          </w:p>
        </w:tc>
      </w:tr>
      <w:tr w:rsidR="00D20A78" w:rsidRPr="00FA2D8A" w14:paraId="19FC384E" w14:textId="77777777" w:rsidTr="005A2307">
        <w:trPr>
          <w:trHeight w:val="360"/>
        </w:trPr>
        <w:tc>
          <w:tcPr>
            <w:tcW w:w="4135" w:type="dxa"/>
            <w:shd w:val="clear" w:color="auto" w:fill="auto"/>
            <w:hideMark/>
          </w:tcPr>
          <w:p w14:paraId="3E3D42AF"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2: Data and Knowledge management</w:t>
            </w:r>
          </w:p>
        </w:tc>
        <w:tc>
          <w:tcPr>
            <w:tcW w:w="5215" w:type="dxa"/>
            <w:shd w:val="clear" w:color="auto" w:fill="auto"/>
            <w:noWrap/>
            <w:vAlign w:val="bottom"/>
            <w:hideMark/>
          </w:tcPr>
          <w:p w14:paraId="4F3406F8" w14:textId="263ADB78"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103,915.74 </w:t>
            </w:r>
          </w:p>
        </w:tc>
      </w:tr>
      <w:tr w:rsidR="005A2307" w:rsidRPr="00FA2D8A" w14:paraId="53708EA7" w14:textId="77777777" w:rsidTr="005A2307">
        <w:trPr>
          <w:trHeight w:val="360"/>
        </w:trPr>
        <w:tc>
          <w:tcPr>
            <w:tcW w:w="4135" w:type="dxa"/>
            <w:shd w:val="clear" w:color="auto" w:fill="auto"/>
            <w:hideMark/>
          </w:tcPr>
          <w:p w14:paraId="7C08C480" w14:textId="77777777"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Output 3: Coordination</w:t>
            </w:r>
          </w:p>
        </w:tc>
        <w:tc>
          <w:tcPr>
            <w:tcW w:w="5215" w:type="dxa"/>
            <w:shd w:val="clear" w:color="000000" w:fill="FFFFFF"/>
            <w:noWrap/>
            <w:vAlign w:val="bottom"/>
            <w:hideMark/>
          </w:tcPr>
          <w:p w14:paraId="77675D3B" w14:textId="3B026482"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16,846.59 </w:t>
            </w:r>
          </w:p>
        </w:tc>
      </w:tr>
      <w:tr w:rsidR="005A2307" w:rsidRPr="00FA2D8A" w14:paraId="0A4B706B" w14:textId="77777777" w:rsidTr="005A2307">
        <w:trPr>
          <w:trHeight w:val="591"/>
        </w:trPr>
        <w:tc>
          <w:tcPr>
            <w:tcW w:w="4135" w:type="dxa"/>
            <w:shd w:val="clear" w:color="auto" w:fill="auto"/>
            <w:noWrap/>
            <w:vAlign w:val="bottom"/>
            <w:hideMark/>
          </w:tcPr>
          <w:p w14:paraId="201D7E01"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rPr>
              <w:t>Output 4: Monitoring and evaluation</w:t>
            </w:r>
            <w:r w:rsidRPr="00FA2D8A">
              <w:rPr>
                <w:rFonts w:ascii="Times New Roman" w:eastAsia="Times New Roman" w:hAnsi="Times New Roman" w:cs="Times New Roman"/>
                <w:noProof/>
                <w:color w:val="000000"/>
              </w:rPr>
              <w:t xml:space="preserve"> </w:t>
            </w:r>
            <w:r w:rsidRPr="00FA2D8A">
              <w:rPr>
                <w:rFonts w:ascii="Times New Roman" w:eastAsia="Times New Roman" w:hAnsi="Times New Roman" w:cs="Times New Roman"/>
                <w:noProof/>
                <w:color w:val="000000"/>
              </w:rPr>
              <w:drawing>
                <wp:anchor distT="0" distB="0" distL="114300" distR="114300" simplePos="0" relativeHeight="251655168" behindDoc="0" locked="0" layoutInCell="1" allowOverlap="1" wp14:anchorId="7F0CE943" wp14:editId="2D5DB371">
                  <wp:simplePos x="0" y="0"/>
                  <wp:positionH relativeFrom="column">
                    <wp:posOffset>0</wp:posOffset>
                  </wp:positionH>
                  <wp:positionV relativeFrom="paragraph">
                    <wp:posOffset>0</wp:posOffset>
                  </wp:positionV>
                  <wp:extent cx="76200" cy="38100"/>
                  <wp:effectExtent l="0" t="0" r="0" b="0"/>
                  <wp:wrapNone/>
                  <wp:docPr id="3116" name="Picture 3116" descr="*"/>
                  <wp:cNvGraphicFramePr/>
                  <a:graphic xmlns:a="http://schemas.openxmlformats.org/drawingml/2006/main">
                    <a:graphicData uri="http://schemas.openxmlformats.org/drawingml/2006/picture">
                      <pic:pic xmlns:pic="http://schemas.openxmlformats.org/drawingml/2006/picture">
                        <pic:nvPicPr>
                          <pic:cNvPr id="3116" name="Picture 11"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26779DF8" w14:textId="77777777" w:rsidR="00D20A78" w:rsidRPr="00FA2D8A" w:rsidRDefault="00D20A78" w:rsidP="00C90E35">
            <w:pPr>
              <w:spacing w:after="140" w:line="240" w:lineRule="auto"/>
              <w:jc w:val="both"/>
              <w:rPr>
                <w:rFonts w:ascii="Times New Roman" w:eastAsia="Times New Roman" w:hAnsi="Times New Roman" w:cs="Times New Roman"/>
                <w:color w:val="000000"/>
              </w:rPr>
            </w:pPr>
          </w:p>
        </w:tc>
        <w:tc>
          <w:tcPr>
            <w:tcW w:w="5215" w:type="dxa"/>
            <w:shd w:val="clear" w:color="000000" w:fill="FFFFFF"/>
            <w:noWrap/>
            <w:vAlign w:val="center"/>
            <w:hideMark/>
          </w:tcPr>
          <w:p w14:paraId="55F3F002" w14:textId="65D6A7DD"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14,499.06 </w:t>
            </w:r>
          </w:p>
        </w:tc>
      </w:tr>
      <w:tr w:rsidR="005A2307" w:rsidRPr="00FA2D8A" w14:paraId="7CA24A62" w14:textId="77777777" w:rsidTr="005A2307">
        <w:trPr>
          <w:trHeight w:val="360"/>
        </w:trPr>
        <w:tc>
          <w:tcPr>
            <w:tcW w:w="4135" w:type="dxa"/>
            <w:shd w:val="clear" w:color="auto" w:fill="auto"/>
            <w:vAlign w:val="bottom"/>
            <w:hideMark/>
          </w:tcPr>
          <w:p w14:paraId="0B247DBC" w14:textId="07CDECB8"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Output 5: </w:t>
            </w:r>
            <w:r w:rsidR="00127899" w:rsidRPr="00FA2D8A">
              <w:rPr>
                <w:rFonts w:ascii="Times New Roman" w:eastAsia="Times New Roman" w:hAnsi="Times New Roman" w:cs="Times New Roman"/>
              </w:rPr>
              <w:t>Program</w:t>
            </w:r>
            <w:r w:rsidR="00E71C40" w:rsidRPr="00FA2D8A">
              <w:rPr>
                <w:rFonts w:ascii="Times New Roman" w:eastAsia="Times New Roman" w:hAnsi="Times New Roman" w:cs="Times New Roman"/>
              </w:rPr>
              <w:t xml:space="preserve"> Support</w:t>
            </w:r>
            <w:r w:rsidRPr="00FA2D8A">
              <w:rPr>
                <w:rFonts w:ascii="Times New Roman" w:eastAsia="Times New Roman" w:hAnsi="Times New Roman" w:cs="Times New Roman"/>
              </w:rPr>
              <w:t xml:space="preserve"> Management </w:t>
            </w:r>
          </w:p>
        </w:tc>
        <w:tc>
          <w:tcPr>
            <w:tcW w:w="5215" w:type="dxa"/>
            <w:shd w:val="clear" w:color="000000" w:fill="FFFFFF"/>
            <w:noWrap/>
            <w:vAlign w:val="bottom"/>
            <w:hideMark/>
          </w:tcPr>
          <w:p w14:paraId="11F84601" w14:textId="76F2C4EA"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191,371.70 </w:t>
            </w:r>
          </w:p>
        </w:tc>
      </w:tr>
      <w:tr w:rsidR="005A2307" w:rsidRPr="00FA2D8A" w14:paraId="47D041C5" w14:textId="77777777" w:rsidTr="005A2307">
        <w:trPr>
          <w:trHeight w:val="360"/>
        </w:trPr>
        <w:tc>
          <w:tcPr>
            <w:tcW w:w="4135" w:type="dxa"/>
            <w:shd w:val="clear" w:color="auto" w:fill="auto"/>
            <w:vAlign w:val="bottom"/>
            <w:hideMark/>
          </w:tcPr>
          <w:p w14:paraId="790C9061" w14:textId="10253FD8"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Output 6: Preparedness to </w:t>
            </w:r>
            <w:r w:rsidR="000A16D4" w:rsidRPr="00FA2D8A">
              <w:rPr>
                <w:rFonts w:ascii="Times New Roman" w:eastAsia="Times New Roman" w:hAnsi="Times New Roman" w:cs="Times New Roman"/>
              </w:rPr>
              <w:t>El Niño</w:t>
            </w:r>
            <w:r w:rsidRPr="00FA2D8A">
              <w:rPr>
                <w:rFonts w:ascii="Times New Roman" w:eastAsia="Times New Roman" w:hAnsi="Times New Roman" w:cs="Times New Roman"/>
              </w:rPr>
              <w:t xml:space="preserve"> </w:t>
            </w:r>
          </w:p>
        </w:tc>
        <w:tc>
          <w:tcPr>
            <w:tcW w:w="5215" w:type="dxa"/>
            <w:shd w:val="clear" w:color="000000" w:fill="FFFFFF"/>
            <w:noWrap/>
            <w:vAlign w:val="bottom"/>
            <w:hideMark/>
          </w:tcPr>
          <w:p w14:paraId="720BBFF6" w14:textId="5A7939F8"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66,220.05 </w:t>
            </w:r>
          </w:p>
        </w:tc>
      </w:tr>
      <w:tr w:rsidR="005A2307" w:rsidRPr="00FA2D8A" w14:paraId="2311FB97" w14:textId="77777777" w:rsidTr="005A2307">
        <w:trPr>
          <w:trHeight w:val="468"/>
        </w:trPr>
        <w:tc>
          <w:tcPr>
            <w:tcW w:w="4135" w:type="dxa"/>
            <w:shd w:val="clear" w:color="auto" w:fill="auto"/>
            <w:vAlign w:val="bottom"/>
            <w:hideMark/>
          </w:tcPr>
          <w:p w14:paraId="1B77F0B8" w14:textId="77777777" w:rsidR="00D20A78" w:rsidRPr="00FA2D8A" w:rsidRDefault="00D20A78" w:rsidP="00C90E35">
            <w:pPr>
              <w:spacing w:after="140" w:line="240" w:lineRule="auto"/>
              <w:jc w:val="both"/>
              <w:rPr>
                <w:rFonts w:ascii="Times New Roman" w:eastAsia="Times New Roman" w:hAnsi="Times New Roman" w:cs="Times New Roman"/>
                <w:color w:val="000000"/>
              </w:rPr>
            </w:pPr>
            <w:r w:rsidRPr="00FA2D8A">
              <w:rPr>
                <w:rFonts w:ascii="Times New Roman" w:eastAsia="Times New Roman" w:hAnsi="Times New Roman" w:cs="Times New Roman"/>
                <w:color w:val="000000"/>
              </w:rPr>
              <w:t>Total Expenditure</w:t>
            </w:r>
          </w:p>
        </w:tc>
        <w:tc>
          <w:tcPr>
            <w:tcW w:w="5215" w:type="dxa"/>
            <w:shd w:val="clear" w:color="000000" w:fill="FFFFFF"/>
            <w:noWrap/>
            <w:vAlign w:val="bottom"/>
            <w:hideMark/>
          </w:tcPr>
          <w:p w14:paraId="635A87A0" w14:textId="77B1CDC2"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609,806.99 </w:t>
            </w:r>
          </w:p>
        </w:tc>
      </w:tr>
      <w:tr w:rsidR="00D20A78" w:rsidRPr="00FA2D8A" w14:paraId="412C3BE2" w14:textId="77777777" w:rsidTr="005A2307">
        <w:trPr>
          <w:trHeight w:val="360"/>
        </w:trPr>
        <w:tc>
          <w:tcPr>
            <w:tcW w:w="4135" w:type="dxa"/>
            <w:shd w:val="clear" w:color="auto" w:fill="auto"/>
            <w:noWrap/>
            <w:vAlign w:val="bottom"/>
            <w:hideMark/>
          </w:tcPr>
          <w:p w14:paraId="03ED8A01" w14:textId="7B2F968A" w:rsidR="00D20A78" w:rsidRPr="00FA2D8A" w:rsidRDefault="00D20A78"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Balance as at</w:t>
            </w:r>
            <w:r w:rsidR="009A29BB" w:rsidRPr="00FA2D8A">
              <w:rPr>
                <w:rFonts w:ascii="Times New Roman" w:eastAsia="Times New Roman" w:hAnsi="Times New Roman" w:cs="Times New Roman"/>
              </w:rPr>
              <w:t xml:space="preserve"> </w:t>
            </w:r>
            <w:r w:rsidRPr="00FA2D8A">
              <w:rPr>
                <w:rFonts w:ascii="Times New Roman" w:eastAsia="Times New Roman" w:hAnsi="Times New Roman" w:cs="Times New Roman"/>
              </w:rPr>
              <w:t>31 December 2016</w:t>
            </w:r>
          </w:p>
        </w:tc>
        <w:tc>
          <w:tcPr>
            <w:tcW w:w="5215" w:type="dxa"/>
            <w:shd w:val="clear" w:color="auto" w:fill="auto"/>
            <w:noWrap/>
            <w:vAlign w:val="bottom"/>
            <w:hideMark/>
          </w:tcPr>
          <w:p w14:paraId="4AD3FA0A" w14:textId="6BAF3121" w:rsidR="00D20A78" w:rsidRPr="00FA2D8A" w:rsidRDefault="009A29BB" w:rsidP="00C90E35">
            <w:pPr>
              <w:spacing w:after="140" w:line="240" w:lineRule="auto"/>
              <w:jc w:val="both"/>
              <w:rPr>
                <w:rFonts w:ascii="Times New Roman" w:eastAsia="Times New Roman" w:hAnsi="Times New Roman" w:cs="Times New Roman"/>
              </w:rPr>
            </w:pPr>
            <w:r w:rsidRPr="00FA2D8A">
              <w:rPr>
                <w:rFonts w:ascii="Times New Roman" w:eastAsia="Times New Roman" w:hAnsi="Times New Roman" w:cs="Times New Roman"/>
              </w:rPr>
              <w:t xml:space="preserve">                     </w:t>
            </w:r>
            <w:r w:rsidR="00D20A78" w:rsidRPr="00FA2D8A">
              <w:rPr>
                <w:rFonts w:ascii="Times New Roman" w:eastAsia="Times New Roman" w:hAnsi="Times New Roman" w:cs="Times New Roman"/>
              </w:rPr>
              <w:t xml:space="preserve">217,778.01 </w:t>
            </w:r>
          </w:p>
        </w:tc>
      </w:tr>
    </w:tbl>
    <w:p w14:paraId="5902164E" w14:textId="77777777" w:rsidR="00D20A78" w:rsidRPr="00FA2D8A" w:rsidRDefault="00D20A78" w:rsidP="00C90E35">
      <w:pPr>
        <w:spacing w:line="240" w:lineRule="auto"/>
        <w:jc w:val="both"/>
        <w:rPr>
          <w:rFonts w:ascii="Times New Roman" w:hAnsi="Times New Roman" w:cs="Times New Roman"/>
        </w:rPr>
      </w:pPr>
    </w:p>
    <w:p w14:paraId="401E99EF" w14:textId="2E25BFAE" w:rsidR="00DA6A0D" w:rsidRPr="00FA2D8A" w:rsidRDefault="00DA6A0D" w:rsidP="00C90E35">
      <w:pPr>
        <w:spacing w:line="240" w:lineRule="auto"/>
        <w:jc w:val="both"/>
        <w:rPr>
          <w:rFonts w:ascii="Times New Roman" w:hAnsi="Times New Roman" w:cs="Times New Roman"/>
          <w:b/>
        </w:rPr>
      </w:pPr>
      <w:r w:rsidRPr="00FA2D8A">
        <w:rPr>
          <w:rFonts w:ascii="Times New Roman" w:hAnsi="Times New Roman" w:cs="Times New Roman"/>
          <w:b/>
        </w:rPr>
        <w:t xml:space="preserve">DISASTER RISK MANAGEMENT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EVALUATION</w:t>
      </w:r>
    </w:p>
    <w:p w14:paraId="7104395E" w14:textId="7A3C43F8" w:rsidR="00DA6A0D" w:rsidRPr="00FA2D8A" w:rsidRDefault="00DA6A0D" w:rsidP="00C90E35">
      <w:pPr>
        <w:spacing w:line="240" w:lineRule="auto"/>
        <w:jc w:val="both"/>
        <w:rPr>
          <w:rFonts w:ascii="Times New Roman" w:hAnsi="Times New Roman" w:cs="Times New Roman"/>
          <w:b/>
        </w:rPr>
      </w:pPr>
      <w:r w:rsidRPr="00FA2D8A">
        <w:rPr>
          <w:rFonts w:ascii="Times New Roman" w:hAnsi="Times New Roman" w:cs="Times New Roman"/>
          <w:b/>
        </w:rPr>
        <w:t xml:space="preserve">TENTATIVE MISSION </w:t>
      </w:r>
      <w:r w:rsidR="006E7F21" w:rsidRPr="00FA2D8A">
        <w:rPr>
          <w:rFonts w:ascii="Times New Roman" w:hAnsi="Times New Roman" w:cs="Times New Roman"/>
          <w:b/>
        </w:rPr>
        <w:t>PROGRAM</w:t>
      </w:r>
      <w:r w:rsidRPr="00FA2D8A">
        <w:rPr>
          <w:rFonts w:ascii="Times New Roman" w:hAnsi="Times New Roman" w:cs="Times New Roman"/>
          <w:b/>
        </w:rPr>
        <w:t>, 14 TO 21 DECEMBER, 2016</w:t>
      </w:r>
    </w:p>
    <w:p w14:paraId="4A19B94B" w14:textId="77777777" w:rsidR="00DA6A0D" w:rsidRPr="00FA2D8A" w:rsidRDefault="00DA6A0D" w:rsidP="00C90E35">
      <w:pPr>
        <w:spacing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699"/>
        <w:gridCol w:w="4776"/>
        <w:gridCol w:w="2541"/>
      </w:tblGrid>
      <w:tr w:rsidR="00DA6A0D" w:rsidRPr="00FA2D8A" w14:paraId="51A269A7" w14:textId="77777777" w:rsidTr="005A2307">
        <w:tc>
          <w:tcPr>
            <w:tcW w:w="1699" w:type="dxa"/>
          </w:tcPr>
          <w:p w14:paraId="57E64CAF"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lastRenderedPageBreak/>
              <w:t>Date/Time</w:t>
            </w:r>
          </w:p>
        </w:tc>
        <w:tc>
          <w:tcPr>
            <w:tcW w:w="4776" w:type="dxa"/>
          </w:tcPr>
          <w:p w14:paraId="3918B8A1"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Person (s) to be met</w:t>
            </w:r>
          </w:p>
        </w:tc>
        <w:tc>
          <w:tcPr>
            <w:tcW w:w="2541" w:type="dxa"/>
          </w:tcPr>
          <w:p w14:paraId="046FD747"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Venue/Location</w:t>
            </w:r>
          </w:p>
        </w:tc>
      </w:tr>
      <w:tr w:rsidR="00DA6A0D" w:rsidRPr="00FA2D8A" w14:paraId="0ACC9CAD" w14:textId="77777777" w:rsidTr="005A2307">
        <w:tc>
          <w:tcPr>
            <w:tcW w:w="1699" w:type="dxa"/>
          </w:tcPr>
          <w:p w14:paraId="5EBC019C"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14 December, 2016</w:t>
            </w:r>
          </w:p>
        </w:tc>
        <w:tc>
          <w:tcPr>
            <w:tcW w:w="4776" w:type="dxa"/>
          </w:tcPr>
          <w:p w14:paraId="6D96A49F" w14:textId="77777777" w:rsidR="00DA6A0D" w:rsidRPr="00FA2D8A" w:rsidRDefault="00DA6A0D" w:rsidP="00C90E35">
            <w:pPr>
              <w:jc w:val="both"/>
              <w:rPr>
                <w:rFonts w:ascii="Times New Roman" w:hAnsi="Times New Roman" w:cs="Times New Roman"/>
              </w:rPr>
            </w:pPr>
          </w:p>
        </w:tc>
        <w:tc>
          <w:tcPr>
            <w:tcW w:w="2541" w:type="dxa"/>
          </w:tcPr>
          <w:p w14:paraId="473657A1" w14:textId="77777777" w:rsidR="00DA6A0D" w:rsidRPr="00FA2D8A" w:rsidRDefault="00DA6A0D" w:rsidP="00C90E35">
            <w:pPr>
              <w:jc w:val="both"/>
              <w:rPr>
                <w:rFonts w:ascii="Times New Roman" w:hAnsi="Times New Roman" w:cs="Times New Roman"/>
              </w:rPr>
            </w:pPr>
          </w:p>
        </w:tc>
      </w:tr>
      <w:tr w:rsidR="00DA6A0D" w:rsidRPr="00FA2D8A" w14:paraId="7F81766F" w14:textId="77777777" w:rsidTr="005A2307">
        <w:tc>
          <w:tcPr>
            <w:tcW w:w="1699" w:type="dxa"/>
          </w:tcPr>
          <w:p w14:paraId="66A33C8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12:20</w:t>
            </w:r>
          </w:p>
        </w:tc>
        <w:tc>
          <w:tcPr>
            <w:tcW w:w="4776" w:type="dxa"/>
          </w:tcPr>
          <w:p w14:paraId="1F55591D"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Arrival – Kamuzu International Airport</w:t>
            </w:r>
          </w:p>
        </w:tc>
        <w:tc>
          <w:tcPr>
            <w:tcW w:w="2541" w:type="dxa"/>
          </w:tcPr>
          <w:p w14:paraId="28487A1D" w14:textId="77777777" w:rsidR="00DA6A0D" w:rsidRPr="00FA2D8A" w:rsidRDefault="00DA6A0D" w:rsidP="00C90E35">
            <w:pPr>
              <w:jc w:val="both"/>
              <w:rPr>
                <w:rFonts w:ascii="Times New Roman" w:hAnsi="Times New Roman" w:cs="Times New Roman"/>
              </w:rPr>
            </w:pPr>
          </w:p>
        </w:tc>
      </w:tr>
      <w:tr w:rsidR="00DA6A0D" w:rsidRPr="00FA2D8A" w14:paraId="40778671" w14:textId="77777777" w:rsidTr="005A2307">
        <w:tc>
          <w:tcPr>
            <w:tcW w:w="1699" w:type="dxa"/>
          </w:tcPr>
          <w:p w14:paraId="24A9809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15:30 – 17:00</w:t>
            </w:r>
          </w:p>
        </w:tc>
        <w:tc>
          <w:tcPr>
            <w:tcW w:w="4776" w:type="dxa"/>
          </w:tcPr>
          <w:p w14:paraId="15B76C9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Andrew, Sothini, Ben, Etta, Peter</w:t>
            </w:r>
          </w:p>
        </w:tc>
        <w:tc>
          <w:tcPr>
            <w:tcW w:w="2541" w:type="dxa"/>
          </w:tcPr>
          <w:p w14:paraId="38CD8BC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UNDP</w:t>
            </w:r>
          </w:p>
        </w:tc>
      </w:tr>
      <w:tr w:rsidR="00DA6A0D" w:rsidRPr="00FA2D8A" w14:paraId="58110E67" w14:textId="77777777" w:rsidTr="005A2307">
        <w:tc>
          <w:tcPr>
            <w:tcW w:w="1699" w:type="dxa"/>
          </w:tcPr>
          <w:p w14:paraId="446D6548"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15 December, 2016</w:t>
            </w:r>
          </w:p>
        </w:tc>
        <w:tc>
          <w:tcPr>
            <w:tcW w:w="4776" w:type="dxa"/>
          </w:tcPr>
          <w:p w14:paraId="33D358E5" w14:textId="77777777" w:rsidR="00DA6A0D" w:rsidRPr="00FA2D8A" w:rsidRDefault="00DA6A0D" w:rsidP="00C90E35">
            <w:pPr>
              <w:jc w:val="both"/>
              <w:rPr>
                <w:rFonts w:ascii="Times New Roman" w:hAnsi="Times New Roman" w:cs="Times New Roman"/>
              </w:rPr>
            </w:pPr>
          </w:p>
        </w:tc>
        <w:tc>
          <w:tcPr>
            <w:tcW w:w="2541" w:type="dxa"/>
          </w:tcPr>
          <w:p w14:paraId="4E060595" w14:textId="77777777" w:rsidR="00DA6A0D" w:rsidRPr="00FA2D8A" w:rsidRDefault="00DA6A0D" w:rsidP="00C90E35">
            <w:pPr>
              <w:jc w:val="both"/>
              <w:rPr>
                <w:rFonts w:ascii="Times New Roman" w:hAnsi="Times New Roman" w:cs="Times New Roman"/>
              </w:rPr>
            </w:pPr>
          </w:p>
        </w:tc>
      </w:tr>
      <w:tr w:rsidR="00DA6A0D" w:rsidRPr="00FA2D8A" w14:paraId="4D378D2E" w14:textId="77777777" w:rsidTr="005A2307">
        <w:tc>
          <w:tcPr>
            <w:tcW w:w="1699" w:type="dxa"/>
          </w:tcPr>
          <w:p w14:paraId="21626720"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08:30 – 09:30</w:t>
            </w:r>
          </w:p>
        </w:tc>
        <w:tc>
          <w:tcPr>
            <w:tcW w:w="4776" w:type="dxa"/>
          </w:tcPr>
          <w:p w14:paraId="571B0B11"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Ben Botolo, Commissioner; Mr. James Chiusiwa, Deputy Commissioner. 0999937952</w:t>
            </w:r>
          </w:p>
        </w:tc>
        <w:tc>
          <w:tcPr>
            <w:tcW w:w="2541" w:type="dxa"/>
          </w:tcPr>
          <w:p w14:paraId="43848037" w14:textId="27C661D9" w:rsidR="00DA6A0D" w:rsidRPr="00FA2D8A" w:rsidRDefault="00A53F86" w:rsidP="00C90E35">
            <w:pPr>
              <w:jc w:val="both"/>
              <w:rPr>
                <w:rFonts w:ascii="Times New Roman" w:hAnsi="Times New Roman" w:cs="Times New Roman"/>
              </w:rPr>
            </w:pPr>
            <w:r w:rsidRPr="00FA2D8A">
              <w:rPr>
                <w:rFonts w:ascii="Times New Roman" w:hAnsi="Times New Roman" w:cs="Times New Roman"/>
              </w:rPr>
              <w:t>DoDMA</w:t>
            </w:r>
            <w:r w:rsidR="00DA6A0D" w:rsidRPr="00FA2D8A">
              <w:rPr>
                <w:rFonts w:ascii="Times New Roman" w:hAnsi="Times New Roman" w:cs="Times New Roman"/>
              </w:rPr>
              <w:t>, Capital Hill</w:t>
            </w:r>
          </w:p>
        </w:tc>
      </w:tr>
      <w:tr w:rsidR="00DA6A0D" w:rsidRPr="00FA2D8A" w14:paraId="6ED548BE" w14:textId="77777777" w:rsidTr="005A2307">
        <w:tc>
          <w:tcPr>
            <w:tcW w:w="1699" w:type="dxa"/>
          </w:tcPr>
          <w:p w14:paraId="672FF75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09:45 – 10:15</w:t>
            </w:r>
          </w:p>
        </w:tc>
        <w:tc>
          <w:tcPr>
            <w:tcW w:w="4776" w:type="dxa"/>
          </w:tcPr>
          <w:p w14:paraId="36300E49"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Milward Tobias, Vice President’s Office. 0997093213</w:t>
            </w:r>
          </w:p>
        </w:tc>
        <w:tc>
          <w:tcPr>
            <w:tcW w:w="2541" w:type="dxa"/>
          </w:tcPr>
          <w:p w14:paraId="6CA0C5E8"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Capital Hill</w:t>
            </w:r>
          </w:p>
        </w:tc>
      </w:tr>
      <w:tr w:rsidR="00DA6A0D" w:rsidRPr="00FA2D8A" w14:paraId="0A27B24D" w14:textId="77777777" w:rsidTr="005A2307">
        <w:tc>
          <w:tcPr>
            <w:tcW w:w="1699" w:type="dxa"/>
          </w:tcPr>
          <w:p w14:paraId="07549DC8"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10:30 – 12:00</w:t>
            </w:r>
          </w:p>
        </w:tc>
        <w:tc>
          <w:tcPr>
            <w:tcW w:w="4776" w:type="dxa"/>
          </w:tcPr>
          <w:p w14:paraId="5435C5C4"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Reference Group Meeting</w:t>
            </w:r>
          </w:p>
        </w:tc>
        <w:tc>
          <w:tcPr>
            <w:tcW w:w="2541" w:type="dxa"/>
          </w:tcPr>
          <w:p w14:paraId="2DF0CE51" w14:textId="77777777" w:rsidR="00DA6A0D" w:rsidRPr="00FA2D8A" w:rsidRDefault="00DA6A0D" w:rsidP="00C90E35">
            <w:pPr>
              <w:jc w:val="both"/>
              <w:rPr>
                <w:rFonts w:ascii="Times New Roman" w:hAnsi="Times New Roman" w:cs="Times New Roman"/>
              </w:rPr>
            </w:pPr>
          </w:p>
        </w:tc>
      </w:tr>
      <w:tr w:rsidR="00DA6A0D" w:rsidRPr="00FA2D8A" w14:paraId="76E5FADA" w14:textId="77777777" w:rsidTr="005A2307">
        <w:tc>
          <w:tcPr>
            <w:tcW w:w="1699" w:type="dxa"/>
          </w:tcPr>
          <w:p w14:paraId="2FEFE248"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13:30 – 14:15</w:t>
            </w:r>
          </w:p>
        </w:tc>
        <w:tc>
          <w:tcPr>
            <w:tcW w:w="4776" w:type="dxa"/>
          </w:tcPr>
          <w:p w14:paraId="20C8A160"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Daisi Kachingwe, Ministry of Agriculture, Irrigation and Water Development. 0888852732</w:t>
            </w:r>
          </w:p>
        </w:tc>
        <w:tc>
          <w:tcPr>
            <w:tcW w:w="2541" w:type="dxa"/>
          </w:tcPr>
          <w:p w14:paraId="4BE3A2B6"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Capital Hill</w:t>
            </w:r>
          </w:p>
        </w:tc>
      </w:tr>
      <w:tr w:rsidR="00DA6A0D" w:rsidRPr="00FA2D8A" w14:paraId="16E0BEE0" w14:textId="77777777" w:rsidTr="005A2307">
        <w:tc>
          <w:tcPr>
            <w:tcW w:w="1699" w:type="dxa"/>
          </w:tcPr>
          <w:p w14:paraId="6FD57C1F"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14:30 – 15:15</w:t>
            </w:r>
          </w:p>
        </w:tc>
        <w:tc>
          <w:tcPr>
            <w:tcW w:w="4776" w:type="dxa"/>
          </w:tcPr>
          <w:p w14:paraId="6C07A61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Allone Ganizani, Ministry of Health. 0888332454</w:t>
            </w:r>
          </w:p>
        </w:tc>
        <w:tc>
          <w:tcPr>
            <w:tcW w:w="2541" w:type="dxa"/>
          </w:tcPr>
          <w:p w14:paraId="7C7B07A2"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Capital Hill</w:t>
            </w:r>
          </w:p>
        </w:tc>
      </w:tr>
      <w:tr w:rsidR="00DA6A0D" w:rsidRPr="00FA2D8A" w14:paraId="3D985FF1" w14:textId="77777777" w:rsidTr="005A2307">
        <w:tc>
          <w:tcPr>
            <w:tcW w:w="1699" w:type="dxa"/>
          </w:tcPr>
          <w:p w14:paraId="470755F1"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15:30 – 16:15</w:t>
            </w:r>
          </w:p>
        </w:tc>
        <w:tc>
          <w:tcPr>
            <w:tcW w:w="4776" w:type="dxa"/>
          </w:tcPr>
          <w:p w14:paraId="7F78CBB9"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Ms. Virginia Kachigunda, Ministry of Education, Science and Technology. 0993384124</w:t>
            </w:r>
          </w:p>
        </w:tc>
        <w:tc>
          <w:tcPr>
            <w:tcW w:w="2541" w:type="dxa"/>
          </w:tcPr>
          <w:p w14:paraId="582C7BDB"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Capital Hill</w:t>
            </w:r>
          </w:p>
        </w:tc>
      </w:tr>
      <w:tr w:rsidR="00DA6A0D" w:rsidRPr="00FA2D8A" w14:paraId="3053676E" w14:textId="77777777" w:rsidTr="005A2307">
        <w:tc>
          <w:tcPr>
            <w:tcW w:w="1699" w:type="dxa"/>
          </w:tcPr>
          <w:p w14:paraId="19A58329"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16 December, 2016</w:t>
            </w:r>
          </w:p>
        </w:tc>
        <w:tc>
          <w:tcPr>
            <w:tcW w:w="4776" w:type="dxa"/>
          </w:tcPr>
          <w:p w14:paraId="7DA570DE" w14:textId="77777777" w:rsidR="00DA6A0D" w:rsidRPr="00FA2D8A" w:rsidRDefault="00DA6A0D" w:rsidP="00C90E35">
            <w:pPr>
              <w:jc w:val="both"/>
              <w:rPr>
                <w:rFonts w:ascii="Times New Roman" w:hAnsi="Times New Roman" w:cs="Times New Roman"/>
              </w:rPr>
            </w:pPr>
          </w:p>
        </w:tc>
        <w:tc>
          <w:tcPr>
            <w:tcW w:w="2541" w:type="dxa"/>
          </w:tcPr>
          <w:p w14:paraId="4EE7DE99" w14:textId="77777777" w:rsidR="00DA6A0D" w:rsidRPr="00FA2D8A" w:rsidRDefault="00DA6A0D" w:rsidP="00C90E35">
            <w:pPr>
              <w:jc w:val="both"/>
              <w:rPr>
                <w:rFonts w:ascii="Times New Roman" w:hAnsi="Times New Roman" w:cs="Times New Roman"/>
              </w:rPr>
            </w:pPr>
          </w:p>
        </w:tc>
      </w:tr>
      <w:tr w:rsidR="00DA6A0D" w:rsidRPr="00FA2D8A" w14:paraId="16B3CA5A" w14:textId="77777777" w:rsidTr="005A2307">
        <w:tc>
          <w:tcPr>
            <w:tcW w:w="1699" w:type="dxa"/>
          </w:tcPr>
          <w:p w14:paraId="0AB3A442"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08:30 – 09:15</w:t>
            </w:r>
          </w:p>
        </w:tc>
        <w:tc>
          <w:tcPr>
            <w:tcW w:w="4776" w:type="dxa"/>
          </w:tcPr>
          <w:p w14:paraId="28B11B6B"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Yona Kamphale, OPC. 0888893405</w:t>
            </w:r>
          </w:p>
        </w:tc>
        <w:tc>
          <w:tcPr>
            <w:tcW w:w="2541" w:type="dxa"/>
          </w:tcPr>
          <w:p w14:paraId="2D75AE7D"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Capital Hill</w:t>
            </w:r>
          </w:p>
        </w:tc>
      </w:tr>
      <w:tr w:rsidR="00DA6A0D" w:rsidRPr="00FA2D8A" w14:paraId="3859E585" w14:textId="77777777" w:rsidTr="005A2307">
        <w:tc>
          <w:tcPr>
            <w:tcW w:w="1699" w:type="dxa"/>
          </w:tcPr>
          <w:p w14:paraId="0A66A97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09:30 – 10:15</w:t>
            </w:r>
          </w:p>
        </w:tc>
        <w:tc>
          <w:tcPr>
            <w:tcW w:w="4776" w:type="dxa"/>
          </w:tcPr>
          <w:p w14:paraId="1F806B70"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Emmanuel Nkomwa, Environmental Affairs Department. 0888474006</w:t>
            </w:r>
          </w:p>
        </w:tc>
        <w:tc>
          <w:tcPr>
            <w:tcW w:w="2541" w:type="dxa"/>
          </w:tcPr>
          <w:p w14:paraId="1CA6716B"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Lingadiz House, City Centre</w:t>
            </w:r>
          </w:p>
        </w:tc>
      </w:tr>
      <w:tr w:rsidR="00DA6A0D" w:rsidRPr="00FA2D8A" w14:paraId="2D83B1F9" w14:textId="77777777" w:rsidTr="005A2307">
        <w:tc>
          <w:tcPr>
            <w:tcW w:w="1699" w:type="dxa"/>
          </w:tcPr>
          <w:p w14:paraId="6BC6FC60"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10:30 – 11:15</w:t>
            </w:r>
          </w:p>
        </w:tc>
        <w:tc>
          <w:tcPr>
            <w:tcW w:w="4776" w:type="dxa"/>
          </w:tcPr>
          <w:p w14:paraId="4BCCDFA4"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 xml:space="preserve">Mr. Chikondi Mbemba, Department of Water Development and Irrigation. 0999232708; Mr. Piasi Kaunda. 0999210598 </w:t>
            </w:r>
          </w:p>
        </w:tc>
        <w:tc>
          <w:tcPr>
            <w:tcW w:w="2541" w:type="dxa"/>
          </w:tcPr>
          <w:p w14:paraId="0DAC7EA8" w14:textId="77777777" w:rsidR="00DA6A0D" w:rsidRPr="00FA2D8A" w:rsidRDefault="00DA6A0D" w:rsidP="00C90E35">
            <w:pPr>
              <w:jc w:val="both"/>
              <w:rPr>
                <w:rFonts w:ascii="Times New Roman" w:hAnsi="Times New Roman" w:cs="Times New Roman"/>
              </w:rPr>
            </w:pPr>
          </w:p>
        </w:tc>
      </w:tr>
      <w:tr w:rsidR="00DA6A0D" w:rsidRPr="00FA2D8A" w14:paraId="782E445C" w14:textId="77777777" w:rsidTr="005A2307">
        <w:tc>
          <w:tcPr>
            <w:tcW w:w="1699" w:type="dxa"/>
          </w:tcPr>
          <w:p w14:paraId="304F671D"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13:30 – 14:15</w:t>
            </w:r>
          </w:p>
        </w:tc>
        <w:tc>
          <w:tcPr>
            <w:tcW w:w="4776" w:type="dxa"/>
          </w:tcPr>
          <w:p w14:paraId="71338C3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Martin Mazinga, Catholic Development Commission. 0999132468</w:t>
            </w:r>
          </w:p>
        </w:tc>
        <w:tc>
          <w:tcPr>
            <w:tcW w:w="2541" w:type="dxa"/>
          </w:tcPr>
          <w:p w14:paraId="6196FB29" w14:textId="77777777" w:rsidR="00DA6A0D" w:rsidRPr="00FA2D8A" w:rsidRDefault="00DA6A0D" w:rsidP="00C90E35">
            <w:pPr>
              <w:jc w:val="both"/>
              <w:rPr>
                <w:rFonts w:ascii="Times New Roman" w:hAnsi="Times New Roman" w:cs="Times New Roman"/>
              </w:rPr>
            </w:pPr>
          </w:p>
        </w:tc>
      </w:tr>
      <w:tr w:rsidR="00DA6A0D" w:rsidRPr="00FA2D8A" w14:paraId="59AC5A9E" w14:textId="77777777" w:rsidTr="005A2307">
        <w:tc>
          <w:tcPr>
            <w:tcW w:w="1699" w:type="dxa"/>
          </w:tcPr>
          <w:p w14:paraId="22016FE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15:15 – 16:00</w:t>
            </w:r>
          </w:p>
        </w:tc>
        <w:tc>
          <w:tcPr>
            <w:tcW w:w="4776" w:type="dxa"/>
          </w:tcPr>
          <w:p w14:paraId="2C2F2C7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Ms. Sophie Makoloma, Christian Aid. 0881188785</w:t>
            </w:r>
          </w:p>
        </w:tc>
        <w:tc>
          <w:tcPr>
            <w:tcW w:w="2541" w:type="dxa"/>
          </w:tcPr>
          <w:p w14:paraId="28C99D82" w14:textId="77777777" w:rsidR="00DA6A0D" w:rsidRPr="00FA2D8A" w:rsidRDefault="00DA6A0D" w:rsidP="00C90E35">
            <w:pPr>
              <w:jc w:val="both"/>
              <w:rPr>
                <w:rFonts w:ascii="Times New Roman" w:hAnsi="Times New Roman" w:cs="Times New Roman"/>
              </w:rPr>
            </w:pPr>
          </w:p>
        </w:tc>
      </w:tr>
      <w:tr w:rsidR="00DA6A0D" w:rsidRPr="00FA2D8A" w14:paraId="619F3E9A" w14:textId="77777777" w:rsidTr="005A2307">
        <w:tc>
          <w:tcPr>
            <w:tcW w:w="1699" w:type="dxa"/>
          </w:tcPr>
          <w:p w14:paraId="441D49CC"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16:15 – 17:00</w:t>
            </w:r>
          </w:p>
        </w:tc>
        <w:tc>
          <w:tcPr>
            <w:tcW w:w="4776" w:type="dxa"/>
          </w:tcPr>
          <w:p w14:paraId="32A4EE41"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Noah Tomoka, World Vision Malawi. 0888361752</w:t>
            </w:r>
          </w:p>
        </w:tc>
        <w:tc>
          <w:tcPr>
            <w:tcW w:w="2541" w:type="dxa"/>
          </w:tcPr>
          <w:p w14:paraId="7C54F09A" w14:textId="77777777" w:rsidR="00DA6A0D" w:rsidRPr="00FA2D8A" w:rsidRDefault="00DA6A0D" w:rsidP="00C90E35">
            <w:pPr>
              <w:jc w:val="both"/>
              <w:rPr>
                <w:rFonts w:ascii="Times New Roman" w:hAnsi="Times New Roman" w:cs="Times New Roman"/>
              </w:rPr>
            </w:pPr>
          </w:p>
        </w:tc>
      </w:tr>
      <w:tr w:rsidR="00DA6A0D" w:rsidRPr="00FA2D8A" w14:paraId="28544A9F" w14:textId="77777777" w:rsidTr="005A2307">
        <w:tc>
          <w:tcPr>
            <w:tcW w:w="1699" w:type="dxa"/>
          </w:tcPr>
          <w:p w14:paraId="3531811F"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17 December, 2016</w:t>
            </w:r>
          </w:p>
        </w:tc>
        <w:tc>
          <w:tcPr>
            <w:tcW w:w="4776" w:type="dxa"/>
          </w:tcPr>
          <w:p w14:paraId="473360AC" w14:textId="77777777" w:rsidR="00DA6A0D" w:rsidRPr="00FA2D8A" w:rsidRDefault="00DA6A0D" w:rsidP="00C90E35">
            <w:pPr>
              <w:jc w:val="both"/>
              <w:rPr>
                <w:rFonts w:ascii="Times New Roman" w:hAnsi="Times New Roman" w:cs="Times New Roman"/>
              </w:rPr>
            </w:pPr>
          </w:p>
        </w:tc>
        <w:tc>
          <w:tcPr>
            <w:tcW w:w="2541" w:type="dxa"/>
          </w:tcPr>
          <w:p w14:paraId="19107B3B" w14:textId="77777777" w:rsidR="00DA6A0D" w:rsidRPr="00FA2D8A" w:rsidRDefault="00DA6A0D" w:rsidP="00C90E35">
            <w:pPr>
              <w:jc w:val="both"/>
              <w:rPr>
                <w:rFonts w:ascii="Times New Roman" w:hAnsi="Times New Roman" w:cs="Times New Roman"/>
              </w:rPr>
            </w:pPr>
          </w:p>
        </w:tc>
      </w:tr>
      <w:tr w:rsidR="00DA6A0D" w:rsidRPr="00FA2D8A" w14:paraId="2451D5CC" w14:textId="77777777" w:rsidTr="005A2307">
        <w:tc>
          <w:tcPr>
            <w:tcW w:w="1699" w:type="dxa"/>
          </w:tcPr>
          <w:p w14:paraId="44BF747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08:30-09:30</w:t>
            </w:r>
          </w:p>
        </w:tc>
        <w:tc>
          <w:tcPr>
            <w:tcW w:w="4776" w:type="dxa"/>
          </w:tcPr>
          <w:p w14:paraId="7FE4476E"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Blessings Kantema, Salima District Council. 0994200509;</w:t>
            </w:r>
          </w:p>
          <w:p w14:paraId="7395425D"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lastRenderedPageBreak/>
              <w:t>Mr. Aubrey Nyekanyeka, COOPI, Salima. 0999954989</w:t>
            </w:r>
          </w:p>
        </w:tc>
        <w:tc>
          <w:tcPr>
            <w:tcW w:w="2541" w:type="dxa"/>
          </w:tcPr>
          <w:p w14:paraId="401FF048" w14:textId="77777777" w:rsidR="00DA6A0D" w:rsidRPr="00FA2D8A" w:rsidRDefault="00DA6A0D" w:rsidP="00C90E35">
            <w:pPr>
              <w:jc w:val="both"/>
              <w:rPr>
                <w:rFonts w:ascii="Times New Roman" w:hAnsi="Times New Roman" w:cs="Times New Roman"/>
              </w:rPr>
            </w:pPr>
          </w:p>
        </w:tc>
      </w:tr>
      <w:tr w:rsidR="00DA6A0D" w:rsidRPr="00FA2D8A" w14:paraId="39E50B9C" w14:textId="77777777" w:rsidTr="005A2307">
        <w:tc>
          <w:tcPr>
            <w:tcW w:w="1699" w:type="dxa"/>
          </w:tcPr>
          <w:p w14:paraId="7283AC34"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09:45 – 12:00</w:t>
            </w:r>
          </w:p>
        </w:tc>
        <w:tc>
          <w:tcPr>
            <w:tcW w:w="4776" w:type="dxa"/>
          </w:tcPr>
          <w:p w14:paraId="4072307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Site visit and meeting with selected community</w:t>
            </w:r>
          </w:p>
        </w:tc>
        <w:tc>
          <w:tcPr>
            <w:tcW w:w="2541" w:type="dxa"/>
          </w:tcPr>
          <w:p w14:paraId="77BA1C85" w14:textId="77777777" w:rsidR="00DA6A0D" w:rsidRPr="00FA2D8A" w:rsidRDefault="00DA6A0D" w:rsidP="00C90E35">
            <w:pPr>
              <w:jc w:val="both"/>
              <w:rPr>
                <w:rFonts w:ascii="Times New Roman" w:hAnsi="Times New Roman" w:cs="Times New Roman"/>
              </w:rPr>
            </w:pPr>
          </w:p>
        </w:tc>
      </w:tr>
      <w:tr w:rsidR="00DA6A0D" w:rsidRPr="00FA2D8A" w14:paraId="76230DD9" w14:textId="77777777" w:rsidTr="005A2307">
        <w:tc>
          <w:tcPr>
            <w:tcW w:w="1699" w:type="dxa"/>
          </w:tcPr>
          <w:p w14:paraId="22FB2BB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13:00</w:t>
            </w:r>
          </w:p>
        </w:tc>
        <w:tc>
          <w:tcPr>
            <w:tcW w:w="4776" w:type="dxa"/>
          </w:tcPr>
          <w:p w14:paraId="18C9400F"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Travel back to Lilongwe</w:t>
            </w:r>
          </w:p>
        </w:tc>
        <w:tc>
          <w:tcPr>
            <w:tcW w:w="2541" w:type="dxa"/>
          </w:tcPr>
          <w:p w14:paraId="7BAB4FD8" w14:textId="77777777" w:rsidR="00DA6A0D" w:rsidRPr="00FA2D8A" w:rsidRDefault="00DA6A0D" w:rsidP="00C90E35">
            <w:pPr>
              <w:jc w:val="both"/>
              <w:rPr>
                <w:rFonts w:ascii="Times New Roman" w:hAnsi="Times New Roman" w:cs="Times New Roman"/>
              </w:rPr>
            </w:pPr>
          </w:p>
        </w:tc>
      </w:tr>
      <w:tr w:rsidR="00DA6A0D" w:rsidRPr="00FA2D8A" w14:paraId="76CD7230" w14:textId="77777777" w:rsidTr="005A2307">
        <w:tc>
          <w:tcPr>
            <w:tcW w:w="1699" w:type="dxa"/>
          </w:tcPr>
          <w:p w14:paraId="39D72BC1"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19 December, 2016</w:t>
            </w:r>
          </w:p>
        </w:tc>
        <w:tc>
          <w:tcPr>
            <w:tcW w:w="4776" w:type="dxa"/>
          </w:tcPr>
          <w:p w14:paraId="0EB65093" w14:textId="77777777" w:rsidR="00DA6A0D" w:rsidRPr="00FA2D8A" w:rsidRDefault="00DA6A0D" w:rsidP="00C90E35">
            <w:pPr>
              <w:jc w:val="both"/>
              <w:rPr>
                <w:rFonts w:ascii="Times New Roman" w:hAnsi="Times New Roman" w:cs="Times New Roman"/>
              </w:rPr>
            </w:pPr>
          </w:p>
        </w:tc>
        <w:tc>
          <w:tcPr>
            <w:tcW w:w="2541" w:type="dxa"/>
          </w:tcPr>
          <w:p w14:paraId="033DD97E" w14:textId="77777777" w:rsidR="00DA6A0D" w:rsidRPr="00FA2D8A" w:rsidRDefault="00DA6A0D" w:rsidP="00C90E35">
            <w:pPr>
              <w:jc w:val="both"/>
              <w:rPr>
                <w:rFonts w:ascii="Times New Roman" w:hAnsi="Times New Roman" w:cs="Times New Roman"/>
              </w:rPr>
            </w:pPr>
          </w:p>
        </w:tc>
      </w:tr>
      <w:tr w:rsidR="00DA6A0D" w:rsidRPr="00FA2D8A" w14:paraId="1718608A" w14:textId="77777777" w:rsidTr="005A2307">
        <w:tc>
          <w:tcPr>
            <w:tcW w:w="1699" w:type="dxa"/>
          </w:tcPr>
          <w:p w14:paraId="42A29D3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08:30 – 09:15</w:t>
            </w:r>
          </w:p>
        </w:tc>
        <w:tc>
          <w:tcPr>
            <w:tcW w:w="4776" w:type="dxa"/>
          </w:tcPr>
          <w:p w14:paraId="7376289C"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James Lwanda, Save the Children</w:t>
            </w:r>
          </w:p>
        </w:tc>
        <w:tc>
          <w:tcPr>
            <w:tcW w:w="2541" w:type="dxa"/>
          </w:tcPr>
          <w:p w14:paraId="1700DC84" w14:textId="77777777" w:rsidR="00DA6A0D" w:rsidRPr="00FA2D8A" w:rsidRDefault="00DA6A0D" w:rsidP="00C90E35">
            <w:pPr>
              <w:jc w:val="both"/>
              <w:rPr>
                <w:rFonts w:ascii="Times New Roman" w:hAnsi="Times New Roman" w:cs="Times New Roman"/>
              </w:rPr>
            </w:pPr>
          </w:p>
        </w:tc>
      </w:tr>
      <w:tr w:rsidR="00DA6A0D" w:rsidRPr="00FA2D8A" w14:paraId="5FD09B8E" w14:textId="77777777" w:rsidTr="005A2307">
        <w:tc>
          <w:tcPr>
            <w:tcW w:w="1699" w:type="dxa"/>
          </w:tcPr>
          <w:p w14:paraId="1D3C4489"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09:30 – 10:30</w:t>
            </w:r>
          </w:p>
        </w:tc>
        <w:tc>
          <w:tcPr>
            <w:tcW w:w="4776" w:type="dxa"/>
          </w:tcPr>
          <w:p w14:paraId="2C1DEA4D"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 xml:space="preserve">Ms. Ethel Kaimila, Malawi Red Cross, </w:t>
            </w:r>
          </w:p>
        </w:tc>
        <w:tc>
          <w:tcPr>
            <w:tcW w:w="2541" w:type="dxa"/>
          </w:tcPr>
          <w:p w14:paraId="12B25E19" w14:textId="77777777" w:rsidR="00DA6A0D" w:rsidRPr="00FA2D8A" w:rsidRDefault="00DA6A0D" w:rsidP="00C90E35">
            <w:pPr>
              <w:jc w:val="both"/>
              <w:rPr>
                <w:rFonts w:ascii="Times New Roman" w:hAnsi="Times New Roman" w:cs="Times New Roman"/>
              </w:rPr>
            </w:pPr>
          </w:p>
        </w:tc>
      </w:tr>
      <w:tr w:rsidR="00DA6A0D" w:rsidRPr="00FA2D8A" w14:paraId="11840B35" w14:textId="77777777" w:rsidTr="005A2307">
        <w:tc>
          <w:tcPr>
            <w:tcW w:w="1699" w:type="dxa"/>
          </w:tcPr>
          <w:p w14:paraId="60EC7272"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11:00 - 11:45</w:t>
            </w:r>
          </w:p>
        </w:tc>
        <w:tc>
          <w:tcPr>
            <w:tcW w:w="4776" w:type="dxa"/>
          </w:tcPr>
          <w:p w14:paraId="69EF73C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Ms. Dorothy Nyasulu, UNFPA. 0888209973</w:t>
            </w:r>
          </w:p>
        </w:tc>
        <w:tc>
          <w:tcPr>
            <w:tcW w:w="2541" w:type="dxa"/>
          </w:tcPr>
          <w:p w14:paraId="22397682"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 xml:space="preserve">Evelyn Court, Area 13 Market </w:t>
            </w:r>
          </w:p>
        </w:tc>
      </w:tr>
      <w:tr w:rsidR="00DA6A0D" w:rsidRPr="00FA2D8A" w14:paraId="5A2E4645" w14:textId="77777777" w:rsidTr="005A2307">
        <w:tc>
          <w:tcPr>
            <w:tcW w:w="1699" w:type="dxa"/>
          </w:tcPr>
          <w:p w14:paraId="11AEA9A7"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13:30 – 14:15</w:t>
            </w:r>
          </w:p>
        </w:tc>
        <w:tc>
          <w:tcPr>
            <w:tcW w:w="4776" w:type="dxa"/>
          </w:tcPr>
          <w:p w14:paraId="74AF246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Duncan Ndhlovu, WFP. 0999972420</w:t>
            </w:r>
          </w:p>
        </w:tc>
        <w:tc>
          <w:tcPr>
            <w:tcW w:w="2541" w:type="dxa"/>
          </w:tcPr>
          <w:p w14:paraId="7E13D70F"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Area 14 next to Family Dental Clinic</w:t>
            </w:r>
          </w:p>
        </w:tc>
      </w:tr>
      <w:tr w:rsidR="00DA6A0D" w:rsidRPr="00FA2D8A" w14:paraId="2F6CFDE0" w14:textId="77777777" w:rsidTr="005A2307">
        <w:tc>
          <w:tcPr>
            <w:tcW w:w="1699" w:type="dxa"/>
          </w:tcPr>
          <w:p w14:paraId="3C4AAD98"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14:30 – 15:15</w:t>
            </w:r>
          </w:p>
        </w:tc>
        <w:tc>
          <w:tcPr>
            <w:tcW w:w="4776" w:type="dxa"/>
          </w:tcPr>
          <w:p w14:paraId="17F2629C"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Ms. Estere Tsoka, UNICEF</w:t>
            </w:r>
          </w:p>
        </w:tc>
        <w:tc>
          <w:tcPr>
            <w:tcW w:w="2541" w:type="dxa"/>
          </w:tcPr>
          <w:p w14:paraId="48BDAB9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UNICEF House, City Centre</w:t>
            </w:r>
          </w:p>
        </w:tc>
      </w:tr>
      <w:tr w:rsidR="00DA6A0D" w:rsidRPr="00FA2D8A" w14:paraId="5046DD00" w14:textId="77777777" w:rsidTr="005A2307">
        <w:tc>
          <w:tcPr>
            <w:tcW w:w="1699" w:type="dxa"/>
          </w:tcPr>
          <w:p w14:paraId="0354466E"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15:30 – 16:15</w:t>
            </w:r>
          </w:p>
        </w:tc>
        <w:tc>
          <w:tcPr>
            <w:tcW w:w="4776" w:type="dxa"/>
          </w:tcPr>
          <w:p w14:paraId="531EAB7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John Chome, UN Habitat. 01770133.</w:t>
            </w:r>
          </w:p>
          <w:p w14:paraId="5AA42B2D"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Confirmed</w:t>
            </w:r>
          </w:p>
        </w:tc>
        <w:tc>
          <w:tcPr>
            <w:tcW w:w="2541" w:type="dxa"/>
          </w:tcPr>
          <w:p w14:paraId="67194A5E"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Zowe House, City Centre</w:t>
            </w:r>
          </w:p>
        </w:tc>
      </w:tr>
      <w:tr w:rsidR="00DA6A0D" w:rsidRPr="00FA2D8A" w14:paraId="6D1E347D" w14:textId="77777777" w:rsidTr="005A2307">
        <w:tc>
          <w:tcPr>
            <w:tcW w:w="1699" w:type="dxa"/>
          </w:tcPr>
          <w:p w14:paraId="49993592"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20 December, 2016</w:t>
            </w:r>
          </w:p>
        </w:tc>
        <w:tc>
          <w:tcPr>
            <w:tcW w:w="4776" w:type="dxa"/>
          </w:tcPr>
          <w:p w14:paraId="15A90373" w14:textId="77777777" w:rsidR="00DA6A0D" w:rsidRPr="00FA2D8A" w:rsidRDefault="00DA6A0D" w:rsidP="00C90E35">
            <w:pPr>
              <w:jc w:val="both"/>
              <w:rPr>
                <w:rFonts w:ascii="Times New Roman" w:hAnsi="Times New Roman" w:cs="Times New Roman"/>
              </w:rPr>
            </w:pPr>
          </w:p>
        </w:tc>
        <w:tc>
          <w:tcPr>
            <w:tcW w:w="2541" w:type="dxa"/>
          </w:tcPr>
          <w:p w14:paraId="0FF60B5A" w14:textId="77777777" w:rsidR="00DA6A0D" w:rsidRPr="00FA2D8A" w:rsidRDefault="00DA6A0D" w:rsidP="00C90E35">
            <w:pPr>
              <w:jc w:val="both"/>
              <w:rPr>
                <w:rFonts w:ascii="Times New Roman" w:hAnsi="Times New Roman" w:cs="Times New Roman"/>
              </w:rPr>
            </w:pPr>
          </w:p>
        </w:tc>
      </w:tr>
      <w:tr w:rsidR="00DA6A0D" w:rsidRPr="00FA2D8A" w14:paraId="3B55AAB6" w14:textId="77777777" w:rsidTr="005A2307">
        <w:tc>
          <w:tcPr>
            <w:tcW w:w="1699" w:type="dxa"/>
          </w:tcPr>
          <w:p w14:paraId="3AD0937A"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08:30 – 09:15</w:t>
            </w:r>
          </w:p>
        </w:tc>
        <w:tc>
          <w:tcPr>
            <w:tcW w:w="4776" w:type="dxa"/>
          </w:tcPr>
          <w:p w14:paraId="6EB670BB"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Francis Nkoka, World Bank. 0999484483</w:t>
            </w:r>
          </w:p>
        </w:tc>
        <w:tc>
          <w:tcPr>
            <w:tcW w:w="2541" w:type="dxa"/>
          </w:tcPr>
          <w:p w14:paraId="680FA5B9" w14:textId="77777777" w:rsidR="00DA6A0D" w:rsidRPr="00FA2D8A" w:rsidRDefault="00DA6A0D" w:rsidP="00C90E35">
            <w:pPr>
              <w:jc w:val="both"/>
              <w:rPr>
                <w:rFonts w:ascii="Times New Roman" w:hAnsi="Times New Roman" w:cs="Times New Roman"/>
              </w:rPr>
            </w:pPr>
          </w:p>
        </w:tc>
      </w:tr>
      <w:tr w:rsidR="00DA6A0D" w:rsidRPr="00FA2D8A" w14:paraId="7CF80AE5" w14:textId="77777777" w:rsidTr="005A2307">
        <w:tc>
          <w:tcPr>
            <w:tcW w:w="1699" w:type="dxa"/>
          </w:tcPr>
          <w:p w14:paraId="6082CF4C"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09:30 – 10:15</w:t>
            </w:r>
          </w:p>
        </w:tc>
        <w:tc>
          <w:tcPr>
            <w:tcW w:w="4776" w:type="dxa"/>
          </w:tcPr>
          <w:p w14:paraId="155785E1" w14:textId="3AFCA8B6"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Lovely Chizimba, Irish Aid.</w:t>
            </w:r>
            <w:r w:rsidR="009A29BB" w:rsidRPr="00FA2D8A">
              <w:rPr>
                <w:rFonts w:ascii="Times New Roman" w:hAnsi="Times New Roman" w:cs="Times New Roman"/>
              </w:rPr>
              <w:t xml:space="preserve"> </w:t>
            </w:r>
            <w:r w:rsidRPr="00FA2D8A">
              <w:rPr>
                <w:rFonts w:ascii="Times New Roman" w:hAnsi="Times New Roman" w:cs="Times New Roman"/>
              </w:rPr>
              <w:t xml:space="preserve">0999866107. </w:t>
            </w:r>
            <w:r w:rsidRPr="00FA2D8A">
              <w:rPr>
                <w:rFonts w:ascii="Times New Roman" w:hAnsi="Times New Roman" w:cs="Times New Roman"/>
                <w:b/>
              </w:rPr>
              <w:t>Confirmed</w:t>
            </w:r>
          </w:p>
        </w:tc>
        <w:tc>
          <w:tcPr>
            <w:tcW w:w="2541" w:type="dxa"/>
          </w:tcPr>
          <w:p w14:paraId="59B7D876"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Arwa House, City Centre</w:t>
            </w:r>
          </w:p>
        </w:tc>
      </w:tr>
      <w:tr w:rsidR="00DA6A0D" w:rsidRPr="00FA2D8A" w14:paraId="3A34F36F" w14:textId="77777777" w:rsidTr="005A2307">
        <w:tc>
          <w:tcPr>
            <w:tcW w:w="1699" w:type="dxa"/>
          </w:tcPr>
          <w:p w14:paraId="52C6DFD6"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10:30 – 11:15</w:t>
            </w:r>
          </w:p>
        </w:tc>
        <w:tc>
          <w:tcPr>
            <w:tcW w:w="4776" w:type="dxa"/>
          </w:tcPr>
          <w:p w14:paraId="3285FD45"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Mr. Matthews Malata, Association of Environmental Journalists. 09996466114</w:t>
            </w:r>
          </w:p>
        </w:tc>
        <w:tc>
          <w:tcPr>
            <w:tcW w:w="2541" w:type="dxa"/>
          </w:tcPr>
          <w:p w14:paraId="59520274" w14:textId="77777777" w:rsidR="00DA6A0D" w:rsidRPr="00FA2D8A" w:rsidRDefault="00DA6A0D" w:rsidP="00C90E35">
            <w:pPr>
              <w:jc w:val="both"/>
              <w:rPr>
                <w:rFonts w:ascii="Times New Roman" w:hAnsi="Times New Roman" w:cs="Times New Roman"/>
              </w:rPr>
            </w:pPr>
          </w:p>
        </w:tc>
      </w:tr>
      <w:tr w:rsidR="00DA6A0D" w:rsidRPr="00FA2D8A" w14:paraId="580C8338" w14:textId="77777777" w:rsidTr="005A2307">
        <w:tc>
          <w:tcPr>
            <w:tcW w:w="1699" w:type="dxa"/>
          </w:tcPr>
          <w:p w14:paraId="1C6BB441"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14:00 – 15:00</w:t>
            </w:r>
          </w:p>
        </w:tc>
        <w:tc>
          <w:tcPr>
            <w:tcW w:w="4776" w:type="dxa"/>
          </w:tcPr>
          <w:p w14:paraId="6AEEEDAA" w14:textId="41829A5F" w:rsidR="00DA6A0D" w:rsidRPr="00FA2D8A" w:rsidRDefault="00DA6A0D" w:rsidP="00C90E35">
            <w:pPr>
              <w:jc w:val="both"/>
              <w:rPr>
                <w:rFonts w:ascii="Times New Roman" w:hAnsi="Times New Roman" w:cs="Times New Roman"/>
              </w:rPr>
            </w:pPr>
            <w:r w:rsidRPr="00FA2D8A">
              <w:rPr>
                <w:rFonts w:ascii="Times New Roman" w:hAnsi="Times New Roman" w:cs="Times New Roman"/>
              </w:rPr>
              <w:t xml:space="preserve">Debriefat </w:t>
            </w:r>
            <w:r w:rsidR="00A53F86" w:rsidRPr="00FA2D8A">
              <w:rPr>
                <w:rFonts w:ascii="Times New Roman" w:hAnsi="Times New Roman" w:cs="Times New Roman"/>
              </w:rPr>
              <w:t>DoDMA</w:t>
            </w:r>
            <w:r w:rsidRPr="00FA2D8A">
              <w:rPr>
                <w:rFonts w:ascii="Times New Roman" w:hAnsi="Times New Roman" w:cs="Times New Roman"/>
              </w:rPr>
              <w:t>, Mr. Ben Botolo, Mr. James Chiusiwa, Mr. Ms. Veronica Mhango, Mr. Jeremiah Mphande.</w:t>
            </w:r>
          </w:p>
        </w:tc>
        <w:tc>
          <w:tcPr>
            <w:tcW w:w="2541" w:type="dxa"/>
          </w:tcPr>
          <w:p w14:paraId="6B207A9B" w14:textId="77777777" w:rsidR="00DA6A0D" w:rsidRPr="00FA2D8A" w:rsidRDefault="00DA6A0D" w:rsidP="00C90E35">
            <w:pPr>
              <w:jc w:val="both"/>
              <w:rPr>
                <w:rFonts w:ascii="Times New Roman" w:hAnsi="Times New Roman" w:cs="Times New Roman"/>
              </w:rPr>
            </w:pPr>
          </w:p>
        </w:tc>
      </w:tr>
      <w:tr w:rsidR="00DA6A0D" w:rsidRPr="00FA2D8A" w14:paraId="766578D5" w14:textId="77777777" w:rsidTr="005A2307">
        <w:tc>
          <w:tcPr>
            <w:tcW w:w="1699" w:type="dxa"/>
          </w:tcPr>
          <w:p w14:paraId="7312DF5F"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15:30 – 16:15</w:t>
            </w:r>
          </w:p>
        </w:tc>
        <w:tc>
          <w:tcPr>
            <w:tcW w:w="4776" w:type="dxa"/>
          </w:tcPr>
          <w:p w14:paraId="36102C29"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Debrief at UNDP. Andrew, Sothini, Ben, Peter</w:t>
            </w:r>
          </w:p>
        </w:tc>
        <w:tc>
          <w:tcPr>
            <w:tcW w:w="2541" w:type="dxa"/>
          </w:tcPr>
          <w:p w14:paraId="257AE30F" w14:textId="77777777" w:rsidR="00DA6A0D" w:rsidRPr="00FA2D8A" w:rsidRDefault="00DA6A0D" w:rsidP="00C90E35">
            <w:pPr>
              <w:jc w:val="both"/>
              <w:rPr>
                <w:rFonts w:ascii="Times New Roman" w:hAnsi="Times New Roman" w:cs="Times New Roman"/>
              </w:rPr>
            </w:pPr>
          </w:p>
        </w:tc>
      </w:tr>
      <w:tr w:rsidR="00DA6A0D" w:rsidRPr="00FA2D8A" w14:paraId="69E963FF" w14:textId="77777777" w:rsidTr="005A2307">
        <w:tc>
          <w:tcPr>
            <w:tcW w:w="1699" w:type="dxa"/>
          </w:tcPr>
          <w:p w14:paraId="2DD98109" w14:textId="77777777" w:rsidR="00DA6A0D" w:rsidRPr="00FA2D8A" w:rsidRDefault="00DA6A0D" w:rsidP="00C90E35">
            <w:pPr>
              <w:jc w:val="both"/>
              <w:rPr>
                <w:rFonts w:ascii="Times New Roman" w:hAnsi="Times New Roman" w:cs="Times New Roman"/>
                <w:b/>
              </w:rPr>
            </w:pPr>
            <w:r w:rsidRPr="00FA2D8A">
              <w:rPr>
                <w:rFonts w:ascii="Times New Roman" w:hAnsi="Times New Roman" w:cs="Times New Roman"/>
                <w:b/>
              </w:rPr>
              <w:t>21 December, 2016</w:t>
            </w:r>
          </w:p>
          <w:p w14:paraId="0C380147" w14:textId="77777777" w:rsidR="00DA6A0D" w:rsidRPr="00FA2D8A" w:rsidRDefault="00DA6A0D" w:rsidP="00C90E35">
            <w:pPr>
              <w:jc w:val="both"/>
              <w:rPr>
                <w:rFonts w:ascii="Times New Roman" w:hAnsi="Times New Roman" w:cs="Times New Roman"/>
              </w:rPr>
            </w:pPr>
          </w:p>
        </w:tc>
        <w:tc>
          <w:tcPr>
            <w:tcW w:w="4776" w:type="dxa"/>
          </w:tcPr>
          <w:p w14:paraId="5B95AD73" w14:textId="77777777" w:rsidR="00DA6A0D" w:rsidRPr="00FA2D8A" w:rsidRDefault="00DA6A0D" w:rsidP="00C90E35">
            <w:pPr>
              <w:jc w:val="both"/>
              <w:rPr>
                <w:rFonts w:ascii="Times New Roman" w:hAnsi="Times New Roman" w:cs="Times New Roman"/>
              </w:rPr>
            </w:pPr>
          </w:p>
        </w:tc>
        <w:tc>
          <w:tcPr>
            <w:tcW w:w="2541" w:type="dxa"/>
          </w:tcPr>
          <w:p w14:paraId="182BF882" w14:textId="77777777" w:rsidR="00DA6A0D" w:rsidRPr="00FA2D8A" w:rsidRDefault="00DA6A0D" w:rsidP="00C90E35">
            <w:pPr>
              <w:jc w:val="both"/>
              <w:rPr>
                <w:rFonts w:ascii="Times New Roman" w:hAnsi="Times New Roman" w:cs="Times New Roman"/>
              </w:rPr>
            </w:pPr>
          </w:p>
        </w:tc>
      </w:tr>
      <w:tr w:rsidR="00DA6A0D" w:rsidRPr="00FA2D8A" w14:paraId="236264EE" w14:textId="77777777" w:rsidTr="005A2307">
        <w:tc>
          <w:tcPr>
            <w:tcW w:w="1699" w:type="dxa"/>
          </w:tcPr>
          <w:p w14:paraId="39AE267F"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10:30</w:t>
            </w:r>
          </w:p>
        </w:tc>
        <w:tc>
          <w:tcPr>
            <w:tcW w:w="4776" w:type="dxa"/>
          </w:tcPr>
          <w:p w14:paraId="6907AF73" w14:textId="77777777" w:rsidR="00DA6A0D" w:rsidRPr="00FA2D8A" w:rsidRDefault="00DA6A0D" w:rsidP="00C90E35">
            <w:pPr>
              <w:jc w:val="both"/>
              <w:rPr>
                <w:rFonts w:ascii="Times New Roman" w:hAnsi="Times New Roman" w:cs="Times New Roman"/>
              </w:rPr>
            </w:pPr>
            <w:r w:rsidRPr="00FA2D8A">
              <w:rPr>
                <w:rFonts w:ascii="Times New Roman" w:hAnsi="Times New Roman" w:cs="Times New Roman"/>
              </w:rPr>
              <w:t>Travel to the airport</w:t>
            </w:r>
          </w:p>
        </w:tc>
        <w:tc>
          <w:tcPr>
            <w:tcW w:w="2541" w:type="dxa"/>
          </w:tcPr>
          <w:p w14:paraId="66E2BC65" w14:textId="77777777" w:rsidR="00DA6A0D" w:rsidRPr="00FA2D8A" w:rsidRDefault="00DA6A0D" w:rsidP="00C90E35">
            <w:pPr>
              <w:jc w:val="both"/>
              <w:rPr>
                <w:rFonts w:ascii="Times New Roman" w:hAnsi="Times New Roman" w:cs="Times New Roman"/>
              </w:rPr>
            </w:pPr>
          </w:p>
        </w:tc>
      </w:tr>
    </w:tbl>
    <w:p w14:paraId="10C6CA11" w14:textId="77777777" w:rsidR="00DA6A0D" w:rsidRPr="00FA2D8A" w:rsidRDefault="00DA6A0D" w:rsidP="00C90E35">
      <w:pPr>
        <w:spacing w:line="240" w:lineRule="auto"/>
        <w:jc w:val="both"/>
        <w:rPr>
          <w:rFonts w:ascii="Times New Roman" w:hAnsi="Times New Roman" w:cs="Times New Roman"/>
        </w:rPr>
      </w:pPr>
    </w:p>
    <w:p w14:paraId="3542AC38" w14:textId="77777777" w:rsidR="00D20A78" w:rsidRPr="00FA2D8A" w:rsidRDefault="00D20A78" w:rsidP="00C90E35">
      <w:pPr>
        <w:spacing w:line="240" w:lineRule="auto"/>
        <w:jc w:val="both"/>
        <w:rPr>
          <w:rFonts w:ascii="Times New Roman" w:hAnsi="Times New Roman" w:cs="Times New Roman"/>
        </w:rPr>
      </w:pPr>
    </w:p>
    <w:p w14:paraId="787C73C6" w14:textId="5701AE2F" w:rsidR="00DA365E" w:rsidRPr="00FA2D8A" w:rsidRDefault="00DA365E" w:rsidP="00C90E35">
      <w:pPr>
        <w:pStyle w:val="Heading1"/>
        <w:spacing w:line="240" w:lineRule="auto"/>
        <w:jc w:val="both"/>
        <w:rPr>
          <w:rFonts w:ascii="Times New Roman" w:hAnsi="Times New Roman" w:cs="Times New Roman"/>
          <w:sz w:val="22"/>
          <w:szCs w:val="22"/>
        </w:rPr>
      </w:pPr>
      <w:bookmarkStart w:id="102" w:name="_Toc486432566"/>
      <w:r w:rsidRPr="00FA2D8A">
        <w:rPr>
          <w:rFonts w:ascii="Times New Roman" w:hAnsi="Times New Roman" w:cs="Times New Roman"/>
          <w:sz w:val="22"/>
          <w:szCs w:val="22"/>
        </w:rPr>
        <w:lastRenderedPageBreak/>
        <w:t>ANNEX</w:t>
      </w:r>
      <w:r w:rsidR="00AD2AA4" w:rsidRPr="00FA2D8A">
        <w:rPr>
          <w:rFonts w:ascii="Times New Roman" w:hAnsi="Times New Roman" w:cs="Times New Roman"/>
          <w:sz w:val="22"/>
          <w:szCs w:val="22"/>
        </w:rPr>
        <w:t xml:space="preserve"> </w:t>
      </w:r>
      <w:r w:rsidR="00EE5F77" w:rsidRPr="00FA2D8A">
        <w:rPr>
          <w:rFonts w:ascii="Times New Roman" w:hAnsi="Times New Roman" w:cs="Times New Roman"/>
          <w:sz w:val="22"/>
          <w:szCs w:val="22"/>
        </w:rPr>
        <w:t>7</w:t>
      </w:r>
      <w:r w:rsidRPr="00FA2D8A">
        <w:rPr>
          <w:rFonts w:ascii="Times New Roman" w:hAnsi="Times New Roman" w:cs="Times New Roman"/>
          <w:sz w:val="22"/>
          <w:szCs w:val="22"/>
        </w:rPr>
        <w:t xml:space="preserve"> -  CHRONOLOGY OF </w:t>
      </w:r>
      <w:r w:rsidR="00127899" w:rsidRPr="00FA2D8A">
        <w:rPr>
          <w:rFonts w:ascii="Times New Roman" w:hAnsi="Times New Roman" w:cs="Times New Roman"/>
          <w:sz w:val="22"/>
          <w:szCs w:val="22"/>
        </w:rPr>
        <w:t>PROGRAM</w:t>
      </w:r>
      <w:r w:rsidR="00E71C40" w:rsidRPr="00FA2D8A">
        <w:rPr>
          <w:rFonts w:ascii="Times New Roman" w:hAnsi="Times New Roman" w:cs="Times New Roman"/>
          <w:sz w:val="22"/>
          <w:szCs w:val="22"/>
        </w:rPr>
        <w:t xml:space="preserve"> SUPPORT</w:t>
      </w:r>
      <w:r w:rsidRPr="00FA2D8A">
        <w:rPr>
          <w:rFonts w:ascii="Times New Roman" w:hAnsi="Times New Roman" w:cs="Times New Roman"/>
          <w:sz w:val="22"/>
          <w:szCs w:val="22"/>
        </w:rPr>
        <w:t xml:space="preserve"> ACTIVITIES</w:t>
      </w:r>
      <w:bookmarkEnd w:id="102"/>
    </w:p>
    <w:p w14:paraId="5972735B" w14:textId="77777777" w:rsidR="00DA365E" w:rsidRPr="00FA2D8A" w:rsidRDefault="00DA365E" w:rsidP="00C90E35">
      <w:pPr>
        <w:spacing w:after="0" w:line="240" w:lineRule="auto"/>
        <w:jc w:val="both"/>
        <w:rPr>
          <w:rFonts w:ascii="Times New Roman" w:hAnsi="Times New Roman" w:cs="Times New Roman"/>
          <w:b/>
        </w:rPr>
      </w:pPr>
    </w:p>
    <w:p w14:paraId="16C050CA" w14:textId="77777777" w:rsidR="00DA365E" w:rsidRPr="00FA2D8A" w:rsidRDefault="00DA365E" w:rsidP="00C90E35">
      <w:pPr>
        <w:spacing w:after="0" w:line="240" w:lineRule="auto"/>
        <w:jc w:val="both"/>
        <w:rPr>
          <w:rFonts w:ascii="Times New Roman" w:hAnsi="Times New Roman" w:cs="Times New Roman"/>
          <w:b/>
          <w:lang w:val="mn-M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9793"/>
      </w:tblGrid>
      <w:tr w:rsidR="00DA365E" w:rsidRPr="00FA2D8A" w14:paraId="72D2220A" w14:textId="77777777" w:rsidTr="00910A3D">
        <w:trPr>
          <w:tblHeader/>
        </w:trPr>
        <w:tc>
          <w:tcPr>
            <w:tcW w:w="1219" w:type="pct"/>
            <w:shd w:val="clear" w:color="auto" w:fill="DEEAF6"/>
            <w:vAlign w:val="center"/>
          </w:tcPr>
          <w:p w14:paraId="6AE809FB" w14:textId="77777777" w:rsidR="00DA365E" w:rsidRPr="00FA2D8A" w:rsidRDefault="00DA365E" w:rsidP="00C90E35">
            <w:pPr>
              <w:spacing w:after="0" w:line="240" w:lineRule="auto"/>
              <w:jc w:val="both"/>
              <w:rPr>
                <w:rFonts w:ascii="Times New Roman" w:hAnsi="Times New Roman" w:cs="Times New Roman"/>
                <w:b/>
              </w:rPr>
            </w:pPr>
            <w:r w:rsidRPr="00FA2D8A">
              <w:rPr>
                <w:rFonts w:ascii="Times New Roman" w:hAnsi="Times New Roman" w:cs="Times New Roman"/>
                <w:b/>
              </w:rPr>
              <w:t>DATE</w:t>
            </w:r>
          </w:p>
        </w:tc>
        <w:tc>
          <w:tcPr>
            <w:tcW w:w="3781" w:type="pct"/>
            <w:shd w:val="clear" w:color="auto" w:fill="DEEAF6"/>
            <w:vAlign w:val="center"/>
          </w:tcPr>
          <w:p w14:paraId="62D3CFA7" w14:textId="77777777" w:rsidR="00DA365E" w:rsidRPr="00FA2D8A" w:rsidRDefault="00DA365E" w:rsidP="00C90E35">
            <w:pPr>
              <w:spacing w:after="0" w:line="240" w:lineRule="auto"/>
              <w:jc w:val="both"/>
              <w:rPr>
                <w:rFonts w:ascii="Times New Roman" w:hAnsi="Times New Roman" w:cs="Times New Roman"/>
                <w:b/>
              </w:rPr>
            </w:pPr>
            <w:r w:rsidRPr="00FA2D8A">
              <w:rPr>
                <w:rFonts w:ascii="Times New Roman" w:hAnsi="Times New Roman" w:cs="Times New Roman"/>
                <w:b/>
              </w:rPr>
              <w:t>ACTIVITIES</w:t>
            </w:r>
          </w:p>
        </w:tc>
      </w:tr>
      <w:tr w:rsidR="00DA365E" w:rsidRPr="00FA2D8A" w14:paraId="3E8716BC" w14:textId="77777777" w:rsidTr="00910A3D">
        <w:tc>
          <w:tcPr>
            <w:tcW w:w="5000" w:type="pct"/>
            <w:gridSpan w:val="2"/>
            <w:shd w:val="clear" w:color="auto" w:fill="auto"/>
          </w:tcPr>
          <w:p w14:paraId="0270DAD0" w14:textId="4F20B7F6" w:rsidR="00DA365E" w:rsidRPr="00FA2D8A" w:rsidRDefault="00DA365E" w:rsidP="00C90E35">
            <w:pPr>
              <w:spacing w:after="240" w:line="240" w:lineRule="auto"/>
              <w:jc w:val="both"/>
              <w:rPr>
                <w:rFonts w:ascii="Times New Roman" w:hAnsi="Times New Roman" w:cs="Times New Roman"/>
                <w:b/>
                <w:i/>
                <w:color w:val="000000"/>
              </w:rPr>
            </w:pPr>
            <w:r w:rsidRPr="00FA2D8A">
              <w:rPr>
                <w:rFonts w:ascii="Times New Roman" w:hAnsi="Times New Roman" w:cs="Times New Roman"/>
                <w:b/>
                <w:bCs/>
                <w:color w:val="000000"/>
              </w:rPr>
              <w:t xml:space="preserve">UNDP Disaster Risk Management </w:t>
            </w:r>
            <w:r w:rsidR="00127899" w:rsidRPr="00FA2D8A">
              <w:rPr>
                <w:rFonts w:ascii="Times New Roman" w:hAnsi="Times New Roman" w:cs="Times New Roman"/>
                <w:b/>
                <w:bCs/>
                <w:color w:val="000000"/>
              </w:rPr>
              <w:t>Program</w:t>
            </w:r>
            <w:r w:rsidRPr="00FA2D8A">
              <w:rPr>
                <w:rFonts w:ascii="Times New Roman" w:hAnsi="Times New Roman" w:cs="Times New Roman"/>
                <w:b/>
                <w:bCs/>
                <w:color w:val="000000"/>
              </w:rPr>
              <w:t xml:space="preserve"> Support to Malawi, 2012-2016</w:t>
            </w:r>
          </w:p>
        </w:tc>
      </w:tr>
      <w:tr w:rsidR="00DA365E" w:rsidRPr="00FA2D8A" w14:paraId="4AD2D66B" w14:textId="77777777" w:rsidTr="00910A3D">
        <w:tc>
          <w:tcPr>
            <w:tcW w:w="5000" w:type="pct"/>
            <w:gridSpan w:val="2"/>
            <w:shd w:val="clear" w:color="auto" w:fill="FBE4D5"/>
          </w:tcPr>
          <w:p w14:paraId="5F7FF47A" w14:textId="2E74E8CA" w:rsidR="00DA365E" w:rsidRPr="00FA2D8A" w:rsidRDefault="00DA365E" w:rsidP="00C90E35">
            <w:pPr>
              <w:pStyle w:val="NoSpacing"/>
              <w:jc w:val="both"/>
              <w:rPr>
                <w:rFonts w:ascii="Times New Roman" w:hAnsi="Times New Roman" w:cs="Times New Roman"/>
                <w:b/>
                <w:lang w:val="mn-MN"/>
              </w:rPr>
            </w:pPr>
            <w:r w:rsidRPr="00FA2D8A">
              <w:rPr>
                <w:rFonts w:ascii="Times New Roman" w:hAnsi="Times New Roman" w:cs="Times New Roman"/>
                <w:b/>
                <w:lang w:val="mn-MN"/>
              </w:rPr>
              <w:t>201</w:t>
            </w:r>
            <w:r w:rsidRPr="00FA2D8A">
              <w:rPr>
                <w:rFonts w:ascii="Times New Roman" w:hAnsi="Times New Roman" w:cs="Times New Roman"/>
                <w:b/>
                <w:lang w:val="en-GB"/>
              </w:rPr>
              <w:t>2</w:t>
            </w:r>
            <w:r w:rsidRPr="00FA2D8A">
              <w:rPr>
                <w:rFonts w:ascii="Times New Roman" w:hAnsi="Times New Roman" w:cs="Times New Roman"/>
                <w:b/>
              </w:rPr>
              <w:t xml:space="preserve"> - 1</w:t>
            </w:r>
            <w:r w:rsidRPr="00FA2D8A">
              <w:rPr>
                <w:rFonts w:ascii="Times New Roman" w:hAnsi="Times New Roman" w:cs="Times New Roman"/>
                <w:b/>
                <w:vertAlign w:val="superscript"/>
              </w:rPr>
              <w:t>ST</w:t>
            </w:r>
            <w:r w:rsidRPr="00FA2D8A">
              <w:rPr>
                <w:rFonts w:ascii="Times New Roman" w:hAnsi="Times New Roman" w:cs="Times New Roman"/>
                <w:b/>
              </w:rPr>
              <w:t xml:space="preserve"> YEAR OF THE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ACTIVITIES</w:t>
            </w:r>
          </w:p>
        </w:tc>
      </w:tr>
      <w:tr w:rsidR="00DA365E" w:rsidRPr="00FA2D8A" w14:paraId="02961E68" w14:textId="77777777" w:rsidTr="00910A3D">
        <w:tc>
          <w:tcPr>
            <w:tcW w:w="1219" w:type="pct"/>
            <w:shd w:val="clear" w:color="auto" w:fill="auto"/>
            <w:vAlign w:val="center"/>
          </w:tcPr>
          <w:p w14:paraId="1578A881"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1-5 October</w:t>
            </w:r>
          </w:p>
        </w:tc>
        <w:tc>
          <w:tcPr>
            <w:tcW w:w="3781" w:type="pct"/>
            <w:shd w:val="clear" w:color="auto" w:fill="auto"/>
            <w:vAlign w:val="center"/>
          </w:tcPr>
          <w:p w14:paraId="50E52A57" w14:textId="77777777" w:rsidR="00DA365E" w:rsidRPr="00FA2D8A" w:rsidRDefault="00DA365E" w:rsidP="00C90E35">
            <w:pPr>
              <w:spacing w:after="0" w:line="240" w:lineRule="auto"/>
              <w:jc w:val="both"/>
              <w:rPr>
                <w:rFonts w:ascii="Times New Roman" w:hAnsi="Times New Roman" w:cs="Times New Roman"/>
                <w:bCs/>
              </w:rPr>
            </w:pPr>
            <w:r w:rsidRPr="00FA2D8A">
              <w:rPr>
                <w:rFonts w:ascii="Times New Roman" w:hAnsi="Times New Roman" w:cs="Times New Roman"/>
              </w:rPr>
              <w:t>Two officers from the Department participated in the SADC DRR preparedness workshop that was held in Gaborone in Botswana from 1</w:t>
            </w:r>
            <w:r w:rsidRPr="00FA2D8A">
              <w:rPr>
                <w:rFonts w:ascii="Times New Roman" w:hAnsi="Times New Roman" w:cs="Times New Roman"/>
                <w:vertAlign w:val="superscript"/>
              </w:rPr>
              <w:t>st</w:t>
            </w:r>
            <w:r w:rsidRPr="00FA2D8A">
              <w:rPr>
                <w:rFonts w:ascii="Times New Roman" w:hAnsi="Times New Roman" w:cs="Times New Roman"/>
              </w:rPr>
              <w:t xml:space="preserve"> to 2</w:t>
            </w:r>
            <w:r w:rsidRPr="00FA2D8A">
              <w:rPr>
                <w:rFonts w:ascii="Times New Roman" w:hAnsi="Times New Roman" w:cs="Times New Roman"/>
                <w:vertAlign w:val="superscript"/>
              </w:rPr>
              <w:t>nd</w:t>
            </w:r>
            <w:r w:rsidRPr="00FA2D8A">
              <w:rPr>
                <w:rFonts w:ascii="Times New Roman" w:hAnsi="Times New Roman" w:cs="Times New Roman"/>
              </w:rPr>
              <w:t xml:space="preserve"> October 2012, under the theme: </w:t>
            </w:r>
            <w:r w:rsidRPr="00FA2D8A">
              <w:rPr>
                <w:rFonts w:ascii="Times New Roman" w:hAnsi="Times New Roman" w:cs="Times New Roman"/>
                <w:i/>
              </w:rPr>
              <w:t>‘Strengthening Partnerships in DRR and Preparedness in the SADC region.’</w:t>
            </w:r>
          </w:p>
        </w:tc>
      </w:tr>
      <w:tr w:rsidR="00DA365E" w:rsidRPr="00FA2D8A" w14:paraId="2F4DAAC5" w14:textId="77777777" w:rsidTr="00910A3D">
        <w:tc>
          <w:tcPr>
            <w:tcW w:w="1219" w:type="pct"/>
            <w:shd w:val="clear" w:color="auto" w:fill="auto"/>
            <w:vAlign w:val="center"/>
          </w:tcPr>
          <w:p w14:paraId="5419243E"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13 October 2012</w:t>
            </w:r>
          </w:p>
        </w:tc>
        <w:tc>
          <w:tcPr>
            <w:tcW w:w="3781" w:type="pct"/>
            <w:shd w:val="clear" w:color="auto" w:fill="auto"/>
            <w:vAlign w:val="center"/>
          </w:tcPr>
          <w:p w14:paraId="63903BA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Supported International Day for Disaster Reduction in Salima. Activities during the launch included pavilion displays by NGOs, storytelling, dances, drama and speeches.</w:t>
            </w:r>
          </w:p>
        </w:tc>
      </w:tr>
      <w:tr w:rsidR="00DA365E" w:rsidRPr="00FA2D8A" w14:paraId="7A08F01B" w14:textId="77777777" w:rsidTr="00910A3D">
        <w:tc>
          <w:tcPr>
            <w:tcW w:w="1219" w:type="pct"/>
            <w:shd w:val="clear" w:color="auto" w:fill="auto"/>
            <w:vAlign w:val="center"/>
          </w:tcPr>
          <w:p w14:paraId="519D2261"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29-31 October</w:t>
            </w:r>
          </w:p>
        </w:tc>
        <w:tc>
          <w:tcPr>
            <w:tcW w:w="3781" w:type="pct"/>
            <w:shd w:val="clear" w:color="auto" w:fill="auto"/>
            <w:vAlign w:val="center"/>
          </w:tcPr>
          <w:p w14:paraId="143CC2C6"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Reviewed national contingency plan through a workshop held in Liwonde</w:t>
            </w:r>
          </w:p>
        </w:tc>
      </w:tr>
      <w:tr w:rsidR="00DA365E" w:rsidRPr="00FA2D8A" w14:paraId="1A4087F1" w14:textId="77777777" w:rsidTr="00910A3D">
        <w:tc>
          <w:tcPr>
            <w:tcW w:w="1219" w:type="pct"/>
            <w:shd w:val="clear" w:color="auto" w:fill="auto"/>
            <w:vAlign w:val="center"/>
          </w:tcPr>
          <w:p w14:paraId="43F03544"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8-9 November</w:t>
            </w:r>
          </w:p>
        </w:tc>
        <w:tc>
          <w:tcPr>
            <w:tcW w:w="3781" w:type="pct"/>
            <w:shd w:val="clear" w:color="auto" w:fill="auto"/>
            <w:vAlign w:val="center"/>
          </w:tcPr>
          <w:p w14:paraId="71385C7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The Department coordinated a stakeholders’ meeting on the state of Lake Chilwa that was held in Zomba from 8</w:t>
            </w:r>
            <w:r w:rsidRPr="00FA2D8A">
              <w:rPr>
                <w:rFonts w:ascii="Times New Roman" w:hAnsi="Times New Roman" w:cs="Times New Roman"/>
                <w:vertAlign w:val="superscript"/>
              </w:rPr>
              <w:t>th</w:t>
            </w:r>
            <w:r w:rsidRPr="00FA2D8A">
              <w:rPr>
                <w:rFonts w:ascii="Times New Roman" w:hAnsi="Times New Roman" w:cs="Times New Roman"/>
              </w:rPr>
              <w:t xml:space="preserve"> to 9</w:t>
            </w:r>
            <w:r w:rsidRPr="00FA2D8A">
              <w:rPr>
                <w:rFonts w:ascii="Times New Roman" w:hAnsi="Times New Roman" w:cs="Times New Roman"/>
                <w:vertAlign w:val="superscript"/>
              </w:rPr>
              <w:t>th</w:t>
            </w:r>
            <w:r w:rsidRPr="00FA2D8A">
              <w:rPr>
                <w:rFonts w:ascii="Times New Roman" w:hAnsi="Times New Roman" w:cs="Times New Roman"/>
              </w:rPr>
              <w:t xml:space="preserve"> November 2012. The meeting was called after the Department had been requested by Zomba district council to declare the Lake Chilwa area a disaster zone as the Lake was drying up which was negatively affecting the livelihoods of the communities living around the lake.</w:t>
            </w:r>
          </w:p>
        </w:tc>
      </w:tr>
      <w:tr w:rsidR="00DA365E" w:rsidRPr="00FA2D8A" w14:paraId="4E8D0992" w14:textId="77777777" w:rsidTr="00910A3D">
        <w:tc>
          <w:tcPr>
            <w:tcW w:w="1219" w:type="pct"/>
            <w:shd w:val="clear" w:color="auto" w:fill="auto"/>
            <w:vAlign w:val="center"/>
          </w:tcPr>
          <w:p w14:paraId="38ABF74D"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20 November</w:t>
            </w:r>
          </w:p>
        </w:tc>
        <w:tc>
          <w:tcPr>
            <w:tcW w:w="3781" w:type="pct"/>
            <w:shd w:val="clear" w:color="auto" w:fill="auto"/>
            <w:vAlign w:val="center"/>
          </w:tcPr>
          <w:p w14:paraId="383B1B24" w14:textId="77777777" w:rsidR="00DA365E" w:rsidRPr="00FA2D8A" w:rsidRDefault="00DA365E" w:rsidP="00C90E35">
            <w:pPr>
              <w:pStyle w:val="ListParagraph"/>
              <w:ind w:left="0"/>
              <w:jc w:val="both"/>
              <w:rPr>
                <w:sz w:val="22"/>
                <w:szCs w:val="22"/>
              </w:rPr>
            </w:pPr>
            <w:r w:rsidRPr="00FA2D8A">
              <w:rPr>
                <w:sz w:val="22"/>
                <w:szCs w:val="22"/>
              </w:rPr>
              <w:t>Adverts were placed in the print media for the recruitment of Financial Analyst to strengthen the department's accounting section.</w:t>
            </w:r>
          </w:p>
        </w:tc>
      </w:tr>
      <w:tr w:rsidR="00DA365E" w:rsidRPr="00FA2D8A" w14:paraId="4F34ED6E" w14:textId="77777777" w:rsidTr="00910A3D">
        <w:tc>
          <w:tcPr>
            <w:tcW w:w="1219" w:type="pct"/>
            <w:shd w:val="clear" w:color="auto" w:fill="auto"/>
            <w:vAlign w:val="center"/>
          </w:tcPr>
          <w:p w14:paraId="13B5098C"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26-30 November</w:t>
            </w:r>
          </w:p>
        </w:tc>
        <w:tc>
          <w:tcPr>
            <w:tcW w:w="3781" w:type="pct"/>
            <w:shd w:val="clear" w:color="auto" w:fill="auto"/>
            <w:vAlign w:val="center"/>
          </w:tcPr>
          <w:p w14:paraId="233BFBBB"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The Department facilitated the review of district contingency plans for five districts of Blantyre, Machinga, Salima, Dedza and Mangochi, through a workshop that was held in Zomba</w:t>
            </w:r>
          </w:p>
        </w:tc>
      </w:tr>
      <w:tr w:rsidR="00DA365E" w:rsidRPr="00FA2D8A" w14:paraId="0F4BCB3D" w14:textId="77777777" w:rsidTr="00910A3D">
        <w:tc>
          <w:tcPr>
            <w:tcW w:w="1219" w:type="pct"/>
            <w:shd w:val="clear" w:color="auto" w:fill="auto"/>
            <w:vAlign w:val="center"/>
          </w:tcPr>
          <w:p w14:paraId="3C856D27"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3-14 December</w:t>
            </w:r>
          </w:p>
        </w:tc>
        <w:tc>
          <w:tcPr>
            <w:tcW w:w="3781" w:type="pct"/>
            <w:shd w:val="clear" w:color="auto" w:fill="auto"/>
            <w:vAlign w:val="center"/>
          </w:tcPr>
          <w:p w14:paraId="65B942FD" w14:textId="77777777" w:rsidR="00DA365E" w:rsidRPr="00FA2D8A" w:rsidRDefault="00DA365E" w:rsidP="00C90E35">
            <w:pPr>
              <w:pStyle w:val="ListParagraph"/>
              <w:ind w:left="0"/>
              <w:jc w:val="both"/>
              <w:rPr>
                <w:sz w:val="22"/>
                <w:szCs w:val="22"/>
              </w:rPr>
            </w:pPr>
            <w:r w:rsidRPr="00FA2D8A">
              <w:rPr>
                <w:sz w:val="22"/>
                <w:szCs w:val="22"/>
              </w:rPr>
              <w:t>The Department monitored disaster risk management interventions in the districts of Nsanje, Chikhwawa, Phalombe, Zomba, Machinga and Balaka. One of the key observations during the monitoring was lack of preparedness due to limited financial resources.</w:t>
            </w:r>
          </w:p>
        </w:tc>
      </w:tr>
      <w:tr w:rsidR="00DA365E" w:rsidRPr="00FA2D8A" w14:paraId="1F25BCF2" w14:textId="77777777" w:rsidTr="00910A3D">
        <w:tc>
          <w:tcPr>
            <w:tcW w:w="5000" w:type="pct"/>
            <w:gridSpan w:val="2"/>
            <w:shd w:val="clear" w:color="auto" w:fill="FBE4D5"/>
          </w:tcPr>
          <w:p w14:paraId="69C0A924" w14:textId="3ED6A520" w:rsidR="00DA365E" w:rsidRPr="00FA2D8A" w:rsidRDefault="00DA365E" w:rsidP="00C90E35">
            <w:pPr>
              <w:pStyle w:val="NoSpacing"/>
              <w:jc w:val="both"/>
              <w:rPr>
                <w:rFonts w:ascii="Times New Roman" w:hAnsi="Times New Roman" w:cs="Times New Roman"/>
                <w:b/>
                <w:lang w:val="mn-MN"/>
              </w:rPr>
            </w:pPr>
            <w:r w:rsidRPr="00FA2D8A">
              <w:rPr>
                <w:rFonts w:ascii="Times New Roman" w:hAnsi="Times New Roman" w:cs="Times New Roman"/>
                <w:b/>
                <w:lang w:val="mn-MN"/>
              </w:rPr>
              <w:t>201</w:t>
            </w:r>
            <w:r w:rsidRPr="00FA2D8A">
              <w:rPr>
                <w:rFonts w:ascii="Times New Roman" w:hAnsi="Times New Roman" w:cs="Times New Roman"/>
                <w:b/>
                <w:lang w:val="en-GB"/>
              </w:rPr>
              <w:t>3</w:t>
            </w:r>
            <w:r w:rsidRPr="00FA2D8A">
              <w:rPr>
                <w:rFonts w:ascii="Times New Roman" w:hAnsi="Times New Roman" w:cs="Times New Roman"/>
                <w:b/>
              </w:rPr>
              <w:t xml:space="preserve"> – 2</w:t>
            </w:r>
            <w:r w:rsidRPr="00FA2D8A">
              <w:rPr>
                <w:rFonts w:ascii="Times New Roman" w:hAnsi="Times New Roman" w:cs="Times New Roman"/>
                <w:b/>
                <w:vertAlign w:val="superscript"/>
              </w:rPr>
              <w:t>ND</w:t>
            </w:r>
            <w:r w:rsidRPr="00FA2D8A">
              <w:rPr>
                <w:rFonts w:ascii="Times New Roman" w:hAnsi="Times New Roman" w:cs="Times New Roman"/>
                <w:b/>
              </w:rPr>
              <w:t xml:space="preserve"> YEAR OF THE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ACTIVITIES</w:t>
            </w:r>
          </w:p>
        </w:tc>
      </w:tr>
      <w:tr w:rsidR="00DA365E" w:rsidRPr="00FA2D8A" w14:paraId="463AAAEA" w14:textId="77777777" w:rsidTr="00910A3D">
        <w:tc>
          <w:tcPr>
            <w:tcW w:w="1219" w:type="pct"/>
            <w:shd w:val="clear" w:color="auto" w:fill="auto"/>
          </w:tcPr>
          <w:p w14:paraId="05CE54DA"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January</w:t>
            </w:r>
          </w:p>
        </w:tc>
        <w:tc>
          <w:tcPr>
            <w:tcW w:w="3781" w:type="pct"/>
            <w:shd w:val="clear" w:color="auto" w:fill="auto"/>
          </w:tcPr>
          <w:p w14:paraId="5799E6DE"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Two consultants, one national and another one international, were recruited to facilitate the review of the Disaster Preparedness and Relief (DPR) Act of 1991</w:t>
            </w:r>
          </w:p>
        </w:tc>
      </w:tr>
      <w:tr w:rsidR="00DA365E" w:rsidRPr="00FA2D8A" w14:paraId="4DD8ADC8" w14:textId="77777777" w:rsidTr="00910A3D">
        <w:tc>
          <w:tcPr>
            <w:tcW w:w="1219" w:type="pct"/>
            <w:shd w:val="clear" w:color="auto" w:fill="auto"/>
          </w:tcPr>
          <w:p w14:paraId="53BBABCC"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16</w:t>
            </w:r>
            <w:r w:rsidRPr="00FA2D8A">
              <w:rPr>
                <w:rFonts w:ascii="Times New Roman" w:hAnsi="Times New Roman" w:cs="Times New Roman"/>
                <w:vertAlign w:val="superscript"/>
              </w:rPr>
              <w:t>th</w:t>
            </w:r>
            <w:r w:rsidRPr="00FA2D8A">
              <w:rPr>
                <w:rFonts w:ascii="Times New Roman" w:hAnsi="Times New Roman" w:cs="Times New Roman"/>
              </w:rPr>
              <w:t xml:space="preserve"> - 19</w:t>
            </w:r>
            <w:r w:rsidRPr="00FA2D8A">
              <w:rPr>
                <w:rFonts w:ascii="Times New Roman" w:hAnsi="Times New Roman" w:cs="Times New Roman"/>
                <w:vertAlign w:val="superscript"/>
              </w:rPr>
              <w:t>th</w:t>
            </w:r>
            <w:r w:rsidRPr="00FA2D8A">
              <w:rPr>
                <w:rFonts w:ascii="Times New Roman" w:hAnsi="Times New Roman" w:cs="Times New Roman"/>
              </w:rPr>
              <w:t xml:space="preserve"> January</w:t>
            </w:r>
          </w:p>
        </w:tc>
        <w:tc>
          <w:tcPr>
            <w:tcW w:w="3781" w:type="pct"/>
            <w:shd w:val="clear" w:color="auto" w:fill="auto"/>
          </w:tcPr>
          <w:p w14:paraId="61BA9450"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Participated in floods interagency disaster needs assessment missions in Mangochi, Nsanje and Phalombe</w:t>
            </w:r>
          </w:p>
        </w:tc>
      </w:tr>
      <w:tr w:rsidR="00DA365E" w:rsidRPr="00FA2D8A" w14:paraId="53F0AD35" w14:textId="77777777" w:rsidTr="00910A3D">
        <w:tc>
          <w:tcPr>
            <w:tcW w:w="1219" w:type="pct"/>
            <w:shd w:val="clear" w:color="auto" w:fill="auto"/>
          </w:tcPr>
          <w:p w14:paraId="0C8FC101"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5-6 February</w:t>
            </w:r>
          </w:p>
        </w:tc>
        <w:tc>
          <w:tcPr>
            <w:tcW w:w="3781" w:type="pct"/>
            <w:shd w:val="clear" w:color="auto" w:fill="auto"/>
          </w:tcPr>
          <w:p w14:paraId="01EBF3B2"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a taskforce workshop in Salima to finalize DRM Handbook and Interim Operational Guidelines for DRM</w:t>
            </w:r>
          </w:p>
        </w:tc>
      </w:tr>
      <w:tr w:rsidR="00DA365E" w:rsidRPr="00FA2D8A" w14:paraId="7DB87805" w14:textId="77777777" w:rsidTr="00910A3D">
        <w:tc>
          <w:tcPr>
            <w:tcW w:w="1219" w:type="pct"/>
            <w:shd w:val="clear" w:color="auto" w:fill="auto"/>
          </w:tcPr>
          <w:p w14:paraId="5331B747"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11</w:t>
            </w:r>
            <w:r w:rsidRPr="00FA2D8A">
              <w:rPr>
                <w:rFonts w:ascii="Times New Roman" w:hAnsi="Times New Roman" w:cs="Times New Roman"/>
                <w:vertAlign w:val="superscript"/>
              </w:rPr>
              <w:t>th</w:t>
            </w:r>
            <w:r w:rsidRPr="00FA2D8A">
              <w:rPr>
                <w:rFonts w:ascii="Times New Roman" w:hAnsi="Times New Roman" w:cs="Times New Roman"/>
              </w:rPr>
              <w:t xml:space="preserve"> - 16</w:t>
            </w:r>
            <w:r w:rsidRPr="00FA2D8A">
              <w:rPr>
                <w:rFonts w:ascii="Times New Roman" w:hAnsi="Times New Roman" w:cs="Times New Roman"/>
                <w:vertAlign w:val="superscript"/>
              </w:rPr>
              <w:t>th</w:t>
            </w:r>
            <w:r w:rsidRPr="00FA2D8A">
              <w:rPr>
                <w:rFonts w:ascii="Times New Roman" w:hAnsi="Times New Roman" w:cs="Times New Roman"/>
              </w:rPr>
              <w:t xml:space="preserve"> February</w:t>
            </w:r>
          </w:p>
        </w:tc>
        <w:tc>
          <w:tcPr>
            <w:tcW w:w="3781" w:type="pct"/>
            <w:shd w:val="clear" w:color="auto" w:fill="auto"/>
          </w:tcPr>
          <w:p w14:paraId="3550F44A" w14:textId="09E13359"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Two officers attended the Fourth Africa Regional Platform for DRR and the 5th Africa Drought Forum</w:t>
            </w:r>
            <w:r w:rsidR="009A29BB" w:rsidRPr="00FA2D8A">
              <w:rPr>
                <w:rFonts w:ascii="Times New Roman" w:hAnsi="Times New Roman" w:cs="Times New Roman"/>
                <w:lang w:eastAsia="en-GB"/>
              </w:rPr>
              <w:t xml:space="preserve"> </w:t>
            </w:r>
            <w:r w:rsidRPr="00FA2D8A">
              <w:rPr>
                <w:rFonts w:ascii="Times New Roman" w:hAnsi="Times New Roman" w:cs="Times New Roman"/>
                <w:lang w:eastAsia="en-GB"/>
              </w:rPr>
              <w:t>in Arusha, Tanzania</w:t>
            </w:r>
          </w:p>
        </w:tc>
      </w:tr>
      <w:tr w:rsidR="00DA365E" w:rsidRPr="00FA2D8A" w14:paraId="504A8D6D" w14:textId="77777777" w:rsidTr="00910A3D">
        <w:tc>
          <w:tcPr>
            <w:tcW w:w="1219" w:type="pct"/>
            <w:shd w:val="clear" w:color="auto" w:fill="auto"/>
          </w:tcPr>
          <w:p w14:paraId="28E1606A" w14:textId="1F7BA005"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19</w:t>
            </w:r>
            <w:r w:rsidRPr="00FA2D8A">
              <w:rPr>
                <w:rFonts w:ascii="Times New Roman" w:hAnsi="Times New Roman" w:cs="Times New Roman"/>
                <w:vertAlign w:val="superscript"/>
              </w:rPr>
              <w:t>th</w:t>
            </w:r>
            <w:r w:rsidRPr="00FA2D8A">
              <w:rPr>
                <w:rFonts w:ascii="Times New Roman" w:hAnsi="Times New Roman" w:cs="Times New Roman"/>
              </w:rPr>
              <w:t xml:space="preserve"> -</w:t>
            </w:r>
            <w:r w:rsidR="009A29BB" w:rsidRPr="00FA2D8A">
              <w:rPr>
                <w:rFonts w:ascii="Times New Roman" w:hAnsi="Times New Roman" w:cs="Times New Roman"/>
              </w:rPr>
              <w:t xml:space="preserve"> </w:t>
            </w:r>
            <w:r w:rsidRPr="00FA2D8A">
              <w:rPr>
                <w:rFonts w:ascii="Times New Roman" w:hAnsi="Times New Roman" w:cs="Times New Roman"/>
              </w:rPr>
              <w:t>23</w:t>
            </w:r>
            <w:r w:rsidRPr="00FA2D8A">
              <w:rPr>
                <w:rFonts w:ascii="Times New Roman" w:hAnsi="Times New Roman" w:cs="Times New Roman"/>
                <w:vertAlign w:val="superscript"/>
              </w:rPr>
              <w:t>rd</w:t>
            </w:r>
            <w:r w:rsidRPr="00FA2D8A">
              <w:rPr>
                <w:rFonts w:ascii="Times New Roman" w:hAnsi="Times New Roman" w:cs="Times New Roman"/>
              </w:rPr>
              <w:t xml:space="preserve"> February </w:t>
            </w:r>
          </w:p>
        </w:tc>
        <w:tc>
          <w:tcPr>
            <w:tcW w:w="3781" w:type="pct"/>
            <w:shd w:val="clear" w:color="auto" w:fill="auto"/>
          </w:tcPr>
          <w:p w14:paraId="693C7B14"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Participated in interagency disaster needs assessment missions following floods in Chikwawa</w:t>
            </w:r>
          </w:p>
        </w:tc>
      </w:tr>
      <w:tr w:rsidR="00DA365E" w:rsidRPr="00FA2D8A" w14:paraId="7E623A85" w14:textId="77777777" w:rsidTr="00910A3D">
        <w:tc>
          <w:tcPr>
            <w:tcW w:w="1219" w:type="pct"/>
            <w:shd w:val="clear" w:color="auto" w:fill="auto"/>
          </w:tcPr>
          <w:p w14:paraId="57205C4C"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20</w:t>
            </w:r>
            <w:r w:rsidRPr="00FA2D8A">
              <w:rPr>
                <w:rFonts w:ascii="Times New Roman" w:hAnsi="Times New Roman" w:cs="Times New Roman"/>
                <w:vertAlign w:val="superscript"/>
              </w:rPr>
              <w:t>th</w:t>
            </w:r>
            <w:r w:rsidRPr="00FA2D8A">
              <w:rPr>
                <w:rFonts w:ascii="Times New Roman" w:hAnsi="Times New Roman" w:cs="Times New Roman"/>
              </w:rPr>
              <w:t xml:space="preserve"> February</w:t>
            </w:r>
          </w:p>
        </w:tc>
        <w:tc>
          <w:tcPr>
            <w:tcW w:w="3781" w:type="pct"/>
            <w:shd w:val="clear" w:color="auto" w:fill="auto"/>
          </w:tcPr>
          <w:p w14:paraId="0F81B750"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 xml:space="preserve">Vice President of the Republic of Malawi, Right Honourable Khumbo Kachali, officially launched the National Platform for Disaster Risk Management at an event held at Crossroads Hotel in Lilongwe. More than 500 delegates attended the launch, who included government ministries and departments, civil society, district </w:t>
            </w:r>
            <w:r w:rsidRPr="00FA2D8A">
              <w:rPr>
                <w:rFonts w:ascii="Times New Roman" w:hAnsi="Times New Roman" w:cs="Times New Roman"/>
                <w:lang w:eastAsia="en-GB"/>
              </w:rPr>
              <w:lastRenderedPageBreak/>
              <w:t>commissioners and other district officers, traditional leaders, academia, UN agencies, donor community, media, business community/private sector, and politicians</w:t>
            </w:r>
          </w:p>
        </w:tc>
      </w:tr>
      <w:tr w:rsidR="00DA365E" w:rsidRPr="00FA2D8A" w14:paraId="6E7E4D96" w14:textId="77777777" w:rsidTr="00910A3D">
        <w:tc>
          <w:tcPr>
            <w:tcW w:w="1219" w:type="pct"/>
            <w:shd w:val="clear" w:color="auto" w:fill="auto"/>
          </w:tcPr>
          <w:p w14:paraId="196C04F1"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lastRenderedPageBreak/>
              <w:t>28</w:t>
            </w:r>
            <w:r w:rsidRPr="00FA2D8A">
              <w:rPr>
                <w:rFonts w:ascii="Times New Roman" w:hAnsi="Times New Roman" w:cs="Times New Roman"/>
                <w:vertAlign w:val="superscript"/>
                <w:lang w:eastAsia="en-GB"/>
              </w:rPr>
              <w:t>th</w:t>
            </w:r>
            <w:r w:rsidRPr="00FA2D8A">
              <w:rPr>
                <w:rFonts w:ascii="Times New Roman" w:hAnsi="Times New Roman" w:cs="Times New Roman"/>
                <w:lang w:eastAsia="en-GB"/>
              </w:rPr>
              <w:t xml:space="preserve"> February</w:t>
            </w:r>
          </w:p>
        </w:tc>
        <w:tc>
          <w:tcPr>
            <w:tcW w:w="3781" w:type="pct"/>
            <w:shd w:val="clear" w:color="auto" w:fill="auto"/>
          </w:tcPr>
          <w:p w14:paraId="60065882"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first stakeholders consultative meeting in the Ministry of Justice’s conference room on the review of the DPR Act</w:t>
            </w:r>
          </w:p>
        </w:tc>
      </w:tr>
      <w:tr w:rsidR="00DA365E" w:rsidRPr="00FA2D8A" w14:paraId="12F6164D" w14:textId="77777777" w:rsidTr="00910A3D">
        <w:tc>
          <w:tcPr>
            <w:tcW w:w="1219" w:type="pct"/>
            <w:shd w:val="clear" w:color="auto" w:fill="auto"/>
          </w:tcPr>
          <w:p w14:paraId="7E7375F0"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28 February</w:t>
            </w:r>
          </w:p>
        </w:tc>
        <w:tc>
          <w:tcPr>
            <w:tcW w:w="3781" w:type="pct"/>
            <w:shd w:val="clear" w:color="auto" w:fill="auto"/>
          </w:tcPr>
          <w:p w14:paraId="2E808188"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first meeting with OPC Policy Unit to present and discuss the draft DRM Policy</w:t>
            </w:r>
          </w:p>
        </w:tc>
      </w:tr>
      <w:tr w:rsidR="00DA365E" w:rsidRPr="00FA2D8A" w14:paraId="1219C790" w14:textId="77777777" w:rsidTr="00910A3D">
        <w:tc>
          <w:tcPr>
            <w:tcW w:w="1219" w:type="pct"/>
            <w:shd w:val="clear" w:color="auto" w:fill="auto"/>
          </w:tcPr>
          <w:p w14:paraId="05C23DED"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 xml:space="preserve">March </w:t>
            </w:r>
          </w:p>
        </w:tc>
        <w:tc>
          <w:tcPr>
            <w:tcW w:w="3781" w:type="pct"/>
            <w:shd w:val="clear" w:color="auto" w:fill="auto"/>
          </w:tcPr>
          <w:p w14:paraId="07CE582F"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Printed 150 copies of the DRR Framework</w:t>
            </w:r>
          </w:p>
        </w:tc>
      </w:tr>
      <w:tr w:rsidR="00DA365E" w:rsidRPr="00FA2D8A" w14:paraId="462E1262" w14:textId="77777777" w:rsidTr="00910A3D">
        <w:tc>
          <w:tcPr>
            <w:tcW w:w="1219" w:type="pct"/>
            <w:shd w:val="clear" w:color="auto" w:fill="auto"/>
          </w:tcPr>
          <w:p w14:paraId="0209938B"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1 March</w:t>
            </w:r>
          </w:p>
        </w:tc>
        <w:tc>
          <w:tcPr>
            <w:tcW w:w="3781" w:type="pct"/>
            <w:shd w:val="clear" w:color="auto" w:fill="auto"/>
          </w:tcPr>
          <w:p w14:paraId="446DDFC3"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second meeting with OPC Policy Unit to discuss the draft DRM Policy</w:t>
            </w:r>
          </w:p>
        </w:tc>
      </w:tr>
      <w:tr w:rsidR="00DA365E" w:rsidRPr="00FA2D8A" w14:paraId="69C0CB82" w14:textId="77777777" w:rsidTr="00910A3D">
        <w:tc>
          <w:tcPr>
            <w:tcW w:w="1219" w:type="pct"/>
            <w:shd w:val="clear" w:color="auto" w:fill="auto"/>
          </w:tcPr>
          <w:p w14:paraId="70842293"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7 - 8 March</w:t>
            </w:r>
          </w:p>
        </w:tc>
        <w:tc>
          <w:tcPr>
            <w:tcW w:w="3781" w:type="pct"/>
            <w:shd w:val="clear" w:color="auto" w:fill="auto"/>
          </w:tcPr>
          <w:p w14:paraId="182F4D9A"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a task force workshop in Salima to draft ToRs, grant award criteria and modus operandi for community based DRR activities</w:t>
            </w:r>
          </w:p>
        </w:tc>
      </w:tr>
      <w:tr w:rsidR="00DA365E" w:rsidRPr="00FA2D8A" w14:paraId="0E67BBB9" w14:textId="77777777" w:rsidTr="00910A3D">
        <w:tc>
          <w:tcPr>
            <w:tcW w:w="1219" w:type="pct"/>
            <w:shd w:val="clear" w:color="auto" w:fill="auto"/>
          </w:tcPr>
          <w:p w14:paraId="244C2DC5"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18</w:t>
            </w:r>
            <w:r w:rsidRPr="00FA2D8A">
              <w:rPr>
                <w:rFonts w:ascii="Times New Roman" w:hAnsi="Times New Roman" w:cs="Times New Roman"/>
                <w:vertAlign w:val="superscript"/>
                <w:lang w:eastAsia="en-GB"/>
              </w:rPr>
              <w:t>th</w:t>
            </w:r>
            <w:r w:rsidRPr="00FA2D8A">
              <w:rPr>
                <w:rFonts w:ascii="Times New Roman" w:hAnsi="Times New Roman" w:cs="Times New Roman"/>
                <w:lang w:eastAsia="en-GB"/>
              </w:rPr>
              <w:t xml:space="preserve"> March</w:t>
            </w:r>
          </w:p>
        </w:tc>
        <w:tc>
          <w:tcPr>
            <w:tcW w:w="3781" w:type="pct"/>
            <w:shd w:val="clear" w:color="auto" w:fill="auto"/>
          </w:tcPr>
          <w:p w14:paraId="1984957E" w14:textId="64B6AC9E"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a meeting at Crystal Waters Resort in Salima to incorporate comments from OPC and finalize</w:t>
            </w:r>
            <w:r w:rsidR="009A29BB" w:rsidRPr="00FA2D8A">
              <w:rPr>
                <w:rFonts w:ascii="Times New Roman" w:hAnsi="Times New Roman" w:cs="Times New Roman"/>
                <w:lang w:eastAsia="en-GB"/>
              </w:rPr>
              <w:t xml:space="preserve"> </w:t>
            </w:r>
            <w:r w:rsidRPr="00FA2D8A">
              <w:rPr>
                <w:rFonts w:ascii="Times New Roman" w:hAnsi="Times New Roman" w:cs="Times New Roman"/>
                <w:lang w:eastAsia="en-GB"/>
              </w:rPr>
              <w:t>the National Disaster Risk Management Policy</w:t>
            </w:r>
          </w:p>
        </w:tc>
      </w:tr>
      <w:tr w:rsidR="00DA365E" w:rsidRPr="00FA2D8A" w14:paraId="4C18A9A7" w14:textId="77777777" w:rsidTr="00910A3D">
        <w:tc>
          <w:tcPr>
            <w:tcW w:w="1219" w:type="pct"/>
            <w:shd w:val="clear" w:color="auto" w:fill="auto"/>
          </w:tcPr>
          <w:p w14:paraId="3C995D7B"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19 March</w:t>
            </w:r>
          </w:p>
        </w:tc>
        <w:tc>
          <w:tcPr>
            <w:tcW w:w="3781" w:type="pct"/>
            <w:shd w:val="clear" w:color="auto" w:fill="auto"/>
          </w:tcPr>
          <w:p w14:paraId="62A41724"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second stakeholders consultative workshops on the review of the DPR Act at Cross Roads Hotel in Lilongwe</w:t>
            </w:r>
          </w:p>
        </w:tc>
      </w:tr>
      <w:tr w:rsidR="00DA365E" w:rsidRPr="00FA2D8A" w14:paraId="20329FC6" w14:textId="77777777" w:rsidTr="00910A3D">
        <w:tc>
          <w:tcPr>
            <w:tcW w:w="1219" w:type="pct"/>
            <w:shd w:val="clear" w:color="auto" w:fill="auto"/>
          </w:tcPr>
          <w:p w14:paraId="693142E2"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20</w:t>
            </w:r>
            <w:r w:rsidRPr="00FA2D8A">
              <w:rPr>
                <w:rFonts w:ascii="Times New Roman" w:hAnsi="Times New Roman" w:cs="Times New Roman"/>
                <w:vertAlign w:val="superscript"/>
              </w:rPr>
              <w:t>th</w:t>
            </w:r>
            <w:r w:rsidRPr="00FA2D8A">
              <w:rPr>
                <w:rFonts w:ascii="Times New Roman" w:hAnsi="Times New Roman" w:cs="Times New Roman"/>
              </w:rPr>
              <w:t xml:space="preserve"> March</w:t>
            </w:r>
          </w:p>
        </w:tc>
        <w:tc>
          <w:tcPr>
            <w:tcW w:w="3781" w:type="pct"/>
            <w:shd w:val="clear" w:color="auto" w:fill="auto"/>
          </w:tcPr>
          <w:p w14:paraId="21DFC26D"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 xml:space="preserve">Held first meeting and training of the National Platform for DRM </w:t>
            </w:r>
            <w:r w:rsidRPr="00FA2D8A">
              <w:rPr>
                <w:rFonts w:ascii="Times New Roman" w:hAnsi="Times New Roman" w:cs="Times New Roman"/>
              </w:rPr>
              <w:t>at Crossroads Hotel. The training was facilitated by the African Union Commission and UNISDR</w:t>
            </w:r>
          </w:p>
        </w:tc>
      </w:tr>
      <w:tr w:rsidR="00DA365E" w:rsidRPr="00FA2D8A" w14:paraId="4965A0A1" w14:textId="77777777" w:rsidTr="00910A3D">
        <w:tc>
          <w:tcPr>
            <w:tcW w:w="1219" w:type="pct"/>
            <w:shd w:val="clear" w:color="auto" w:fill="auto"/>
          </w:tcPr>
          <w:p w14:paraId="5128300B"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21</w:t>
            </w:r>
            <w:r w:rsidRPr="00FA2D8A">
              <w:rPr>
                <w:rFonts w:ascii="Times New Roman" w:hAnsi="Times New Roman" w:cs="Times New Roman"/>
                <w:vertAlign w:val="superscript"/>
              </w:rPr>
              <w:t>st</w:t>
            </w:r>
            <w:r w:rsidRPr="00FA2D8A">
              <w:rPr>
                <w:rFonts w:ascii="Times New Roman" w:hAnsi="Times New Roman" w:cs="Times New Roman"/>
              </w:rPr>
              <w:t xml:space="preserve"> March</w:t>
            </w:r>
          </w:p>
        </w:tc>
        <w:tc>
          <w:tcPr>
            <w:tcW w:w="3781" w:type="pct"/>
            <w:shd w:val="clear" w:color="auto" w:fill="auto"/>
          </w:tcPr>
          <w:p w14:paraId="0DC7E9EB"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a NDRMTC/NP workshop to present and discuss draft ToRs, grant award criteria and modus operandi for community based DRR activities at local level as well as inclusion of civil strife in the Operational Guidelines through a workshop held at Cross Roads Hotel in Lilongwe</w:t>
            </w:r>
          </w:p>
        </w:tc>
      </w:tr>
      <w:tr w:rsidR="00DA365E" w:rsidRPr="00FA2D8A" w14:paraId="3C2BC042" w14:textId="77777777" w:rsidTr="00910A3D">
        <w:tc>
          <w:tcPr>
            <w:tcW w:w="1219" w:type="pct"/>
            <w:shd w:val="clear" w:color="auto" w:fill="auto"/>
          </w:tcPr>
          <w:p w14:paraId="5AD02C8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 xml:space="preserve">25-29 March </w:t>
            </w:r>
          </w:p>
        </w:tc>
        <w:tc>
          <w:tcPr>
            <w:tcW w:w="3781" w:type="pct"/>
            <w:shd w:val="clear" w:color="auto" w:fill="auto"/>
          </w:tcPr>
          <w:p w14:paraId="7F495AC2"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Two workshops were concurrently held at Crystal Waters Resort in Salima and at Annies Lodge in Zomba to build the capacity of secondary education methods advisers (SEMAs) and desk officers for secondary schools (DOSSs) in DRM to faciitate integration of DRM in the curriculum</w:t>
            </w:r>
          </w:p>
        </w:tc>
      </w:tr>
      <w:tr w:rsidR="00DA365E" w:rsidRPr="00FA2D8A" w14:paraId="35838730" w14:textId="77777777" w:rsidTr="00910A3D">
        <w:tc>
          <w:tcPr>
            <w:tcW w:w="1219" w:type="pct"/>
            <w:shd w:val="clear" w:color="auto" w:fill="auto"/>
          </w:tcPr>
          <w:p w14:paraId="757B8083"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15-17 May</w:t>
            </w:r>
          </w:p>
        </w:tc>
        <w:tc>
          <w:tcPr>
            <w:tcW w:w="3781" w:type="pct"/>
            <w:shd w:val="clear" w:color="auto" w:fill="auto"/>
          </w:tcPr>
          <w:p w14:paraId="1DFE07F2"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Held workshop to integrate disaster risk management into district socio-economic profiles and district development plans of Chikhwawa and Phalombe districts at Mount Soche Hotel in Blantyre</w:t>
            </w:r>
          </w:p>
        </w:tc>
      </w:tr>
      <w:tr w:rsidR="00DA365E" w:rsidRPr="00FA2D8A" w14:paraId="1B1CF488" w14:textId="77777777" w:rsidTr="00910A3D">
        <w:tc>
          <w:tcPr>
            <w:tcW w:w="1219" w:type="pct"/>
            <w:shd w:val="clear" w:color="auto" w:fill="auto"/>
          </w:tcPr>
          <w:p w14:paraId="11E5FFBA"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18-25 May </w:t>
            </w:r>
          </w:p>
        </w:tc>
        <w:tc>
          <w:tcPr>
            <w:tcW w:w="3781" w:type="pct"/>
            <w:shd w:val="clear" w:color="auto" w:fill="auto"/>
          </w:tcPr>
          <w:p w14:paraId="3F903A64"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 xml:space="preserve">Three officers attended the Fourth Session of the Global Platform for Disaster Risk Reduction in Geneva, Switzerland held under the theme: </w:t>
            </w:r>
            <w:r w:rsidRPr="00FA2D8A">
              <w:rPr>
                <w:rFonts w:ascii="Times New Roman" w:hAnsi="Times New Roman" w:cs="Times New Roman"/>
                <w:i/>
              </w:rPr>
              <w:t>‘Invest Today for a Safer Tomorrow</w:t>
            </w:r>
            <w:r w:rsidRPr="00FA2D8A">
              <w:rPr>
                <w:rFonts w:ascii="Times New Roman" w:hAnsi="Times New Roman" w:cs="Times New Roman"/>
                <w:i/>
                <w:lang w:eastAsia="en-GB"/>
              </w:rPr>
              <w:t>: Resilient People – Resilient Planet</w:t>
            </w:r>
            <w:r w:rsidRPr="00FA2D8A">
              <w:rPr>
                <w:rFonts w:ascii="Times New Roman" w:hAnsi="Times New Roman" w:cs="Times New Roman"/>
                <w:i/>
              </w:rPr>
              <w:t>’</w:t>
            </w:r>
          </w:p>
        </w:tc>
      </w:tr>
      <w:tr w:rsidR="00DA365E" w:rsidRPr="00FA2D8A" w14:paraId="72C00DE5" w14:textId="77777777" w:rsidTr="00910A3D">
        <w:tc>
          <w:tcPr>
            <w:tcW w:w="1219" w:type="pct"/>
            <w:shd w:val="clear" w:color="auto" w:fill="auto"/>
          </w:tcPr>
          <w:p w14:paraId="40DDD5F4"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28-29 May </w:t>
            </w:r>
          </w:p>
        </w:tc>
        <w:tc>
          <w:tcPr>
            <w:tcW w:w="3781" w:type="pct"/>
            <w:shd w:val="clear" w:color="auto" w:fill="auto"/>
          </w:tcPr>
          <w:p w14:paraId="1965D59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 xml:space="preserve">Held local level consultations on the draft to present and discuss draft ToRs, grant award criteria and modus operandi for community based DRR activities at local level. Participants were drawn from </w:t>
            </w:r>
            <w:r w:rsidRPr="00FA2D8A">
              <w:rPr>
                <w:rFonts w:ascii="Times New Roman" w:hAnsi="Times New Roman" w:cs="Times New Roman"/>
                <w:bCs/>
              </w:rPr>
              <w:t>Karonga, Salima, Mangochi, Phalombe, Chikhwawa and Nsanje. Each district was represented by the Director of Planning and Development, the Assistant District Disaster Risk Management Officer, two non-governmental organizations and two Community Based Organizations</w:t>
            </w:r>
          </w:p>
        </w:tc>
      </w:tr>
      <w:tr w:rsidR="00DA365E" w:rsidRPr="00FA2D8A" w14:paraId="04FF7DEF" w14:textId="77777777" w:rsidTr="00910A3D">
        <w:tc>
          <w:tcPr>
            <w:tcW w:w="1219" w:type="pct"/>
            <w:shd w:val="clear" w:color="auto" w:fill="auto"/>
          </w:tcPr>
          <w:p w14:paraId="4CE1F6B0"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29-31 May </w:t>
            </w:r>
          </w:p>
        </w:tc>
        <w:tc>
          <w:tcPr>
            <w:tcW w:w="3781" w:type="pct"/>
            <w:shd w:val="clear" w:color="auto" w:fill="auto"/>
          </w:tcPr>
          <w:p w14:paraId="13C19861"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Held workshop to integrate disaster risk management into district socio-economic profiles and district development plans of Mangochi, Ntcheu and Karonga districts at Annies Lodge in Zomba</w:t>
            </w:r>
          </w:p>
        </w:tc>
      </w:tr>
      <w:tr w:rsidR="00DA365E" w:rsidRPr="00FA2D8A" w14:paraId="5ED9041D" w14:textId="77777777" w:rsidTr="00910A3D">
        <w:tc>
          <w:tcPr>
            <w:tcW w:w="1219" w:type="pct"/>
            <w:shd w:val="clear" w:color="auto" w:fill="auto"/>
          </w:tcPr>
          <w:p w14:paraId="588EF23E"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June </w:t>
            </w:r>
          </w:p>
        </w:tc>
        <w:tc>
          <w:tcPr>
            <w:tcW w:w="3781" w:type="pct"/>
            <w:shd w:val="clear" w:color="auto" w:fill="auto"/>
          </w:tcPr>
          <w:p w14:paraId="7EF02C1B"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Printed 3000 copies of the DRM Handbook</w:t>
            </w:r>
          </w:p>
        </w:tc>
      </w:tr>
      <w:tr w:rsidR="00DA365E" w:rsidRPr="00FA2D8A" w14:paraId="3FEBDB02" w14:textId="77777777" w:rsidTr="00910A3D">
        <w:tc>
          <w:tcPr>
            <w:tcW w:w="1219" w:type="pct"/>
            <w:shd w:val="clear" w:color="auto" w:fill="auto"/>
          </w:tcPr>
          <w:p w14:paraId="467FB390"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12-14 June </w:t>
            </w:r>
          </w:p>
        </w:tc>
        <w:tc>
          <w:tcPr>
            <w:tcW w:w="3781" w:type="pct"/>
            <w:shd w:val="clear" w:color="auto" w:fill="auto"/>
          </w:tcPr>
          <w:p w14:paraId="2C186BC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Conducted training for secondary school teaching materials publishers and writers at the Malawi Institute of Education in Zomba</w:t>
            </w:r>
          </w:p>
        </w:tc>
      </w:tr>
      <w:tr w:rsidR="00DA365E" w:rsidRPr="00FA2D8A" w14:paraId="1B457B6A" w14:textId="77777777" w:rsidTr="00910A3D">
        <w:tc>
          <w:tcPr>
            <w:tcW w:w="1219" w:type="pct"/>
            <w:shd w:val="clear" w:color="auto" w:fill="auto"/>
          </w:tcPr>
          <w:p w14:paraId="563D9F2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lastRenderedPageBreak/>
              <w:t xml:space="preserve">17 June </w:t>
            </w:r>
          </w:p>
        </w:tc>
        <w:tc>
          <w:tcPr>
            <w:tcW w:w="3781" w:type="pct"/>
            <w:shd w:val="clear" w:color="auto" w:fill="auto"/>
          </w:tcPr>
          <w:p w14:paraId="150FD405" w14:textId="77777777" w:rsidR="00DA365E" w:rsidRPr="00FA2D8A" w:rsidRDefault="00DA365E" w:rsidP="00C90E35">
            <w:pPr>
              <w:spacing w:after="0" w:line="240" w:lineRule="auto"/>
              <w:jc w:val="both"/>
              <w:rPr>
                <w:rFonts w:ascii="Times New Roman" w:hAnsi="Times New Roman" w:cs="Times New Roman"/>
                <w:lang w:eastAsia="en-GB"/>
              </w:rPr>
            </w:pPr>
            <w:r w:rsidRPr="00FA2D8A">
              <w:rPr>
                <w:rFonts w:ascii="Times New Roman" w:hAnsi="Times New Roman" w:cs="Times New Roman"/>
                <w:lang w:eastAsia="en-GB"/>
              </w:rPr>
              <w:t>Held stakeholders consultative workshop to present proposed outline of National DRM Communication Strategy at Cross Roads Hotel in Lilongwe</w:t>
            </w:r>
          </w:p>
        </w:tc>
      </w:tr>
      <w:tr w:rsidR="00DA365E" w:rsidRPr="00FA2D8A" w14:paraId="2FF16338" w14:textId="77777777" w:rsidTr="00910A3D">
        <w:tc>
          <w:tcPr>
            <w:tcW w:w="1219" w:type="pct"/>
            <w:shd w:val="clear" w:color="auto" w:fill="auto"/>
          </w:tcPr>
          <w:p w14:paraId="539C62CE"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27 June </w:t>
            </w:r>
          </w:p>
        </w:tc>
        <w:tc>
          <w:tcPr>
            <w:tcW w:w="3781" w:type="pct"/>
            <w:shd w:val="clear" w:color="auto" w:fill="auto"/>
          </w:tcPr>
          <w:p w14:paraId="318755C0"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lang w:eastAsia="en-GB"/>
              </w:rPr>
              <w:t>Held third national stakeholders consultative workshop on the draft DRM Bill in Lilongwe</w:t>
            </w:r>
          </w:p>
        </w:tc>
      </w:tr>
      <w:tr w:rsidR="00DA365E" w:rsidRPr="00FA2D8A" w14:paraId="75F4E710" w14:textId="77777777" w:rsidTr="00910A3D">
        <w:tc>
          <w:tcPr>
            <w:tcW w:w="1219" w:type="pct"/>
            <w:shd w:val="clear" w:color="auto" w:fill="auto"/>
          </w:tcPr>
          <w:p w14:paraId="5A782539"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8 July </w:t>
            </w:r>
          </w:p>
        </w:tc>
        <w:tc>
          <w:tcPr>
            <w:tcW w:w="3781" w:type="pct"/>
            <w:shd w:val="clear" w:color="auto" w:fill="auto"/>
          </w:tcPr>
          <w:p w14:paraId="4E38D94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Presented revised draft DRM Bill to national and district stakeholders at Crossroads Hotel, Lilongwe</w:t>
            </w:r>
          </w:p>
        </w:tc>
      </w:tr>
      <w:tr w:rsidR="00DA365E" w:rsidRPr="00FA2D8A" w14:paraId="4833F2FA" w14:textId="77777777" w:rsidTr="00910A3D">
        <w:tc>
          <w:tcPr>
            <w:tcW w:w="1219" w:type="pct"/>
            <w:shd w:val="clear" w:color="auto" w:fill="auto"/>
          </w:tcPr>
          <w:p w14:paraId="4F514254"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15 July</w:t>
            </w:r>
          </w:p>
        </w:tc>
        <w:tc>
          <w:tcPr>
            <w:tcW w:w="3781" w:type="pct"/>
            <w:shd w:val="clear" w:color="auto" w:fill="auto"/>
          </w:tcPr>
          <w:p w14:paraId="7B6A718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Held local level consultations on the draft DRM Bill in Chikhwawa, Nsanje</w:t>
            </w:r>
          </w:p>
          <w:p w14:paraId="3D92EA51"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lang w:eastAsia="en-GB"/>
              </w:rPr>
              <w:t xml:space="preserve"> districts </w:t>
            </w:r>
          </w:p>
        </w:tc>
      </w:tr>
      <w:tr w:rsidR="00DA365E" w:rsidRPr="00FA2D8A" w14:paraId="56C6F6AC" w14:textId="77777777" w:rsidTr="00910A3D">
        <w:tc>
          <w:tcPr>
            <w:tcW w:w="1219" w:type="pct"/>
            <w:shd w:val="clear" w:color="auto" w:fill="auto"/>
          </w:tcPr>
          <w:p w14:paraId="0BFD3A97"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18 July</w:t>
            </w:r>
          </w:p>
        </w:tc>
        <w:tc>
          <w:tcPr>
            <w:tcW w:w="3781" w:type="pct"/>
            <w:shd w:val="clear" w:color="auto" w:fill="auto"/>
          </w:tcPr>
          <w:p w14:paraId="0CBD5733"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lang w:eastAsia="en-GB"/>
              </w:rPr>
              <w:t>Held local level consultations on the draft DRM Bill in Salima district</w:t>
            </w:r>
          </w:p>
        </w:tc>
      </w:tr>
      <w:tr w:rsidR="00DA365E" w:rsidRPr="00FA2D8A" w14:paraId="6D571C8E" w14:textId="77777777" w:rsidTr="00910A3D">
        <w:tc>
          <w:tcPr>
            <w:tcW w:w="1219" w:type="pct"/>
            <w:shd w:val="clear" w:color="auto" w:fill="auto"/>
          </w:tcPr>
          <w:p w14:paraId="29F218B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22 July</w:t>
            </w:r>
          </w:p>
        </w:tc>
        <w:tc>
          <w:tcPr>
            <w:tcW w:w="3781" w:type="pct"/>
            <w:shd w:val="clear" w:color="auto" w:fill="auto"/>
          </w:tcPr>
          <w:p w14:paraId="47AA5A4D"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lang w:eastAsia="en-GB"/>
              </w:rPr>
              <w:t>Held local level consultations on the draft DRM Bill in Balaka district</w:t>
            </w:r>
          </w:p>
        </w:tc>
      </w:tr>
      <w:tr w:rsidR="00DA365E" w:rsidRPr="00FA2D8A" w14:paraId="652F5AE9" w14:textId="77777777" w:rsidTr="00910A3D">
        <w:tc>
          <w:tcPr>
            <w:tcW w:w="1219" w:type="pct"/>
            <w:shd w:val="clear" w:color="auto" w:fill="auto"/>
          </w:tcPr>
          <w:p w14:paraId="41EF5298"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23 July</w:t>
            </w:r>
          </w:p>
        </w:tc>
        <w:tc>
          <w:tcPr>
            <w:tcW w:w="3781" w:type="pct"/>
            <w:shd w:val="clear" w:color="auto" w:fill="auto"/>
          </w:tcPr>
          <w:p w14:paraId="15407759"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lang w:eastAsia="en-GB"/>
              </w:rPr>
              <w:t xml:space="preserve">Held consultations on the draft DRM Bill with Blantyre, Zomba, Lilongwe and Mzuzu city councils at Golden Peacock Hotel in Lilongwe </w:t>
            </w:r>
          </w:p>
        </w:tc>
      </w:tr>
      <w:tr w:rsidR="00DA365E" w:rsidRPr="00FA2D8A" w14:paraId="7568B775" w14:textId="77777777" w:rsidTr="00910A3D">
        <w:tc>
          <w:tcPr>
            <w:tcW w:w="1219" w:type="pct"/>
            <w:shd w:val="clear" w:color="auto" w:fill="auto"/>
          </w:tcPr>
          <w:p w14:paraId="64BF84B8"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24-26 July</w:t>
            </w:r>
          </w:p>
        </w:tc>
        <w:tc>
          <w:tcPr>
            <w:tcW w:w="3781" w:type="pct"/>
            <w:shd w:val="clear" w:color="auto" w:fill="auto"/>
          </w:tcPr>
          <w:p w14:paraId="22536C26"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Held workshop at Kambiri Lodge in Salima to integrated disaster risk management into district socio-economic profiles and district development plans of Zomba, Dedza, Nkhatabay and Nkhotakota districts</w:t>
            </w:r>
          </w:p>
        </w:tc>
      </w:tr>
      <w:tr w:rsidR="00DA365E" w:rsidRPr="00FA2D8A" w14:paraId="7DD31DC3" w14:textId="77777777" w:rsidTr="00910A3D">
        <w:tc>
          <w:tcPr>
            <w:tcW w:w="1219" w:type="pct"/>
            <w:shd w:val="clear" w:color="auto" w:fill="auto"/>
          </w:tcPr>
          <w:p w14:paraId="4D52F28C"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August </w:t>
            </w:r>
          </w:p>
        </w:tc>
        <w:tc>
          <w:tcPr>
            <w:tcW w:w="3781" w:type="pct"/>
            <w:shd w:val="clear" w:color="auto" w:fill="auto"/>
          </w:tcPr>
          <w:p w14:paraId="022FC632" w14:textId="769DB913"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lang w:eastAsia="en-GB"/>
              </w:rPr>
              <w:t xml:space="preserve">Adverted a request for </w:t>
            </w:r>
            <w:r w:rsidR="00127899" w:rsidRPr="00FA2D8A">
              <w:rPr>
                <w:rFonts w:ascii="Times New Roman" w:hAnsi="Times New Roman" w:cs="Times New Roman"/>
                <w:color w:val="000000"/>
                <w:lang w:eastAsia="en-GB"/>
              </w:rPr>
              <w:t>Program</w:t>
            </w:r>
            <w:r w:rsidR="00E71C40" w:rsidRPr="00FA2D8A">
              <w:rPr>
                <w:rFonts w:ascii="Times New Roman" w:hAnsi="Times New Roman" w:cs="Times New Roman"/>
                <w:color w:val="000000"/>
                <w:lang w:eastAsia="en-GB"/>
              </w:rPr>
              <w:t xml:space="preserve"> Support</w:t>
            </w:r>
            <w:r w:rsidRPr="00FA2D8A">
              <w:rPr>
                <w:rFonts w:ascii="Times New Roman" w:hAnsi="Times New Roman" w:cs="Times New Roman"/>
                <w:color w:val="000000"/>
                <w:lang w:eastAsia="en-GB"/>
              </w:rPr>
              <w:t xml:space="preserve"> proposals for the DRR Small Grants Scheme</w:t>
            </w:r>
          </w:p>
        </w:tc>
      </w:tr>
      <w:tr w:rsidR="00DA365E" w:rsidRPr="00FA2D8A" w14:paraId="312F9D08" w14:textId="77777777" w:rsidTr="00910A3D">
        <w:tc>
          <w:tcPr>
            <w:tcW w:w="1219" w:type="pct"/>
            <w:shd w:val="clear" w:color="auto" w:fill="auto"/>
          </w:tcPr>
          <w:p w14:paraId="2729CB7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7 August</w:t>
            </w:r>
          </w:p>
        </w:tc>
        <w:tc>
          <w:tcPr>
            <w:tcW w:w="3781" w:type="pct"/>
            <w:shd w:val="clear" w:color="auto" w:fill="auto"/>
          </w:tcPr>
          <w:p w14:paraId="09703861"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Held Sector Working Group meeting for the Social Protection and Disaster Risk Management at Cross Roads Hotel in Lilongwe</w:t>
            </w:r>
          </w:p>
        </w:tc>
      </w:tr>
      <w:tr w:rsidR="00DA365E" w:rsidRPr="00FA2D8A" w14:paraId="0D35E1AF" w14:textId="77777777" w:rsidTr="00910A3D">
        <w:tc>
          <w:tcPr>
            <w:tcW w:w="1219" w:type="pct"/>
            <w:shd w:val="clear" w:color="auto" w:fill="auto"/>
          </w:tcPr>
          <w:p w14:paraId="0AA813C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12-16 August</w:t>
            </w:r>
          </w:p>
        </w:tc>
        <w:tc>
          <w:tcPr>
            <w:tcW w:w="3781" w:type="pct"/>
            <w:shd w:val="clear" w:color="auto" w:fill="auto"/>
          </w:tcPr>
          <w:p w14:paraId="6D0C556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Held taskforce workshop to draft National DRM Communication Strategy at Crystal Waters Resort in Salima</w:t>
            </w:r>
          </w:p>
        </w:tc>
      </w:tr>
      <w:tr w:rsidR="00DA365E" w:rsidRPr="00FA2D8A" w14:paraId="05A5F928" w14:textId="77777777" w:rsidTr="00910A3D">
        <w:tc>
          <w:tcPr>
            <w:tcW w:w="1219" w:type="pct"/>
            <w:shd w:val="clear" w:color="auto" w:fill="auto"/>
          </w:tcPr>
          <w:p w14:paraId="671FBB22"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 – 6 September</w:t>
            </w:r>
          </w:p>
        </w:tc>
        <w:tc>
          <w:tcPr>
            <w:tcW w:w="3781" w:type="pct"/>
            <w:shd w:val="clear" w:color="auto" w:fill="auto"/>
          </w:tcPr>
          <w:p w14:paraId="475AE8E8"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Held local level stakeholders consultations on the draft National DRM Communication Strategy </w:t>
            </w:r>
            <w:r w:rsidRPr="00FA2D8A">
              <w:rPr>
                <w:rFonts w:ascii="Times New Roman" w:hAnsi="Times New Roman" w:cs="Times New Roman"/>
                <w:color w:val="000000"/>
              </w:rPr>
              <w:t>in Chikhwawa, Phalombe and Mangochi districts</w:t>
            </w:r>
          </w:p>
        </w:tc>
      </w:tr>
      <w:tr w:rsidR="00DA365E" w:rsidRPr="00FA2D8A" w14:paraId="737785B5" w14:textId="77777777" w:rsidTr="00910A3D">
        <w:tc>
          <w:tcPr>
            <w:tcW w:w="1219" w:type="pct"/>
            <w:shd w:val="clear" w:color="auto" w:fill="auto"/>
          </w:tcPr>
          <w:p w14:paraId="4B54241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rPr>
              <w:t>30</w:t>
            </w:r>
            <w:r w:rsidRPr="00FA2D8A">
              <w:rPr>
                <w:rFonts w:ascii="Times New Roman" w:hAnsi="Times New Roman" w:cs="Times New Roman"/>
                <w:color w:val="000000"/>
                <w:vertAlign w:val="superscript"/>
              </w:rPr>
              <w:t>th</w:t>
            </w:r>
            <w:r w:rsidRPr="00FA2D8A">
              <w:rPr>
                <w:rFonts w:ascii="Times New Roman" w:hAnsi="Times New Roman" w:cs="Times New Roman"/>
                <w:color w:val="000000"/>
              </w:rPr>
              <w:t xml:space="preserve"> September </w:t>
            </w:r>
          </w:p>
        </w:tc>
        <w:tc>
          <w:tcPr>
            <w:tcW w:w="3781" w:type="pct"/>
            <w:shd w:val="clear" w:color="auto" w:fill="auto"/>
          </w:tcPr>
          <w:p w14:paraId="75F92E70"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Launched the </w:t>
            </w:r>
            <w:r w:rsidRPr="00FA2D8A">
              <w:rPr>
                <w:rFonts w:ascii="Times New Roman" w:hAnsi="Times New Roman" w:cs="Times New Roman"/>
                <w:color w:val="000000"/>
              </w:rPr>
              <w:t>DRR Framework and DRM Handbook were launched at a function held at Crossroads Hotel in Lilongwe.</w:t>
            </w:r>
          </w:p>
        </w:tc>
      </w:tr>
      <w:tr w:rsidR="00DA365E" w:rsidRPr="00FA2D8A" w14:paraId="41410C28" w14:textId="77777777" w:rsidTr="00910A3D">
        <w:tc>
          <w:tcPr>
            <w:tcW w:w="1219" w:type="pct"/>
            <w:shd w:val="clear" w:color="auto" w:fill="auto"/>
          </w:tcPr>
          <w:p w14:paraId="4B5156E1"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7-11 October</w:t>
            </w:r>
          </w:p>
        </w:tc>
        <w:tc>
          <w:tcPr>
            <w:tcW w:w="3781" w:type="pct"/>
            <w:shd w:val="clear" w:color="auto" w:fill="auto"/>
          </w:tcPr>
          <w:p w14:paraId="0A7EE5C2"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One officer attended the International Disaster Management training course in Singapore</w:t>
            </w:r>
          </w:p>
        </w:tc>
      </w:tr>
      <w:tr w:rsidR="00DA365E" w:rsidRPr="00FA2D8A" w14:paraId="7DD957BF" w14:textId="77777777" w:rsidTr="00910A3D">
        <w:tc>
          <w:tcPr>
            <w:tcW w:w="1219" w:type="pct"/>
            <w:shd w:val="clear" w:color="auto" w:fill="auto"/>
          </w:tcPr>
          <w:p w14:paraId="777C3BB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14-16 October</w:t>
            </w:r>
          </w:p>
        </w:tc>
        <w:tc>
          <w:tcPr>
            <w:tcW w:w="3781" w:type="pct"/>
            <w:shd w:val="clear" w:color="auto" w:fill="auto"/>
          </w:tcPr>
          <w:p w14:paraId="740BA582"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Reviewed grant proposals and shortlisted applicants for the DRR small grants scheme held at Sunbird Ku Chawe Hotel in Zomba</w:t>
            </w:r>
          </w:p>
        </w:tc>
      </w:tr>
      <w:tr w:rsidR="00DA365E" w:rsidRPr="00FA2D8A" w14:paraId="0ECF1B8D" w14:textId="77777777" w:rsidTr="00910A3D">
        <w:tc>
          <w:tcPr>
            <w:tcW w:w="1219" w:type="pct"/>
            <w:shd w:val="clear" w:color="auto" w:fill="auto"/>
          </w:tcPr>
          <w:p w14:paraId="16082D68"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17 October</w:t>
            </w:r>
          </w:p>
        </w:tc>
        <w:tc>
          <w:tcPr>
            <w:tcW w:w="3781" w:type="pct"/>
            <w:shd w:val="clear" w:color="auto" w:fill="auto"/>
          </w:tcPr>
          <w:p w14:paraId="52C29B5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rPr>
              <w:t>Officially commemorated the international day for disaster reduction in Zomba district. The Vice President of the Republic of Malawi was the Guest of Honour</w:t>
            </w:r>
          </w:p>
        </w:tc>
      </w:tr>
      <w:tr w:rsidR="00DA365E" w:rsidRPr="00FA2D8A" w14:paraId="37F5EEA2" w14:textId="77777777" w:rsidTr="00910A3D">
        <w:tc>
          <w:tcPr>
            <w:tcW w:w="1219" w:type="pct"/>
            <w:shd w:val="clear" w:color="auto" w:fill="auto"/>
          </w:tcPr>
          <w:p w14:paraId="3A609EC1"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10-19 November </w:t>
            </w:r>
          </w:p>
        </w:tc>
        <w:tc>
          <w:tcPr>
            <w:tcW w:w="3781" w:type="pct"/>
            <w:shd w:val="clear" w:color="auto" w:fill="auto"/>
          </w:tcPr>
          <w:p w14:paraId="27B7243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Conducted field appraisal on the shortlisted applicants for the DRR small grants scheme in </w:t>
            </w:r>
            <w:r w:rsidRPr="00FA2D8A">
              <w:rPr>
                <w:rFonts w:ascii="Times New Roman" w:hAnsi="Times New Roman" w:cs="Times New Roman"/>
              </w:rPr>
              <w:t>Phalombe, Salima, Karonga, Balaka, Zomba, Blantyre, Chikhwawa and Nsanje districts</w:t>
            </w:r>
          </w:p>
        </w:tc>
      </w:tr>
      <w:tr w:rsidR="00DA365E" w:rsidRPr="00FA2D8A" w14:paraId="6D57B5F8" w14:textId="77777777" w:rsidTr="00910A3D">
        <w:tc>
          <w:tcPr>
            <w:tcW w:w="1219" w:type="pct"/>
            <w:shd w:val="clear" w:color="auto" w:fill="auto"/>
          </w:tcPr>
          <w:p w14:paraId="70D098B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26-28 November</w:t>
            </w:r>
          </w:p>
        </w:tc>
        <w:tc>
          <w:tcPr>
            <w:tcW w:w="3781" w:type="pct"/>
            <w:shd w:val="clear" w:color="auto" w:fill="auto"/>
          </w:tcPr>
          <w:p w14:paraId="0D7F727C"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Conducted training on simulation exercise for national and district stakeholders at Crossroads Hotel in Lilongwe</w:t>
            </w:r>
          </w:p>
        </w:tc>
      </w:tr>
      <w:tr w:rsidR="00DA365E" w:rsidRPr="00FA2D8A" w14:paraId="0084D18C" w14:textId="77777777" w:rsidTr="00910A3D">
        <w:tc>
          <w:tcPr>
            <w:tcW w:w="1219" w:type="pct"/>
            <w:shd w:val="clear" w:color="auto" w:fill="auto"/>
          </w:tcPr>
          <w:p w14:paraId="58ECCA67"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29 November </w:t>
            </w:r>
          </w:p>
        </w:tc>
        <w:tc>
          <w:tcPr>
            <w:tcW w:w="3781" w:type="pct"/>
            <w:shd w:val="clear" w:color="auto" w:fill="auto"/>
          </w:tcPr>
          <w:p w14:paraId="0F1DAD0F" w14:textId="77777777" w:rsidR="00DA365E" w:rsidRPr="00FA2D8A" w:rsidRDefault="00DA365E" w:rsidP="00C90E35">
            <w:pPr>
              <w:spacing w:after="0" w:line="240" w:lineRule="auto"/>
              <w:jc w:val="both"/>
              <w:rPr>
                <w:rFonts w:ascii="Times New Roman" w:hAnsi="Times New Roman" w:cs="Times New Roman"/>
                <w:bCs/>
                <w:lang w:val="en-GB" w:eastAsia="en-GB"/>
              </w:rPr>
            </w:pPr>
            <w:r w:rsidRPr="00FA2D8A">
              <w:rPr>
                <w:rFonts w:ascii="Times New Roman" w:hAnsi="Times New Roman" w:cs="Times New Roman"/>
                <w:bCs/>
                <w:lang w:val="en-GB" w:eastAsia="en-GB"/>
              </w:rPr>
              <w:t>Held workshop to present draft National DRM Communication Strategy at Golden Peacock Hotel in Lilongwe for stakeholders’ input</w:t>
            </w:r>
          </w:p>
        </w:tc>
      </w:tr>
      <w:tr w:rsidR="00DA365E" w:rsidRPr="00FA2D8A" w14:paraId="5E1AA8C1" w14:textId="77777777" w:rsidTr="00910A3D">
        <w:tc>
          <w:tcPr>
            <w:tcW w:w="5000" w:type="pct"/>
            <w:gridSpan w:val="2"/>
            <w:shd w:val="clear" w:color="auto" w:fill="FBE4D5"/>
          </w:tcPr>
          <w:p w14:paraId="0267AB13" w14:textId="62FE445E" w:rsidR="00DA365E" w:rsidRPr="00FA2D8A" w:rsidRDefault="00DA365E" w:rsidP="00C90E35">
            <w:pPr>
              <w:pStyle w:val="NoSpacing"/>
              <w:jc w:val="both"/>
              <w:rPr>
                <w:rFonts w:ascii="Times New Roman" w:hAnsi="Times New Roman" w:cs="Times New Roman"/>
                <w:b/>
                <w:lang w:val="mn-MN"/>
              </w:rPr>
            </w:pPr>
            <w:r w:rsidRPr="00FA2D8A">
              <w:rPr>
                <w:rFonts w:ascii="Times New Roman" w:hAnsi="Times New Roman" w:cs="Times New Roman"/>
                <w:b/>
                <w:lang w:val="mn-MN"/>
              </w:rPr>
              <w:t>201</w:t>
            </w:r>
            <w:r w:rsidRPr="00FA2D8A">
              <w:rPr>
                <w:rFonts w:ascii="Times New Roman" w:hAnsi="Times New Roman" w:cs="Times New Roman"/>
                <w:b/>
                <w:lang w:val="en-GB"/>
              </w:rPr>
              <w:t>4</w:t>
            </w:r>
            <w:r w:rsidRPr="00FA2D8A">
              <w:rPr>
                <w:rFonts w:ascii="Times New Roman" w:hAnsi="Times New Roman" w:cs="Times New Roman"/>
                <w:b/>
              </w:rPr>
              <w:t xml:space="preserve"> – 3</w:t>
            </w:r>
            <w:r w:rsidRPr="00FA2D8A">
              <w:rPr>
                <w:rFonts w:ascii="Times New Roman" w:hAnsi="Times New Roman" w:cs="Times New Roman"/>
                <w:b/>
                <w:vertAlign w:val="superscript"/>
              </w:rPr>
              <w:t>RD</w:t>
            </w:r>
            <w:r w:rsidRPr="00FA2D8A">
              <w:rPr>
                <w:rFonts w:ascii="Times New Roman" w:hAnsi="Times New Roman" w:cs="Times New Roman"/>
                <w:b/>
              </w:rPr>
              <w:t xml:space="preserve"> YEAR OF THE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ACTIVITIES</w:t>
            </w:r>
          </w:p>
        </w:tc>
      </w:tr>
      <w:tr w:rsidR="00DA365E" w:rsidRPr="00FA2D8A" w14:paraId="77E1DB40" w14:textId="77777777" w:rsidTr="00910A3D">
        <w:tc>
          <w:tcPr>
            <w:tcW w:w="1219" w:type="pct"/>
            <w:shd w:val="clear" w:color="auto" w:fill="auto"/>
          </w:tcPr>
          <w:p w14:paraId="3FC8E9F0"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17 January</w:t>
            </w:r>
          </w:p>
        </w:tc>
        <w:tc>
          <w:tcPr>
            <w:tcW w:w="3781" w:type="pct"/>
            <w:shd w:val="clear" w:color="auto" w:fill="auto"/>
          </w:tcPr>
          <w:p w14:paraId="19C3640C"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rPr>
              <w:t>Held a DRR small grants scheme selection technical committee meeting. The technical committee made a final selection of applicants to be offered grants.</w:t>
            </w:r>
          </w:p>
        </w:tc>
      </w:tr>
      <w:tr w:rsidR="00DA365E" w:rsidRPr="00FA2D8A" w14:paraId="02FD72BA" w14:textId="77777777" w:rsidTr="00910A3D">
        <w:tc>
          <w:tcPr>
            <w:tcW w:w="1219" w:type="pct"/>
            <w:shd w:val="clear" w:color="auto" w:fill="auto"/>
          </w:tcPr>
          <w:p w14:paraId="2EA51D9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lastRenderedPageBreak/>
              <w:t>12-13 February</w:t>
            </w:r>
          </w:p>
        </w:tc>
        <w:tc>
          <w:tcPr>
            <w:tcW w:w="3781" w:type="pct"/>
            <w:shd w:val="clear" w:color="auto" w:fill="auto"/>
          </w:tcPr>
          <w:p w14:paraId="0F6DD127" w14:textId="4F090A35"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Held a second national DRM platform meeting which targeted all stakeholders that are involved in DRM. The platform meeting</w:t>
            </w:r>
            <w:r w:rsidR="009A29BB" w:rsidRPr="00FA2D8A">
              <w:rPr>
                <w:rFonts w:ascii="Times New Roman" w:hAnsi="Times New Roman" w:cs="Times New Roman"/>
                <w:color w:val="000000"/>
              </w:rPr>
              <w:t xml:space="preserve"> </w:t>
            </w:r>
            <w:r w:rsidRPr="00FA2D8A">
              <w:rPr>
                <w:rFonts w:ascii="Times New Roman" w:hAnsi="Times New Roman" w:cs="Times New Roman"/>
                <w:color w:val="000000"/>
              </w:rPr>
              <w:t>covered six broad areas such as: Sharing 2013 successes and challenges from platform members; Agreeing on Malawi’s position on the successor framework to the Hyogo Framework for Action</w:t>
            </w:r>
          </w:p>
        </w:tc>
      </w:tr>
      <w:tr w:rsidR="00DA365E" w:rsidRPr="00FA2D8A" w14:paraId="12D3D5CF" w14:textId="77777777" w:rsidTr="00910A3D">
        <w:tc>
          <w:tcPr>
            <w:tcW w:w="1219" w:type="pct"/>
            <w:shd w:val="clear" w:color="auto" w:fill="auto"/>
          </w:tcPr>
          <w:p w14:paraId="50270DD4"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24 February</w:t>
            </w:r>
          </w:p>
        </w:tc>
        <w:tc>
          <w:tcPr>
            <w:tcW w:w="3781" w:type="pct"/>
            <w:shd w:val="clear" w:color="auto" w:fill="auto"/>
          </w:tcPr>
          <w:p w14:paraId="054A6A12"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Held local level stakeholder consultation meeting on the Draft DRM bill in Karonga</w:t>
            </w:r>
          </w:p>
        </w:tc>
      </w:tr>
      <w:tr w:rsidR="00DA365E" w:rsidRPr="00FA2D8A" w14:paraId="0B6FC269" w14:textId="77777777" w:rsidTr="00910A3D">
        <w:tc>
          <w:tcPr>
            <w:tcW w:w="1219" w:type="pct"/>
            <w:shd w:val="clear" w:color="auto" w:fill="auto"/>
          </w:tcPr>
          <w:p w14:paraId="63BE328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24-27 February</w:t>
            </w:r>
          </w:p>
        </w:tc>
        <w:tc>
          <w:tcPr>
            <w:tcW w:w="3781" w:type="pct"/>
            <w:shd w:val="clear" w:color="auto" w:fill="auto"/>
          </w:tcPr>
          <w:p w14:paraId="12A62896"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rPr>
              <w:t>Conducted technical field appraisals in Phalombe, Salima and Karonga districts for successful grantees under the DRR Small grants Scheme.</w:t>
            </w:r>
          </w:p>
        </w:tc>
      </w:tr>
      <w:tr w:rsidR="00DA365E" w:rsidRPr="00FA2D8A" w14:paraId="14698B1B" w14:textId="77777777" w:rsidTr="00910A3D">
        <w:tc>
          <w:tcPr>
            <w:tcW w:w="1219" w:type="pct"/>
            <w:shd w:val="clear" w:color="auto" w:fill="auto"/>
          </w:tcPr>
          <w:p w14:paraId="5981E74C"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7 March</w:t>
            </w:r>
          </w:p>
        </w:tc>
        <w:tc>
          <w:tcPr>
            <w:tcW w:w="3781" w:type="pct"/>
            <w:shd w:val="clear" w:color="auto" w:fill="auto"/>
          </w:tcPr>
          <w:p w14:paraId="67932E71"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Held consultative workshop with Lilongwe, Blantyre, Zomba and Mzuzu City Council as well as Luchenza Municial Council on the draft national DRM communication strategy at Crossroads Hotel, Lilongwe</w:t>
            </w:r>
          </w:p>
        </w:tc>
      </w:tr>
      <w:tr w:rsidR="00DA365E" w:rsidRPr="00FA2D8A" w14:paraId="06E1E71C" w14:textId="77777777" w:rsidTr="00910A3D">
        <w:tc>
          <w:tcPr>
            <w:tcW w:w="1219" w:type="pct"/>
            <w:shd w:val="clear" w:color="auto" w:fill="auto"/>
          </w:tcPr>
          <w:p w14:paraId="300A4D6C"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17 March</w:t>
            </w:r>
          </w:p>
        </w:tc>
        <w:tc>
          <w:tcPr>
            <w:tcW w:w="3781" w:type="pct"/>
            <w:shd w:val="clear" w:color="auto" w:fill="auto"/>
          </w:tcPr>
          <w:p w14:paraId="1648EE12"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Held a meeting with the Cabinet Committee on Social Development, HIV and Aids at Crossroads Hotel in Lilongwe to </w:t>
            </w:r>
            <w:r w:rsidRPr="00FA2D8A">
              <w:rPr>
                <w:rFonts w:ascii="Times New Roman" w:hAnsi="Times New Roman" w:cs="Times New Roman"/>
                <w:bCs/>
                <w:color w:val="000000"/>
                <w:lang w:eastAsia="en-GB"/>
              </w:rPr>
              <w:t>solicit their views on the draft DRM policy before submission to the Cabinet for approval</w:t>
            </w:r>
          </w:p>
        </w:tc>
      </w:tr>
      <w:tr w:rsidR="00DA365E" w:rsidRPr="00FA2D8A" w14:paraId="5BE405B0" w14:textId="77777777" w:rsidTr="00910A3D">
        <w:tc>
          <w:tcPr>
            <w:tcW w:w="1219" w:type="pct"/>
            <w:shd w:val="clear" w:color="auto" w:fill="auto"/>
          </w:tcPr>
          <w:p w14:paraId="236BC3F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17-20 March</w:t>
            </w:r>
          </w:p>
        </w:tc>
        <w:tc>
          <w:tcPr>
            <w:tcW w:w="3781" w:type="pct"/>
            <w:shd w:val="clear" w:color="auto" w:fill="auto"/>
          </w:tcPr>
          <w:p w14:paraId="784A77D4" w14:textId="28D960CE"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Held a workshop to orient successful DRR small grants scheme</w:t>
            </w:r>
            <w:r w:rsidR="009A29BB" w:rsidRPr="00FA2D8A">
              <w:rPr>
                <w:rFonts w:ascii="Times New Roman" w:hAnsi="Times New Roman" w:cs="Times New Roman"/>
                <w:color w:val="000000"/>
              </w:rPr>
              <w:t xml:space="preserve"> </w:t>
            </w:r>
            <w:r w:rsidRPr="00FA2D8A">
              <w:rPr>
                <w:rFonts w:ascii="Times New Roman" w:hAnsi="Times New Roman" w:cs="Times New Roman"/>
                <w:color w:val="000000"/>
              </w:rPr>
              <w:t>recipients at Annies Lodge in Zomba</w:t>
            </w:r>
          </w:p>
        </w:tc>
      </w:tr>
      <w:tr w:rsidR="00DA365E" w:rsidRPr="00FA2D8A" w14:paraId="00B7DB80" w14:textId="77777777" w:rsidTr="00910A3D">
        <w:tc>
          <w:tcPr>
            <w:tcW w:w="1219" w:type="pct"/>
            <w:shd w:val="clear" w:color="auto" w:fill="auto"/>
          </w:tcPr>
          <w:p w14:paraId="55BB0C9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31 March – 4 April</w:t>
            </w:r>
          </w:p>
        </w:tc>
        <w:tc>
          <w:tcPr>
            <w:tcW w:w="3781" w:type="pct"/>
            <w:shd w:val="clear" w:color="auto" w:fill="auto"/>
          </w:tcPr>
          <w:p w14:paraId="03DE42DD" w14:textId="37BAA121"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Held workshop to draft </w:t>
            </w:r>
            <w:r w:rsidR="00A53F86" w:rsidRPr="00FA2D8A">
              <w:rPr>
                <w:rFonts w:ascii="Times New Roman" w:hAnsi="Times New Roman" w:cs="Times New Roman"/>
                <w:color w:val="000000"/>
                <w:lang w:eastAsia="en-GB"/>
              </w:rPr>
              <w:t>DoDMA</w:t>
            </w:r>
            <w:r w:rsidRPr="00FA2D8A">
              <w:rPr>
                <w:rFonts w:ascii="Times New Roman" w:hAnsi="Times New Roman" w:cs="Times New Roman"/>
                <w:color w:val="000000"/>
                <w:lang w:eastAsia="en-GB"/>
              </w:rPr>
              <w:t>’s Devolution Plan at Crystal Waters Resort in Salima</w:t>
            </w:r>
          </w:p>
        </w:tc>
      </w:tr>
      <w:tr w:rsidR="00DA365E" w:rsidRPr="00FA2D8A" w14:paraId="3B47647E" w14:textId="77777777" w:rsidTr="00910A3D">
        <w:tc>
          <w:tcPr>
            <w:tcW w:w="1219" w:type="pct"/>
            <w:shd w:val="clear" w:color="auto" w:fill="auto"/>
          </w:tcPr>
          <w:p w14:paraId="286C6E5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14-19 April</w:t>
            </w:r>
          </w:p>
        </w:tc>
        <w:tc>
          <w:tcPr>
            <w:tcW w:w="3781" w:type="pct"/>
            <w:shd w:val="clear" w:color="auto" w:fill="auto"/>
          </w:tcPr>
          <w:p w14:paraId="62D25D05"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Signing of MoU with SGS recipients and District Councils</w:t>
            </w:r>
          </w:p>
        </w:tc>
      </w:tr>
      <w:tr w:rsidR="00DA365E" w:rsidRPr="00FA2D8A" w14:paraId="4DC7E0E7" w14:textId="77777777" w:rsidTr="00910A3D">
        <w:tc>
          <w:tcPr>
            <w:tcW w:w="1219" w:type="pct"/>
            <w:shd w:val="clear" w:color="auto" w:fill="auto"/>
          </w:tcPr>
          <w:p w14:paraId="3CE7057F"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23-25 April</w:t>
            </w:r>
          </w:p>
        </w:tc>
        <w:tc>
          <w:tcPr>
            <w:tcW w:w="3781" w:type="pct"/>
            <w:shd w:val="clear" w:color="auto" w:fill="auto"/>
          </w:tcPr>
          <w:p w14:paraId="05CABD2B" w14:textId="3CE02D8F" w:rsidR="00DA365E" w:rsidRPr="00FA2D8A" w:rsidRDefault="00A53F86"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DoDMA</w:t>
            </w:r>
            <w:r w:rsidR="00DA365E" w:rsidRPr="00FA2D8A">
              <w:rPr>
                <w:rFonts w:ascii="Times New Roman" w:hAnsi="Times New Roman" w:cs="Times New Roman"/>
                <w:color w:val="000000"/>
              </w:rPr>
              <w:t xml:space="preserve"> held an internal workshop at Sunbird Livingstonia Beach Hotel in Salima to provide its comments on the draft bill. At the end of the meeting, a number of issues were proposed to be removed, amended or added. A meeting was also held during the quarter with the local consultant where the issues were discussed and agreed upon.</w:t>
            </w:r>
          </w:p>
        </w:tc>
      </w:tr>
      <w:tr w:rsidR="00DA365E" w:rsidRPr="00FA2D8A" w14:paraId="3A856CFC" w14:textId="77777777" w:rsidTr="00910A3D">
        <w:tc>
          <w:tcPr>
            <w:tcW w:w="1219" w:type="pct"/>
            <w:shd w:val="clear" w:color="auto" w:fill="auto"/>
          </w:tcPr>
          <w:p w14:paraId="080BE64C"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28 April – 2 May</w:t>
            </w:r>
          </w:p>
        </w:tc>
        <w:tc>
          <w:tcPr>
            <w:tcW w:w="3781" w:type="pct"/>
            <w:shd w:val="clear" w:color="auto" w:fill="auto"/>
          </w:tcPr>
          <w:p w14:paraId="4B8EA60F" w14:textId="221349A9"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val="en-GB"/>
              </w:rPr>
              <w:t xml:space="preserve">Held community level consultations on the communication strategy in Nsanje, Zomba, Nkhatabay and Salima </w:t>
            </w:r>
            <w:r w:rsidRPr="00FA2D8A">
              <w:rPr>
                <w:rFonts w:ascii="Times New Roman" w:hAnsi="Times New Roman" w:cs="Times New Roman"/>
                <w:color w:val="000000"/>
              </w:rPr>
              <w:t xml:space="preserve">to incorporate issues of climate, weather and early warning systems in the communication strategy, which is part of the activities under the UNDP/GEF early warning systems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w:t>
            </w:r>
          </w:p>
        </w:tc>
      </w:tr>
      <w:tr w:rsidR="00DA365E" w:rsidRPr="00FA2D8A" w14:paraId="481FDF75" w14:textId="77777777" w:rsidTr="00910A3D">
        <w:tc>
          <w:tcPr>
            <w:tcW w:w="1219" w:type="pct"/>
            <w:shd w:val="clear" w:color="auto" w:fill="auto"/>
          </w:tcPr>
          <w:p w14:paraId="2BB2C9BA"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April-May </w:t>
            </w:r>
          </w:p>
        </w:tc>
        <w:tc>
          <w:tcPr>
            <w:tcW w:w="3781" w:type="pct"/>
            <w:shd w:val="clear" w:color="auto" w:fill="auto"/>
          </w:tcPr>
          <w:p w14:paraId="04F1B7A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Disbursed first tranche of DRR small grant scheme funds to all 5 grantees</w:t>
            </w:r>
          </w:p>
        </w:tc>
      </w:tr>
      <w:tr w:rsidR="00DA365E" w:rsidRPr="00FA2D8A" w14:paraId="72614A35" w14:textId="77777777" w:rsidTr="00910A3D">
        <w:tc>
          <w:tcPr>
            <w:tcW w:w="1219" w:type="pct"/>
            <w:shd w:val="clear" w:color="auto" w:fill="auto"/>
          </w:tcPr>
          <w:p w14:paraId="09CC5829"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May </w:t>
            </w:r>
          </w:p>
        </w:tc>
        <w:tc>
          <w:tcPr>
            <w:tcW w:w="3781" w:type="pct"/>
            <w:shd w:val="clear" w:color="auto" w:fill="auto"/>
          </w:tcPr>
          <w:p w14:paraId="7F5EC96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Procured filing cabinet for finance and administrative assistant</w:t>
            </w:r>
          </w:p>
        </w:tc>
      </w:tr>
      <w:tr w:rsidR="00DA365E" w:rsidRPr="00FA2D8A" w14:paraId="6BCDB1B3" w14:textId="77777777" w:rsidTr="00910A3D">
        <w:tc>
          <w:tcPr>
            <w:tcW w:w="1219" w:type="pct"/>
            <w:shd w:val="clear" w:color="auto" w:fill="auto"/>
          </w:tcPr>
          <w:p w14:paraId="1968D2B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13-16 May</w:t>
            </w:r>
          </w:p>
        </w:tc>
        <w:tc>
          <w:tcPr>
            <w:tcW w:w="3781" w:type="pct"/>
            <w:shd w:val="clear" w:color="auto" w:fill="auto"/>
          </w:tcPr>
          <w:p w14:paraId="6568428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Two officers attended 5</w:t>
            </w:r>
            <w:r w:rsidRPr="00FA2D8A">
              <w:rPr>
                <w:rFonts w:ascii="Times New Roman" w:hAnsi="Times New Roman" w:cs="Times New Roman"/>
                <w:color w:val="000000"/>
                <w:vertAlign w:val="superscript"/>
                <w:lang w:eastAsia="en-GB"/>
              </w:rPr>
              <w:t>th</w:t>
            </w:r>
            <w:r w:rsidRPr="00FA2D8A">
              <w:rPr>
                <w:rFonts w:ascii="Times New Roman" w:hAnsi="Times New Roman" w:cs="Times New Roman"/>
                <w:color w:val="000000"/>
                <w:lang w:eastAsia="en-GB"/>
              </w:rPr>
              <w:t xml:space="preserve"> Africa Regional Platform on DRR in Abuja, Nigeria </w:t>
            </w:r>
          </w:p>
        </w:tc>
      </w:tr>
      <w:tr w:rsidR="00DA365E" w:rsidRPr="00FA2D8A" w14:paraId="7FDCBE7E" w14:textId="77777777" w:rsidTr="00910A3D">
        <w:tc>
          <w:tcPr>
            <w:tcW w:w="1219" w:type="pct"/>
            <w:shd w:val="clear" w:color="auto" w:fill="auto"/>
          </w:tcPr>
          <w:p w14:paraId="4D270CBF"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9-20 June</w:t>
            </w:r>
          </w:p>
        </w:tc>
        <w:tc>
          <w:tcPr>
            <w:tcW w:w="3781" w:type="pct"/>
            <w:shd w:val="clear" w:color="auto" w:fill="auto"/>
          </w:tcPr>
          <w:p w14:paraId="6E20EACD"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Collected baseline data in Karonga, Rumphi, Machinga and Zomba. </w:t>
            </w:r>
            <w:r w:rsidRPr="00FA2D8A">
              <w:rPr>
                <w:rFonts w:ascii="Times New Roman" w:hAnsi="Times New Roman" w:cs="Times New Roman"/>
                <w:color w:val="000000"/>
              </w:rPr>
              <w:t>The data was collected by a national as well as district level team over 2 weeks in the 4 districts.</w:t>
            </w:r>
          </w:p>
        </w:tc>
      </w:tr>
      <w:tr w:rsidR="00DA365E" w:rsidRPr="00FA2D8A" w14:paraId="44AEB6F9" w14:textId="77777777" w:rsidTr="00910A3D">
        <w:tc>
          <w:tcPr>
            <w:tcW w:w="1219" w:type="pct"/>
            <w:shd w:val="clear" w:color="auto" w:fill="auto"/>
          </w:tcPr>
          <w:p w14:paraId="5284EA1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10-12 June</w:t>
            </w:r>
          </w:p>
        </w:tc>
        <w:tc>
          <w:tcPr>
            <w:tcW w:w="3781" w:type="pct"/>
            <w:shd w:val="clear" w:color="auto" w:fill="auto"/>
          </w:tcPr>
          <w:p w14:paraId="5014AFF2" w14:textId="153BB589"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Conducted a joint monitoring of SGS </w:t>
            </w:r>
            <w:r w:rsidR="00127899" w:rsidRPr="00FA2D8A">
              <w:rPr>
                <w:rFonts w:ascii="Times New Roman" w:hAnsi="Times New Roman" w:cs="Times New Roman"/>
                <w:color w:val="000000"/>
                <w:lang w:eastAsia="en-GB"/>
              </w:rPr>
              <w:t>Program</w:t>
            </w:r>
            <w:r w:rsidR="00E71C40" w:rsidRPr="00FA2D8A">
              <w:rPr>
                <w:rFonts w:ascii="Times New Roman" w:hAnsi="Times New Roman" w:cs="Times New Roman"/>
                <w:color w:val="000000"/>
                <w:lang w:eastAsia="en-GB"/>
              </w:rPr>
              <w:t xml:space="preserve"> Support</w:t>
            </w:r>
            <w:r w:rsidRPr="00FA2D8A">
              <w:rPr>
                <w:rFonts w:ascii="Times New Roman" w:hAnsi="Times New Roman" w:cs="Times New Roman"/>
                <w:color w:val="000000"/>
                <w:lang w:eastAsia="en-GB"/>
              </w:rPr>
              <w:t xml:space="preserve"> in Salima with a UNDP China mission</w:t>
            </w:r>
          </w:p>
        </w:tc>
      </w:tr>
      <w:tr w:rsidR="00DA365E" w:rsidRPr="00FA2D8A" w14:paraId="747E7832" w14:textId="77777777" w:rsidTr="00910A3D">
        <w:tc>
          <w:tcPr>
            <w:tcW w:w="1219" w:type="pct"/>
            <w:shd w:val="clear" w:color="auto" w:fill="auto"/>
          </w:tcPr>
          <w:p w14:paraId="7DAE430C" w14:textId="77777777"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21-25 July</w:t>
            </w:r>
          </w:p>
        </w:tc>
        <w:tc>
          <w:tcPr>
            <w:tcW w:w="3781" w:type="pct"/>
            <w:shd w:val="clear" w:color="auto" w:fill="auto"/>
          </w:tcPr>
          <w:p w14:paraId="214F2656" w14:textId="6F5C406C" w:rsidR="00DA365E" w:rsidRPr="00FA2D8A" w:rsidRDefault="00DA365E" w:rsidP="00C90E35">
            <w:pPr>
              <w:spacing w:after="0" w:line="240" w:lineRule="auto"/>
              <w:jc w:val="both"/>
              <w:rPr>
                <w:rFonts w:ascii="Times New Roman" w:hAnsi="Times New Roman" w:cs="Times New Roman"/>
                <w:color w:val="000000"/>
              </w:rPr>
            </w:pPr>
            <w:r w:rsidRPr="00FA2D8A">
              <w:rPr>
                <w:rFonts w:ascii="Times New Roman" w:hAnsi="Times New Roman" w:cs="Times New Roman"/>
                <w:color w:val="000000"/>
              </w:rPr>
              <w:t xml:space="preserve">Held workshop to draft management guidelines for </w:t>
            </w:r>
            <w:r w:rsidR="00A53F86" w:rsidRPr="00FA2D8A">
              <w:rPr>
                <w:rFonts w:ascii="Times New Roman" w:hAnsi="Times New Roman" w:cs="Times New Roman"/>
                <w:color w:val="000000"/>
              </w:rPr>
              <w:t>DoDMA</w:t>
            </w:r>
            <w:r w:rsidRPr="00FA2D8A">
              <w:rPr>
                <w:rFonts w:ascii="Times New Roman" w:hAnsi="Times New Roman" w:cs="Times New Roman"/>
                <w:color w:val="000000"/>
              </w:rPr>
              <w:t xml:space="preserve">’s devolution plan </w:t>
            </w:r>
          </w:p>
        </w:tc>
      </w:tr>
      <w:tr w:rsidR="00DA365E" w:rsidRPr="00FA2D8A" w14:paraId="588427A7" w14:textId="77777777" w:rsidTr="00910A3D">
        <w:tc>
          <w:tcPr>
            <w:tcW w:w="1219" w:type="pct"/>
            <w:shd w:val="clear" w:color="auto" w:fill="auto"/>
          </w:tcPr>
          <w:p w14:paraId="32D616E4"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28 July – 15 September</w:t>
            </w:r>
          </w:p>
        </w:tc>
        <w:tc>
          <w:tcPr>
            <w:tcW w:w="3781" w:type="pct"/>
            <w:shd w:val="clear" w:color="auto" w:fill="auto"/>
          </w:tcPr>
          <w:p w14:paraId="5A390510"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Supported a search and rescue training for officers from Malawi Defence Force, Fire Brigades, Department of Civil Aviation and Malawi Red Cross Society at MAFCO in Salima. The training was facilitated by Rescue South Africa.</w:t>
            </w:r>
          </w:p>
        </w:tc>
      </w:tr>
      <w:tr w:rsidR="00DA365E" w:rsidRPr="00FA2D8A" w14:paraId="3FED351D" w14:textId="77777777" w:rsidTr="00910A3D">
        <w:tc>
          <w:tcPr>
            <w:tcW w:w="1219" w:type="pct"/>
            <w:shd w:val="clear" w:color="auto" w:fill="auto"/>
          </w:tcPr>
          <w:p w14:paraId="60F220A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6 – 15 August</w:t>
            </w:r>
          </w:p>
        </w:tc>
        <w:tc>
          <w:tcPr>
            <w:tcW w:w="3781" w:type="pct"/>
            <w:shd w:val="clear" w:color="auto" w:fill="auto"/>
          </w:tcPr>
          <w:p w14:paraId="43DAE76E"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 xml:space="preserve">Conducted joint monitoring exercise for the DRR small grants recipients in </w:t>
            </w:r>
            <w:r w:rsidRPr="00FA2D8A">
              <w:rPr>
                <w:rFonts w:ascii="Times New Roman" w:hAnsi="Times New Roman" w:cs="Times New Roman"/>
                <w:lang w:val="en-GB"/>
              </w:rPr>
              <w:t>Karonga, Salima and Phalombe districts</w:t>
            </w:r>
          </w:p>
        </w:tc>
      </w:tr>
      <w:tr w:rsidR="00DA365E" w:rsidRPr="00FA2D8A" w14:paraId="72E5C7F8" w14:textId="77777777" w:rsidTr="00910A3D">
        <w:tc>
          <w:tcPr>
            <w:tcW w:w="1219" w:type="pct"/>
            <w:shd w:val="clear" w:color="auto" w:fill="auto"/>
          </w:tcPr>
          <w:p w14:paraId="0A1B5E5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27 – 28 August</w:t>
            </w:r>
          </w:p>
        </w:tc>
        <w:tc>
          <w:tcPr>
            <w:tcW w:w="3781" w:type="pct"/>
            <w:shd w:val="clear" w:color="auto" w:fill="auto"/>
          </w:tcPr>
          <w:p w14:paraId="56FE3FE3"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Conducted a media tour to the search and rescue training exercise at MAFCO in Salima</w:t>
            </w:r>
          </w:p>
        </w:tc>
      </w:tr>
      <w:tr w:rsidR="00DA365E" w:rsidRPr="00FA2D8A" w14:paraId="3483B41E" w14:textId="77777777" w:rsidTr="00910A3D">
        <w:tc>
          <w:tcPr>
            <w:tcW w:w="1219" w:type="pct"/>
            <w:shd w:val="clear" w:color="auto" w:fill="auto"/>
          </w:tcPr>
          <w:p w14:paraId="7435737F"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lastRenderedPageBreak/>
              <w:t>17</w:t>
            </w:r>
            <w:r w:rsidRPr="00FA2D8A">
              <w:rPr>
                <w:rFonts w:ascii="Times New Roman" w:hAnsi="Times New Roman" w:cs="Times New Roman"/>
                <w:color w:val="000000"/>
                <w:vertAlign w:val="superscript"/>
                <w:lang w:eastAsia="en-GB"/>
              </w:rPr>
              <w:t>th</w:t>
            </w:r>
            <w:r w:rsidRPr="00FA2D8A">
              <w:rPr>
                <w:rFonts w:ascii="Times New Roman" w:hAnsi="Times New Roman" w:cs="Times New Roman"/>
                <w:color w:val="000000"/>
                <w:lang w:eastAsia="en-GB"/>
              </w:rPr>
              <w:t xml:space="preserve"> Nov to 4</w:t>
            </w:r>
            <w:r w:rsidRPr="00FA2D8A">
              <w:rPr>
                <w:rFonts w:ascii="Times New Roman" w:hAnsi="Times New Roman" w:cs="Times New Roman"/>
                <w:color w:val="000000"/>
                <w:vertAlign w:val="superscript"/>
                <w:lang w:eastAsia="en-GB"/>
              </w:rPr>
              <w:t>th</w:t>
            </w:r>
            <w:r w:rsidRPr="00FA2D8A">
              <w:rPr>
                <w:rFonts w:ascii="Times New Roman" w:hAnsi="Times New Roman" w:cs="Times New Roman"/>
                <w:color w:val="000000"/>
                <w:lang w:eastAsia="en-GB"/>
              </w:rPr>
              <w:t xml:space="preserve"> Dec</w:t>
            </w:r>
          </w:p>
        </w:tc>
        <w:tc>
          <w:tcPr>
            <w:tcW w:w="3781" w:type="pct"/>
            <w:shd w:val="clear" w:color="auto" w:fill="auto"/>
          </w:tcPr>
          <w:p w14:paraId="419CB976"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Conducted simulation exercise in Karonga, Salima, Chikwawa and Nsanje districts. The exercise which targeted community members from disaster prone areas aimed at strengthening their preparedness capacity to be able to respond to disasters</w:t>
            </w:r>
          </w:p>
        </w:tc>
      </w:tr>
      <w:tr w:rsidR="00DA365E" w:rsidRPr="00FA2D8A" w14:paraId="7AFC3E2E" w14:textId="77777777" w:rsidTr="00910A3D">
        <w:tc>
          <w:tcPr>
            <w:tcW w:w="1219" w:type="pct"/>
            <w:shd w:val="clear" w:color="auto" w:fill="auto"/>
          </w:tcPr>
          <w:p w14:paraId="3BA1AAF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December</w:t>
            </w:r>
          </w:p>
        </w:tc>
        <w:tc>
          <w:tcPr>
            <w:tcW w:w="3781" w:type="pct"/>
            <w:shd w:val="clear" w:color="auto" w:fill="auto"/>
          </w:tcPr>
          <w:p w14:paraId="44292EFB" w14:textId="77777777" w:rsidR="00DA365E" w:rsidRPr="00FA2D8A" w:rsidRDefault="00DA365E" w:rsidP="00C90E35">
            <w:pPr>
              <w:spacing w:after="0" w:line="240" w:lineRule="auto"/>
              <w:jc w:val="both"/>
              <w:rPr>
                <w:rFonts w:ascii="Times New Roman" w:hAnsi="Times New Roman" w:cs="Times New Roman"/>
                <w:color w:val="000000"/>
                <w:lang w:eastAsia="en-GB"/>
              </w:rPr>
            </w:pPr>
            <w:r w:rsidRPr="00FA2D8A">
              <w:rPr>
                <w:rFonts w:ascii="Times New Roman" w:hAnsi="Times New Roman" w:cs="Times New Roman"/>
                <w:color w:val="000000"/>
                <w:lang w:eastAsia="en-GB"/>
              </w:rPr>
              <w:t>Finalised the development of the National DRM Communication Strategy</w:t>
            </w:r>
          </w:p>
        </w:tc>
      </w:tr>
      <w:tr w:rsidR="00DA365E" w:rsidRPr="00FA2D8A" w14:paraId="6D880D9E" w14:textId="77777777" w:rsidTr="00910A3D">
        <w:trPr>
          <w:trHeight w:val="611"/>
        </w:trPr>
        <w:tc>
          <w:tcPr>
            <w:tcW w:w="5000" w:type="pct"/>
            <w:gridSpan w:val="2"/>
            <w:shd w:val="clear" w:color="auto" w:fill="FBE4D5"/>
          </w:tcPr>
          <w:p w14:paraId="39EA533D" w14:textId="32249AC6" w:rsidR="00DA365E" w:rsidRPr="00FA2D8A" w:rsidRDefault="00DA365E" w:rsidP="00C90E35">
            <w:pPr>
              <w:autoSpaceDE w:val="0"/>
              <w:autoSpaceDN w:val="0"/>
              <w:adjustRightInd w:val="0"/>
              <w:spacing w:after="0" w:line="240" w:lineRule="auto"/>
              <w:jc w:val="both"/>
              <w:rPr>
                <w:rFonts w:ascii="Times New Roman" w:hAnsi="Times New Roman" w:cs="Times New Roman"/>
                <w:color w:val="FF0000"/>
                <w:lang w:bidi="bo-CN"/>
              </w:rPr>
            </w:pPr>
            <w:r w:rsidRPr="00FA2D8A">
              <w:rPr>
                <w:rFonts w:ascii="Times New Roman" w:hAnsi="Times New Roman" w:cs="Times New Roman"/>
                <w:b/>
                <w:lang w:val="mn-MN"/>
              </w:rPr>
              <w:t>201</w:t>
            </w:r>
            <w:r w:rsidRPr="00FA2D8A">
              <w:rPr>
                <w:rFonts w:ascii="Times New Roman" w:hAnsi="Times New Roman" w:cs="Times New Roman"/>
                <w:b/>
              </w:rPr>
              <w:t>5</w:t>
            </w:r>
            <w:r w:rsidRPr="00FA2D8A">
              <w:rPr>
                <w:rFonts w:ascii="Times New Roman" w:hAnsi="Times New Roman" w:cs="Times New Roman"/>
                <w:b/>
                <w:lang w:val="mn-MN"/>
              </w:rPr>
              <w:t xml:space="preserve"> </w:t>
            </w:r>
            <w:r w:rsidRPr="00FA2D8A">
              <w:rPr>
                <w:rFonts w:ascii="Times New Roman" w:hAnsi="Times New Roman" w:cs="Times New Roman"/>
                <w:b/>
              </w:rPr>
              <w:t>- 3</w:t>
            </w:r>
            <w:r w:rsidRPr="00FA2D8A">
              <w:rPr>
                <w:rFonts w:ascii="Times New Roman" w:hAnsi="Times New Roman" w:cs="Times New Roman"/>
                <w:b/>
                <w:vertAlign w:val="superscript"/>
              </w:rPr>
              <w:t>RD</w:t>
            </w:r>
            <w:r w:rsidRPr="00FA2D8A">
              <w:rPr>
                <w:rFonts w:ascii="Times New Roman" w:hAnsi="Times New Roman" w:cs="Times New Roman"/>
                <w:b/>
              </w:rPr>
              <w:t xml:space="preserve"> YEAR OF THE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ACTIVITIES</w:t>
            </w:r>
          </w:p>
        </w:tc>
      </w:tr>
      <w:tr w:rsidR="00DA365E" w:rsidRPr="00FA2D8A" w14:paraId="50C1F514" w14:textId="77777777" w:rsidTr="00910A3D">
        <w:trPr>
          <w:trHeight w:val="647"/>
        </w:trPr>
        <w:tc>
          <w:tcPr>
            <w:tcW w:w="1219" w:type="pct"/>
          </w:tcPr>
          <w:p w14:paraId="177F6B06"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4 February</w:t>
            </w:r>
          </w:p>
        </w:tc>
        <w:tc>
          <w:tcPr>
            <w:tcW w:w="3781" w:type="pct"/>
          </w:tcPr>
          <w:p w14:paraId="0E398C24"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The National Disaster Risk Management Policy is approved by Cabinet and shared with all DRM stakeholders</w:t>
            </w:r>
          </w:p>
        </w:tc>
      </w:tr>
      <w:tr w:rsidR="00DA365E" w:rsidRPr="00FA2D8A" w14:paraId="412623CB" w14:textId="77777777" w:rsidTr="00910A3D">
        <w:trPr>
          <w:trHeight w:val="647"/>
        </w:trPr>
        <w:tc>
          <w:tcPr>
            <w:tcW w:w="1219" w:type="pct"/>
          </w:tcPr>
          <w:p w14:paraId="3BE3DC5A"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24</w:t>
            </w:r>
            <w:r w:rsidRPr="00FA2D8A">
              <w:rPr>
                <w:rFonts w:ascii="Times New Roman" w:hAnsi="Times New Roman" w:cs="Times New Roman"/>
                <w:vertAlign w:val="superscript"/>
              </w:rPr>
              <w:t>th</w:t>
            </w:r>
            <w:r w:rsidRPr="00FA2D8A">
              <w:rPr>
                <w:rFonts w:ascii="Times New Roman" w:hAnsi="Times New Roman" w:cs="Times New Roman"/>
              </w:rPr>
              <w:t xml:space="preserve"> February and 23</w:t>
            </w:r>
            <w:r w:rsidRPr="00FA2D8A">
              <w:rPr>
                <w:rFonts w:ascii="Times New Roman" w:hAnsi="Times New Roman" w:cs="Times New Roman"/>
                <w:vertAlign w:val="superscript"/>
              </w:rPr>
              <w:t>rd</w:t>
            </w:r>
            <w:r w:rsidRPr="00FA2D8A">
              <w:rPr>
                <w:rFonts w:ascii="Times New Roman" w:hAnsi="Times New Roman" w:cs="Times New Roman"/>
              </w:rPr>
              <w:t xml:space="preserve"> March</w:t>
            </w:r>
          </w:p>
        </w:tc>
        <w:tc>
          <w:tcPr>
            <w:tcW w:w="3781" w:type="pct"/>
          </w:tcPr>
          <w:p w14:paraId="2F894B9A" w14:textId="0A76BC05"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Held two steering committee meetings. The first meeting was held on 24</w:t>
            </w:r>
            <w:r w:rsidRPr="00FA2D8A">
              <w:rPr>
                <w:rFonts w:ascii="Times New Roman" w:hAnsi="Times New Roman" w:cs="Times New Roman"/>
                <w:color w:val="000000"/>
                <w:vertAlign w:val="superscript"/>
              </w:rPr>
              <w:t>th</w:t>
            </w:r>
            <w:r w:rsidRPr="00FA2D8A">
              <w:rPr>
                <w:rFonts w:ascii="Times New Roman" w:hAnsi="Times New Roman" w:cs="Times New Roman"/>
                <w:color w:val="000000"/>
              </w:rPr>
              <w:t xml:space="preserve"> February, 2015 where 2015 annual work plans for both DRM Support </w:t>
            </w:r>
            <w:r w:rsidR="00127899" w:rsidRPr="00FA2D8A">
              <w:rPr>
                <w:rFonts w:ascii="Times New Roman" w:hAnsi="Times New Roman" w:cs="Times New Roman"/>
                <w:color w:val="000000"/>
              </w:rPr>
              <w:t>Program</w:t>
            </w:r>
            <w:r w:rsidRPr="00FA2D8A">
              <w:rPr>
                <w:rFonts w:ascii="Times New Roman" w:hAnsi="Times New Roman" w:cs="Times New Roman"/>
                <w:color w:val="000000"/>
              </w:rPr>
              <w:t xml:space="preserve"> and Early Warning Systems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s were discussed and approved. An extra ordinary meeting was held on 23</w:t>
            </w:r>
            <w:r w:rsidRPr="00FA2D8A">
              <w:rPr>
                <w:rFonts w:ascii="Times New Roman" w:hAnsi="Times New Roman" w:cs="Times New Roman"/>
                <w:color w:val="000000"/>
                <w:vertAlign w:val="superscript"/>
              </w:rPr>
              <w:t>rd</w:t>
            </w:r>
            <w:r w:rsidRPr="00FA2D8A">
              <w:rPr>
                <w:rFonts w:ascii="Times New Roman" w:hAnsi="Times New Roman" w:cs="Times New Roman"/>
                <w:color w:val="000000"/>
              </w:rPr>
              <w:t xml:space="preserve"> March where annual work plans which factored in flooding recovery activities were discussed and approved.</w:t>
            </w:r>
          </w:p>
        </w:tc>
      </w:tr>
      <w:tr w:rsidR="00DA365E" w:rsidRPr="00FA2D8A" w14:paraId="38CE8B45" w14:textId="77777777" w:rsidTr="00910A3D">
        <w:trPr>
          <w:trHeight w:val="377"/>
        </w:trPr>
        <w:tc>
          <w:tcPr>
            <w:tcW w:w="1219" w:type="pct"/>
          </w:tcPr>
          <w:p w14:paraId="6F37FC35"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14</w:t>
            </w:r>
            <w:r w:rsidRPr="00FA2D8A">
              <w:rPr>
                <w:rFonts w:ascii="Times New Roman" w:hAnsi="Times New Roman" w:cs="Times New Roman"/>
                <w:vertAlign w:val="superscript"/>
              </w:rPr>
              <w:t>th</w:t>
            </w:r>
            <w:r w:rsidRPr="00FA2D8A">
              <w:rPr>
                <w:rFonts w:ascii="Times New Roman" w:hAnsi="Times New Roman" w:cs="Times New Roman"/>
              </w:rPr>
              <w:t xml:space="preserve"> to 18</w:t>
            </w:r>
            <w:r w:rsidRPr="00FA2D8A">
              <w:rPr>
                <w:rFonts w:ascii="Times New Roman" w:hAnsi="Times New Roman" w:cs="Times New Roman"/>
                <w:vertAlign w:val="superscript"/>
              </w:rPr>
              <w:t>th</w:t>
            </w:r>
            <w:r w:rsidRPr="00FA2D8A">
              <w:rPr>
                <w:rFonts w:ascii="Times New Roman" w:hAnsi="Times New Roman" w:cs="Times New Roman"/>
              </w:rPr>
              <w:t xml:space="preserve"> March</w:t>
            </w:r>
          </w:p>
        </w:tc>
        <w:tc>
          <w:tcPr>
            <w:tcW w:w="3781" w:type="pct"/>
          </w:tcPr>
          <w:p w14:paraId="51D378CF" w14:textId="77777777" w:rsidR="00DA365E" w:rsidRPr="00FA2D8A" w:rsidRDefault="00DA365E" w:rsidP="00C90E35">
            <w:pPr>
              <w:pStyle w:val="ListParagraph"/>
              <w:ind w:left="0"/>
              <w:jc w:val="both"/>
              <w:rPr>
                <w:color w:val="000000"/>
                <w:sz w:val="22"/>
                <w:szCs w:val="22"/>
              </w:rPr>
            </w:pPr>
            <w:r w:rsidRPr="00FA2D8A">
              <w:rPr>
                <w:color w:val="000000"/>
                <w:sz w:val="22"/>
                <w:szCs w:val="22"/>
              </w:rPr>
              <w:t>Supported two officers to attend Third United Nations World Conference on Disaster Risk Reduction from 14</w:t>
            </w:r>
            <w:r w:rsidRPr="00FA2D8A">
              <w:rPr>
                <w:color w:val="000000"/>
                <w:sz w:val="22"/>
                <w:szCs w:val="22"/>
                <w:vertAlign w:val="superscript"/>
              </w:rPr>
              <w:t>th</w:t>
            </w:r>
            <w:r w:rsidRPr="00FA2D8A">
              <w:rPr>
                <w:color w:val="000000"/>
                <w:sz w:val="22"/>
                <w:szCs w:val="22"/>
              </w:rPr>
              <w:t xml:space="preserve"> to 18</w:t>
            </w:r>
            <w:r w:rsidRPr="00FA2D8A">
              <w:rPr>
                <w:color w:val="000000"/>
                <w:sz w:val="22"/>
                <w:szCs w:val="22"/>
                <w:vertAlign w:val="superscript"/>
              </w:rPr>
              <w:t>th</w:t>
            </w:r>
            <w:r w:rsidRPr="00FA2D8A">
              <w:rPr>
                <w:color w:val="000000"/>
                <w:sz w:val="22"/>
                <w:szCs w:val="22"/>
              </w:rPr>
              <w:t xml:space="preserve"> March, 2015 where the Sendai Framework for Disaster Risk Reduction was adopted.</w:t>
            </w:r>
          </w:p>
        </w:tc>
      </w:tr>
      <w:tr w:rsidR="00DA365E" w:rsidRPr="00FA2D8A" w14:paraId="4EEFF58B" w14:textId="77777777" w:rsidTr="00910A3D">
        <w:trPr>
          <w:trHeight w:val="647"/>
        </w:trPr>
        <w:tc>
          <w:tcPr>
            <w:tcW w:w="1219" w:type="pct"/>
          </w:tcPr>
          <w:p w14:paraId="66C1A962"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21</w:t>
            </w:r>
            <w:r w:rsidRPr="00FA2D8A">
              <w:rPr>
                <w:rFonts w:ascii="Times New Roman" w:hAnsi="Times New Roman" w:cs="Times New Roman"/>
                <w:vertAlign w:val="superscript"/>
              </w:rPr>
              <w:t>st</w:t>
            </w:r>
            <w:r w:rsidRPr="00FA2D8A">
              <w:rPr>
                <w:rFonts w:ascii="Times New Roman" w:hAnsi="Times New Roman" w:cs="Times New Roman"/>
              </w:rPr>
              <w:t xml:space="preserve"> March</w:t>
            </w:r>
          </w:p>
        </w:tc>
        <w:tc>
          <w:tcPr>
            <w:tcW w:w="3781" w:type="pct"/>
          </w:tcPr>
          <w:p w14:paraId="2E8C1435"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The National Disaster Risk Management Policy and National Disaster Risk Management Communication Strategy launched. The launching marked the beginning of implementing the two documents</w:t>
            </w:r>
          </w:p>
        </w:tc>
      </w:tr>
      <w:tr w:rsidR="00DA365E" w:rsidRPr="00FA2D8A" w14:paraId="18C971EE" w14:textId="77777777" w:rsidTr="00910A3D">
        <w:trPr>
          <w:trHeight w:val="647"/>
        </w:trPr>
        <w:tc>
          <w:tcPr>
            <w:tcW w:w="1219" w:type="pct"/>
          </w:tcPr>
          <w:p w14:paraId="66ABA97D"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8</w:t>
            </w:r>
            <w:r w:rsidRPr="00FA2D8A">
              <w:rPr>
                <w:rFonts w:ascii="Times New Roman" w:hAnsi="Times New Roman" w:cs="Times New Roman"/>
                <w:vertAlign w:val="superscript"/>
              </w:rPr>
              <w:t>th</w:t>
            </w:r>
            <w:r w:rsidRPr="00FA2D8A">
              <w:rPr>
                <w:rFonts w:ascii="Times New Roman" w:hAnsi="Times New Roman" w:cs="Times New Roman"/>
              </w:rPr>
              <w:t xml:space="preserve"> to 9</w:t>
            </w:r>
            <w:r w:rsidRPr="00FA2D8A">
              <w:rPr>
                <w:rFonts w:ascii="Times New Roman" w:hAnsi="Times New Roman" w:cs="Times New Roman"/>
                <w:vertAlign w:val="superscript"/>
              </w:rPr>
              <w:t>th</w:t>
            </w:r>
            <w:r w:rsidRPr="00FA2D8A">
              <w:rPr>
                <w:rFonts w:ascii="Times New Roman" w:hAnsi="Times New Roman" w:cs="Times New Roman"/>
              </w:rPr>
              <w:t xml:space="preserve"> May</w:t>
            </w:r>
          </w:p>
        </w:tc>
        <w:tc>
          <w:tcPr>
            <w:tcW w:w="3781" w:type="pct"/>
          </w:tcPr>
          <w:p w14:paraId="62921200"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 xml:space="preserve">Media practitioners were engaged in the dissemination of the NDRM Policy through an awareness workshop that was held. </w:t>
            </w:r>
          </w:p>
        </w:tc>
      </w:tr>
      <w:tr w:rsidR="00DA365E" w:rsidRPr="00FA2D8A" w14:paraId="725C0CEB" w14:textId="77777777" w:rsidTr="00910A3D">
        <w:trPr>
          <w:trHeight w:val="647"/>
        </w:trPr>
        <w:tc>
          <w:tcPr>
            <w:tcW w:w="1219" w:type="pct"/>
          </w:tcPr>
          <w:p w14:paraId="03246878"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22</w:t>
            </w:r>
            <w:r w:rsidRPr="00FA2D8A">
              <w:rPr>
                <w:rFonts w:ascii="Times New Roman" w:hAnsi="Times New Roman" w:cs="Times New Roman"/>
                <w:vertAlign w:val="superscript"/>
              </w:rPr>
              <w:t>nd</w:t>
            </w:r>
            <w:r w:rsidRPr="00FA2D8A">
              <w:rPr>
                <w:rFonts w:ascii="Times New Roman" w:hAnsi="Times New Roman" w:cs="Times New Roman"/>
              </w:rPr>
              <w:t xml:space="preserve"> to 26</w:t>
            </w:r>
            <w:r w:rsidRPr="00FA2D8A">
              <w:rPr>
                <w:rFonts w:ascii="Times New Roman" w:hAnsi="Times New Roman" w:cs="Times New Roman"/>
                <w:vertAlign w:val="superscript"/>
              </w:rPr>
              <w:t>th</w:t>
            </w:r>
            <w:r w:rsidRPr="00FA2D8A">
              <w:rPr>
                <w:rFonts w:ascii="Times New Roman" w:hAnsi="Times New Roman" w:cs="Times New Roman"/>
              </w:rPr>
              <w:t xml:space="preserve"> June</w:t>
            </w:r>
          </w:p>
        </w:tc>
        <w:tc>
          <w:tcPr>
            <w:tcW w:w="3781" w:type="pct"/>
          </w:tcPr>
          <w:p w14:paraId="26C86F21"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Drafted disaster rism management plans for Mzuzu, Lilongwe and Zomba cities as a first step towards addressing issues of urban vulnerabilities and risks</w:t>
            </w:r>
          </w:p>
        </w:tc>
      </w:tr>
      <w:tr w:rsidR="00DA365E" w:rsidRPr="00FA2D8A" w14:paraId="0D035175" w14:textId="77777777" w:rsidTr="00910A3D">
        <w:trPr>
          <w:trHeight w:val="647"/>
        </w:trPr>
        <w:tc>
          <w:tcPr>
            <w:tcW w:w="1219" w:type="pct"/>
          </w:tcPr>
          <w:p w14:paraId="50689299"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13</w:t>
            </w:r>
            <w:r w:rsidRPr="00FA2D8A">
              <w:rPr>
                <w:rFonts w:ascii="Times New Roman" w:hAnsi="Times New Roman" w:cs="Times New Roman"/>
                <w:vertAlign w:val="superscript"/>
              </w:rPr>
              <w:t>th</w:t>
            </w:r>
            <w:r w:rsidRPr="00FA2D8A">
              <w:rPr>
                <w:rFonts w:ascii="Times New Roman" w:hAnsi="Times New Roman" w:cs="Times New Roman"/>
              </w:rPr>
              <w:t xml:space="preserve"> to 20</w:t>
            </w:r>
            <w:r w:rsidRPr="00FA2D8A">
              <w:rPr>
                <w:rFonts w:ascii="Times New Roman" w:hAnsi="Times New Roman" w:cs="Times New Roman"/>
                <w:vertAlign w:val="superscript"/>
              </w:rPr>
              <w:t>th</w:t>
            </w:r>
            <w:r w:rsidRPr="00FA2D8A">
              <w:rPr>
                <w:rFonts w:ascii="Times New Roman" w:hAnsi="Times New Roman" w:cs="Times New Roman"/>
              </w:rPr>
              <w:t xml:space="preserve"> July</w:t>
            </w:r>
          </w:p>
        </w:tc>
        <w:tc>
          <w:tcPr>
            <w:tcW w:w="3781" w:type="pct"/>
          </w:tcPr>
          <w:p w14:paraId="56CCE1E7" w14:textId="3663989A"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The National Disaster Risk Management</w:t>
            </w:r>
            <w:r w:rsidR="009A29BB" w:rsidRPr="00FA2D8A">
              <w:rPr>
                <w:rFonts w:ascii="Times New Roman" w:hAnsi="Times New Roman" w:cs="Times New Roman"/>
              </w:rPr>
              <w:t xml:space="preserve"> </w:t>
            </w:r>
            <w:r w:rsidRPr="00FA2D8A">
              <w:rPr>
                <w:rFonts w:ascii="Times New Roman" w:hAnsi="Times New Roman" w:cs="Times New Roman"/>
              </w:rPr>
              <w:t>Policy was officially disseminated to 12 districts of Zomba, Phalombe, Machinga, Mangochi, Nsanje, Chikwawa, Blantyre, Mwanza, Balaka, Ntcheu Dedza and Salima districts</w:t>
            </w:r>
          </w:p>
        </w:tc>
      </w:tr>
      <w:tr w:rsidR="00DA365E" w:rsidRPr="00FA2D8A" w14:paraId="1B86D10D" w14:textId="77777777" w:rsidTr="00910A3D">
        <w:trPr>
          <w:trHeight w:val="647"/>
        </w:trPr>
        <w:tc>
          <w:tcPr>
            <w:tcW w:w="1219" w:type="pct"/>
          </w:tcPr>
          <w:p w14:paraId="5358B69E"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7</w:t>
            </w:r>
            <w:r w:rsidRPr="00FA2D8A">
              <w:rPr>
                <w:rFonts w:ascii="Times New Roman" w:hAnsi="Times New Roman" w:cs="Times New Roman"/>
                <w:vertAlign w:val="superscript"/>
              </w:rPr>
              <w:t>th</w:t>
            </w:r>
            <w:r w:rsidRPr="00FA2D8A">
              <w:rPr>
                <w:rFonts w:ascii="Times New Roman" w:hAnsi="Times New Roman" w:cs="Times New Roman"/>
              </w:rPr>
              <w:t xml:space="preserve"> August</w:t>
            </w:r>
          </w:p>
        </w:tc>
        <w:tc>
          <w:tcPr>
            <w:tcW w:w="3781" w:type="pct"/>
          </w:tcPr>
          <w:p w14:paraId="0D629F52" w14:textId="25E216A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Held a Social Support and DRM Sector Working group meeting. The objective of the meeting was to draft a contribution towards the development of the national development strategy, a successor of the Malawi Growth and Development Strategy II.</w:t>
            </w:r>
            <w:r w:rsidR="009A29BB" w:rsidRPr="00FA2D8A">
              <w:rPr>
                <w:rFonts w:ascii="Times New Roman" w:hAnsi="Times New Roman" w:cs="Times New Roman"/>
                <w:color w:val="000000"/>
              </w:rPr>
              <w:t xml:space="preserve"> </w:t>
            </w:r>
          </w:p>
        </w:tc>
      </w:tr>
      <w:tr w:rsidR="00DA365E" w:rsidRPr="00FA2D8A" w14:paraId="30D64A59" w14:textId="77777777" w:rsidTr="00910A3D">
        <w:trPr>
          <w:trHeight w:val="647"/>
        </w:trPr>
        <w:tc>
          <w:tcPr>
            <w:tcW w:w="1219" w:type="pct"/>
          </w:tcPr>
          <w:p w14:paraId="1E0EA569"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10</w:t>
            </w:r>
            <w:r w:rsidRPr="00FA2D8A">
              <w:rPr>
                <w:rFonts w:ascii="Times New Roman" w:hAnsi="Times New Roman" w:cs="Times New Roman"/>
                <w:vertAlign w:val="superscript"/>
              </w:rPr>
              <w:t>th</w:t>
            </w:r>
            <w:r w:rsidRPr="00FA2D8A">
              <w:rPr>
                <w:rFonts w:ascii="Times New Roman" w:hAnsi="Times New Roman" w:cs="Times New Roman"/>
              </w:rPr>
              <w:t xml:space="preserve"> to 12</w:t>
            </w:r>
            <w:r w:rsidRPr="00FA2D8A">
              <w:rPr>
                <w:rFonts w:ascii="Times New Roman" w:hAnsi="Times New Roman" w:cs="Times New Roman"/>
                <w:vertAlign w:val="superscript"/>
              </w:rPr>
              <w:t>th</w:t>
            </w:r>
            <w:r w:rsidRPr="00FA2D8A">
              <w:rPr>
                <w:rFonts w:ascii="Times New Roman" w:hAnsi="Times New Roman" w:cs="Times New Roman"/>
              </w:rPr>
              <w:t xml:space="preserve"> August</w:t>
            </w:r>
          </w:p>
        </w:tc>
        <w:tc>
          <w:tcPr>
            <w:tcW w:w="3781" w:type="pct"/>
          </w:tcPr>
          <w:p w14:paraId="32EC5DC6" w14:textId="73241C2C"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color w:val="000000"/>
              </w:rPr>
              <w:t xml:space="preserve">Held a review meeting of the SGS community based disaster risk reduction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 xml:space="preserve">s. The meeting reviewed the successes achieved by the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s and challenges faced and suggested solutions to address the challenges</w:t>
            </w:r>
          </w:p>
        </w:tc>
      </w:tr>
      <w:tr w:rsidR="00DA365E" w:rsidRPr="00FA2D8A" w14:paraId="1DAF317D" w14:textId="77777777" w:rsidTr="00910A3D">
        <w:trPr>
          <w:trHeight w:val="1007"/>
        </w:trPr>
        <w:tc>
          <w:tcPr>
            <w:tcW w:w="1219" w:type="pct"/>
          </w:tcPr>
          <w:p w14:paraId="27EF14DF"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lastRenderedPageBreak/>
              <w:t>25</w:t>
            </w:r>
            <w:r w:rsidRPr="00FA2D8A">
              <w:rPr>
                <w:rFonts w:ascii="Times New Roman" w:hAnsi="Times New Roman" w:cs="Times New Roman"/>
                <w:vertAlign w:val="superscript"/>
              </w:rPr>
              <w:t>th</w:t>
            </w:r>
            <w:r w:rsidRPr="00FA2D8A">
              <w:rPr>
                <w:rFonts w:ascii="Times New Roman" w:hAnsi="Times New Roman" w:cs="Times New Roman"/>
              </w:rPr>
              <w:t xml:space="preserve"> to 27</w:t>
            </w:r>
            <w:r w:rsidRPr="00FA2D8A">
              <w:rPr>
                <w:rFonts w:ascii="Times New Roman" w:hAnsi="Times New Roman" w:cs="Times New Roman"/>
                <w:vertAlign w:val="superscript"/>
              </w:rPr>
              <w:t>th</w:t>
            </w:r>
            <w:r w:rsidRPr="00FA2D8A">
              <w:rPr>
                <w:rFonts w:ascii="Times New Roman" w:hAnsi="Times New Roman" w:cs="Times New Roman"/>
              </w:rPr>
              <w:t xml:space="preserve"> August</w:t>
            </w:r>
          </w:p>
        </w:tc>
        <w:tc>
          <w:tcPr>
            <w:tcW w:w="3781" w:type="pct"/>
          </w:tcPr>
          <w:p w14:paraId="1A006F01" w14:textId="77777777" w:rsidR="00DA365E" w:rsidRPr="00FA2D8A" w:rsidRDefault="00DA365E" w:rsidP="00C90E35">
            <w:pPr>
              <w:tabs>
                <w:tab w:val="left" w:pos="7489"/>
              </w:tabs>
              <w:spacing w:after="0" w:line="240" w:lineRule="auto"/>
              <w:contextualSpacing/>
              <w:jc w:val="both"/>
              <w:rPr>
                <w:rFonts w:ascii="Times New Roman" w:hAnsi="Times New Roman" w:cs="Times New Roman"/>
              </w:rPr>
            </w:pPr>
            <w:r w:rsidRPr="00FA2D8A">
              <w:rPr>
                <w:rFonts w:ascii="Times New Roman" w:hAnsi="Times New Roman" w:cs="Times New Roman"/>
              </w:rPr>
              <w:t>Held a training of Primary Education Advisors (35) on disaster risk management. The training was part of the process of ensuring that DRM is integrated in school curricula</w:t>
            </w:r>
          </w:p>
        </w:tc>
      </w:tr>
      <w:tr w:rsidR="00DA365E" w:rsidRPr="00FA2D8A" w14:paraId="1B518060" w14:textId="77777777" w:rsidTr="00910A3D">
        <w:trPr>
          <w:trHeight w:val="1007"/>
        </w:trPr>
        <w:tc>
          <w:tcPr>
            <w:tcW w:w="1219" w:type="pct"/>
          </w:tcPr>
          <w:p w14:paraId="650A3DC2"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August</w:t>
            </w:r>
          </w:p>
        </w:tc>
        <w:tc>
          <w:tcPr>
            <w:tcW w:w="3781" w:type="pct"/>
          </w:tcPr>
          <w:p w14:paraId="54F021E7" w14:textId="77777777" w:rsidR="00DA365E" w:rsidRPr="00FA2D8A" w:rsidRDefault="00DA365E" w:rsidP="00C90E35">
            <w:pPr>
              <w:spacing w:line="240" w:lineRule="auto"/>
              <w:contextualSpacing/>
              <w:jc w:val="both"/>
              <w:rPr>
                <w:rFonts w:ascii="Times New Roman" w:hAnsi="Times New Roman" w:cs="Times New Roman"/>
              </w:rPr>
            </w:pPr>
            <w:r w:rsidRPr="00FA2D8A">
              <w:rPr>
                <w:rFonts w:ascii="Times New Roman" w:hAnsi="Times New Roman" w:cs="Times New Roman"/>
              </w:rPr>
              <w:t xml:space="preserve">Produced 9 radio jingles, 2 television jingles, 10 radio plays and 1 theme song on disaster risk management. The media products focused on general disaster risk management areas such as risk reduction, preparedness and response. The jingles and radio plays were aired in various media houses in 2016. </w:t>
            </w:r>
          </w:p>
        </w:tc>
      </w:tr>
      <w:tr w:rsidR="00DA365E" w:rsidRPr="00FA2D8A" w14:paraId="5516A2D1" w14:textId="77777777" w:rsidTr="00910A3D">
        <w:trPr>
          <w:trHeight w:val="1007"/>
        </w:trPr>
        <w:tc>
          <w:tcPr>
            <w:tcW w:w="1219" w:type="pct"/>
          </w:tcPr>
          <w:p w14:paraId="20B6941B"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12</w:t>
            </w:r>
            <w:r w:rsidRPr="00FA2D8A">
              <w:rPr>
                <w:rFonts w:ascii="Times New Roman" w:hAnsi="Times New Roman" w:cs="Times New Roman"/>
                <w:vertAlign w:val="superscript"/>
              </w:rPr>
              <w:t>th</w:t>
            </w:r>
            <w:r w:rsidRPr="00FA2D8A">
              <w:rPr>
                <w:rFonts w:ascii="Times New Roman" w:hAnsi="Times New Roman" w:cs="Times New Roman"/>
              </w:rPr>
              <w:t xml:space="preserve"> to 16</w:t>
            </w:r>
            <w:r w:rsidRPr="00FA2D8A">
              <w:rPr>
                <w:rFonts w:ascii="Times New Roman" w:hAnsi="Times New Roman" w:cs="Times New Roman"/>
                <w:vertAlign w:val="superscript"/>
              </w:rPr>
              <w:t>th</w:t>
            </w:r>
            <w:r w:rsidRPr="00FA2D8A">
              <w:rPr>
                <w:rFonts w:ascii="Times New Roman" w:hAnsi="Times New Roman" w:cs="Times New Roman"/>
              </w:rPr>
              <w:t xml:space="preserve"> October</w:t>
            </w:r>
          </w:p>
        </w:tc>
        <w:tc>
          <w:tcPr>
            <w:tcW w:w="3781" w:type="pct"/>
          </w:tcPr>
          <w:p w14:paraId="175C9040"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Supported a Climate Change, Natural Resources and Disaster Risk Management symposium that was held under the theme ‘towards green societies for sustainable development’. The symposium provided a platform for sharing knowledge on climate change, environment and natural resources and DRM through paper presentations and other activities</w:t>
            </w:r>
          </w:p>
        </w:tc>
      </w:tr>
      <w:tr w:rsidR="00DA365E" w:rsidRPr="00FA2D8A" w14:paraId="4BFF6722" w14:textId="77777777" w:rsidTr="00910A3D">
        <w:trPr>
          <w:trHeight w:val="1007"/>
        </w:trPr>
        <w:tc>
          <w:tcPr>
            <w:tcW w:w="1219" w:type="pct"/>
          </w:tcPr>
          <w:p w14:paraId="60711546"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14</w:t>
            </w:r>
            <w:r w:rsidRPr="00FA2D8A">
              <w:rPr>
                <w:rFonts w:ascii="Times New Roman" w:hAnsi="Times New Roman" w:cs="Times New Roman"/>
                <w:vertAlign w:val="superscript"/>
              </w:rPr>
              <w:t>th</w:t>
            </w:r>
            <w:r w:rsidRPr="00FA2D8A">
              <w:rPr>
                <w:rFonts w:ascii="Times New Roman" w:hAnsi="Times New Roman" w:cs="Times New Roman"/>
              </w:rPr>
              <w:t xml:space="preserve"> October</w:t>
            </w:r>
          </w:p>
        </w:tc>
        <w:tc>
          <w:tcPr>
            <w:tcW w:w="3781" w:type="pct"/>
          </w:tcPr>
          <w:p w14:paraId="6D4A071A" w14:textId="77777777" w:rsidR="00DA365E" w:rsidRPr="00FA2D8A" w:rsidRDefault="00DA365E" w:rsidP="00C90E35">
            <w:pPr>
              <w:tabs>
                <w:tab w:val="left" w:pos="7489"/>
              </w:tabs>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Held a Consultative meeting with Parliamentary Committee on Climate Change and Natural Resources on the Disaster Risk Management Bill was held on 14</w:t>
            </w:r>
            <w:r w:rsidRPr="00FA2D8A">
              <w:rPr>
                <w:rFonts w:ascii="Times New Roman" w:hAnsi="Times New Roman" w:cs="Times New Roman"/>
                <w:color w:val="000000"/>
                <w:vertAlign w:val="superscript"/>
              </w:rPr>
              <w:t>th</w:t>
            </w:r>
            <w:r w:rsidRPr="00FA2D8A">
              <w:rPr>
                <w:rFonts w:ascii="Times New Roman" w:hAnsi="Times New Roman" w:cs="Times New Roman"/>
                <w:color w:val="000000"/>
              </w:rPr>
              <w:t xml:space="preserve"> October, 2015. The committee observed that the Bill still emphasized on response with minimal risk reduction provisions. The committee therefore recommended the inclusion of risk reduction issues in the Bill</w:t>
            </w:r>
          </w:p>
        </w:tc>
      </w:tr>
      <w:tr w:rsidR="00DA365E" w:rsidRPr="00FA2D8A" w14:paraId="60225517" w14:textId="77777777" w:rsidTr="00910A3D">
        <w:trPr>
          <w:trHeight w:val="1007"/>
        </w:trPr>
        <w:tc>
          <w:tcPr>
            <w:tcW w:w="1219" w:type="pct"/>
          </w:tcPr>
          <w:p w14:paraId="20245267"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18</w:t>
            </w:r>
            <w:r w:rsidRPr="00FA2D8A">
              <w:rPr>
                <w:rFonts w:ascii="Times New Roman" w:hAnsi="Times New Roman" w:cs="Times New Roman"/>
                <w:vertAlign w:val="superscript"/>
              </w:rPr>
              <w:t>th</w:t>
            </w:r>
            <w:r w:rsidRPr="00FA2D8A">
              <w:rPr>
                <w:rFonts w:ascii="Times New Roman" w:hAnsi="Times New Roman" w:cs="Times New Roman"/>
              </w:rPr>
              <w:t xml:space="preserve"> October</w:t>
            </w:r>
          </w:p>
        </w:tc>
        <w:tc>
          <w:tcPr>
            <w:tcW w:w="3781" w:type="pct"/>
          </w:tcPr>
          <w:p w14:paraId="2C7A0519" w14:textId="77777777" w:rsidR="00DA365E" w:rsidRPr="00FA2D8A" w:rsidRDefault="00DA365E" w:rsidP="00C90E35">
            <w:pPr>
              <w:tabs>
                <w:tab w:val="left" w:pos="7489"/>
              </w:tabs>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Commemorated the International Day for Disaster Reduction at Bodza Primary School, T/A Makhuwira in Chiwawa district. The day was commemorated under the theme ‘knowledge for life’.</w:t>
            </w:r>
          </w:p>
        </w:tc>
      </w:tr>
      <w:tr w:rsidR="00DA365E" w:rsidRPr="00FA2D8A" w14:paraId="623E94D7" w14:textId="77777777" w:rsidTr="00910A3D">
        <w:trPr>
          <w:trHeight w:val="1007"/>
        </w:trPr>
        <w:tc>
          <w:tcPr>
            <w:tcW w:w="1219" w:type="pct"/>
          </w:tcPr>
          <w:p w14:paraId="2027385C"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27</w:t>
            </w:r>
            <w:r w:rsidRPr="00FA2D8A">
              <w:rPr>
                <w:rFonts w:ascii="Times New Roman" w:hAnsi="Times New Roman" w:cs="Times New Roman"/>
                <w:vertAlign w:val="superscript"/>
              </w:rPr>
              <w:t>th</w:t>
            </w:r>
            <w:r w:rsidRPr="00FA2D8A">
              <w:rPr>
                <w:rFonts w:ascii="Times New Roman" w:hAnsi="Times New Roman" w:cs="Times New Roman"/>
              </w:rPr>
              <w:t xml:space="preserve"> to 28</w:t>
            </w:r>
            <w:r w:rsidRPr="00FA2D8A">
              <w:rPr>
                <w:rFonts w:ascii="Times New Roman" w:hAnsi="Times New Roman" w:cs="Times New Roman"/>
                <w:vertAlign w:val="superscript"/>
              </w:rPr>
              <w:t>th</w:t>
            </w:r>
            <w:r w:rsidRPr="00FA2D8A">
              <w:rPr>
                <w:rFonts w:ascii="Times New Roman" w:hAnsi="Times New Roman" w:cs="Times New Roman"/>
              </w:rPr>
              <w:t xml:space="preserve"> October</w:t>
            </w:r>
          </w:p>
        </w:tc>
        <w:tc>
          <w:tcPr>
            <w:tcW w:w="3781" w:type="pct"/>
          </w:tcPr>
          <w:p w14:paraId="1BA9F592" w14:textId="77777777" w:rsidR="00DA365E" w:rsidRPr="00FA2D8A" w:rsidRDefault="00DA365E" w:rsidP="00C90E35">
            <w:pPr>
              <w:pStyle w:val="ListParagraph"/>
              <w:ind w:left="0"/>
              <w:jc w:val="both"/>
              <w:rPr>
                <w:color w:val="000000"/>
                <w:sz w:val="22"/>
                <w:szCs w:val="22"/>
              </w:rPr>
            </w:pPr>
            <w:r w:rsidRPr="00FA2D8A">
              <w:rPr>
                <w:sz w:val="22"/>
                <w:szCs w:val="22"/>
              </w:rPr>
              <w:t xml:space="preserve">Supported and officer to attend the Third Session of the Executive Board meeting of the Technical Centre for Disaster Risk Management and Urban Resilience in Southern Africa </w:t>
            </w:r>
          </w:p>
        </w:tc>
      </w:tr>
      <w:tr w:rsidR="00DA365E" w:rsidRPr="00FA2D8A" w14:paraId="7452755A" w14:textId="77777777" w:rsidTr="00910A3D">
        <w:trPr>
          <w:trHeight w:val="584"/>
        </w:trPr>
        <w:tc>
          <w:tcPr>
            <w:tcW w:w="1219" w:type="pct"/>
          </w:tcPr>
          <w:p w14:paraId="15E0DBCB"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26</w:t>
            </w:r>
            <w:r w:rsidRPr="00FA2D8A">
              <w:rPr>
                <w:rFonts w:ascii="Times New Roman" w:hAnsi="Times New Roman" w:cs="Times New Roman"/>
                <w:vertAlign w:val="superscript"/>
              </w:rPr>
              <w:t>th</w:t>
            </w:r>
            <w:r w:rsidRPr="00FA2D8A">
              <w:rPr>
                <w:rFonts w:ascii="Times New Roman" w:hAnsi="Times New Roman" w:cs="Times New Roman"/>
              </w:rPr>
              <w:t xml:space="preserve"> November to 3</w:t>
            </w:r>
            <w:r w:rsidRPr="00FA2D8A">
              <w:rPr>
                <w:rFonts w:ascii="Times New Roman" w:hAnsi="Times New Roman" w:cs="Times New Roman"/>
                <w:vertAlign w:val="superscript"/>
              </w:rPr>
              <w:t>rd</w:t>
            </w:r>
            <w:r w:rsidRPr="00FA2D8A">
              <w:rPr>
                <w:rFonts w:ascii="Times New Roman" w:hAnsi="Times New Roman" w:cs="Times New Roman"/>
              </w:rPr>
              <w:t xml:space="preserve"> December</w:t>
            </w:r>
          </w:p>
        </w:tc>
        <w:tc>
          <w:tcPr>
            <w:tcW w:w="3781" w:type="pct"/>
          </w:tcPr>
          <w:p w14:paraId="6E5CAC7F"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Held a workshop where DRM was integrated into district development plans for two districts: Machinga and Nsanje.</w:t>
            </w:r>
          </w:p>
        </w:tc>
      </w:tr>
      <w:tr w:rsidR="00DA365E" w:rsidRPr="00FA2D8A" w14:paraId="158D6A83" w14:textId="77777777" w:rsidTr="00910A3D">
        <w:trPr>
          <w:trHeight w:val="1007"/>
        </w:trPr>
        <w:tc>
          <w:tcPr>
            <w:tcW w:w="1219" w:type="pct"/>
          </w:tcPr>
          <w:p w14:paraId="1A6CE938"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3</w:t>
            </w:r>
            <w:r w:rsidRPr="00FA2D8A">
              <w:rPr>
                <w:rFonts w:ascii="Times New Roman" w:hAnsi="Times New Roman" w:cs="Times New Roman"/>
                <w:vertAlign w:val="superscript"/>
              </w:rPr>
              <w:t>rd</w:t>
            </w:r>
            <w:r w:rsidRPr="00FA2D8A">
              <w:rPr>
                <w:rFonts w:ascii="Times New Roman" w:hAnsi="Times New Roman" w:cs="Times New Roman"/>
              </w:rPr>
              <w:t xml:space="preserve"> to 4</w:t>
            </w:r>
            <w:r w:rsidRPr="00FA2D8A">
              <w:rPr>
                <w:rFonts w:ascii="Times New Roman" w:hAnsi="Times New Roman" w:cs="Times New Roman"/>
                <w:vertAlign w:val="superscript"/>
              </w:rPr>
              <w:t>th</w:t>
            </w:r>
            <w:r w:rsidRPr="00FA2D8A">
              <w:rPr>
                <w:rFonts w:ascii="Times New Roman" w:hAnsi="Times New Roman" w:cs="Times New Roman"/>
              </w:rPr>
              <w:t xml:space="preserve"> December</w:t>
            </w:r>
          </w:p>
        </w:tc>
        <w:tc>
          <w:tcPr>
            <w:tcW w:w="3781" w:type="pct"/>
          </w:tcPr>
          <w:p w14:paraId="5F3BD5FE" w14:textId="4D18DF26"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color w:val="000000"/>
              </w:rPr>
              <w:t xml:space="preserve">Held an orientation training of new grantees under the Small Grants Community Based Disaster Risk reduction initiative. The training aimed at orienting the new grantees to UNDP rules and guidelines on </w:t>
            </w:r>
            <w:r w:rsidR="00127899" w:rsidRPr="00FA2D8A">
              <w:rPr>
                <w:rFonts w:ascii="Times New Roman" w:hAnsi="Times New Roman" w:cs="Times New Roman"/>
                <w:color w:val="000000"/>
              </w:rPr>
              <w:t>Program</w:t>
            </w:r>
            <w:r w:rsidR="00E71C40" w:rsidRPr="00FA2D8A">
              <w:rPr>
                <w:rFonts w:ascii="Times New Roman" w:hAnsi="Times New Roman" w:cs="Times New Roman"/>
                <w:color w:val="000000"/>
              </w:rPr>
              <w:t xml:space="preserve"> Support</w:t>
            </w:r>
            <w:r w:rsidRPr="00FA2D8A">
              <w:rPr>
                <w:rFonts w:ascii="Times New Roman" w:hAnsi="Times New Roman" w:cs="Times New Roman"/>
                <w:color w:val="000000"/>
              </w:rPr>
              <w:t xml:space="preserve"> implementation, among many others</w:t>
            </w:r>
          </w:p>
        </w:tc>
      </w:tr>
      <w:tr w:rsidR="00DA365E" w:rsidRPr="00FA2D8A" w14:paraId="4F6CA020" w14:textId="77777777" w:rsidTr="00910A3D">
        <w:trPr>
          <w:trHeight w:val="638"/>
        </w:trPr>
        <w:tc>
          <w:tcPr>
            <w:tcW w:w="1219" w:type="pct"/>
          </w:tcPr>
          <w:p w14:paraId="6D3BD304"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14</w:t>
            </w:r>
            <w:r w:rsidRPr="00FA2D8A">
              <w:rPr>
                <w:rFonts w:ascii="Times New Roman" w:hAnsi="Times New Roman" w:cs="Times New Roman"/>
                <w:vertAlign w:val="superscript"/>
              </w:rPr>
              <w:t>th</w:t>
            </w:r>
            <w:r w:rsidRPr="00FA2D8A">
              <w:rPr>
                <w:rFonts w:ascii="Times New Roman" w:hAnsi="Times New Roman" w:cs="Times New Roman"/>
              </w:rPr>
              <w:t xml:space="preserve"> to 18</w:t>
            </w:r>
            <w:r w:rsidRPr="00FA2D8A">
              <w:rPr>
                <w:rFonts w:ascii="Times New Roman" w:hAnsi="Times New Roman" w:cs="Times New Roman"/>
                <w:vertAlign w:val="superscript"/>
              </w:rPr>
              <w:t>th</w:t>
            </w:r>
            <w:r w:rsidRPr="00FA2D8A">
              <w:rPr>
                <w:rFonts w:ascii="Times New Roman" w:hAnsi="Times New Roman" w:cs="Times New Roman"/>
              </w:rPr>
              <w:t xml:space="preserve"> December</w:t>
            </w:r>
          </w:p>
        </w:tc>
        <w:tc>
          <w:tcPr>
            <w:tcW w:w="3781" w:type="pct"/>
          </w:tcPr>
          <w:p w14:paraId="2B1B3FD5" w14:textId="6D8BBBD0" w:rsidR="00DA365E" w:rsidRPr="00FA2D8A" w:rsidRDefault="00DA365E" w:rsidP="00C90E35">
            <w:pPr>
              <w:spacing w:after="0" w:line="240" w:lineRule="auto"/>
              <w:contextualSpacing/>
              <w:jc w:val="both"/>
              <w:rPr>
                <w:rFonts w:ascii="Times New Roman" w:hAnsi="Times New Roman" w:cs="Times New Roman"/>
                <w:color w:val="000000"/>
              </w:rPr>
            </w:pPr>
            <w:r w:rsidRPr="00FA2D8A">
              <w:rPr>
                <w:rFonts w:ascii="Times New Roman" w:hAnsi="Times New Roman" w:cs="Times New Roman"/>
              </w:rPr>
              <w:t>Supported two officers to attend a training on ICT for Disaster response</w:t>
            </w:r>
            <w:r w:rsidR="009A29BB" w:rsidRPr="00FA2D8A">
              <w:rPr>
                <w:rFonts w:ascii="Times New Roman" w:hAnsi="Times New Roman" w:cs="Times New Roman"/>
              </w:rPr>
              <w:t xml:space="preserve"> </w:t>
            </w:r>
            <w:r w:rsidRPr="00FA2D8A">
              <w:rPr>
                <w:rFonts w:ascii="Times New Roman" w:hAnsi="Times New Roman" w:cs="Times New Roman"/>
              </w:rPr>
              <w:t>in Kenya</w:t>
            </w:r>
          </w:p>
        </w:tc>
      </w:tr>
      <w:tr w:rsidR="00DA365E" w:rsidRPr="00FA2D8A" w14:paraId="28AE6ECC" w14:textId="77777777" w:rsidTr="00910A3D">
        <w:trPr>
          <w:trHeight w:val="620"/>
        </w:trPr>
        <w:tc>
          <w:tcPr>
            <w:tcW w:w="1219" w:type="pct"/>
          </w:tcPr>
          <w:p w14:paraId="1547CBFC"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21</w:t>
            </w:r>
            <w:r w:rsidRPr="00FA2D8A">
              <w:rPr>
                <w:rFonts w:ascii="Times New Roman" w:hAnsi="Times New Roman" w:cs="Times New Roman"/>
                <w:vertAlign w:val="superscript"/>
              </w:rPr>
              <w:t>st</w:t>
            </w:r>
            <w:r w:rsidRPr="00FA2D8A">
              <w:rPr>
                <w:rFonts w:ascii="Times New Roman" w:hAnsi="Times New Roman" w:cs="Times New Roman"/>
              </w:rPr>
              <w:t xml:space="preserve"> to 24</w:t>
            </w:r>
            <w:r w:rsidRPr="00FA2D8A">
              <w:rPr>
                <w:rFonts w:ascii="Times New Roman" w:hAnsi="Times New Roman" w:cs="Times New Roman"/>
                <w:vertAlign w:val="superscript"/>
              </w:rPr>
              <w:t>th</w:t>
            </w:r>
            <w:r w:rsidRPr="00FA2D8A">
              <w:rPr>
                <w:rFonts w:ascii="Times New Roman" w:hAnsi="Times New Roman" w:cs="Times New Roman"/>
              </w:rPr>
              <w:t xml:space="preserve"> December</w:t>
            </w:r>
          </w:p>
        </w:tc>
        <w:tc>
          <w:tcPr>
            <w:tcW w:w="3781" w:type="pct"/>
          </w:tcPr>
          <w:p w14:paraId="7E694CA6" w14:textId="77777777" w:rsidR="00DA365E" w:rsidRPr="00FA2D8A" w:rsidRDefault="00DA365E" w:rsidP="00C90E35">
            <w:pPr>
              <w:tabs>
                <w:tab w:val="left" w:pos="2206"/>
              </w:tabs>
              <w:spacing w:after="0" w:line="240" w:lineRule="auto"/>
              <w:contextualSpacing/>
              <w:jc w:val="both"/>
              <w:rPr>
                <w:rFonts w:ascii="Times New Roman" w:hAnsi="Times New Roman" w:cs="Times New Roman"/>
              </w:rPr>
            </w:pPr>
            <w:r w:rsidRPr="00FA2D8A">
              <w:rPr>
                <w:rFonts w:ascii="Times New Roman" w:hAnsi="Times New Roman" w:cs="Times New Roman"/>
              </w:rPr>
              <w:t>Held a working session to draft management guidelines for the devolution plan.</w:t>
            </w:r>
          </w:p>
        </w:tc>
      </w:tr>
      <w:tr w:rsidR="00DA365E" w:rsidRPr="00FA2D8A" w14:paraId="4E73E508" w14:textId="77777777" w:rsidTr="00910A3D">
        <w:trPr>
          <w:trHeight w:val="605"/>
        </w:trPr>
        <w:tc>
          <w:tcPr>
            <w:tcW w:w="1219" w:type="pct"/>
          </w:tcPr>
          <w:p w14:paraId="46DD5091"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lastRenderedPageBreak/>
              <w:t>December</w:t>
            </w:r>
          </w:p>
        </w:tc>
        <w:tc>
          <w:tcPr>
            <w:tcW w:w="3781" w:type="pct"/>
          </w:tcPr>
          <w:p w14:paraId="336896F4" w14:textId="610D92E3" w:rsidR="00DA365E" w:rsidRPr="00FA2D8A" w:rsidRDefault="00DA365E" w:rsidP="00C90E35">
            <w:pPr>
              <w:tabs>
                <w:tab w:val="left" w:pos="2206"/>
              </w:tabs>
              <w:spacing w:after="0" w:line="240" w:lineRule="auto"/>
              <w:contextualSpacing/>
              <w:jc w:val="both"/>
              <w:rPr>
                <w:rFonts w:ascii="Times New Roman" w:hAnsi="Times New Roman" w:cs="Times New Roman"/>
              </w:rPr>
            </w:pPr>
            <w:r w:rsidRPr="00FA2D8A">
              <w:rPr>
                <w:rFonts w:ascii="Times New Roman" w:hAnsi="Times New Roman" w:cs="Times New Roman"/>
              </w:rPr>
              <w:t xml:space="preserve">Funds were disbursed to all five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s for implementation of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activities</w:t>
            </w:r>
          </w:p>
        </w:tc>
      </w:tr>
      <w:tr w:rsidR="00DA365E" w:rsidRPr="00FA2D8A" w14:paraId="35BB74AD" w14:textId="77777777" w:rsidTr="00910A3D">
        <w:trPr>
          <w:trHeight w:val="864"/>
        </w:trPr>
        <w:tc>
          <w:tcPr>
            <w:tcW w:w="1219" w:type="pct"/>
          </w:tcPr>
          <w:p w14:paraId="4F264E4E"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December</w:t>
            </w:r>
          </w:p>
        </w:tc>
        <w:tc>
          <w:tcPr>
            <w:tcW w:w="3781" w:type="pct"/>
          </w:tcPr>
          <w:p w14:paraId="0B96DD7B" w14:textId="77777777" w:rsidR="00DA365E" w:rsidRPr="00FA2D8A" w:rsidRDefault="00DA365E" w:rsidP="00C90E35">
            <w:pPr>
              <w:spacing w:line="240" w:lineRule="auto"/>
              <w:contextualSpacing/>
              <w:jc w:val="both"/>
              <w:rPr>
                <w:rFonts w:ascii="Times New Roman" w:hAnsi="Times New Roman" w:cs="Times New Roman"/>
              </w:rPr>
            </w:pPr>
            <w:r w:rsidRPr="00FA2D8A">
              <w:rPr>
                <w:rFonts w:ascii="Times New Roman" w:hAnsi="Times New Roman" w:cs="Times New Roman"/>
                <w:color w:val="000000"/>
              </w:rPr>
              <w:t>Districts were supported to review their contingency plans and conduct simulation exercise</w:t>
            </w:r>
          </w:p>
        </w:tc>
      </w:tr>
      <w:tr w:rsidR="00DA365E" w:rsidRPr="00FA2D8A" w14:paraId="599E7D2E" w14:textId="77777777" w:rsidTr="00910A3D">
        <w:trPr>
          <w:trHeight w:val="242"/>
        </w:trPr>
        <w:tc>
          <w:tcPr>
            <w:tcW w:w="5000" w:type="pct"/>
            <w:gridSpan w:val="2"/>
            <w:shd w:val="clear" w:color="auto" w:fill="FBE4D5"/>
          </w:tcPr>
          <w:p w14:paraId="7377E524" w14:textId="17456159" w:rsidR="00DA365E" w:rsidRPr="00FA2D8A" w:rsidRDefault="00DA365E" w:rsidP="00C90E35">
            <w:pPr>
              <w:spacing w:after="0" w:line="240" w:lineRule="auto"/>
              <w:contextualSpacing/>
              <w:jc w:val="both"/>
              <w:rPr>
                <w:rFonts w:ascii="Times New Roman" w:hAnsi="Times New Roman" w:cs="Times New Roman"/>
                <w:color w:val="003399"/>
                <w:lang w:val="en-GB"/>
              </w:rPr>
            </w:pPr>
            <w:r w:rsidRPr="00FA2D8A">
              <w:rPr>
                <w:rFonts w:ascii="Times New Roman" w:hAnsi="Times New Roman" w:cs="Times New Roman"/>
                <w:b/>
                <w:lang w:val="mn-MN"/>
              </w:rPr>
              <w:t>201</w:t>
            </w:r>
            <w:r w:rsidRPr="00FA2D8A">
              <w:rPr>
                <w:rFonts w:ascii="Times New Roman" w:hAnsi="Times New Roman" w:cs="Times New Roman"/>
                <w:b/>
              </w:rPr>
              <w:t>6</w:t>
            </w:r>
            <w:r w:rsidRPr="00FA2D8A">
              <w:rPr>
                <w:rFonts w:ascii="Times New Roman" w:hAnsi="Times New Roman" w:cs="Times New Roman"/>
                <w:b/>
                <w:lang w:val="mn-MN"/>
              </w:rPr>
              <w:t xml:space="preserve"> </w:t>
            </w:r>
            <w:r w:rsidRPr="00FA2D8A">
              <w:rPr>
                <w:rFonts w:ascii="Times New Roman" w:hAnsi="Times New Roman" w:cs="Times New Roman"/>
                <w:b/>
              </w:rPr>
              <w:t>-</w:t>
            </w:r>
            <w:r w:rsidR="009A29BB" w:rsidRPr="00FA2D8A">
              <w:rPr>
                <w:rFonts w:ascii="Times New Roman" w:hAnsi="Times New Roman" w:cs="Times New Roman"/>
                <w:b/>
              </w:rPr>
              <w:t xml:space="preserve"> </w:t>
            </w:r>
            <w:r w:rsidRPr="00FA2D8A">
              <w:rPr>
                <w:rFonts w:ascii="Times New Roman" w:hAnsi="Times New Roman" w:cs="Times New Roman"/>
                <w:b/>
              </w:rPr>
              <w:t>5</w:t>
            </w:r>
            <w:r w:rsidRPr="00FA2D8A">
              <w:rPr>
                <w:rFonts w:ascii="Times New Roman" w:hAnsi="Times New Roman" w:cs="Times New Roman"/>
                <w:b/>
                <w:vertAlign w:val="superscript"/>
              </w:rPr>
              <w:t>TH</w:t>
            </w:r>
            <w:r w:rsidRPr="00FA2D8A">
              <w:rPr>
                <w:rFonts w:ascii="Times New Roman" w:hAnsi="Times New Roman" w:cs="Times New Roman"/>
                <w:b/>
              </w:rPr>
              <w:t xml:space="preserve"> YEAR OF THE </w:t>
            </w:r>
            <w:r w:rsidR="00127899" w:rsidRPr="00FA2D8A">
              <w:rPr>
                <w:rFonts w:ascii="Times New Roman" w:hAnsi="Times New Roman" w:cs="Times New Roman"/>
                <w:b/>
              </w:rPr>
              <w:t>PROGRAM</w:t>
            </w:r>
            <w:r w:rsidR="00E71C40" w:rsidRPr="00FA2D8A">
              <w:rPr>
                <w:rFonts w:ascii="Times New Roman" w:hAnsi="Times New Roman" w:cs="Times New Roman"/>
                <w:b/>
              </w:rPr>
              <w:t xml:space="preserve"> SUPPORT</w:t>
            </w:r>
            <w:r w:rsidRPr="00FA2D8A">
              <w:rPr>
                <w:rFonts w:ascii="Times New Roman" w:hAnsi="Times New Roman" w:cs="Times New Roman"/>
                <w:b/>
              </w:rPr>
              <w:t xml:space="preserve"> ACTIVITIES</w:t>
            </w:r>
          </w:p>
        </w:tc>
      </w:tr>
      <w:tr w:rsidR="00DA365E" w:rsidRPr="00FA2D8A" w14:paraId="68297714" w14:textId="77777777" w:rsidTr="00910A3D">
        <w:trPr>
          <w:trHeight w:val="242"/>
        </w:trPr>
        <w:tc>
          <w:tcPr>
            <w:tcW w:w="1219" w:type="pct"/>
          </w:tcPr>
          <w:p w14:paraId="30352527"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4</w:t>
            </w:r>
            <w:r w:rsidRPr="00FA2D8A">
              <w:rPr>
                <w:rFonts w:ascii="Times New Roman" w:hAnsi="Times New Roman" w:cs="Times New Roman"/>
                <w:vertAlign w:val="superscript"/>
              </w:rPr>
              <w:t>th</w:t>
            </w:r>
            <w:r w:rsidRPr="00FA2D8A">
              <w:rPr>
                <w:rFonts w:ascii="Times New Roman" w:hAnsi="Times New Roman" w:cs="Times New Roman"/>
              </w:rPr>
              <w:t xml:space="preserve"> to 15</w:t>
            </w:r>
            <w:r w:rsidRPr="00FA2D8A">
              <w:rPr>
                <w:rFonts w:ascii="Times New Roman" w:hAnsi="Times New Roman" w:cs="Times New Roman"/>
                <w:vertAlign w:val="superscript"/>
              </w:rPr>
              <w:t>th</w:t>
            </w:r>
            <w:r w:rsidRPr="00FA2D8A">
              <w:rPr>
                <w:rFonts w:ascii="Times New Roman" w:hAnsi="Times New Roman" w:cs="Times New Roman"/>
              </w:rPr>
              <w:t xml:space="preserve"> April </w:t>
            </w:r>
          </w:p>
        </w:tc>
        <w:tc>
          <w:tcPr>
            <w:tcW w:w="3781" w:type="pct"/>
          </w:tcPr>
          <w:p w14:paraId="01DF2209"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Supported an officer to attend a training on Monitoring and Evaluation for Results in Cape Town, South Africa</w:t>
            </w:r>
          </w:p>
        </w:tc>
      </w:tr>
      <w:tr w:rsidR="00DA365E" w:rsidRPr="00FA2D8A" w14:paraId="2D1D39D5" w14:textId="77777777" w:rsidTr="00910A3D">
        <w:trPr>
          <w:trHeight w:val="242"/>
        </w:trPr>
        <w:tc>
          <w:tcPr>
            <w:tcW w:w="1219" w:type="pct"/>
          </w:tcPr>
          <w:p w14:paraId="19CA22DF"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23</w:t>
            </w:r>
            <w:r w:rsidRPr="00FA2D8A">
              <w:rPr>
                <w:rFonts w:ascii="Times New Roman" w:hAnsi="Times New Roman" w:cs="Times New Roman"/>
                <w:vertAlign w:val="superscript"/>
              </w:rPr>
              <w:t>rd</w:t>
            </w:r>
            <w:r w:rsidRPr="00FA2D8A">
              <w:rPr>
                <w:rFonts w:ascii="Times New Roman" w:hAnsi="Times New Roman" w:cs="Times New Roman"/>
              </w:rPr>
              <w:t xml:space="preserve"> to 27</w:t>
            </w:r>
            <w:r w:rsidRPr="00FA2D8A">
              <w:rPr>
                <w:rFonts w:ascii="Times New Roman" w:hAnsi="Times New Roman" w:cs="Times New Roman"/>
                <w:vertAlign w:val="superscript"/>
              </w:rPr>
              <w:t>th</w:t>
            </w:r>
            <w:r w:rsidRPr="00FA2D8A">
              <w:rPr>
                <w:rFonts w:ascii="Times New Roman" w:hAnsi="Times New Roman" w:cs="Times New Roman"/>
              </w:rPr>
              <w:t xml:space="preserve"> May</w:t>
            </w:r>
          </w:p>
        </w:tc>
        <w:tc>
          <w:tcPr>
            <w:tcW w:w="3781" w:type="pct"/>
          </w:tcPr>
          <w:p w14:paraId="7AA87F01" w14:textId="3790B7A5"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Held a</w:t>
            </w:r>
            <w:r w:rsidR="009A29BB" w:rsidRPr="00FA2D8A">
              <w:rPr>
                <w:rFonts w:ascii="Times New Roman" w:hAnsi="Times New Roman" w:cs="Times New Roman"/>
              </w:rPr>
              <w:t xml:space="preserve"> </w:t>
            </w:r>
            <w:r w:rsidRPr="00FA2D8A">
              <w:rPr>
                <w:rFonts w:ascii="Times New Roman" w:hAnsi="Times New Roman" w:cs="Times New Roman"/>
              </w:rPr>
              <w:t xml:space="preserve">workshop on pre-testing of the National Disaster Risk Management training manual </w:t>
            </w:r>
          </w:p>
        </w:tc>
      </w:tr>
      <w:tr w:rsidR="00DA365E" w:rsidRPr="00FA2D8A" w14:paraId="416892BE" w14:textId="77777777" w:rsidTr="00910A3D">
        <w:trPr>
          <w:trHeight w:val="242"/>
        </w:trPr>
        <w:tc>
          <w:tcPr>
            <w:tcW w:w="1219" w:type="pct"/>
          </w:tcPr>
          <w:p w14:paraId="55406C94"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31</w:t>
            </w:r>
            <w:r w:rsidRPr="00FA2D8A">
              <w:rPr>
                <w:rFonts w:ascii="Times New Roman" w:hAnsi="Times New Roman" w:cs="Times New Roman"/>
                <w:vertAlign w:val="superscript"/>
              </w:rPr>
              <w:t>st</w:t>
            </w:r>
            <w:r w:rsidRPr="00FA2D8A">
              <w:rPr>
                <w:rFonts w:ascii="Times New Roman" w:hAnsi="Times New Roman" w:cs="Times New Roman"/>
              </w:rPr>
              <w:t xml:space="preserve"> May to 1</w:t>
            </w:r>
            <w:r w:rsidRPr="00FA2D8A">
              <w:rPr>
                <w:rFonts w:ascii="Times New Roman" w:hAnsi="Times New Roman" w:cs="Times New Roman"/>
                <w:vertAlign w:val="superscript"/>
              </w:rPr>
              <w:t>st</w:t>
            </w:r>
            <w:r w:rsidRPr="00FA2D8A">
              <w:rPr>
                <w:rFonts w:ascii="Times New Roman" w:hAnsi="Times New Roman" w:cs="Times New Roman"/>
              </w:rPr>
              <w:t xml:space="preserve"> June </w:t>
            </w:r>
          </w:p>
        </w:tc>
        <w:tc>
          <w:tcPr>
            <w:tcW w:w="3781" w:type="pct"/>
          </w:tcPr>
          <w:p w14:paraId="23925F8E"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Held a National Disaster Risk Management Platform meeting jointly supported by development partners and civil society organization</w:t>
            </w:r>
          </w:p>
        </w:tc>
      </w:tr>
      <w:tr w:rsidR="00DA365E" w:rsidRPr="00FA2D8A" w14:paraId="752AA9E0" w14:textId="77777777" w:rsidTr="00910A3D">
        <w:trPr>
          <w:trHeight w:val="242"/>
        </w:trPr>
        <w:tc>
          <w:tcPr>
            <w:tcW w:w="1219" w:type="pct"/>
          </w:tcPr>
          <w:p w14:paraId="63D259CA"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23</w:t>
            </w:r>
            <w:r w:rsidRPr="00FA2D8A">
              <w:rPr>
                <w:rFonts w:ascii="Times New Roman" w:hAnsi="Times New Roman" w:cs="Times New Roman"/>
                <w:vertAlign w:val="superscript"/>
              </w:rPr>
              <w:t>rd</w:t>
            </w:r>
            <w:r w:rsidRPr="00FA2D8A">
              <w:rPr>
                <w:rFonts w:ascii="Times New Roman" w:hAnsi="Times New Roman" w:cs="Times New Roman"/>
              </w:rPr>
              <w:t xml:space="preserve"> May to 8</w:t>
            </w:r>
            <w:r w:rsidRPr="00FA2D8A">
              <w:rPr>
                <w:rFonts w:ascii="Times New Roman" w:hAnsi="Times New Roman" w:cs="Times New Roman"/>
                <w:vertAlign w:val="superscript"/>
              </w:rPr>
              <w:t>th</w:t>
            </w:r>
            <w:r w:rsidRPr="00FA2D8A">
              <w:rPr>
                <w:rFonts w:ascii="Times New Roman" w:hAnsi="Times New Roman" w:cs="Times New Roman"/>
              </w:rPr>
              <w:t xml:space="preserve"> June</w:t>
            </w:r>
          </w:p>
        </w:tc>
        <w:tc>
          <w:tcPr>
            <w:tcW w:w="3781" w:type="pct"/>
          </w:tcPr>
          <w:p w14:paraId="17CB8143" w14:textId="2CD9B2B6"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 xml:space="preserve">Conducted training of civil protection committee on coordination of disaster recovery interventions in Rumphi, Salima, Nsanje and Mangochi districts. The training aimed at equipping the CPCs wih skills on knowledge on how to coordinate and manage recovery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s</w:t>
            </w:r>
          </w:p>
        </w:tc>
      </w:tr>
      <w:tr w:rsidR="00DA365E" w:rsidRPr="00FA2D8A" w14:paraId="6626624F" w14:textId="77777777" w:rsidTr="00910A3D">
        <w:trPr>
          <w:trHeight w:val="242"/>
        </w:trPr>
        <w:tc>
          <w:tcPr>
            <w:tcW w:w="1219" w:type="pct"/>
          </w:tcPr>
          <w:p w14:paraId="00C3DB9B"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30</w:t>
            </w:r>
            <w:r w:rsidRPr="00FA2D8A">
              <w:rPr>
                <w:rFonts w:ascii="Times New Roman" w:hAnsi="Times New Roman" w:cs="Times New Roman"/>
                <w:vertAlign w:val="superscript"/>
              </w:rPr>
              <w:t>th</w:t>
            </w:r>
            <w:r w:rsidRPr="00FA2D8A">
              <w:rPr>
                <w:rFonts w:ascii="Times New Roman" w:hAnsi="Times New Roman" w:cs="Times New Roman"/>
              </w:rPr>
              <w:t xml:space="preserve"> May to 7</w:t>
            </w:r>
            <w:r w:rsidRPr="00FA2D8A">
              <w:rPr>
                <w:rFonts w:ascii="Times New Roman" w:hAnsi="Times New Roman" w:cs="Times New Roman"/>
                <w:vertAlign w:val="superscript"/>
              </w:rPr>
              <w:t>th</w:t>
            </w:r>
            <w:r w:rsidRPr="00FA2D8A">
              <w:rPr>
                <w:rFonts w:ascii="Times New Roman" w:hAnsi="Times New Roman" w:cs="Times New Roman"/>
              </w:rPr>
              <w:t xml:space="preserve"> June</w:t>
            </w:r>
          </w:p>
        </w:tc>
        <w:tc>
          <w:tcPr>
            <w:tcW w:w="3781" w:type="pct"/>
          </w:tcPr>
          <w:p w14:paraId="74CC8C11"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Carried out an assessment of meteorological stations in 15 district that were affected by floods in order to determine maintenance needs, The report showed that there was minimal damage that was caused to the stations.</w:t>
            </w:r>
          </w:p>
        </w:tc>
      </w:tr>
      <w:tr w:rsidR="00DA365E" w:rsidRPr="00FA2D8A" w14:paraId="35A2603C" w14:textId="77777777" w:rsidTr="00910A3D">
        <w:trPr>
          <w:trHeight w:val="242"/>
        </w:trPr>
        <w:tc>
          <w:tcPr>
            <w:tcW w:w="1219" w:type="pct"/>
          </w:tcPr>
          <w:p w14:paraId="699658EC"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w:t>
            </w:r>
            <w:r w:rsidRPr="00FA2D8A">
              <w:rPr>
                <w:rFonts w:ascii="Times New Roman" w:hAnsi="Times New Roman" w:cs="Times New Roman"/>
                <w:vertAlign w:val="superscript"/>
              </w:rPr>
              <w:t>nd</w:t>
            </w:r>
            <w:r w:rsidRPr="00FA2D8A">
              <w:rPr>
                <w:rFonts w:ascii="Times New Roman" w:hAnsi="Times New Roman" w:cs="Times New Roman"/>
              </w:rPr>
              <w:t xml:space="preserve"> to 12</w:t>
            </w:r>
            <w:r w:rsidRPr="00FA2D8A">
              <w:rPr>
                <w:rFonts w:ascii="Times New Roman" w:hAnsi="Times New Roman" w:cs="Times New Roman"/>
                <w:vertAlign w:val="superscript"/>
              </w:rPr>
              <w:t>th</w:t>
            </w:r>
            <w:r w:rsidRPr="00FA2D8A">
              <w:rPr>
                <w:rFonts w:ascii="Times New Roman" w:hAnsi="Times New Roman" w:cs="Times New Roman"/>
              </w:rPr>
              <w:t xml:space="preserve"> August</w:t>
            </w:r>
          </w:p>
        </w:tc>
        <w:tc>
          <w:tcPr>
            <w:tcW w:w="3781" w:type="pct"/>
          </w:tcPr>
          <w:p w14:paraId="47DE48F9"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Conducted a table-top simulation exercise in partnership with Malawi Defense Force and the United States Army-Africa Command. The simulation aimed at strengthening the preparedness capacity of humanitarian actors in the country</w:t>
            </w:r>
          </w:p>
        </w:tc>
      </w:tr>
      <w:tr w:rsidR="00DA365E" w:rsidRPr="00FA2D8A" w14:paraId="7CBA7CCC" w14:textId="77777777" w:rsidTr="00910A3D">
        <w:trPr>
          <w:trHeight w:val="242"/>
        </w:trPr>
        <w:tc>
          <w:tcPr>
            <w:tcW w:w="1219" w:type="pct"/>
          </w:tcPr>
          <w:p w14:paraId="3152A73A"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3</w:t>
            </w:r>
            <w:r w:rsidRPr="00FA2D8A">
              <w:rPr>
                <w:rFonts w:ascii="Times New Roman" w:hAnsi="Times New Roman" w:cs="Times New Roman"/>
                <w:vertAlign w:val="superscript"/>
              </w:rPr>
              <w:t>rd</w:t>
            </w:r>
            <w:r w:rsidRPr="00FA2D8A">
              <w:rPr>
                <w:rFonts w:ascii="Times New Roman" w:hAnsi="Times New Roman" w:cs="Times New Roman"/>
              </w:rPr>
              <w:t xml:space="preserve"> August</w:t>
            </w:r>
          </w:p>
        </w:tc>
        <w:tc>
          <w:tcPr>
            <w:tcW w:w="3781" w:type="pct"/>
          </w:tcPr>
          <w:p w14:paraId="4AE63635" w14:textId="0FB9E2FA"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Held a consultation meeting with Local Councils on Management Guidelines of </w:t>
            </w:r>
            <w:r w:rsidR="00A53F86" w:rsidRPr="00FA2D8A">
              <w:rPr>
                <w:rFonts w:ascii="Times New Roman" w:hAnsi="Times New Roman" w:cs="Times New Roman"/>
              </w:rPr>
              <w:t>DoDMA</w:t>
            </w:r>
            <w:r w:rsidRPr="00FA2D8A">
              <w:rPr>
                <w:rFonts w:ascii="Times New Roman" w:hAnsi="Times New Roman" w:cs="Times New Roman"/>
              </w:rPr>
              <w:t>’s devolution plan. Vital input was received during the consultation meeting that led to the finalization of the guidelines</w:t>
            </w:r>
          </w:p>
        </w:tc>
      </w:tr>
      <w:tr w:rsidR="00DA365E" w:rsidRPr="00FA2D8A" w14:paraId="0A1D4E45" w14:textId="77777777" w:rsidTr="00910A3D">
        <w:trPr>
          <w:trHeight w:val="242"/>
        </w:trPr>
        <w:tc>
          <w:tcPr>
            <w:tcW w:w="1219" w:type="pct"/>
          </w:tcPr>
          <w:p w14:paraId="19528D61"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5</w:t>
            </w:r>
            <w:r w:rsidRPr="00FA2D8A">
              <w:rPr>
                <w:rFonts w:ascii="Times New Roman" w:hAnsi="Times New Roman" w:cs="Times New Roman"/>
                <w:vertAlign w:val="superscript"/>
              </w:rPr>
              <w:t>th</w:t>
            </w:r>
            <w:r w:rsidRPr="00FA2D8A">
              <w:rPr>
                <w:rFonts w:ascii="Times New Roman" w:hAnsi="Times New Roman" w:cs="Times New Roman"/>
              </w:rPr>
              <w:t xml:space="preserve"> August</w:t>
            </w:r>
          </w:p>
        </w:tc>
        <w:tc>
          <w:tcPr>
            <w:tcW w:w="3781" w:type="pct"/>
          </w:tcPr>
          <w:p w14:paraId="0F06920A" w14:textId="27BBCFF3"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 xml:space="preserve">Held a DRM Technical Committee meeting where progress made in the implementation of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 activities was presented and a request to reprogram funds among activities was made and approve</w:t>
            </w:r>
          </w:p>
        </w:tc>
      </w:tr>
      <w:tr w:rsidR="00DA365E" w:rsidRPr="00FA2D8A" w14:paraId="01D50B96" w14:textId="77777777" w:rsidTr="00910A3D">
        <w:trPr>
          <w:trHeight w:val="242"/>
        </w:trPr>
        <w:tc>
          <w:tcPr>
            <w:tcW w:w="1219" w:type="pct"/>
          </w:tcPr>
          <w:p w14:paraId="21506F3B"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7</w:t>
            </w:r>
            <w:r w:rsidRPr="00FA2D8A">
              <w:rPr>
                <w:rFonts w:ascii="Times New Roman" w:hAnsi="Times New Roman" w:cs="Times New Roman"/>
                <w:vertAlign w:val="superscript"/>
              </w:rPr>
              <w:t>th</w:t>
            </w:r>
            <w:r w:rsidRPr="00FA2D8A">
              <w:rPr>
                <w:rFonts w:ascii="Times New Roman" w:hAnsi="Times New Roman" w:cs="Times New Roman"/>
              </w:rPr>
              <w:t xml:space="preserve"> August to 13</w:t>
            </w:r>
            <w:r w:rsidRPr="00FA2D8A">
              <w:rPr>
                <w:rFonts w:ascii="Times New Roman" w:hAnsi="Times New Roman" w:cs="Times New Roman"/>
                <w:vertAlign w:val="superscript"/>
              </w:rPr>
              <w:t>th</w:t>
            </w:r>
            <w:r w:rsidRPr="00FA2D8A">
              <w:rPr>
                <w:rFonts w:ascii="Times New Roman" w:hAnsi="Times New Roman" w:cs="Times New Roman"/>
              </w:rPr>
              <w:t xml:space="preserve"> September</w:t>
            </w:r>
          </w:p>
        </w:tc>
        <w:tc>
          <w:tcPr>
            <w:tcW w:w="3781" w:type="pct"/>
          </w:tcPr>
          <w:p w14:paraId="25C7ECD2" w14:textId="77777777"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Undertook community mapping in Machinga and Rumphi districts. Maps were produced and are expected to be used in implementing risk reduction, preparedness, response and recovery interventions</w:t>
            </w:r>
          </w:p>
        </w:tc>
      </w:tr>
      <w:tr w:rsidR="00DA365E" w:rsidRPr="00FA2D8A" w14:paraId="66A9FC63" w14:textId="77777777" w:rsidTr="00910A3D">
        <w:trPr>
          <w:trHeight w:val="242"/>
        </w:trPr>
        <w:tc>
          <w:tcPr>
            <w:tcW w:w="1219" w:type="pct"/>
          </w:tcPr>
          <w:p w14:paraId="652A1E0E"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19</w:t>
            </w:r>
            <w:r w:rsidRPr="00FA2D8A">
              <w:rPr>
                <w:rFonts w:ascii="Times New Roman" w:hAnsi="Times New Roman" w:cs="Times New Roman"/>
                <w:vertAlign w:val="superscript"/>
              </w:rPr>
              <w:t>th</w:t>
            </w:r>
            <w:r w:rsidRPr="00FA2D8A">
              <w:rPr>
                <w:rFonts w:ascii="Times New Roman" w:hAnsi="Times New Roman" w:cs="Times New Roman"/>
              </w:rPr>
              <w:t xml:space="preserve"> to 28</w:t>
            </w:r>
            <w:r w:rsidRPr="00FA2D8A">
              <w:rPr>
                <w:rFonts w:ascii="Times New Roman" w:hAnsi="Times New Roman" w:cs="Times New Roman"/>
                <w:vertAlign w:val="superscript"/>
              </w:rPr>
              <w:t>th</w:t>
            </w:r>
            <w:r w:rsidRPr="00FA2D8A">
              <w:rPr>
                <w:rFonts w:ascii="Times New Roman" w:hAnsi="Times New Roman" w:cs="Times New Roman"/>
              </w:rPr>
              <w:t xml:space="preserve"> September</w:t>
            </w:r>
          </w:p>
        </w:tc>
        <w:tc>
          <w:tcPr>
            <w:tcW w:w="3781" w:type="pct"/>
          </w:tcPr>
          <w:p w14:paraId="1BCFF182" w14:textId="42C2A916" w:rsidR="00DA365E" w:rsidRPr="00FA2D8A" w:rsidRDefault="00DA365E" w:rsidP="00C90E35">
            <w:pPr>
              <w:spacing w:after="0" w:line="240" w:lineRule="auto"/>
              <w:contextualSpacing/>
              <w:jc w:val="both"/>
              <w:rPr>
                <w:rFonts w:ascii="Times New Roman" w:hAnsi="Times New Roman" w:cs="Times New Roman"/>
              </w:rPr>
            </w:pPr>
            <w:r w:rsidRPr="00FA2D8A">
              <w:rPr>
                <w:rFonts w:ascii="Times New Roman" w:hAnsi="Times New Roman" w:cs="Times New Roman"/>
              </w:rPr>
              <w:t xml:space="preserve">Recorded a total of 22 radio </w:t>
            </w:r>
            <w:r w:rsidR="00127899" w:rsidRPr="00FA2D8A">
              <w:rPr>
                <w:rFonts w:ascii="Times New Roman" w:hAnsi="Times New Roman" w:cs="Times New Roman"/>
              </w:rPr>
              <w:t>Program</w:t>
            </w:r>
            <w:r w:rsidRPr="00FA2D8A">
              <w:rPr>
                <w:rFonts w:ascii="Times New Roman" w:hAnsi="Times New Roman" w:cs="Times New Roman"/>
              </w:rPr>
              <w:t xml:space="preserve">s focusing on disaster preparedness, risk reduction, response and recovery in Nsanje, Chikwawa, Blantyre, Thyolo, Zomba and Balaka. The </w:t>
            </w:r>
            <w:r w:rsidR="00127899" w:rsidRPr="00FA2D8A">
              <w:rPr>
                <w:rFonts w:ascii="Times New Roman" w:hAnsi="Times New Roman" w:cs="Times New Roman"/>
              </w:rPr>
              <w:t>Program</w:t>
            </w:r>
            <w:r w:rsidRPr="00FA2D8A">
              <w:rPr>
                <w:rFonts w:ascii="Times New Roman" w:hAnsi="Times New Roman" w:cs="Times New Roman"/>
              </w:rPr>
              <w:t xml:space="preserve">s are aired on a DRM radio </w:t>
            </w:r>
            <w:r w:rsidR="00127899" w:rsidRPr="00FA2D8A">
              <w:rPr>
                <w:rFonts w:ascii="Times New Roman" w:hAnsi="Times New Roman" w:cs="Times New Roman"/>
              </w:rPr>
              <w:t>Program</w:t>
            </w:r>
            <w:r w:rsidRPr="00FA2D8A">
              <w:rPr>
                <w:rFonts w:ascii="Times New Roman" w:hAnsi="Times New Roman" w:cs="Times New Roman"/>
              </w:rPr>
              <w:t xml:space="preserve">s on Malawi Broadcasting Corporation. </w:t>
            </w:r>
          </w:p>
          <w:p w14:paraId="1370BA5B" w14:textId="77777777" w:rsidR="00DA365E" w:rsidRPr="00FA2D8A" w:rsidRDefault="00DA365E" w:rsidP="00C90E35">
            <w:pPr>
              <w:spacing w:after="0" w:line="240" w:lineRule="auto"/>
              <w:contextualSpacing/>
              <w:jc w:val="both"/>
              <w:rPr>
                <w:rFonts w:ascii="Times New Roman" w:hAnsi="Times New Roman" w:cs="Times New Roman"/>
              </w:rPr>
            </w:pPr>
          </w:p>
        </w:tc>
      </w:tr>
      <w:tr w:rsidR="00DA365E" w:rsidRPr="00FA2D8A" w14:paraId="1413D403" w14:textId="77777777" w:rsidTr="00910A3D">
        <w:trPr>
          <w:trHeight w:val="794"/>
        </w:trPr>
        <w:tc>
          <w:tcPr>
            <w:tcW w:w="1219" w:type="pct"/>
          </w:tcPr>
          <w:p w14:paraId="22445F2C"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27</w:t>
            </w:r>
            <w:r w:rsidRPr="00FA2D8A">
              <w:rPr>
                <w:rFonts w:ascii="Times New Roman" w:hAnsi="Times New Roman" w:cs="Times New Roman"/>
                <w:vertAlign w:val="superscript"/>
              </w:rPr>
              <w:t>th</w:t>
            </w:r>
            <w:r w:rsidRPr="00FA2D8A">
              <w:rPr>
                <w:rFonts w:ascii="Times New Roman" w:hAnsi="Times New Roman" w:cs="Times New Roman"/>
              </w:rPr>
              <w:t xml:space="preserve"> September to 1</w:t>
            </w:r>
            <w:r w:rsidRPr="00FA2D8A">
              <w:rPr>
                <w:rFonts w:ascii="Times New Roman" w:hAnsi="Times New Roman" w:cs="Times New Roman"/>
                <w:vertAlign w:val="superscript"/>
              </w:rPr>
              <w:t>st</w:t>
            </w:r>
            <w:r w:rsidRPr="00FA2D8A">
              <w:rPr>
                <w:rFonts w:ascii="Times New Roman" w:hAnsi="Times New Roman" w:cs="Times New Roman"/>
              </w:rPr>
              <w:t xml:space="preserve"> October</w:t>
            </w:r>
          </w:p>
        </w:tc>
        <w:tc>
          <w:tcPr>
            <w:tcW w:w="3781" w:type="pct"/>
          </w:tcPr>
          <w:p w14:paraId="3403E278"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Held a taskforce working session to finalise the National DRM Training manual. The training manual will serve to unify the content that is delivered during DRM trainings targeting various audience</w:t>
            </w:r>
          </w:p>
        </w:tc>
      </w:tr>
      <w:tr w:rsidR="00DA365E" w:rsidRPr="00FA2D8A" w14:paraId="2301F68F" w14:textId="77777777" w:rsidTr="00910A3D">
        <w:trPr>
          <w:trHeight w:val="481"/>
        </w:trPr>
        <w:tc>
          <w:tcPr>
            <w:tcW w:w="1219" w:type="pct"/>
          </w:tcPr>
          <w:p w14:paraId="57B93654"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lastRenderedPageBreak/>
              <w:t>July to December</w:t>
            </w:r>
          </w:p>
        </w:tc>
        <w:tc>
          <w:tcPr>
            <w:tcW w:w="3781" w:type="pct"/>
          </w:tcPr>
          <w:p w14:paraId="77661A0A" w14:textId="0B16023B" w:rsidR="00DA365E" w:rsidRPr="00FA2D8A" w:rsidRDefault="00DA365E" w:rsidP="00C90E35">
            <w:pPr>
              <w:tabs>
                <w:tab w:val="left" w:pos="2206"/>
              </w:tabs>
              <w:spacing w:line="240" w:lineRule="auto"/>
              <w:jc w:val="both"/>
              <w:rPr>
                <w:rFonts w:ascii="Times New Roman" w:hAnsi="Times New Roman" w:cs="Times New Roman"/>
              </w:rPr>
            </w:pPr>
            <w:r w:rsidRPr="00FA2D8A">
              <w:rPr>
                <w:rFonts w:ascii="Times New Roman" w:hAnsi="Times New Roman" w:cs="Times New Roman"/>
              </w:rPr>
              <w:t xml:space="preserve">Supported the implementation of 6 community based disaster risk reduction </w:t>
            </w:r>
            <w:r w:rsidR="00127899" w:rsidRPr="00FA2D8A">
              <w:rPr>
                <w:rFonts w:ascii="Times New Roman" w:hAnsi="Times New Roman" w:cs="Times New Roman"/>
              </w:rPr>
              <w:t>Program</w:t>
            </w:r>
            <w:r w:rsidR="00E71C40" w:rsidRPr="00FA2D8A">
              <w:rPr>
                <w:rFonts w:ascii="Times New Roman" w:hAnsi="Times New Roman" w:cs="Times New Roman"/>
              </w:rPr>
              <w:t xml:space="preserve"> Support</w:t>
            </w:r>
            <w:r w:rsidRPr="00FA2D8A">
              <w:rPr>
                <w:rFonts w:ascii="Times New Roman" w:hAnsi="Times New Roman" w:cs="Times New Roman"/>
              </w:rPr>
              <w:t xml:space="preserve">s through putting out expression of interest, shortlisting, proposal appraisal, orientation of successful grantees and disbursing funds to successful grantees. A number of monitoring visits were also undertaken at intervals. </w:t>
            </w:r>
          </w:p>
        </w:tc>
      </w:tr>
      <w:tr w:rsidR="00DA365E" w:rsidRPr="00FA2D8A" w14:paraId="11DCB557" w14:textId="77777777" w:rsidTr="00910A3D">
        <w:trPr>
          <w:trHeight w:val="481"/>
        </w:trPr>
        <w:tc>
          <w:tcPr>
            <w:tcW w:w="1219" w:type="pct"/>
          </w:tcPr>
          <w:p w14:paraId="1D5C886B"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July to December</w:t>
            </w:r>
          </w:p>
        </w:tc>
        <w:tc>
          <w:tcPr>
            <w:tcW w:w="3781" w:type="pct"/>
          </w:tcPr>
          <w:p w14:paraId="01EA3AC1" w14:textId="77777777" w:rsidR="00DA365E" w:rsidRPr="00FA2D8A" w:rsidRDefault="00DA365E" w:rsidP="00C90E35">
            <w:pPr>
              <w:tabs>
                <w:tab w:val="left" w:pos="2206"/>
              </w:tabs>
              <w:spacing w:line="240" w:lineRule="auto"/>
              <w:jc w:val="both"/>
              <w:rPr>
                <w:rFonts w:ascii="Times New Roman" w:hAnsi="Times New Roman" w:cs="Times New Roman"/>
              </w:rPr>
            </w:pPr>
            <w:r w:rsidRPr="00FA2D8A">
              <w:rPr>
                <w:rFonts w:ascii="Times New Roman" w:hAnsi="Times New Roman" w:cs="Times New Roman"/>
              </w:rPr>
              <w:t>Established Emergency Operation Centres by procuring equipment which was installed in the centres</w:t>
            </w:r>
          </w:p>
        </w:tc>
      </w:tr>
      <w:tr w:rsidR="00DA365E" w:rsidRPr="00FA2D8A" w14:paraId="3609CDFC" w14:textId="77777777" w:rsidTr="00910A3D">
        <w:trPr>
          <w:trHeight w:val="242"/>
        </w:trPr>
        <w:tc>
          <w:tcPr>
            <w:tcW w:w="1219" w:type="pct"/>
          </w:tcPr>
          <w:p w14:paraId="5B257910"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July to December</w:t>
            </w:r>
          </w:p>
        </w:tc>
        <w:tc>
          <w:tcPr>
            <w:tcW w:w="3781" w:type="pct"/>
          </w:tcPr>
          <w:p w14:paraId="47A23CF8"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Established a Community Based Flood Forecasting and Early Warning System in Karonga district. This aims at strengthening flood early warning information sharing among populations at risk</w:t>
            </w:r>
          </w:p>
        </w:tc>
      </w:tr>
      <w:tr w:rsidR="00DA365E" w:rsidRPr="00FA2D8A" w14:paraId="4F0DDDFF" w14:textId="77777777" w:rsidTr="00910A3D">
        <w:trPr>
          <w:trHeight w:val="242"/>
        </w:trPr>
        <w:tc>
          <w:tcPr>
            <w:tcW w:w="1219" w:type="pct"/>
          </w:tcPr>
          <w:p w14:paraId="313018DC"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7</w:t>
            </w:r>
            <w:r w:rsidRPr="00FA2D8A">
              <w:rPr>
                <w:rFonts w:ascii="Times New Roman" w:hAnsi="Times New Roman" w:cs="Times New Roman"/>
                <w:vertAlign w:val="superscript"/>
              </w:rPr>
              <w:t>th</w:t>
            </w:r>
            <w:r w:rsidRPr="00FA2D8A">
              <w:rPr>
                <w:rFonts w:ascii="Times New Roman" w:hAnsi="Times New Roman" w:cs="Times New Roman"/>
              </w:rPr>
              <w:t xml:space="preserve"> to 9</w:t>
            </w:r>
            <w:r w:rsidRPr="00FA2D8A">
              <w:rPr>
                <w:rFonts w:ascii="Times New Roman" w:hAnsi="Times New Roman" w:cs="Times New Roman"/>
                <w:vertAlign w:val="superscript"/>
              </w:rPr>
              <w:t>th</w:t>
            </w:r>
            <w:r w:rsidRPr="00FA2D8A">
              <w:rPr>
                <w:rFonts w:ascii="Times New Roman" w:hAnsi="Times New Roman" w:cs="Times New Roman"/>
              </w:rPr>
              <w:t xml:space="preserve"> December, 2016</w:t>
            </w:r>
          </w:p>
        </w:tc>
        <w:tc>
          <w:tcPr>
            <w:tcW w:w="3781" w:type="pct"/>
          </w:tcPr>
          <w:p w14:paraId="1D36815F"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Held a workshop to domesticate the Sendai Framework for Disaster Risk Reduction (SFDRR). The workshop developed an action plan on what would be done in order to domesticate the SDRR</w:t>
            </w:r>
          </w:p>
        </w:tc>
      </w:tr>
      <w:tr w:rsidR="00DA365E" w:rsidRPr="00FA2D8A" w14:paraId="66CA0291" w14:textId="77777777" w:rsidTr="00910A3D">
        <w:trPr>
          <w:trHeight w:val="242"/>
        </w:trPr>
        <w:tc>
          <w:tcPr>
            <w:tcW w:w="1219" w:type="pct"/>
          </w:tcPr>
          <w:p w14:paraId="620A5A39"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17th November</w:t>
            </w:r>
          </w:p>
        </w:tc>
        <w:tc>
          <w:tcPr>
            <w:tcW w:w="3781" w:type="pct"/>
          </w:tcPr>
          <w:p w14:paraId="42342DB3" w14:textId="77777777" w:rsidR="00DA365E" w:rsidRPr="00FA2D8A" w:rsidRDefault="00DA365E" w:rsidP="00C90E35">
            <w:pPr>
              <w:spacing w:after="0" w:line="240" w:lineRule="auto"/>
              <w:jc w:val="both"/>
              <w:rPr>
                <w:rFonts w:ascii="Times New Roman" w:hAnsi="Times New Roman" w:cs="Times New Roman"/>
              </w:rPr>
            </w:pPr>
            <w:r w:rsidRPr="00FA2D8A">
              <w:rPr>
                <w:rFonts w:ascii="Times New Roman" w:hAnsi="Times New Roman" w:cs="Times New Roman"/>
              </w:rPr>
              <w:t xml:space="preserve">Supported a validation workshop of the National Resilience Plan. The NRP aims at dealing with a problem of recurrent food insecurity. </w:t>
            </w:r>
          </w:p>
        </w:tc>
      </w:tr>
      <w:tr w:rsidR="00DA365E" w:rsidRPr="00FA2D8A" w14:paraId="59910017" w14:textId="77777777" w:rsidTr="00910A3D">
        <w:trPr>
          <w:trHeight w:val="242"/>
        </w:trPr>
        <w:tc>
          <w:tcPr>
            <w:tcW w:w="1219" w:type="pct"/>
          </w:tcPr>
          <w:p w14:paraId="6ED16D02" w14:textId="77777777"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18</w:t>
            </w:r>
            <w:r w:rsidRPr="00FA2D8A">
              <w:rPr>
                <w:rFonts w:ascii="Times New Roman" w:hAnsi="Times New Roman" w:cs="Times New Roman"/>
                <w:vertAlign w:val="superscript"/>
              </w:rPr>
              <w:t>th</w:t>
            </w:r>
            <w:r w:rsidRPr="00FA2D8A">
              <w:rPr>
                <w:rFonts w:ascii="Times New Roman" w:hAnsi="Times New Roman" w:cs="Times New Roman"/>
              </w:rPr>
              <w:t xml:space="preserve"> to 27</w:t>
            </w:r>
            <w:r w:rsidRPr="00FA2D8A">
              <w:rPr>
                <w:rFonts w:ascii="Times New Roman" w:hAnsi="Times New Roman" w:cs="Times New Roman"/>
                <w:vertAlign w:val="superscript"/>
              </w:rPr>
              <w:t>th</w:t>
            </w:r>
            <w:r w:rsidRPr="00FA2D8A">
              <w:rPr>
                <w:rFonts w:ascii="Times New Roman" w:hAnsi="Times New Roman" w:cs="Times New Roman"/>
              </w:rPr>
              <w:t xml:space="preserve"> December, 2016</w:t>
            </w:r>
          </w:p>
        </w:tc>
        <w:tc>
          <w:tcPr>
            <w:tcW w:w="3781" w:type="pct"/>
          </w:tcPr>
          <w:p w14:paraId="734FDAFD" w14:textId="4F17555E" w:rsidR="00DA365E" w:rsidRPr="00FA2D8A" w:rsidRDefault="00DA365E" w:rsidP="00C90E35">
            <w:pPr>
              <w:spacing w:line="240" w:lineRule="auto"/>
              <w:jc w:val="both"/>
              <w:rPr>
                <w:rFonts w:ascii="Times New Roman" w:hAnsi="Times New Roman" w:cs="Times New Roman"/>
              </w:rPr>
            </w:pPr>
            <w:r w:rsidRPr="00FA2D8A">
              <w:rPr>
                <w:rFonts w:ascii="Times New Roman" w:hAnsi="Times New Roman" w:cs="Times New Roman"/>
              </w:rPr>
              <w:t xml:space="preserve">Established DRM Community Listening Clubs in Phalombe, Nsanje, Mangochi, Salima, Rumphi, and Karonga districts. The DRM Clubs would form part of the audience during recording of various DRM </w:t>
            </w:r>
            <w:r w:rsidR="00127899" w:rsidRPr="00FA2D8A">
              <w:rPr>
                <w:rFonts w:ascii="Times New Roman" w:hAnsi="Times New Roman" w:cs="Times New Roman"/>
              </w:rPr>
              <w:t>Program</w:t>
            </w:r>
            <w:r w:rsidRPr="00FA2D8A">
              <w:rPr>
                <w:rFonts w:ascii="Times New Roman" w:hAnsi="Times New Roman" w:cs="Times New Roman"/>
              </w:rPr>
              <w:t xml:space="preserve">s; listen to radio </w:t>
            </w:r>
            <w:r w:rsidR="00127899" w:rsidRPr="00FA2D8A">
              <w:rPr>
                <w:rFonts w:ascii="Times New Roman" w:hAnsi="Times New Roman" w:cs="Times New Roman"/>
              </w:rPr>
              <w:t>Program</w:t>
            </w:r>
            <w:r w:rsidRPr="00FA2D8A">
              <w:rPr>
                <w:rFonts w:ascii="Times New Roman" w:hAnsi="Times New Roman" w:cs="Times New Roman"/>
              </w:rPr>
              <w:t xml:space="preserve">s on DRM and share with members of the surrounding communities; give feedback to </w:t>
            </w:r>
            <w:r w:rsidR="00A53F86" w:rsidRPr="00FA2D8A">
              <w:rPr>
                <w:rFonts w:ascii="Times New Roman" w:hAnsi="Times New Roman" w:cs="Times New Roman"/>
              </w:rPr>
              <w:t>DoDMA</w:t>
            </w:r>
            <w:r w:rsidRPr="00FA2D8A">
              <w:rPr>
                <w:rFonts w:ascii="Times New Roman" w:hAnsi="Times New Roman" w:cs="Times New Roman"/>
              </w:rPr>
              <w:t xml:space="preserve"> pertaining to DRM </w:t>
            </w:r>
            <w:r w:rsidR="00127899" w:rsidRPr="00FA2D8A">
              <w:rPr>
                <w:rFonts w:ascii="Times New Roman" w:hAnsi="Times New Roman" w:cs="Times New Roman"/>
              </w:rPr>
              <w:t>Program</w:t>
            </w:r>
            <w:r w:rsidRPr="00FA2D8A">
              <w:rPr>
                <w:rFonts w:ascii="Times New Roman" w:hAnsi="Times New Roman" w:cs="Times New Roman"/>
              </w:rPr>
              <w:t xml:space="preserve">s aired; and suggest possible areas that DRM </w:t>
            </w:r>
            <w:r w:rsidR="00127899" w:rsidRPr="00FA2D8A">
              <w:rPr>
                <w:rFonts w:ascii="Times New Roman" w:hAnsi="Times New Roman" w:cs="Times New Roman"/>
              </w:rPr>
              <w:t>Program</w:t>
            </w:r>
            <w:r w:rsidRPr="00FA2D8A">
              <w:rPr>
                <w:rFonts w:ascii="Times New Roman" w:hAnsi="Times New Roman" w:cs="Times New Roman"/>
              </w:rPr>
              <w:t>s could focus on.</w:t>
            </w:r>
          </w:p>
        </w:tc>
      </w:tr>
    </w:tbl>
    <w:p w14:paraId="2ABD46A7" w14:textId="77777777" w:rsidR="00DA365E" w:rsidRPr="00FA2D8A" w:rsidRDefault="00DA365E" w:rsidP="00C90E35">
      <w:pPr>
        <w:spacing w:after="0" w:line="240" w:lineRule="auto"/>
        <w:jc w:val="both"/>
        <w:rPr>
          <w:rFonts w:ascii="Times New Roman" w:hAnsi="Times New Roman" w:cs="Times New Roman"/>
          <w:b/>
        </w:rPr>
      </w:pPr>
    </w:p>
    <w:p w14:paraId="59D5A31B" w14:textId="77777777" w:rsidR="00D20A78" w:rsidRPr="00FA2D8A" w:rsidRDefault="00D20A78" w:rsidP="00C90E35">
      <w:pPr>
        <w:spacing w:line="240" w:lineRule="auto"/>
        <w:jc w:val="both"/>
        <w:rPr>
          <w:rFonts w:ascii="Times New Roman" w:hAnsi="Times New Roman" w:cs="Times New Roman"/>
        </w:rPr>
      </w:pPr>
    </w:p>
    <w:p w14:paraId="73DF1693" w14:textId="77777777" w:rsidR="00DC32D7" w:rsidRPr="00FA2D8A" w:rsidRDefault="00DC32D7" w:rsidP="00C90E35">
      <w:pPr>
        <w:spacing w:line="240" w:lineRule="auto"/>
        <w:jc w:val="both"/>
        <w:rPr>
          <w:rFonts w:ascii="Times New Roman" w:hAnsi="Times New Roman" w:cs="Times New Roman"/>
        </w:rPr>
      </w:pPr>
    </w:p>
    <w:sectPr w:rsidR="00DC32D7" w:rsidRPr="00FA2D8A" w:rsidSect="00D5781B">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E13F" w14:textId="77777777" w:rsidR="00B64578" w:rsidRDefault="00B64578" w:rsidP="00687742">
      <w:pPr>
        <w:spacing w:after="0" w:line="240" w:lineRule="auto"/>
      </w:pPr>
      <w:r>
        <w:separator/>
      </w:r>
    </w:p>
  </w:endnote>
  <w:endnote w:type="continuationSeparator" w:id="0">
    <w:p w14:paraId="1E6E819F" w14:textId="77777777" w:rsidR="00B64578" w:rsidRDefault="00B64578" w:rsidP="00687742">
      <w:pPr>
        <w:spacing w:after="0" w:line="240" w:lineRule="auto"/>
      </w:pPr>
      <w:r>
        <w:continuationSeparator/>
      </w:r>
    </w:p>
  </w:endnote>
  <w:endnote w:type="continuationNotice" w:id="1">
    <w:p w14:paraId="1C9627A3" w14:textId="77777777" w:rsidR="00B64578" w:rsidRDefault="00B64578" w:rsidP="00687742">
      <w:pPr>
        <w:spacing w:after="0" w:line="240" w:lineRule="auto"/>
      </w:pPr>
    </w:p>
  </w:endnote>
  <w:endnote w:id="2">
    <w:p w14:paraId="3A3FCA8A" w14:textId="5D70D4E9" w:rsidR="00AC54B9" w:rsidRDefault="00AC54B9">
      <w:pPr>
        <w:pStyle w:val="EndnoteText"/>
      </w:pPr>
      <w:r>
        <w:rPr>
          <w:rStyle w:val="EndnoteReference"/>
        </w:rPr>
        <w:endnoteRef/>
      </w:r>
      <w:r>
        <w:t xml:space="preserve"> PSD is used interchangeably with Program Support and or program support throughout this report. </w:t>
      </w:r>
    </w:p>
  </w:endnote>
  <w:endnote w:id="3">
    <w:p w14:paraId="345B85DF" w14:textId="27C0D55B" w:rsidR="00AC54B9" w:rsidRPr="00271E91" w:rsidRDefault="00AC54B9" w:rsidP="00DA1000">
      <w:pPr>
        <w:suppressAutoHyphens/>
        <w:autoSpaceDE w:val="0"/>
        <w:autoSpaceDN w:val="0"/>
        <w:adjustRightInd w:val="0"/>
        <w:spacing w:after="0" w:line="240" w:lineRule="auto"/>
        <w:jc w:val="both"/>
        <w:rPr>
          <w:sz w:val="20"/>
          <w:szCs w:val="20"/>
          <w:lang w:val="en-GB"/>
        </w:rPr>
      </w:pPr>
      <w:r w:rsidRPr="00271E91">
        <w:rPr>
          <w:rStyle w:val="EndnoteReference"/>
          <w:sz w:val="20"/>
          <w:szCs w:val="20"/>
        </w:rPr>
        <w:endnoteRef/>
      </w:r>
      <w:r w:rsidRPr="00271E91">
        <w:rPr>
          <w:sz w:val="20"/>
          <w:szCs w:val="20"/>
        </w:rPr>
        <w:t xml:space="preserve"> </w:t>
      </w:r>
      <w:r>
        <w:rPr>
          <w:sz w:val="20"/>
          <w:szCs w:val="20"/>
        </w:rPr>
        <w:t>R-Relevant;</w:t>
      </w:r>
      <w:r w:rsidRPr="00271E91">
        <w:rPr>
          <w:sz w:val="20"/>
          <w:szCs w:val="20"/>
          <w:lang w:val="en-GB"/>
        </w:rPr>
        <w:t xml:space="preserve"> S-Satisfactory; MS-Moderately Satisfactory; U-Unsatisfactory. Likely (L): There are negligible risks that affect this dimension of</w:t>
      </w:r>
      <w:r>
        <w:rPr>
          <w:sz w:val="20"/>
          <w:szCs w:val="20"/>
          <w:lang w:val="en-GB"/>
        </w:rPr>
        <w:t xml:space="preserve"> sustainability</w:t>
      </w:r>
      <w:r w:rsidRPr="00271E91">
        <w:rPr>
          <w:sz w:val="20"/>
          <w:szCs w:val="20"/>
          <w:lang w:val="en-GB"/>
        </w:rPr>
        <w:t>. Moderately Likely (ML): There are moderate risks that affect this dimension of sustainability. Moderately Unlikely (MU): There are significant risks that affect this dimension of sustainability. Unlikely (U): There are severe risks that affect this dimension of sustainability.</w:t>
      </w:r>
    </w:p>
    <w:p w14:paraId="362B89DD" w14:textId="77777777" w:rsidR="00AC54B9" w:rsidRPr="00271E91" w:rsidRDefault="00AC54B9" w:rsidP="00DA1000">
      <w:pPr>
        <w:pStyle w:val="EndnoteText"/>
        <w:jc w:val="both"/>
        <w:rPr>
          <w:rFonts w:asciiTheme="minorHAnsi" w:hAnsiTheme="minorHAnsi"/>
        </w:rPr>
      </w:pPr>
    </w:p>
  </w:endnote>
  <w:endnote w:id="4">
    <w:p w14:paraId="181843B2" w14:textId="77777777" w:rsidR="00AC54B9" w:rsidRPr="00271E91" w:rsidRDefault="00AC54B9" w:rsidP="00A60BB3">
      <w:pPr>
        <w:autoSpaceDE w:val="0"/>
        <w:autoSpaceDN w:val="0"/>
        <w:adjustRightInd w:val="0"/>
        <w:spacing w:after="0" w:line="240" w:lineRule="auto"/>
        <w:jc w:val="both"/>
        <w:rPr>
          <w:rFonts w:eastAsia="MyriadPro-Light" w:cstheme="minorHAnsi"/>
          <w:sz w:val="20"/>
          <w:szCs w:val="20"/>
        </w:rPr>
      </w:pPr>
      <w:r w:rsidRPr="00271E91">
        <w:rPr>
          <w:rStyle w:val="EndnoteReference"/>
          <w:rFonts w:cstheme="minorHAnsi"/>
          <w:sz w:val="20"/>
          <w:szCs w:val="20"/>
        </w:rPr>
        <w:endnoteRef/>
      </w:r>
      <w:r w:rsidRPr="00271E91">
        <w:rPr>
          <w:rFonts w:cstheme="minorHAnsi"/>
          <w:sz w:val="20"/>
          <w:szCs w:val="20"/>
        </w:rPr>
        <w:t xml:space="preserve"> </w:t>
      </w:r>
      <w:r w:rsidRPr="00271E91">
        <w:rPr>
          <w:rFonts w:eastAsia="MyriadPro-Light" w:cstheme="minorHAnsi"/>
          <w:sz w:val="20"/>
          <w:szCs w:val="20"/>
        </w:rPr>
        <w:t>The DRR/M system comprises national institutions specifically responsible for DRM, national policies on DRM, and specialized emergency response</w:t>
      </w:r>
    </w:p>
    <w:p w14:paraId="75E9C72C" w14:textId="77777777" w:rsidR="00AC54B9" w:rsidRDefault="00AC54B9" w:rsidP="00A60BB3">
      <w:pPr>
        <w:pStyle w:val="EndnoteText"/>
        <w:jc w:val="both"/>
        <w:rPr>
          <w:rFonts w:asciiTheme="minorHAnsi" w:eastAsia="MyriadPro-Light" w:hAnsiTheme="minorHAnsi" w:cstheme="minorHAnsi"/>
        </w:rPr>
      </w:pPr>
      <w:r w:rsidRPr="00271E91">
        <w:rPr>
          <w:rFonts w:asciiTheme="minorHAnsi" w:eastAsia="MyriadPro-Light" w:hAnsiTheme="minorHAnsi" w:cstheme="minorHAnsi"/>
        </w:rPr>
        <w:t>Institutions.</w:t>
      </w:r>
    </w:p>
    <w:p w14:paraId="196999C4" w14:textId="77777777" w:rsidR="00AC54B9" w:rsidRPr="00271E91" w:rsidRDefault="00AC54B9" w:rsidP="00A60BB3">
      <w:pPr>
        <w:pStyle w:val="EndnoteText"/>
        <w:jc w:val="both"/>
        <w:rPr>
          <w:rFonts w:asciiTheme="minorHAnsi" w:hAnsiTheme="minorHAnsi"/>
        </w:rPr>
      </w:pPr>
    </w:p>
  </w:endnote>
  <w:endnote w:id="5">
    <w:p w14:paraId="5B7A1CDB" w14:textId="77777777" w:rsidR="00AC54B9" w:rsidRPr="005B528B" w:rsidRDefault="00AC54B9" w:rsidP="005B528B">
      <w:pPr>
        <w:pStyle w:val="NoSpacing"/>
      </w:pPr>
      <w:r w:rsidRPr="005B528B">
        <w:rPr>
          <w:rStyle w:val="EndnoteReference"/>
          <w:rFonts w:asciiTheme="majorHAnsi" w:hAnsiTheme="majorHAnsi" w:cstheme="majorHAnsi"/>
        </w:rPr>
        <w:endnoteRef/>
      </w:r>
      <w:r w:rsidRPr="005B528B">
        <w:t xml:space="preserve"> Key Recommendation from Presenting August 2017</w:t>
      </w:r>
    </w:p>
    <w:p w14:paraId="5576F02E" w14:textId="77777777" w:rsidR="00AC54B9" w:rsidRPr="005B528B" w:rsidRDefault="00AC54B9" w:rsidP="005B528B">
      <w:pPr>
        <w:pStyle w:val="NoSpacing"/>
      </w:pPr>
    </w:p>
    <w:p w14:paraId="36A6BDB1" w14:textId="4EE90A1F" w:rsidR="00AC54B9" w:rsidRPr="005B528B" w:rsidRDefault="00AC54B9" w:rsidP="00680937">
      <w:pPr>
        <w:pStyle w:val="NoSpacing"/>
        <w:numPr>
          <w:ilvl w:val="0"/>
          <w:numId w:val="48"/>
        </w:numPr>
        <w:rPr>
          <w:rFonts w:eastAsia="Times New Roman"/>
          <w:sz w:val="24"/>
          <w:szCs w:val="24"/>
        </w:rPr>
      </w:pPr>
      <w:r w:rsidRPr="005B528B">
        <w:rPr>
          <w:rFonts w:eastAsia="Times New Roman"/>
          <w:sz w:val="24"/>
          <w:szCs w:val="24"/>
        </w:rPr>
        <w:t xml:space="preserve">UNDP streamline its portfolio assistance to DRM whole of government demonstration. </w:t>
      </w:r>
    </w:p>
    <w:p w14:paraId="35C7F163" w14:textId="77777777" w:rsidR="00AC54B9" w:rsidRPr="005B528B" w:rsidRDefault="00AC54B9" w:rsidP="00680937">
      <w:pPr>
        <w:pStyle w:val="NoSpacing"/>
        <w:numPr>
          <w:ilvl w:val="0"/>
          <w:numId w:val="48"/>
        </w:numPr>
        <w:rPr>
          <w:rFonts w:eastAsia="Times New Roman"/>
          <w:sz w:val="24"/>
          <w:szCs w:val="24"/>
        </w:rPr>
      </w:pPr>
      <w:r w:rsidRPr="005B528B">
        <w:rPr>
          <w:rFonts w:eastAsia="Times New Roman"/>
          <w:sz w:val="24"/>
          <w:szCs w:val="24"/>
        </w:rPr>
        <w:t>U</w:t>
      </w:r>
      <w:r w:rsidRPr="005B528B">
        <w:rPr>
          <w:rFonts w:eastAsia="+mn-ea"/>
          <w:color w:val="000000"/>
          <w:kern w:val="24"/>
          <w:sz w:val="24"/>
          <w:szCs w:val="24"/>
        </w:rPr>
        <w:t xml:space="preserve">NDP/GOM can act swiftly and strategically and respond to ongoing resilience planning support. Build a case for integrated DRM programming for resilience.  </w:t>
      </w:r>
      <w:r w:rsidRPr="005B528B">
        <w:rPr>
          <w:rFonts w:eastAsia="Times New Roman"/>
          <w:sz w:val="24"/>
          <w:szCs w:val="24"/>
        </w:rPr>
        <w:t>Instill a program approach to the DRM sector under resilience banner.</w:t>
      </w:r>
    </w:p>
    <w:p w14:paraId="528444BF" w14:textId="77777777" w:rsidR="00AC54B9" w:rsidRPr="005B528B" w:rsidRDefault="00AC54B9" w:rsidP="00680937">
      <w:pPr>
        <w:pStyle w:val="NoSpacing"/>
        <w:numPr>
          <w:ilvl w:val="0"/>
          <w:numId w:val="48"/>
        </w:numPr>
        <w:rPr>
          <w:rFonts w:eastAsia="Times New Roman"/>
          <w:sz w:val="24"/>
          <w:szCs w:val="24"/>
        </w:rPr>
      </w:pPr>
      <w:r w:rsidRPr="005B528B">
        <w:rPr>
          <w:rFonts w:eastAsia="Times New Roman"/>
          <w:sz w:val="24"/>
          <w:szCs w:val="24"/>
        </w:rPr>
        <w:t>U</w:t>
      </w:r>
      <w:r w:rsidRPr="005B528B">
        <w:rPr>
          <w:rFonts w:eastAsia="+mn-ea"/>
          <w:color w:val="000000"/>
          <w:kern w:val="24"/>
          <w:sz w:val="24"/>
          <w:szCs w:val="24"/>
        </w:rPr>
        <w:t>NDP/GOM</w:t>
      </w:r>
      <w:r w:rsidRPr="005B528B">
        <w:rPr>
          <w:rFonts w:eastAsia="Times New Roman"/>
          <w:sz w:val="24"/>
          <w:szCs w:val="24"/>
        </w:rPr>
        <w:t xml:space="preserve"> develop a sector wide partnership strategy to inform the new result framework. </w:t>
      </w:r>
    </w:p>
    <w:p w14:paraId="374E2ECD" w14:textId="77777777" w:rsidR="00AC54B9" w:rsidRPr="005B528B" w:rsidRDefault="00AC54B9" w:rsidP="00680937">
      <w:pPr>
        <w:pStyle w:val="NoSpacing"/>
        <w:numPr>
          <w:ilvl w:val="0"/>
          <w:numId w:val="48"/>
        </w:numPr>
        <w:rPr>
          <w:rFonts w:eastAsia="+mn-ea"/>
          <w:color w:val="000000"/>
          <w:kern w:val="24"/>
          <w:sz w:val="24"/>
          <w:szCs w:val="24"/>
        </w:rPr>
      </w:pPr>
      <w:r w:rsidRPr="005B528B">
        <w:rPr>
          <w:rFonts w:eastAsia="Times New Roman"/>
          <w:sz w:val="24"/>
          <w:szCs w:val="24"/>
        </w:rPr>
        <w:t>U</w:t>
      </w:r>
      <w:r w:rsidRPr="005B528B">
        <w:rPr>
          <w:rFonts w:eastAsia="+mn-ea"/>
          <w:color w:val="000000"/>
          <w:kern w:val="24"/>
          <w:sz w:val="24"/>
          <w:szCs w:val="24"/>
        </w:rPr>
        <w:t xml:space="preserve">NDP/GOM Develop an inter-sectoral working technical committee that bring other relevant sectors, i.e. education, health, agriculture etc.  Stakeholders into program to monitor results. </w:t>
      </w:r>
    </w:p>
    <w:p w14:paraId="4D663907" w14:textId="77777777" w:rsidR="00AC54B9" w:rsidRPr="005B528B" w:rsidRDefault="00AC54B9" w:rsidP="00680937">
      <w:pPr>
        <w:pStyle w:val="NoSpacing"/>
        <w:numPr>
          <w:ilvl w:val="0"/>
          <w:numId w:val="48"/>
        </w:numPr>
        <w:rPr>
          <w:rFonts w:eastAsia="+mn-ea" w:cstheme="minorHAnsi"/>
          <w:color w:val="000000"/>
          <w:kern w:val="24"/>
          <w:sz w:val="24"/>
          <w:szCs w:val="24"/>
        </w:rPr>
      </w:pPr>
      <w:r w:rsidRPr="005B528B">
        <w:rPr>
          <w:rFonts w:eastAsia="Times New Roman"/>
          <w:sz w:val="24"/>
          <w:szCs w:val="24"/>
        </w:rPr>
        <w:t>U</w:t>
      </w:r>
      <w:r w:rsidRPr="005B528B">
        <w:rPr>
          <w:rFonts w:eastAsia="+mn-ea"/>
          <w:color w:val="000000"/>
          <w:kern w:val="24"/>
          <w:sz w:val="24"/>
          <w:szCs w:val="24"/>
        </w:rPr>
        <w:t>NDP/GOM Work with partners to undertake a DRM sector need and gap assessment as per the new 2015 policy. Focusing the next program on operationalizing the DRM policy and capacity building work with the local district officers in line with is a great opportunity for scaling the Program and building on lesson learned</w:t>
      </w:r>
      <w:r w:rsidRPr="005B528B">
        <w:rPr>
          <w:rFonts w:eastAsia="+mn-ea" w:cstheme="minorHAnsi"/>
          <w:color w:val="000000"/>
          <w:kern w:val="24"/>
          <w:sz w:val="24"/>
          <w:szCs w:val="24"/>
        </w:rPr>
        <w:t>.</w:t>
      </w:r>
    </w:p>
    <w:p w14:paraId="1FBF3656" w14:textId="22807F77" w:rsidR="00AC54B9" w:rsidRDefault="00AC54B9">
      <w:pPr>
        <w:pStyle w:val="EndnoteText"/>
      </w:pPr>
    </w:p>
  </w:endnote>
  <w:endnote w:id="6">
    <w:p w14:paraId="0AE20449" w14:textId="690AEA73" w:rsidR="00AC54B9" w:rsidRDefault="00AC54B9">
      <w:pPr>
        <w:pStyle w:val="EndnoteText"/>
      </w:pPr>
      <w:r>
        <w:rPr>
          <w:rStyle w:val="EndnoteReference"/>
        </w:rPr>
        <w:endnoteRef/>
      </w:r>
      <w:r>
        <w:t xml:space="preserve"> UNDP Program Support Document Malawi 2012-2016</w:t>
      </w:r>
    </w:p>
  </w:endnote>
  <w:endnote w:id="7">
    <w:p w14:paraId="0616B749" w14:textId="2C7AEC96" w:rsidR="00AC54B9" w:rsidRPr="00271E91" w:rsidRDefault="00AC54B9" w:rsidP="00825380">
      <w:pPr>
        <w:pStyle w:val="NoSpacing"/>
        <w:jc w:val="both"/>
      </w:pPr>
      <w:r w:rsidRPr="00271E91">
        <w:rPr>
          <w:rStyle w:val="EndnoteReference"/>
          <w:sz w:val="20"/>
          <w:szCs w:val="20"/>
        </w:rPr>
        <w:endnoteRef/>
      </w:r>
      <w:r w:rsidRPr="00271E91">
        <w:rPr>
          <w:sz w:val="20"/>
          <w:szCs w:val="20"/>
        </w:rPr>
        <w:t xml:space="preserve"> </w:t>
      </w:r>
      <w:r w:rsidRPr="00271E91">
        <w:rPr>
          <w:rFonts w:eastAsiaTheme="minorHAnsi" w:cs="Times New Roman"/>
          <w:sz w:val="20"/>
          <w:szCs w:val="20"/>
        </w:rPr>
        <w:t xml:space="preserve">All disasters are slow onset when realistically and locally related to conditions of “susceptibility.” The root cause of disasters is vulnerability, which accrues over the long term, based on long-term human values, decisions and activities. A hazard event might be rapid-onset, but the disaster, requiring much more than a hazard, is a long-term process, not a one-time event. The increase in prevalence of slow onset medium and small/constant cycles of disaster has been linked to climate change that is exacerbating vulnerabilities globally. </w:t>
      </w:r>
    </w:p>
  </w:endnote>
  <w:endnote w:id="8">
    <w:p w14:paraId="34DF5FBD" w14:textId="303B9EB9" w:rsidR="00AC54B9" w:rsidRDefault="00AC54B9">
      <w:pPr>
        <w:pStyle w:val="EndnoteText"/>
      </w:pPr>
      <w:r>
        <w:rPr>
          <w:rStyle w:val="EndnoteReference"/>
        </w:rPr>
        <w:endnoteRef/>
      </w:r>
      <w:r>
        <w:t xml:space="preserve"> </w:t>
      </w:r>
      <w:r w:rsidRPr="001763F6">
        <w:t>http://www.recoveryplatform.org/assets/publication/PDNA/CountryPDNAs/Malawi_Drought_2016_PDNA.PDF</w:t>
      </w:r>
    </w:p>
  </w:endnote>
  <w:endnote w:id="9">
    <w:p w14:paraId="4B7D9977" w14:textId="0A4470FC" w:rsidR="00AC54B9" w:rsidRDefault="00AC54B9">
      <w:pPr>
        <w:pStyle w:val="EndnoteText"/>
      </w:pPr>
      <w:r>
        <w:rPr>
          <w:rStyle w:val="EndnoteReference"/>
        </w:rPr>
        <w:endnoteRef/>
      </w:r>
      <w:r>
        <w:t xml:space="preserve"> CPD Malawi 2012-2016</w:t>
      </w:r>
    </w:p>
  </w:endnote>
  <w:endnote w:id="10">
    <w:p w14:paraId="748FB879" w14:textId="5BBFCD33" w:rsidR="00AC54B9" w:rsidRPr="00271E91" w:rsidRDefault="00AC54B9" w:rsidP="00271E91">
      <w:pPr>
        <w:pStyle w:val="EndnoteText"/>
        <w:jc w:val="both"/>
        <w:rPr>
          <w:rFonts w:asciiTheme="minorHAnsi" w:hAnsiTheme="minorHAnsi"/>
        </w:rPr>
      </w:pPr>
      <w:r w:rsidRPr="00271E91">
        <w:rPr>
          <w:rStyle w:val="EndnoteReference"/>
          <w:rFonts w:asciiTheme="minorHAnsi" w:hAnsiTheme="minorHAnsi"/>
        </w:rPr>
        <w:endnoteRef/>
      </w:r>
      <w:r w:rsidRPr="00271E91">
        <w:rPr>
          <w:rFonts w:asciiTheme="minorHAnsi" w:hAnsiTheme="minorHAnsi"/>
        </w:rPr>
        <w:t xml:space="preserve"> A comprehensive baseline was included as activity under expected output four which is concerned with setting up monitoring framework for the Program. </w:t>
      </w:r>
    </w:p>
  </w:endnote>
  <w:endnote w:id="11">
    <w:p w14:paraId="3E45301F" w14:textId="7A8111F6" w:rsidR="00AC54B9" w:rsidRDefault="00AC54B9">
      <w:pPr>
        <w:pStyle w:val="EndnoteText"/>
      </w:pPr>
      <w:r>
        <w:rPr>
          <w:rStyle w:val="EndnoteReference"/>
        </w:rPr>
        <w:endnoteRef/>
      </w:r>
      <w:r>
        <w:t xml:space="preserve">  Two most recent Malawi PDNAs. Both have section on institutional situation.  </w:t>
      </w:r>
      <w:hyperlink r:id="rId1" w:history="1">
        <w:r w:rsidRPr="00254719">
          <w:rPr>
            <w:rStyle w:val="Hyperlink"/>
          </w:rPr>
          <w:t>http://www.recoveryplatform.org/assets/publication/PDNA/CountryPDNAs/Malawi_Drought_2016_PDNA.PDF</w:t>
        </w:r>
      </w:hyperlink>
      <w:r>
        <w:t xml:space="preserve"> and </w:t>
      </w:r>
      <w:r w:rsidRPr="00784256">
        <w:t>http://reliefweb.int/sites/reliefweb.int/files/resources/Malawi-2015-Floods-Post-Disaster-Needs-Assessment-Report.pdf</w:t>
      </w:r>
    </w:p>
  </w:endnote>
  <w:endnote w:id="12">
    <w:p w14:paraId="60761541" w14:textId="7E02F0A9" w:rsidR="00AC54B9" w:rsidRPr="00271E91" w:rsidRDefault="00AC54B9" w:rsidP="00271E91">
      <w:pPr>
        <w:pStyle w:val="EndnoteText"/>
        <w:jc w:val="both"/>
        <w:rPr>
          <w:rFonts w:asciiTheme="minorHAnsi" w:hAnsiTheme="minorHAnsi"/>
        </w:rPr>
      </w:pPr>
      <w:r w:rsidRPr="00271E91">
        <w:rPr>
          <w:rStyle w:val="EndnoteReference"/>
          <w:rFonts w:asciiTheme="minorHAnsi" w:hAnsiTheme="minorHAnsi"/>
        </w:rPr>
        <w:endnoteRef/>
      </w:r>
      <w:r w:rsidRPr="00271E91">
        <w:rPr>
          <w:rFonts w:asciiTheme="minorHAnsi" w:hAnsiTheme="minorHAnsi"/>
        </w:rPr>
        <w:t xml:space="preserve"> PDNA 201</w:t>
      </w:r>
      <w:r>
        <w:rPr>
          <w:rFonts w:asciiTheme="minorHAnsi" w:hAnsiTheme="minorHAnsi"/>
        </w:rPr>
        <w:t>6</w:t>
      </w:r>
      <w:r w:rsidRPr="00271E91">
        <w:rPr>
          <w:rFonts w:asciiTheme="minorHAnsi" w:hAnsiTheme="minorHAnsi"/>
        </w:rPr>
        <w:t xml:space="preserve"> World Bank ILO UN system </w:t>
      </w:r>
      <w:r w:rsidRPr="00784256">
        <w:rPr>
          <w:rFonts w:asciiTheme="minorHAnsi" w:hAnsiTheme="minorHAnsi"/>
        </w:rPr>
        <w:t>http://www.recoveryplatform.org/assets/publication/PDNA/CountryPDNAs/Malawi_Drought_2016_PDNA.PDF</w:t>
      </w:r>
    </w:p>
  </w:endnote>
  <w:endnote w:id="13">
    <w:p w14:paraId="2D1A4125" w14:textId="6CDE7AB1" w:rsidR="00AC54B9" w:rsidRPr="00271E91" w:rsidRDefault="00AC54B9" w:rsidP="00271E91">
      <w:pPr>
        <w:pStyle w:val="Default"/>
        <w:jc w:val="both"/>
        <w:rPr>
          <w:rFonts w:asciiTheme="minorHAnsi" w:hAnsiTheme="minorHAnsi"/>
          <w:sz w:val="20"/>
          <w:szCs w:val="20"/>
        </w:rPr>
      </w:pPr>
      <w:r w:rsidRPr="00271E91">
        <w:rPr>
          <w:rStyle w:val="EndnoteReference"/>
          <w:rFonts w:asciiTheme="minorHAnsi" w:hAnsiTheme="minorHAnsi"/>
          <w:sz w:val="20"/>
          <w:szCs w:val="20"/>
        </w:rPr>
        <w:endnoteRef/>
      </w:r>
      <w:r w:rsidRPr="00271E91">
        <w:rPr>
          <w:rFonts w:asciiTheme="minorHAnsi" w:hAnsiTheme="minorHAnsi"/>
          <w:sz w:val="20"/>
          <w:szCs w:val="20"/>
        </w:rPr>
        <w:t xml:space="preserve"> </w:t>
      </w:r>
      <w:r w:rsidRPr="00271E91">
        <w:rPr>
          <w:rFonts w:asciiTheme="minorHAnsi" w:hAnsiTheme="minorHAnsi"/>
          <w:i/>
          <w:sz w:val="20"/>
          <w:szCs w:val="20"/>
        </w:rPr>
        <w:t xml:space="preserve">The Government of Malawi (GoM) requested the World Bank’s support to conduct a comprehensive Post Disaster Needs Assessment (PDNA), in partnership with the United Nations Development Program UNDP and the European Union. </w:t>
      </w:r>
      <w:r w:rsidRPr="00271E91">
        <w:rPr>
          <w:rFonts w:asciiTheme="minorHAnsi" w:hAnsiTheme="minorHAnsi"/>
          <w:sz w:val="20"/>
          <w:szCs w:val="20"/>
        </w:rPr>
        <w:t xml:space="preserve">The </w:t>
      </w:r>
      <w:r>
        <w:rPr>
          <w:rFonts w:asciiTheme="minorHAnsi" w:hAnsiTheme="minorHAnsi"/>
          <w:sz w:val="20"/>
          <w:szCs w:val="20"/>
        </w:rPr>
        <w:t xml:space="preserve">Flood </w:t>
      </w:r>
      <w:r w:rsidRPr="00271E91">
        <w:rPr>
          <w:rFonts w:asciiTheme="minorHAnsi" w:hAnsiTheme="minorHAnsi"/>
          <w:sz w:val="20"/>
          <w:szCs w:val="20"/>
        </w:rPr>
        <w:t xml:space="preserve">PDNA, led by the Department of Disaster Management Affairs </w:t>
      </w:r>
      <w:r>
        <w:rPr>
          <w:rFonts w:asciiTheme="minorHAnsi" w:hAnsiTheme="minorHAnsi"/>
          <w:sz w:val="20"/>
          <w:szCs w:val="20"/>
        </w:rPr>
        <w:t>DoDMA</w:t>
      </w:r>
      <w:r w:rsidRPr="00271E91">
        <w:rPr>
          <w:rFonts w:asciiTheme="minorHAnsi" w:hAnsiTheme="minorHAnsi"/>
          <w:sz w:val="20"/>
          <w:szCs w:val="20"/>
        </w:rPr>
        <w:t>, took place from February 18 to March 7, 2015. It has provided: (1) an impact and needs assessment across 12 selected sectors (2) cross-cutting guiding principles and a preliminary recovery strategy</w:t>
      </w:r>
      <w:r w:rsidRPr="00271E91">
        <w:rPr>
          <w:rFonts w:asciiTheme="minorHAnsi" w:hAnsiTheme="minorHAnsi" w:cstheme="minorHAnsi"/>
          <w:sz w:val="20"/>
          <w:szCs w:val="20"/>
        </w:rPr>
        <w:t>,</w:t>
      </w:r>
      <w:r w:rsidRPr="00271E91">
        <w:rPr>
          <w:rFonts w:asciiTheme="minorHAnsi" w:hAnsiTheme="minorHAnsi"/>
          <w:sz w:val="20"/>
          <w:szCs w:val="20"/>
        </w:rPr>
        <w:t xml:space="preserve"> and (3) a roadmap that prioritizes early, medium- and long-term needs for each sector. These elements are expected to be followed by the development of a </w:t>
      </w:r>
      <w:r w:rsidRPr="00271E91">
        <w:rPr>
          <w:rFonts w:asciiTheme="minorHAnsi" w:hAnsiTheme="minorHAnsi"/>
          <w:i/>
          <w:sz w:val="20"/>
          <w:szCs w:val="20"/>
        </w:rPr>
        <w:t xml:space="preserve">National Early Recovery Plan ERP, </w:t>
      </w:r>
      <w:r w:rsidRPr="00271E91">
        <w:rPr>
          <w:rFonts w:asciiTheme="minorHAnsi" w:hAnsiTheme="minorHAnsi"/>
          <w:sz w:val="20"/>
          <w:szCs w:val="20"/>
        </w:rPr>
        <w:t xml:space="preserve">under the auspices of </w:t>
      </w:r>
      <w:r>
        <w:rPr>
          <w:rFonts w:asciiTheme="minorHAnsi" w:hAnsiTheme="minorHAnsi"/>
          <w:sz w:val="20"/>
          <w:szCs w:val="20"/>
        </w:rPr>
        <w:t>DoDMA</w:t>
      </w:r>
      <w:r w:rsidRPr="00271E91">
        <w:rPr>
          <w:rFonts w:asciiTheme="minorHAnsi" w:hAnsiTheme="minorHAnsi"/>
          <w:sz w:val="20"/>
          <w:szCs w:val="20"/>
        </w:rPr>
        <w:t xml:space="preserve"> that will provide a programmatic plan of action covering key institutional, policy, financing and implementation actions to ensure efficient, resilient and sustainable recovery. </w:t>
      </w:r>
    </w:p>
  </w:endnote>
  <w:endnote w:id="14">
    <w:p w14:paraId="6A3A6885" w14:textId="166A1E6C" w:rsidR="00AC54B9" w:rsidRPr="00271E91" w:rsidRDefault="00AC54B9" w:rsidP="00825380">
      <w:pPr>
        <w:pStyle w:val="EndnoteText"/>
        <w:rPr>
          <w:rFonts w:asciiTheme="minorHAnsi" w:hAnsiTheme="minorHAnsi"/>
        </w:rPr>
      </w:pPr>
      <w:r w:rsidRPr="00825380">
        <w:rPr>
          <w:rStyle w:val="EndnoteReference"/>
          <w:rFonts w:asciiTheme="minorHAnsi" w:hAnsiTheme="minorHAnsi"/>
          <w:b/>
        </w:rPr>
        <w:endnoteRef/>
      </w:r>
      <w:r w:rsidRPr="00825380">
        <w:rPr>
          <w:rFonts w:asciiTheme="minorHAnsi" w:hAnsiTheme="minorHAnsi"/>
          <w:b/>
        </w:rPr>
        <w:t xml:space="preserve"> RIASCO</w:t>
      </w:r>
      <w:r w:rsidRPr="00825380">
        <w:rPr>
          <w:b/>
        </w:rPr>
        <w:t xml:space="preserve"> Analysis for Malawi</w:t>
      </w:r>
      <w:r>
        <w:t xml:space="preserve"> </w:t>
      </w:r>
      <w:r w:rsidRPr="00BD494E">
        <w:rPr>
          <w:rFonts w:asciiTheme="minorHAnsi" w:hAnsiTheme="minorHAnsi" w:cstheme="minorHAnsi"/>
          <w:lang w:val="en"/>
        </w:rPr>
        <w:t>RIASCO Action Plan for Southern Africa: Response Plan for the El Niño-induced Drought in Southern Africa (May 2016 - April 2017)</w:t>
      </w:r>
      <w:r w:rsidRPr="00BD494E">
        <w:rPr>
          <w:rFonts w:asciiTheme="minorHAnsi" w:hAnsiTheme="minorHAnsi" w:cstheme="minorHAnsi"/>
        </w:rPr>
        <w:t xml:space="preserve"> h</w:t>
      </w:r>
      <w:r w:rsidRPr="00825380">
        <w:rPr>
          <w:rFonts w:asciiTheme="minorHAnsi" w:hAnsiTheme="minorHAnsi"/>
        </w:rPr>
        <w:t>ttp://reliefweb.int/sites/reliefweb.int/files/resources/RIASCO%20Action%20Plan%20Draft%20Document%20PDF%20version.pdf</w:t>
      </w:r>
    </w:p>
  </w:endnote>
  <w:endnote w:id="15">
    <w:p w14:paraId="5EAF3F24" w14:textId="77777777" w:rsidR="00AC54B9" w:rsidRPr="00271E91" w:rsidRDefault="00AC54B9" w:rsidP="00271E91">
      <w:pPr>
        <w:pStyle w:val="Default"/>
        <w:jc w:val="both"/>
        <w:rPr>
          <w:rFonts w:asciiTheme="minorHAnsi" w:hAnsiTheme="minorHAnsi"/>
          <w:sz w:val="20"/>
          <w:szCs w:val="20"/>
        </w:rPr>
      </w:pPr>
      <w:r w:rsidRPr="00271E91">
        <w:rPr>
          <w:rStyle w:val="EndnoteReference"/>
          <w:rFonts w:asciiTheme="minorHAnsi" w:hAnsiTheme="minorHAnsi"/>
          <w:sz w:val="20"/>
          <w:szCs w:val="20"/>
        </w:rPr>
        <w:endnoteRef/>
      </w:r>
      <w:r w:rsidRPr="00271E91">
        <w:rPr>
          <w:rFonts w:asciiTheme="minorHAnsi" w:hAnsiTheme="minorHAnsi"/>
          <w:sz w:val="20"/>
          <w:szCs w:val="20"/>
        </w:rPr>
        <w:t xml:space="preserve"> </w:t>
      </w:r>
      <w:r w:rsidRPr="00271E91">
        <w:rPr>
          <w:rFonts w:asciiTheme="minorHAnsi" w:hAnsiTheme="minorHAnsi"/>
          <w:b/>
          <w:sz w:val="20"/>
          <w:szCs w:val="20"/>
        </w:rPr>
        <w:t xml:space="preserve">Disaster Overview PDNA FLOODS (Flood Damage and Risk Assessment) </w:t>
      </w:r>
    </w:p>
    <w:p w14:paraId="041637BA" w14:textId="77777777" w:rsidR="00AC54B9" w:rsidRPr="00271E91" w:rsidRDefault="00AC54B9" w:rsidP="00271E91">
      <w:pPr>
        <w:pStyle w:val="Default"/>
        <w:spacing w:after="27"/>
        <w:jc w:val="both"/>
        <w:rPr>
          <w:rFonts w:asciiTheme="minorHAnsi" w:hAnsiTheme="minorHAnsi"/>
          <w:sz w:val="20"/>
          <w:szCs w:val="20"/>
        </w:rPr>
      </w:pPr>
      <w:r w:rsidRPr="00271E91">
        <w:rPr>
          <w:rFonts w:asciiTheme="minorHAnsi" w:hAnsiTheme="minorHAnsi"/>
          <w:sz w:val="20"/>
          <w:szCs w:val="20"/>
        </w:rPr>
        <w:t>1.</w:t>
      </w:r>
      <w:r w:rsidRPr="00271E91">
        <w:rPr>
          <w:rFonts w:asciiTheme="minorHAnsi" w:hAnsiTheme="minorHAnsi"/>
          <w:i/>
          <w:sz w:val="20"/>
          <w:szCs w:val="20"/>
        </w:rPr>
        <w:t xml:space="preserve"> Malawi faces a number of hazards, both natural and human-made, which include floods, drought, stormy rains, strong winds, hailstorms, landslides, earthquakes, pest infestations, diseases outbreaks, fire and accidents</w:t>
      </w:r>
      <w:r w:rsidRPr="00271E91">
        <w:rPr>
          <w:rFonts w:asciiTheme="minorHAnsi" w:hAnsiTheme="minorHAnsi"/>
          <w:sz w:val="20"/>
          <w:szCs w:val="20"/>
        </w:rPr>
        <w:t xml:space="preserve">. The intensity and frequency of disasters have been increasing in the face of climate change, population growth, urbanization and environmental degradation. Farmers in Malawi are directly affected by such disasters as they are highly vulnerable to natural hazards. The Lower Shire, for instance, which constitutes a key agricultural region of the country, is prone to cycles of recurrent floods and droughts. Between 1967 and 2003, the country experienced six major droughts and 18 incidences of flooding, which heavily impacted smallholder farmers. More recently, two major floods struck the country, including the district of Nsanje in January 2012, and the Mangochi District in January 2013, impacting many people and washing away large swathes of agricultural fields. These disaster events also resulted in the loss of life, infrastructure destruction (including roads, rail, bridges and homes), crop loss, perpetual food insecurity and health impacts (diarrhea, cholera and malaria). In the case of Nsanje, for instance, recovery and reconstruction needs were estimated at US$7.3 million. </w:t>
      </w:r>
    </w:p>
    <w:p w14:paraId="63648068" w14:textId="77777777" w:rsidR="00AC54B9" w:rsidRPr="00271E91" w:rsidRDefault="00AC54B9" w:rsidP="00271E91">
      <w:pPr>
        <w:pStyle w:val="Default"/>
        <w:spacing w:after="27"/>
        <w:jc w:val="both"/>
        <w:rPr>
          <w:rFonts w:asciiTheme="minorHAnsi" w:hAnsiTheme="minorHAnsi"/>
          <w:sz w:val="20"/>
          <w:szCs w:val="20"/>
        </w:rPr>
      </w:pPr>
      <w:r w:rsidRPr="00271E91">
        <w:rPr>
          <w:rFonts w:asciiTheme="minorHAnsi" w:hAnsiTheme="minorHAnsi"/>
          <w:sz w:val="20"/>
          <w:szCs w:val="20"/>
        </w:rPr>
        <w:t xml:space="preserve">2. </w:t>
      </w:r>
      <w:r w:rsidRPr="00271E91">
        <w:rPr>
          <w:rFonts w:asciiTheme="minorHAnsi" w:hAnsiTheme="minorHAnsi"/>
          <w:i/>
          <w:sz w:val="20"/>
          <w:szCs w:val="20"/>
        </w:rPr>
        <w:t>The January 2015 rainfall was the highest on record for Malawi, and constitutes a 1 in 500 year event, and caused significant flooding, predominantly in the Southern Region, exacerbating an already precarious situation for rural households in this region</w:t>
      </w:r>
      <w:r w:rsidRPr="00271E91">
        <w:rPr>
          <w:rFonts w:asciiTheme="minorHAnsi" w:hAnsiTheme="minorHAnsi"/>
          <w:sz w:val="20"/>
          <w:szCs w:val="20"/>
        </w:rPr>
        <w:t xml:space="preserve">. It is estimated that the floods affected 1,101,364 people, displaced 230,000 and killed 106 people. As a result, on January 13, 2015, the President declared a state of disaster for the following 15 districts: Nsanje, Chikwawa, </w:t>
      </w:r>
      <w:r w:rsidRPr="00271E91">
        <w:rPr>
          <w:rFonts w:asciiTheme="minorHAnsi" w:hAnsiTheme="minorHAnsi" w:cstheme="minorHAnsi"/>
          <w:sz w:val="20"/>
          <w:szCs w:val="20"/>
        </w:rPr>
        <w:t>Phalombe</w:t>
      </w:r>
      <w:r w:rsidRPr="00271E91">
        <w:rPr>
          <w:rFonts w:asciiTheme="minorHAnsi" w:hAnsiTheme="minorHAnsi"/>
          <w:sz w:val="20"/>
          <w:szCs w:val="20"/>
        </w:rPr>
        <w:t xml:space="preserve">, Zomba, Blantyre, Chiradzulu, Thyolo, Mulanje, Balaka, Machinga, Mangochi, Ntcheu, Salima, Rumphi and Karonga. Several of these affected districts represent the poorest areas of the country. Based on the recent Integrated Malawi Household Survey, the most highly affected districts—Nsanje, Chikwawa, Phalombe and Zomba—have poverty incidences above the national average of 50.7 percent, ranging from 55 to 80 percent. The sheer lack of household data and information, such as Sex and Age Disaggregated Data (SADD) of the people affected by floods, limits the capability to undertake gender analysis to guide the emergency response and is yet another reminder of the urgent need of a national registration mechanism. </w:t>
      </w:r>
    </w:p>
    <w:p w14:paraId="219F0B92" w14:textId="77777777" w:rsidR="00AC54B9" w:rsidRPr="00271E91" w:rsidRDefault="00AC54B9" w:rsidP="00271E91">
      <w:pPr>
        <w:pStyle w:val="Default"/>
        <w:jc w:val="both"/>
        <w:rPr>
          <w:rFonts w:asciiTheme="minorHAnsi" w:hAnsiTheme="minorHAnsi"/>
          <w:sz w:val="20"/>
          <w:szCs w:val="20"/>
        </w:rPr>
      </w:pPr>
      <w:r w:rsidRPr="00271E91">
        <w:rPr>
          <w:rFonts w:asciiTheme="minorHAnsi" w:hAnsiTheme="minorHAnsi"/>
          <w:sz w:val="20"/>
          <w:szCs w:val="20"/>
        </w:rPr>
        <w:t xml:space="preserve">3. </w:t>
      </w:r>
      <w:r w:rsidRPr="00271E91">
        <w:rPr>
          <w:rFonts w:asciiTheme="minorHAnsi" w:hAnsiTheme="minorHAnsi"/>
          <w:i/>
          <w:sz w:val="20"/>
          <w:szCs w:val="20"/>
        </w:rPr>
        <w:t xml:space="preserve">The 2015 floods have caused substantial damage and losses in the productive, public infrastructure and social service sectors, including private and community assets. </w:t>
      </w:r>
      <w:r w:rsidRPr="00271E91">
        <w:rPr>
          <w:rFonts w:asciiTheme="minorHAnsi" w:hAnsiTheme="minorHAnsi"/>
          <w:sz w:val="20"/>
          <w:szCs w:val="20"/>
        </w:rPr>
        <w:t xml:space="preserve">The floods washed away livestock, destroyed thousands of buildings, houses and assets, and damaged roads, bridges, irrigation infrastructure and school and health facilities. To compound the disaster, the onset of the rains this year was delayed by more than 30 days in most parts of the Southern Region. This late start of the rainy season and the shortened growing season that followed will likely further impede crop production and recovery in a country that heavily relies on agriculture for economic growth and subsistence </w:t>
      </w:r>
    </w:p>
    <w:p w14:paraId="6D8BA831" w14:textId="77777777" w:rsidR="00AC54B9" w:rsidRPr="00271E91" w:rsidRDefault="00AC54B9" w:rsidP="00271E91">
      <w:pPr>
        <w:pStyle w:val="EndnoteText"/>
        <w:jc w:val="both"/>
        <w:rPr>
          <w:rFonts w:asciiTheme="minorHAnsi" w:hAnsiTheme="minorHAnsi"/>
        </w:rPr>
      </w:pPr>
    </w:p>
  </w:endnote>
  <w:endnote w:id="16">
    <w:p w14:paraId="1D10D27D" w14:textId="316483EC" w:rsidR="00AC54B9" w:rsidRPr="00271E91" w:rsidRDefault="00AC54B9" w:rsidP="00D610EB">
      <w:pPr>
        <w:autoSpaceDE w:val="0"/>
        <w:autoSpaceDN w:val="0"/>
        <w:adjustRightInd w:val="0"/>
        <w:spacing w:after="0" w:line="240" w:lineRule="auto"/>
        <w:jc w:val="both"/>
        <w:rPr>
          <w:sz w:val="20"/>
          <w:szCs w:val="20"/>
        </w:rPr>
      </w:pPr>
      <w:r w:rsidRPr="00271E91">
        <w:rPr>
          <w:rStyle w:val="EndnoteReference"/>
          <w:rFonts w:cs="Times New Roman"/>
          <w:sz w:val="20"/>
          <w:szCs w:val="20"/>
        </w:rPr>
        <w:endnoteRef/>
      </w:r>
      <w:r w:rsidRPr="00271E91">
        <w:rPr>
          <w:rFonts w:cs="Times New Roman"/>
          <w:sz w:val="20"/>
          <w:szCs w:val="20"/>
        </w:rPr>
        <w:t xml:space="preserve"> Mainstreaming of DRR is a governance process enabling the systematic integration of DRR concerns into all relevant development spheres. In other words, responsive, accountable, transparent and efficient governance structures underwrite the environment where DRR can be institutionalized as an underlying principle of sustainable development. Therefore, building resilient communities in disaster-prone countries requires that: a) underlying risk factors are continuously considered in all relevant sectors; and b) risk reduction standards and measures are an integral part of the planning and delivery of core</w:t>
      </w:r>
      <w:r>
        <w:rPr>
          <w:rFonts w:cs="Times New Roman"/>
          <w:sz w:val="20"/>
          <w:szCs w:val="20"/>
        </w:rPr>
        <w:t xml:space="preserve"> </w:t>
      </w:r>
      <w:r w:rsidRPr="00271E91">
        <w:rPr>
          <w:rFonts w:cs="Times New Roman"/>
          <w:sz w:val="20"/>
          <w:szCs w:val="20"/>
        </w:rPr>
        <w:t>development</w:t>
      </w:r>
      <w:r>
        <w:rPr>
          <w:rFonts w:cs="Times New Roman"/>
          <w:sz w:val="20"/>
          <w:szCs w:val="20"/>
        </w:rPr>
        <w:t xml:space="preserve"> </w:t>
      </w:r>
      <w:r w:rsidRPr="00271E91">
        <w:rPr>
          <w:rFonts w:cs="Times New Roman"/>
          <w:sz w:val="20"/>
          <w:szCs w:val="20"/>
        </w:rPr>
        <w:t xml:space="preserve">services and processes, including education, environment, and health. UNDP </w:t>
      </w:r>
    </w:p>
  </w:endnote>
  <w:endnote w:id="17">
    <w:p w14:paraId="450976ED" w14:textId="5DA38CE0" w:rsidR="00AC54B9" w:rsidRPr="00271E91" w:rsidRDefault="00AC54B9" w:rsidP="00271E91">
      <w:pPr>
        <w:autoSpaceDE w:val="0"/>
        <w:autoSpaceDN w:val="0"/>
        <w:adjustRightInd w:val="0"/>
        <w:spacing w:after="0" w:line="240" w:lineRule="auto"/>
        <w:jc w:val="both"/>
        <w:rPr>
          <w:sz w:val="20"/>
          <w:szCs w:val="20"/>
        </w:rPr>
      </w:pPr>
      <w:r w:rsidRPr="00271E91">
        <w:rPr>
          <w:rStyle w:val="EndnoteReference"/>
          <w:rFonts w:cs="Times New Roman"/>
          <w:sz w:val="20"/>
          <w:szCs w:val="20"/>
        </w:rPr>
        <w:endnoteRef/>
      </w:r>
      <w:r w:rsidRPr="00271E91">
        <w:rPr>
          <w:rFonts w:cs="Times New Roman"/>
          <w:sz w:val="20"/>
          <w:szCs w:val="20"/>
        </w:rPr>
        <w:t xml:space="preserve"> Mainstreaming of DRR is a governance process enabling the systematic integration of DRR concerns into all relevant development spheres. In other words, responsive, accountable, transparent and efficient governance structures underwrite the environment where DRR can be institutionalized as an underlying principle of sustainable development. Therefore, building resilient communities in disaster-prone countries requires that: a) underlying risk factors are continuously considered in all relevant sectors; and b) risk reduction standards and measures are an integral part of the planning and delivery of core</w:t>
      </w:r>
      <w:r>
        <w:rPr>
          <w:rFonts w:cs="Times New Roman"/>
          <w:sz w:val="20"/>
          <w:szCs w:val="20"/>
        </w:rPr>
        <w:t xml:space="preserve"> </w:t>
      </w:r>
      <w:r w:rsidRPr="00271E91">
        <w:rPr>
          <w:rFonts w:cs="Times New Roman"/>
          <w:sz w:val="20"/>
          <w:szCs w:val="20"/>
        </w:rPr>
        <w:t>development</w:t>
      </w:r>
      <w:r>
        <w:rPr>
          <w:rFonts w:cs="Times New Roman"/>
          <w:sz w:val="20"/>
          <w:szCs w:val="20"/>
        </w:rPr>
        <w:t xml:space="preserve"> </w:t>
      </w:r>
      <w:r w:rsidRPr="00271E91">
        <w:rPr>
          <w:rFonts w:cs="Times New Roman"/>
          <w:sz w:val="20"/>
          <w:szCs w:val="20"/>
        </w:rPr>
        <w:t xml:space="preserve">services and processes, including education, environment, and health. UNDP </w:t>
      </w:r>
    </w:p>
  </w:endnote>
  <w:endnote w:id="18">
    <w:p w14:paraId="7B679674" w14:textId="320B38E1" w:rsidR="00AC54B9" w:rsidRDefault="00AC54B9">
      <w:pPr>
        <w:pStyle w:val="EndnoteText"/>
      </w:pPr>
      <w:r>
        <w:rPr>
          <w:rStyle w:val="EndnoteReference"/>
        </w:rPr>
        <w:endnoteRef/>
      </w:r>
      <w:r>
        <w:t xml:space="preserve"> Stan Kita </w:t>
      </w:r>
    </w:p>
  </w:endnote>
  <w:endnote w:id="19">
    <w:p w14:paraId="4A678BD7" w14:textId="77777777" w:rsidR="00AC54B9" w:rsidRPr="00271E91" w:rsidRDefault="00AC54B9" w:rsidP="00116B6B">
      <w:pPr>
        <w:pStyle w:val="EndnoteText"/>
        <w:jc w:val="both"/>
        <w:rPr>
          <w:rFonts w:asciiTheme="minorHAnsi" w:hAnsiTheme="minorHAnsi" w:cs="Arial"/>
        </w:rPr>
      </w:pPr>
      <w:r w:rsidRPr="00271E91">
        <w:rPr>
          <w:rStyle w:val="EndnoteReference"/>
          <w:rFonts w:asciiTheme="minorHAnsi" w:hAnsiTheme="minorHAnsi" w:cs="Arial"/>
        </w:rPr>
        <w:endnoteRef/>
      </w:r>
      <w:r w:rsidRPr="00271E91">
        <w:rPr>
          <w:rFonts w:asciiTheme="minorHAnsi" w:hAnsiTheme="minorHAnsi" w:cs="Arial"/>
        </w:rPr>
        <w:t>The representation could be broadened to include other NGOs and Civil Society Networks</w:t>
      </w:r>
    </w:p>
  </w:endnote>
  <w:endnote w:id="20">
    <w:p w14:paraId="60C6D7D3" w14:textId="77777777" w:rsidR="00AC54B9" w:rsidRPr="00271E91" w:rsidRDefault="00AC54B9" w:rsidP="00D64360">
      <w:pPr>
        <w:numPr>
          <w:ilvl w:val="0"/>
          <w:numId w:val="7"/>
        </w:numPr>
        <w:spacing w:after="0" w:line="240" w:lineRule="auto"/>
        <w:jc w:val="both"/>
        <w:rPr>
          <w:sz w:val="20"/>
          <w:szCs w:val="20"/>
        </w:rPr>
      </w:pPr>
      <w:r w:rsidRPr="00271E91">
        <w:rPr>
          <w:rStyle w:val="EndnoteReference"/>
          <w:sz w:val="20"/>
          <w:szCs w:val="20"/>
        </w:rPr>
        <w:endnoteRef/>
      </w:r>
      <w:r w:rsidRPr="00271E91">
        <w:rPr>
          <w:sz w:val="20"/>
          <w:szCs w:val="20"/>
        </w:rPr>
        <w:t xml:space="preserve"> Cash transfers for activities in AWPs can be made by UNDP using the following modalities:</w:t>
      </w:r>
    </w:p>
    <w:p w14:paraId="47529570" w14:textId="77777777" w:rsidR="00AC54B9" w:rsidRPr="00271E91" w:rsidRDefault="00AC54B9" w:rsidP="00D64360">
      <w:pPr>
        <w:numPr>
          <w:ilvl w:val="0"/>
          <w:numId w:val="8"/>
        </w:numPr>
        <w:spacing w:after="60" w:line="240" w:lineRule="auto"/>
        <w:jc w:val="both"/>
        <w:rPr>
          <w:color w:val="000000"/>
          <w:sz w:val="20"/>
          <w:szCs w:val="20"/>
          <w:lang w:eastAsia="en-GB"/>
        </w:rPr>
      </w:pPr>
      <w:r w:rsidRPr="00271E91">
        <w:rPr>
          <w:color w:val="000000"/>
          <w:sz w:val="20"/>
          <w:szCs w:val="20"/>
          <w:lang w:eastAsia="en-GB"/>
        </w:rPr>
        <w:t>Direct cash transfers whereby cash is transferred directly to the Implementing Partner</w:t>
      </w:r>
      <w:r>
        <w:rPr>
          <w:color w:val="000000"/>
          <w:sz w:val="20"/>
          <w:szCs w:val="20"/>
          <w:lang w:eastAsia="en-GB"/>
        </w:rPr>
        <w:t xml:space="preserve"> </w:t>
      </w:r>
      <w:r w:rsidRPr="00271E91">
        <w:rPr>
          <w:color w:val="000000"/>
          <w:sz w:val="20"/>
          <w:szCs w:val="20"/>
          <w:lang w:eastAsia="en-GB"/>
        </w:rPr>
        <w:t>(</w:t>
      </w:r>
      <w:r>
        <w:rPr>
          <w:color w:val="000000"/>
          <w:sz w:val="20"/>
          <w:szCs w:val="20"/>
          <w:lang w:eastAsia="en-GB"/>
        </w:rPr>
        <w:t>DoDMA</w:t>
      </w:r>
      <w:r w:rsidRPr="00271E91">
        <w:rPr>
          <w:color w:val="000000"/>
          <w:sz w:val="20"/>
          <w:szCs w:val="20"/>
          <w:lang w:eastAsia="en-GB"/>
        </w:rPr>
        <w:t xml:space="preserve">) prior to the start of activities based on agreed cost estimates; </w:t>
      </w:r>
    </w:p>
    <w:p w14:paraId="463BD715" w14:textId="77777777" w:rsidR="00AC54B9" w:rsidRPr="00271E91" w:rsidRDefault="00AC54B9" w:rsidP="00D64360">
      <w:pPr>
        <w:numPr>
          <w:ilvl w:val="0"/>
          <w:numId w:val="8"/>
        </w:numPr>
        <w:spacing w:after="60" w:line="240" w:lineRule="auto"/>
        <w:jc w:val="both"/>
        <w:rPr>
          <w:color w:val="000000"/>
          <w:sz w:val="20"/>
          <w:szCs w:val="20"/>
          <w:lang w:eastAsia="en-GB"/>
        </w:rPr>
      </w:pPr>
      <w:r w:rsidRPr="00271E91">
        <w:rPr>
          <w:color w:val="000000"/>
          <w:sz w:val="20"/>
          <w:szCs w:val="20"/>
          <w:lang w:eastAsia="en-GB"/>
        </w:rPr>
        <w:t>Reimbursements whereby the Implementing Partner is reimbursed for expenditures agreed prior to the costs being incurred; and</w:t>
      </w:r>
    </w:p>
    <w:p w14:paraId="00B721F7" w14:textId="77777777" w:rsidR="00AC54B9" w:rsidRPr="00271E91" w:rsidRDefault="00AC54B9" w:rsidP="00D64360">
      <w:pPr>
        <w:numPr>
          <w:ilvl w:val="0"/>
          <w:numId w:val="8"/>
        </w:numPr>
        <w:spacing w:after="60" w:line="240" w:lineRule="auto"/>
        <w:jc w:val="both"/>
        <w:rPr>
          <w:color w:val="000000"/>
          <w:sz w:val="20"/>
          <w:szCs w:val="20"/>
          <w:lang w:eastAsia="en-GB"/>
        </w:rPr>
      </w:pPr>
      <w:r w:rsidRPr="00271E91">
        <w:rPr>
          <w:color w:val="000000"/>
          <w:sz w:val="20"/>
          <w:szCs w:val="20"/>
          <w:lang w:eastAsia="en-GB"/>
        </w:rPr>
        <w:t>Direct payments to vendors or third parties for obligations incurred by the Implementing Partners on the basis of requests signed by the designated official of the Implementing Partner.</w:t>
      </w:r>
    </w:p>
    <w:p w14:paraId="0C9EB256" w14:textId="77777777" w:rsidR="00AC54B9" w:rsidRPr="00271E91" w:rsidRDefault="00AC54B9" w:rsidP="00D64360">
      <w:pPr>
        <w:pStyle w:val="EndnoteText"/>
        <w:jc w:val="both"/>
        <w:rPr>
          <w:rFonts w:asciiTheme="minorHAnsi" w:hAnsiTheme="minorHAnsi"/>
        </w:rPr>
      </w:pPr>
    </w:p>
  </w:endnote>
  <w:endnote w:id="21">
    <w:p w14:paraId="58BD71B9" w14:textId="77777777" w:rsidR="00AC54B9" w:rsidRPr="00271E91" w:rsidRDefault="00AC54B9" w:rsidP="00BA79E2">
      <w:pPr>
        <w:pStyle w:val="EndnoteText"/>
        <w:jc w:val="both"/>
        <w:rPr>
          <w:rFonts w:asciiTheme="minorHAnsi" w:hAnsiTheme="minorHAnsi" w:cs="Arial"/>
        </w:rPr>
      </w:pPr>
      <w:r w:rsidRPr="00271E91">
        <w:rPr>
          <w:rStyle w:val="EndnoteReference"/>
          <w:rFonts w:asciiTheme="minorHAnsi" w:hAnsiTheme="minorHAnsi" w:cs="Arial"/>
        </w:rPr>
        <w:endnoteRef/>
      </w:r>
      <w:r w:rsidRPr="00271E91">
        <w:rPr>
          <w:rFonts w:asciiTheme="minorHAnsi" w:hAnsiTheme="minorHAnsi" w:cs="Arial"/>
        </w:rPr>
        <w:t>All the Principal Secretaries in the ministry will be represented in the Steering Committee</w:t>
      </w:r>
    </w:p>
  </w:endnote>
  <w:endnote w:id="22">
    <w:p w14:paraId="770BD37F" w14:textId="0D105CB7" w:rsidR="00AC54B9" w:rsidRPr="007D021E" w:rsidRDefault="00AC54B9" w:rsidP="00271E91">
      <w:pPr>
        <w:jc w:val="both"/>
        <w:rPr>
          <w:rFonts w:asciiTheme="majorHAnsi" w:hAnsiTheme="majorHAnsi"/>
          <w:sz w:val="20"/>
        </w:rPr>
      </w:pPr>
      <w:r w:rsidRPr="00271E91">
        <w:rPr>
          <w:rStyle w:val="EndnoteReference"/>
          <w:sz w:val="20"/>
          <w:szCs w:val="20"/>
        </w:rPr>
        <w:endnoteRef/>
      </w:r>
      <w:r w:rsidRPr="00271E91">
        <w:rPr>
          <w:sz w:val="20"/>
          <w:szCs w:val="20"/>
        </w:rPr>
        <w:t xml:space="preserve"> </w:t>
      </w:r>
      <w:r w:rsidRPr="00271E91">
        <w:rPr>
          <w:sz w:val="20"/>
          <w:szCs w:val="20"/>
          <w:lang w:val="en-ZW"/>
        </w:rPr>
        <w:t xml:space="preserve">Did UNDP provide adequate technical support to the </w:t>
      </w:r>
      <w:r>
        <w:rPr>
          <w:sz w:val="20"/>
          <w:szCs w:val="20"/>
          <w:lang w:val="en-ZW"/>
        </w:rPr>
        <w:t>Program Support</w:t>
      </w:r>
      <w:r w:rsidRPr="00271E91">
        <w:rPr>
          <w:sz w:val="20"/>
          <w:szCs w:val="20"/>
          <w:lang w:val="en-ZW"/>
        </w:rPr>
        <w:t xml:space="preserve"> design and implementation including monitoring? Give examples? </w:t>
      </w:r>
      <w:r w:rsidRPr="00271E91">
        <w:rPr>
          <w:rFonts w:cstheme="minorHAnsi"/>
          <w:sz w:val="20"/>
          <w:szCs w:val="20"/>
          <w:lang w:val="en-ZW" w:eastAsia="ru-RU"/>
        </w:rPr>
        <w:t>Did</w:t>
      </w:r>
      <w:r w:rsidRPr="00271E91">
        <w:rPr>
          <w:sz w:val="20"/>
          <w:szCs w:val="20"/>
          <w:lang w:val="en-ZW"/>
        </w:rPr>
        <w:t xml:space="preserve"> BCPR or headquarters support with key tools such as PDNA and </w:t>
      </w:r>
      <w:r>
        <w:rPr>
          <w:sz w:val="20"/>
          <w:szCs w:val="20"/>
          <w:lang w:val="en-ZW"/>
        </w:rPr>
        <w:t>database</w:t>
      </w:r>
      <w:r w:rsidRPr="00271E91">
        <w:rPr>
          <w:sz w:val="20"/>
          <w:szCs w:val="20"/>
          <w:lang w:val="en-ZW"/>
        </w:rPr>
        <w:t>s</w:t>
      </w:r>
      <w:r w:rsidRPr="00271E91">
        <w:rPr>
          <w:rFonts w:cstheme="minorHAnsi"/>
          <w:sz w:val="20"/>
          <w:szCs w:val="20"/>
          <w:lang w:val="en-ZW" w:eastAsia="ru-RU"/>
        </w:rPr>
        <w:t>,</w:t>
      </w:r>
      <w:r w:rsidRPr="00271E91">
        <w:rPr>
          <w:sz w:val="20"/>
          <w:szCs w:val="20"/>
          <w:lang w:val="en-ZW"/>
        </w:rPr>
        <w:t xml:space="preserve"> etc</w:t>
      </w:r>
      <w:r w:rsidRPr="00271E91">
        <w:rPr>
          <w:rFonts w:cstheme="minorHAnsi"/>
          <w:sz w:val="20"/>
          <w:szCs w:val="20"/>
          <w:lang w:val="en-ZW" w:eastAsia="ru-RU"/>
        </w:rPr>
        <w:t>.?</w:t>
      </w:r>
    </w:p>
  </w:endnote>
  <w:endnote w:id="23">
    <w:p w14:paraId="038A8E1D" w14:textId="44582E0A" w:rsidR="00AC54B9" w:rsidRPr="00271E91" w:rsidRDefault="00AC54B9" w:rsidP="00A222A6">
      <w:pPr>
        <w:pStyle w:val="NoSpacing"/>
        <w:jc w:val="both"/>
        <w:rPr>
          <w:sz w:val="20"/>
          <w:szCs w:val="20"/>
        </w:rPr>
      </w:pPr>
      <w:r w:rsidRPr="00271E91">
        <w:rPr>
          <w:rStyle w:val="EndnoteReference"/>
          <w:sz w:val="20"/>
          <w:szCs w:val="20"/>
        </w:rPr>
        <w:endnoteRef/>
      </w:r>
      <w:r w:rsidRPr="00271E91">
        <w:rPr>
          <w:sz w:val="20"/>
          <w:szCs w:val="20"/>
        </w:rPr>
        <w:t xml:space="preserve"> The development agencies operating in the disaster risk reduction and management space were found to be operating in silos/vacuums, and there is an issue with semantics of resilience-type programming. There is a great need for sector-wide approach to resilience and for leadership on systems building and institutional strengthening. Donors are operating dual-layer </w:t>
      </w:r>
      <w:r>
        <w:rPr>
          <w:sz w:val="20"/>
          <w:szCs w:val="20"/>
        </w:rPr>
        <w:t>Program Support</w:t>
      </w:r>
      <w:r w:rsidRPr="00271E91">
        <w:rPr>
          <w:sz w:val="20"/>
          <w:szCs w:val="20"/>
        </w:rPr>
        <w:t xml:space="preserve">s that are focused on aspects of the work, whether it is downstream or upstream. The need was clearly for leadership and a platform that enable a holistic approach. Many respondents agree that the resilience framework is the opportunity for better partnering, whether it is through joint </w:t>
      </w:r>
      <w:r>
        <w:rPr>
          <w:sz w:val="20"/>
          <w:szCs w:val="20"/>
        </w:rPr>
        <w:t>Program Support</w:t>
      </w:r>
      <w:r w:rsidRPr="00271E91">
        <w:rPr>
          <w:sz w:val="20"/>
          <w:szCs w:val="20"/>
        </w:rPr>
        <w:t xml:space="preserve">s and robust sharing of information on what they are doing. The UNDP has been providing service to help coordination, such as donor mapping and other activities’ </w:t>
      </w:r>
    </w:p>
    <w:p w14:paraId="757A9BF0" w14:textId="77777777" w:rsidR="00AC54B9" w:rsidRPr="00271E91" w:rsidRDefault="00AC54B9" w:rsidP="00A222A6">
      <w:pPr>
        <w:pStyle w:val="EndnoteText"/>
        <w:jc w:val="both"/>
        <w:rPr>
          <w:rFonts w:asciiTheme="minorHAnsi" w:hAnsiTheme="minorHAnsi"/>
        </w:rPr>
      </w:pPr>
    </w:p>
  </w:endnote>
  <w:endnote w:id="24">
    <w:p w14:paraId="7BBD493C" w14:textId="77777777" w:rsidR="00AC54B9" w:rsidRPr="00F70ED2" w:rsidRDefault="00AC54B9" w:rsidP="00A222A6">
      <w:pPr>
        <w:pStyle w:val="NoSpacing"/>
        <w:jc w:val="both"/>
        <w:rPr>
          <w:sz w:val="20"/>
          <w:bdr w:val="none" w:sz="0" w:space="0" w:color="auto" w:frame="1"/>
        </w:rPr>
      </w:pPr>
      <w:r w:rsidRPr="00271E91">
        <w:rPr>
          <w:rStyle w:val="EndnoteReference"/>
          <w:sz w:val="20"/>
          <w:szCs w:val="20"/>
        </w:rPr>
        <w:endnoteRef/>
      </w:r>
      <w:r w:rsidRPr="00271E91">
        <w:rPr>
          <w:sz w:val="20"/>
          <w:szCs w:val="20"/>
        </w:rPr>
        <w:t xml:space="preserve"> Excerpt from DFID report 2017 Putting theory into practice: how DFID is doing development differently. </w:t>
      </w:r>
      <w:hyperlink r:id="rId2" w:history="1">
        <w:r w:rsidRPr="00F70ED2">
          <w:rPr>
            <w:color w:val="2E7572"/>
            <w:sz w:val="20"/>
            <w:bdr w:val="none" w:sz="0" w:space="0" w:color="auto" w:frame="1"/>
          </w:rPr>
          <w:t>Leni Wild</w:t>
        </w:r>
      </w:hyperlink>
      <w:r w:rsidRPr="00F70ED2">
        <w:rPr>
          <w:sz w:val="20"/>
          <w:bdr w:val="none" w:sz="0" w:space="0" w:color="auto" w:frame="1"/>
        </w:rPr>
        <w:t xml:space="preserve">, </w:t>
      </w:r>
      <w:hyperlink r:id="rId3" w:history="1">
        <w:r w:rsidRPr="00F70ED2">
          <w:rPr>
            <w:color w:val="2E7572"/>
            <w:sz w:val="20"/>
            <w:bdr w:val="none" w:sz="0" w:space="0" w:color="auto" w:frame="1"/>
          </w:rPr>
          <w:t>David Booth</w:t>
        </w:r>
      </w:hyperlink>
      <w:r w:rsidRPr="00F70ED2">
        <w:rPr>
          <w:sz w:val="20"/>
          <w:bdr w:val="none" w:sz="0" w:space="0" w:color="auto" w:frame="1"/>
        </w:rPr>
        <w:t xml:space="preserve"> and </w:t>
      </w:r>
      <w:hyperlink r:id="rId4" w:history="1">
        <w:r w:rsidRPr="00F70ED2">
          <w:rPr>
            <w:color w:val="2E7572"/>
            <w:sz w:val="20"/>
            <w:bdr w:val="none" w:sz="0" w:space="0" w:color="auto" w:frame="1"/>
          </w:rPr>
          <w:t>Craig Valters</w:t>
        </w:r>
      </w:hyperlink>
    </w:p>
    <w:p w14:paraId="27AF772A" w14:textId="77777777" w:rsidR="00AC54B9" w:rsidRPr="00F70ED2" w:rsidRDefault="00AC54B9" w:rsidP="00A222A6">
      <w:pPr>
        <w:pStyle w:val="NoSpacing"/>
        <w:jc w:val="both"/>
        <w:rPr>
          <w:sz w:val="20"/>
        </w:rPr>
      </w:pPr>
      <w:r w:rsidRPr="00F70ED2">
        <w:rPr>
          <w:sz w:val="20"/>
        </w:rPr>
        <w:t>The UK’s Department for International Development (DFID) has begun to take some of these challenges seriously, focusing on how its own processes and systems need to adapt. This report reflects the experience of staff from the Overseas Development Institute (ODI) in supporting these efforts within DFID throughout 2016. It is particularly timely: commitments to do development differently have particular relevance as DFID is coming under considerable political and media scrutiny and scepticism.</w:t>
      </w:r>
    </w:p>
    <w:p w14:paraId="117B3D2F" w14:textId="7350D213" w:rsidR="00AC54B9" w:rsidRPr="00F70ED2" w:rsidRDefault="00AC54B9" w:rsidP="00A222A6">
      <w:pPr>
        <w:pStyle w:val="NoSpacing"/>
        <w:jc w:val="both"/>
        <w:rPr>
          <w:sz w:val="20"/>
        </w:rPr>
      </w:pPr>
      <w:r w:rsidRPr="00F70ED2">
        <w:rPr>
          <w:sz w:val="20"/>
        </w:rPr>
        <w:t xml:space="preserve">We found that DFID’s portfolio of </w:t>
      </w:r>
      <w:r>
        <w:rPr>
          <w:sz w:val="20"/>
        </w:rPr>
        <w:t>Program</w:t>
      </w:r>
      <w:r w:rsidRPr="00F70ED2">
        <w:rPr>
          <w:sz w:val="20"/>
        </w:rPr>
        <w:t xml:space="preserve">s increasingly exhibit some ‘doing development differently’ features, across sectoral work on governance, private sector development, basic service delivery, conflict and gender. There is a growing emphasis on being ‘problem driven’ – setting aside standard formulas and templates and focusing instead on specific constraints to development that need to be unlocked to enable progress. Less encouragingly, DFID </w:t>
      </w:r>
      <w:r>
        <w:rPr>
          <w:sz w:val="20"/>
        </w:rPr>
        <w:t>Program</w:t>
      </w:r>
      <w:r w:rsidRPr="00F70ED2">
        <w:rPr>
          <w:sz w:val="20"/>
        </w:rPr>
        <w:t>s have found it harder to commit upfront to experimentation and ‘learning by doing’ as a core method of work.</w:t>
      </w:r>
    </w:p>
    <w:p w14:paraId="3FE6ED05" w14:textId="77777777" w:rsidR="00AC54B9" w:rsidRPr="00F70ED2" w:rsidRDefault="00AC54B9" w:rsidP="00A222A6">
      <w:pPr>
        <w:pStyle w:val="NoSpacing"/>
        <w:jc w:val="both"/>
        <w:rPr>
          <w:sz w:val="20"/>
        </w:rPr>
      </w:pPr>
      <w:r w:rsidRPr="00F70ED2">
        <w:rPr>
          <w:sz w:val="20"/>
        </w:rPr>
        <w:t>We therefore recommend DFID takes action in the following areas:</w:t>
      </w:r>
    </w:p>
    <w:p w14:paraId="191FB475" w14:textId="77777777" w:rsidR="00AC54B9" w:rsidRPr="00F70ED2" w:rsidRDefault="00AC54B9" w:rsidP="00A222A6">
      <w:pPr>
        <w:pStyle w:val="NoSpacing"/>
        <w:jc w:val="both"/>
        <w:rPr>
          <w:sz w:val="20"/>
        </w:rPr>
      </w:pPr>
      <w:r w:rsidRPr="00F70ED2">
        <w:rPr>
          <w:sz w:val="20"/>
        </w:rPr>
        <w:t>build leadership vision and a supportive management culture;</w:t>
      </w:r>
    </w:p>
    <w:p w14:paraId="705AA599" w14:textId="77777777" w:rsidR="00AC54B9" w:rsidRPr="00F70ED2" w:rsidRDefault="00AC54B9" w:rsidP="00A222A6">
      <w:pPr>
        <w:pStyle w:val="NoSpacing"/>
        <w:jc w:val="both"/>
        <w:rPr>
          <w:sz w:val="20"/>
        </w:rPr>
      </w:pPr>
      <w:r w:rsidRPr="00F70ED2">
        <w:rPr>
          <w:sz w:val="20"/>
        </w:rPr>
        <w:t>make adaptation more strategic;</w:t>
      </w:r>
    </w:p>
    <w:p w14:paraId="608FC828" w14:textId="77777777" w:rsidR="00AC54B9" w:rsidRPr="00F70ED2" w:rsidRDefault="00AC54B9" w:rsidP="00A222A6">
      <w:pPr>
        <w:pStyle w:val="NoSpacing"/>
        <w:jc w:val="both"/>
        <w:rPr>
          <w:sz w:val="20"/>
        </w:rPr>
      </w:pPr>
      <w:r w:rsidRPr="00F70ED2">
        <w:rPr>
          <w:sz w:val="20"/>
        </w:rPr>
        <w:t>move towards more ‘adaptation by design’;</w:t>
      </w:r>
    </w:p>
    <w:p w14:paraId="06FE7DD4" w14:textId="77777777" w:rsidR="00AC54B9" w:rsidRPr="00F70ED2" w:rsidRDefault="00AC54B9" w:rsidP="00A222A6">
      <w:pPr>
        <w:pStyle w:val="NoSpacing"/>
        <w:jc w:val="both"/>
        <w:rPr>
          <w:sz w:val="20"/>
        </w:rPr>
      </w:pPr>
      <w:r w:rsidRPr="00F70ED2">
        <w:rPr>
          <w:sz w:val="20"/>
        </w:rPr>
        <w:t>streamline approval and procurement to manage uncertainty; and</w:t>
      </w:r>
    </w:p>
    <w:p w14:paraId="6C2DD294" w14:textId="77777777" w:rsidR="00AC54B9" w:rsidRPr="00F70ED2" w:rsidRDefault="00AC54B9" w:rsidP="00A222A6">
      <w:pPr>
        <w:pStyle w:val="NoSpacing"/>
        <w:jc w:val="both"/>
        <w:rPr>
          <w:sz w:val="20"/>
        </w:rPr>
      </w:pPr>
      <w:r w:rsidRPr="00F70ED2">
        <w:rPr>
          <w:sz w:val="20"/>
        </w:rPr>
        <w:t>find new ways to support locally led problem solving.</w:t>
      </w:r>
    </w:p>
    <w:p w14:paraId="34F46A2F" w14:textId="77777777" w:rsidR="00AC54B9" w:rsidRPr="00271E91" w:rsidRDefault="00AC54B9" w:rsidP="00A222A6">
      <w:pPr>
        <w:pStyle w:val="EndnoteText"/>
        <w:jc w:val="both"/>
        <w:rPr>
          <w:rFonts w:asciiTheme="minorHAnsi" w:hAnsiTheme="minorHAnsi"/>
        </w:rPr>
      </w:pPr>
    </w:p>
  </w:endnote>
  <w:endnote w:id="25">
    <w:p w14:paraId="1F9A4EA4" w14:textId="77777777" w:rsidR="00AC54B9" w:rsidRPr="00271E91" w:rsidRDefault="00AC54B9" w:rsidP="00A222A6">
      <w:pPr>
        <w:pStyle w:val="EndnoteText"/>
        <w:jc w:val="both"/>
        <w:rPr>
          <w:rFonts w:asciiTheme="minorHAnsi" w:hAnsiTheme="minorHAnsi"/>
        </w:rPr>
      </w:pPr>
      <w:r w:rsidRPr="00271E91">
        <w:rPr>
          <w:rStyle w:val="EndnoteReference"/>
          <w:rFonts w:asciiTheme="minorHAnsi" w:hAnsiTheme="minorHAnsi"/>
        </w:rPr>
        <w:endnoteRef/>
      </w:r>
      <w:r w:rsidRPr="00271E91">
        <w:rPr>
          <w:rFonts w:asciiTheme="minorHAnsi" w:hAnsiTheme="minorHAnsi"/>
        </w:rPr>
        <w:t xml:space="preserve"> Colleagues suggested that the UNDP PO meet with Aiden Fitzpatrick at DfID officers to plan next phase as they are now planning and considering the sustainability aspects</w:t>
      </w:r>
    </w:p>
  </w:endnote>
  <w:endnote w:id="26">
    <w:p w14:paraId="7CFA5A12" w14:textId="34E40C60" w:rsidR="00AC54B9" w:rsidRDefault="00AC54B9" w:rsidP="003F3DEE">
      <w:pPr>
        <w:pStyle w:val="NormalWeb"/>
        <w:spacing w:before="200" w:beforeAutospacing="0" w:after="0" w:afterAutospacing="0" w:line="216" w:lineRule="auto"/>
        <w:jc w:val="both"/>
      </w:pPr>
      <w:r>
        <w:rPr>
          <w:rStyle w:val="EndnoteReference"/>
        </w:rPr>
        <w:endnoteRef/>
      </w:r>
      <w:r>
        <w:t xml:space="preserve"> Key Lessons from PPP feedback August 2017 </w:t>
      </w:r>
    </w:p>
    <w:p w14:paraId="55C7738D" w14:textId="2B5E6B43" w:rsidR="00AC54B9" w:rsidRPr="00200ABF" w:rsidRDefault="00AC54B9" w:rsidP="003F3DEE">
      <w:pPr>
        <w:pStyle w:val="NormalWeb"/>
        <w:spacing w:before="200" w:beforeAutospacing="0" w:after="0" w:afterAutospacing="0" w:line="216" w:lineRule="auto"/>
        <w:jc w:val="both"/>
        <w:rPr>
          <w:i/>
        </w:rPr>
      </w:pPr>
      <w:r w:rsidRPr="00200ABF">
        <w:rPr>
          <w:rFonts w:ascii="Calibri" w:eastAsia="+mn-ea" w:hAnsi="Calibri" w:cs="+mn-cs"/>
          <w:b/>
          <w:bCs/>
          <w:i/>
          <w:color w:val="000000"/>
          <w:kern w:val="24"/>
        </w:rPr>
        <w:t xml:space="preserve">Design </w:t>
      </w:r>
    </w:p>
    <w:p w14:paraId="5FA8C2E2" w14:textId="77777777" w:rsidR="00AC54B9" w:rsidRPr="00D51FD2" w:rsidRDefault="00AC54B9" w:rsidP="00680937">
      <w:pPr>
        <w:pStyle w:val="ListParagraph"/>
        <w:numPr>
          <w:ilvl w:val="0"/>
          <w:numId w:val="45"/>
        </w:numPr>
        <w:spacing w:line="216" w:lineRule="auto"/>
        <w:jc w:val="both"/>
      </w:pPr>
      <w:r w:rsidRPr="00D51FD2">
        <w:rPr>
          <w:rFonts w:ascii="Calibri" w:eastAsia="+mn-ea" w:hAnsi="Calibri" w:cs="+mn-cs"/>
          <w:color w:val="000000"/>
          <w:kern w:val="24"/>
        </w:rPr>
        <w:t>Strong monitoring</w:t>
      </w:r>
      <w:r>
        <w:rPr>
          <w:rFonts w:ascii="Calibri" w:eastAsia="+mn-ea" w:hAnsi="Calibri" w:cs="+mn-cs"/>
          <w:color w:val="000000"/>
          <w:kern w:val="24"/>
        </w:rPr>
        <w:t xml:space="preserve"> </w:t>
      </w:r>
      <w:r w:rsidRPr="00D51FD2">
        <w:rPr>
          <w:rFonts w:ascii="Calibri" w:eastAsia="+mn-ea" w:hAnsi="Calibri" w:cs="+mn-cs"/>
          <w:color w:val="000000"/>
          <w:kern w:val="24"/>
        </w:rPr>
        <w:t xml:space="preserve">- </w:t>
      </w:r>
      <w:r w:rsidRPr="00D51FD2">
        <w:rPr>
          <w:rFonts w:ascii="Calibri" w:eastAsia="+mn-ea" w:hAnsi="Calibri" w:cs="+mn-cs"/>
          <w:i/>
          <w:iCs/>
          <w:color w:val="000000"/>
          <w:kern w:val="24"/>
          <w:u w:val="single"/>
        </w:rPr>
        <w:t xml:space="preserve">Theory of Change  </w:t>
      </w:r>
      <w:r w:rsidRPr="00D51FD2">
        <w:rPr>
          <w:rFonts w:ascii="Calibri" w:eastAsia="+mn-ea" w:hAnsi="Calibri" w:cs="+mn-cs"/>
          <w:color w:val="000000"/>
          <w:kern w:val="24"/>
        </w:rPr>
        <w:t xml:space="preserve">and </w:t>
      </w:r>
      <w:r w:rsidRPr="00D51FD2">
        <w:rPr>
          <w:rFonts w:ascii="Calibri" w:eastAsia="+mn-ea" w:hAnsi="Calibri" w:cs="+mn-cs"/>
          <w:i/>
          <w:iCs/>
          <w:color w:val="000000"/>
          <w:kern w:val="24"/>
          <w:u w:val="single"/>
        </w:rPr>
        <w:t xml:space="preserve">Mechanisms for monitoring  </w:t>
      </w:r>
    </w:p>
    <w:p w14:paraId="6849500F" w14:textId="77777777" w:rsidR="00AC54B9" w:rsidRPr="00D51FD2" w:rsidRDefault="00AC54B9" w:rsidP="00680937">
      <w:pPr>
        <w:pStyle w:val="ListParagraph"/>
        <w:numPr>
          <w:ilvl w:val="0"/>
          <w:numId w:val="45"/>
        </w:numPr>
        <w:spacing w:line="216" w:lineRule="auto"/>
        <w:jc w:val="both"/>
      </w:pPr>
      <w:r w:rsidRPr="00D51FD2">
        <w:rPr>
          <w:rFonts w:ascii="Calibri" w:eastAsia="+mn-ea" w:hAnsi="Calibri" w:cs="+mn-cs"/>
          <w:i/>
          <w:iCs/>
          <w:color w:val="000000"/>
          <w:kern w:val="24"/>
          <w:u w:val="single"/>
        </w:rPr>
        <w:t xml:space="preserve">Importance of Establishing a base line for work on capacity development linked to the KM strategy </w:t>
      </w:r>
    </w:p>
    <w:p w14:paraId="5F91483B" w14:textId="77777777" w:rsidR="00AC54B9" w:rsidRPr="00D51FD2" w:rsidRDefault="00AC54B9" w:rsidP="00680937">
      <w:pPr>
        <w:pStyle w:val="ListParagraph"/>
        <w:numPr>
          <w:ilvl w:val="0"/>
          <w:numId w:val="45"/>
        </w:numPr>
        <w:spacing w:line="216" w:lineRule="auto"/>
        <w:jc w:val="both"/>
      </w:pPr>
      <w:r w:rsidRPr="00D51FD2">
        <w:rPr>
          <w:rFonts w:ascii="Calibri" w:eastAsia="+mn-ea" w:hAnsi="Calibri" w:cs="+mn-cs"/>
          <w:color w:val="000000"/>
          <w:kern w:val="24"/>
        </w:rPr>
        <w:t xml:space="preserve">Partnerships and Inter-sector built into </w:t>
      </w:r>
      <w:r w:rsidRPr="00D51FD2">
        <w:rPr>
          <w:rFonts w:ascii="Calibri" w:eastAsia="+mn-ea" w:hAnsi="Calibri" w:cs="+mn-cs"/>
          <w:i/>
          <w:iCs/>
          <w:color w:val="000000"/>
          <w:kern w:val="24"/>
          <w:u w:val="single"/>
        </w:rPr>
        <w:t>design plan</w:t>
      </w:r>
    </w:p>
    <w:p w14:paraId="638CF824" w14:textId="77777777" w:rsidR="00AC54B9" w:rsidRPr="00D51FD2" w:rsidRDefault="00AC54B9" w:rsidP="00680937">
      <w:pPr>
        <w:pStyle w:val="ListParagraph"/>
        <w:numPr>
          <w:ilvl w:val="0"/>
          <w:numId w:val="45"/>
        </w:numPr>
        <w:spacing w:line="216" w:lineRule="auto"/>
        <w:jc w:val="both"/>
      </w:pPr>
      <w:r w:rsidRPr="00D51FD2">
        <w:rPr>
          <w:rFonts w:ascii="Calibri" w:eastAsia="+mn-ea" w:hAnsi="Calibri" w:cs="+mn-cs"/>
          <w:i/>
          <w:iCs/>
          <w:color w:val="000000"/>
          <w:kern w:val="24"/>
          <w:u w:val="single"/>
        </w:rPr>
        <w:t>Design for scale up</w:t>
      </w:r>
    </w:p>
    <w:p w14:paraId="32186ED2" w14:textId="77777777" w:rsidR="00AC54B9" w:rsidRPr="00200ABF" w:rsidRDefault="00AC54B9" w:rsidP="003F3DEE">
      <w:pPr>
        <w:pStyle w:val="NormalWeb"/>
        <w:spacing w:before="200" w:beforeAutospacing="0" w:after="0" w:afterAutospacing="0" w:line="216" w:lineRule="auto"/>
        <w:jc w:val="both"/>
        <w:rPr>
          <w:i/>
        </w:rPr>
      </w:pPr>
      <w:r w:rsidRPr="00200ABF">
        <w:rPr>
          <w:rFonts w:ascii="Calibri" w:eastAsia="+mn-ea" w:hAnsi="Calibri" w:cs="+mn-cs"/>
          <w:b/>
          <w:bCs/>
          <w:i/>
          <w:color w:val="000000"/>
          <w:kern w:val="24"/>
        </w:rPr>
        <w:t>Implementation</w:t>
      </w:r>
    </w:p>
    <w:p w14:paraId="6E603DC9" w14:textId="77777777" w:rsidR="00AC54B9" w:rsidRPr="00D51FD2" w:rsidRDefault="00AC54B9" w:rsidP="00680937">
      <w:pPr>
        <w:pStyle w:val="ListParagraph"/>
        <w:numPr>
          <w:ilvl w:val="0"/>
          <w:numId w:val="46"/>
        </w:numPr>
        <w:spacing w:line="216" w:lineRule="auto"/>
        <w:jc w:val="both"/>
      </w:pPr>
      <w:r w:rsidRPr="00D51FD2">
        <w:rPr>
          <w:rFonts w:ascii="Calibri" w:eastAsia="+mn-ea" w:hAnsi="Calibri" w:cs="+mn-cs"/>
          <w:color w:val="000000"/>
          <w:kern w:val="24"/>
        </w:rPr>
        <w:t>Support for NIM</w:t>
      </w:r>
    </w:p>
    <w:p w14:paraId="7D2F3D81" w14:textId="77777777" w:rsidR="00AC54B9" w:rsidRPr="00D51FD2" w:rsidRDefault="00AC54B9" w:rsidP="00680937">
      <w:pPr>
        <w:pStyle w:val="ListParagraph"/>
        <w:numPr>
          <w:ilvl w:val="0"/>
          <w:numId w:val="46"/>
        </w:numPr>
        <w:spacing w:line="216" w:lineRule="auto"/>
        <w:jc w:val="both"/>
      </w:pPr>
      <w:r w:rsidRPr="00D51FD2">
        <w:rPr>
          <w:rFonts w:ascii="Calibri" w:eastAsia="+mn-ea" w:hAnsi="Calibri" w:cs="+mn-cs"/>
          <w:color w:val="000000"/>
          <w:kern w:val="24"/>
        </w:rPr>
        <w:t>Stable HR</w:t>
      </w:r>
    </w:p>
    <w:p w14:paraId="185776E0" w14:textId="77777777" w:rsidR="00AC54B9" w:rsidRPr="00D51FD2" w:rsidRDefault="00AC54B9" w:rsidP="00680937">
      <w:pPr>
        <w:pStyle w:val="ListParagraph"/>
        <w:numPr>
          <w:ilvl w:val="0"/>
          <w:numId w:val="46"/>
        </w:numPr>
        <w:spacing w:line="216" w:lineRule="auto"/>
        <w:jc w:val="both"/>
      </w:pPr>
      <w:r w:rsidRPr="00D51FD2">
        <w:rPr>
          <w:rFonts w:ascii="Calibri" w:eastAsia="+mn-ea" w:hAnsi="Calibri" w:cs="+mn-cs"/>
          <w:color w:val="000000"/>
          <w:kern w:val="24"/>
        </w:rPr>
        <w:t xml:space="preserve">Contingency Plan for Disasters </w:t>
      </w:r>
    </w:p>
    <w:p w14:paraId="6E783056" w14:textId="77777777" w:rsidR="00AC54B9" w:rsidRPr="00D51FD2" w:rsidRDefault="00AC54B9" w:rsidP="00680937">
      <w:pPr>
        <w:pStyle w:val="ListParagraph"/>
        <w:numPr>
          <w:ilvl w:val="0"/>
          <w:numId w:val="46"/>
        </w:numPr>
        <w:spacing w:line="216" w:lineRule="auto"/>
        <w:jc w:val="both"/>
      </w:pPr>
      <w:r w:rsidRPr="00D51FD2">
        <w:rPr>
          <w:rFonts w:ascii="Calibri" w:eastAsia="+mn-ea" w:hAnsi="Calibri" w:cs="+mn-cs"/>
          <w:color w:val="000000"/>
          <w:kern w:val="24"/>
        </w:rPr>
        <w:t>Coordination mechanisms for  linkages between CC/DRR</w:t>
      </w:r>
    </w:p>
    <w:p w14:paraId="13E33F97" w14:textId="77777777" w:rsidR="00AC54B9" w:rsidRPr="00200ABF" w:rsidRDefault="00AC54B9" w:rsidP="003F3DEE">
      <w:pPr>
        <w:pStyle w:val="NormalWeb"/>
        <w:spacing w:before="200" w:beforeAutospacing="0" w:after="0" w:afterAutospacing="0" w:line="216" w:lineRule="auto"/>
        <w:jc w:val="both"/>
        <w:rPr>
          <w:i/>
        </w:rPr>
      </w:pPr>
      <w:r w:rsidRPr="00200ABF">
        <w:rPr>
          <w:rFonts w:ascii="Calibri" w:eastAsia="+mn-ea" w:hAnsi="Calibri" w:cs="+mn-cs"/>
          <w:b/>
          <w:bCs/>
          <w:i/>
          <w:color w:val="000000"/>
          <w:kern w:val="24"/>
        </w:rPr>
        <w:t xml:space="preserve">Results </w:t>
      </w:r>
    </w:p>
    <w:p w14:paraId="100B5083" w14:textId="77777777" w:rsidR="00AC54B9" w:rsidRPr="00D51FD2" w:rsidRDefault="00AC54B9" w:rsidP="00680937">
      <w:pPr>
        <w:pStyle w:val="ListParagraph"/>
        <w:numPr>
          <w:ilvl w:val="0"/>
          <w:numId w:val="47"/>
        </w:numPr>
        <w:spacing w:line="216" w:lineRule="auto"/>
        <w:jc w:val="both"/>
      </w:pPr>
      <w:r w:rsidRPr="00D51FD2">
        <w:rPr>
          <w:rFonts w:ascii="Calibri" w:eastAsia="+mn-ea" w:hAnsi="Calibri" w:cs="+mn-cs"/>
          <w:color w:val="000000"/>
          <w:kern w:val="24"/>
        </w:rPr>
        <w:t>Policy results are about engagements /good relationships and identifying moments for change</w:t>
      </w:r>
    </w:p>
    <w:p w14:paraId="1D1C5E1A" w14:textId="77777777" w:rsidR="00AC54B9" w:rsidRPr="00D51FD2" w:rsidRDefault="00AC54B9" w:rsidP="00680937">
      <w:pPr>
        <w:pStyle w:val="ListParagraph"/>
        <w:numPr>
          <w:ilvl w:val="0"/>
          <w:numId w:val="47"/>
        </w:numPr>
        <w:spacing w:line="216" w:lineRule="auto"/>
        <w:jc w:val="both"/>
      </w:pPr>
      <w:r w:rsidRPr="00D51FD2">
        <w:rPr>
          <w:rFonts w:ascii="Calibri" w:eastAsia="+mn-ea" w:hAnsi="Calibri" w:cs="+mn-cs"/>
          <w:color w:val="000000"/>
          <w:kern w:val="24"/>
        </w:rPr>
        <w:t>Data and information management results require much inter-sectoral work. Having a strong communication and  knowledge management plan can help</w:t>
      </w:r>
    </w:p>
    <w:p w14:paraId="6452BADF" w14:textId="77777777" w:rsidR="00AC54B9" w:rsidRPr="00D51FD2" w:rsidRDefault="00AC54B9" w:rsidP="00680937">
      <w:pPr>
        <w:pStyle w:val="ListParagraph"/>
        <w:numPr>
          <w:ilvl w:val="0"/>
          <w:numId w:val="47"/>
        </w:numPr>
        <w:spacing w:line="216" w:lineRule="auto"/>
        <w:jc w:val="both"/>
      </w:pPr>
      <w:r w:rsidRPr="00D51FD2">
        <w:rPr>
          <w:rFonts w:ascii="Calibri" w:eastAsia="+mn-ea" w:hAnsi="Calibri" w:cs="+mn-cs"/>
          <w:color w:val="000000"/>
          <w:kern w:val="24"/>
        </w:rPr>
        <w:t>Coordination is central to results in DRM – a multi</w:t>
      </w:r>
      <w:r>
        <w:rPr>
          <w:rFonts w:ascii="Calibri" w:eastAsia="+mn-ea" w:hAnsi="Calibri" w:cs="+mn-cs"/>
          <w:color w:val="000000"/>
          <w:kern w:val="24"/>
        </w:rPr>
        <w:t>-</w:t>
      </w:r>
      <w:r w:rsidRPr="00D51FD2">
        <w:rPr>
          <w:rFonts w:ascii="Calibri" w:eastAsia="+mn-ea" w:hAnsi="Calibri" w:cs="+mn-cs"/>
          <w:color w:val="000000"/>
          <w:kern w:val="24"/>
        </w:rPr>
        <w:t>stakeholder and multi sector wide approach will inherently support these expected results.</w:t>
      </w:r>
    </w:p>
    <w:p w14:paraId="54D7FC64" w14:textId="77777777" w:rsidR="00AC54B9" w:rsidRDefault="00AC54B9" w:rsidP="003F3DEE">
      <w:pPr>
        <w:jc w:val="both"/>
        <w:rPr>
          <w:rFonts w:cstheme="minorHAnsi"/>
          <w:b/>
          <w:sz w:val="24"/>
          <w:szCs w:val="24"/>
        </w:rPr>
      </w:pPr>
    </w:p>
    <w:p w14:paraId="15BFDC1F" w14:textId="61E62933" w:rsidR="00AC54B9" w:rsidRDefault="00AC54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Times New Roman Mon">
    <w:charset w:val="00"/>
    <w:family w:val="roman"/>
    <w:pitch w:val="variable"/>
    <w:sig w:usb0="00000207" w:usb1="00000000" w:usb2="00000000" w:usb3="00000000" w:csb0="00000007"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61498"/>
      <w:docPartObj>
        <w:docPartGallery w:val="Page Numbers (Bottom of Page)"/>
        <w:docPartUnique/>
      </w:docPartObj>
    </w:sdtPr>
    <w:sdtEndPr>
      <w:rPr>
        <w:color w:val="7F7F7F" w:themeColor="background1" w:themeShade="7F"/>
        <w:spacing w:val="60"/>
      </w:rPr>
    </w:sdtEndPr>
    <w:sdtContent>
      <w:p w14:paraId="5673DFA0" w14:textId="12E52E2B" w:rsidR="00AC54B9" w:rsidRDefault="00AC54B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3A84" w:rsidRPr="00D63A84">
          <w:rPr>
            <w:b/>
            <w:bCs/>
            <w:noProof/>
          </w:rPr>
          <w:t>9</w:t>
        </w:r>
        <w:r>
          <w:rPr>
            <w:b/>
            <w:bCs/>
            <w:noProof/>
          </w:rPr>
          <w:fldChar w:fldCharType="end"/>
        </w:r>
        <w:r>
          <w:rPr>
            <w:b/>
            <w:bCs/>
          </w:rPr>
          <w:t xml:space="preserve"> | </w:t>
        </w:r>
        <w:r>
          <w:rPr>
            <w:color w:val="7F7F7F" w:themeColor="background1" w:themeShade="7F"/>
            <w:spacing w:val="60"/>
          </w:rPr>
          <w:t>Page</w:t>
        </w:r>
      </w:p>
    </w:sdtContent>
  </w:sdt>
  <w:p w14:paraId="3656D577" w14:textId="77777777" w:rsidR="00AC54B9" w:rsidRDefault="00AC54B9" w:rsidP="0068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F152" w14:textId="77777777" w:rsidR="00B64578" w:rsidRDefault="00B64578" w:rsidP="00687742">
      <w:pPr>
        <w:spacing w:after="0" w:line="240" w:lineRule="auto"/>
      </w:pPr>
      <w:r>
        <w:separator/>
      </w:r>
    </w:p>
  </w:footnote>
  <w:footnote w:type="continuationSeparator" w:id="0">
    <w:p w14:paraId="35C7AC4E" w14:textId="77777777" w:rsidR="00B64578" w:rsidRDefault="00B64578" w:rsidP="00687742">
      <w:pPr>
        <w:spacing w:after="0" w:line="240" w:lineRule="auto"/>
      </w:pPr>
      <w:r>
        <w:continuationSeparator/>
      </w:r>
    </w:p>
  </w:footnote>
  <w:footnote w:type="continuationNotice" w:id="1">
    <w:p w14:paraId="0E476904" w14:textId="77777777" w:rsidR="00B64578" w:rsidRDefault="00B64578" w:rsidP="00687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3515" w14:textId="77777777" w:rsidR="00AC54B9" w:rsidRDefault="00AC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311"/>
    <w:multiLevelType w:val="hybridMultilevel"/>
    <w:tmpl w:val="678E2794"/>
    <w:lvl w:ilvl="0" w:tplc="0409000B">
      <w:start w:val="1"/>
      <w:numFmt w:val="bullet"/>
      <w:lvlText w:val=""/>
      <w:lvlJc w:val="left"/>
      <w:pPr>
        <w:ind w:left="720" w:hanging="360"/>
      </w:pPr>
      <w:rPr>
        <w:rFonts w:ascii="Wingdings" w:hAnsi="Wingdings" w:hint="default"/>
      </w:rPr>
    </w:lvl>
    <w:lvl w:ilvl="1" w:tplc="AAE220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3CAF"/>
    <w:multiLevelType w:val="hybridMultilevel"/>
    <w:tmpl w:val="96408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B7185F"/>
    <w:multiLevelType w:val="multilevel"/>
    <w:tmpl w:val="C05E7F5A"/>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92E522B"/>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8271ED"/>
    <w:multiLevelType w:val="hybridMultilevel"/>
    <w:tmpl w:val="4E4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6407"/>
    <w:multiLevelType w:val="hybridMultilevel"/>
    <w:tmpl w:val="3BB600F4"/>
    <w:lvl w:ilvl="0" w:tplc="F078BE26">
      <w:start w:val="1"/>
      <w:numFmt w:val="bullet"/>
      <w:lvlText w:val="•"/>
      <w:lvlJc w:val="left"/>
      <w:pPr>
        <w:tabs>
          <w:tab w:val="num" w:pos="720"/>
        </w:tabs>
        <w:ind w:left="720" w:hanging="360"/>
      </w:pPr>
      <w:rPr>
        <w:rFonts w:ascii="Arial" w:hAnsi="Arial" w:hint="default"/>
      </w:rPr>
    </w:lvl>
    <w:lvl w:ilvl="1" w:tplc="306C0D98" w:tentative="1">
      <w:start w:val="1"/>
      <w:numFmt w:val="bullet"/>
      <w:lvlText w:val="•"/>
      <w:lvlJc w:val="left"/>
      <w:pPr>
        <w:tabs>
          <w:tab w:val="num" w:pos="1440"/>
        </w:tabs>
        <w:ind w:left="1440" w:hanging="360"/>
      </w:pPr>
      <w:rPr>
        <w:rFonts w:ascii="Arial" w:hAnsi="Arial" w:hint="default"/>
      </w:rPr>
    </w:lvl>
    <w:lvl w:ilvl="2" w:tplc="DA9C5142" w:tentative="1">
      <w:start w:val="1"/>
      <w:numFmt w:val="bullet"/>
      <w:lvlText w:val="•"/>
      <w:lvlJc w:val="left"/>
      <w:pPr>
        <w:tabs>
          <w:tab w:val="num" w:pos="2160"/>
        </w:tabs>
        <w:ind w:left="2160" w:hanging="360"/>
      </w:pPr>
      <w:rPr>
        <w:rFonts w:ascii="Arial" w:hAnsi="Arial" w:hint="default"/>
      </w:rPr>
    </w:lvl>
    <w:lvl w:ilvl="3" w:tplc="EA5C90BC" w:tentative="1">
      <w:start w:val="1"/>
      <w:numFmt w:val="bullet"/>
      <w:lvlText w:val="•"/>
      <w:lvlJc w:val="left"/>
      <w:pPr>
        <w:tabs>
          <w:tab w:val="num" w:pos="2880"/>
        </w:tabs>
        <w:ind w:left="2880" w:hanging="360"/>
      </w:pPr>
      <w:rPr>
        <w:rFonts w:ascii="Arial" w:hAnsi="Arial" w:hint="default"/>
      </w:rPr>
    </w:lvl>
    <w:lvl w:ilvl="4" w:tplc="FAB6DF52" w:tentative="1">
      <w:start w:val="1"/>
      <w:numFmt w:val="bullet"/>
      <w:lvlText w:val="•"/>
      <w:lvlJc w:val="left"/>
      <w:pPr>
        <w:tabs>
          <w:tab w:val="num" w:pos="3600"/>
        </w:tabs>
        <w:ind w:left="3600" w:hanging="360"/>
      </w:pPr>
      <w:rPr>
        <w:rFonts w:ascii="Arial" w:hAnsi="Arial" w:hint="default"/>
      </w:rPr>
    </w:lvl>
    <w:lvl w:ilvl="5" w:tplc="F8B86194" w:tentative="1">
      <w:start w:val="1"/>
      <w:numFmt w:val="bullet"/>
      <w:lvlText w:val="•"/>
      <w:lvlJc w:val="left"/>
      <w:pPr>
        <w:tabs>
          <w:tab w:val="num" w:pos="4320"/>
        </w:tabs>
        <w:ind w:left="4320" w:hanging="360"/>
      </w:pPr>
      <w:rPr>
        <w:rFonts w:ascii="Arial" w:hAnsi="Arial" w:hint="default"/>
      </w:rPr>
    </w:lvl>
    <w:lvl w:ilvl="6" w:tplc="DB04E808" w:tentative="1">
      <w:start w:val="1"/>
      <w:numFmt w:val="bullet"/>
      <w:lvlText w:val="•"/>
      <w:lvlJc w:val="left"/>
      <w:pPr>
        <w:tabs>
          <w:tab w:val="num" w:pos="5040"/>
        </w:tabs>
        <w:ind w:left="5040" w:hanging="360"/>
      </w:pPr>
      <w:rPr>
        <w:rFonts w:ascii="Arial" w:hAnsi="Arial" w:hint="default"/>
      </w:rPr>
    </w:lvl>
    <w:lvl w:ilvl="7" w:tplc="1F4056D8" w:tentative="1">
      <w:start w:val="1"/>
      <w:numFmt w:val="bullet"/>
      <w:lvlText w:val="•"/>
      <w:lvlJc w:val="left"/>
      <w:pPr>
        <w:tabs>
          <w:tab w:val="num" w:pos="5760"/>
        </w:tabs>
        <w:ind w:left="5760" w:hanging="360"/>
      </w:pPr>
      <w:rPr>
        <w:rFonts w:ascii="Arial" w:hAnsi="Arial" w:hint="default"/>
      </w:rPr>
    </w:lvl>
    <w:lvl w:ilvl="8" w:tplc="F97E0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AB7FC9"/>
    <w:multiLevelType w:val="multilevel"/>
    <w:tmpl w:val="14B0EA16"/>
    <w:lvl w:ilvl="0">
      <w:start w:val="1"/>
      <w:numFmt w:val="upperRoman"/>
      <w:pStyle w:val="Chapter"/>
      <w:lvlText w:val="%1."/>
      <w:lvlJc w:val="center"/>
      <w:pPr>
        <w:tabs>
          <w:tab w:val="num" w:pos="900"/>
        </w:tabs>
        <w:ind w:left="252" w:firstLine="288"/>
      </w:pPr>
      <w:rPr>
        <w:b/>
        <w:i w:val="0"/>
      </w:rPr>
    </w:lvl>
    <w:lvl w:ilvl="1">
      <w:start w:val="1"/>
      <w:numFmt w:val="bullet"/>
      <w:pStyle w:val="Paragraph"/>
      <w:lvlText w:val=""/>
      <w:lvlJc w:val="left"/>
      <w:pPr>
        <w:tabs>
          <w:tab w:val="num" w:pos="720"/>
        </w:tabs>
        <w:ind w:left="720" w:hanging="720"/>
      </w:pPr>
      <w:rPr>
        <w:rFonts w:ascii="Symbol" w:hAnsi="Symbol" w:hint="default"/>
      </w:r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7" w15:restartNumberingAfterBreak="0">
    <w:nsid w:val="10A7777C"/>
    <w:multiLevelType w:val="hybridMultilevel"/>
    <w:tmpl w:val="29842996"/>
    <w:lvl w:ilvl="0" w:tplc="04090001">
      <w:start w:val="1"/>
      <w:numFmt w:val="bullet"/>
      <w:lvlText w:val=""/>
      <w:lvlJc w:val="left"/>
      <w:pPr>
        <w:ind w:left="360" w:hanging="360"/>
      </w:pPr>
      <w:rPr>
        <w:rFonts w:ascii="Symbol" w:hAnsi="Symbol" w:hint="default"/>
        <w:color w:val="auto"/>
      </w:rPr>
    </w:lvl>
    <w:lvl w:ilvl="1" w:tplc="625A98DC">
      <w:numFmt w:val="bullet"/>
      <w:lvlText w:val="-"/>
      <w:lvlJc w:val="left"/>
      <w:pPr>
        <w:ind w:left="1080" w:hanging="360"/>
      </w:pPr>
      <w:rPr>
        <w:rFonts w:ascii="Arial" w:eastAsiaTheme="minorHAnsi" w:hAnsi="Arial" w:cs="Arial" w:hint="default"/>
      </w:rPr>
    </w:lvl>
    <w:lvl w:ilvl="2" w:tplc="50508FBA">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55DF3"/>
    <w:multiLevelType w:val="multilevel"/>
    <w:tmpl w:val="6E0AF45E"/>
    <w:lvl w:ilvl="0">
      <w:start w:val="1"/>
      <w:numFmt w:val="decimal"/>
      <w:lvlText w:val="%1"/>
      <w:lvlJc w:val="left"/>
      <w:pPr>
        <w:ind w:left="360" w:hanging="360"/>
      </w:pPr>
    </w:lvl>
    <w:lvl w:ilvl="1">
      <w:start w:val="1"/>
      <w:numFmt w:val="decimal"/>
      <w:lvlText w:val="1.3. %2"/>
      <w:lvlJc w:val="left"/>
      <w:pPr>
        <w:ind w:left="360" w:hanging="360"/>
      </w:pPr>
      <w:rPr>
        <w:b/>
      </w:rPr>
    </w:lvl>
    <w:lvl w:ilvl="2">
      <w:start w:val="1"/>
      <w:numFmt w:val="decimal"/>
      <w:lvlText w:val="%1.%2.%3"/>
      <w:lvlJc w:val="left"/>
      <w:pPr>
        <w:ind w:left="480" w:hanging="720"/>
      </w:pPr>
    </w:lvl>
    <w:lvl w:ilvl="3">
      <w:start w:val="1"/>
      <w:numFmt w:val="decimal"/>
      <w:lvlText w:val="%1.%2.%3.%4"/>
      <w:lvlJc w:val="left"/>
      <w:pPr>
        <w:ind w:left="720" w:hanging="1080"/>
      </w:pPr>
    </w:lvl>
    <w:lvl w:ilvl="4">
      <w:start w:val="1"/>
      <w:numFmt w:val="decimal"/>
      <w:lvlText w:val="%1.%2.%3.%4.%5"/>
      <w:lvlJc w:val="left"/>
      <w:pPr>
        <w:ind w:left="600" w:hanging="1080"/>
      </w:pPr>
    </w:lvl>
    <w:lvl w:ilvl="5">
      <w:start w:val="1"/>
      <w:numFmt w:val="decimal"/>
      <w:lvlText w:val="%1.%2.%3.%4.%5.%6"/>
      <w:lvlJc w:val="left"/>
      <w:pPr>
        <w:ind w:left="840" w:hanging="1440"/>
      </w:pPr>
    </w:lvl>
    <w:lvl w:ilvl="6">
      <w:start w:val="1"/>
      <w:numFmt w:val="decimal"/>
      <w:lvlText w:val="%1.%2.%3.%4.%5.%6.%7"/>
      <w:lvlJc w:val="left"/>
      <w:pPr>
        <w:ind w:left="720" w:hanging="1440"/>
      </w:pPr>
    </w:lvl>
    <w:lvl w:ilvl="7">
      <w:start w:val="1"/>
      <w:numFmt w:val="decimal"/>
      <w:lvlText w:val="%1.%2.%3.%4.%5.%6.%7.%8"/>
      <w:lvlJc w:val="left"/>
      <w:pPr>
        <w:ind w:left="960" w:hanging="1800"/>
      </w:pPr>
    </w:lvl>
    <w:lvl w:ilvl="8">
      <w:start w:val="1"/>
      <w:numFmt w:val="decimal"/>
      <w:lvlText w:val="%1.%2.%3.%4.%5.%6.%7.%8.%9"/>
      <w:lvlJc w:val="left"/>
      <w:pPr>
        <w:ind w:left="1200" w:hanging="2160"/>
      </w:pPr>
    </w:lvl>
  </w:abstractNum>
  <w:abstractNum w:abstractNumId="9" w15:restartNumberingAfterBreak="0">
    <w:nsid w:val="1537059E"/>
    <w:multiLevelType w:val="hybridMultilevel"/>
    <w:tmpl w:val="4114FC8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F9016A7"/>
    <w:multiLevelType w:val="multilevel"/>
    <w:tmpl w:val="80AEFB1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540" w:hanging="360"/>
      </w:pPr>
      <w:rPr>
        <w:b/>
      </w:rPr>
    </w:lvl>
    <w:lvl w:ilvl="2">
      <w:start w:val="1"/>
      <w:numFmt w:val="decimal"/>
      <w:isLgl/>
      <w:lvlText w:val="%1.%2.%3"/>
      <w:lvlJc w:val="left"/>
      <w:pPr>
        <w:ind w:left="1080" w:hanging="720"/>
      </w:pPr>
      <w:rPr>
        <w:b/>
      </w:rPr>
    </w:lvl>
    <w:lvl w:ilvl="3">
      <w:start w:val="1"/>
      <w:numFmt w:val="decimal"/>
      <w:isLgl/>
      <w:lvlText w:val="%1.%2.%3.%4"/>
      <w:lvlJc w:val="left"/>
      <w:pPr>
        <w:ind w:left="126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980" w:hanging="1080"/>
      </w:pPr>
      <w:rPr>
        <w:b/>
      </w:rPr>
    </w:lvl>
    <w:lvl w:ilvl="6">
      <w:start w:val="1"/>
      <w:numFmt w:val="decimal"/>
      <w:isLgl/>
      <w:lvlText w:val="%1.%2.%3.%4.%5.%6.%7"/>
      <w:lvlJc w:val="left"/>
      <w:pPr>
        <w:ind w:left="2520" w:hanging="1440"/>
      </w:pPr>
      <w:rPr>
        <w:b/>
      </w:rPr>
    </w:lvl>
    <w:lvl w:ilvl="7">
      <w:start w:val="1"/>
      <w:numFmt w:val="decimal"/>
      <w:isLgl/>
      <w:lvlText w:val="%1.%2.%3.%4.%5.%6.%7.%8"/>
      <w:lvlJc w:val="left"/>
      <w:pPr>
        <w:ind w:left="2700" w:hanging="1440"/>
      </w:pPr>
      <w:rPr>
        <w:b/>
      </w:rPr>
    </w:lvl>
    <w:lvl w:ilvl="8">
      <w:start w:val="1"/>
      <w:numFmt w:val="decimal"/>
      <w:isLgl/>
      <w:lvlText w:val="%1.%2.%3.%4.%5.%6.%7.%8.%9"/>
      <w:lvlJc w:val="left"/>
      <w:pPr>
        <w:ind w:left="3240" w:hanging="1800"/>
      </w:pPr>
      <w:rPr>
        <w:b/>
      </w:rPr>
    </w:lvl>
  </w:abstractNum>
  <w:abstractNum w:abstractNumId="11" w15:restartNumberingAfterBreak="0">
    <w:nsid w:val="240B70E1"/>
    <w:multiLevelType w:val="hybridMultilevel"/>
    <w:tmpl w:val="5D18B89C"/>
    <w:lvl w:ilvl="0" w:tplc="4042AF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B51A5"/>
    <w:multiLevelType w:val="hybridMultilevel"/>
    <w:tmpl w:val="F7204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F0570"/>
    <w:multiLevelType w:val="hybridMultilevel"/>
    <w:tmpl w:val="A94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6C671D"/>
    <w:multiLevelType w:val="hybridMultilevel"/>
    <w:tmpl w:val="DA2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6D3F"/>
    <w:multiLevelType w:val="hybridMultilevel"/>
    <w:tmpl w:val="D1ECF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5CA481B"/>
    <w:multiLevelType w:val="hybridMultilevel"/>
    <w:tmpl w:val="D346BE98"/>
    <w:lvl w:ilvl="0" w:tplc="4042AF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150C4E"/>
    <w:multiLevelType w:val="hybridMultilevel"/>
    <w:tmpl w:val="5DC26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54EE3"/>
    <w:multiLevelType w:val="hybridMultilevel"/>
    <w:tmpl w:val="439C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07284"/>
    <w:multiLevelType w:val="hybridMultilevel"/>
    <w:tmpl w:val="21949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E3E17EC"/>
    <w:multiLevelType w:val="hybridMultilevel"/>
    <w:tmpl w:val="228013AA"/>
    <w:lvl w:ilvl="0" w:tplc="97065FDC">
      <w:start w:val="1"/>
      <w:numFmt w:val="lowerLetter"/>
      <w:lvlText w:val="%1)"/>
      <w:lvlJc w:val="left"/>
      <w:pPr>
        <w:ind w:left="810" w:hanging="360"/>
      </w:pPr>
      <w:rPr>
        <w:strike w:val="0"/>
        <w:dstrike w:val="0"/>
        <w:u w:val="none"/>
        <w:effect w:val="none"/>
      </w:rPr>
    </w:lvl>
    <w:lvl w:ilvl="1" w:tplc="B5B67930">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15:restartNumberingAfterBreak="0">
    <w:nsid w:val="458A03E4"/>
    <w:multiLevelType w:val="hybridMultilevel"/>
    <w:tmpl w:val="8046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E11D3"/>
    <w:multiLevelType w:val="hybridMultilevel"/>
    <w:tmpl w:val="D826B0E8"/>
    <w:lvl w:ilvl="0" w:tplc="4042A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42A77"/>
    <w:multiLevelType w:val="hybridMultilevel"/>
    <w:tmpl w:val="E124BA46"/>
    <w:lvl w:ilvl="0" w:tplc="EA348D30">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D7191C"/>
    <w:multiLevelType w:val="hybridMultilevel"/>
    <w:tmpl w:val="25EC3C78"/>
    <w:lvl w:ilvl="0" w:tplc="58B2314E">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E22A3A"/>
    <w:multiLevelType w:val="multilevel"/>
    <w:tmpl w:val="43081C42"/>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15:restartNumberingAfterBreak="0">
    <w:nsid w:val="4E7C3137"/>
    <w:multiLevelType w:val="hybridMultilevel"/>
    <w:tmpl w:val="72DCF4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C5CAB"/>
    <w:multiLevelType w:val="hybridMultilevel"/>
    <w:tmpl w:val="BF6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77A9B"/>
    <w:multiLevelType w:val="hybridMultilevel"/>
    <w:tmpl w:val="E1F63E40"/>
    <w:lvl w:ilvl="0" w:tplc="AE38142C">
      <w:start w:val="1"/>
      <w:numFmt w:val="bullet"/>
      <w:lvlText w:val="•"/>
      <w:lvlJc w:val="left"/>
      <w:pPr>
        <w:tabs>
          <w:tab w:val="num" w:pos="720"/>
        </w:tabs>
        <w:ind w:left="720" w:hanging="360"/>
      </w:pPr>
      <w:rPr>
        <w:rFonts w:ascii="Arial" w:hAnsi="Arial" w:hint="default"/>
      </w:rPr>
    </w:lvl>
    <w:lvl w:ilvl="1" w:tplc="3B56E10E" w:tentative="1">
      <w:start w:val="1"/>
      <w:numFmt w:val="bullet"/>
      <w:lvlText w:val="•"/>
      <w:lvlJc w:val="left"/>
      <w:pPr>
        <w:tabs>
          <w:tab w:val="num" w:pos="1440"/>
        </w:tabs>
        <w:ind w:left="1440" w:hanging="360"/>
      </w:pPr>
      <w:rPr>
        <w:rFonts w:ascii="Arial" w:hAnsi="Arial" w:hint="default"/>
      </w:rPr>
    </w:lvl>
    <w:lvl w:ilvl="2" w:tplc="87D8EE86" w:tentative="1">
      <w:start w:val="1"/>
      <w:numFmt w:val="bullet"/>
      <w:lvlText w:val="•"/>
      <w:lvlJc w:val="left"/>
      <w:pPr>
        <w:tabs>
          <w:tab w:val="num" w:pos="2160"/>
        </w:tabs>
        <w:ind w:left="2160" w:hanging="360"/>
      </w:pPr>
      <w:rPr>
        <w:rFonts w:ascii="Arial" w:hAnsi="Arial" w:hint="default"/>
      </w:rPr>
    </w:lvl>
    <w:lvl w:ilvl="3" w:tplc="4992F298" w:tentative="1">
      <w:start w:val="1"/>
      <w:numFmt w:val="bullet"/>
      <w:lvlText w:val="•"/>
      <w:lvlJc w:val="left"/>
      <w:pPr>
        <w:tabs>
          <w:tab w:val="num" w:pos="2880"/>
        </w:tabs>
        <w:ind w:left="2880" w:hanging="360"/>
      </w:pPr>
      <w:rPr>
        <w:rFonts w:ascii="Arial" w:hAnsi="Arial" w:hint="default"/>
      </w:rPr>
    </w:lvl>
    <w:lvl w:ilvl="4" w:tplc="4E3EF7DE" w:tentative="1">
      <w:start w:val="1"/>
      <w:numFmt w:val="bullet"/>
      <w:lvlText w:val="•"/>
      <w:lvlJc w:val="left"/>
      <w:pPr>
        <w:tabs>
          <w:tab w:val="num" w:pos="3600"/>
        </w:tabs>
        <w:ind w:left="3600" w:hanging="360"/>
      </w:pPr>
      <w:rPr>
        <w:rFonts w:ascii="Arial" w:hAnsi="Arial" w:hint="default"/>
      </w:rPr>
    </w:lvl>
    <w:lvl w:ilvl="5" w:tplc="93FA57AA" w:tentative="1">
      <w:start w:val="1"/>
      <w:numFmt w:val="bullet"/>
      <w:lvlText w:val="•"/>
      <w:lvlJc w:val="left"/>
      <w:pPr>
        <w:tabs>
          <w:tab w:val="num" w:pos="4320"/>
        </w:tabs>
        <w:ind w:left="4320" w:hanging="360"/>
      </w:pPr>
      <w:rPr>
        <w:rFonts w:ascii="Arial" w:hAnsi="Arial" w:hint="default"/>
      </w:rPr>
    </w:lvl>
    <w:lvl w:ilvl="6" w:tplc="966C214A" w:tentative="1">
      <w:start w:val="1"/>
      <w:numFmt w:val="bullet"/>
      <w:lvlText w:val="•"/>
      <w:lvlJc w:val="left"/>
      <w:pPr>
        <w:tabs>
          <w:tab w:val="num" w:pos="5040"/>
        </w:tabs>
        <w:ind w:left="5040" w:hanging="360"/>
      </w:pPr>
      <w:rPr>
        <w:rFonts w:ascii="Arial" w:hAnsi="Arial" w:hint="default"/>
      </w:rPr>
    </w:lvl>
    <w:lvl w:ilvl="7" w:tplc="98081156" w:tentative="1">
      <w:start w:val="1"/>
      <w:numFmt w:val="bullet"/>
      <w:lvlText w:val="•"/>
      <w:lvlJc w:val="left"/>
      <w:pPr>
        <w:tabs>
          <w:tab w:val="num" w:pos="5760"/>
        </w:tabs>
        <w:ind w:left="5760" w:hanging="360"/>
      </w:pPr>
      <w:rPr>
        <w:rFonts w:ascii="Arial" w:hAnsi="Arial" w:hint="default"/>
      </w:rPr>
    </w:lvl>
    <w:lvl w:ilvl="8" w:tplc="813C7E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3A42D0"/>
    <w:multiLevelType w:val="hybridMultilevel"/>
    <w:tmpl w:val="66984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826ED"/>
    <w:multiLevelType w:val="hybridMultilevel"/>
    <w:tmpl w:val="8B6C22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6C028C"/>
    <w:multiLevelType w:val="hybridMultilevel"/>
    <w:tmpl w:val="B1D4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D6589E"/>
    <w:multiLevelType w:val="hybridMultilevel"/>
    <w:tmpl w:val="797AB4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A3578F5"/>
    <w:multiLevelType w:val="hybridMultilevel"/>
    <w:tmpl w:val="EF90EB24"/>
    <w:lvl w:ilvl="0" w:tplc="97DEB2FA">
      <w:start w:val="1"/>
      <w:numFmt w:val="lowerLetter"/>
      <w:lvlText w:val="(%1)"/>
      <w:lvlJc w:val="left"/>
      <w:pPr>
        <w:ind w:left="360" w:hanging="360"/>
      </w:pPr>
      <w:rPr>
        <w:rFonts w:hint="default"/>
        <w:color w:val="auto"/>
      </w:rPr>
    </w:lvl>
    <w:lvl w:ilvl="1" w:tplc="625A98DC">
      <w:numFmt w:val="bullet"/>
      <w:lvlText w:val="-"/>
      <w:lvlJc w:val="left"/>
      <w:pPr>
        <w:ind w:left="1080" w:hanging="360"/>
      </w:pPr>
      <w:rPr>
        <w:rFonts w:ascii="Arial" w:eastAsiaTheme="minorHAnsi" w:hAnsi="Arial" w:cs="Arial" w:hint="default"/>
      </w:rPr>
    </w:lvl>
    <w:lvl w:ilvl="2" w:tplc="50508FBA">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BE00A6"/>
    <w:multiLevelType w:val="hybridMultilevel"/>
    <w:tmpl w:val="A5F2C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E4A79"/>
    <w:multiLevelType w:val="hybridMultilevel"/>
    <w:tmpl w:val="922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4209F"/>
    <w:multiLevelType w:val="multilevel"/>
    <w:tmpl w:val="E5602FF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54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240" w:hanging="1800"/>
      </w:pPr>
      <w:rPr>
        <w:rFonts w:hint="default"/>
        <w:b/>
      </w:rPr>
    </w:lvl>
  </w:abstractNum>
  <w:abstractNum w:abstractNumId="37" w15:restartNumberingAfterBreak="0">
    <w:nsid w:val="66F76980"/>
    <w:multiLevelType w:val="hybridMultilevel"/>
    <w:tmpl w:val="78F49550"/>
    <w:lvl w:ilvl="0" w:tplc="30546A5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D5FEA"/>
    <w:multiLevelType w:val="multilevel"/>
    <w:tmpl w:val="7708143A"/>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A44E649"/>
    <w:multiLevelType w:val="hybridMultilevel"/>
    <w:tmpl w:val="D05A913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A480E3E"/>
    <w:multiLevelType w:val="hybridMultilevel"/>
    <w:tmpl w:val="1EA864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971A4B"/>
    <w:multiLevelType w:val="hybridMultilevel"/>
    <w:tmpl w:val="D0F021E2"/>
    <w:lvl w:ilvl="0" w:tplc="4042AF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45DFF"/>
    <w:multiLevelType w:val="hybridMultilevel"/>
    <w:tmpl w:val="F9B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431DB"/>
    <w:multiLevelType w:val="multilevel"/>
    <w:tmpl w:val="B8AC0C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683931"/>
    <w:multiLevelType w:val="hybridMultilevel"/>
    <w:tmpl w:val="BBFAD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47F093D"/>
    <w:multiLevelType w:val="hybridMultilevel"/>
    <w:tmpl w:val="BD82B860"/>
    <w:lvl w:ilvl="0" w:tplc="0409000F">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5731D93"/>
    <w:multiLevelType w:val="hybridMultilevel"/>
    <w:tmpl w:val="9774A456"/>
    <w:lvl w:ilvl="0" w:tplc="13C4B814">
      <w:start w:val="1"/>
      <w:numFmt w:val="bullet"/>
      <w:lvlText w:val="•"/>
      <w:lvlJc w:val="left"/>
      <w:pPr>
        <w:tabs>
          <w:tab w:val="num" w:pos="720"/>
        </w:tabs>
        <w:ind w:left="720" w:hanging="360"/>
      </w:pPr>
      <w:rPr>
        <w:rFonts w:ascii="Arial" w:hAnsi="Arial" w:hint="default"/>
      </w:rPr>
    </w:lvl>
    <w:lvl w:ilvl="1" w:tplc="6AEC7908" w:tentative="1">
      <w:start w:val="1"/>
      <w:numFmt w:val="bullet"/>
      <w:lvlText w:val="•"/>
      <w:lvlJc w:val="left"/>
      <w:pPr>
        <w:tabs>
          <w:tab w:val="num" w:pos="1440"/>
        </w:tabs>
        <w:ind w:left="1440" w:hanging="360"/>
      </w:pPr>
      <w:rPr>
        <w:rFonts w:ascii="Arial" w:hAnsi="Arial" w:hint="default"/>
      </w:rPr>
    </w:lvl>
    <w:lvl w:ilvl="2" w:tplc="B16E4400" w:tentative="1">
      <w:start w:val="1"/>
      <w:numFmt w:val="bullet"/>
      <w:lvlText w:val="•"/>
      <w:lvlJc w:val="left"/>
      <w:pPr>
        <w:tabs>
          <w:tab w:val="num" w:pos="2160"/>
        </w:tabs>
        <w:ind w:left="2160" w:hanging="360"/>
      </w:pPr>
      <w:rPr>
        <w:rFonts w:ascii="Arial" w:hAnsi="Arial" w:hint="default"/>
      </w:rPr>
    </w:lvl>
    <w:lvl w:ilvl="3" w:tplc="411AD33E" w:tentative="1">
      <w:start w:val="1"/>
      <w:numFmt w:val="bullet"/>
      <w:lvlText w:val="•"/>
      <w:lvlJc w:val="left"/>
      <w:pPr>
        <w:tabs>
          <w:tab w:val="num" w:pos="2880"/>
        </w:tabs>
        <w:ind w:left="2880" w:hanging="360"/>
      </w:pPr>
      <w:rPr>
        <w:rFonts w:ascii="Arial" w:hAnsi="Arial" w:hint="default"/>
      </w:rPr>
    </w:lvl>
    <w:lvl w:ilvl="4" w:tplc="8D882E0E" w:tentative="1">
      <w:start w:val="1"/>
      <w:numFmt w:val="bullet"/>
      <w:lvlText w:val="•"/>
      <w:lvlJc w:val="left"/>
      <w:pPr>
        <w:tabs>
          <w:tab w:val="num" w:pos="3600"/>
        </w:tabs>
        <w:ind w:left="3600" w:hanging="360"/>
      </w:pPr>
      <w:rPr>
        <w:rFonts w:ascii="Arial" w:hAnsi="Arial" w:hint="default"/>
      </w:rPr>
    </w:lvl>
    <w:lvl w:ilvl="5" w:tplc="2200A4F2" w:tentative="1">
      <w:start w:val="1"/>
      <w:numFmt w:val="bullet"/>
      <w:lvlText w:val="•"/>
      <w:lvlJc w:val="left"/>
      <w:pPr>
        <w:tabs>
          <w:tab w:val="num" w:pos="4320"/>
        </w:tabs>
        <w:ind w:left="4320" w:hanging="360"/>
      </w:pPr>
      <w:rPr>
        <w:rFonts w:ascii="Arial" w:hAnsi="Arial" w:hint="default"/>
      </w:rPr>
    </w:lvl>
    <w:lvl w:ilvl="6" w:tplc="6804D1AE" w:tentative="1">
      <w:start w:val="1"/>
      <w:numFmt w:val="bullet"/>
      <w:lvlText w:val="•"/>
      <w:lvlJc w:val="left"/>
      <w:pPr>
        <w:tabs>
          <w:tab w:val="num" w:pos="5040"/>
        </w:tabs>
        <w:ind w:left="5040" w:hanging="360"/>
      </w:pPr>
      <w:rPr>
        <w:rFonts w:ascii="Arial" w:hAnsi="Arial" w:hint="default"/>
      </w:rPr>
    </w:lvl>
    <w:lvl w:ilvl="7" w:tplc="89DE9C0A" w:tentative="1">
      <w:start w:val="1"/>
      <w:numFmt w:val="bullet"/>
      <w:lvlText w:val="•"/>
      <w:lvlJc w:val="left"/>
      <w:pPr>
        <w:tabs>
          <w:tab w:val="num" w:pos="5760"/>
        </w:tabs>
        <w:ind w:left="5760" w:hanging="360"/>
      </w:pPr>
      <w:rPr>
        <w:rFonts w:ascii="Arial" w:hAnsi="Arial" w:hint="default"/>
      </w:rPr>
    </w:lvl>
    <w:lvl w:ilvl="8" w:tplc="AFBC592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210202"/>
    <w:multiLevelType w:val="hybridMultilevel"/>
    <w:tmpl w:val="7EF62964"/>
    <w:lvl w:ilvl="0" w:tplc="4042AF60">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8" w15:restartNumberingAfterBreak="0">
    <w:nsid w:val="79E17467"/>
    <w:multiLevelType w:val="hybridMultilevel"/>
    <w:tmpl w:val="ED4E6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5A2636"/>
    <w:multiLevelType w:val="hybridMultilevel"/>
    <w:tmpl w:val="818C3E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B7330"/>
    <w:multiLevelType w:val="hybridMultilevel"/>
    <w:tmpl w:val="C9E8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A95487"/>
    <w:multiLevelType w:val="hybridMultilevel"/>
    <w:tmpl w:val="0A8268BC"/>
    <w:lvl w:ilvl="0" w:tplc="4042A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8"/>
  </w:num>
  <w:num w:numId="4">
    <w:abstractNumId w:val="33"/>
  </w:num>
  <w:num w:numId="5">
    <w:abstractNumId w:val="36"/>
  </w:num>
  <w:num w:numId="6">
    <w:abstractNumId w:val="32"/>
  </w:num>
  <w:num w:numId="7">
    <w:abstractNumId w:val="39"/>
  </w:num>
  <w:num w:numId="8">
    <w:abstractNumId w:val="40"/>
  </w:num>
  <w:num w:numId="9">
    <w:abstractNumId w:val="17"/>
  </w:num>
  <w:num w:numId="10">
    <w:abstractNumId w:val="29"/>
  </w:num>
  <w:num w:numId="11">
    <w:abstractNumId w:val="31"/>
  </w:num>
  <w:num w:numId="12">
    <w:abstractNumId w:val="30"/>
  </w:num>
  <w:num w:numId="13">
    <w:abstractNumId w:val="0"/>
  </w:num>
  <w:num w:numId="14">
    <w:abstractNumId w:val="34"/>
  </w:num>
  <w:num w:numId="15">
    <w:abstractNumId w:val="35"/>
  </w:num>
  <w:num w:numId="16">
    <w:abstractNumId w:val="50"/>
  </w:num>
  <w:num w:numId="17">
    <w:abstractNumId w:val="14"/>
  </w:num>
  <w:num w:numId="18">
    <w:abstractNumId w:val="42"/>
  </w:num>
  <w:num w:numId="19">
    <w:abstractNumId w:val="21"/>
  </w:num>
  <w:num w:numId="20">
    <w:abstractNumId w:val="4"/>
  </w:num>
  <w:num w:numId="2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3"/>
  </w:num>
  <w:num w:numId="28">
    <w:abstractNumId w:val="13"/>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4"/>
  </w:num>
  <w:num w:numId="42">
    <w:abstractNumId w:val="19"/>
  </w:num>
  <w:num w:numId="43">
    <w:abstractNumId w:val="11"/>
  </w:num>
  <w:num w:numId="44">
    <w:abstractNumId w:val="12"/>
  </w:num>
  <w:num w:numId="45">
    <w:abstractNumId w:val="46"/>
  </w:num>
  <w:num w:numId="46">
    <w:abstractNumId w:val="28"/>
  </w:num>
  <w:num w:numId="47">
    <w:abstractNumId w:val="5"/>
  </w:num>
  <w:num w:numId="48">
    <w:abstractNumId w:val="26"/>
  </w:num>
  <w:num w:numId="49">
    <w:abstractNumId w:val="18"/>
  </w:num>
  <w:num w:numId="50">
    <w:abstractNumId w:val="41"/>
  </w:num>
  <w:num w:numId="51">
    <w:abstractNumId w:val="22"/>
  </w:num>
  <w:num w:numId="52">
    <w:abstractNumId w:val="27"/>
  </w:num>
  <w:num w:numId="53">
    <w:abstractNumId w:val="51"/>
  </w:num>
  <w:num w:numId="54">
    <w:abstractNumId w:val="47"/>
  </w:num>
  <w:num w:numId="55">
    <w:abstractNumId w:val="16"/>
  </w:num>
  <w:num w:numId="56">
    <w:abstractNumId w:val="7"/>
  </w:num>
  <w:num w:numId="57">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2MDUxNjEwsTA3NzNS0lEKTi0uzszPAykwrgUAj6JIwiwAAAA="/>
  </w:docVars>
  <w:rsids>
    <w:rsidRoot w:val="00AF3E19"/>
    <w:rsid w:val="00002CFD"/>
    <w:rsid w:val="00003CB7"/>
    <w:rsid w:val="00006818"/>
    <w:rsid w:val="00006DE5"/>
    <w:rsid w:val="00006EAB"/>
    <w:rsid w:val="00007B19"/>
    <w:rsid w:val="00012CD5"/>
    <w:rsid w:val="00012EDD"/>
    <w:rsid w:val="00013BA9"/>
    <w:rsid w:val="000140B1"/>
    <w:rsid w:val="0001545A"/>
    <w:rsid w:val="0002025A"/>
    <w:rsid w:val="000209BD"/>
    <w:rsid w:val="00021A2A"/>
    <w:rsid w:val="00021E2F"/>
    <w:rsid w:val="00021FCF"/>
    <w:rsid w:val="0002357E"/>
    <w:rsid w:val="00025F23"/>
    <w:rsid w:val="00027E02"/>
    <w:rsid w:val="00030009"/>
    <w:rsid w:val="000312B2"/>
    <w:rsid w:val="00033ED7"/>
    <w:rsid w:val="0003714D"/>
    <w:rsid w:val="0003770F"/>
    <w:rsid w:val="00037829"/>
    <w:rsid w:val="000417F0"/>
    <w:rsid w:val="000421BE"/>
    <w:rsid w:val="0004395B"/>
    <w:rsid w:val="0004773E"/>
    <w:rsid w:val="00047ED1"/>
    <w:rsid w:val="000558EF"/>
    <w:rsid w:val="00055BA4"/>
    <w:rsid w:val="00057055"/>
    <w:rsid w:val="00061B76"/>
    <w:rsid w:val="00061D8A"/>
    <w:rsid w:val="0006253D"/>
    <w:rsid w:val="000633C7"/>
    <w:rsid w:val="00063FA3"/>
    <w:rsid w:val="00064F2A"/>
    <w:rsid w:val="0006668B"/>
    <w:rsid w:val="00066E83"/>
    <w:rsid w:val="0006729F"/>
    <w:rsid w:val="00067D2C"/>
    <w:rsid w:val="000738BA"/>
    <w:rsid w:val="000748B2"/>
    <w:rsid w:val="000750B1"/>
    <w:rsid w:val="0007546C"/>
    <w:rsid w:val="0008072C"/>
    <w:rsid w:val="0008078E"/>
    <w:rsid w:val="00080C01"/>
    <w:rsid w:val="000817BB"/>
    <w:rsid w:val="00082FDB"/>
    <w:rsid w:val="00084CAD"/>
    <w:rsid w:val="00084E02"/>
    <w:rsid w:val="00086F42"/>
    <w:rsid w:val="00090531"/>
    <w:rsid w:val="000905E9"/>
    <w:rsid w:val="000915C7"/>
    <w:rsid w:val="00091A60"/>
    <w:rsid w:val="00095529"/>
    <w:rsid w:val="00095AC3"/>
    <w:rsid w:val="000A11A2"/>
    <w:rsid w:val="000A16D4"/>
    <w:rsid w:val="000A1F5C"/>
    <w:rsid w:val="000A2F95"/>
    <w:rsid w:val="000A323E"/>
    <w:rsid w:val="000A413B"/>
    <w:rsid w:val="000A4297"/>
    <w:rsid w:val="000A4501"/>
    <w:rsid w:val="000A67AB"/>
    <w:rsid w:val="000A7102"/>
    <w:rsid w:val="000B17A2"/>
    <w:rsid w:val="000B18D7"/>
    <w:rsid w:val="000B5029"/>
    <w:rsid w:val="000B508D"/>
    <w:rsid w:val="000B5646"/>
    <w:rsid w:val="000B5D46"/>
    <w:rsid w:val="000B6A7E"/>
    <w:rsid w:val="000C06C7"/>
    <w:rsid w:val="000C0BE6"/>
    <w:rsid w:val="000C4F65"/>
    <w:rsid w:val="000C53E7"/>
    <w:rsid w:val="000C576B"/>
    <w:rsid w:val="000C5793"/>
    <w:rsid w:val="000D0FBC"/>
    <w:rsid w:val="000D1127"/>
    <w:rsid w:val="000D1DF8"/>
    <w:rsid w:val="000D2747"/>
    <w:rsid w:val="000D3497"/>
    <w:rsid w:val="000D465B"/>
    <w:rsid w:val="000D470B"/>
    <w:rsid w:val="000D6691"/>
    <w:rsid w:val="000D7B78"/>
    <w:rsid w:val="000E444B"/>
    <w:rsid w:val="000E7558"/>
    <w:rsid w:val="000E7A60"/>
    <w:rsid w:val="000F0DB1"/>
    <w:rsid w:val="000F39D6"/>
    <w:rsid w:val="000F3B27"/>
    <w:rsid w:val="0010163D"/>
    <w:rsid w:val="001048E3"/>
    <w:rsid w:val="00105627"/>
    <w:rsid w:val="00105763"/>
    <w:rsid w:val="00106B56"/>
    <w:rsid w:val="00110016"/>
    <w:rsid w:val="00111F8F"/>
    <w:rsid w:val="00113146"/>
    <w:rsid w:val="00113A3C"/>
    <w:rsid w:val="00114AAD"/>
    <w:rsid w:val="00114B82"/>
    <w:rsid w:val="00115F02"/>
    <w:rsid w:val="00116B6B"/>
    <w:rsid w:val="00117E7F"/>
    <w:rsid w:val="00121D39"/>
    <w:rsid w:val="00124F49"/>
    <w:rsid w:val="001256FE"/>
    <w:rsid w:val="00125C8A"/>
    <w:rsid w:val="00127899"/>
    <w:rsid w:val="00127E9B"/>
    <w:rsid w:val="00130FD9"/>
    <w:rsid w:val="00137245"/>
    <w:rsid w:val="00137BC5"/>
    <w:rsid w:val="0014001B"/>
    <w:rsid w:val="0014066B"/>
    <w:rsid w:val="001407E1"/>
    <w:rsid w:val="00141A51"/>
    <w:rsid w:val="00142173"/>
    <w:rsid w:val="00145068"/>
    <w:rsid w:val="00145F93"/>
    <w:rsid w:val="00146018"/>
    <w:rsid w:val="00146B60"/>
    <w:rsid w:val="00150B13"/>
    <w:rsid w:val="001512C6"/>
    <w:rsid w:val="0015180F"/>
    <w:rsid w:val="0015204F"/>
    <w:rsid w:val="001523E8"/>
    <w:rsid w:val="00152C0A"/>
    <w:rsid w:val="00152F38"/>
    <w:rsid w:val="00153466"/>
    <w:rsid w:val="001535EC"/>
    <w:rsid w:val="001548A6"/>
    <w:rsid w:val="0015534C"/>
    <w:rsid w:val="00155CDA"/>
    <w:rsid w:val="00156434"/>
    <w:rsid w:val="00157818"/>
    <w:rsid w:val="00162263"/>
    <w:rsid w:val="00163B8A"/>
    <w:rsid w:val="00163F46"/>
    <w:rsid w:val="00164123"/>
    <w:rsid w:val="00165E90"/>
    <w:rsid w:val="00170087"/>
    <w:rsid w:val="001706F4"/>
    <w:rsid w:val="00170A81"/>
    <w:rsid w:val="00170CEF"/>
    <w:rsid w:val="00174EAC"/>
    <w:rsid w:val="0017522B"/>
    <w:rsid w:val="0017638C"/>
    <w:rsid w:val="001763F6"/>
    <w:rsid w:val="001775B5"/>
    <w:rsid w:val="00177878"/>
    <w:rsid w:val="00177BB9"/>
    <w:rsid w:val="001808DC"/>
    <w:rsid w:val="00181F9D"/>
    <w:rsid w:val="0018326D"/>
    <w:rsid w:val="00183C6B"/>
    <w:rsid w:val="00183E5B"/>
    <w:rsid w:val="00183F52"/>
    <w:rsid w:val="00185F84"/>
    <w:rsid w:val="00187182"/>
    <w:rsid w:val="001879C2"/>
    <w:rsid w:val="00187F2D"/>
    <w:rsid w:val="00190FC1"/>
    <w:rsid w:val="00191669"/>
    <w:rsid w:val="00191DDE"/>
    <w:rsid w:val="00191F0E"/>
    <w:rsid w:val="00192046"/>
    <w:rsid w:val="00192232"/>
    <w:rsid w:val="0019259F"/>
    <w:rsid w:val="00192906"/>
    <w:rsid w:val="00193406"/>
    <w:rsid w:val="001939D1"/>
    <w:rsid w:val="001A42C2"/>
    <w:rsid w:val="001A460C"/>
    <w:rsid w:val="001A7F6F"/>
    <w:rsid w:val="001B18AE"/>
    <w:rsid w:val="001B267C"/>
    <w:rsid w:val="001B2C4E"/>
    <w:rsid w:val="001B5821"/>
    <w:rsid w:val="001B6192"/>
    <w:rsid w:val="001B64FA"/>
    <w:rsid w:val="001B7377"/>
    <w:rsid w:val="001B7F1F"/>
    <w:rsid w:val="001C0F43"/>
    <w:rsid w:val="001C1BA2"/>
    <w:rsid w:val="001C3163"/>
    <w:rsid w:val="001C31C4"/>
    <w:rsid w:val="001C38C4"/>
    <w:rsid w:val="001C46F7"/>
    <w:rsid w:val="001C6A22"/>
    <w:rsid w:val="001D14FA"/>
    <w:rsid w:val="001D1D52"/>
    <w:rsid w:val="001D2580"/>
    <w:rsid w:val="001D2B9D"/>
    <w:rsid w:val="001D33BD"/>
    <w:rsid w:val="001D571A"/>
    <w:rsid w:val="001D5E66"/>
    <w:rsid w:val="001E07BE"/>
    <w:rsid w:val="001E238A"/>
    <w:rsid w:val="001E3B30"/>
    <w:rsid w:val="001E4CAC"/>
    <w:rsid w:val="001F2736"/>
    <w:rsid w:val="001F2948"/>
    <w:rsid w:val="001F2A68"/>
    <w:rsid w:val="001F2DA0"/>
    <w:rsid w:val="001F33DD"/>
    <w:rsid w:val="001F40B1"/>
    <w:rsid w:val="001F56EB"/>
    <w:rsid w:val="001F5C5E"/>
    <w:rsid w:val="001F5E8A"/>
    <w:rsid w:val="001F6C80"/>
    <w:rsid w:val="00200399"/>
    <w:rsid w:val="00200411"/>
    <w:rsid w:val="00200DD5"/>
    <w:rsid w:val="002039B7"/>
    <w:rsid w:val="00205A51"/>
    <w:rsid w:val="00210E1D"/>
    <w:rsid w:val="00211C17"/>
    <w:rsid w:val="00214188"/>
    <w:rsid w:val="0022180A"/>
    <w:rsid w:val="00221C45"/>
    <w:rsid w:val="00221C52"/>
    <w:rsid w:val="0022638F"/>
    <w:rsid w:val="00227F52"/>
    <w:rsid w:val="00230A73"/>
    <w:rsid w:val="00230C30"/>
    <w:rsid w:val="00231CEB"/>
    <w:rsid w:val="0023207C"/>
    <w:rsid w:val="0023276E"/>
    <w:rsid w:val="002335A0"/>
    <w:rsid w:val="002340F7"/>
    <w:rsid w:val="002344F2"/>
    <w:rsid w:val="00234F16"/>
    <w:rsid w:val="0023728B"/>
    <w:rsid w:val="002372F4"/>
    <w:rsid w:val="002406F9"/>
    <w:rsid w:val="00240A10"/>
    <w:rsid w:val="002410F3"/>
    <w:rsid w:val="00241AFA"/>
    <w:rsid w:val="00242F4D"/>
    <w:rsid w:val="00243455"/>
    <w:rsid w:val="00243E28"/>
    <w:rsid w:val="002440C6"/>
    <w:rsid w:val="00245204"/>
    <w:rsid w:val="002471DA"/>
    <w:rsid w:val="002476AA"/>
    <w:rsid w:val="0025272E"/>
    <w:rsid w:val="002529DF"/>
    <w:rsid w:val="00254419"/>
    <w:rsid w:val="002544D7"/>
    <w:rsid w:val="0025467E"/>
    <w:rsid w:val="00254721"/>
    <w:rsid w:val="002573CB"/>
    <w:rsid w:val="00257E64"/>
    <w:rsid w:val="00261BBD"/>
    <w:rsid w:val="0026222C"/>
    <w:rsid w:val="00263314"/>
    <w:rsid w:val="002655FB"/>
    <w:rsid w:val="00266D7A"/>
    <w:rsid w:val="0026710A"/>
    <w:rsid w:val="00267397"/>
    <w:rsid w:val="00271E91"/>
    <w:rsid w:val="002735DF"/>
    <w:rsid w:val="00274182"/>
    <w:rsid w:val="00274FBD"/>
    <w:rsid w:val="002758EF"/>
    <w:rsid w:val="00276166"/>
    <w:rsid w:val="00276358"/>
    <w:rsid w:val="002763D2"/>
    <w:rsid w:val="00280BAE"/>
    <w:rsid w:val="00280CC9"/>
    <w:rsid w:val="002815C0"/>
    <w:rsid w:val="002817FC"/>
    <w:rsid w:val="0028327D"/>
    <w:rsid w:val="0028449E"/>
    <w:rsid w:val="00284FF0"/>
    <w:rsid w:val="00285BD0"/>
    <w:rsid w:val="002911CA"/>
    <w:rsid w:val="00291CBE"/>
    <w:rsid w:val="00292072"/>
    <w:rsid w:val="002936B8"/>
    <w:rsid w:val="00295D01"/>
    <w:rsid w:val="0029671B"/>
    <w:rsid w:val="00297312"/>
    <w:rsid w:val="0029759A"/>
    <w:rsid w:val="002A3332"/>
    <w:rsid w:val="002A3D3E"/>
    <w:rsid w:val="002A4485"/>
    <w:rsid w:val="002A4970"/>
    <w:rsid w:val="002A56E8"/>
    <w:rsid w:val="002A7857"/>
    <w:rsid w:val="002B0141"/>
    <w:rsid w:val="002B076B"/>
    <w:rsid w:val="002B1006"/>
    <w:rsid w:val="002B1104"/>
    <w:rsid w:val="002B19DA"/>
    <w:rsid w:val="002B266E"/>
    <w:rsid w:val="002B409E"/>
    <w:rsid w:val="002B547D"/>
    <w:rsid w:val="002B600C"/>
    <w:rsid w:val="002B7561"/>
    <w:rsid w:val="002C10B9"/>
    <w:rsid w:val="002C1A54"/>
    <w:rsid w:val="002C3BEB"/>
    <w:rsid w:val="002C5730"/>
    <w:rsid w:val="002C5A13"/>
    <w:rsid w:val="002C7556"/>
    <w:rsid w:val="002D0619"/>
    <w:rsid w:val="002D1F27"/>
    <w:rsid w:val="002D34B2"/>
    <w:rsid w:val="002D35C1"/>
    <w:rsid w:val="002D381B"/>
    <w:rsid w:val="002D5120"/>
    <w:rsid w:val="002D6A69"/>
    <w:rsid w:val="002D7947"/>
    <w:rsid w:val="002D7A4E"/>
    <w:rsid w:val="002E146E"/>
    <w:rsid w:val="002E1F67"/>
    <w:rsid w:val="002E3974"/>
    <w:rsid w:val="002E4989"/>
    <w:rsid w:val="002E49DC"/>
    <w:rsid w:val="002E5242"/>
    <w:rsid w:val="002F06CD"/>
    <w:rsid w:val="002F0B64"/>
    <w:rsid w:val="002F3818"/>
    <w:rsid w:val="002F512E"/>
    <w:rsid w:val="002F547B"/>
    <w:rsid w:val="002F5E12"/>
    <w:rsid w:val="002F6001"/>
    <w:rsid w:val="002F70D4"/>
    <w:rsid w:val="00300107"/>
    <w:rsid w:val="00300DEF"/>
    <w:rsid w:val="00301F3D"/>
    <w:rsid w:val="00303945"/>
    <w:rsid w:val="00304208"/>
    <w:rsid w:val="00305142"/>
    <w:rsid w:val="003068EA"/>
    <w:rsid w:val="003074C8"/>
    <w:rsid w:val="00311A98"/>
    <w:rsid w:val="00313E93"/>
    <w:rsid w:val="00315D4C"/>
    <w:rsid w:val="00322BB6"/>
    <w:rsid w:val="00323450"/>
    <w:rsid w:val="00325959"/>
    <w:rsid w:val="003266A1"/>
    <w:rsid w:val="00326AF5"/>
    <w:rsid w:val="00331214"/>
    <w:rsid w:val="00331C39"/>
    <w:rsid w:val="00332456"/>
    <w:rsid w:val="00332514"/>
    <w:rsid w:val="0033296A"/>
    <w:rsid w:val="00333631"/>
    <w:rsid w:val="00335BB4"/>
    <w:rsid w:val="0033752A"/>
    <w:rsid w:val="0033795C"/>
    <w:rsid w:val="00337A13"/>
    <w:rsid w:val="00337F16"/>
    <w:rsid w:val="00342337"/>
    <w:rsid w:val="003437F0"/>
    <w:rsid w:val="00343B23"/>
    <w:rsid w:val="00343B3E"/>
    <w:rsid w:val="00344499"/>
    <w:rsid w:val="003445A3"/>
    <w:rsid w:val="003454DC"/>
    <w:rsid w:val="00346B37"/>
    <w:rsid w:val="00347F3D"/>
    <w:rsid w:val="0035260C"/>
    <w:rsid w:val="00352B9E"/>
    <w:rsid w:val="00354B1E"/>
    <w:rsid w:val="0035514A"/>
    <w:rsid w:val="00356B3F"/>
    <w:rsid w:val="00357901"/>
    <w:rsid w:val="003607D4"/>
    <w:rsid w:val="0036097D"/>
    <w:rsid w:val="00360B85"/>
    <w:rsid w:val="00361460"/>
    <w:rsid w:val="00361E73"/>
    <w:rsid w:val="003679C6"/>
    <w:rsid w:val="003700A5"/>
    <w:rsid w:val="00371C3F"/>
    <w:rsid w:val="003734FD"/>
    <w:rsid w:val="00373652"/>
    <w:rsid w:val="00374916"/>
    <w:rsid w:val="00377481"/>
    <w:rsid w:val="00380933"/>
    <w:rsid w:val="00382243"/>
    <w:rsid w:val="00382398"/>
    <w:rsid w:val="00382A7A"/>
    <w:rsid w:val="00384E42"/>
    <w:rsid w:val="00386163"/>
    <w:rsid w:val="00390F44"/>
    <w:rsid w:val="00392169"/>
    <w:rsid w:val="0039382F"/>
    <w:rsid w:val="00395503"/>
    <w:rsid w:val="003A0F9E"/>
    <w:rsid w:val="003A5524"/>
    <w:rsid w:val="003A5BB1"/>
    <w:rsid w:val="003A6B15"/>
    <w:rsid w:val="003A6E88"/>
    <w:rsid w:val="003A70C5"/>
    <w:rsid w:val="003A7721"/>
    <w:rsid w:val="003A78AF"/>
    <w:rsid w:val="003B366E"/>
    <w:rsid w:val="003B4A45"/>
    <w:rsid w:val="003B54E4"/>
    <w:rsid w:val="003B65DD"/>
    <w:rsid w:val="003B76E1"/>
    <w:rsid w:val="003C1F29"/>
    <w:rsid w:val="003C3EA2"/>
    <w:rsid w:val="003C5008"/>
    <w:rsid w:val="003C6102"/>
    <w:rsid w:val="003C6BAC"/>
    <w:rsid w:val="003D0723"/>
    <w:rsid w:val="003D0CEE"/>
    <w:rsid w:val="003D0D51"/>
    <w:rsid w:val="003D1C10"/>
    <w:rsid w:val="003D3F58"/>
    <w:rsid w:val="003D4E78"/>
    <w:rsid w:val="003D50DF"/>
    <w:rsid w:val="003D52A9"/>
    <w:rsid w:val="003D6C10"/>
    <w:rsid w:val="003E0B90"/>
    <w:rsid w:val="003E1865"/>
    <w:rsid w:val="003E1880"/>
    <w:rsid w:val="003E488B"/>
    <w:rsid w:val="003E4AEB"/>
    <w:rsid w:val="003E55B2"/>
    <w:rsid w:val="003F08EC"/>
    <w:rsid w:val="003F0C0D"/>
    <w:rsid w:val="003F16E5"/>
    <w:rsid w:val="003F3962"/>
    <w:rsid w:val="003F3DEE"/>
    <w:rsid w:val="003F4FEF"/>
    <w:rsid w:val="003F511E"/>
    <w:rsid w:val="003F56A9"/>
    <w:rsid w:val="003F6D82"/>
    <w:rsid w:val="003F7644"/>
    <w:rsid w:val="004008B4"/>
    <w:rsid w:val="004014D2"/>
    <w:rsid w:val="004034E6"/>
    <w:rsid w:val="00403AA3"/>
    <w:rsid w:val="004068D7"/>
    <w:rsid w:val="004073B3"/>
    <w:rsid w:val="00411932"/>
    <w:rsid w:val="00411B15"/>
    <w:rsid w:val="00412F5D"/>
    <w:rsid w:val="00413363"/>
    <w:rsid w:val="004202FB"/>
    <w:rsid w:val="00423750"/>
    <w:rsid w:val="00424CBF"/>
    <w:rsid w:val="00430958"/>
    <w:rsid w:val="00431FFA"/>
    <w:rsid w:val="0043201E"/>
    <w:rsid w:val="0043714F"/>
    <w:rsid w:val="00437AEC"/>
    <w:rsid w:val="00440719"/>
    <w:rsid w:val="00441931"/>
    <w:rsid w:val="00444075"/>
    <w:rsid w:val="00444260"/>
    <w:rsid w:val="00445881"/>
    <w:rsid w:val="0045051C"/>
    <w:rsid w:val="00450F76"/>
    <w:rsid w:val="004510C0"/>
    <w:rsid w:val="00451878"/>
    <w:rsid w:val="00452433"/>
    <w:rsid w:val="00453796"/>
    <w:rsid w:val="0045421D"/>
    <w:rsid w:val="00463011"/>
    <w:rsid w:val="0046701D"/>
    <w:rsid w:val="00472227"/>
    <w:rsid w:val="00472522"/>
    <w:rsid w:val="00472BF5"/>
    <w:rsid w:val="00473977"/>
    <w:rsid w:val="00474858"/>
    <w:rsid w:val="004748FB"/>
    <w:rsid w:val="004753C8"/>
    <w:rsid w:val="004814F5"/>
    <w:rsid w:val="004822F7"/>
    <w:rsid w:val="00483030"/>
    <w:rsid w:val="004832A4"/>
    <w:rsid w:val="004848B3"/>
    <w:rsid w:val="00484DB9"/>
    <w:rsid w:val="004858DC"/>
    <w:rsid w:val="0049101D"/>
    <w:rsid w:val="00491DA5"/>
    <w:rsid w:val="00494BA5"/>
    <w:rsid w:val="00495267"/>
    <w:rsid w:val="00496B9D"/>
    <w:rsid w:val="004A0D0E"/>
    <w:rsid w:val="004A0D82"/>
    <w:rsid w:val="004A13AF"/>
    <w:rsid w:val="004A16D9"/>
    <w:rsid w:val="004A1D15"/>
    <w:rsid w:val="004A2115"/>
    <w:rsid w:val="004A25B0"/>
    <w:rsid w:val="004A2C0C"/>
    <w:rsid w:val="004A2FA2"/>
    <w:rsid w:val="004A6198"/>
    <w:rsid w:val="004A79A3"/>
    <w:rsid w:val="004B0464"/>
    <w:rsid w:val="004B0A65"/>
    <w:rsid w:val="004B29F0"/>
    <w:rsid w:val="004B376B"/>
    <w:rsid w:val="004B62D3"/>
    <w:rsid w:val="004B75C9"/>
    <w:rsid w:val="004C0124"/>
    <w:rsid w:val="004C0B47"/>
    <w:rsid w:val="004C2BAE"/>
    <w:rsid w:val="004C6FB2"/>
    <w:rsid w:val="004C7B7D"/>
    <w:rsid w:val="004D032B"/>
    <w:rsid w:val="004D09CB"/>
    <w:rsid w:val="004D37B0"/>
    <w:rsid w:val="004D4416"/>
    <w:rsid w:val="004D6FAF"/>
    <w:rsid w:val="004E2DE1"/>
    <w:rsid w:val="004E2FA1"/>
    <w:rsid w:val="004E4005"/>
    <w:rsid w:val="004F063F"/>
    <w:rsid w:val="004F2015"/>
    <w:rsid w:val="004F33AA"/>
    <w:rsid w:val="004F6715"/>
    <w:rsid w:val="00501380"/>
    <w:rsid w:val="00502229"/>
    <w:rsid w:val="00503088"/>
    <w:rsid w:val="005059ED"/>
    <w:rsid w:val="00507362"/>
    <w:rsid w:val="005079C8"/>
    <w:rsid w:val="0051054D"/>
    <w:rsid w:val="005142CA"/>
    <w:rsid w:val="00514B70"/>
    <w:rsid w:val="005157B4"/>
    <w:rsid w:val="0051691D"/>
    <w:rsid w:val="005219C2"/>
    <w:rsid w:val="005230CB"/>
    <w:rsid w:val="00523367"/>
    <w:rsid w:val="00524113"/>
    <w:rsid w:val="00524C74"/>
    <w:rsid w:val="00524D4B"/>
    <w:rsid w:val="0052524A"/>
    <w:rsid w:val="00525BBA"/>
    <w:rsid w:val="00526C98"/>
    <w:rsid w:val="00530BF9"/>
    <w:rsid w:val="00531911"/>
    <w:rsid w:val="00532E3B"/>
    <w:rsid w:val="0053391A"/>
    <w:rsid w:val="005354FE"/>
    <w:rsid w:val="0054073D"/>
    <w:rsid w:val="00542A9E"/>
    <w:rsid w:val="0054418F"/>
    <w:rsid w:val="00544D08"/>
    <w:rsid w:val="00544D40"/>
    <w:rsid w:val="00546446"/>
    <w:rsid w:val="005471E1"/>
    <w:rsid w:val="00547322"/>
    <w:rsid w:val="005476BA"/>
    <w:rsid w:val="0055377A"/>
    <w:rsid w:val="005563F2"/>
    <w:rsid w:val="00556B03"/>
    <w:rsid w:val="005574E0"/>
    <w:rsid w:val="005574F0"/>
    <w:rsid w:val="0055788E"/>
    <w:rsid w:val="0056207F"/>
    <w:rsid w:val="00562486"/>
    <w:rsid w:val="005634DD"/>
    <w:rsid w:val="00563F3D"/>
    <w:rsid w:val="0056428E"/>
    <w:rsid w:val="0056526F"/>
    <w:rsid w:val="005655F3"/>
    <w:rsid w:val="00567034"/>
    <w:rsid w:val="005710F9"/>
    <w:rsid w:val="00571AD0"/>
    <w:rsid w:val="00571E59"/>
    <w:rsid w:val="0057318A"/>
    <w:rsid w:val="0057431B"/>
    <w:rsid w:val="00575FDA"/>
    <w:rsid w:val="005770B1"/>
    <w:rsid w:val="0058165F"/>
    <w:rsid w:val="00581EA0"/>
    <w:rsid w:val="00585123"/>
    <w:rsid w:val="005857B8"/>
    <w:rsid w:val="00587FEA"/>
    <w:rsid w:val="00590A79"/>
    <w:rsid w:val="005962FA"/>
    <w:rsid w:val="0059698F"/>
    <w:rsid w:val="00597092"/>
    <w:rsid w:val="00597D0C"/>
    <w:rsid w:val="005A07F8"/>
    <w:rsid w:val="005A1ADC"/>
    <w:rsid w:val="005A1E81"/>
    <w:rsid w:val="005A2307"/>
    <w:rsid w:val="005A2D95"/>
    <w:rsid w:val="005A3279"/>
    <w:rsid w:val="005A3610"/>
    <w:rsid w:val="005A4AA1"/>
    <w:rsid w:val="005A597B"/>
    <w:rsid w:val="005A5E5B"/>
    <w:rsid w:val="005A60F7"/>
    <w:rsid w:val="005A646F"/>
    <w:rsid w:val="005A6D28"/>
    <w:rsid w:val="005B1026"/>
    <w:rsid w:val="005B2984"/>
    <w:rsid w:val="005B380F"/>
    <w:rsid w:val="005B3DE3"/>
    <w:rsid w:val="005B4541"/>
    <w:rsid w:val="005B480E"/>
    <w:rsid w:val="005B49DA"/>
    <w:rsid w:val="005B528B"/>
    <w:rsid w:val="005B5FD7"/>
    <w:rsid w:val="005C200E"/>
    <w:rsid w:val="005C3F53"/>
    <w:rsid w:val="005C54C9"/>
    <w:rsid w:val="005C7606"/>
    <w:rsid w:val="005C7992"/>
    <w:rsid w:val="005C7D86"/>
    <w:rsid w:val="005D0AED"/>
    <w:rsid w:val="005D17F3"/>
    <w:rsid w:val="005D3542"/>
    <w:rsid w:val="005D4453"/>
    <w:rsid w:val="005D45A2"/>
    <w:rsid w:val="005D4A1E"/>
    <w:rsid w:val="005D4F00"/>
    <w:rsid w:val="005D5902"/>
    <w:rsid w:val="005E0928"/>
    <w:rsid w:val="005E140E"/>
    <w:rsid w:val="005E1B47"/>
    <w:rsid w:val="005E1BC9"/>
    <w:rsid w:val="005E1CF2"/>
    <w:rsid w:val="005E2F29"/>
    <w:rsid w:val="005E49FF"/>
    <w:rsid w:val="005E5531"/>
    <w:rsid w:val="005E5F53"/>
    <w:rsid w:val="005E6EEF"/>
    <w:rsid w:val="005E773E"/>
    <w:rsid w:val="005F1A86"/>
    <w:rsid w:val="005F2E0E"/>
    <w:rsid w:val="005F676E"/>
    <w:rsid w:val="005F7BA4"/>
    <w:rsid w:val="006025ED"/>
    <w:rsid w:val="00603023"/>
    <w:rsid w:val="0060346C"/>
    <w:rsid w:val="006039A6"/>
    <w:rsid w:val="00603A65"/>
    <w:rsid w:val="00605582"/>
    <w:rsid w:val="00610D24"/>
    <w:rsid w:val="00610FD4"/>
    <w:rsid w:val="006112ED"/>
    <w:rsid w:val="006115C6"/>
    <w:rsid w:val="006121E7"/>
    <w:rsid w:val="006126D2"/>
    <w:rsid w:val="006143EA"/>
    <w:rsid w:val="0061657C"/>
    <w:rsid w:val="0061676A"/>
    <w:rsid w:val="0061735B"/>
    <w:rsid w:val="00620444"/>
    <w:rsid w:val="0062091D"/>
    <w:rsid w:val="006231EB"/>
    <w:rsid w:val="00625F34"/>
    <w:rsid w:val="00630945"/>
    <w:rsid w:val="00631556"/>
    <w:rsid w:val="00632439"/>
    <w:rsid w:val="00632895"/>
    <w:rsid w:val="00632DAF"/>
    <w:rsid w:val="00633C88"/>
    <w:rsid w:val="00637239"/>
    <w:rsid w:val="00641FEF"/>
    <w:rsid w:val="006420AA"/>
    <w:rsid w:val="0064241C"/>
    <w:rsid w:val="0064326E"/>
    <w:rsid w:val="00643C32"/>
    <w:rsid w:val="00644A46"/>
    <w:rsid w:val="00645958"/>
    <w:rsid w:val="006475E7"/>
    <w:rsid w:val="00647D79"/>
    <w:rsid w:val="00647F63"/>
    <w:rsid w:val="00651087"/>
    <w:rsid w:val="00651093"/>
    <w:rsid w:val="0065396B"/>
    <w:rsid w:val="00655205"/>
    <w:rsid w:val="00657ABF"/>
    <w:rsid w:val="00657FBB"/>
    <w:rsid w:val="0066037D"/>
    <w:rsid w:val="0066092C"/>
    <w:rsid w:val="006616B9"/>
    <w:rsid w:val="00661ABF"/>
    <w:rsid w:val="00663177"/>
    <w:rsid w:val="00663A03"/>
    <w:rsid w:val="006649F0"/>
    <w:rsid w:val="006669E8"/>
    <w:rsid w:val="0067085C"/>
    <w:rsid w:val="006713B5"/>
    <w:rsid w:val="006722B0"/>
    <w:rsid w:val="00672F30"/>
    <w:rsid w:val="00674781"/>
    <w:rsid w:val="00676782"/>
    <w:rsid w:val="0067691E"/>
    <w:rsid w:val="006775E8"/>
    <w:rsid w:val="00677616"/>
    <w:rsid w:val="00680937"/>
    <w:rsid w:val="00681C99"/>
    <w:rsid w:val="006838E3"/>
    <w:rsid w:val="00687742"/>
    <w:rsid w:val="00690F80"/>
    <w:rsid w:val="00691285"/>
    <w:rsid w:val="00691E81"/>
    <w:rsid w:val="006925CF"/>
    <w:rsid w:val="0069287F"/>
    <w:rsid w:val="006928C1"/>
    <w:rsid w:val="00694693"/>
    <w:rsid w:val="00695266"/>
    <w:rsid w:val="0069536B"/>
    <w:rsid w:val="00695ED5"/>
    <w:rsid w:val="00696E34"/>
    <w:rsid w:val="00697AFA"/>
    <w:rsid w:val="006A016A"/>
    <w:rsid w:val="006A179F"/>
    <w:rsid w:val="006A1C2C"/>
    <w:rsid w:val="006A325E"/>
    <w:rsid w:val="006A3501"/>
    <w:rsid w:val="006A3C53"/>
    <w:rsid w:val="006A4270"/>
    <w:rsid w:val="006A5949"/>
    <w:rsid w:val="006A5D53"/>
    <w:rsid w:val="006A721C"/>
    <w:rsid w:val="006A79C5"/>
    <w:rsid w:val="006B0E46"/>
    <w:rsid w:val="006B26B4"/>
    <w:rsid w:val="006B289D"/>
    <w:rsid w:val="006B3768"/>
    <w:rsid w:val="006B554F"/>
    <w:rsid w:val="006B5A7B"/>
    <w:rsid w:val="006B6005"/>
    <w:rsid w:val="006B6A5C"/>
    <w:rsid w:val="006B77B8"/>
    <w:rsid w:val="006B7FE4"/>
    <w:rsid w:val="006C27FB"/>
    <w:rsid w:val="006C618A"/>
    <w:rsid w:val="006C62D7"/>
    <w:rsid w:val="006C6E39"/>
    <w:rsid w:val="006C7147"/>
    <w:rsid w:val="006C7C51"/>
    <w:rsid w:val="006C7C73"/>
    <w:rsid w:val="006D2DFF"/>
    <w:rsid w:val="006D3F1C"/>
    <w:rsid w:val="006D420E"/>
    <w:rsid w:val="006D4320"/>
    <w:rsid w:val="006D5AAA"/>
    <w:rsid w:val="006D6F02"/>
    <w:rsid w:val="006E0C01"/>
    <w:rsid w:val="006E4B5E"/>
    <w:rsid w:val="006E67D0"/>
    <w:rsid w:val="006E6833"/>
    <w:rsid w:val="006E6D8C"/>
    <w:rsid w:val="006E75EB"/>
    <w:rsid w:val="006E78D5"/>
    <w:rsid w:val="006E7946"/>
    <w:rsid w:val="006E7F21"/>
    <w:rsid w:val="006F023A"/>
    <w:rsid w:val="006F1202"/>
    <w:rsid w:val="006F2AF4"/>
    <w:rsid w:val="006F2D82"/>
    <w:rsid w:val="006F45B7"/>
    <w:rsid w:val="006F4D58"/>
    <w:rsid w:val="006F62AF"/>
    <w:rsid w:val="006F683C"/>
    <w:rsid w:val="006F713B"/>
    <w:rsid w:val="007002CF"/>
    <w:rsid w:val="00702509"/>
    <w:rsid w:val="0070304B"/>
    <w:rsid w:val="00707102"/>
    <w:rsid w:val="00710752"/>
    <w:rsid w:val="0071242E"/>
    <w:rsid w:val="007125E9"/>
    <w:rsid w:val="007125F9"/>
    <w:rsid w:val="0071348F"/>
    <w:rsid w:val="007135B9"/>
    <w:rsid w:val="00715764"/>
    <w:rsid w:val="00716B47"/>
    <w:rsid w:val="00716D7B"/>
    <w:rsid w:val="00720A84"/>
    <w:rsid w:val="007222E4"/>
    <w:rsid w:val="007228D5"/>
    <w:rsid w:val="007228E4"/>
    <w:rsid w:val="00723375"/>
    <w:rsid w:val="00723CE6"/>
    <w:rsid w:val="0072403D"/>
    <w:rsid w:val="007255D1"/>
    <w:rsid w:val="00730834"/>
    <w:rsid w:val="00730BD9"/>
    <w:rsid w:val="00732DFA"/>
    <w:rsid w:val="00734B83"/>
    <w:rsid w:val="007359BB"/>
    <w:rsid w:val="00737055"/>
    <w:rsid w:val="00740214"/>
    <w:rsid w:val="0074141B"/>
    <w:rsid w:val="007419EE"/>
    <w:rsid w:val="007426F8"/>
    <w:rsid w:val="0074455C"/>
    <w:rsid w:val="00745830"/>
    <w:rsid w:val="00745FED"/>
    <w:rsid w:val="00747727"/>
    <w:rsid w:val="0075294A"/>
    <w:rsid w:val="00752F2F"/>
    <w:rsid w:val="00753497"/>
    <w:rsid w:val="0075374F"/>
    <w:rsid w:val="0075375A"/>
    <w:rsid w:val="00754549"/>
    <w:rsid w:val="00762963"/>
    <w:rsid w:val="00762D6A"/>
    <w:rsid w:val="00763F46"/>
    <w:rsid w:val="00773604"/>
    <w:rsid w:val="00775A83"/>
    <w:rsid w:val="00775B60"/>
    <w:rsid w:val="00777A3B"/>
    <w:rsid w:val="00781687"/>
    <w:rsid w:val="00782CC9"/>
    <w:rsid w:val="00782D7E"/>
    <w:rsid w:val="00784256"/>
    <w:rsid w:val="0078496D"/>
    <w:rsid w:val="0078516D"/>
    <w:rsid w:val="0078620D"/>
    <w:rsid w:val="00790A33"/>
    <w:rsid w:val="0079184C"/>
    <w:rsid w:val="0079509B"/>
    <w:rsid w:val="00795B05"/>
    <w:rsid w:val="007A09E8"/>
    <w:rsid w:val="007A13C1"/>
    <w:rsid w:val="007A2B41"/>
    <w:rsid w:val="007A4F2B"/>
    <w:rsid w:val="007B0A81"/>
    <w:rsid w:val="007B1B60"/>
    <w:rsid w:val="007B3377"/>
    <w:rsid w:val="007B3711"/>
    <w:rsid w:val="007B70D5"/>
    <w:rsid w:val="007B752F"/>
    <w:rsid w:val="007B7953"/>
    <w:rsid w:val="007C15D4"/>
    <w:rsid w:val="007C17E9"/>
    <w:rsid w:val="007C2937"/>
    <w:rsid w:val="007C3A7A"/>
    <w:rsid w:val="007C426D"/>
    <w:rsid w:val="007C6853"/>
    <w:rsid w:val="007C6B39"/>
    <w:rsid w:val="007C6FB0"/>
    <w:rsid w:val="007D021E"/>
    <w:rsid w:val="007D090A"/>
    <w:rsid w:val="007D189E"/>
    <w:rsid w:val="007D1BDF"/>
    <w:rsid w:val="007D1EC2"/>
    <w:rsid w:val="007D2323"/>
    <w:rsid w:val="007D3B85"/>
    <w:rsid w:val="007D4E2D"/>
    <w:rsid w:val="007D50AF"/>
    <w:rsid w:val="007D595D"/>
    <w:rsid w:val="007D64CE"/>
    <w:rsid w:val="007D7076"/>
    <w:rsid w:val="007E0301"/>
    <w:rsid w:val="007E034C"/>
    <w:rsid w:val="007E03A3"/>
    <w:rsid w:val="007E0A23"/>
    <w:rsid w:val="007E2935"/>
    <w:rsid w:val="007E4BD0"/>
    <w:rsid w:val="007E4C2C"/>
    <w:rsid w:val="007E4C51"/>
    <w:rsid w:val="007E4DD0"/>
    <w:rsid w:val="007E6837"/>
    <w:rsid w:val="007E79A8"/>
    <w:rsid w:val="007F15F0"/>
    <w:rsid w:val="007F20F2"/>
    <w:rsid w:val="007F2A9F"/>
    <w:rsid w:val="007F3F10"/>
    <w:rsid w:val="007F5AF3"/>
    <w:rsid w:val="007F5E66"/>
    <w:rsid w:val="0080099F"/>
    <w:rsid w:val="00804E6E"/>
    <w:rsid w:val="0080550D"/>
    <w:rsid w:val="00807482"/>
    <w:rsid w:val="00810C06"/>
    <w:rsid w:val="00810DA2"/>
    <w:rsid w:val="00811A1B"/>
    <w:rsid w:val="00812305"/>
    <w:rsid w:val="008129E7"/>
    <w:rsid w:val="008145AB"/>
    <w:rsid w:val="008220BC"/>
    <w:rsid w:val="008222FE"/>
    <w:rsid w:val="00822DEB"/>
    <w:rsid w:val="008235CD"/>
    <w:rsid w:val="00824FFE"/>
    <w:rsid w:val="00825380"/>
    <w:rsid w:val="00825F83"/>
    <w:rsid w:val="00827F93"/>
    <w:rsid w:val="00830D27"/>
    <w:rsid w:val="0083110B"/>
    <w:rsid w:val="0083222E"/>
    <w:rsid w:val="00832961"/>
    <w:rsid w:val="008330F0"/>
    <w:rsid w:val="008337FD"/>
    <w:rsid w:val="00836CBC"/>
    <w:rsid w:val="00836D39"/>
    <w:rsid w:val="00840042"/>
    <w:rsid w:val="00840BE2"/>
    <w:rsid w:val="00843673"/>
    <w:rsid w:val="00843798"/>
    <w:rsid w:val="00845B5D"/>
    <w:rsid w:val="00846213"/>
    <w:rsid w:val="00846A55"/>
    <w:rsid w:val="00846E5C"/>
    <w:rsid w:val="00850ABC"/>
    <w:rsid w:val="00853F6C"/>
    <w:rsid w:val="00853FB3"/>
    <w:rsid w:val="008550C1"/>
    <w:rsid w:val="008555ED"/>
    <w:rsid w:val="008600CE"/>
    <w:rsid w:val="00860758"/>
    <w:rsid w:val="00861252"/>
    <w:rsid w:val="00861F76"/>
    <w:rsid w:val="0086201E"/>
    <w:rsid w:val="00864D3B"/>
    <w:rsid w:val="0086603E"/>
    <w:rsid w:val="0086772E"/>
    <w:rsid w:val="00875936"/>
    <w:rsid w:val="00881182"/>
    <w:rsid w:val="00881D55"/>
    <w:rsid w:val="008827F4"/>
    <w:rsid w:val="00882E2D"/>
    <w:rsid w:val="008841ED"/>
    <w:rsid w:val="00884C1F"/>
    <w:rsid w:val="0088529F"/>
    <w:rsid w:val="00885359"/>
    <w:rsid w:val="008856A1"/>
    <w:rsid w:val="00886354"/>
    <w:rsid w:val="00890F70"/>
    <w:rsid w:val="008913D1"/>
    <w:rsid w:val="008932F1"/>
    <w:rsid w:val="0089475C"/>
    <w:rsid w:val="00895686"/>
    <w:rsid w:val="00897A2E"/>
    <w:rsid w:val="00897B0A"/>
    <w:rsid w:val="00897E8E"/>
    <w:rsid w:val="008A00F4"/>
    <w:rsid w:val="008A2CCD"/>
    <w:rsid w:val="008A5F9D"/>
    <w:rsid w:val="008A64CD"/>
    <w:rsid w:val="008B05B0"/>
    <w:rsid w:val="008B228E"/>
    <w:rsid w:val="008B2684"/>
    <w:rsid w:val="008B29D7"/>
    <w:rsid w:val="008B2B89"/>
    <w:rsid w:val="008B3558"/>
    <w:rsid w:val="008B5ACF"/>
    <w:rsid w:val="008B5DA3"/>
    <w:rsid w:val="008B6D19"/>
    <w:rsid w:val="008B6FDE"/>
    <w:rsid w:val="008B76EE"/>
    <w:rsid w:val="008C0737"/>
    <w:rsid w:val="008C1F53"/>
    <w:rsid w:val="008C24B6"/>
    <w:rsid w:val="008C559E"/>
    <w:rsid w:val="008C584C"/>
    <w:rsid w:val="008C5F3E"/>
    <w:rsid w:val="008C6595"/>
    <w:rsid w:val="008C6B25"/>
    <w:rsid w:val="008C76F2"/>
    <w:rsid w:val="008D1FD9"/>
    <w:rsid w:val="008D2728"/>
    <w:rsid w:val="008D2ED7"/>
    <w:rsid w:val="008D3CBB"/>
    <w:rsid w:val="008D3F34"/>
    <w:rsid w:val="008D46C8"/>
    <w:rsid w:val="008D4EF4"/>
    <w:rsid w:val="008D6147"/>
    <w:rsid w:val="008D6D08"/>
    <w:rsid w:val="008E0EE9"/>
    <w:rsid w:val="008E1B5B"/>
    <w:rsid w:val="008E207F"/>
    <w:rsid w:val="008E250D"/>
    <w:rsid w:val="008E42AD"/>
    <w:rsid w:val="008E460B"/>
    <w:rsid w:val="008E5385"/>
    <w:rsid w:val="008E5547"/>
    <w:rsid w:val="008E58F0"/>
    <w:rsid w:val="008F035D"/>
    <w:rsid w:val="008F0957"/>
    <w:rsid w:val="008F1BFB"/>
    <w:rsid w:val="008F23F0"/>
    <w:rsid w:val="008F2B3B"/>
    <w:rsid w:val="008F40F5"/>
    <w:rsid w:val="008F50FB"/>
    <w:rsid w:val="008F7104"/>
    <w:rsid w:val="00900909"/>
    <w:rsid w:val="00900BD6"/>
    <w:rsid w:val="00902064"/>
    <w:rsid w:val="009021BC"/>
    <w:rsid w:val="009023DF"/>
    <w:rsid w:val="00903EE4"/>
    <w:rsid w:val="00904EC4"/>
    <w:rsid w:val="00910697"/>
    <w:rsid w:val="009106DD"/>
    <w:rsid w:val="00910A3D"/>
    <w:rsid w:val="00912361"/>
    <w:rsid w:val="00912FF7"/>
    <w:rsid w:val="009131AD"/>
    <w:rsid w:val="00913CC7"/>
    <w:rsid w:val="009143E7"/>
    <w:rsid w:val="00915377"/>
    <w:rsid w:val="0091785D"/>
    <w:rsid w:val="0092032A"/>
    <w:rsid w:val="0092047F"/>
    <w:rsid w:val="00920ECD"/>
    <w:rsid w:val="00921096"/>
    <w:rsid w:val="00921441"/>
    <w:rsid w:val="00924CF9"/>
    <w:rsid w:val="00924E8F"/>
    <w:rsid w:val="00925596"/>
    <w:rsid w:val="00925A8C"/>
    <w:rsid w:val="009261F7"/>
    <w:rsid w:val="0092653E"/>
    <w:rsid w:val="00926E6F"/>
    <w:rsid w:val="00927B96"/>
    <w:rsid w:val="0094016C"/>
    <w:rsid w:val="00942710"/>
    <w:rsid w:val="00943CB6"/>
    <w:rsid w:val="00944B28"/>
    <w:rsid w:val="00946139"/>
    <w:rsid w:val="009464CC"/>
    <w:rsid w:val="0095075A"/>
    <w:rsid w:val="00952200"/>
    <w:rsid w:val="00952514"/>
    <w:rsid w:val="0095359B"/>
    <w:rsid w:val="009536FB"/>
    <w:rsid w:val="00953A04"/>
    <w:rsid w:val="00954845"/>
    <w:rsid w:val="00954C1F"/>
    <w:rsid w:val="00955000"/>
    <w:rsid w:val="00956BCD"/>
    <w:rsid w:val="00956E1D"/>
    <w:rsid w:val="00957CC6"/>
    <w:rsid w:val="00957DB1"/>
    <w:rsid w:val="0096462C"/>
    <w:rsid w:val="0096543C"/>
    <w:rsid w:val="0096576E"/>
    <w:rsid w:val="00965D2B"/>
    <w:rsid w:val="00970D7C"/>
    <w:rsid w:val="00972164"/>
    <w:rsid w:val="009733BA"/>
    <w:rsid w:val="00973FF3"/>
    <w:rsid w:val="00974351"/>
    <w:rsid w:val="00974B23"/>
    <w:rsid w:val="009771FF"/>
    <w:rsid w:val="0098153E"/>
    <w:rsid w:val="009815F5"/>
    <w:rsid w:val="0098295A"/>
    <w:rsid w:val="00983C2B"/>
    <w:rsid w:val="009858A2"/>
    <w:rsid w:val="009875AF"/>
    <w:rsid w:val="0099352A"/>
    <w:rsid w:val="009937AD"/>
    <w:rsid w:val="009964E7"/>
    <w:rsid w:val="009975D9"/>
    <w:rsid w:val="00997A8E"/>
    <w:rsid w:val="009A29BB"/>
    <w:rsid w:val="009A3000"/>
    <w:rsid w:val="009A68DF"/>
    <w:rsid w:val="009A7B64"/>
    <w:rsid w:val="009B0480"/>
    <w:rsid w:val="009B21B3"/>
    <w:rsid w:val="009B2842"/>
    <w:rsid w:val="009B2A0E"/>
    <w:rsid w:val="009B6347"/>
    <w:rsid w:val="009B6BF7"/>
    <w:rsid w:val="009B6E93"/>
    <w:rsid w:val="009C0750"/>
    <w:rsid w:val="009C0CF3"/>
    <w:rsid w:val="009C10D9"/>
    <w:rsid w:val="009C27BC"/>
    <w:rsid w:val="009C28AA"/>
    <w:rsid w:val="009C32CD"/>
    <w:rsid w:val="009C37C9"/>
    <w:rsid w:val="009C4BA4"/>
    <w:rsid w:val="009C5C7F"/>
    <w:rsid w:val="009C6E26"/>
    <w:rsid w:val="009C719C"/>
    <w:rsid w:val="009D08E6"/>
    <w:rsid w:val="009D0A89"/>
    <w:rsid w:val="009D26AD"/>
    <w:rsid w:val="009D2E52"/>
    <w:rsid w:val="009D4289"/>
    <w:rsid w:val="009D501A"/>
    <w:rsid w:val="009D5AF3"/>
    <w:rsid w:val="009E216C"/>
    <w:rsid w:val="009E6536"/>
    <w:rsid w:val="009E706E"/>
    <w:rsid w:val="009F0F85"/>
    <w:rsid w:val="009F1554"/>
    <w:rsid w:val="009F358C"/>
    <w:rsid w:val="009F53E7"/>
    <w:rsid w:val="009F6041"/>
    <w:rsid w:val="009F76B8"/>
    <w:rsid w:val="00A02E7D"/>
    <w:rsid w:val="00A05976"/>
    <w:rsid w:val="00A0632C"/>
    <w:rsid w:val="00A07B39"/>
    <w:rsid w:val="00A07EE0"/>
    <w:rsid w:val="00A10D75"/>
    <w:rsid w:val="00A11A78"/>
    <w:rsid w:val="00A11DD3"/>
    <w:rsid w:val="00A11FC3"/>
    <w:rsid w:val="00A14210"/>
    <w:rsid w:val="00A143CA"/>
    <w:rsid w:val="00A16320"/>
    <w:rsid w:val="00A173BF"/>
    <w:rsid w:val="00A17421"/>
    <w:rsid w:val="00A20035"/>
    <w:rsid w:val="00A222A6"/>
    <w:rsid w:val="00A2248D"/>
    <w:rsid w:val="00A226E1"/>
    <w:rsid w:val="00A23318"/>
    <w:rsid w:val="00A256B7"/>
    <w:rsid w:val="00A25BFA"/>
    <w:rsid w:val="00A2722C"/>
    <w:rsid w:val="00A31130"/>
    <w:rsid w:val="00A3282D"/>
    <w:rsid w:val="00A32FAE"/>
    <w:rsid w:val="00A33672"/>
    <w:rsid w:val="00A33FE1"/>
    <w:rsid w:val="00A34403"/>
    <w:rsid w:val="00A37517"/>
    <w:rsid w:val="00A4008A"/>
    <w:rsid w:val="00A40AD6"/>
    <w:rsid w:val="00A5055F"/>
    <w:rsid w:val="00A5081E"/>
    <w:rsid w:val="00A53F86"/>
    <w:rsid w:val="00A5425A"/>
    <w:rsid w:val="00A55DEF"/>
    <w:rsid w:val="00A57E57"/>
    <w:rsid w:val="00A60896"/>
    <w:rsid w:val="00A60BB3"/>
    <w:rsid w:val="00A60FF8"/>
    <w:rsid w:val="00A6100B"/>
    <w:rsid w:val="00A61DB7"/>
    <w:rsid w:val="00A621A8"/>
    <w:rsid w:val="00A6549E"/>
    <w:rsid w:val="00A65D51"/>
    <w:rsid w:val="00A661BA"/>
    <w:rsid w:val="00A66AD6"/>
    <w:rsid w:val="00A73172"/>
    <w:rsid w:val="00A7357B"/>
    <w:rsid w:val="00A739D0"/>
    <w:rsid w:val="00A807D1"/>
    <w:rsid w:val="00A80ACB"/>
    <w:rsid w:val="00A8227C"/>
    <w:rsid w:val="00A83013"/>
    <w:rsid w:val="00A831D4"/>
    <w:rsid w:val="00A8341A"/>
    <w:rsid w:val="00A84B3D"/>
    <w:rsid w:val="00A852B5"/>
    <w:rsid w:val="00A86F4A"/>
    <w:rsid w:val="00A875D7"/>
    <w:rsid w:val="00A901B8"/>
    <w:rsid w:val="00A91472"/>
    <w:rsid w:val="00A92879"/>
    <w:rsid w:val="00A9545F"/>
    <w:rsid w:val="00A9590F"/>
    <w:rsid w:val="00A95C67"/>
    <w:rsid w:val="00A97E59"/>
    <w:rsid w:val="00AA0095"/>
    <w:rsid w:val="00AA049A"/>
    <w:rsid w:val="00AA0977"/>
    <w:rsid w:val="00AA1052"/>
    <w:rsid w:val="00AA2DD8"/>
    <w:rsid w:val="00AA3C50"/>
    <w:rsid w:val="00AA4BF3"/>
    <w:rsid w:val="00AA5845"/>
    <w:rsid w:val="00AA5B97"/>
    <w:rsid w:val="00AA609F"/>
    <w:rsid w:val="00AA72BD"/>
    <w:rsid w:val="00AB0FFC"/>
    <w:rsid w:val="00AB1959"/>
    <w:rsid w:val="00AB19B3"/>
    <w:rsid w:val="00AB1D31"/>
    <w:rsid w:val="00AB3256"/>
    <w:rsid w:val="00AB36AB"/>
    <w:rsid w:val="00AB4927"/>
    <w:rsid w:val="00AC13F8"/>
    <w:rsid w:val="00AC3B5C"/>
    <w:rsid w:val="00AC4574"/>
    <w:rsid w:val="00AC49C8"/>
    <w:rsid w:val="00AC54B9"/>
    <w:rsid w:val="00AC642F"/>
    <w:rsid w:val="00AC6791"/>
    <w:rsid w:val="00AC7AEF"/>
    <w:rsid w:val="00AD14BD"/>
    <w:rsid w:val="00AD2AA4"/>
    <w:rsid w:val="00AD3D18"/>
    <w:rsid w:val="00AD3D8C"/>
    <w:rsid w:val="00AD4890"/>
    <w:rsid w:val="00AD56F0"/>
    <w:rsid w:val="00AD5ABB"/>
    <w:rsid w:val="00AE04DB"/>
    <w:rsid w:val="00AE0CBB"/>
    <w:rsid w:val="00AE2A01"/>
    <w:rsid w:val="00AE3273"/>
    <w:rsid w:val="00AE43A8"/>
    <w:rsid w:val="00AE4865"/>
    <w:rsid w:val="00AE5451"/>
    <w:rsid w:val="00AE5FC3"/>
    <w:rsid w:val="00AE6139"/>
    <w:rsid w:val="00AE6F34"/>
    <w:rsid w:val="00AF06E1"/>
    <w:rsid w:val="00AF236E"/>
    <w:rsid w:val="00AF24F8"/>
    <w:rsid w:val="00AF391A"/>
    <w:rsid w:val="00AF3E19"/>
    <w:rsid w:val="00AF4A84"/>
    <w:rsid w:val="00AF58EC"/>
    <w:rsid w:val="00B002BE"/>
    <w:rsid w:val="00B00F99"/>
    <w:rsid w:val="00B020FF"/>
    <w:rsid w:val="00B0246B"/>
    <w:rsid w:val="00B04CD1"/>
    <w:rsid w:val="00B04FE6"/>
    <w:rsid w:val="00B060C5"/>
    <w:rsid w:val="00B072A8"/>
    <w:rsid w:val="00B07D7B"/>
    <w:rsid w:val="00B07EF2"/>
    <w:rsid w:val="00B07FE6"/>
    <w:rsid w:val="00B10F40"/>
    <w:rsid w:val="00B11987"/>
    <w:rsid w:val="00B14096"/>
    <w:rsid w:val="00B14541"/>
    <w:rsid w:val="00B15044"/>
    <w:rsid w:val="00B15B99"/>
    <w:rsid w:val="00B169C1"/>
    <w:rsid w:val="00B219A7"/>
    <w:rsid w:val="00B224C4"/>
    <w:rsid w:val="00B23C8A"/>
    <w:rsid w:val="00B23F5F"/>
    <w:rsid w:val="00B248C4"/>
    <w:rsid w:val="00B259E9"/>
    <w:rsid w:val="00B25A16"/>
    <w:rsid w:val="00B3136D"/>
    <w:rsid w:val="00B3155D"/>
    <w:rsid w:val="00B324D0"/>
    <w:rsid w:val="00B328C0"/>
    <w:rsid w:val="00B32F3B"/>
    <w:rsid w:val="00B3447C"/>
    <w:rsid w:val="00B36574"/>
    <w:rsid w:val="00B367FE"/>
    <w:rsid w:val="00B36C6D"/>
    <w:rsid w:val="00B3742D"/>
    <w:rsid w:val="00B37940"/>
    <w:rsid w:val="00B42074"/>
    <w:rsid w:val="00B43621"/>
    <w:rsid w:val="00B43DC2"/>
    <w:rsid w:val="00B44497"/>
    <w:rsid w:val="00B450D8"/>
    <w:rsid w:val="00B462D3"/>
    <w:rsid w:val="00B47115"/>
    <w:rsid w:val="00B47C34"/>
    <w:rsid w:val="00B51D05"/>
    <w:rsid w:val="00B5384F"/>
    <w:rsid w:val="00B5427F"/>
    <w:rsid w:val="00B550F7"/>
    <w:rsid w:val="00B5553F"/>
    <w:rsid w:val="00B55BA2"/>
    <w:rsid w:val="00B57E82"/>
    <w:rsid w:val="00B609DB"/>
    <w:rsid w:val="00B6199A"/>
    <w:rsid w:val="00B63F93"/>
    <w:rsid w:val="00B643F0"/>
    <w:rsid w:val="00B64578"/>
    <w:rsid w:val="00B676AA"/>
    <w:rsid w:val="00B71A87"/>
    <w:rsid w:val="00B735CA"/>
    <w:rsid w:val="00B75319"/>
    <w:rsid w:val="00B76D6C"/>
    <w:rsid w:val="00B808F5"/>
    <w:rsid w:val="00B80D58"/>
    <w:rsid w:val="00B8399B"/>
    <w:rsid w:val="00B840C9"/>
    <w:rsid w:val="00B84B21"/>
    <w:rsid w:val="00B85018"/>
    <w:rsid w:val="00B851C8"/>
    <w:rsid w:val="00B857E6"/>
    <w:rsid w:val="00B860A8"/>
    <w:rsid w:val="00B86E0C"/>
    <w:rsid w:val="00B871A5"/>
    <w:rsid w:val="00B8791B"/>
    <w:rsid w:val="00B87D49"/>
    <w:rsid w:val="00B92C4D"/>
    <w:rsid w:val="00B9355B"/>
    <w:rsid w:val="00B96BF5"/>
    <w:rsid w:val="00B96E1E"/>
    <w:rsid w:val="00B97B73"/>
    <w:rsid w:val="00BA163B"/>
    <w:rsid w:val="00BA1649"/>
    <w:rsid w:val="00BA3306"/>
    <w:rsid w:val="00BA389B"/>
    <w:rsid w:val="00BA3CF9"/>
    <w:rsid w:val="00BA50CA"/>
    <w:rsid w:val="00BA733A"/>
    <w:rsid w:val="00BA7909"/>
    <w:rsid w:val="00BA79E2"/>
    <w:rsid w:val="00BB19A8"/>
    <w:rsid w:val="00BB2F9B"/>
    <w:rsid w:val="00BB355D"/>
    <w:rsid w:val="00BB45F7"/>
    <w:rsid w:val="00BB4691"/>
    <w:rsid w:val="00BB4917"/>
    <w:rsid w:val="00BB5F1A"/>
    <w:rsid w:val="00BB7305"/>
    <w:rsid w:val="00BC2E6C"/>
    <w:rsid w:val="00BC3B5D"/>
    <w:rsid w:val="00BC40C8"/>
    <w:rsid w:val="00BC411F"/>
    <w:rsid w:val="00BC4488"/>
    <w:rsid w:val="00BC667D"/>
    <w:rsid w:val="00BC6896"/>
    <w:rsid w:val="00BC6C4A"/>
    <w:rsid w:val="00BD0016"/>
    <w:rsid w:val="00BD05C6"/>
    <w:rsid w:val="00BD3215"/>
    <w:rsid w:val="00BD38D7"/>
    <w:rsid w:val="00BD41D0"/>
    <w:rsid w:val="00BD494E"/>
    <w:rsid w:val="00BD693A"/>
    <w:rsid w:val="00BD6A63"/>
    <w:rsid w:val="00BD6EFF"/>
    <w:rsid w:val="00BD7CA5"/>
    <w:rsid w:val="00BE21E3"/>
    <w:rsid w:val="00BE2AE4"/>
    <w:rsid w:val="00BE3244"/>
    <w:rsid w:val="00BE394D"/>
    <w:rsid w:val="00BE5853"/>
    <w:rsid w:val="00BF48CF"/>
    <w:rsid w:val="00BF5531"/>
    <w:rsid w:val="00C01229"/>
    <w:rsid w:val="00C0226B"/>
    <w:rsid w:val="00C0297D"/>
    <w:rsid w:val="00C02CF8"/>
    <w:rsid w:val="00C06BD4"/>
    <w:rsid w:val="00C076A7"/>
    <w:rsid w:val="00C10707"/>
    <w:rsid w:val="00C12A7E"/>
    <w:rsid w:val="00C13070"/>
    <w:rsid w:val="00C13244"/>
    <w:rsid w:val="00C147F4"/>
    <w:rsid w:val="00C15B22"/>
    <w:rsid w:val="00C167CB"/>
    <w:rsid w:val="00C1767A"/>
    <w:rsid w:val="00C17B3F"/>
    <w:rsid w:val="00C20A1A"/>
    <w:rsid w:val="00C23569"/>
    <w:rsid w:val="00C24D6A"/>
    <w:rsid w:val="00C25D57"/>
    <w:rsid w:val="00C26237"/>
    <w:rsid w:val="00C2687E"/>
    <w:rsid w:val="00C2789D"/>
    <w:rsid w:val="00C320A2"/>
    <w:rsid w:val="00C32E82"/>
    <w:rsid w:val="00C34340"/>
    <w:rsid w:val="00C34518"/>
    <w:rsid w:val="00C34D4E"/>
    <w:rsid w:val="00C365A3"/>
    <w:rsid w:val="00C3703C"/>
    <w:rsid w:val="00C404BA"/>
    <w:rsid w:val="00C405F3"/>
    <w:rsid w:val="00C41D2A"/>
    <w:rsid w:val="00C42030"/>
    <w:rsid w:val="00C42D4B"/>
    <w:rsid w:val="00C46FED"/>
    <w:rsid w:val="00C50507"/>
    <w:rsid w:val="00C50D8F"/>
    <w:rsid w:val="00C52361"/>
    <w:rsid w:val="00C531C5"/>
    <w:rsid w:val="00C53374"/>
    <w:rsid w:val="00C53B78"/>
    <w:rsid w:val="00C558A8"/>
    <w:rsid w:val="00C55DE7"/>
    <w:rsid w:val="00C56A43"/>
    <w:rsid w:val="00C56FF7"/>
    <w:rsid w:val="00C576CC"/>
    <w:rsid w:val="00C577CB"/>
    <w:rsid w:val="00C63009"/>
    <w:rsid w:val="00C71C23"/>
    <w:rsid w:val="00C741BC"/>
    <w:rsid w:val="00C7464B"/>
    <w:rsid w:val="00C75392"/>
    <w:rsid w:val="00C75DC5"/>
    <w:rsid w:val="00C76054"/>
    <w:rsid w:val="00C769BD"/>
    <w:rsid w:val="00C823A4"/>
    <w:rsid w:val="00C82A3E"/>
    <w:rsid w:val="00C853E5"/>
    <w:rsid w:val="00C858AC"/>
    <w:rsid w:val="00C90E35"/>
    <w:rsid w:val="00C93BEC"/>
    <w:rsid w:val="00C94203"/>
    <w:rsid w:val="00C94DC3"/>
    <w:rsid w:val="00C971ED"/>
    <w:rsid w:val="00C97619"/>
    <w:rsid w:val="00CA10CF"/>
    <w:rsid w:val="00CA13D6"/>
    <w:rsid w:val="00CA2554"/>
    <w:rsid w:val="00CA2A66"/>
    <w:rsid w:val="00CA3C64"/>
    <w:rsid w:val="00CA52F1"/>
    <w:rsid w:val="00CA5631"/>
    <w:rsid w:val="00CA5696"/>
    <w:rsid w:val="00CA5A70"/>
    <w:rsid w:val="00CA5B40"/>
    <w:rsid w:val="00CA5F15"/>
    <w:rsid w:val="00CB0270"/>
    <w:rsid w:val="00CB4C51"/>
    <w:rsid w:val="00CB61EE"/>
    <w:rsid w:val="00CB6DEA"/>
    <w:rsid w:val="00CB6E61"/>
    <w:rsid w:val="00CB7223"/>
    <w:rsid w:val="00CC021B"/>
    <w:rsid w:val="00CC0444"/>
    <w:rsid w:val="00CC24A5"/>
    <w:rsid w:val="00CC2763"/>
    <w:rsid w:val="00CC2C2B"/>
    <w:rsid w:val="00CC42C5"/>
    <w:rsid w:val="00CC4740"/>
    <w:rsid w:val="00CC4C5C"/>
    <w:rsid w:val="00CC563C"/>
    <w:rsid w:val="00CC5CCD"/>
    <w:rsid w:val="00CC646A"/>
    <w:rsid w:val="00CC65ED"/>
    <w:rsid w:val="00CC67D7"/>
    <w:rsid w:val="00CD2E03"/>
    <w:rsid w:val="00CD37AE"/>
    <w:rsid w:val="00CD40E1"/>
    <w:rsid w:val="00CD64D5"/>
    <w:rsid w:val="00CD7723"/>
    <w:rsid w:val="00CE0467"/>
    <w:rsid w:val="00CE17AA"/>
    <w:rsid w:val="00CE2B73"/>
    <w:rsid w:val="00CE4B29"/>
    <w:rsid w:val="00CE5ABC"/>
    <w:rsid w:val="00CE6262"/>
    <w:rsid w:val="00CE79C8"/>
    <w:rsid w:val="00CF1C52"/>
    <w:rsid w:val="00CF2981"/>
    <w:rsid w:val="00CF2B73"/>
    <w:rsid w:val="00CF2CA1"/>
    <w:rsid w:val="00CF2D26"/>
    <w:rsid w:val="00CF3321"/>
    <w:rsid w:val="00CF448F"/>
    <w:rsid w:val="00CF6D00"/>
    <w:rsid w:val="00D00006"/>
    <w:rsid w:val="00D01DF9"/>
    <w:rsid w:val="00D047E0"/>
    <w:rsid w:val="00D10A23"/>
    <w:rsid w:val="00D10EA5"/>
    <w:rsid w:val="00D121AD"/>
    <w:rsid w:val="00D12206"/>
    <w:rsid w:val="00D14264"/>
    <w:rsid w:val="00D14A80"/>
    <w:rsid w:val="00D17554"/>
    <w:rsid w:val="00D17682"/>
    <w:rsid w:val="00D20A78"/>
    <w:rsid w:val="00D214BF"/>
    <w:rsid w:val="00D22562"/>
    <w:rsid w:val="00D23F08"/>
    <w:rsid w:val="00D2456E"/>
    <w:rsid w:val="00D24936"/>
    <w:rsid w:val="00D24B21"/>
    <w:rsid w:val="00D26373"/>
    <w:rsid w:val="00D30514"/>
    <w:rsid w:val="00D30834"/>
    <w:rsid w:val="00D30A13"/>
    <w:rsid w:val="00D3352B"/>
    <w:rsid w:val="00D34177"/>
    <w:rsid w:val="00D3492C"/>
    <w:rsid w:val="00D36EC1"/>
    <w:rsid w:val="00D37A45"/>
    <w:rsid w:val="00D42304"/>
    <w:rsid w:val="00D43E85"/>
    <w:rsid w:val="00D449BF"/>
    <w:rsid w:val="00D45536"/>
    <w:rsid w:val="00D4614C"/>
    <w:rsid w:val="00D463E3"/>
    <w:rsid w:val="00D472EA"/>
    <w:rsid w:val="00D47A86"/>
    <w:rsid w:val="00D50D9F"/>
    <w:rsid w:val="00D51468"/>
    <w:rsid w:val="00D5200A"/>
    <w:rsid w:val="00D52DC3"/>
    <w:rsid w:val="00D537E0"/>
    <w:rsid w:val="00D5416F"/>
    <w:rsid w:val="00D556AC"/>
    <w:rsid w:val="00D55A6A"/>
    <w:rsid w:val="00D56077"/>
    <w:rsid w:val="00D5781B"/>
    <w:rsid w:val="00D57FA8"/>
    <w:rsid w:val="00D610EB"/>
    <w:rsid w:val="00D62A6F"/>
    <w:rsid w:val="00D62AFE"/>
    <w:rsid w:val="00D62F4A"/>
    <w:rsid w:val="00D63638"/>
    <w:rsid w:val="00D63A84"/>
    <w:rsid w:val="00D64360"/>
    <w:rsid w:val="00D65266"/>
    <w:rsid w:val="00D65519"/>
    <w:rsid w:val="00D6606D"/>
    <w:rsid w:val="00D66939"/>
    <w:rsid w:val="00D70883"/>
    <w:rsid w:val="00D7353F"/>
    <w:rsid w:val="00D74712"/>
    <w:rsid w:val="00D7486A"/>
    <w:rsid w:val="00D74E83"/>
    <w:rsid w:val="00D750F5"/>
    <w:rsid w:val="00D75DCE"/>
    <w:rsid w:val="00D76062"/>
    <w:rsid w:val="00D80984"/>
    <w:rsid w:val="00D812DE"/>
    <w:rsid w:val="00D82110"/>
    <w:rsid w:val="00D8220F"/>
    <w:rsid w:val="00D83389"/>
    <w:rsid w:val="00D846DA"/>
    <w:rsid w:val="00D86643"/>
    <w:rsid w:val="00D86732"/>
    <w:rsid w:val="00D90B2A"/>
    <w:rsid w:val="00D9174D"/>
    <w:rsid w:val="00D91AD4"/>
    <w:rsid w:val="00D92F26"/>
    <w:rsid w:val="00D955CB"/>
    <w:rsid w:val="00D956F5"/>
    <w:rsid w:val="00DA002E"/>
    <w:rsid w:val="00DA04D0"/>
    <w:rsid w:val="00DA1000"/>
    <w:rsid w:val="00DA1C4D"/>
    <w:rsid w:val="00DA263E"/>
    <w:rsid w:val="00DA365E"/>
    <w:rsid w:val="00DA366F"/>
    <w:rsid w:val="00DA3FB0"/>
    <w:rsid w:val="00DA4F26"/>
    <w:rsid w:val="00DA6A0D"/>
    <w:rsid w:val="00DA779C"/>
    <w:rsid w:val="00DA7DC5"/>
    <w:rsid w:val="00DB1DA0"/>
    <w:rsid w:val="00DB29E1"/>
    <w:rsid w:val="00DB2EE1"/>
    <w:rsid w:val="00DB345C"/>
    <w:rsid w:val="00DB413E"/>
    <w:rsid w:val="00DB64D1"/>
    <w:rsid w:val="00DC0E64"/>
    <w:rsid w:val="00DC32D7"/>
    <w:rsid w:val="00DC75A0"/>
    <w:rsid w:val="00DC7721"/>
    <w:rsid w:val="00DD2609"/>
    <w:rsid w:val="00DD3A98"/>
    <w:rsid w:val="00DD5C5F"/>
    <w:rsid w:val="00DD703E"/>
    <w:rsid w:val="00DD7686"/>
    <w:rsid w:val="00DE1649"/>
    <w:rsid w:val="00DE2F16"/>
    <w:rsid w:val="00DE41A2"/>
    <w:rsid w:val="00DE4205"/>
    <w:rsid w:val="00DE6419"/>
    <w:rsid w:val="00DE69A2"/>
    <w:rsid w:val="00DE7914"/>
    <w:rsid w:val="00DF0FEE"/>
    <w:rsid w:val="00DF1857"/>
    <w:rsid w:val="00DF2EA2"/>
    <w:rsid w:val="00DF4E8E"/>
    <w:rsid w:val="00E0030A"/>
    <w:rsid w:val="00E00F50"/>
    <w:rsid w:val="00E016B9"/>
    <w:rsid w:val="00E01F4D"/>
    <w:rsid w:val="00E022C9"/>
    <w:rsid w:val="00E040CF"/>
    <w:rsid w:val="00E04255"/>
    <w:rsid w:val="00E04D81"/>
    <w:rsid w:val="00E05930"/>
    <w:rsid w:val="00E0750E"/>
    <w:rsid w:val="00E079CE"/>
    <w:rsid w:val="00E11801"/>
    <w:rsid w:val="00E12C80"/>
    <w:rsid w:val="00E14481"/>
    <w:rsid w:val="00E15749"/>
    <w:rsid w:val="00E17979"/>
    <w:rsid w:val="00E17AB8"/>
    <w:rsid w:val="00E22179"/>
    <w:rsid w:val="00E235CF"/>
    <w:rsid w:val="00E245A7"/>
    <w:rsid w:val="00E24E99"/>
    <w:rsid w:val="00E25CBB"/>
    <w:rsid w:val="00E278FD"/>
    <w:rsid w:val="00E27C87"/>
    <w:rsid w:val="00E300BD"/>
    <w:rsid w:val="00E308DE"/>
    <w:rsid w:val="00E30DC0"/>
    <w:rsid w:val="00E3182C"/>
    <w:rsid w:val="00E32277"/>
    <w:rsid w:val="00E32493"/>
    <w:rsid w:val="00E32C53"/>
    <w:rsid w:val="00E37354"/>
    <w:rsid w:val="00E37359"/>
    <w:rsid w:val="00E422CE"/>
    <w:rsid w:val="00E44E4A"/>
    <w:rsid w:val="00E46DEC"/>
    <w:rsid w:val="00E50364"/>
    <w:rsid w:val="00E50F70"/>
    <w:rsid w:val="00E51975"/>
    <w:rsid w:val="00E53556"/>
    <w:rsid w:val="00E5413E"/>
    <w:rsid w:val="00E552C8"/>
    <w:rsid w:val="00E56967"/>
    <w:rsid w:val="00E57787"/>
    <w:rsid w:val="00E57DB3"/>
    <w:rsid w:val="00E6050F"/>
    <w:rsid w:val="00E622BB"/>
    <w:rsid w:val="00E6272F"/>
    <w:rsid w:val="00E62CC7"/>
    <w:rsid w:val="00E62D5A"/>
    <w:rsid w:val="00E64B89"/>
    <w:rsid w:val="00E64CE5"/>
    <w:rsid w:val="00E64DCB"/>
    <w:rsid w:val="00E65089"/>
    <w:rsid w:val="00E65A3E"/>
    <w:rsid w:val="00E66835"/>
    <w:rsid w:val="00E6793E"/>
    <w:rsid w:val="00E71758"/>
    <w:rsid w:val="00E71C40"/>
    <w:rsid w:val="00E7203A"/>
    <w:rsid w:val="00E72D81"/>
    <w:rsid w:val="00E72F3B"/>
    <w:rsid w:val="00E74423"/>
    <w:rsid w:val="00E7492C"/>
    <w:rsid w:val="00E74CF0"/>
    <w:rsid w:val="00E7502F"/>
    <w:rsid w:val="00E7746D"/>
    <w:rsid w:val="00E77699"/>
    <w:rsid w:val="00E77EEF"/>
    <w:rsid w:val="00E80A06"/>
    <w:rsid w:val="00E819AC"/>
    <w:rsid w:val="00E8237E"/>
    <w:rsid w:val="00E84CB4"/>
    <w:rsid w:val="00E8515E"/>
    <w:rsid w:val="00E854D6"/>
    <w:rsid w:val="00E85995"/>
    <w:rsid w:val="00E87736"/>
    <w:rsid w:val="00E90038"/>
    <w:rsid w:val="00E90B7A"/>
    <w:rsid w:val="00E91A58"/>
    <w:rsid w:val="00E92BC2"/>
    <w:rsid w:val="00E93C85"/>
    <w:rsid w:val="00E95133"/>
    <w:rsid w:val="00E95472"/>
    <w:rsid w:val="00E96E7F"/>
    <w:rsid w:val="00E97E38"/>
    <w:rsid w:val="00EA2F00"/>
    <w:rsid w:val="00EA45F8"/>
    <w:rsid w:val="00EA4C2C"/>
    <w:rsid w:val="00EA57D7"/>
    <w:rsid w:val="00EA77C1"/>
    <w:rsid w:val="00EA7E47"/>
    <w:rsid w:val="00EB0A0D"/>
    <w:rsid w:val="00EB11E9"/>
    <w:rsid w:val="00EB1CA1"/>
    <w:rsid w:val="00EB222B"/>
    <w:rsid w:val="00EB2498"/>
    <w:rsid w:val="00EB28B4"/>
    <w:rsid w:val="00EB30CD"/>
    <w:rsid w:val="00EB3391"/>
    <w:rsid w:val="00EB39F4"/>
    <w:rsid w:val="00EB57D7"/>
    <w:rsid w:val="00EB7268"/>
    <w:rsid w:val="00EC037C"/>
    <w:rsid w:val="00EC05C0"/>
    <w:rsid w:val="00EC2062"/>
    <w:rsid w:val="00EC4157"/>
    <w:rsid w:val="00EC49E3"/>
    <w:rsid w:val="00EC5E76"/>
    <w:rsid w:val="00EC7F30"/>
    <w:rsid w:val="00ED0217"/>
    <w:rsid w:val="00ED0EFB"/>
    <w:rsid w:val="00ED12CD"/>
    <w:rsid w:val="00ED1A0C"/>
    <w:rsid w:val="00ED20F2"/>
    <w:rsid w:val="00ED29D8"/>
    <w:rsid w:val="00ED30BF"/>
    <w:rsid w:val="00ED3CCE"/>
    <w:rsid w:val="00ED3FB1"/>
    <w:rsid w:val="00ED47E9"/>
    <w:rsid w:val="00EE0BFB"/>
    <w:rsid w:val="00EE3CCC"/>
    <w:rsid w:val="00EE5F77"/>
    <w:rsid w:val="00EE6312"/>
    <w:rsid w:val="00EE75B1"/>
    <w:rsid w:val="00EF0273"/>
    <w:rsid w:val="00EF05FC"/>
    <w:rsid w:val="00EF1A65"/>
    <w:rsid w:val="00EF1E50"/>
    <w:rsid w:val="00EF37E8"/>
    <w:rsid w:val="00EF3F16"/>
    <w:rsid w:val="00EF6444"/>
    <w:rsid w:val="00EF6E56"/>
    <w:rsid w:val="00EF76DA"/>
    <w:rsid w:val="00EF7C7D"/>
    <w:rsid w:val="00F00BFD"/>
    <w:rsid w:val="00F028E3"/>
    <w:rsid w:val="00F03A6B"/>
    <w:rsid w:val="00F0460F"/>
    <w:rsid w:val="00F050A9"/>
    <w:rsid w:val="00F0637F"/>
    <w:rsid w:val="00F064EB"/>
    <w:rsid w:val="00F07F82"/>
    <w:rsid w:val="00F11D87"/>
    <w:rsid w:val="00F11FF5"/>
    <w:rsid w:val="00F12EAB"/>
    <w:rsid w:val="00F12F70"/>
    <w:rsid w:val="00F148BC"/>
    <w:rsid w:val="00F16FD9"/>
    <w:rsid w:val="00F1775D"/>
    <w:rsid w:val="00F17CF5"/>
    <w:rsid w:val="00F20527"/>
    <w:rsid w:val="00F2194A"/>
    <w:rsid w:val="00F246E6"/>
    <w:rsid w:val="00F25427"/>
    <w:rsid w:val="00F30EFD"/>
    <w:rsid w:val="00F3513F"/>
    <w:rsid w:val="00F3558F"/>
    <w:rsid w:val="00F42418"/>
    <w:rsid w:val="00F43F19"/>
    <w:rsid w:val="00F45615"/>
    <w:rsid w:val="00F461AC"/>
    <w:rsid w:val="00F4626B"/>
    <w:rsid w:val="00F47C7E"/>
    <w:rsid w:val="00F47ECE"/>
    <w:rsid w:val="00F50629"/>
    <w:rsid w:val="00F5062E"/>
    <w:rsid w:val="00F524B0"/>
    <w:rsid w:val="00F5325C"/>
    <w:rsid w:val="00F547FD"/>
    <w:rsid w:val="00F55B6F"/>
    <w:rsid w:val="00F5643B"/>
    <w:rsid w:val="00F57298"/>
    <w:rsid w:val="00F61689"/>
    <w:rsid w:val="00F631CF"/>
    <w:rsid w:val="00F63EA3"/>
    <w:rsid w:val="00F645F6"/>
    <w:rsid w:val="00F6536F"/>
    <w:rsid w:val="00F65C44"/>
    <w:rsid w:val="00F65EFB"/>
    <w:rsid w:val="00F66ED5"/>
    <w:rsid w:val="00F670D9"/>
    <w:rsid w:val="00F67C2A"/>
    <w:rsid w:val="00F70ED2"/>
    <w:rsid w:val="00F70FE9"/>
    <w:rsid w:val="00F74AD5"/>
    <w:rsid w:val="00F75E37"/>
    <w:rsid w:val="00F7617A"/>
    <w:rsid w:val="00F77E02"/>
    <w:rsid w:val="00F77EAF"/>
    <w:rsid w:val="00F81679"/>
    <w:rsid w:val="00F81B79"/>
    <w:rsid w:val="00F84EEE"/>
    <w:rsid w:val="00F85114"/>
    <w:rsid w:val="00F86897"/>
    <w:rsid w:val="00F86B3C"/>
    <w:rsid w:val="00F908C3"/>
    <w:rsid w:val="00F9169F"/>
    <w:rsid w:val="00F928F3"/>
    <w:rsid w:val="00F96923"/>
    <w:rsid w:val="00FA0393"/>
    <w:rsid w:val="00FA2A48"/>
    <w:rsid w:val="00FA2D8A"/>
    <w:rsid w:val="00FA2F0F"/>
    <w:rsid w:val="00FA4335"/>
    <w:rsid w:val="00FA5298"/>
    <w:rsid w:val="00FA58AD"/>
    <w:rsid w:val="00FA72EE"/>
    <w:rsid w:val="00FA7CDD"/>
    <w:rsid w:val="00FB10BB"/>
    <w:rsid w:val="00FB23CC"/>
    <w:rsid w:val="00FB2B6C"/>
    <w:rsid w:val="00FB31BA"/>
    <w:rsid w:val="00FB6592"/>
    <w:rsid w:val="00FC03DB"/>
    <w:rsid w:val="00FC1315"/>
    <w:rsid w:val="00FC2445"/>
    <w:rsid w:val="00FC2995"/>
    <w:rsid w:val="00FC2FB7"/>
    <w:rsid w:val="00FC31A4"/>
    <w:rsid w:val="00FC62F6"/>
    <w:rsid w:val="00FC73C6"/>
    <w:rsid w:val="00FC759B"/>
    <w:rsid w:val="00FD29FD"/>
    <w:rsid w:val="00FD4146"/>
    <w:rsid w:val="00FD42B8"/>
    <w:rsid w:val="00FD46BD"/>
    <w:rsid w:val="00FD594B"/>
    <w:rsid w:val="00FD6B5E"/>
    <w:rsid w:val="00FE2E6D"/>
    <w:rsid w:val="00FE5296"/>
    <w:rsid w:val="00FE5D52"/>
    <w:rsid w:val="00FF087F"/>
    <w:rsid w:val="00FF4649"/>
    <w:rsid w:val="00FF4AEF"/>
    <w:rsid w:val="00FF63FB"/>
    <w:rsid w:val="00FF6780"/>
    <w:rsid w:val="00FF69C6"/>
    <w:rsid w:val="00FF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B19"/>
  <w15:docId w15:val="{1F40A96A-E2EC-434B-A6F1-42376EB0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7742"/>
  </w:style>
  <w:style w:type="paragraph" w:styleId="Heading1">
    <w:name w:val="heading 1"/>
    <w:basedOn w:val="Normal"/>
    <w:next w:val="Normal"/>
    <w:link w:val="Heading1Char"/>
    <w:uiPriority w:val="9"/>
    <w:qFormat/>
    <w:rsid w:val="00E84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0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mmary Text"/>
    <w:link w:val="NoSpacingChar"/>
    <w:uiPriority w:val="1"/>
    <w:qFormat/>
    <w:rsid w:val="00AF3E19"/>
    <w:pPr>
      <w:spacing w:after="0" w:line="240" w:lineRule="auto"/>
    </w:pPr>
    <w:rPr>
      <w:rFonts w:eastAsiaTheme="minorEastAsia"/>
    </w:rPr>
  </w:style>
  <w:style w:type="character" w:customStyle="1" w:styleId="NoSpacingChar">
    <w:name w:val="No Spacing Char"/>
    <w:aliases w:val="Summary Text Char"/>
    <w:link w:val="NoSpacing"/>
    <w:uiPriority w:val="1"/>
    <w:rsid w:val="00AF3E19"/>
    <w:rPr>
      <w:rFonts w:eastAsiaTheme="minorEastAsia"/>
    </w:rPr>
  </w:style>
  <w:style w:type="character" w:customStyle="1" w:styleId="Heading1Char">
    <w:name w:val="Heading 1 Char"/>
    <w:basedOn w:val="DefaultParagraphFont"/>
    <w:link w:val="Heading1"/>
    <w:uiPriority w:val="9"/>
    <w:rsid w:val="00E84CB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13363"/>
    <w:pPr>
      <w:outlineLvl w:val="9"/>
    </w:pPr>
  </w:style>
  <w:style w:type="paragraph" w:styleId="TOC1">
    <w:name w:val="toc 1"/>
    <w:basedOn w:val="Normal"/>
    <w:next w:val="Normal"/>
    <w:autoRedefine/>
    <w:uiPriority w:val="39"/>
    <w:unhideWhenUsed/>
    <w:rsid w:val="007D50AF"/>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F631CF"/>
    <w:rPr>
      <w:color w:val="0563C1" w:themeColor="hyperlink"/>
      <w:u w:val="single"/>
    </w:rPr>
  </w:style>
  <w:style w:type="paragraph" w:styleId="ListParagraph">
    <w:name w:val="List Paragraph"/>
    <w:aliases w:val="Bullets,List Paragraph1,Lapis Bulleted List,List Paragraph (numbered (a))"/>
    <w:basedOn w:val="Normal"/>
    <w:link w:val="ListParagraphChar"/>
    <w:uiPriority w:val="34"/>
    <w:qFormat/>
    <w:rsid w:val="00644A4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s Char,List Paragraph1 Char,Lapis Bulleted List Char,List Paragraph (numbered (a)) Char"/>
    <w:link w:val="ListParagraph"/>
    <w:uiPriority w:val="34"/>
    <w:locked/>
    <w:rsid w:val="00644A46"/>
    <w:rPr>
      <w:rFonts w:ascii="Times New Roman" w:eastAsia="Times New Roman" w:hAnsi="Times New Roman" w:cs="Times New Roman"/>
      <w:sz w:val="24"/>
      <w:szCs w:val="24"/>
    </w:rPr>
  </w:style>
  <w:style w:type="paragraph" w:customStyle="1" w:styleId="Chapter">
    <w:name w:val="Chapter"/>
    <w:basedOn w:val="Normal"/>
    <w:next w:val="Normal"/>
    <w:rsid w:val="00644A46"/>
    <w:pPr>
      <w:numPr>
        <w:numId w:val="2"/>
      </w:numPr>
      <w:tabs>
        <w:tab w:val="clear" w:pos="900"/>
        <w:tab w:val="num" w:pos="648"/>
        <w:tab w:val="left" w:pos="1440"/>
      </w:tabs>
      <w:spacing w:after="240" w:line="240" w:lineRule="auto"/>
      <w:ind w:left="0"/>
      <w:jc w:val="center"/>
    </w:pPr>
    <w:rPr>
      <w:rFonts w:ascii="Times New Roman" w:eastAsia="Times New Roman" w:hAnsi="Times New Roman" w:cs="Times New Roman"/>
      <w:b/>
      <w:smallCaps/>
      <w:noProof/>
      <w:sz w:val="24"/>
      <w:szCs w:val="20"/>
    </w:rPr>
  </w:style>
  <w:style w:type="paragraph" w:customStyle="1" w:styleId="Paragraph">
    <w:name w:val="Paragraph"/>
    <w:basedOn w:val="BodyTextIndent"/>
    <w:rsid w:val="00644A46"/>
    <w:pPr>
      <w:numPr>
        <w:ilvl w:val="1"/>
        <w:numId w:val="2"/>
      </w:numPr>
      <w:tabs>
        <w:tab w:val="clear" w:pos="720"/>
        <w:tab w:val="num" w:pos="360"/>
        <w:tab w:val="num" w:pos="1440"/>
      </w:tabs>
      <w:spacing w:before="120" w:line="240" w:lineRule="auto"/>
      <w:ind w:left="1440" w:hanging="360"/>
      <w:jc w:val="both"/>
      <w:outlineLvl w:val="1"/>
    </w:pPr>
    <w:rPr>
      <w:rFonts w:ascii="Times New Roman" w:eastAsia="Times New Roman" w:hAnsi="Times New Roman" w:cs="Times New Roman"/>
      <w:sz w:val="24"/>
      <w:szCs w:val="20"/>
    </w:rPr>
  </w:style>
  <w:style w:type="paragraph" w:customStyle="1" w:styleId="subpar">
    <w:name w:val="subpar"/>
    <w:basedOn w:val="BodyTextIndent3"/>
    <w:rsid w:val="00644A46"/>
    <w:pPr>
      <w:numPr>
        <w:ilvl w:val="2"/>
        <w:numId w:val="2"/>
      </w:numPr>
      <w:tabs>
        <w:tab w:val="clear" w:pos="1152"/>
        <w:tab w:val="num" w:pos="360"/>
        <w:tab w:val="num" w:pos="2160"/>
      </w:tabs>
      <w:spacing w:before="120" w:line="240" w:lineRule="auto"/>
      <w:ind w:left="2160" w:hanging="360"/>
      <w:jc w:val="both"/>
      <w:outlineLvl w:val="2"/>
    </w:pPr>
    <w:rPr>
      <w:rFonts w:ascii="Times New Roman" w:eastAsia="Times New Roman" w:hAnsi="Times New Roman" w:cs="Times New Roman"/>
      <w:sz w:val="24"/>
      <w:szCs w:val="20"/>
    </w:rPr>
  </w:style>
  <w:style w:type="paragraph" w:customStyle="1" w:styleId="SubSubPar">
    <w:name w:val="SubSubPar"/>
    <w:basedOn w:val="subpar"/>
    <w:rsid w:val="00644A46"/>
    <w:pPr>
      <w:numPr>
        <w:ilvl w:val="3"/>
      </w:numPr>
      <w:tabs>
        <w:tab w:val="clear" w:pos="1584"/>
        <w:tab w:val="left" w:pos="0"/>
        <w:tab w:val="num" w:pos="360"/>
        <w:tab w:val="num" w:pos="2880"/>
      </w:tabs>
      <w:ind w:left="2880" w:hanging="360"/>
    </w:pPr>
  </w:style>
  <w:style w:type="paragraph" w:styleId="BodyTextIndent">
    <w:name w:val="Body Text Indent"/>
    <w:basedOn w:val="Normal"/>
    <w:link w:val="BodyTextIndentChar"/>
    <w:uiPriority w:val="99"/>
    <w:semiHidden/>
    <w:unhideWhenUsed/>
    <w:rsid w:val="00644A46"/>
    <w:pPr>
      <w:spacing w:after="120"/>
      <w:ind w:left="360"/>
    </w:pPr>
  </w:style>
  <w:style w:type="character" w:customStyle="1" w:styleId="BodyTextIndentChar">
    <w:name w:val="Body Text Indent Char"/>
    <w:basedOn w:val="DefaultParagraphFont"/>
    <w:link w:val="BodyTextIndent"/>
    <w:uiPriority w:val="99"/>
    <w:semiHidden/>
    <w:rsid w:val="00644A46"/>
  </w:style>
  <w:style w:type="paragraph" w:styleId="BodyTextIndent3">
    <w:name w:val="Body Text Indent 3"/>
    <w:basedOn w:val="Normal"/>
    <w:link w:val="BodyTextIndent3Char"/>
    <w:uiPriority w:val="99"/>
    <w:semiHidden/>
    <w:unhideWhenUsed/>
    <w:rsid w:val="00644A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A46"/>
    <w:rPr>
      <w:sz w:val="16"/>
      <w:szCs w:val="16"/>
    </w:rPr>
  </w:style>
  <w:style w:type="table" w:styleId="TableGrid">
    <w:name w:val="Table Grid"/>
    <w:basedOn w:val="TableNormal"/>
    <w:uiPriority w:val="59"/>
    <w:rsid w:val="0033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A07F8"/>
    <w:pPr>
      <w:spacing w:after="0" w:line="240" w:lineRule="auto"/>
    </w:pPr>
    <w:rPr>
      <w:sz w:val="20"/>
      <w:szCs w:val="20"/>
    </w:rPr>
  </w:style>
  <w:style w:type="character" w:customStyle="1" w:styleId="FootnoteTextChar">
    <w:name w:val="Footnote Text Char"/>
    <w:basedOn w:val="DefaultParagraphFont"/>
    <w:link w:val="FootnoteText"/>
    <w:rsid w:val="005A07F8"/>
    <w:rPr>
      <w:sz w:val="20"/>
      <w:szCs w:val="20"/>
    </w:rPr>
  </w:style>
  <w:style w:type="character" w:styleId="FootnoteReference">
    <w:name w:val="footnote reference"/>
    <w:basedOn w:val="DefaultParagraphFont"/>
    <w:uiPriority w:val="99"/>
    <w:semiHidden/>
    <w:unhideWhenUsed/>
    <w:rsid w:val="005A07F8"/>
    <w:rPr>
      <w:vertAlign w:val="superscript"/>
    </w:rPr>
  </w:style>
  <w:style w:type="paragraph" w:styleId="BodyText">
    <w:name w:val="Body Text"/>
    <w:basedOn w:val="Normal"/>
    <w:link w:val="BodyTextChar"/>
    <w:uiPriority w:val="99"/>
    <w:semiHidden/>
    <w:unhideWhenUsed/>
    <w:rsid w:val="005A07F8"/>
    <w:pPr>
      <w:spacing w:after="120"/>
    </w:pPr>
  </w:style>
  <w:style w:type="character" w:customStyle="1" w:styleId="BodyTextChar">
    <w:name w:val="Body Text Char"/>
    <w:basedOn w:val="DefaultParagraphFont"/>
    <w:link w:val="BodyText"/>
    <w:uiPriority w:val="99"/>
    <w:semiHidden/>
    <w:rsid w:val="005A07F8"/>
  </w:style>
  <w:style w:type="paragraph" w:styleId="BalloonText">
    <w:name w:val="Balloon Text"/>
    <w:basedOn w:val="Normal"/>
    <w:link w:val="BalloonTextChar"/>
    <w:uiPriority w:val="99"/>
    <w:semiHidden/>
    <w:unhideWhenUsed/>
    <w:rsid w:val="00F4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15"/>
    <w:rPr>
      <w:rFonts w:ascii="Segoe UI" w:hAnsi="Segoe UI" w:cs="Segoe UI"/>
      <w:sz w:val="18"/>
      <w:szCs w:val="18"/>
    </w:rPr>
  </w:style>
  <w:style w:type="paragraph" w:styleId="Header">
    <w:name w:val="header"/>
    <w:basedOn w:val="Normal"/>
    <w:link w:val="HeaderChar"/>
    <w:uiPriority w:val="99"/>
    <w:unhideWhenUsed/>
    <w:rsid w:val="00B8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7E6"/>
  </w:style>
  <w:style w:type="paragraph" w:styleId="Footer">
    <w:name w:val="footer"/>
    <w:basedOn w:val="Normal"/>
    <w:link w:val="FooterChar"/>
    <w:uiPriority w:val="99"/>
    <w:unhideWhenUsed/>
    <w:rsid w:val="00B8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7E6"/>
  </w:style>
  <w:style w:type="paragraph" w:styleId="EndnoteText">
    <w:name w:val="endnote text"/>
    <w:basedOn w:val="Normal"/>
    <w:link w:val="EndnoteTextChar"/>
    <w:uiPriority w:val="99"/>
    <w:semiHidden/>
    <w:unhideWhenUsed/>
    <w:rsid w:val="00A3367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A33672"/>
    <w:rPr>
      <w:rFonts w:ascii="Calibri" w:eastAsia="Times New Roman" w:hAnsi="Calibri" w:cs="Times New Roman"/>
      <w:sz w:val="20"/>
      <w:szCs w:val="20"/>
    </w:rPr>
  </w:style>
  <w:style w:type="character" w:styleId="EndnoteReference">
    <w:name w:val="endnote reference"/>
    <w:uiPriority w:val="99"/>
    <w:semiHidden/>
    <w:unhideWhenUsed/>
    <w:rsid w:val="00A33672"/>
    <w:rPr>
      <w:vertAlign w:val="superscript"/>
    </w:rPr>
  </w:style>
  <w:style w:type="paragraph" w:styleId="Caption">
    <w:name w:val="caption"/>
    <w:basedOn w:val="Normal"/>
    <w:next w:val="Normal"/>
    <w:uiPriority w:val="35"/>
    <w:unhideWhenUsed/>
    <w:qFormat/>
    <w:rsid w:val="00AD56F0"/>
    <w:pPr>
      <w:spacing w:after="200" w:line="240" w:lineRule="auto"/>
    </w:pPr>
    <w:rPr>
      <w:i/>
      <w:iCs/>
      <w:color w:val="44546A" w:themeColor="text2"/>
      <w:sz w:val="18"/>
      <w:szCs w:val="18"/>
    </w:rPr>
  </w:style>
  <w:style w:type="paragraph" w:customStyle="1" w:styleId="Default">
    <w:name w:val="Default"/>
    <w:rsid w:val="00D5416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5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37F"/>
    <w:rPr>
      <w:sz w:val="16"/>
      <w:szCs w:val="16"/>
    </w:rPr>
  </w:style>
  <w:style w:type="paragraph" w:styleId="CommentText">
    <w:name w:val="annotation text"/>
    <w:basedOn w:val="Normal"/>
    <w:link w:val="CommentTextChar"/>
    <w:uiPriority w:val="99"/>
    <w:unhideWhenUsed/>
    <w:rsid w:val="00F0637F"/>
    <w:pPr>
      <w:spacing w:line="240" w:lineRule="auto"/>
    </w:pPr>
    <w:rPr>
      <w:sz w:val="20"/>
      <w:szCs w:val="20"/>
    </w:rPr>
  </w:style>
  <w:style w:type="character" w:customStyle="1" w:styleId="CommentTextChar">
    <w:name w:val="Comment Text Char"/>
    <w:basedOn w:val="DefaultParagraphFont"/>
    <w:link w:val="CommentText"/>
    <w:uiPriority w:val="99"/>
    <w:rsid w:val="00F0637F"/>
    <w:rPr>
      <w:sz w:val="20"/>
      <w:szCs w:val="20"/>
    </w:rPr>
  </w:style>
  <w:style w:type="paragraph" w:styleId="CommentSubject">
    <w:name w:val="annotation subject"/>
    <w:basedOn w:val="CommentText"/>
    <w:next w:val="CommentText"/>
    <w:link w:val="CommentSubjectChar"/>
    <w:uiPriority w:val="99"/>
    <w:semiHidden/>
    <w:unhideWhenUsed/>
    <w:rsid w:val="00F0637F"/>
    <w:rPr>
      <w:b/>
      <w:bCs/>
    </w:rPr>
  </w:style>
  <w:style w:type="character" w:customStyle="1" w:styleId="CommentSubjectChar">
    <w:name w:val="Comment Subject Char"/>
    <w:basedOn w:val="CommentTextChar"/>
    <w:link w:val="CommentSubject"/>
    <w:uiPriority w:val="99"/>
    <w:semiHidden/>
    <w:rsid w:val="00F0637F"/>
    <w:rPr>
      <w:b/>
      <w:bCs/>
      <w:sz w:val="20"/>
      <w:szCs w:val="20"/>
    </w:rPr>
  </w:style>
  <w:style w:type="character" w:customStyle="1" w:styleId="Heading2Char">
    <w:name w:val="Heading 2 Char"/>
    <w:basedOn w:val="DefaultParagraphFont"/>
    <w:link w:val="Heading2"/>
    <w:uiPriority w:val="9"/>
    <w:rsid w:val="007D021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45830"/>
    <w:pPr>
      <w:tabs>
        <w:tab w:val="right" w:leader="dot" w:pos="9350"/>
      </w:tabs>
      <w:spacing w:after="100"/>
    </w:pPr>
  </w:style>
  <w:style w:type="paragraph" w:styleId="BodyText3">
    <w:name w:val="Body Text 3"/>
    <w:basedOn w:val="Normal"/>
    <w:link w:val="BodyText3Char"/>
    <w:rsid w:val="005A3279"/>
    <w:pPr>
      <w:spacing w:after="6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5A3279"/>
    <w:rPr>
      <w:rFonts w:ascii="Arial" w:eastAsia="Times New Roman" w:hAnsi="Arial" w:cs="Times New Roman"/>
      <w:szCs w:val="20"/>
    </w:rPr>
  </w:style>
  <w:style w:type="paragraph" w:styleId="Revision">
    <w:name w:val="Revision"/>
    <w:hidden/>
    <w:uiPriority w:val="99"/>
    <w:semiHidden/>
    <w:rsid w:val="00F70ED2"/>
    <w:pPr>
      <w:spacing w:after="0" w:line="240" w:lineRule="auto"/>
    </w:pPr>
  </w:style>
  <w:style w:type="paragraph" w:customStyle="1" w:styleId="yiv1144244243msonormal">
    <w:name w:val="yiv1144244243msonormal"/>
    <w:basedOn w:val="Normal"/>
    <w:rsid w:val="00913CC7"/>
    <w:pPr>
      <w:suppressAutoHyphens/>
      <w:spacing w:before="100" w:after="10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76EE"/>
    <w:rPr>
      <w:b/>
      <w:bCs/>
      <w:i w:val="0"/>
      <w:iCs w:val="0"/>
    </w:rPr>
  </w:style>
  <w:style w:type="character" w:customStyle="1" w:styleId="st1">
    <w:name w:val="st1"/>
    <w:basedOn w:val="DefaultParagraphFont"/>
    <w:rsid w:val="008B76EE"/>
  </w:style>
  <w:style w:type="paragraph" w:styleId="Title">
    <w:name w:val="Title"/>
    <w:basedOn w:val="Normal"/>
    <w:link w:val="TitleChar"/>
    <w:qFormat/>
    <w:rsid w:val="0054073D"/>
    <w:pPr>
      <w:tabs>
        <w:tab w:val="left" w:pos="1440"/>
        <w:tab w:val="left" w:pos="3060"/>
      </w:tabs>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54073D"/>
    <w:rPr>
      <w:rFonts w:ascii="Times New Roman" w:eastAsia="Times New Roman" w:hAnsi="Times New Roman" w:cs="Times New Roman"/>
      <w:sz w:val="24"/>
      <w:szCs w:val="20"/>
    </w:rPr>
  </w:style>
  <w:style w:type="paragraph" w:customStyle="1" w:styleId="NumberedBullets3">
    <w:name w:val="Numbered Bullets 3"/>
    <w:basedOn w:val="Normal"/>
    <w:rsid w:val="0054073D"/>
    <w:pPr>
      <w:tabs>
        <w:tab w:val="num" w:pos="360"/>
      </w:tabs>
      <w:spacing w:after="0" w:line="240" w:lineRule="auto"/>
      <w:ind w:left="360" w:hanging="360"/>
    </w:pPr>
    <w:rPr>
      <w:rFonts w:ascii="Arial" w:eastAsia="Times New Roman" w:hAnsi="Arial" w:cs="Times New Roman"/>
      <w:sz w:val="24"/>
      <w:szCs w:val="24"/>
    </w:rPr>
  </w:style>
  <w:style w:type="paragraph" w:styleId="TOC3">
    <w:name w:val="toc 3"/>
    <w:basedOn w:val="Normal"/>
    <w:next w:val="Normal"/>
    <w:autoRedefine/>
    <w:uiPriority w:val="39"/>
    <w:unhideWhenUsed/>
    <w:rsid w:val="00A3282D"/>
    <w:pPr>
      <w:spacing w:after="100"/>
      <w:ind w:left="440"/>
    </w:pPr>
  </w:style>
  <w:style w:type="paragraph" w:styleId="NormalWeb">
    <w:name w:val="Normal (Web)"/>
    <w:basedOn w:val="Normal"/>
    <w:uiPriority w:val="99"/>
    <w:unhideWhenUsed/>
    <w:rsid w:val="00571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8133">
      <w:bodyDiv w:val="1"/>
      <w:marLeft w:val="0"/>
      <w:marRight w:val="0"/>
      <w:marTop w:val="0"/>
      <w:marBottom w:val="0"/>
      <w:divBdr>
        <w:top w:val="none" w:sz="0" w:space="0" w:color="auto"/>
        <w:left w:val="none" w:sz="0" w:space="0" w:color="auto"/>
        <w:bottom w:val="none" w:sz="0" w:space="0" w:color="auto"/>
        <w:right w:val="none" w:sz="0" w:space="0" w:color="auto"/>
      </w:divBdr>
      <w:divsChild>
        <w:div w:id="264115578">
          <w:marLeft w:val="0"/>
          <w:marRight w:val="0"/>
          <w:marTop w:val="0"/>
          <w:marBottom w:val="0"/>
          <w:divBdr>
            <w:top w:val="none" w:sz="0" w:space="0" w:color="auto"/>
            <w:left w:val="none" w:sz="0" w:space="0" w:color="auto"/>
            <w:bottom w:val="none" w:sz="0" w:space="0" w:color="auto"/>
            <w:right w:val="none" w:sz="0" w:space="0" w:color="auto"/>
          </w:divBdr>
          <w:divsChild>
            <w:div w:id="1891114220">
              <w:marLeft w:val="0"/>
              <w:marRight w:val="0"/>
              <w:marTop w:val="0"/>
              <w:marBottom w:val="0"/>
              <w:divBdr>
                <w:top w:val="none" w:sz="0" w:space="0" w:color="auto"/>
                <w:left w:val="none" w:sz="0" w:space="0" w:color="auto"/>
                <w:bottom w:val="none" w:sz="0" w:space="0" w:color="auto"/>
                <w:right w:val="none" w:sz="0" w:space="0" w:color="auto"/>
              </w:divBdr>
              <w:divsChild>
                <w:div w:id="554123231">
                  <w:marLeft w:val="0"/>
                  <w:marRight w:val="0"/>
                  <w:marTop w:val="0"/>
                  <w:marBottom w:val="0"/>
                  <w:divBdr>
                    <w:top w:val="none" w:sz="0" w:space="0" w:color="auto"/>
                    <w:left w:val="none" w:sz="0" w:space="0" w:color="auto"/>
                    <w:bottom w:val="none" w:sz="0" w:space="0" w:color="auto"/>
                    <w:right w:val="none" w:sz="0" w:space="0" w:color="auto"/>
                  </w:divBdr>
                  <w:divsChild>
                    <w:div w:id="1386179399">
                      <w:marLeft w:val="0"/>
                      <w:marRight w:val="0"/>
                      <w:marTop w:val="0"/>
                      <w:marBottom w:val="0"/>
                      <w:divBdr>
                        <w:top w:val="none" w:sz="0" w:space="0" w:color="auto"/>
                        <w:left w:val="none" w:sz="0" w:space="0" w:color="auto"/>
                        <w:bottom w:val="none" w:sz="0" w:space="0" w:color="auto"/>
                        <w:right w:val="none" w:sz="0" w:space="0" w:color="auto"/>
                      </w:divBdr>
                      <w:divsChild>
                        <w:div w:id="1704749502">
                          <w:marLeft w:val="0"/>
                          <w:marRight w:val="0"/>
                          <w:marTop w:val="0"/>
                          <w:marBottom w:val="0"/>
                          <w:divBdr>
                            <w:top w:val="none" w:sz="0" w:space="0" w:color="auto"/>
                            <w:left w:val="none" w:sz="0" w:space="0" w:color="auto"/>
                            <w:bottom w:val="none" w:sz="0" w:space="0" w:color="auto"/>
                            <w:right w:val="none" w:sz="0" w:space="0" w:color="auto"/>
                          </w:divBdr>
                          <w:divsChild>
                            <w:div w:id="2146389283">
                              <w:marLeft w:val="0"/>
                              <w:marRight w:val="0"/>
                              <w:marTop w:val="0"/>
                              <w:marBottom w:val="0"/>
                              <w:divBdr>
                                <w:top w:val="none" w:sz="0" w:space="0" w:color="auto"/>
                                <w:left w:val="none" w:sz="0" w:space="0" w:color="auto"/>
                                <w:bottom w:val="none" w:sz="0" w:space="0" w:color="auto"/>
                                <w:right w:val="none" w:sz="0" w:space="0" w:color="auto"/>
                              </w:divBdr>
                              <w:divsChild>
                                <w:div w:id="913900147">
                                  <w:marLeft w:val="0"/>
                                  <w:marRight w:val="0"/>
                                  <w:marTop w:val="0"/>
                                  <w:marBottom w:val="0"/>
                                  <w:divBdr>
                                    <w:top w:val="none" w:sz="0" w:space="0" w:color="auto"/>
                                    <w:left w:val="none" w:sz="0" w:space="0" w:color="auto"/>
                                    <w:bottom w:val="none" w:sz="0" w:space="0" w:color="auto"/>
                                    <w:right w:val="none" w:sz="0" w:space="0" w:color="auto"/>
                                  </w:divBdr>
                                  <w:divsChild>
                                    <w:div w:id="2027907194">
                                      <w:marLeft w:val="0"/>
                                      <w:marRight w:val="0"/>
                                      <w:marTop w:val="0"/>
                                      <w:marBottom w:val="0"/>
                                      <w:divBdr>
                                        <w:top w:val="none" w:sz="0" w:space="0" w:color="auto"/>
                                        <w:left w:val="none" w:sz="0" w:space="0" w:color="auto"/>
                                        <w:bottom w:val="none" w:sz="0" w:space="0" w:color="auto"/>
                                        <w:right w:val="none" w:sz="0" w:space="0" w:color="auto"/>
                                      </w:divBdr>
                                      <w:divsChild>
                                        <w:div w:id="1432358155">
                                          <w:marLeft w:val="0"/>
                                          <w:marRight w:val="0"/>
                                          <w:marTop w:val="0"/>
                                          <w:marBottom w:val="0"/>
                                          <w:divBdr>
                                            <w:top w:val="none" w:sz="0" w:space="0" w:color="auto"/>
                                            <w:left w:val="none" w:sz="0" w:space="0" w:color="auto"/>
                                            <w:bottom w:val="none" w:sz="0" w:space="0" w:color="auto"/>
                                            <w:right w:val="none" w:sz="0" w:space="0" w:color="auto"/>
                                          </w:divBdr>
                                          <w:divsChild>
                                            <w:div w:id="1369450387">
                                              <w:marLeft w:val="0"/>
                                              <w:marRight w:val="0"/>
                                              <w:marTop w:val="0"/>
                                              <w:marBottom w:val="0"/>
                                              <w:divBdr>
                                                <w:top w:val="none" w:sz="0" w:space="0" w:color="auto"/>
                                                <w:left w:val="none" w:sz="0" w:space="0" w:color="auto"/>
                                                <w:bottom w:val="none" w:sz="0" w:space="0" w:color="auto"/>
                                                <w:right w:val="none" w:sz="0" w:space="0" w:color="auto"/>
                                              </w:divBdr>
                                              <w:divsChild>
                                                <w:div w:id="104614999">
                                                  <w:marLeft w:val="0"/>
                                                  <w:marRight w:val="0"/>
                                                  <w:marTop w:val="0"/>
                                                  <w:marBottom w:val="0"/>
                                                  <w:divBdr>
                                                    <w:top w:val="single" w:sz="12" w:space="2" w:color="FFFFCC"/>
                                                    <w:left w:val="single" w:sz="12" w:space="2" w:color="FFFFCC"/>
                                                    <w:bottom w:val="single" w:sz="12" w:space="2" w:color="FFFFCC"/>
                                                    <w:right w:val="single" w:sz="12" w:space="0" w:color="FFFFCC"/>
                                                  </w:divBdr>
                                                  <w:divsChild>
                                                    <w:div w:id="738940641">
                                                      <w:marLeft w:val="0"/>
                                                      <w:marRight w:val="0"/>
                                                      <w:marTop w:val="0"/>
                                                      <w:marBottom w:val="0"/>
                                                      <w:divBdr>
                                                        <w:top w:val="none" w:sz="0" w:space="0" w:color="auto"/>
                                                        <w:left w:val="none" w:sz="0" w:space="0" w:color="auto"/>
                                                        <w:bottom w:val="none" w:sz="0" w:space="0" w:color="auto"/>
                                                        <w:right w:val="none" w:sz="0" w:space="0" w:color="auto"/>
                                                      </w:divBdr>
                                                      <w:divsChild>
                                                        <w:div w:id="19279009">
                                                          <w:marLeft w:val="0"/>
                                                          <w:marRight w:val="0"/>
                                                          <w:marTop w:val="0"/>
                                                          <w:marBottom w:val="0"/>
                                                          <w:divBdr>
                                                            <w:top w:val="none" w:sz="0" w:space="0" w:color="auto"/>
                                                            <w:left w:val="none" w:sz="0" w:space="0" w:color="auto"/>
                                                            <w:bottom w:val="none" w:sz="0" w:space="0" w:color="auto"/>
                                                            <w:right w:val="none" w:sz="0" w:space="0" w:color="auto"/>
                                                          </w:divBdr>
                                                          <w:divsChild>
                                                            <w:div w:id="1113095303">
                                                              <w:marLeft w:val="0"/>
                                                              <w:marRight w:val="0"/>
                                                              <w:marTop w:val="0"/>
                                                              <w:marBottom w:val="0"/>
                                                              <w:divBdr>
                                                                <w:top w:val="none" w:sz="0" w:space="0" w:color="auto"/>
                                                                <w:left w:val="none" w:sz="0" w:space="0" w:color="auto"/>
                                                                <w:bottom w:val="none" w:sz="0" w:space="0" w:color="auto"/>
                                                                <w:right w:val="none" w:sz="0" w:space="0" w:color="auto"/>
                                                              </w:divBdr>
                                                              <w:divsChild>
                                                                <w:div w:id="1289318193">
                                                                  <w:marLeft w:val="0"/>
                                                                  <w:marRight w:val="0"/>
                                                                  <w:marTop w:val="0"/>
                                                                  <w:marBottom w:val="0"/>
                                                                  <w:divBdr>
                                                                    <w:top w:val="none" w:sz="0" w:space="0" w:color="auto"/>
                                                                    <w:left w:val="none" w:sz="0" w:space="0" w:color="auto"/>
                                                                    <w:bottom w:val="none" w:sz="0" w:space="0" w:color="auto"/>
                                                                    <w:right w:val="none" w:sz="0" w:space="0" w:color="auto"/>
                                                                  </w:divBdr>
                                                                  <w:divsChild>
                                                                    <w:div w:id="1914005446">
                                                                      <w:marLeft w:val="0"/>
                                                                      <w:marRight w:val="0"/>
                                                                      <w:marTop w:val="0"/>
                                                                      <w:marBottom w:val="0"/>
                                                                      <w:divBdr>
                                                                        <w:top w:val="none" w:sz="0" w:space="0" w:color="auto"/>
                                                                        <w:left w:val="none" w:sz="0" w:space="0" w:color="auto"/>
                                                                        <w:bottom w:val="none" w:sz="0" w:space="0" w:color="auto"/>
                                                                        <w:right w:val="none" w:sz="0" w:space="0" w:color="auto"/>
                                                                      </w:divBdr>
                                                                      <w:divsChild>
                                                                        <w:div w:id="756900211">
                                                                          <w:marLeft w:val="0"/>
                                                                          <w:marRight w:val="0"/>
                                                                          <w:marTop w:val="0"/>
                                                                          <w:marBottom w:val="0"/>
                                                                          <w:divBdr>
                                                                            <w:top w:val="none" w:sz="0" w:space="0" w:color="auto"/>
                                                                            <w:left w:val="none" w:sz="0" w:space="0" w:color="auto"/>
                                                                            <w:bottom w:val="none" w:sz="0" w:space="0" w:color="auto"/>
                                                                            <w:right w:val="none" w:sz="0" w:space="0" w:color="auto"/>
                                                                          </w:divBdr>
                                                                          <w:divsChild>
                                                                            <w:div w:id="240793165">
                                                                              <w:marLeft w:val="0"/>
                                                                              <w:marRight w:val="0"/>
                                                                              <w:marTop w:val="0"/>
                                                                              <w:marBottom w:val="0"/>
                                                                              <w:divBdr>
                                                                                <w:top w:val="none" w:sz="0" w:space="0" w:color="auto"/>
                                                                                <w:left w:val="none" w:sz="0" w:space="0" w:color="auto"/>
                                                                                <w:bottom w:val="none" w:sz="0" w:space="0" w:color="auto"/>
                                                                                <w:right w:val="none" w:sz="0" w:space="0" w:color="auto"/>
                                                                              </w:divBdr>
                                                                              <w:divsChild>
                                                                                <w:div w:id="266429727">
                                                                                  <w:marLeft w:val="0"/>
                                                                                  <w:marRight w:val="0"/>
                                                                                  <w:marTop w:val="0"/>
                                                                                  <w:marBottom w:val="0"/>
                                                                                  <w:divBdr>
                                                                                    <w:top w:val="none" w:sz="0" w:space="0" w:color="auto"/>
                                                                                    <w:left w:val="none" w:sz="0" w:space="0" w:color="auto"/>
                                                                                    <w:bottom w:val="none" w:sz="0" w:space="0" w:color="auto"/>
                                                                                    <w:right w:val="none" w:sz="0" w:space="0" w:color="auto"/>
                                                                                  </w:divBdr>
                                                                                  <w:divsChild>
                                                                                    <w:div w:id="1257249033">
                                                                                      <w:marLeft w:val="0"/>
                                                                                      <w:marRight w:val="0"/>
                                                                                      <w:marTop w:val="0"/>
                                                                                      <w:marBottom w:val="0"/>
                                                                                      <w:divBdr>
                                                                                        <w:top w:val="none" w:sz="0" w:space="0" w:color="auto"/>
                                                                                        <w:left w:val="none" w:sz="0" w:space="0" w:color="auto"/>
                                                                                        <w:bottom w:val="none" w:sz="0" w:space="0" w:color="auto"/>
                                                                                        <w:right w:val="none" w:sz="0" w:space="0" w:color="auto"/>
                                                                                      </w:divBdr>
                                                                                      <w:divsChild>
                                                                                        <w:div w:id="461117033">
                                                                                          <w:marLeft w:val="0"/>
                                                                                          <w:marRight w:val="0"/>
                                                                                          <w:marTop w:val="0"/>
                                                                                          <w:marBottom w:val="0"/>
                                                                                          <w:divBdr>
                                                                                            <w:top w:val="none" w:sz="0" w:space="0" w:color="auto"/>
                                                                                            <w:left w:val="none" w:sz="0" w:space="0" w:color="auto"/>
                                                                                            <w:bottom w:val="none" w:sz="0" w:space="0" w:color="auto"/>
                                                                                            <w:right w:val="none" w:sz="0" w:space="0" w:color="auto"/>
                                                                                          </w:divBdr>
                                                                                          <w:divsChild>
                                                                                            <w:div w:id="1811167797">
                                                                                              <w:marLeft w:val="0"/>
                                                                                              <w:marRight w:val="120"/>
                                                                                              <w:marTop w:val="0"/>
                                                                                              <w:marBottom w:val="150"/>
                                                                                              <w:divBdr>
                                                                                                <w:top w:val="single" w:sz="2" w:space="0" w:color="EFEFEF"/>
                                                                                                <w:left w:val="single" w:sz="6" w:space="0" w:color="EFEFEF"/>
                                                                                                <w:bottom w:val="single" w:sz="6" w:space="0" w:color="E2E2E2"/>
                                                                                                <w:right w:val="single" w:sz="6" w:space="0" w:color="EFEFEF"/>
                                                                                              </w:divBdr>
                                                                                              <w:divsChild>
                                                                                                <w:div w:id="418525654">
                                                                                                  <w:marLeft w:val="0"/>
                                                                                                  <w:marRight w:val="0"/>
                                                                                                  <w:marTop w:val="0"/>
                                                                                                  <w:marBottom w:val="0"/>
                                                                                                  <w:divBdr>
                                                                                                    <w:top w:val="none" w:sz="0" w:space="0" w:color="auto"/>
                                                                                                    <w:left w:val="none" w:sz="0" w:space="0" w:color="auto"/>
                                                                                                    <w:bottom w:val="none" w:sz="0" w:space="0" w:color="auto"/>
                                                                                                    <w:right w:val="none" w:sz="0" w:space="0" w:color="auto"/>
                                                                                                  </w:divBdr>
                                                                                                  <w:divsChild>
                                                                                                    <w:div w:id="1943537311">
                                                                                                      <w:marLeft w:val="0"/>
                                                                                                      <w:marRight w:val="0"/>
                                                                                                      <w:marTop w:val="0"/>
                                                                                                      <w:marBottom w:val="0"/>
                                                                                                      <w:divBdr>
                                                                                                        <w:top w:val="none" w:sz="0" w:space="0" w:color="auto"/>
                                                                                                        <w:left w:val="none" w:sz="0" w:space="0" w:color="auto"/>
                                                                                                        <w:bottom w:val="none" w:sz="0" w:space="0" w:color="auto"/>
                                                                                                        <w:right w:val="none" w:sz="0" w:space="0" w:color="auto"/>
                                                                                                      </w:divBdr>
                                                                                                      <w:divsChild>
                                                                                                        <w:div w:id="435488598">
                                                                                                          <w:marLeft w:val="0"/>
                                                                                                          <w:marRight w:val="0"/>
                                                                                                          <w:marTop w:val="0"/>
                                                                                                          <w:marBottom w:val="0"/>
                                                                                                          <w:divBdr>
                                                                                                            <w:top w:val="none" w:sz="0" w:space="0" w:color="auto"/>
                                                                                                            <w:left w:val="none" w:sz="0" w:space="0" w:color="auto"/>
                                                                                                            <w:bottom w:val="none" w:sz="0" w:space="0" w:color="auto"/>
                                                                                                            <w:right w:val="none" w:sz="0" w:space="0" w:color="auto"/>
                                                                                                          </w:divBdr>
                                                                                                          <w:divsChild>
                                                                                                            <w:div w:id="1160073979">
                                                                                                              <w:marLeft w:val="0"/>
                                                                                                              <w:marRight w:val="0"/>
                                                                                                              <w:marTop w:val="0"/>
                                                                                                              <w:marBottom w:val="0"/>
                                                                                                              <w:divBdr>
                                                                                                                <w:top w:val="none" w:sz="0" w:space="0" w:color="auto"/>
                                                                                                                <w:left w:val="none" w:sz="0" w:space="0" w:color="auto"/>
                                                                                                                <w:bottom w:val="none" w:sz="0" w:space="0" w:color="auto"/>
                                                                                                                <w:right w:val="none" w:sz="0" w:space="0" w:color="auto"/>
                                                                                                              </w:divBdr>
                                                                                                              <w:divsChild>
                                                                                                                <w:div w:id="1973827343">
                                                                                                                  <w:marLeft w:val="0"/>
                                                                                                                  <w:marRight w:val="0"/>
                                                                                                                  <w:marTop w:val="0"/>
                                                                                                                  <w:marBottom w:val="0"/>
                                                                                                                  <w:divBdr>
                                                                                                                    <w:top w:val="none" w:sz="0" w:space="0" w:color="auto"/>
                                                                                                                    <w:left w:val="none" w:sz="0" w:space="0" w:color="auto"/>
                                                                                                                    <w:bottom w:val="none" w:sz="0" w:space="0" w:color="auto"/>
                                                                                                                    <w:right w:val="none" w:sz="0" w:space="0" w:color="auto"/>
                                                                                                                  </w:divBdr>
                                                                                                                  <w:divsChild>
                                                                                                                    <w:div w:id="2130925881">
                                                                                                                      <w:marLeft w:val="0"/>
                                                                                                                      <w:marRight w:val="0"/>
                                                                                                                      <w:marTop w:val="0"/>
                                                                                                                      <w:marBottom w:val="0"/>
                                                                                                                      <w:divBdr>
                                                                                                                        <w:top w:val="single" w:sz="2" w:space="4" w:color="D8D8D8"/>
                                                                                                                        <w:left w:val="single" w:sz="2" w:space="0" w:color="D8D8D8"/>
                                                                                                                        <w:bottom w:val="single" w:sz="2" w:space="4" w:color="D8D8D8"/>
                                                                                                                        <w:right w:val="single" w:sz="2" w:space="0" w:color="D8D8D8"/>
                                                                                                                      </w:divBdr>
                                                                                                                      <w:divsChild>
                                                                                                                        <w:div w:id="2115325333">
                                                                                                                          <w:marLeft w:val="225"/>
                                                                                                                          <w:marRight w:val="225"/>
                                                                                                                          <w:marTop w:val="75"/>
                                                                                                                          <w:marBottom w:val="75"/>
                                                                                                                          <w:divBdr>
                                                                                                                            <w:top w:val="none" w:sz="0" w:space="0" w:color="auto"/>
                                                                                                                            <w:left w:val="none" w:sz="0" w:space="0" w:color="auto"/>
                                                                                                                            <w:bottom w:val="none" w:sz="0" w:space="0" w:color="auto"/>
                                                                                                                            <w:right w:val="none" w:sz="0" w:space="0" w:color="auto"/>
                                                                                                                          </w:divBdr>
                                                                                                                          <w:divsChild>
                                                                                                                            <w:div w:id="1543009021">
                                                                                                                              <w:marLeft w:val="0"/>
                                                                                                                              <w:marRight w:val="0"/>
                                                                                                                              <w:marTop w:val="0"/>
                                                                                                                              <w:marBottom w:val="0"/>
                                                                                                                              <w:divBdr>
                                                                                                                                <w:top w:val="single" w:sz="6" w:space="0" w:color="auto"/>
                                                                                                                                <w:left w:val="single" w:sz="6" w:space="0" w:color="auto"/>
                                                                                                                                <w:bottom w:val="single" w:sz="6" w:space="0" w:color="auto"/>
                                                                                                                                <w:right w:val="single" w:sz="6" w:space="0" w:color="auto"/>
                                                                                                                              </w:divBdr>
                                                                                                                              <w:divsChild>
                                                                                                                                <w:div w:id="1681464384">
                                                                                                                                  <w:marLeft w:val="0"/>
                                                                                                                                  <w:marRight w:val="0"/>
                                                                                                                                  <w:marTop w:val="0"/>
                                                                                                                                  <w:marBottom w:val="0"/>
                                                                                                                                  <w:divBdr>
                                                                                                                                    <w:top w:val="none" w:sz="0" w:space="0" w:color="auto"/>
                                                                                                                                    <w:left w:val="none" w:sz="0" w:space="0" w:color="auto"/>
                                                                                                                                    <w:bottom w:val="none" w:sz="0" w:space="0" w:color="auto"/>
                                                                                                                                    <w:right w:val="none" w:sz="0" w:space="0" w:color="auto"/>
                                                                                                                                  </w:divBdr>
                                                                                                                                  <w:divsChild>
                                                                                                                                    <w:div w:id="511648189">
                                                                                                                                      <w:marLeft w:val="0"/>
                                                                                                                                      <w:marRight w:val="0"/>
                                                                                                                                      <w:marTop w:val="0"/>
                                                                                                                                      <w:marBottom w:val="0"/>
                                                                                                                                      <w:divBdr>
                                                                                                                                        <w:top w:val="none" w:sz="0" w:space="0" w:color="auto"/>
                                                                                                                                        <w:left w:val="none" w:sz="0" w:space="0" w:color="auto"/>
                                                                                                                                        <w:bottom w:val="none" w:sz="0" w:space="0" w:color="auto"/>
                                                                                                                                        <w:right w:val="none" w:sz="0" w:space="0" w:color="auto"/>
                                                                                                                                      </w:divBdr>
                                                                                                                                      <w:divsChild>
                                                                                                                                        <w:div w:id="12265886">
                                                                                                                                          <w:marLeft w:val="0"/>
                                                                                                                                          <w:marRight w:val="0"/>
                                                                                                                                          <w:marTop w:val="0"/>
                                                                                                                                          <w:marBottom w:val="0"/>
                                                                                                                                          <w:divBdr>
                                                                                                                                            <w:top w:val="none" w:sz="0" w:space="0" w:color="auto"/>
                                                                                                                                            <w:left w:val="none" w:sz="0" w:space="0" w:color="auto"/>
                                                                                                                                            <w:bottom w:val="none" w:sz="0" w:space="0" w:color="auto"/>
                                                                                                                                            <w:right w:val="none" w:sz="0" w:space="0" w:color="auto"/>
                                                                                                                                          </w:divBdr>
                                                                                                                                        </w:div>
                                                                                                                                        <w:div w:id="166947440">
                                                                                                                                          <w:marLeft w:val="0"/>
                                                                                                                                          <w:marRight w:val="0"/>
                                                                                                                                          <w:marTop w:val="0"/>
                                                                                                                                          <w:marBottom w:val="0"/>
                                                                                                                                          <w:divBdr>
                                                                                                                                            <w:top w:val="none" w:sz="0" w:space="0" w:color="auto"/>
                                                                                                                                            <w:left w:val="none" w:sz="0" w:space="0" w:color="auto"/>
                                                                                                                                            <w:bottom w:val="none" w:sz="0" w:space="0" w:color="auto"/>
                                                                                                                                            <w:right w:val="none" w:sz="0" w:space="0" w:color="auto"/>
                                                                                                                                          </w:divBdr>
                                                                                                                                        </w:div>
                                                                                                                                        <w:div w:id="205676724">
                                                                                                                                          <w:marLeft w:val="0"/>
                                                                                                                                          <w:marRight w:val="0"/>
                                                                                                                                          <w:marTop w:val="0"/>
                                                                                                                                          <w:marBottom w:val="0"/>
                                                                                                                                          <w:divBdr>
                                                                                                                                            <w:top w:val="none" w:sz="0" w:space="0" w:color="auto"/>
                                                                                                                                            <w:left w:val="none" w:sz="0" w:space="0" w:color="auto"/>
                                                                                                                                            <w:bottom w:val="none" w:sz="0" w:space="0" w:color="auto"/>
                                                                                                                                            <w:right w:val="none" w:sz="0" w:space="0" w:color="auto"/>
                                                                                                                                          </w:divBdr>
                                                                                                                                        </w:div>
                                                                                                                                        <w:div w:id="441650303">
                                                                                                                                          <w:marLeft w:val="0"/>
                                                                                                                                          <w:marRight w:val="0"/>
                                                                                                                                          <w:marTop w:val="0"/>
                                                                                                                                          <w:marBottom w:val="0"/>
                                                                                                                                          <w:divBdr>
                                                                                                                                            <w:top w:val="none" w:sz="0" w:space="0" w:color="auto"/>
                                                                                                                                            <w:left w:val="none" w:sz="0" w:space="0" w:color="auto"/>
                                                                                                                                            <w:bottom w:val="none" w:sz="0" w:space="0" w:color="auto"/>
                                                                                                                                            <w:right w:val="none" w:sz="0" w:space="0" w:color="auto"/>
                                                                                                                                          </w:divBdr>
                                                                                                                                        </w:div>
                                                                                                                                        <w:div w:id="1079794214">
                                                                                                                                          <w:marLeft w:val="0"/>
                                                                                                                                          <w:marRight w:val="0"/>
                                                                                                                                          <w:marTop w:val="0"/>
                                                                                                                                          <w:marBottom w:val="0"/>
                                                                                                                                          <w:divBdr>
                                                                                                                                            <w:top w:val="none" w:sz="0" w:space="0" w:color="auto"/>
                                                                                                                                            <w:left w:val="none" w:sz="0" w:space="0" w:color="auto"/>
                                                                                                                                            <w:bottom w:val="none" w:sz="0" w:space="0" w:color="auto"/>
                                                                                                                                            <w:right w:val="none" w:sz="0" w:space="0" w:color="auto"/>
                                                                                                                                          </w:divBdr>
                                                                                                                                        </w:div>
                                                                                                                                        <w:div w:id="1975789721">
                                                                                                                                          <w:marLeft w:val="0"/>
                                                                                                                                          <w:marRight w:val="0"/>
                                                                                                                                          <w:marTop w:val="0"/>
                                                                                                                                          <w:marBottom w:val="0"/>
                                                                                                                                          <w:divBdr>
                                                                                                                                            <w:top w:val="none" w:sz="0" w:space="0" w:color="auto"/>
                                                                                                                                            <w:left w:val="none" w:sz="0" w:space="0" w:color="auto"/>
                                                                                                                                            <w:bottom w:val="none" w:sz="0" w:space="0" w:color="auto"/>
                                                                                                                                            <w:right w:val="none" w:sz="0" w:space="0" w:color="auto"/>
                                                                                                                                          </w:divBdr>
                                                                                                                                        </w:div>
                                                                                                                                        <w:div w:id="20969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2912">
      <w:bodyDiv w:val="1"/>
      <w:marLeft w:val="0"/>
      <w:marRight w:val="0"/>
      <w:marTop w:val="0"/>
      <w:marBottom w:val="0"/>
      <w:divBdr>
        <w:top w:val="none" w:sz="0" w:space="0" w:color="auto"/>
        <w:left w:val="none" w:sz="0" w:space="0" w:color="auto"/>
        <w:bottom w:val="none" w:sz="0" w:space="0" w:color="auto"/>
        <w:right w:val="none" w:sz="0" w:space="0" w:color="auto"/>
      </w:divBdr>
    </w:div>
    <w:div w:id="1352564711">
      <w:bodyDiv w:val="1"/>
      <w:marLeft w:val="0"/>
      <w:marRight w:val="0"/>
      <w:marTop w:val="0"/>
      <w:marBottom w:val="0"/>
      <w:divBdr>
        <w:top w:val="none" w:sz="0" w:space="0" w:color="auto"/>
        <w:left w:val="none" w:sz="0" w:space="0" w:color="auto"/>
        <w:bottom w:val="none" w:sz="0" w:space="0" w:color="auto"/>
        <w:right w:val="none" w:sz="0" w:space="0" w:color="auto"/>
      </w:divBdr>
      <w:divsChild>
        <w:div w:id="1772314676">
          <w:marLeft w:val="0"/>
          <w:marRight w:val="0"/>
          <w:marTop w:val="0"/>
          <w:marBottom w:val="0"/>
          <w:divBdr>
            <w:top w:val="none" w:sz="0" w:space="0" w:color="auto"/>
            <w:left w:val="none" w:sz="0" w:space="0" w:color="auto"/>
            <w:bottom w:val="none" w:sz="0" w:space="0" w:color="auto"/>
            <w:right w:val="none" w:sz="0" w:space="0" w:color="auto"/>
          </w:divBdr>
          <w:divsChild>
            <w:div w:id="1947686841">
              <w:marLeft w:val="0"/>
              <w:marRight w:val="0"/>
              <w:marTop w:val="0"/>
              <w:marBottom w:val="0"/>
              <w:divBdr>
                <w:top w:val="none" w:sz="0" w:space="0" w:color="auto"/>
                <w:left w:val="none" w:sz="0" w:space="0" w:color="auto"/>
                <w:bottom w:val="none" w:sz="0" w:space="0" w:color="auto"/>
                <w:right w:val="none" w:sz="0" w:space="0" w:color="auto"/>
              </w:divBdr>
              <w:divsChild>
                <w:div w:id="1031032834">
                  <w:marLeft w:val="0"/>
                  <w:marRight w:val="0"/>
                  <w:marTop w:val="0"/>
                  <w:marBottom w:val="0"/>
                  <w:divBdr>
                    <w:top w:val="none" w:sz="0" w:space="0" w:color="auto"/>
                    <w:left w:val="none" w:sz="0" w:space="0" w:color="auto"/>
                    <w:bottom w:val="none" w:sz="0" w:space="0" w:color="auto"/>
                    <w:right w:val="none" w:sz="0" w:space="0" w:color="auto"/>
                  </w:divBdr>
                  <w:divsChild>
                    <w:div w:id="2041281156">
                      <w:marLeft w:val="0"/>
                      <w:marRight w:val="0"/>
                      <w:marTop w:val="0"/>
                      <w:marBottom w:val="0"/>
                      <w:divBdr>
                        <w:top w:val="none" w:sz="0" w:space="0" w:color="auto"/>
                        <w:left w:val="none" w:sz="0" w:space="0" w:color="auto"/>
                        <w:bottom w:val="none" w:sz="0" w:space="0" w:color="auto"/>
                        <w:right w:val="none" w:sz="0" w:space="0" w:color="auto"/>
                      </w:divBdr>
                      <w:divsChild>
                        <w:div w:id="1450513683">
                          <w:marLeft w:val="0"/>
                          <w:marRight w:val="0"/>
                          <w:marTop w:val="0"/>
                          <w:marBottom w:val="0"/>
                          <w:divBdr>
                            <w:top w:val="none" w:sz="0" w:space="0" w:color="auto"/>
                            <w:left w:val="none" w:sz="0" w:space="0" w:color="auto"/>
                            <w:bottom w:val="none" w:sz="0" w:space="0" w:color="auto"/>
                            <w:right w:val="none" w:sz="0" w:space="0" w:color="auto"/>
                          </w:divBdr>
                          <w:divsChild>
                            <w:div w:id="1789229961">
                              <w:marLeft w:val="0"/>
                              <w:marRight w:val="0"/>
                              <w:marTop w:val="0"/>
                              <w:marBottom w:val="0"/>
                              <w:divBdr>
                                <w:top w:val="none" w:sz="0" w:space="0" w:color="auto"/>
                                <w:left w:val="none" w:sz="0" w:space="0" w:color="auto"/>
                                <w:bottom w:val="none" w:sz="0" w:space="0" w:color="auto"/>
                                <w:right w:val="none" w:sz="0" w:space="0" w:color="auto"/>
                              </w:divBdr>
                              <w:divsChild>
                                <w:div w:id="1745761750">
                                  <w:marLeft w:val="0"/>
                                  <w:marRight w:val="0"/>
                                  <w:marTop w:val="0"/>
                                  <w:marBottom w:val="0"/>
                                  <w:divBdr>
                                    <w:top w:val="none" w:sz="0" w:space="0" w:color="auto"/>
                                    <w:left w:val="none" w:sz="0" w:space="0" w:color="auto"/>
                                    <w:bottom w:val="none" w:sz="0" w:space="0" w:color="auto"/>
                                    <w:right w:val="none" w:sz="0" w:space="0" w:color="auto"/>
                                  </w:divBdr>
                                  <w:divsChild>
                                    <w:div w:id="1038360981">
                                      <w:marLeft w:val="0"/>
                                      <w:marRight w:val="0"/>
                                      <w:marTop w:val="0"/>
                                      <w:marBottom w:val="0"/>
                                      <w:divBdr>
                                        <w:top w:val="none" w:sz="0" w:space="0" w:color="auto"/>
                                        <w:left w:val="none" w:sz="0" w:space="0" w:color="auto"/>
                                        <w:bottom w:val="none" w:sz="0" w:space="0" w:color="auto"/>
                                        <w:right w:val="none" w:sz="0" w:space="0" w:color="auto"/>
                                      </w:divBdr>
                                      <w:divsChild>
                                        <w:div w:id="2133135353">
                                          <w:marLeft w:val="0"/>
                                          <w:marRight w:val="0"/>
                                          <w:marTop w:val="0"/>
                                          <w:marBottom w:val="0"/>
                                          <w:divBdr>
                                            <w:top w:val="none" w:sz="0" w:space="0" w:color="auto"/>
                                            <w:left w:val="none" w:sz="0" w:space="0" w:color="auto"/>
                                            <w:bottom w:val="none" w:sz="0" w:space="0" w:color="auto"/>
                                            <w:right w:val="none" w:sz="0" w:space="0" w:color="auto"/>
                                          </w:divBdr>
                                          <w:divsChild>
                                            <w:div w:id="259149045">
                                              <w:marLeft w:val="0"/>
                                              <w:marRight w:val="0"/>
                                              <w:marTop w:val="0"/>
                                              <w:marBottom w:val="0"/>
                                              <w:divBdr>
                                                <w:top w:val="none" w:sz="0" w:space="0" w:color="auto"/>
                                                <w:left w:val="none" w:sz="0" w:space="0" w:color="auto"/>
                                                <w:bottom w:val="none" w:sz="0" w:space="0" w:color="auto"/>
                                                <w:right w:val="none" w:sz="0" w:space="0" w:color="auto"/>
                                              </w:divBdr>
                                              <w:divsChild>
                                                <w:div w:id="27920231">
                                                  <w:marLeft w:val="0"/>
                                                  <w:marRight w:val="0"/>
                                                  <w:marTop w:val="0"/>
                                                  <w:marBottom w:val="0"/>
                                                  <w:divBdr>
                                                    <w:top w:val="single" w:sz="12" w:space="2" w:color="FFFFCC"/>
                                                    <w:left w:val="single" w:sz="12" w:space="2" w:color="FFFFCC"/>
                                                    <w:bottom w:val="single" w:sz="12" w:space="2" w:color="FFFFCC"/>
                                                    <w:right w:val="single" w:sz="12" w:space="0" w:color="FFFFCC"/>
                                                  </w:divBdr>
                                                  <w:divsChild>
                                                    <w:div w:id="830871754">
                                                      <w:marLeft w:val="0"/>
                                                      <w:marRight w:val="0"/>
                                                      <w:marTop w:val="0"/>
                                                      <w:marBottom w:val="0"/>
                                                      <w:divBdr>
                                                        <w:top w:val="none" w:sz="0" w:space="0" w:color="auto"/>
                                                        <w:left w:val="none" w:sz="0" w:space="0" w:color="auto"/>
                                                        <w:bottom w:val="none" w:sz="0" w:space="0" w:color="auto"/>
                                                        <w:right w:val="none" w:sz="0" w:space="0" w:color="auto"/>
                                                      </w:divBdr>
                                                      <w:divsChild>
                                                        <w:div w:id="1557082904">
                                                          <w:marLeft w:val="0"/>
                                                          <w:marRight w:val="0"/>
                                                          <w:marTop w:val="0"/>
                                                          <w:marBottom w:val="0"/>
                                                          <w:divBdr>
                                                            <w:top w:val="none" w:sz="0" w:space="0" w:color="auto"/>
                                                            <w:left w:val="none" w:sz="0" w:space="0" w:color="auto"/>
                                                            <w:bottom w:val="none" w:sz="0" w:space="0" w:color="auto"/>
                                                            <w:right w:val="none" w:sz="0" w:space="0" w:color="auto"/>
                                                          </w:divBdr>
                                                          <w:divsChild>
                                                            <w:div w:id="351763327">
                                                              <w:marLeft w:val="0"/>
                                                              <w:marRight w:val="0"/>
                                                              <w:marTop w:val="0"/>
                                                              <w:marBottom w:val="0"/>
                                                              <w:divBdr>
                                                                <w:top w:val="none" w:sz="0" w:space="0" w:color="auto"/>
                                                                <w:left w:val="none" w:sz="0" w:space="0" w:color="auto"/>
                                                                <w:bottom w:val="none" w:sz="0" w:space="0" w:color="auto"/>
                                                                <w:right w:val="none" w:sz="0" w:space="0" w:color="auto"/>
                                                              </w:divBdr>
                                                              <w:divsChild>
                                                                <w:div w:id="190266369">
                                                                  <w:marLeft w:val="0"/>
                                                                  <w:marRight w:val="0"/>
                                                                  <w:marTop w:val="0"/>
                                                                  <w:marBottom w:val="0"/>
                                                                  <w:divBdr>
                                                                    <w:top w:val="none" w:sz="0" w:space="0" w:color="auto"/>
                                                                    <w:left w:val="none" w:sz="0" w:space="0" w:color="auto"/>
                                                                    <w:bottom w:val="none" w:sz="0" w:space="0" w:color="auto"/>
                                                                    <w:right w:val="none" w:sz="0" w:space="0" w:color="auto"/>
                                                                  </w:divBdr>
                                                                  <w:divsChild>
                                                                    <w:div w:id="1213538947">
                                                                      <w:marLeft w:val="0"/>
                                                                      <w:marRight w:val="0"/>
                                                                      <w:marTop w:val="0"/>
                                                                      <w:marBottom w:val="0"/>
                                                                      <w:divBdr>
                                                                        <w:top w:val="none" w:sz="0" w:space="0" w:color="auto"/>
                                                                        <w:left w:val="none" w:sz="0" w:space="0" w:color="auto"/>
                                                                        <w:bottom w:val="none" w:sz="0" w:space="0" w:color="auto"/>
                                                                        <w:right w:val="none" w:sz="0" w:space="0" w:color="auto"/>
                                                                      </w:divBdr>
                                                                      <w:divsChild>
                                                                        <w:div w:id="324210631">
                                                                          <w:marLeft w:val="0"/>
                                                                          <w:marRight w:val="0"/>
                                                                          <w:marTop w:val="0"/>
                                                                          <w:marBottom w:val="0"/>
                                                                          <w:divBdr>
                                                                            <w:top w:val="none" w:sz="0" w:space="0" w:color="auto"/>
                                                                            <w:left w:val="none" w:sz="0" w:space="0" w:color="auto"/>
                                                                            <w:bottom w:val="none" w:sz="0" w:space="0" w:color="auto"/>
                                                                            <w:right w:val="none" w:sz="0" w:space="0" w:color="auto"/>
                                                                          </w:divBdr>
                                                                          <w:divsChild>
                                                                            <w:div w:id="466823168">
                                                                              <w:marLeft w:val="0"/>
                                                                              <w:marRight w:val="0"/>
                                                                              <w:marTop w:val="0"/>
                                                                              <w:marBottom w:val="0"/>
                                                                              <w:divBdr>
                                                                                <w:top w:val="none" w:sz="0" w:space="0" w:color="auto"/>
                                                                                <w:left w:val="none" w:sz="0" w:space="0" w:color="auto"/>
                                                                                <w:bottom w:val="none" w:sz="0" w:space="0" w:color="auto"/>
                                                                                <w:right w:val="none" w:sz="0" w:space="0" w:color="auto"/>
                                                                              </w:divBdr>
                                                                              <w:divsChild>
                                                                                <w:div w:id="2113087168">
                                                                                  <w:marLeft w:val="0"/>
                                                                                  <w:marRight w:val="0"/>
                                                                                  <w:marTop w:val="0"/>
                                                                                  <w:marBottom w:val="0"/>
                                                                                  <w:divBdr>
                                                                                    <w:top w:val="none" w:sz="0" w:space="0" w:color="auto"/>
                                                                                    <w:left w:val="none" w:sz="0" w:space="0" w:color="auto"/>
                                                                                    <w:bottom w:val="none" w:sz="0" w:space="0" w:color="auto"/>
                                                                                    <w:right w:val="none" w:sz="0" w:space="0" w:color="auto"/>
                                                                                  </w:divBdr>
                                                                                  <w:divsChild>
                                                                                    <w:div w:id="2064521054">
                                                                                      <w:marLeft w:val="0"/>
                                                                                      <w:marRight w:val="0"/>
                                                                                      <w:marTop w:val="0"/>
                                                                                      <w:marBottom w:val="0"/>
                                                                                      <w:divBdr>
                                                                                        <w:top w:val="none" w:sz="0" w:space="0" w:color="auto"/>
                                                                                        <w:left w:val="none" w:sz="0" w:space="0" w:color="auto"/>
                                                                                        <w:bottom w:val="none" w:sz="0" w:space="0" w:color="auto"/>
                                                                                        <w:right w:val="none" w:sz="0" w:space="0" w:color="auto"/>
                                                                                      </w:divBdr>
                                                                                      <w:divsChild>
                                                                                        <w:div w:id="1122385123">
                                                                                          <w:marLeft w:val="0"/>
                                                                                          <w:marRight w:val="0"/>
                                                                                          <w:marTop w:val="0"/>
                                                                                          <w:marBottom w:val="0"/>
                                                                                          <w:divBdr>
                                                                                            <w:top w:val="none" w:sz="0" w:space="0" w:color="auto"/>
                                                                                            <w:left w:val="none" w:sz="0" w:space="0" w:color="auto"/>
                                                                                            <w:bottom w:val="none" w:sz="0" w:space="0" w:color="auto"/>
                                                                                            <w:right w:val="none" w:sz="0" w:space="0" w:color="auto"/>
                                                                                          </w:divBdr>
                                                                                          <w:divsChild>
                                                                                            <w:div w:id="1516189558">
                                                                                              <w:marLeft w:val="0"/>
                                                                                              <w:marRight w:val="120"/>
                                                                                              <w:marTop w:val="0"/>
                                                                                              <w:marBottom w:val="150"/>
                                                                                              <w:divBdr>
                                                                                                <w:top w:val="single" w:sz="2" w:space="0" w:color="EFEFEF"/>
                                                                                                <w:left w:val="single" w:sz="6" w:space="0" w:color="EFEFEF"/>
                                                                                                <w:bottom w:val="single" w:sz="6" w:space="0" w:color="E2E2E2"/>
                                                                                                <w:right w:val="single" w:sz="6" w:space="0" w:color="EFEFEF"/>
                                                                                              </w:divBdr>
                                                                                              <w:divsChild>
                                                                                                <w:div w:id="1226337597">
                                                                                                  <w:marLeft w:val="0"/>
                                                                                                  <w:marRight w:val="0"/>
                                                                                                  <w:marTop w:val="0"/>
                                                                                                  <w:marBottom w:val="0"/>
                                                                                                  <w:divBdr>
                                                                                                    <w:top w:val="none" w:sz="0" w:space="0" w:color="auto"/>
                                                                                                    <w:left w:val="none" w:sz="0" w:space="0" w:color="auto"/>
                                                                                                    <w:bottom w:val="none" w:sz="0" w:space="0" w:color="auto"/>
                                                                                                    <w:right w:val="none" w:sz="0" w:space="0" w:color="auto"/>
                                                                                                  </w:divBdr>
                                                                                                  <w:divsChild>
                                                                                                    <w:div w:id="1557861546">
                                                                                                      <w:marLeft w:val="0"/>
                                                                                                      <w:marRight w:val="0"/>
                                                                                                      <w:marTop w:val="0"/>
                                                                                                      <w:marBottom w:val="0"/>
                                                                                                      <w:divBdr>
                                                                                                        <w:top w:val="none" w:sz="0" w:space="0" w:color="auto"/>
                                                                                                        <w:left w:val="none" w:sz="0" w:space="0" w:color="auto"/>
                                                                                                        <w:bottom w:val="none" w:sz="0" w:space="0" w:color="auto"/>
                                                                                                        <w:right w:val="none" w:sz="0" w:space="0" w:color="auto"/>
                                                                                                      </w:divBdr>
                                                                                                      <w:divsChild>
                                                                                                        <w:div w:id="344096259">
                                                                                                          <w:marLeft w:val="0"/>
                                                                                                          <w:marRight w:val="0"/>
                                                                                                          <w:marTop w:val="0"/>
                                                                                                          <w:marBottom w:val="0"/>
                                                                                                          <w:divBdr>
                                                                                                            <w:top w:val="none" w:sz="0" w:space="0" w:color="auto"/>
                                                                                                            <w:left w:val="none" w:sz="0" w:space="0" w:color="auto"/>
                                                                                                            <w:bottom w:val="none" w:sz="0" w:space="0" w:color="auto"/>
                                                                                                            <w:right w:val="none" w:sz="0" w:space="0" w:color="auto"/>
                                                                                                          </w:divBdr>
                                                                                                          <w:divsChild>
                                                                                                            <w:div w:id="1319723903">
                                                                                                              <w:marLeft w:val="0"/>
                                                                                                              <w:marRight w:val="0"/>
                                                                                                              <w:marTop w:val="0"/>
                                                                                                              <w:marBottom w:val="0"/>
                                                                                                              <w:divBdr>
                                                                                                                <w:top w:val="none" w:sz="0" w:space="0" w:color="auto"/>
                                                                                                                <w:left w:val="none" w:sz="0" w:space="0" w:color="auto"/>
                                                                                                                <w:bottom w:val="none" w:sz="0" w:space="0" w:color="auto"/>
                                                                                                                <w:right w:val="none" w:sz="0" w:space="0" w:color="auto"/>
                                                                                                              </w:divBdr>
                                                                                                              <w:divsChild>
                                                                                                                <w:div w:id="254939359">
                                                                                                                  <w:marLeft w:val="0"/>
                                                                                                                  <w:marRight w:val="0"/>
                                                                                                                  <w:marTop w:val="0"/>
                                                                                                                  <w:marBottom w:val="0"/>
                                                                                                                  <w:divBdr>
                                                                                                                    <w:top w:val="single" w:sz="2" w:space="4" w:color="D8D8D8"/>
                                                                                                                    <w:left w:val="single" w:sz="2" w:space="0" w:color="D8D8D8"/>
                                                                                                                    <w:bottom w:val="single" w:sz="2" w:space="4" w:color="D8D8D8"/>
                                                                                                                    <w:right w:val="single" w:sz="2" w:space="0" w:color="D8D8D8"/>
                                                                                                                  </w:divBdr>
                                                                                                                  <w:divsChild>
                                                                                                                    <w:div w:id="1735812994">
                                                                                                                      <w:marLeft w:val="225"/>
                                                                                                                      <w:marRight w:val="225"/>
                                                                                                                      <w:marTop w:val="75"/>
                                                                                                                      <w:marBottom w:val="75"/>
                                                                                                                      <w:divBdr>
                                                                                                                        <w:top w:val="none" w:sz="0" w:space="0" w:color="auto"/>
                                                                                                                        <w:left w:val="none" w:sz="0" w:space="0" w:color="auto"/>
                                                                                                                        <w:bottom w:val="none" w:sz="0" w:space="0" w:color="auto"/>
                                                                                                                        <w:right w:val="none" w:sz="0" w:space="0" w:color="auto"/>
                                                                                                                      </w:divBdr>
                                                                                                                      <w:divsChild>
                                                                                                                        <w:div w:id="1666668573">
                                                                                                                          <w:marLeft w:val="0"/>
                                                                                                                          <w:marRight w:val="0"/>
                                                                                                                          <w:marTop w:val="0"/>
                                                                                                                          <w:marBottom w:val="0"/>
                                                                                                                          <w:divBdr>
                                                                                                                            <w:top w:val="single" w:sz="6" w:space="0" w:color="auto"/>
                                                                                                                            <w:left w:val="single" w:sz="6" w:space="0" w:color="auto"/>
                                                                                                                            <w:bottom w:val="single" w:sz="6" w:space="0" w:color="auto"/>
                                                                                                                            <w:right w:val="single" w:sz="6" w:space="0" w:color="auto"/>
                                                                                                                          </w:divBdr>
                                                                                                                          <w:divsChild>
                                                                                                                            <w:div w:id="1748920343">
                                                                                                                              <w:marLeft w:val="0"/>
                                                                                                                              <w:marRight w:val="0"/>
                                                                                                                              <w:marTop w:val="0"/>
                                                                                                                              <w:marBottom w:val="0"/>
                                                                                                                              <w:divBdr>
                                                                                                                                <w:top w:val="none" w:sz="0" w:space="0" w:color="auto"/>
                                                                                                                                <w:left w:val="none" w:sz="0" w:space="0" w:color="auto"/>
                                                                                                                                <w:bottom w:val="none" w:sz="0" w:space="0" w:color="auto"/>
                                                                                                                                <w:right w:val="none" w:sz="0" w:space="0" w:color="auto"/>
                                                                                                                              </w:divBdr>
                                                                                                                              <w:divsChild>
                                                                                                                                <w:div w:id="38288988">
                                                                                                                                  <w:marLeft w:val="0"/>
                                                                                                                                  <w:marRight w:val="0"/>
                                                                                                                                  <w:marTop w:val="0"/>
                                                                                                                                  <w:marBottom w:val="0"/>
                                                                                                                                  <w:divBdr>
                                                                                                                                    <w:top w:val="none" w:sz="0" w:space="0" w:color="auto"/>
                                                                                                                                    <w:left w:val="none" w:sz="0" w:space="0" w:color="auto"/>
                                                                                                                                    <w:bottom w:val="none" w:sz="0" w:space="0" w:color="auto"/>
                                                                                                                                    <w:right w:val="none" w:sz="0" w:space="0" w:color="auto"/>
                                                                                                                                  </w:divBdr>
                                                                                                                                  <w:divsChild>
                                                                                                                                    <w:div w:id="836531979">
                                                                                                                                      <w:marLeft w:val="0"/>
                                                                                                                                      <w:marRight w:val="0"/>
                                                                                                                                      <w:marTop w:val="0"/>
                                                                                                                                      <w:marBottom w:val="0"/>
                                                                                                                                      <w:divBdr>
                                                                                                                                        <w:top w:val="none" w:sz="0" w:space="0" w:color="auto"/>
                                                                                                                                        <w:left w:val="none" w:sz="0" w:space="0" w:color="auto"/>
                                                                                                                                        <w:bottom w:val="none" w:sz="0" w:space="0" w:color="auto"/>
                                                                                                                                        <w:right w:val="none" w:sz="0" w:space="0" w:color="auto"/>
                                                                                                                                      </w:divBdr>
                                                                                                                                      <w:divsChild>
                                                                                                                                        <w:div w:id="569383515">
                                                                                                                                          <w:marLeft w:val="0"/>
                                                                                                                                          <w:marRight w:val="0"/>
                                                                                                                                          <w:marTop w:val="0"/>
                                                                                                                                          <w:marBottom w:val="0"/>
                                                                                                                                          <w:divBdr>
                                                                                                                                            <w:top w:val="none" w:sz="0" w:space="0" w:color="auto"/>
                                                                                                                                            <w:left w:val="none" w:sz="0" w:space="0" w:color="auto"/>
                                                                                                                                            <w:bottom w:val="none" w:sz="0" w:space="0" w:color="auto"/>
                                                                                                                                            <w:right w:val="none" w:sz="0" w:space="0" w:color="auto"/>
                                                                                                                                          </w:divBdr>
                                                                                                                                        </w:div>
                                                                                                                                      </w:divsChild>
                                                                                                                                    </w:div>
                                                                                                                                    <w:div w:id="1863663594">
                                                                                                                                      <w:marLeft w:val="0"/>
                                                                                                                                      <w:marRight w:val="0"/>
                                                                                                                                      <w:marTop w:val="0"/>
                                                                                                                                      <w:marBottom w:val="0"/>
                                                                                                                                      <w:divBdr>
                                                                                                                                        <w:top w:val="none" w:sz="0" w:space="0" w:color="auto"/>
                                                                                                                                        <w:left w:val="none" w:sz="0" w:space="0" w:color="auto"/>
                                                                                                                                        <w:bottom w:val="none" w:sz="0" w:space="0" w:color="auto"/>
                                                                                                                                        <w:right w:val="none" w:sz="0" w:space="0" w:color="auto"/>
                                                                                                                                      </w:divBdr>
                                                                                                                                      <w:divsChild>
                                                                                                                                        <w:div w:id="647168180">
                                                                                                                                          <w:marLeft w:val="0"/>
                                                                                                                                          <w:marRight w:val="0"/>
                                                                                                                                          <w:marTop w:val="0"/>
                                                                                                                                          <w:marBottom w:val="0"/>
                                                                                                                                          <w:divBdr>
                                                                                                                                            <w:top w:val="none" w:sz="0" w:space="0" w:color="auto"/>
                                                                                                                                            <w:left w:val="none" w:sz="0" w:space="0" w:color="auto"/>
                                                                                                                                            <w:bottom w:val="none" w:sz="0" w:space="0" w:color="auto"/>
                                                                                                                                            <w:right w:val="none" w:sz="0" w:space="0" w:color="auto"/>
                                                                                                                                          </w:divBdr>
                                                                                                                                          <w:divsChild>
                                                                                                                                            <w:div w:id="649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743763">
      <w:bodyDiv w:val="1"/>
      <w:marLeft w:val="0"/>
      <w:marRight w:val="0"/>
      <w:marTop w:val="0"/>
      <w:marBottom w:val="0"/>
      <w:divBdr>
        <w:top w:val="none" w:sz="0" w:space="0" w:color="auto"/>
        <w:left w:val="none" w:sz="0" w:space="0" w:color="auto"/>
        <w:bottom w:val="none" w:sz="0" w:space="0" w:color="auto"/>
        <w:right w:val="none" w:sz="0" w:space="0" w:color="auto"/>
      </w:divBdr>
      <w:divsChild>
        <w:div w:id="1393239525">
          <w:marLeft w:val="0"/>
          <w:marRight w:val="0"/>
          <w:marTop w:val="0"/>
          <w:marBottom w:val="0"/>
          <w:divBdr>
            <w:top w:val="none" w:sz="0" w:space="0" w:color="auto"/>
            <w:left w:val="none" w:sz="0" w:space="0" w:color="auto"/>
            <w:bottom w:val="none" w:sz="0" w:space="0" w:color="auto"/>
            <w:right w:val="none" w:sz="0" w:space="0" w:color="auto"/>
          </w:divBdr>
          <w:divsChild>
            <w:div w:id="1070889234">
              <w:marLeft w:val="0"/>
              <w:marRight w:val="0"/>
              <w:marTop w:val="0"/>
              <w:marBottom w:val="0"/>
              <w:divBdr>
                <w:top w:val="none" w:sz="0" w:space="0" w:color="auto"/>
                <w:left w:val="none" w:sz="0" w:space="0" w:color="auto"/>
                <w:bottom w:val="none" w:sz="0" w:space="0" w:color="auto"/>
                <w:right w:val="none" w:sz="0" w:space="0" w:color="auto"/>
              </w:divBdr>
              <w:divsChild>
                <w:div w:id="497039389">
                  <w:marLeft w:val="0"/>
                  <w:marRight w:val="0"/>
                  <w:marTop w:val="450"/>
                  <w:marBottom w:val="0"/>
                  <w:divBdr>
                    <w:top w:val="none" w:sz="0" w:space="0" w:color="auto"/>
                    <w:left w:val="none" w:sz="0" w:space="0" w:color="auto"/>
                    <w:bottom w:val="none" w:sz="0" w:space="0" w:color="auto"/>
                    <w:right w:val="none" w:sz="0" w:space="0" w:color="auto"/>
                  </w:divBdr>
                  <w:divsChild>
                    <w:div w:id="1744832296">
                      <w:marLeft w:val="0"/>
                      <w:marRight w:val="0"/>
                      <w:marTop w:val="0"/>
                      <w:marBottom w:val="0"/>
                      <w:divBdr>
                        <w:top w:val="none" w:sz="0" w:space="0" w:color="auto"/>
                        <w:left w:val="none" w:sz="0" w:space="0" w:color="auto"/>
                        <w:bottom w:val="none" w:sz="0" w:space="0" w:color="auto"/>
                        <w:right w:val="none" w:sz="0" w:space="0" w:color="auto"/>
                      </w:divBdr>
                      <w:divsChild>
                        <w:div w:id="1875725226">
                          <w:marLeft w:val="0"/>
                          <w:marRight w:val="0"/>
                          <w:marTop w:val="0"/>
                          <w:marBottom w:val="0"/>
                          <w:divBdr>
                            <w:top w:val="none" w:sz="0" w:space="0" w:color="auto"/>
                            <w:left w:val="none" w:sz="0" w:space="0" w:color="auto"/>
                            <w:bottom w:val="none" w:sz="0" w:space="0" w:color="auto"/>
                            <w:right w:val="none" w:sz="0" w:space="0" w:color="auto"/>
                          </w:divBdr>
                          <w:divsChild>
                            <w:div w:id="474370273">
                              <w:marLeft w:val="0"/>
                              <w:marRight w:val="0"/>
                              <w:marTop w:val="0"/>
                              <w:marBottom w:val="0"/>
                              <w:divBdr>
                                <w:top w:val="none" w:sz="0" w:space="0" w:color="auto"/>
                                <w:left w:val="none" w:sz="0" w:space="0" w:color="auto"/>
                                <w:bottom w:val="none" w:sz="0" w:space="0" w:color="auto"/>
                                <w:right w:val="none" w:sz="0" w:space="0" w:color="auto"/>
                              </w:divBdr>
                              <w:divsChild>
                                <w:div w:id="37317787">
                                  <w:marLeft w:val="0"/>
                                  <w:marRight w:val="0"/>
                                  <w:marTop w:val="0"/>
                                  <w:marBottom w:val="0"/>
                                  <w:divBdr>
                                    <w:top w:val="none" w:sz="0" w:space="0" w:color="auto"/>
                                    <w:left w:val="none" w:sz="0" w:space="0" w:color="auto"/>
                                    <w:bottom w:val="none" w:sz="0" w:space="0" w:color="auto"/>
                                    <w:right w:val="none" w:sz="0" w:space="0" w:color="auto"/>
                                  </w:divBdr>
                                  <w:divsChild>
                                    <w:div w:id="1317297739">
                                      <w:marLeft w:val="0"/>
                                      <w:marRight w:val="0"/>
                                      <w:marTop w:val="0"/>
                                      <w:marBottom w:val="0"/>
                                      <w:divBdr>
                                        <w:top w:val="none" w:sz="0" w:space="0" w:color="auto"/>
                                        <w:left w:val="none" w:sz="0" w:space="0" w:color="auto"/>
                                        <w:bottom w:val="none" w:sz="0" w:space="0" w:color="auto"/>
                                        <w:right w:val="none" w:sz="0" w:space="0" w:color="auto"/>
                                      </w:divBdr>
                                      <w:divsChild>
                                        <w:div w:id="17718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595055">
      <w:bodyDiv w:val="1"/>
      <w:marLeft w:val="0"/>
      <w:marRight w:val="0"/>
      <w:marTop w:val="0"/>
      <w:marBottom w:val="0"/>
      <w:divBdr>
        <w:top w:val="none" w:sz="0" w:space="0" w:color="auto"/>
        <w:left w:val="none" w:sz="0" w:space="0" w:color="auto"/>
        <w:bottom w:val="none" w:sz="0" w:space="0" w:color="auto"/>
        <w:right w:val="none" w:sz="0" w:space="0" w:color="auto"/>
      </w:divBdr>
      <w:divsChild>
        <w:div w:id="1885411319">
          <w:marLeft w:val="0"/>
          <w:marRight w:val="0"/>
          <w:marTop w:val="0"/>
          <w:marBottom w:val="0"/>
          <w:divBdr>
            <w:top w:val="none" w:sz="0" w:space="0" w:color="auto"/>
            <w:left w:val="none" w:sz="0" w:space="0" w:color="auto"/>
            <w:bottom w:val="none" w:sz="0" w:space="0" w:color="auto"/>
            <w:right w:val="none" w:sz="0" w:space="0" w:color="auto"/>
          </w:divBdr>
          <w:divsChild>
            <w:div w:id="468864509">
              <w:marLeft w:val="0"/>
              <w:marRight w:val="0"/>
              <w:marTop w:val="0"/>
              <w:marBottom w:val="0"/>
              <w:divBdr>
                <w:top w:val="none" w:sz="0" w:space="0" w:color="auto"/>
                <w:left w:val="none" w:sz="0" w:space="0" w:color="auto"/>
                <w:bottom w:val="none" w:sz="0" w:space="0" w:color="auto"/>
                <w:right w:val="none" w:sz="0" w:space="0" w:color="auto"/>
              </w:divBdr>
              <w:divsChild>
                <w:div w:id="1470853682">
                  <w:marLeft w:val="0"/>
                  <w:marRight w:val="0"/>
                  <w:marTop w:val="450"/>
                  <w:marBottom w:val="0"/>
                  <w:divBdr>
                    <w:top w:val="none" w:sz="0" w:space="0" w:color="auto"/>
                    <w:left w:val="none" w:sz="0" w:space="0" w:color="auto"/>
                    <w:bottom w:val="none" w:sz="0" w:space="0" w:color="auto"/>
                    <w:right w:val="none" w:sz="0" w:space="0" w:color="auto"/>
                  </w:divBdr>
                  <w:divsChild>
                    <w:div w:id="1820264404">
                      <w:marLeft w:val="0"/>
                      <w:marRight w:val="0"/>
                      <w:marTop w:val="0"/>
                      <w:marBottom w:val="0"/>
                      <w:divBdr>
                        <w:top w:val="none" w:sz="0" w:space="0" w:color="auto"/>
                        <w:left w:val="none" w:sz="0" w:space="0" w:color="auto"/>
                        <w:bottom w:val="none" w:sz="0" w:space="0" w:color="auto"/>
                        <w:right w:val="none" w:sz="0" w:space="0" w:color="auto"/>
                      </w:divBdr>
                      <w:divsChild>
                        <w:div w:id="1697000460">
                          <w:marLeft w:val="0"/>
                          <w:marRight w:val="0"/>
                          <w:marTop w:val="0"/>
                          <w:marBottom w:val="0"/>
                          <w:divBdr>
                            <w:top w:val="none" w:sz="0" w:space="0" w:color="auto"/>
                            <w:left w:val="none" w:sz="0" w:space="0" w:color="auto"/>
                            <w:bottom w:val="none" w:sz="0" w:space="0" w:color="auto"/>
                            <w:right w:val="none" w:sz="0" w:space="0" w:color="auto"/>
                          </w:divBdr>
                          <w:divsChild>
                            <w:div w:id="1167941121">
                              <w:marLeft w:val="0"/>
                              <w:marRight w:val="0"/>
                              <w:marTop w:val="0"/>
                              <w:marBottom w:val="0"/>
                              <w:divBdr>
                                <w:top w:val="none" w:sz="0" w:space="0" w:color="auto"/>
                                <w:left w:val="none" w:sz="0" w:space="0" w:color="auto"/>
                                <w:bottom w:val="none" w:sz="0" w:space="0" w:color="auto"/>
                                <w:right w:val="none" w:sz="0" w:space="0" w:color="auto"/>
                              </w:divBdr>
                              <w:divsChild>
                                <w:div w:id="1641957459">
                                  <w:marLeft w:val="0"/>
                                  <w:marRight w:val="0"/>
                                  <w:marTop w:val="0"/>
                                  <w:marBottom w:val="0"/>
                                  <w:divBdr>
                                    <w:top w:val="none" w:sz="0" w:space="0" w:color="auto"/>
                                    <w:left w:val="none" w:sz="0" w:space="0" w:color="auto"/>
                                    <w:bottom w:val="none" w:sz="0" w:space="0" w:color="auto"/>
                                    <w:right w:val="none" w:sz="0" w:space="0" w:color="auto"/>
                                  </w:divBdr>
                                  <w:divsChild>
                                    <w:div w:id="1747722765">
                                      <w:marLeft w:val="0"/>
                                      <w:marRight w:val="0"/>
                                      <w:marTop w:val="0"/>
                                      <w:marBottom w:val="0"/>
                                      <w:divBdr>
                                        <w:top w:val="none" w:sz="0" w:space="0" w:color="auto"/>
                                        <w:left w:val="none" w:sz="0" w:space="0" w:color="auto"/>
                                        <w:bottom w:val="none" w:sz="0" w:space="0" w:color="auto"/>
                                        <w:right w:val="none" w:sz="0" w:space="0" w:color="auto"/>
                                      </w:divBdr>
                                      <w:divsChild>
                                        <w:div w:id="1606039111">
                                          <w:marLeft w:val="0"/>
                                          <w:marRight w:val="0"/>
                                          <w:marTop w:val="0"/>
                                          <w:marBottom w:val="0"/>
                                          <w:divBdr>
                                            <w:top w:val="none" w:sz="0" w:space="0" w:color="auto"/>
                                            <w:left w:val="none" w:sz="0" w:space="0" w:color="auto"/>
                                            <w:bottom w:val="none" w:sz="0" w:space="0" w:color="auto"/>
                                            <w:right w:val="none" w:sz="0" w:space="0" w:color="auto"/>
                                          </w:divBdr>
                                          <w:divsChild>
                                            <w:div w:id="824585735">
                                              <w:marLeft w:val="0"/>
                                              <w:marRight w:val="0"/>
                                              <w:marTop w:val="0"/>
                                              <w:marBottom w:val="0"/>
                                              <w:divBdr>
                                                <w:top w:val="none" w:sz="0" w:space="0" w:color="auto"/>
                                                <w:left w:val="none" w:sz="0" w:space="0" w:color="auto"/>
                                                <w:bottom w:val="none" w:sz="0" w:space="0" w:color="auto"/>
                                                <w:right w:val="none" w:sz="0" w:space="0" w:color="auto"/>
                                              </w:divBdr>
                                              <w:divsChild>
                                                <w:div w:id="894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254793">
      <w:bodyDiv w:val="1"/>
      <w:marLeft w:val="0"/>
      <w:marRight w:val="0"/>
      <w:marTop w:val="0"/>
      <w:marBottom w:val="0"/>
      <w:divBdr>
        <w:top w:val="none" w:sz="0" w:space="0" w:color="auto"/>
        <w:left w:val="none" w:sz="0" w:space="0" w:color="auto"/>
        <w:bottom w:val="none" w:sz="0" w:space="0" w:color="auto"/>
        <w:right w:val="none" w:sz="0" w:space="0" w:color="auto"/>
      </w:divBdr>
      <w:divsChild>
        <w:div w:id="1042945179">
          <w:marLeft w:val="0"/>
          <w:marRight w:val="0"/>
          <w:marTop w:val="0"/>
          <w:marBottom w:val="0"/>
          <w:divBdr>
            <w:top w:val="none" w:sz="0" w:space="0" w:color="auto"/>
            <w:left w:val="none" w:sz="0" w:space="0" w:color="auto"/>
            <w:bottom w:val="none" w:sz="0" w:space="0" w:color="auto"/>
            <w:right w:val="none" w:sz="0" w:space="0" w:color="auto"/>
          </w:divBdr>
          <w:divsChild>
            <w:div w:id="1390156196">
              <w:marLeft w:val="0"/>
              <w:marRight w:val="0"/>
              <w:marTop w:val="0"/>
              <w:marBottom w:val="0"/>
              <w:divBdr>
                <w:top w:val="none" w:sz="0" w:space="0" w:color="auto"/>
                <w:left w:val="none" w:sz="0" w:space="0" w:color="auto"/>
                <w:bottom w:val="none" w:sz="0" w:space="0" w:color="auto"/>
                <w:right w:val="none" w:sz="0" w:space="0" w:color="auto"/>
              </w:divBdr>
              <w:divsChild>
                <w:div w:id="639843671">
                  <w:marLeft w:val="0"/>
                  <w:marRight w:val="0"/>
                  <w:marTop w:val="0"/>
                  <w:marBottom w:val="0"/>
                  <w:divBdr>
                    <w:top w:val="none" w:sz="0" w:space="0" w:color="auto"/>
                    <w:left w:val="none" w:sz="0" w:space="0" w:color="auto"/>
                    <w:bottom w:val="none" w:sz="0" w:space="0" w:color="auto"/>
                    <w:right w:val="none" w:sz="0" w:space="0" w:color="auto"/>
                  </w:divBdr>
                  <w:divsChild>
                    <w:div w:id="1079398827">
                      <w:marLeft w:val="0"/>
                      <w:marRight w:val="0"/>
                      <w:marTop w:val="0"/>
                      <w:marBottom w:val="0"/>
                      <w:divBdr>
                        <w:top w:val="none" w:sz="0" w:space="0" w:color="auto"/>
                        <w:left w:val="none" w:sz="0" w:space="0" w:color="auto"/>
                        <w:bottom w:val="none" w:sz="0" w:space="0" w:color="auto"/>
                        <w:right w:val="none" w:sz="0" w:space="0" w:color="auto"/>
                      </w:divBdr>
                      <w:divsChild>
                        <w:div w:id="1347748162">
                          <w:marLeft w:val="0"/>
                          <w:marRight w:val="0"/>
                          <w:marTop w:val="0"/>
                          <w:marBottom w:val="0"/>
                          <w:divBdr>
                            <w:top w:val="none" w:sz="0" w:space="0" w:color="auto"/>
                            <w:left w:val="none" w:sz="0" w:space="0" w:color="auto"/>
                            <w:bottom w:val="none" w:sz="0" w:space="0" w:color="auto"/>
                            <w:right w:val="none" w:sz="0" w:space="0" w:color="auto"/>
                          </w:divBdr>
                          <w:divsChild>
                            <w:div w:id="403182275">
                              <w:marLeft w:val="0"/>
                              <w:marRight w:val="0"/>
                              <w:marTop w:val="0"/>
                              <w:marBottom w:val="0"/>
                              <w:divBdr>
                                <w:top w:val="none" w:sz="0" w:space="0" w:color="auto"/>
                                <w:left w:val="none" w:sz="0" w:space="0" w:color="auto"/>
                                <w:bottom w:val="none" w:sz="0" w:space="0" w:color="auto"/>
                                <w:right w:val="none" w:sz="0" w:space="0" w:color="auto"/>
                              </w:divBdr>
                              <w:divsChild>
                                <w:div w:id="1523664918">
                                  <w:marLeft w:val="0"/>
                                  <w:marRight w:val="0"/>
                                  <w:marTop w:val="0"/>
                                  <w:marBottom w:val="0"/>
                                  <w:divBdr>
                                    <w:top w:val="none" w:sz="0" w:space="0" w:color="auto"/>
                                    <w:left w:val="none" w:sz="0" w:space="0" w:color="auto"/>
                                    <w:bottom w:val="none" w:sz="0" w:space="0" w:color="auto"/>
                                    <w:right w:val="none" w:sz="0" w:space="0" w:color="auto"/>
                                  </w:divBdr>
                                  <w:divsChild>
                                    <w:div w:id="93405888">
                                      <w:marLeft w:val="0"/>
                                      <w:marRight w:val="0"/>
                                      <w:marTop w:val="0"/>
                                      <w:marBottom w:val="0"/>
                                      <w:divBdr>
                                        <w:top w:val="none" w:sz="0" w:space="0" w:color="auto"/>
                                        <w:left w:val="none" w:sz="0" w:space="0" w:color="auto"/>
                                        <w:bottom w:val="none" w:sz="0" w:space="0" w:color="auto"/>
                                        <w:right w:val="none" w:sz="0" w:space="0" w:color="auto"/>
                                      </w:divBdr>
                                      <w:divsChild>
                                        <w:div w:id="427044697">
                                          <w:marLeft w:val="0"/>
                                          <w:marRight w:val="0"/>
                                          <w:marTop w:val="0"/>
                                          <w:marBottom w:val="0"/>
                                          <w:divBdr>
                                            <w:top w:val="none" w:sz="0" w:space="0" w:color="auto"/>
                                            <w:left w:val="none" w:sz="0" w:space="0" w:color="auto"/>
                                            <w:bottom w:val="none" w:sz="0" w:space="0" w:color="auto"/>
                                            <w:right w:val="none" w:sz="0" w:space="0" w:color="auto"/>
                                          </w:divBdr>
                                          <w:divsChild>
                                            <w:div w:id="356542789">
                                              <w:marLeft w:val="0"/>
                                              <w:marRight w:val="0"/>
                                              <w:marTop w:val="0"/>
                                              <w:marBottom w:val="0"/>
                                              <w:divBdr>
                                                <w:top w:val="none" w:sz="0" w:space="0" w:color="auto"/>
                                                <w:left w:val="none" w:sz="0" w:space="0" w:color="auto"/>
                                                <w:bottom w:val="none" w:sz="0" w:space="0" w:color="auto"/>
                                                <w:right w:val="none" w:sz="0" w:space="0" w:color="auto"/>
                                              </w:divBdr>
                                              <w:divsChild>
                                                <w:div w:id="1244224856">
                                                  <w:marLeft w:val="0"/>
                                                  <w:marRight w:val="0"/>
                                                  <w:marTop w:val="0"/>
                                                  <w:marBottom w:val="0"/>
                                                  <w:divBdr>
                                                    <w:top w:val="single" w:sz="12" w:space="2" w:color="FFFFCC"/>
                                                    <w:left w:val="single" w:sz="12" w:space="2" w:color="FFFFCC"/>
                                                    <w:bottom w:val="single" w:sz="12" w:space="2" w:color="FFFFCC"/>
                                                    <w:right w:val="single" w:sz="12" w:space="0" w:color="FFFFCC"/>
                                                  </w:divBdr>
                                                  <w:divsChild>
                                                    <w:div w:id="99111110">
                                                      <w:marLeft w:val="0"/>
                                                      <w:marRight w:val="0"/>
                                                      <w:marTop w:val="0"/>
                                                      <w:marBottom w:val="0"/>
                                                      <w:divBdr>
                                                        <w:top w:val="none" w:sz="0" w:space="0" w:color="auto"/>
                                                        <w:left w:val="none" w:sz="0" w:space="0" w:color="auto"/>
                                                        <w:bottom w:val="none" w:sz="0" w:space="0" w:color="auto"/>
                                                        <w:right w:val="none" w:sz="0" w:space="0" w:color="auto"/>
                                                      </w:divBdr>
                                                      <w:divsChild>
                                                        <w:div w:id="1543127091">
                                                          <w:marLeft w:val="0"/>
                                                          <w:marRight w:val="0"/>
                                                          <w:marTop w:val="0"/>
                                                          <w:marBottom w:val="0"/>
                                                          <w:divBdr>
                                                            <w:top w:val="none" w:sz="0" w:space="0" w:color="auto"/>
                                                            <w:left w:val="none" w:sz="0" w:space="0" w:color="auto"/>
                                                            <w:bottom w:val="none" w:sz="0" w:space="0" w:color="auto"/>
                                                            <w:right w:val="none" w:sz="0" w:space="0" w:color="auto"/>
                                                          </w:divBdr>
                                                          <w:divsChild>
                                                            <w:div w:id="598174176">
                                                              <w:marLeft w:val="0"/>
                                                              <w:marRight w:val="0"/>
                                                              <w:marTop w:val="0"/>
                                                              <w:marBottom w:val="0"/>
                                                              <w:divBdr>
                                                                <w:top w:val="none" w:sz="0" w:space="0" w:color="auto"/>
                                                                <w:left w:val="none" w:sz="0" w:space="0" w:color="auto"/>
                                                                <w:bottom w:val="none" w:sz="0" w:space="0" w:color="auto"/>
                                                                <w:right w:val="none" w:sz="0" w:space="0" w:color="auto"/>
                                                              </w:divBdr>
                                                              <w:divsChild>
                                                                <w:div w:id="1459758113">
                                                                  <w:marLeft w:val="0"/>
                                                                  <w:marRight w:val="0"/>
                                                                  <w:marTop w:val="0"/>
                                                                  <w:marBottom w:val="0"/>
                                                                  <w:divBdr>
                                                                    <w:top w:val="none" w:sz="0" w:space="0" w:color="auto"/>
                                                                    <w:left w:val="none" w:sz="0" w:space="0" w:color="auto"/>
                                                                    <w:bottom w:val="none" w:sz="0" w:space="0" w:color="auto"/>
                                                                    <w:right w:val="none" w:sz="0" w:space="0" w:color="auto"/>
                                                                  </w:divBdr>
                                                                  <w:divsChild>
                                                                    <w:div w:id="878275861">
                                                                      <w:marLeft w:val="0"/>
                                                                      <w:marRight w:val="0"/>
                                                                      <w:marTop w:val="0"/>
                                                                      <w:marBottom w:val="0"/>
                                                                      <w:divBdr>
                                                                        <w:top w:val="none" w:sz="0" w:space="0" w:color="auto"/>
                                                                        <w:left w:val="none" w:sz="0" w:space="0" w:color="auto"/>
                                                                        <w:bottom w:val="none" w:sz="0" w:space="0" w:color="auto"/>
                                                                        <w:right w:val="none" w:sz="0" w:space="0" w:color="auto"/>
                                                                      </w:divBdr>
                                                                      <w:divsChild>
                                                                        <w:div w:id="1903519313">
                                                                          <w:marLeft w:val="0"/>
                                                                          <w:marRight w:val="0"/>
                                                                          <w:marTop w:val="0"/>
                                                                          <w:marBottom w:val="0"/>
                                                                          <w:divBdr>
                                                                            <w:top w:val="none" w:sz="0" w:space="0" w:color="auto"/>
                                                                            <w:left w:val="none" w:sz="0" w:space="0" w:color="auto"/>
                                                                            <w:bottom w:val="none" w:sz="0" w:space="0" w:color="auto"/>
                                                                            <w:right w:val="none" w:sz="0" w:space="0" w:color="auto"/>
                                                                          </w:divBdr>
                                                                          <w:divsChild>
                                                                            <w:div w:id="1139568527">
                                                                              <w:marLeft w:val="0"/>
                                                                              <w:marRight w:val="0"/>
                                                                              <w:marTop w:val="0"/>
                                                                              <w:marBottom w:val="0"/>
                                                                              <w:divBdr>
                                                                                <w:top w:val="none" w:sz="0" w:space="0" w:color="auto"/>
                                                                                <w:left w:val="none" w:sz="0" w:space="0" w:color="auto"/>
                                                                                <w:bottom w:val="none" w:sz="0" w:space="0" w:color="auto"/>
                                                                                <w:right w:val="none" w:sz="0" w:space="0" w:color="auto"/>
                                                                              </w:divBdr>
                                                                              <w:divsChild>
                                                                                <w:div w:id="1372919504">
                                                                                  <w:marLeft w:val="0"/>
                                                                                  <w:marRight w:val="0"/>
                                                                                  <w:marTop w:val="0"/>
                                                                                  <w:marBottom w:val="0"/>
                                                                                  <w:divBdr>
                                                                                    <w:top w:val="none" w:sz="0" w:space="0" w:color="auto"/>
                                                                                    <w:left w:val="none" w:sz="0" w:space="0" w:color="auto"/>
                                                                                    <w:bottom w:val="none" w:sz="0" w:space="0" w:color="auto"/>
                                                                                    <w:right w:val="none" w:sz="0" w:space="0" w:color="auto"/>
                                                                                  </w:divBdr>
                                                                                  <w:divsChild>
                                                                                    <w:div w:id="1335108632">
                                                                                      <w:marLeft w:val="0"/>
                                                                                      <w:marRight w:val="0"/>
                                                                                      <w:marTop w:val="0"/>
                                                                                      <w:marBottom w:val="0"/>
                                                                                      <w:divBdr>
                                                                                        <w:top w:val="none" w:sz="0" w:space="0" w:color="auto"/>
                                                                                        <w:left w:val="none" w:sz="0" w:space="0" w:color="auto"/>
                                                                                        <w:bottom w:val="none" w:sz="0" w:space="0" w:color="auto"/>
                                                                                        <w:right w:val="none" w:sz="0" w:space="0" w:color="auto"/>
                                                                                      </w:divBdr>
                                                                                      <w:divsChild>
                                                                                        <w:div w:id="1729111351">
                                                                                          <w:marLeft w:val="0"/>
                                                                                          <w:marRight w:val="0"/>
                                                                                          <w:marTop w:val="0"/>
                                                                                          <w:marBottom w:val="0"/>
                                                                                          <w:divBdr>
                                                                                            <w:top w:val="none" w:sz="0" w:space="0" w:color="auto"/>
                                                                                            <w:left w:val="none" w:sz="0" w:space="0" w:color="auto"/>
                                                                                            <w:bottom w:val="none" w:sz="0" w:space="0" w:color="auto"/>
                                                                                            <w:right w:val="none" w:sz="0" w:space="0" w:color="auto"/>
                                                                                          </w:divBdr>
                                                                                          <w:divsChild>
                                                                                            <w:div w:id="976296084">
                                                                                              <w:marLeft w:val="0"/>
                                                                                              <w:marRight w:val="120"/>
                                                                                              <w:marTop w:val="0"/>
                                                                                              <w:marBottom w:val="150"/>
                                                                                              <w:divBdr>
                                                                                                <w:top w:val="single" w:sz="2" w:space="0" w:color="EFEFEF"/>
                                                                                                <w:left w:val="single" w:sz="6" w:space="0" w:color="EFEFEF"/>
                                                                                                <w:bottom w:val="single" w:sz="6" w:space="0" w:color="E2E2E2"/>
                                                                                                <w:right w:val="single" w:sz="6" w:space="0" w:color="EFEFEF"/>
                                                                                              </w:divBdr>
                                                                                              <w:divsChild>
                                                                                                <w:div w:id="680815925">
                                                                                                  <w:marLeft w:val="0"/>
                                                                                                  <w:marRight w:val="0"/>
                                                                                                  <w:marTop w:val="0"/>
                                                                                                  <w:marBottom w:val="0"/>
                                                                                                  <w:divBdr>
                                                                                                    <w:top w:val="none" w:sz="0" w:space="0" w:color="auto"/>
                                                                                                    <w:left w:val="none" w:sz="0" w:space="0" w:color="auto"/>
                                                                                                    <w:bottom w:val="none" w:sz="0" w:space="0" w:color="auto"/>
                                                                                                    <w:right w:val="none" w:sz="0" w:space="0" w:color="auto"/>
                                                                                                  </w:divBdr>
                                                                                                  <w:divsChild>
                                                                                                    <w:div w:id="547373635">
                                                                                                      <w:marLeft w:val="0"/>
                                                                                                      <w:marRight w:val="0"/>
                                                                                                      <w:marTop w:val="0"/>
                                                                                                      <w:marBottom w:val="0"/>
                                                                                                      <w:divBdr>
                                                                                                        <w:top w:val="none" w:sz="0" w:space="0" w:color="auto"/>
                                                                                                        <w:left w:val="none" w:sz="0" w:space="0" w:color="auto"/>
                                                                                                        <w:bottom w:val="none" w:sz="0" w:space="0" w:color="auto"/>
                                                                                                        <w:right w:val="none" w:sz="0" w:space="0" w:color="auto"/>
                                                                                                      </w:divBdr>
                                                                                                      <w:divsChild>
                                                                                                        <w:div w:id="2114982524">
                                                                                                          <w:marLeft w:val="0"/>
                                                                                                          <w:marRight w:val="0"/>
                                                                                                          <w:marTop w:val="0"/>
                                                                                                          <w:marBottom w:val="0"/>
                                                                                                          <w:divBdr>
                                                                                                            <w:top w:val="none" w:sz="0" w:space="0" w:color="auto"/>
                                                                                                            <w:left w:val="none" w:sz="0" w:space="0" w:color="auto"/>
                                                                                                            <w:bottom w:val="none" w:sz="0" w:space="0" w:color="auto"/>
                                                                                                            <w:right w:val="none" w:sz="0" w:space="0" w:color="auto"/>
                                                                                                          </w:divBdr>
                                                                                                          <w:divsChild>
                                                                                                            <w:div w:id="2013071147">
                                                                                                              <w:marLeft w:val="0"/>
                                                                                                              <w:marRight w:val="0"/>
                                                                                                              <w:marTop w:val="0"/>
                                                                                                              <w:marBottom w:val="0"/>
                                                                                                              <w:divBdr>
                                                                                                                <w:top w:val="none" w:sz="0" w:space="0" w:color="auto"/>
                                                                                                                <w:left w:val="none" w:sz="0" w:space="0" w:color="auto"/>
                                                                                                                <w:bottom w:val="none" w:sz="0" w:space="0" w:color="auto"/>
                                                                                                                <w:right w:val="none" w:sz="0" w:space="0" w:color="auto"/>
                                                                                                              </w:divBdr>
                                                                                                              <w:divsChild>
                                                                                                                <w:div w:id="792748539">
                                                                                                                  <w:marLeft w:val="0"/>
                                                                                                                  <w:marRight w:val="0"/>
                                                                                                                  <w:marTop w:val="0"/>
                                                                                                                  <w:marBottom w:val="0"/>
                                                                                                                  <w:divBdr>
                                                                                                                    <w:top w:val="single" w:sz="2" w:space="4" w:color="D8D8D8"/>
                                                                                                                    <w:left w:val="single" w:sz="2" w:space="0" w:color="D8D8D8"/>
                                                                                                                    <w:bottom w:val="single" w:sz="2" w:space="4" w:color="D8D8D8"/>
                                                                                                                    <w:right w:val="single" w:sz="2" w:space="0" w:color="D8D8D8"/>
                                                                                                                  </w:divBdr>
                                                                                                                  <w:divsChild>
                                                                                                                    <w:div w:id="2097287147">
                                                                                                                      <w:marLeft w:val="225"/>
                                                                                                                      <w:marRight w:val="225"/>
                                                                                                                      <w:marTop w:val="75"/>
                                                                                                                      <w:marBottom w:val="75"/>
                                                                                                                      <w:divBdr>
                                                                                                                        <w:top w:val="none" w:sz="0" w:space="0" w:color="auto"/>
                                                                                                                        <w:left w:val="none" w:sz="0" w:space="0" w:color="auto"/>
                                                                                                                        <w:bottom w:val="none" w:sz="0" w:space="0" w:color="auto"/>
                                                                                                                        <w:right w:val="none" w:sz="0" w:space="0" w:color="auto"/>
                                                                                                                      </w:divBdr>
                                                                                                                      <w:divsChild>
                                                                                                                        <w:div w:id="2071415810">
                                                                                                                          <w:marLeft w:val="0"/>
                                                                                                                          <w:marRight w:val="0"/>
                                                                                                                          <w:marTop w:val="0"/>
                                                                                                                          <w:marBottom w:val="0"/>
                                                                                                                          <w:divBdr>
                                                                                                                            <w:top w:val="single" w:sz="6" w:space="0" w:color="auto"/>
                                                                                                                            <w:left w:val="single" w:sz="6" w:space="0" w:color="auto"/>
                                                                                                                            <w:bottom w:val="single" w:sz="6" w:space="0" w:color="auto"/>
                                                                                                                            <w:right w:val="single" w:sz="6" w:space="0" w:color="auto"/>
                                                                                                                          </w:divBdr>
                                                                                                                          <w:divsChild>
                                                                                                                            <w:div w:id="1635796420">
                                                                                                                              <w:marLeft w:val="0"/>
                                                                                                                              <w:marRight w:val="0"/>
                                                                                                                              <w:marTop w:val="0"/>
                                                                                                                              <w:marBottom w:val="0"/>
                                                                                                                              <w:divBdr>
                                                                                                                                <w:top w:val="none" w:sz="0" w:space="0" w:color="auto"/>
                                                                                                                                <w:left w:val="none" w:sz="0" w:space="0" w:color="auto"/>
                                                                                                                                <w:bottom w:val="none" w:sz="0" w:space="0" w:color="auto"/>
                                                                                                                                <w:right w:val="none" w:sz="0" w:space="0" w:color="auto"/>
                                                                                                                              </w:divBdr>
                                                                                                                              <w:divsChild>
                                                                                                                                <w:div w:id="197853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295">
                                                                                                                                      <w:marLeft w:val="0"/>
                                                                                                                                      <w:marRight w:val="0"/>
                                                                                                                                      <w:marTop w:val="0"/>
                                                                                                                                      <w:marBottom w:val="0"/>
                                                                                                                                      <w:divBdr>
                                                                                                                                        <w:top w:val="none" w:sz="0" w:space="0" w:color="auto"/>
                                                                                                                                        <w:left w:val="none" w:sz="0" w:space="0" w:color="auto"/>
                                                                                                                                        <w:bottom w:val="none" w:sz="0" w:space="0" w:color="auto"/>
                                                                                                                                        <w:right w:val="none" w:sz="0" w:space="0" w:color="auto"/>
                                                                                                                                      </w:divBdr>
                                                                                                                                      <w:divsChild>
                                                                                                                                        <w:div w:id="418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achingwedk@yahoo.co.uk" TargetMode="External"/><Relationship Id="rId18" Type="http://schemas.openxmlformats.org/officeDocument/2006/relationships/hyperlink" Target="mailto:Fred.kossam@gmail.com" TargetMode="External"/><Relationship Id="rId26" Type="http://schemas.openxmlformats.org/officeDocument/2006/relationships/hyperlink" Target="mailto:John.chome@undp.org"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piasikaunda@yahoo.com" TargetMode="External"/><Relationship Id="rId34" Type="http://schemas.openxmlformats.org/officeDocument/2006/relationships/hyperlink" Target="mailto:malatamathews@yahoo.com" TargetMode="External"/><Relationship Id="rId7" Type="http://schemas.openxmlformats.org/officeDocument/2006/relationships/endnotes" Target="endnotes.xml"/><Relationship Id="rId12" Type="http://schemas.openxmlformats.org/officeDocument/2006/relationships/hyperlink" Target="mailto:damalansambo@gmail.com" TargetMode="External"/><Relationship Id="rId17" Type="http://schemas.openxmlformats.org/officeDocument/2006/relationships/hyperlink" Target="mailto:nafemko@yahoo.co.uk" TargetMode="External"/><Relationship Id="rId25" Type="http://schemas.openxmlformats.org/officeDocument/2006/relationships/hyperlink" Target="mailto:etsoka@unicef.org" TargetMode="External"/><Relationship Id="rId33" Type="http://schemas.openxmlformats.org/officeDocument/2006/relationships/hyperlink" Target="mailto:Noah_tomoka@wvi.org" TargetMode="External"/><Relationship Id="rId38" Type="http://schemas.openxmlformats.org/officeDocument/2006/relationships/hyperlink" Target="mailto:bblssins@gmail.com" TargetMode="External"/><Relationship Id="rId2" Type="http://schemas.openxmlformats.org/officeDocument/2006/relationships/numbering" Target="numbering.xml"/><Relationship Id="rId16" Type="http://schemas.openxmlformats.org/officeDocument/2006/relationships/hyperlink" Target="mailto:vkjinnie5@gmail.com" TargetMode="External"/><Relationship Id="rId20" Type="http://schemas.openxmlformats.org/officeDocument/2006/relationships/hyperlink" Target="mailto:chikondimbemba@gmail.com" TargetMode="External"/><Relationship Id="rId29" Type="http://schemas.openxmlformats.org/officeDocument/2006/relationships/hyperlink" Target="mailto:mkmazinga@yaho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usiwaj@yahoo.com" TargetMode="External"/><Relationship Id="rId24" Type="http://schemas.openxmlformats.org/officeDocument/2006/relationships/hyperlink" Target="mailto:Duncan.ndhlovu@wfp.org" TargetMode="External"/><Relationship Id="rId32" Type="http://schemas.openxmlformats.org/officeDocument/2006/relationships/hyperlink" Target="mailto:James.lwanda@savethechildren.org" TargetMode="External"/><Relationship Id="rId37" Type="http://schemas.openxmlformats.org/officeDocument/2006/relationships/hyperlink" Target="mailto:Dorothy@cepa.org.m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nizaniall@yahoo.com" TargetMode="External"/><Relationship Id="rId23" Type="http://schemas.openxmlformats.org/officeDocument/2006/relationships/hyperlink" Target="mailto:nyasulu@unfpa.org" TargetMode="External"/><Relationship Id="rId28" Type="http://schemas.openxmlformats.org/officeDocument/2006/relationships/hyperlink" Target="mailto:Lovely.chizimba@dfa.ie" TargetMode="External"/><Relationship Id="rId36" Type="http://schemas.openxmlformats.org/officeDocument/2006/relationships/hyperlink" Target="mailto:smakoloma@christian-aid.org" TargetMode="External"/><Relationship Id="rId10" Type="http://schemas.openxmlformats.org/officeDocument/2006/relationships/hyperlink" Target="http://www.undp.org/content/undp/en/home/ourwork/global-policy-centres/sustainable_landmanagement/resilience.html" TargetMode="External"/><Relationship Id="rId19" Type="http://schemas.openxmlformats.org/officeDocument/2006/relationships/hyperlink" Target="mailto:amosmtonya@gmail.com" TargetMode="External"/><Relationship Id="rId31" Type="http://schemas.openxmlformats.org/officeDocument/2006/relationships/hyperlink" Target="mailto:anyekanyek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ykamphale@yahoo.com" TargetMode="External"/><Relationship Id="rId22" Type="http://schemas.openxmlformats.org/officeDocument/2006/relationships/hyperlink" Target="mailto:Sothini.nyirenda@undp.org" TargetMode="External"/><Relationship Id="rId27" Type="http://schemas.openxmlformats.org/officeDocument/2006/relationships/hyperlink" Target="mailto:fnkoka@worldbank.org" TargetMode="External"/><Relationship Id="rId30" Type="http://schemas.openxmlformats.org/officeDocument/2006/relationships/hyperlink" Target="mailto:Esther.mweso@concern-universal.org" TargetMode="External"/><Relationship Id="rId35" Type="http://schemas.openxmlformats.org/officeDocument/2006/relationships/hyperlink" Target="mailto:ekaimila@redcross.mw"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odi.org/experts/93-david-booth" TargetMode="External"/><Relationship Id="rId2" Type="http://schemas.openxmlformats.org/officeDocument/2006/relationships/hyperlink" Target="https://www.odi.org/experts/554-leni-wild" TargetMode="External"/><Relationship Id="rId1" Type="http://schemas.openxmlformats.org/officeDocument/2006/relationships/hyperlink" Target="http://www.recoveryplatform.org/assets/publication/PDNA/CountryPDNAs/Malawi_Drought_2016_PDNA.PDF" TargetMode="External"/><Relationship Id="rId4" Type="http://schemas.openxmlformats.org/officeDocument/2006/relationships/hyperlink" Target="https://www.odi.org/experts/1258-craig-va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6F54-4C59-4F8F-994A-A27CCBA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27017</Words>
  <Characters>154001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Evaluation Report</vt:lpstr>
    </vt:vector>
  </TitlesOfParts>
  <Company>Toshiba</Company>
  <LinksUpToDate>false</LinksUpToDate>
  <CharactersWithSpaces>180657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dc:title>
  <dc:subject>DISASTER RISK MANAGEMENT SUPPORT (00067161)</dc:subject>
  <dc:creator>Stephanie Hodge</dc:creator>
  <cp:lastModifiedBy>Peter Kulemeka</cp:lastModifiedBy>
  <cp:revision>2</cp:revision>
  <cp:lastPrinted>2017-06-28T20:03:00Z</cp:lastPrinted>
  <dcterms:created xsi:type="dcterms:W3CDTF">2017-09-05T12:46:00Z</dcterms:created>
  <dcterms:modified xsi:type="dcterms:W3CDTF">2017-09-05T12:46:00Z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-1289259571</vt:i4>
  </property>
</Properties>
</file>