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2C" w:rsidRPr="00FA042C" w:rsidRDefault="00FA042C" w:rsidP="00FA042C">
      <w:pPr>
        <w:tabs>
          <w:tab w:val="center" w:pos="4419"/>
          <w:tab w:val="right" w:pos="8838"/>
        </w:tabs>
        <w:jc w:val="center"/>
        <w:rPr>
          <w:rFonts w:ascii="Tahoma" w:hAnsi="Tahoma" w:cs="Tahoma"/>
          <w:b/>
          <w:sz w:val="20"/>
          <w:szCs w:val="20"/>
        </w:rPr>
      </w:pPr>
      <w:r w:rsidRPr="00FA042C">
        <w:rPr>
          <w:rFonts w:ascii="Tahoma" w:hAnsi="Tahoma" w:cs="Tahoma"/>
          <w:b/>
          <w:sz w:val="20"/>
          <w:szCs w:val="20"/>
        </w:rPr>
        <w:t xml:space="preserve">Projeto </w:t>
      </w:r>
      <w:r w:rsidR="00EE7208">
        <w:rPr>
          <w:rFonts w:ascii="Tahoma" w:hAnsi="Tahoma" w:cs="Tahoma"/>
          <w:b/>
          <w:sz w:val="20"/>
          <w:szCs w:val="20"/>
        </w:rPr>
        <w:t>BRA/</w:t>
      </w:r>
      <w:r w:rsidR="00502C18">
        <w:rPr>
          <w:rFonts w:ascii="Tahoma" w:hAnsi="Tahoma" w:cs="Tahoma"/>
          <w:b/>
          <w:sz w:val="20"/>
          <w:szCs w:val="20"/>
        </w:rPr>
        <w:t>10/005</w:t>
      </w:r>
    </w:p>
    <w:p w:rsidR="00FA042C" w:rsidRPr="00FA042C" w:rsidRDefault="00FA042C" w:rsidP="00FA042C">
      <w:pPr>
        <w:tabs>
          <w:tab w:val="left" w:pos="8647"/>
        </w:tabs>
        <w:ind w:right="57"/>
        <w:jc w:val="center"/>
        <w:rPr>
          <w:rFonts w:ascii="Tahoma" w:hAnsi="Tahoma" w:cs="Tahoma"/>
          <w:b/>
          <w:bCs/>
          <w:sz w:val="20"/>
          <w:szCs w:val="20"/>
        </w:rPr>
      </w:pPr>
      <w:r w:rsidRPr="00FA042C">
        <w:rPr>
          <w:rFonts w:ascii="Tahoma" w:hAnsi="Tahoma" w:cs="Tahoma"/>
          <w:b/>
          <w:bCs/>
          <w:sz w:val="20"/>
          <w:szCs w:val="20"/>
        </w:rPr>
        <w:t>TERMO DE REFERÊNCIA</w:t>
      </w:r>
      <w:r w:rsidR="00D17EC2">
        <w:rPr>
          <w:rFonts w:ascii="Tahoma" w:hAnsi="Tahoma" w:cs="Tahoma"/>
          <w:b/>
          <w:bCs/>
          <w:sz w:val="20"/>
          <w:szCs w:val="20"/>
        </w:rPr>
        <w:t xml:space="preserve"> – TOR COMP </w:t>
      </w:r>
      <w:r w:rsidR="00682C78">
        <w:rPr>
          <w:rFonts w:ascii="Tahoma" w:hAnsi="Tahoma" w:cs="Tahoma"/>
          <w:b/>
          <w:bCs/>
          <w:sz w:val="20"/>
          <w:szCs w:val="20"/>
        </w:rPr>
        <w:t>05/09</w:t>
      </w:r>
      <w:bookmarkStart w:id="0" w:name="_GoBack"/>
      <w:bookmarkEnd w:id="0"/>
      <w:r w:rsidR="00502C18">
        <w:rPr>
          <w:rFonts w:ascii="Tahoma" w:hAnsi="Tahoma" w:cs="Tahoma"/>
          <w:b/>
          <w:bCs/>
          <w:sz w:val="20"/>
          <w:szCs w:val="20"/>
        </w:rPr>
        <w:t>/2017</w:t>
      </w:r>
    </w:p>
    <w:p w:rsidR="00FA042C" w:rsidRPr="00FA042C" w:rsidRDefault="00FA042C" w:rsidP="002D7BAD">
      <w:pPr>
        <w:tabs>
          <w:tab w:val="center" w:pos="4419"/>
          <w:tab w:val="right" w:pos="8838"/>
        </w:tabs>
        <w:jc w:val="center"/>
        <w:rPr>
          <w:rFonts w:ascii="Tahoma" w:hAnsi="Tahoma" w:cs="Tahoma"/>
          <w:b/>
          <w:sz w:val="20"/>
          <w:szCs w:val="20"/>
        </w:rPr>
      </w:pPr>
      <w:r w:rsidRPr="00FA042C">
        <w:rPr>
          <w:rFonts w:ascii="Tahoma" w:hAnsi="Tahoma" w:cs="Tahoma"/>
          <w:b/>
          <w:bCs/>
          <w:sz w:val="20"/>
          <w:szCs w:val="20"/>
        </w:rPr>
        <w:t xml:space="preserve">Objeto: </w:t>
      </w:r>
      <w:r w:rsidR="00502C18">
        <w:rPr>
          <w:rFonts w:ascii="Tahoma" w:hAnsi="Tahoma" w:cs="Tahoma"/>
          <w:b/>
          <w:bCs/>
          <w:sz w:val="20"/>
          <w:szCs w:val="20"/>
        </w:rPr>
        <w:t>Avaliação Externa do Projeto BRA/10/005</w:t>
      </w:r>
      <w:r w:rsidR="002D7BAD">
        <w:rPr>
          <w:rFonts w:ascii="Tahoma" w:hAnsi="Tahoma" w:cs="Tahoma"/>
          <w:b/>
          <w:sz w:val="20"/>
          <w:szCs w:val="20"/>
        </w:rPr>
        <w:t xml:space="preserve"> </w:t>
      </w:r>
    </w:p>
    <w:tbl>
      <w:tblPr>
        <w:tblW w:w="5212" w:type="pct"/>
        <w:tblCellSpacing w:w="15" w:type="dxa"/>
        <w:tblCellMar>
          <w:left w:w="0" w:type="dxa"/>
          <w:right w:w="0" w:type="dxa"/>
        </w:tblCellMar>
        <w:tblLook w:val="0000" w:firstRow="0" w:lastRow="0" w:firstColumn="0" w:lastColumn="0" w:noHBand="0" w:noVBand="0"/>
      </w:tblPr>
      <w:tblGrid>
        <w:gridCol w:w="10405"/>
      </w:tblGrid>
      <w:tr w:rsidR="00664A0D" w:rsidRPr="00DA5103">
        <w:trPr>
          <w:tblCellSpacing w:w="15" w:type="dxa"/>
        </w:trPr>
        <w:tc>
          <w:tcPr>
            <w:tcW w:w="4971" w:type="pct"/>
            <w:shd w:val="clear" w:color="auto" w:fill="auto"/>
            <w:vAlign w:val="center"/>
          </w:tcPr>
          <w:p w:rsidR="00FA042C" w:rsidRPr="00DA5103" w:rsidRDefault="00FA042C" w:rsidP="00567910">
            <w:pPr>
              <w:ind w:left="1"/>
              <w:jc w:val="both"/>
              <w:rPr>
                <w:rFonts w:ascii="Tahoma" w:hAnsi="Tahoma" w:cs="Tahoma"/>
                <w:sz w:val="20"/>
                <w:szCs w:val="20"/>
              </w:rPr>
            </w:pPr>
          </w:p>
        </w:tc>
      </w:tr>
    </w:tbl>
    <w:p w:rsidR="002D2C95" w:rsidRPr="00DA5103" w:rsidRDefault="002D2C95" w:rsidP="00567910">
      <w:pPr>
        <w:pStyle w:val="NormalWeb"/>
        <w:ind w:left="1"/>
        <w:jc w:val="center"/>
        <w:rPr>
          <w:rFonts w:ascii="Tahoma" w:hAnsi="Tahoma" w:cs="Tahoma"/>
          <w:b/>
          <w:bCs/>
          <w:sz w:val="20"/>
          <w:szCs w:val="20"/>
        </w:rPr>
        <w:sectPr w:rsidR="002D2C95" w:rsidRPr="00DA5103" w:rsidSect="00567910">
          <w:footerReference w:type="even" r:id="rId9"/>
          <w:footerReference w:type="default" r:id="rId10"/>
          <w:pgSz w:w="11907" w:h="16840" w:code="9"/>
          <w:pgMar w:top="1134" w:right="851" w:bottom="851" w:left="1134" w:header="709" w:footer="709" w:gutter="0"/>
          <w:cols w:space="708"/>
          <w:docGrid w:linePitch="360"/>
        </w:sectPr>
      </w:pPr>
    </w:p>
    <w:tbl>
      <w:tblPr>
        <w:tblW w:w="5512" w:type="pct"/>
        <w:tblCellSpacing w:w="7" w:type="dxa"/>
        <w:tblInd w:w="-255" w:type="dxa"/>
        <w:tblBorders>
          <w:top w:val="outset" w:sz="6" w:space="0" w:color="000080"/>
          <w:left w:val="outset" w:sz="6" w:space="0" w:color="000080"/>
          <w:bottom w:val="outset" w:sz="6" w:space="0" w:color="000080"/>
          <w:right w:val="outset" w:sz="6" w:space="0" w:color="000080"/>
        </w:tblBorders>
        <w:tblLayout w:type="fixed"/>
        <w:tblCellMar>
          <w:left w:w="0" w:type="dxa"/>
          <w:right w:w="0" w:type="dxa"/>
        </w:tblCellMar>
        <w:tblLook w:val="0000" w:firstRow="0" w:lastRow="0" w:firstColumn="0" w:lastColumn="0" w:noHBand="0" w:noVBand="0"/>
      </w:tblPr>
      <w:tblGrid>
        <w:gridCol w:w="10065"/>
      </w:tblGrid>
      <w:tr w:rsidR="00664A0D" w:rsidRPr="00DA5103" w:rsidTr="00BE6E7A">
        <w:trPr>
          <w:trHeight w:val="315"/>
          <w:tblCellSpacing w:w="7" w:type="dxa"/>
        </w:trPr>
        <w:tc>
          <w:tcPr>
            <w:tcW w:w="4986" w:type="pct"/>
            <w:tcBorders>
              <w:top w:val="outset" w:sz="6" w:space="0" w:color="000080"/>
              <w:left w:val="outset" w:sz="6" w:space="0" w:color="000080"/>
              <w:bottom w:val="outset" w:sz="6" w:space="0" w:color="000080"/>
              <w:right w:val="outset" w:sz="6" w:space="0" w:color="000080"/>
            </w:tcBorders>
            <w:shd w:val="clear" w:color="auto" w:fill="auto"/>
          </w:tcPr>
          <w:tbl>
            <w:tblPr>
              <w:tblW w:w="10036" w:type="dxa"/>
              <w:tblCellSpacing w:w="7" w:type="dxa"/>
              <w:tblLayout w:type="fixed"/>
              <w:tblCellMar>
                <w:top w:w="30" w:type="dxa"/>
                <w:left w:w="30" w:type="dxa"/>
                <w:bottom w:w="30" w:type="dxa"/>
                <w:right w:w="30" w:type="dxa"/>
              </w:tblCellMar>
              <w:tblLook w:val="0000" w:firstRow="0" w:lastRow="0" w:firstColumn="0" w:lastColumn="0" w:noHBand="0" w:noVBand="0"/>
            </w:tblPr>
            <w:tblGrid>
              <w:gridCol w:w="9894"/>
              <w:gridCol w:w="142"/>
            </w:tblGrid>
            <w:tr w:rsidR="00664A0D" w:rsidRPr="00DA5103" w:rsidTr="00BE6E7A">
              <w:trPr>
                <w:tblCellSpacing w:w="7" w:type="dxa"/>
              </w:trPr>
              <w:tc>
                <w:tcPr>
                  <w:tcW w:w="10008" w:type="dxa"/>
                  <w:gridSpan w:val="2"/>
                  <w:shd w:val="clear" w:color="auto" w:fill="auto"/>
                </w:tcPr>
                <w:p w:rsidR="00664A0D" w:rsidRPr="00DA5103" w:rsidRDefault="004A66DD" w:rsidP="00567910">
                  <w:pPr>
                    <w:pStyle w:val="NormalWeb"/>
                    <w:ind w:left="1"/>
                    <w:jc w:val="center"/>
                    <w:rPr>
                      <w:rFonts w:ascii="Tahoma" w:hAnsi="Tahoma" w:cs="Tahoma"/>
                      <w:sz w:val="20"/>
                      <w:szCs w:val="20"/>
                    </w:rPr>
                  </w:pPr>
                  <w:r w:rsidRPr="00DA5103">
                    <w:rPr>
                      <w:rFonts w:ascii="Tahoma" w:hAnsi="Tahoma" w:cs="Tahoma"/>
                      <w:b/>
                      <w:bCs/>
                      <w:sz w:val="20"/>
                      <w:szCs w:val="20"/>
                    </w:rPr>
                    <w:lastRenderedPageBreak/>
                    <w:t>DADOS DA CONSULTORIA</w:t>
                  </w:r>
                </w:p>
              </w:tc>
            </w:tr>
            <w:tr w:rsidR="00FA042C" w:rsidRPr="0052713D" w:rsidTr="00BE6E7A">
              <w:trPr>
                <w:tblCellSpacing w:w="7" w:type="dxa"/>
              </w:trPr>
              <w:tc>
                <w:tcPr>
                  <w:tcW w:w="10008" w:type="dxa"/>
                  <w:gridSpan w:val="2"/>
                  <w:shd w:val="clear" w:color="auto" w:fill="auto"/>
                </w:tcPr>
                <w:p w:rsidR="00FA042C" w:rsidRPr="0052713D" w:rsidRDefault="00FA042C" w:rsidP="007813E4">
                  <w:pPr>
                    <w:jc w:val="both"/>
                    <w:rPr>
                      <w:rFonts w:ascii="Calibri" w:hAnsi="Calibri" w:cs="Tahoma"/>
                      <w:b/>
                      <w:sz w:val="20"/>
                      <w:szCs w:val="20"/>
                    </w:rPr>
                  </w:pPr>
                  <w:r w:rsidRPr="0052713D">
                    <w:rPr>
                      <w:rFonts w:ascii="Calibri" w:hAnsi="Calibri" w:cs="Tahoma"/>
                      <w:b/>
                      <w:sz w:val="20"/>
                      <w:szCs w:val="20"/>
                    </w:rPr>
                    <w:t>Objetivo da Contratação</w:t>
                  </w:r>
                </w:p>
                <w:p w:rsidR="00FA042C" w:rsidRPr="0052713D" w:rsidRDefault="00FA042C" w:rsidP="007813E4">
                  <w:pPr>
                    <w:jc w:val="both"/>
                    <w:rPr>
                      <w:rFonts w:ascii="Calibri" w:hAnsi="Calibri" w:cs="Tahoma"/>
                      <w:sz w:val="20"/>
                      <w:szCs w:val="20"/>
                    </w:rPr>
                  </w:pP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Contratação de consultoria de pessoa física para realizar a avaliação do Projeto BRA 10/005, realizado em Parceria com o Programa das Nações Unidas para o Desenvolvimento – PNUD, intitulado fortalecimento da Saúde Pública e do Sistema de Vigilância Epidemiológica no Haiti a Autoridade Sanitária do Governo haitiano, no âmbito do Memorando de Entendimento da Cooperação Tripartite Brasil-Cuba-Haiti.</w:t>
                  </w:r>
                </w:p>
                <w:p w:rsidR="00FA042C" w:rsidRPr="0052713D" w:rsidRDefault="00FA042C" w:rsidP="007813E4">
                  <w:pPr>
                    <w:jc w:val="both"/>
                    <w:rPr>
                      <w:rFonts w:ascii="Calibri" w:hAnsi="Calibri" w:cs="Tahoma"/>
                      <w:sz w:val="20"/>
                      <w:szCs w:val="20"/>
                    </w:rPr>
                  </w:pPr>
                </w:p>
              </w:tc>
            </w:tr>
            <w:tr w:rsidR="00FA042C" w:rsidRPr="0052713D" w:rsidTr="00BE6E7A">
              <w:trPr>
                <w:tblCellSpacing w:w="7" w:type="dxa"/>
              </w:trPr>
              <w:tc>
                <w:tcPr>
                  <w:tcW w:w="10008" w:type="dxa"/>
                  <w:gridSpan w:val="2"/>
                  <w:shd w:val="clear" w:color="auto" w:fill="auto"/>
                </w:tcPr>
                <w:tbl>
                  <w:tblPr>
                    <w:tblW w:w="9842" w:type="dxa"/>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842"/>
                  </w:tblGrid>
                  <w:tr w:rsidR="00615C12" w:rsidRPr="0052713D" w:rsidTr="00BE6E7A">
                    <w:trPr>
                      <w:tblCellSpacing w:w="7" w:type="dxa"/>
                    </w:trPr>
                    <w:tc>
                      <w:tcPr>
                        <w:tcW w:w="4986" w:type="pct"/>
                        <w:tcBorders>
                          <w:top w:val="outset" w:sz="6" w:space="0" w:color="auto"/>
                          <w:left w:val="outset" w:sz="6" w:space="0" w:color="auto"/>
                          <w:bottom w:val="outset" w:sz="6" w:space="0" w:color="auto"/>
                          <w:right w:val="outset" w:sz="6" w:space="0" w:color="auto"/>
                        </w:tcBorders>
                        <w:shd w:val="clear" w:color="auto" w:fill="auto"/>
                      </w:tcPr>
                      <w:p w:rsidR="00615C12" w:rsidRPr="0052713D" w:rsidRDefault="00615C12" w:rsidP="00615C12">
                        <w:pPr>
                          <w:pStyle w:val="NormalWeb"/>
                          <w:shd w:val="clear" w:color="auto" w:fill="FFFFFF"/>
                          <w:spacing w:before="0" w:beforeAutospacing="0" w:after="225" w:afterAutospacing="0"/>
                          <w:jc w:val="both"/>
                          <w:textAlignment w:val="baseline"/>
                          <w:rPr>
                            <w:rFonts w:ascii="Calibri" w:hAnsi="Calibri" w:cs="Tahoma"/>
                            <w:b/>
                            <w:sz w:val="20"/>
                            <w:szCs w:val="20"/>
                          </w:rPr>
                        </w:pPr>
                        <w:r w:rsidRPr="0052713D">
                          <w:rPr>
                            <w:rFonts w:ascii="Calibri" w:hAnsi="Calibri" w:cs="Tahoma"/>
                            <w:b/>
                            <w:sz w:val="20"/>
                            <w:szCs w:val="20"/>
                          </w:rPr>
                          <w:t>Antecedentes</w:t>
                        </w: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O Projeto BRA 10/005 se insere no âmbito do Memorando de Entendimento Brasil-Cuba-Haiti, para o fortalecimento do sistema de saúde e da vigilância epidemiológica haitiano,  firmado em 27 de março de 2010, em Porto Príncipe, entre os Ministérios da Saúde do Brasil, de Cuba e do Haiti num contexto de reconstrução daquele país.</w:t>
                        </w:r>
                      </w:p>
                      <w:p w:rsidR="00502C18" w:rsidRPr="00502C18" w:rsidRDefault="00502C18" w:rsidP="00502C18">
                        <w:pPr>
                          <w:jc w:val="both"/>
                          <w:rPr>
                            <w:rFonts w:ascii="Calibri" w:hAnsi="Calibri" w:cs="Tahoma"/>
                            <w:sz w:val="20"/>
                            <w:szCs w:val="20"/>
                          </w:rPr>
                        </w:pP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Objetiva o fortalecimento institucional da autoridade sanitária, o Ministério da Saúde Publica e da População do Haiti – MSPP, a partir do apoio à organização dos serviços de saúde, com base territorial e comunitária ao programa ampliado de vacinação - PEV, ao fortalecimento da capacidade da vigilância epidemiológica, à capacitação profissional de técnicos de saúde haitianos e formação de agentes comunitários de saúde.</w:t>
                        </w:r>
                      </w:p>
                      <w:p w:rsidR="00502C18" w:rsidRPr="00502C18" w:rsidRDefault="00502C18" w:rsidP="00502C18">
                        <w:pPr>
                          <w:jc w:val="both"/>
                          <w:rPr>
                            <w:rFonts w:ascii="Calibri" w:hAnsi="Calibri" w:cs="Tahoma"/>
                            <w:sz w:val="20"/>
                            <w:szCs w:val="20"/>
                          </w:rPr>
                        </w:pP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Para apoiar a organização da assistência de saúde com base territorial foram construídas três unidades de saúde comunitárias de referência – Hospitais Comunitários de Referência – HCRs totalmente equipadas e construídas como unidades modulares. Estas unidades estão localizadas nas regiões de Carrefour, Beudet e Bon Repos e estão sendo mantidas atualmente pelo Projeto, enquanto aguardam a absorção dos serviços de saúde, conhecimento e gestão pelos governo haitiano.</w:t>
                        </w:r>
                      </w:p>
                      <w:p w:rsidR="00502C18" w:rsidRPr="00502C18" w:rsidRDefault="00502C18" w:rsidP="00502C18">
                        <w:pPr>
                          <w:jc w:val="both"/>
                          <w:rPr>
                            <w:rFonts w:ascii="Calibri" w:hAnsi="Calibri" w:cs="Tahoma"/>
                            <w:sz w:val="20"/>
                            <w:szCs w:val="20"/>
                          </w:rPr>
                        </w:pP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 xml:space="preserve">Os Hospitais Comunitários de Referência (HCR) nas regiões de Carrefour, Beudet e Bon Repos no Haiti foram construídos e equipados utilizando-se de arranjo de gestão que envolve o PNUD e o Escritório das Nações Unidas de Serviços para Projetos – UNOPS em sua sigla em inglês. </w:t>
                        </w:r>
                      </w:p>
                      <w:p w:rsidR="00502C18" w:rsidRPr="00502C18" w:rsidRDefault="00502C18" w:rsidP="00502C18">
                        <w:pPr>
                          <w:jc w:val="both"/>
                          <w:rPr>
                            <w:rFonts w:ascii="Calibri" w:hAnsi="Calibri" w:cs="Tahoma"/>
                            <w:sz w:val="20"/>
                            <w:szCs w:val="20"/>
                          </w:rPr>
                        </w:pPr>
                      </w:p>
                      <w:p w:rsidR="00502C18" w:rsidRPr="00502C18" w:rsidRDefault="00502C18" w:rsidP="00502C18">
                        <w:pPr>
                          <w:jc w:val="both"/>
                          <w:rPr>
                            <w:rFonts w:ascii="Calibri" w:hAnsi="Calibri" w:cs="Tahoma"/>
                            <w:b/>
                            <w:sz w:val="20"/>
                            <w:szCs w:val="20"/>
                          </w:rPr>
                        </w:pPr>
                        <w:r w:rsidRPr="00502C18">
                          <w:rPr>
                            <w:rFonts w:ascii="Calibri" w:hAnsi="Calibri" w:cs="Tahoma"/>
                            <w:b/>
                            <w:sz w:val="20"/>
                            <w:szCs w:val="20"/>
                          </w:rPr>
                          <w:t>Objetivo da Avaliação:</w:t>
                        </w:r>
                      </w:p>
                      <w:p w:rsidR="00502C18" w:rsidRPr="00502C18" w:rsidRDefault="00502C18" w:rsidP="00502C18">
                        <w:pPr>
                          <w:jc w:val="both"/>
                          <w:rPr>
                            <w:rFonts w:ascii="Calibri" w:hAnsi="Calibri" w:cs="Tahoma"/>
                            <w:b/>
                            <w:sz w:val="20"/>
                            <w:szCs w:val="20"/>
                          </w:rPr>
                        </w:pP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w:t>
                        </w:r>
                        <w:r w:rsidRPr="00502C18">
                          <w:rPr>
                            <w:rFonts w:ascii="Calibri" w:hAnsi="Calibri" w:cs="Tahoma"/>
                            <w:sz w:val="20"/>
                            <w:szCs w:val="20"/>
                          </w:rPr>
                          <w:tab/>
                          <w:t xml:space="preserve">Medir até que ponto o Projeto BRA 10/005 executou efetivamente suas atividades, produziu os produtos esperados e alcançou os objetivos definidos. </w:t>
                        </w:r>
                      </w:p>
                      <w:p w:rsidR="00502C18" w:rsidRPr="00502C18" w:rsidRDefault="00502C18" w:rsidP="00502C18">
                        <w:pPr>
                          <w:jc w:val="both"/>
                          <w:rPr>
                            <w:rFonts w:ascii="Calibri" w:hAnsi="Calibri" w:cs="Tahoma"/>
                            <w:sz w:val="20"/>
                            <w:szCs w:val="20"/>
                          </w:rPr>
                        </w:pPr>
                      </w:p>
                      <w:p w:rsidR="00502C18" w:rsidRPr="00502C18" w:rsidRDefault="00502C18" w:rsidP="00502C18">
                        <w:pPr>
                          <w:jc w:val="both"/>
                          <w:rPr>
                            <w:rFonts w:ascii="Calibri" w:hAnsi="Calibri" w:cs="Tahoma"/>
                            <w:sz w:val="20"/>
                            <w:szCs w:val="20"/>
                          </w:rPr>
                        </w:pPr>
                        <w:r w:rsidRPr="00502C18">
                          <w:rPr>
                            <w:rFonts w:ascii="Calibri" w:hAnsi="Calibri" w:cs="Tahoma"/>
                            <w:sz w:val="20"/>
                            <w:szCs w:val="20"/>
                          </w:rPr>
                          <w:t>•</w:t>
                        </w:r>
                        <w:r w:rsidRPr="00502C18">
                          <w:rPr>
                            <w:rFonts w:ascii="Calibri" w:hAnsi="Calibri" w:cs="Tahoma"/>
                            <w:sz w:val="20"/>
                            <w:szCs w:val="20"/>
                          </w:rPr>
                          <w:tab/>
                          <w:t>Gerar conhecimento baseado em evidências, permitindo a identificação de melhores práticas e lições aprendidas que podem vir a ser úteis para outras intervenções de desenvolvimento em nível nacional e internacional (replicabilidade e scalling up).</w:t>
                        </w:r>
                      </w:p>
                      <w:p w:rsidR="00502C18" w:rsidRPr="00502C18" w:rsidRDefault="00502C18" w:rsidP="00502C18">
                        <w:pPr>
                          <w:jc w:val="both"/>
                          <w:rPr>
                            <w:rFonts w:ascii="Calibri" w:hAnsi="Calibri" w:cs="Tahoma"/>
                            <w:b/>
                            <w:sz w:val="20"/>
                            <w:szCs w:val="20"/>
                          </w:rPr>
                        </w:pPr>
                      </w:p>
                      <w:p w:rsidR="00502C18" w:rsidRPr="00502C18" w:rsidRDefault="00502C18" w:rsidP="00502C18">
                        <w:pPr>
                          <w:jc w:val="both"/>
                          <w:rPr>
                            <w:rFonts w:ascii="Calibri" w:hAnsi="Calibri" w:cs="Tahoma"/>
                            <w:b/>
                            <w:sz w:val="20"/>
                            <w:szCs w:val="20"/>
                          </w:rPr>
                        </w:pPr>
                        <w:r w:rsidRPr="00502C18">
                          <w:rPr>
                            <w:rFonts w:ascii="Calibri" w:hAnsi="Calibri" w:cs="Tahoma"/>
                            <w:b/>
                            <w:sz w:val="20"/>
                            <w:szCs w:val="20"/>
                          </w:rPr>
                          <w:t>Escopo da avaliação:</w:t>
                        </w:r>
                      </w:p>
                      <w:p w:rsidR="00502C18" w:rsidRPr="00502C18" w:rsidRDefault="00502C18" w:rsidP="00502C18">
                        <w:pPr>
                          <w:jc w:val="both"/>
                          <w:rPr>
                            <w:rFonts w:ascii="Calibri" w:hAnsi="Calibri" w:cs="Tahoma"/>
                            <w:b/>
                            <w:sz w:val="20"/>
                            <w:szCs w:val="20"/>
                          </w:rPr>
                        </w:pPr>
                      </w:p>
                      <w:p w:rsidR="00615C12" w:rsidRPr="0052713D" w:rsidRDefault="00502C18" w:rsidP="000F124F">
                        <w:pPr>
                          <w:jc w:val="both"/>
                          <w:rPr>
                            <w:rFonts w:ascii="Calibri" w:hAnsi="Calibri" w:cs="Tahoma"/>
                            <w:sz w:val="20"/>
                            <w:szCs w:val="20"/>
                          </w:rPr>
                        </w:pPr>
                        <w:r w:rsidRPr="00502C18">
                          <w:rPr>
                            <w:rFonts w:ascii="Calibri" w:hAnsi="Calibri" w:cs="Tahoma"/>
                            <w:sz w:val="20"/>
                            <w:szCs w:val="20"/>
                          </w:rPr>
                          <w:t>A avaliação do Projeto BRA 10/005 objetiva caracterizar os resultados obtidos durante sua execução no sentido de se obter evidências de sua relevância, eficiência e sustentabilidade, bem como identificar as lições aprendidas e as boas práticas desenvolvidas, para proposição de recomendações para o aprimoramento das ações futuras de cooperação técnica entre o Ministério da Saúde e o PNUD.</w:t>
                        </w:r>
                      </w:p>
                    </w:tc>
                  </w:tr>
                </w:tbl>
                <w:p w:rsidR="00FA042C" w:rsidRPr="0052713D" w:rsidRDefault="00FA042C" w:rsidP="00615C12">
                  <w:pPr>
                    <w:jc w:val="both"/>
                    <w:rPr>
                      <w:rFonts w:ascii="Calibri" w:hAnsi="Calibri" w:cs="Tahoma"/>
                      <w:sz w:val="20"/>
                      <w:szCs w:val="20"/>
                    </w:rPr>
                  </w:pPr>
                </w:p>
              </w:tc>
            </w:tr>
            <w:tr w:rsidR="00FA042C" w:rsidRPr="0052713D" w:rsidTr="00BE6E7A">
              <w:trPr>
                <w:gridAfter w:val="1"/>
                <w:wAfter w:w="121" w:type="dxa"/>
                <w:tblCellSpacing w:w="7" w:type="dxa"/>
              </w:trPr>
              <w:tc>
                <w:tcPr>
                  <w:tcW w:w="9873" w:type="dxa"/>
                  <w:shd w:val="clear" w:color="auto" w:fill="auto"/>
                </w:tcPr>
                <w:p w:rsidR="00FA042C" w:rsidRPr="0052713D" w:rsidRDefault="00FA042C" w:rsidP="00D203BD">
                  <w:pPr>
                    <w:rPr>
                      <w:rFonts w:ascii="Calibri" w:hAnsi="Calibri" w:cs="Tahoma"/>
                      <w:b/>
                      <w:sz w:val="20"/>
                      <w:szCs w:val="20"/>
                    </w:rPr>
                  </w:pPr>
                  <w:r w:rsidRPr="0052713D">
                    <w:rPr>
                      <w:rFonts w:ascii="Calibri" w:hAnsi="Calibri" w:cs="Tahoma"/>
                      <w:b/>
                      <w:sz w:val="20"/>
                      <w:szCs w:val="20"/>
                    </w:rPr>
                    <w:t>Número do Resultado no PRODOC</w:t>
                  </w:r>
                </w:p>
                <w:p w:rsidR="00DA5103" w:rsidRPr="000E2765" w:rsidRDefault="00DA5103" w:rsidP="00D203BD">
                  <w:pPr>
                    <w:rPr>
                      <w:rFonts w:ascii="Calibri" w:hAnsi="Calibri" w:cs="Tahoma"/>
                      <w:b/>
                      <w:sz w:val="20"/>
                      <w:szCs w:val="20"/>
                    </w:rPr>
                  </w:pPr>
                </w:p>
                <w:p w:rsidR="00FA042C" w:rsidRPr="000E2765" w:rsidRDefault="00FA042C" w:rsidP="00D203BD">
                  <w:pPr>
                    <w:rPr>
                      <w:rFonts w:ascii="Calibri" w:hAnsi="Calibri" w:cs="Tahoma"/>
                      <w:sz w:val="20"/>
                      <w:szCs w:val="20"/>
                      <w:highlight w:val="yellow"/>
                    </w:rPr>
                  </w:pPr>
                  <w:r w:rsidRPr="000E2765">
                    <w:rPr>
                      <w:rFonts w:ascii="Calibri" w:hAnsi="Calibri" w:cs="Tahoma"/>
                      <w:b/>
                      <w:sz w:val="20"/>
                      <w:szCs w:val="20"/>
                      <w:highlight w:val="yellow"/>
                    </w:rPr>
                    <w:t>Resultado 1</w:t>
                  </w:r>
                  <w:r w:rsidRPr="000E2765">
                    <w:rPr>
                      <w:rFonts w:ascii="Calibri" w:hAnsi="Calibri" w:cs="Tahoma"/>
                      <w:sz w:val="20"/>
                      <w:szCs w:val="20"/>
                      <w:highlight w:val="yellow"/>
                    </w:rPr>
                    <w:t xml:space="preserve">: Capacidade de Formulação de políticas e ações da </w:t>
                  </w:r>
                  <w:r w:rsidR="00EE7208" w:rsidRPr="000E2765">
                    <w:rPr>
                      <w:rFonts w:ascii="Calibri" w:hAnsi="Calibri" w:cs="Tahoma"/>
                      <w:sz w:val="20"/>
                      <w:szCs w:val="20"/>
                      <w:highlight w:val="yellow"/>
                    </w:rPr>
                    <w:t>XXXXXX</w:t>
                  </w:r>
                  <w:r w:rsidRPr="000E2765">
                    <w:rPr>
                      <w:rFonts w:ascii="Calibri" w:hAnsi="Calibri" w:cs="Tahoma"/>
                      <w:sz w:val="20"/>
                      <w:szCs w:val="20"/>
                      <w:highlight w:val="yellow"/>
                    </w:rPr>
                    <w:t xml:space="preserve"> reforçada</w:t>
                  </w:r>
                </w:p>
                <w:p w:rsidR="00FA042C" w:rsidRPr="000E2765" w:rsidRDefault="00FA042C" w:rsidP="004500AD">
                  <w:pPr>
                    <w:widowControl w:val="0"/>
                    <w:autoSpaceDE w:val="0"/>
                    <w:autoSpaceDN w:val="0"/>
                    <w:adjustRightInd w:val="0"/>
                    <w:ind w:left="1"/>
                    <w:jc w:val="both"/>
                    <w:rPr>
                      <w:rFonts w:ascii="Calibri" w:hAnsi="Calibri" w:cs="Tahoma"/>
                      <w:sz w:val="20"/>
                      <w:szCs w:val="20"/>
                    </w:rPr>
                  </w:pPr>
                  <w:r w:rsidRPr="000E2765">
                    <w:rPr>
                      <w:rFonts w:ascii="Calibri" w:hAnsi="Calibri" w:cs="Tahoma"/>
                      <w:b/>
                      <w:sz w:val="20"/>
                      <w:szCs w:val="20"/>
                      <w:highlight w:val="yellow"/>
                    </w:rPr>
                    <w:t>Produto 1.2:</w:t>
                  </w:r>
                  <w:r w:rsidRPr="000E2765">
                    <w:rPr>
                      <w:rFonts w:ascii="Calibri" w:hAnsi="Calibri" w:cs="Tahoma"/>
                      <w:sz w:val="20"/>
                      <w:szCs w:val="20"/>
                      <w:highlight w:val="yellow"/>
                    </w:rPr>
                    <w:t xml:space="preserve"> Sistema de monitoramento e avaliação sobre programas e políticas sociais implementado</w:t>
                  </w:r>
                </w:p>
                <w:p w:rsidR="000D5F41" w:rsidRPr="0052713D" w:rsidRDefault="000D5F41" w:rsidP="004500AD">
                  <w:pPr>
                    <w:widowControl w:val="0"/>
                    <w:autoSpaceDE w:val="0"/>
                    <w:autoSpaceDN w:val="0"/>
                    <w:adjustRightInd w:val="0"/>
                    <w:ind w:left="1"/>
                    <w:jc w:val="both"/>
                    <w:rPr>
                      <w:rFonts w:ascii="Calibri" w:hAnsi="Calibri" w:cs="Tahoma"/>
                      <w:sz w:val="20"/>
                      <w:szCs w:val="20"/>
                    </w:rPr>
                  </w:pPr>
                </w:p>
              </w:tc>
            </w:tr>
            <w:tr w:rsidR="00FA042C" w:rsidRPr="0052713D" w:rsidTr="00BE6E7A">
              <w:trPr>
                <w:gridAfter w:val="1"/>
                <w:wAfter w:w="121" w:type="dxa"/>
                <w:tblCellSpacing w:w="7" w:type="dxa"/>
              </w:trPr>
              <w:tc>
                <w:tcPr>
                  <w:tcW w:w="9873" w:type="dxa"/>
                  <w:shd w:val="clear" w:color="auto" w:fill="auto"/>
                </w:tcPr>
                <w:p w:rsidR="00FA042C" w:rsidRPr="0052713D" w:rsidRDefault="00FA042C" w:rsidP="00FA042C">
                  <w:pPr>
                    <w:jc w:val="both"/>
                    <w:rPr>
                      <w:rFonts w:ascii="Calibri" w:hAnsi="Calibri" w:cs="Tahoma"/>
                      <w:b/>
                      <w:sz w:val="20"/>
                      <w:szCs w:val="20"/>
                    </w:rPr>
                  </w:pPr>
                  <w:r w:rsidRPr="0052713D">
                    <w:rPr>
                      <w:rFonts w:ascii="Calibri" w:hAnsi="Calibri" w:cs="Tahoma"/>
                      <w:b/>
                      <w:sz w:val="20"/>
                      <w:szCs w:val="20"/>
                    </w:rPr>
                    <w:t>Descrição das Atividades</w:t>
                  </w:r>
                </w:p>
                <w:p w:rsidR="00DA5103" w:rsidRPr="0052713D" w:rsidRDefault="00DA5103" w:rsidP="00FA042C">
                  <w:pPr>
                    <w:jc w:val="both"/>
                    <w:rPr>
                      <w:rFonts w:ascii="Calibri" w:hAnsi="Calibri" w:cs="Tahoma"/>
                      <w:b/>
                      <w:sz w:val="20"/>
                      <w:szCs w:val="20"/>
                    </w:rPr>
                  </w:pPr>
                </w:p>
                <w:p w:rsidR="00502C18" w:rsidRPr="00502C18" w:rsidRDefault="00502C18" w:rsidP="00502C18">
                  <w:pPr>
                    <w:numPr>
                      <w:ilvl w:val="0"/>
                      <w:numId w:val="30"/>
                    </w:numPr>
                    <w:jc w:val="both"/>
                    <w:rPr>
                      <w:rFonts w:ascii="Calibri" w:hAnsi="Calibri" w:cs="Tahoma"/>
                      <w:sz w:val="20"/>
                      <w:szCs w:val="20"/>
                    </w:rPr>
                  </w:pPr>
                  <w:r w:rsidRPr="00502C18">
                    <w:rPr>
                      <w:rFonts w:ascii="Calibri" w:hAnsi="Calibri" w:cs="Tahoma"/>
                      <w:sz w:val="20"/>
                      <w:szCs w:val="20"/>
                    </w:rPr>
                    <w:t>Atividade 01: Consultar literatura específica na área de avaliação de projetos de cooperação técnica com organismos internacionais.</w:t>
                  </w:r>
                </w:p>
                <w:p w:rsidR="00502C18" w:rsidRPr="00502C18" w:rsidRDefault="00502C18" w:rsidP="00502C18">
                  <w:pPr>
                    <w:numPr>
                      <w:ilvl w:val="0"/>
                      <w:numId w:val="30"/>
                    </w:numPr>
                    <w:jc w:val="both"/>
                    <w:rPr>
                      <w:rFonts w:ascii="Calibri" w:hAnsi="Calibri" w:cs="Tahoma"/>
                      <w:sz w:val="20"/>
                      <w:szCs w:val="20"/>
                    </w:rPr>
                  </w:pPr>
                  <w:r w:rsidRPr="00502C18">
                    <w:rPr>
                      <w:rFonts w:ascii="Calibri" w:hAnsi="Calibri" w:cs="Tahoma"/>
                      <w:sz w:val="20"/>
                      <w:szCs w:val="20"/>
                    </w:rPr>
                    <w:lastRenderedPageBreak/>
                    <w:t>Atividade 02: Contatar as áreas técnicas dos parceiros dos projetos para elaboração de metodologia de atuação do avaliador, cronograma e seleção das pessoas a serem entrevistadas.</w:t>
                  </w:r>
                </w:p>
                <w:p w:rsidR="00502C18" w:rsidRPr="00502C18" w:rsidRDefault="00502C18" w:rsidP="00502C18">
                  <w:pPr>
                    <w:numPr>
                      <w:ilvl w:val="0"/>
                      <w:numId w:val="30"/>
                    </w:numPr>
                    <w:jc w:val="both"/>
                    <w:rPr>
                      <w:rFonts w:ascii="Calibri" w:hAnsi="Calibri" w:cs="Tahoma"/>
                      <w:sz w:val="20"/>
                      <w:szCs w:val="20"/>
                    </w:rPr>
                  </w:pPr>
                  <w:r w:rsidRPr="00502C18">
                    <w:rPr>
                      <w:rFonts w:ascii="Calibri" w:hAnsi="Calibri" w:cs="Tahoma"/>
                      <w:sz w:val="20"/>
                      <w:szCs w:val="20"/>
                    </w:rPr>
                    <w:t>Atividade 03: Agendar as entrevistas com as pessoas selecionadas envolvidas na execução do projeto.</w:t>
                  </w:r>
                </w:p>
                <w:p w:rsidR="00502C18" w:rsidRPr="00502C18" w:rsidRDefault="00502C18" w:rsidP="00502C18">
                  <w:pPr>
                    <w:numPr>
                      <w:ilvl w:val="0"/>
                      <w:numId w:val="30"/>
                    </w:numPr>
                    <w:jc w:val="both"/>
                    <w:rPr>
                      <w:rFonts w:ascii="Calibri" w:hAnsi="Calibri" w:cs="Tahoma"/>
                      <w:sz w:val="20"/>
                      <w:szCs w:val="20"/>
                    </w:rPr>
                  </w:pPr>
                  <w:r w:rsidRPr="00502C18">
                    <w:rPr>
                      <w:rFonts w:ascii="Calibri" w:hAnsi="Calibri" w:cs="Tahoma"/>
                      <w:sz w:val="20"/>
                      <w:szCs w:val="20"/>
                    </w:rPr>
                    <w:t>Atividade 04: visita técnica aos hospitais e demais áreas de interesse no Haiti.</w:t>
                  </w:r>
                </w:p>
                <w:p w:rsidR="00502C18" w:rsidRPr="00502C18" w:rsidRDefault="00502C18" w:rsidP="00502C18">
                  <w:pPr>
                    <w:numPr>
                      <w:ilvl w:val="0"/>
                      <w:numId w:val="30"/>
                    </w:numPr>
                    <w:jc w:val="both"/>
                    <w:rPr>
                      <w:rFonts w:ascii="Calibri" w:hAnsi="Calibri" w:cs="Tahoma"/>
                      <w:sz w:val="20"/>
                      <w:szCs w:val="20"/>
                    </w:rPr>
                  </w:pPr>
                  <w:r w:rsidRPr="00502C18">
                    <w:rPr>
                      <w:rFonts w:ascii="Calibri" w:hAnsi="Calibri" w:cs="Tahoma"/>
                      <w:sz w:val="20"/>
                      <w:szCs w:val="20"/>
                    </w:rPr>
                    <w:t>Atividade 05: Manter contato constante entre o PNUD e os parceiros envolvidos nos projetos, inclusive com os consultores contratados.</w:t>
                  </w:r>
                </w:p>
                <w:p w:rsidR="00FA042C" w:rsidRPr="00502C18" w:rsidRDefault="00502C18" w:rsidP="00502C18">
                  <w:pPr>
                    <w:numPr>
                      <w:ilvl w:val="0"/>
                      <w:numId w:val="30"/>
                    </w:numPr>
                    <w:jc w:val="both"/>
                    <w:rPr>
                      <w:rFonts w:ascii="Calibri" w:hAnsi="Calibri" w:cs="Tahoma"/>
                      <w:sz w:val="20"/>
                      <w:szCs w:val="20"/>
                    </w:rPr>
                  </w:pPr>
                  <w:r w:rsidRPr="00502C18">
                    <w:rPr>
                      <w:rFonts w:ascii="Calibri" w:hAnsi="Calibri" w:cs="Tahoma"/>
                      <w:sz w:val="20"/>
                      <w:szCs w:val="20"/>
                    </w:rPr>
                    <w:t>Atividade 06: Analisar sistematicamente os produtos apresentados pelos consultores para fins de subsídios à avaliação do projeto.</w:t>
                  </w:r>
                </w:p>
              </w:tc>
            </w:tr>
            <w:tr w:rsidR="00FA042C" w:rsidRPr="0052713D" w:rsidTr="00BE6E7A">
              <w:trPr>
                <w:trHeight w:val="43"/>
                <w:tblCellSpacing w:w="7" w:type="dxa"/>
              </w:trPr>
              <w:tc>
                <w:tcPr>
                  <w:tcW w:w="10008" w:type="dxa"/>
                  <w:gridSpan w:val="2"/>
                  <w:shd w:val="clear" w:color="auto" w:fill="auto"/>
                </w:tcPr>
                <w:p w:rsidR="00FA042C" w:rsidRPr="0052713D" w:rsidRDefault="00FA042C" w:rsidP="000D5373">
                  <w:pPr>
                    <w:pStyle w:val="CorpoNormal"/>
                    <w:spacing w:before="0" w:after="0" w:line="240" w:lineRule="auto"/>
                    <w:rPr>
                      <w:rFonts w:ascii="Calibri" w:hAnsi="Calibri" w:cs="Tahoma"/>
                      <w:szCs w:val="20"/>
                    </w:rPr>
                  </w:pPr>
                </w:p>
              </w:tc>
            </w:tr>
            <w:tr w:rsidR="00FA042C" w:rsidRPr="0052713D" w:rsidTr="00BE6E7A">
              <w:trPr>
                <w:tblCellSpacing w:w="7" w:type="dxa"/>
              </w:trPr>
              <w:tc>
                <w:tcPr>
                  <w:tcW w:w="10008" w:type="dxa"/>
                  <w:gridSpan w:val="2"/>
                  <w:shd w:val="clear" w:color="auto" w:fill="auto"/>
                </w:tcPr>
                <w:tbl>
                  <w:tblPr>
                    <w:tblW w:w="10693" w:type="dxa"/>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0693"/>
                  </w:tblGrid>
                  <w:tr w:rsidR="004F637B" w:rsidRPr="0052713D" w:rsidTr="00BE6E7A">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auto"/>
                      </w:tcPr>
                      <w:p w:rsidR="004F637B" w:rsidRPr="0052713D" w:rsidRDefault="004F637B" w:rsidP="004F637B">
                        <w:pPr>
                          <w:ind w:right="141"/>
                          <w:jc w:val="both"/>
                          <w:rPr>
                            <w:rFonts w:ascii="Calibri" w:hAnsi="Calibri" w:cs="Tahoma"/>
                            <w:b/>
                            <w:sz w:val="20"/>
                            <w:szCs w:val="20"/>
                          </w:rPr>
                        </w:pPr>
                        <w:r w:rsidRPr="0052713D">
                          <w:rPr>
                            <w:rFonts w:ascii="Calibri" w:hAnsi="Calibri" w:cs="Tahoma"/>
                            <w:b/>
                            <w:sz w:val="20"/>
                            <w:szCs w:val="20"/>
                          </w:rPr>
                          <w:t>Qualificação Profissional</w:t>
                        </w:r>
                      </w:p>
                      <w:tbl>
                        <w:tblPr>
                          <w:tblW w:w="9775" w:type="dxa"/>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775"/>
                        </w:tblGrid>
                        <w:tr w:rsidR="00EF228B" w:rsidRPr="0052713D" w:rsidTr="00BE6E7A">
                          <w:trPr>
                            <w:tblCellSpacing w:w="7" w:type="dxa"/>
                          </w:trPr>
                          <w:tc>
                            <w:tcPr>
                              <w:tcW w:w="4986" w:type="pct"/>
                              <w:tcBorders>
                                <w:top w:val="outset" w:sz="6" w:space="0" w:color="auto"/>
                                <w:left w:val="outset" w:sz="6" w:space="0" w:color="auto"/>
                                <w:bottom w:val="outset" w:sz="6" w:space="0" w:color="auto"/>
                                <w:right w:val="outset" w:sz="6" w:space="0" w:color="auto"/>
                              </w:tcBorders>
                              <w:shd w:val="clear" w:color="auto" w:fill="auto"/>
                            </w:tcPr>
                            <w:p w:rsidR="00EF228B" w:rsidRPr="0052713D" w:rsidRDefault="00EF228B" w:rsidP="00EF228B">
                              <w:pPr>
                                <w:tabs>
                                  <w:tab w:val="left" w:pos="720"/>
                                </w:tabs>
                                <w:autoSpaceDE w:val="0"/>
                                <w:spacing w:line="240" w:lineRule="atLeast"/>
                                <w:jc w:val="both"/>
                                <w:rPr>
                                  <w:rFonts w:ascii="Calibri" w:hAnsi="Calibri" w:cs="Tahoma"/>
                                  <w:b/>
                                  <w:sz w:val="20"/>
                                  <w:szCs w:val="20"/>
                                </w:rPr>
                              </w:pPr>
                              <w:r w:rsidRPr="0052713D">
                                <w:rPr>
                                  <w:rFonts w:ascii="Calibri" w:hAnsi="Calibri" w:cs="Tahoma"/>
                                  <w:b/>
                                  <w:sz w:val="20"/>
                                  <w:szCs w:val="20"/>
                                </w:rPr>
                                <w:t>Qualificações Profissionais</w:t>
                              </w:r>
                            </w:p>
                            <w:p w:rsidR="00EF228B" w:rsidRPr="0052713D" w:rsidRDefault="00EF228B" w:rsidP="00EF228B">
                              <w:pPr>
                                <w:tabs>
                                  <w:tab w:val="left" w:pos="720"/>
                                </w:tabs>
                                <w:autoSpaceDE w:val="0"/>
                                <w:spacing w:line="240" w:lineRule="atLeast"/>
                                <w:jc w:val="both"/>
                                <w:rPr>
                                  <w:rFonts w:ascii="Calibri" w:hAnsi="Calibri" w:cs="Tahoma"/>
                                  <w:sz w:val="20"/>
                                  <w:szCs w:val="20"/>
                                </w:rPr>
                              </w:pPr>
                              <w:r w:rsidRPr="0052713D">
                                <w:rPr>
                                  <w:rFonts w:ascii="Calibri" w:hAnsi="Calibri" w:cs="Tahoma"/>
                                  <w:b/>
                                  <w:sz w:val="20"/>
                                  <w:szCs w:val="20"/>
                                </w:rPr>
                                <w:t>Procedimentos de seleção</w:t>
                              </w:r>
                              <w:r w:rsidRPr="0052713D">
                                <w:rPr>
                                  <w:rFonts w:ascii="Calibri" w:hAnsi="Calibri" w:cs="Tahoma"/>
                                  <w:sz w:val="20"/>
                                  <w:szCs w:val="20"/>
                                </w:rPr>
                                <w:t>:</w:t>
                              </w:r>
                            </w:p>
                            <w:p w:rsidR="000D5373" w:rsidRPr="0052713D" w:rsidRDefault="000D5373" w:rsidP="00EF228B">
                              <w:pPr>
                                <w:tabs>
                                  <w:tab w:val="left" w:pos="720"/>
                                </w:tabs>
                                <w:autoSpaceDE w:val="0"/>
                                <w:spacing w:line="240" w:lineRule="atLeast"/>
                                <w:jc w:val="both"/>
                                <w:rPr>
                                  <w:rFonts w:ascii="Calibri" w:hAnsi="Calibri" w:cs="Tahoma"/>
                                  <w:sz w:val="20"/>
                                  <w:szCs w:val="20"/>
                                </w:rPr>
                              </w:pPr>
                            </w:p>
                            <w:p w:rsidR="00EF228B" w:rsidRPr="0052713D" w:rsidRDefault="00EF228B" w:rsidP="00EF228B">
                              <w:pPr>
                                <w:widowControl w:val="0"/>
                                <w:numPr>
                                  <w:ilvl w:val="0"/>
                                  <w:numId w:val="26"/>
                                </w:numPr>
                                <w:tabs>
                                  <w:tab w:val="left" w:pos="360"/>
                                </w:tabs>
                                <w:autoSpaceDE w:val="0"/>
                                <w:autoSpaceDN w:val="0"/>
                                <w:adjustRightInd w:val="0"/>
                                <w:jc w:val="both"/>
                                <w:rPr>
                                  <w:rFonts w:ascii="Calibri" w:hAnsi="Calibri" w:cs="Tahoma"/>
                                  <w:sz w:val="20"/>
                                  <w:szCs w:val="20"/>
                                </w:rPr>
                              </w:pPr>
                              <w:r w:rsidRPr="0052713D">
                                <w:rPr>
                                  <w:rFonts w:ascii="Calibri" w:hAnsi="Calibri" w:cs="Tahoma"/>
                                  <w:b/>
                                  <w:sz w:val="20"/>
                                  <w:szCs w:val="20"/>
                                </w:rPr>
                                <w:t>Análise Curricular:</w:t>
                              </w:r>
                              <w:r w:rsidRPr="0052713D">
                                <w:rPr>
                                  <w:rFonts w:ascii="Calibri" w:hAnsi="Calibri" w:cs="Tahoma"/>
                                  <w:sz w:val="20"/>
                                  <w:szCs w:val="20"/>
                                </w:rPr>
                                <w:t xml:space="preserve"> Serão avaliados os currículos dos candidatos em duas fases (validação e pontuação) </w:t>
                              </w:r>
                              <w:r w:rsidR="002B2E88" w:rsidRPr="0052713D">
                                <w:rPr>
                                  <w:rFonts w:ascii="Calibri" w:hAnsi="Calibri" w:cs="Tahoma"/>
                                  <w:sz w:val="20"/>
                                  <w:szCs w:val="20"/>
                                </w:rPr>
                                <w:t>de</w:t>
                              </w:r>
                              <w:r w:rsidRPr="0052713D">
                                <w:rPr>
                                  <w:rFonts w:ascii="Calibri" w:hAnsi="Calibri" w:cs="Tahoma"/>
                                  <w:sz w:val="20"/>
                                  <w:szCs w:val="20"/>
                                </w:rPr>
                                <w:t xml:space="preserve"> acordo com os critérios definidos a seguir.</w:t>
                              </w:r>
                            </w:p>
                            <w:p w:rsidR="00EF228B" w:rsidRPr="0052713D" w:rsidRDefault="00EF228B" w:rsidP="00EF228B">
                              <w:pPr>
                                <w:widowControl w:val="0"/>
                                <w:tabs>
                                  <w:tab w:val="left" w:pos="360"/>
                                </w:tabs>
                                <w:autoSpaceDE w:val="0"/>
                                <w:autoSpaceDN w:val="0"/>
                                <w:adjustRightInd w:val="0"/>
                                <w:jc w:val="both"/>
                                <w:rPr>
                                  <w:rFonts w:ascii="Calibri" w:hAnsi="Calibri" w:cs="Tahoma"/>
                                  <w:sz w:val="20"/>
                                  <w:szCs w:val="20"/>
                                </w:rPr>
                              </w:pPr>
                            </w:p>
                            <w:p w:rsidR="00EF228B" w:rsidRPr="0052713D" w:rsidRDefault="00EF228B" w:rsidP="00EF228B">
                              <w:pPr>
                                <w:widowControl w:val="0"/>
                                <w:numPr>
                                  <w:ilvl w:val="1"/>
                                  <w:numId w:val="26"/>
                                </w:numPr>
                                <w:tabs>
                                  <w:tab w:val="clear" w:pos="1080"/>
                                  <w:tab w:val="left" w:pos="-13"/>
                                  <w:tab w:val="num" w:pos="501"/>
                                </w:tabs>
                                <w:autoSpaceDE w:val="0"/>
                                <w:autoSpaceDN w:val="0"/>
                                <w:adjustRightInd w:val="0"/>
                                <w:ind w:left="501" w:hanging="180"/>
                                <w:jc w:val="both"/>
                                <w:rPr>
                                  <w:rFonts w:ascii="Calibri" w:hAnsi="Calibri" w:cs="Tahoma"/>
                                  <w:sz w:val="20"/>
                                  <w:szCs w:val="20"/>
                                </w:rPr>
                              </w:pPr>
                              <w:r w:rsidRPr="0052713D">
                                <w:rPr>
                                  <w:rFonts w:ascii="Calibri" w:hAnsi="Calibri" w:cs="Tahoma"/>
                                  <w:sz w:val="20"/>
                                  <w:szCs w:val="20"/>
                                </w:rPr>
                                <w:t xml:space="preserve"> </w:t>
                              </w:r>
                              <w:r w:rsidRPr="0052713D">
                                <w:rPr>
                                  <w:rFonts w:ascii="Calibri" w:hAnsi="Calibri" w:cs="Tahoma"/>
                                  <w:b/>
                                  <w:sz w:val="20"/>
                                  <w:szCs w:val="20"/>
                                </w:rPr>
                                <w:t>Qualificação</w:t>
                              </w:r>
                              <w:r w:rsidRPr="0052713D">
                                <w:rPr>
                                  <w:rFonts w:ascii="Calibri" w:hAnsi="Calibri" w:cs="Tahoma"/>
                                  <w:sz w:val="20"/>
                                  <w:szCs w:val="20"/>
                                </w:rPr>
                                <w:t xml:space="preserve">: os currículos serão analisados para verificação do cumprimento dos requisitos obrigatórios. Essa etapa tem caráter eliminatório, ou seja, caso o candidato não preencha os requisitos, será eliminado da seleção. </w:t>
                              </w:r>
                            </w:p>
                            <w:p w:rsidR="00AD33FA" w:rsidRPr="0052713D" w:rsidRDefault="00AD33FA" w:rsidP="00AD33FA">
                              <w:pPr>
                                <w:numPr>
                                  <w:ilvl w:val="0"/>
                                  <w:numId w:val="26"/>
                                </w:numPr>
                                <w:suppressAutoHyphens/>
                                <w:jc w:val="both"/>
                                <w:rPr>
                                  <w:rFonts w:ascii="Calibri" w:hAnsi="Calibri" w:cs="Tahoma"/>
                                  <w:sz w:val="20"/>
                                  <w:szCs w:val="20"/>
                                </w:rPr>
                              </w:pPr>
                              <w:r w:rsidRPr="0052713D">
                                <w:rPr>
                                  <w:rFonts w:ascii="Calibri" w:hAnsi="Calibri" w:cs="Tahoma"/>
                                  <w:sz w:val="20"/>
                                  <w:szCs w:val="20"/>
                                </w:rPr>
                                <w:t xml:space="preserve">Entrevista: </w:t>
                              </w:r>
                              <w:r w:rsidR="00A73319" w:rsidRPr="0052713D">
                                <w:rPr>
                                  <w:rFonts w:ascii="Calibri" w:hAnsi="Calibri" w:cs="Tahoma"/>
                                  <w:sz w:val="20"/>
                                  <w:szCs w:val="20"/>
                                </w:rPr>
                                <w:t xml:space="preserve">Aqueles </w:t>
                              </w:r>
                              <w:r w:rsidRPr="0052713D">
                                <w:rPr>
                                  <w:rFonts w:ascii="Calibri" w:hAnsi="Calibri" w:cs="Tahoma"/>
                                  <w:sz w:val="20"/>
                                  <w:szCs w:val="20"/>
                                </w:rPr>
                                <w:t>CV</w:t>
                              </w:r>
                              <w:r w:rsidR="00213706" w:rsidRPr="0052713D">
                                <w:rPr>
                                  <w:rFonts w:ascii="Calibri" w:hAnsi="Calibri" w:cs="Tahoma"/>
                                  <w:sz w:val="20"/>
                                  <w:szCs w:val="20"/>
                                </w:rPr>
                                <w:t xml:space="preserve">S </w:t>
                              </w:r>
                              <w:r w:rsidRPr="0052713D">
                                <w:rPr>
                                  <w:rFonts w:ascii="Calibri" w:hAnsi="Calibri" w:cs="Tahoma"/>
                                  <w:sz w:val="20"/>
                                  <w:szCs w:val="20"/>
                                </w:rPr>
                                <w:t>selecionados</w:t>
                              </w:r>
                              <w:r w:rsidR="00A73319" w:rsidRPr="0052713D">
                                <w:rPr>
                                  <w:rFonts w:ascii="Calibri" w:hAnsi="Calibri" w:cs="Tahoma"/>
                                  <w:sz w:val="20"/>
                                  <w:szCs w:val="20"/>
                                </w:rPr>
                                <w:t xml:space="preserve">, com mais de 50 pontos </w:t>
                              </w:r>
                              <w:r w:rsidRPr="0052713D">
                                <w:rPr>
                                  <w:rFonts w:ascii="Calibri" w:hAnsi="Calibri" w:cs="Tahoma"/>
                                  <w:sz w:val="20"/>
                                  <w:szCs w:val="20"/>
                                </w:rPr>
                                <w:t>serão chamados para entrevistas.</w:t>
                              </w:r>
                            </w:p>
                            <w:p w:rsidR="00EF228B" w:rsidRPr="0052713D" w:rsidRDefault="00EF228B" w:rsidP="00EF228B">
                              <w:pPr>
                                <w:suppressAutoHyphens/>
                                <w:ind w:left="1"/>
                                <w:jc w:val="both"/>
                                <w:rPr>
                                  <w:rFonts w:ascii="Calibri" w:hAnsi="Calibri" w:cs="Tahoma"/>
                                  <w:b/>
                                  <w:sz w:val="20"/>
                                  <w:szCs w:val="20"/>
                                </w:rPr>
                              </w:pPr>
                            </w:p>
                            <w:p w:rsidR="00EF228B" w:rsidRPr="0052713D" w:rsidRDefault="00EF228B" w:rsidP="00EF228B">
                              <w:pPr>
                                <w:shd w:val="clear" w:color="auto" w:fill="CCCCCC"/>
                                <w:tabs>
                                  <w:tab w:val="left" w:pos="720"/>
                                </w:tabs>
                                <w:autoSpaceDE w:val="0"/>
                                <w:jc w:val="center"/>
                                <w:rPr>
                                  <w:rFonts w:ascii="Calibri" w:hAnsi="Calibri" w:cs="Tahoma"/>
                                  <w:b/>
                                  <w:sz w:val="20"/>
                                  <w:szCs w:val="20"/>
                                </w:rPr>
                              </w:pPr>
                              <w:r w:rsidRPr="0052713D">
                                <w:rPr>
                                  <w:rFonts w:ascii="Calibri" w:hAnsi="Calibri" w:cs="Tahoma"/>
                                  <w:b/>
                                  <w:sz w:val="20"/>
                                  <w:szCs w:val="20"/>
                                </w:rPr>
                                <w:t>Requisitos Exigidos</w:t>
                              </w:r>
                            </w:p>
                            <w:p w:rsidR="00EF228B" w:rsidRPr="0052713D" w:rsidRDefault="00EF228B" w:rsidP="00EF228B">
                              <w:pPr>
                                <w:suppressAutoHyphens/>
                                <w:ind w:left="1"/>
                                <w:jc w:val="both"/>
                                <w:rPr>
                                  <w:rFonts w:ascii="Calibri" w:hAnsi="Calibri" w:cs="Tahoma"/>
                                  <w:sz w:val="20"/>
                                  <w:szCs w:val="20"/>
                                </w:rPr>
                              </w:pPr>
                              <w:r w:rsidRPr="0052713D">
                                <w:rPr>
                                  <w:rFonts w:ascii="Calibri" w:hAnsi="Calibri" w:cs="Tahoma"/>
                                  <w:b/>
                                  <w:sz w:val="20"/>
                                  <w:szCs w:val="20"/>
                                </w:rPr>
                                <w:t xml:space="preserve">- </w:t>
                              </w:r>
                              <w:r w:rsidRPr="0052713D">
                                <w:rPr>
                                  <w:rFonts w:ascii="Calibri" w:hAnsi="Calibri" w:cs="Tahoma"/>
                                  <w:sz w:val="20"/>
                                  <w:szCs w:val="20"/>
                                </w:rPr>
                                <w:t xml:space="preserve">Graduação na área de </w:t>
                              </w:r>
                              <w:r w:rsidR="00502C18">
                                <w:rPr>
                                  <w:rFonts w:ascii="Calibri" w:hAnsi="Calibri" w:cs="Tahoma"/>
                                  <w:sz w:val="20"/>
                                  <w:szCs w:val="20"/>
                                </w:rPr>
                                <w:t xml:space="preserve">Administração, </w:t>
                              </w:r>
                              <w:r w:rsidRPr="0052713D">
                                <w:rPr>
                                  <w:rFonts w:ascii="Calibri" w:hAnsi="Calibri" w:cs="Tahoma"/>
                                  <w:sz w:val="20"/>
                                  <w:szCs w:val="20"/>
                                </w:rPr>
                                <w:t xml:space="preserve">Ciências Sociais, Relações Internacionais e Especialistas </w:t>
                              </w:r>
                              <w:r w:rsidR="00502C18">
                                <w:rPr>
                                  <w:rFonts w:ascii="Calibri" w:hAnsi="Calibri" w:cs="Tahoma"/>
                                  <w:sz w:val="20"/>
                                  <w:szCs w:val="20"/>
                                </w:rPr>
                                <w:t>em economia</w:t>
                              </w:r>
                              <w:r w:rsidRPr="0052713D">
                                <w:rPr>
                                  <w:rFonts w:ascii="Calibri" w:hAnsi="Calibri" w:cs="Tahoma"/>
                                  <w:sz w:val="20"/>
                                  <w:szCs w:val="20"/>
                                </w:rPr>
                                <w:t xml:space="preserve"> e áreas afins</w:t>
                              </w:r>
                              <w:r w:rsidR="00502C18">
                                <w:rPr>
                                  <w:rFonts w:ascii="Calibri" w:hAnsi="Calibri" w:cs="Tahoma"/>
                                  <w:sz w:val="20"/>
                                  <w:szCs w:val="20"/>
                                </w:rPr>
                                <w:t>.</w:t>
                              </w:r>
                            </w:p>
                            <w:p w:rsidR="00502C18" w:rsidRPr="00502C18" w:rsidRDefault="00EF228B" w:rsidP="00502C18">
                              <w:pPr>
                                <w:suppressAutoHyphens/>
                                <w:ind w:left="1"/>
                                <w:rPr>
                                  <w:rFonts w:ascii="Calibri" w:hAnsi="Calibri" w:cs="Tahoma"/>
                                  <w:sz w:val="20"/>
                                  <w:szCs w:val="20"/>
                                </w:rPr>
                              </w:pPr>
                              <w:r w:rsidRPr="0052713D">
                                <w:rPr>
                                  <w:rFonts w:ascii="Calibri" w:hAnsi="Calibri" w:cs="Tahoma"/>
                                  <w:b/>
                                  <w:sz w:val="20"/>
                                  <w:szCs w:val="20"/>
                                </w:rPr>
                                <w:t xml:space="preserve">- </w:t>
                              </w:r>
                              <w:r w:rsidR="00502C18" w:rsidRPr="00502C18">
                                <w:rPr>
                                  <w:rFonts w:ascii="Calibri" w:hAnsi="Calibri" w:cs="Tahoma"/>
                                  <w:bCs/>
                                  <w:sz w:val="20"/>
                                  <w:szCs w:val="20"/>
                                </w:rPr>
                                <w:t xml:space="preserve">Experiência mínima </w:t>
                              </w:r>
                              <w:r w:rsidR="00502C18" w:rsidRPr="00502C18">
                                <w:rPr>
                                  <w:rFonts w:ascii="Calibri" w:hAnsi="Calibri" w:cs="Tahoma"/>
                                  <w:sz w:val="20"/>
                                  <w:szCs w:val="20"/>
                                </w:rPr>
                                <w:t>de 05 (cinco) anos em monitoramento e avaliação de programas e/ou projetos.</w:t>
                              </w:r>
                            </w:p>
                            <w:p w:rsidR="00EF228B" w:rsidRDefault="00502C18" w:rsidP="00502C18">
                              <w:pPr>
                                <w:suppressAutoHyphens/>
                                <w:ind w:left="1"/>
                                <w:jc w:val="both"/>
                                <w:rPr>
                                  <w:rFonts w:ascii="Calibri" w:hAnsi="Calibri" w:cs="Tahoma"/>
                                  <w:sz w:val="20"/>
                                  <w:szCs w:val="20"/>
                                </w:rPr>
                              </w:pPr>
                              <w:r>
                                <w:rPr>
                                  <w:rFonts w:ascii="Calibri" w:hAnsi="Calibri" w:cs="Tahoma"/>
                                  <w:sz w:val="20"/>
                                  <w:szCs w:val="20"/>
                                </w:rPr>
                                <w:t xml:space="preserve">- </w:t>
                              </w:r>
                              <w:r w:rsidRPr="00502C18">
                                <w:rPr>
                                  <w:rFonts w:ascii="Calibri" w:hAnsi="Calibri" w:cs="Tahoma"/>
                                  <w:sz w:val="20"/>
                                  <w:szCs w:val="20"/>
                                </w:rPr>
                                <w:t>Experiência mínima de 02 (três) anos em gestão/avaliação de projetos em parceria com agências das Nações Unidas.</w:t>
                              </w:r>
                            </w:p>
                            <w:p w:rsidR="00502C18" w:rsidRPr="00502C18" w:rsidRDefault="00502C18" w:rsidP="00502C18">
                              <w:pPr>
                                <w:suppressAutoHyphens/>
                                <w:ind w:left="1"/>
                                <w:jc w:val="both"/>
                                <w:rPr>
                                  <w:rFonts w:ascii="Calibri" w:hAnsi="Calibri" w:cs="Tahoma"/>
                                  <w:sz w:val="20"/>
                                  <w:szCs w:val="20"/>
                                </w:rPr>
                              </w:pPr>
                              <w:r>
                                <w:rPr>
                                  <w:rFonts w:ascii="Calibri" w:hAnsi="Calibri" w:cs="Tahoma"/>
                                  <w:sz w:val="20"/>
                                  <w:szCs w:val="20"/>
                                </w:rPr>
                                <w:t xml:space="preserve">- </w:t>
                              </w:r>
                              <w:r w:rsidRPr="00502C18">
                                <w:rPr>
                                  <w:rFonts w:ascii="Calibri" w:hAnsi="Calibri" w:cs="Tahoma"/>
                                  <w:sz w:val="20"/>
                                  <w:szCs w:val="20"/>
                                </w:rPr>
                                <w:t>Domínio técnico instrumental de língua inglesa e espanhol, considerando que os documentos constantes do UNEG encontram-se nesses dois idiomas.</w:t>
                              </w:r>
                            </w:p>
                            <w:p w:rsidR="00502C18" w:rsidRDefault="00502C18" w:rsidP="00502C18">
                              <w:pPr>
                                <w:suppressAutoHyphens/>
                                <w:ind w:left="1"/>
                                <w:jc w:val="both"/>
                                <w:rPr>
                                  <w:rFonts w:ascii="Calibri" w:hAnsi="Calibri" w:cs="Tahoma"/>
                                  <w:sz w:val="20"/>
                                  <w:szCs w:val="20"/>
                                </w:rPr>
                              </w:pPr>
                            </w:p>
                            <w:p w:rsidR="00502C18" w:rsidRPr="0052713D" w:rsidRDefault="00502C18" w:rsidP="00502C18">
                              <w:pPr>
                                <w:suppressAutoHyphens/>
                                <w:ind w:left="1"/>
                                <w:jc w:val="both"/>
                                <w:rPr>
                                  <w:rFonts w:ascii="Calibri" w:hAnsi="Calibri" w:cs="Tahoma"/>
                                  <w:sz w:val="20"/>
                                  <w:szCs w:val="20"/>
                                </w:rPr>
                              </w:pPr>
                            </w:p>
                            <w:p w:rsidR="00EF228B" w:rsidRPr="0052713D" w:rsidRDefault="00EF228B" w:rsidP="00EF228B">
                              <w:pPr>
                                <w:widowControl w:val="0"/>
                                <w:numPr>
                                  <w:ilvl w:val="1"/>
                                  <w:numId w:val="26"/>
                                </w:numPr>
                                <w:tabs>
                                  <w:tab w:val="clear" w:pos="1080"/>
                                  <w:tab w:val="left" w:pos="-13"/>
                                  <w:tab w:val="num" w:pos="501"/>
                                </w:tabs>
                                <w:autoSpaceDE w:val="0"/>
                                <w:autoSpaceDN w:val="0"/>
                                <w:adjustRightInd w:val="0"/>
                                <w:ind w:left="501" w:hanging="180"/>
                                <w:jc w:val="both"/>
                                <w:rPr>
                                  <w:rFonts w:ascii="Calibri" w:hAnsi="Calibri" w:cs="Tahoma"/>
                                  <w:sz w:val="20"/>
                                  <w:szCs w:val="20"/>
                                </w:rPr>
                              </w:pPr>
                              <w:r w:rsidRPr="0052713D">
                                <w:rPr>
                                  <w:rFonts w:ascii="Calibri" w:hAnsi="Calibri" w:cs="Tahoma"/>
                                  <w:b/>
                                  <w:sz w:val="20"/>
                                  <w:szCs w:val="20"/>
                                </w:rPr>
                                <w:t>Pontuação</w:t>
                              </w:r>
                              <w:r w:rsidRPr="0052713D">
                                <w:rPr>
                                  <w:rFonts w:ascii="Calibri" w:hAnsi="Calibri" w:cs="Tahoma"/>
                                  <w:sz w:val="20"/>
                                  <w:szCs w:val="20"/>
                                </w:rPr>
                                <w:t>: serão pontuados, exclusivamente, os currículos válidos, ou seja, aqueles que cumprirem os requisitos obrigatórios previstos nesse Edital. A pontuação será o resultado da análise das qualificações profissionais desejáveis de formação acadêmica e experiência profissional informadas. Será preenchida a Ficha de Avaliação de cada candidato, de acordo com critérios definidos nesta mesma tabela.</w:t>
                              </w:r>
                            </w:p>
                            <w:p w:rsidR="00EF228B" w:rsidRPr="0052713D" w:rsidRDefault="00EF228B" w:rsidP="00EF228B">
                              <w:pPr>
                                <w:suppressAutoHyphens/>
                                <w:ind w:left="1"/>
                                <w:jc w:val="both"/>
                                <w:rPr>
                                  <w:rFonts w:ascii="Calibri" w:hAnsi="Calibri" w:cs="Tahoma"/>
                                  <w:b/>
                                  <w:sz w:val="20"/>
                                  <w:szCs w:val="20"/>
                                </w:rPr>
                              </w:pPr>
                            </w:p>
                            <w:p w:rsidR="00EF228B" w:rsidRPr="0052713D" w:rsidRDefault="00EF228B" w:rsidP="00AD33FA">
                              <w:pPr>
                                <w:suppressAutoHyphens/>
                                <w:ind w:left="1"/>
                                <w:jc w:val="center"/>
                                <w:rPr>
                                  <w:rFonts w:ascii="Calibri" w:hAnsi="Calibri" w:cs="Tahoma"/>
                                  <w:b/>
                                  <w:sz w:val="20"/>
                                  <w:szCs w:val="20"/>
                                </w:rPr>
                              </w:pPr>
                              <w:r w:rsidRPr="0052713D">
                                <w:rPr>
                                  <w:rFonts w:ascii="Calibri" w:hAnsi="Calibri" w:cs="Tahoma"/>
                                  <w:b/>
                                  <w:sz w:val="20"/>
                                  <w:szCs w:val="20"/>
                                </w:rPr>
                                <w:t>Classificatório: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750"/>
                                <w:gridCol w:w="3402"/>
                              </w:tblGrid>
                              <w:tr w:rsidR="00EF228B" w:rsidRPr="0052713D" w:rsidTr="00BE6E7A">
                                <w:tc>
                                  <w:tcPr>
                                    <w:tcW w:w="5134" w:type="dxa"/>
                                    <w:shd w:val="clear" w:color="auto" w:fill="auto"/>
                                  </w:tcPr>
                                  <w:p w:rsidR="00EF228B" w:rsidRPr="0052713D" w:rsidRDefault="00EF228B" w:rsidP="00EF228B">
                                    <w:pPr>
                                      <w:suppressAutoHyphens/>
                                      <w:jc w:val="both"/>
                                      <w:rPr>
                                        <w:rFonts w:ascii="Calibri" w:hAnsi="Calibri" w:cs="Tahoma"/>
                                        <w:sz w:val="20"/>
                                        <w:szCs w:val="20"/>
                                      </w:rPr>
                                    </w:pPr>
                                    <w:r w:rsidRPr="0052713D">
                                      <w:rPr>
                                        <w:rFonts w:ascii="Calibri" w:hAnsi="Calibri" w:cs="Tahoma"/>
                                        <w:sz w:val="20"/>
                                        <w:szCs w:val="20"/>
                                      </w:rPr>
                                      <w:t>Item</w:t>
                                    </w:r>
                                  </w:p>
                                </w:tc>
                                <w:tc>
                                  <w:tcPr>
                                    <w:tcW w:w="750" w:type="dxa"/>
                                    <w:shd w:val="clear" w:color="auto" w:fill="auto"/>
                                  </w:tcPr>
                                  <w:p w:rsidR="00EF228B" w:rsidRPr="0052713D" w:rsidRDefault="00EF228B" w:rsidP="00EF228B">
                                    <w:pPr>
                                      <w:suppressAutoHyphens/>
                                      <w:jc w:val="both"/>
                                      <w:rPr>
                                        <w:rFonts w:ascii="Calibri" w:hAnsi="Calibri" w:cs="Tahoma"/>
                                        <w:sz w:val="20"/>
                                        <w:szCs w:val="20"/>
                                      </w:rPr>
                                    </w:pPr>
                                    <w:r w:rsidRPr="0052713D">
                                      <w:rPr>
                                        <w:rFonts w:ascii="Calibri" w:hAnsi="Calibri" w:cs="Tahoma"/>
                                        <w:sz w:val="20"/>
                                        <w:szCs w:val="20"/>
                                      </w:rPr>
                                      <w:t>Peso</w:t>
                                    </w:r>
                                  </w:p>
                                </w:tc>
                                <w:tc>
                                  <w:tcPr>
                                    <w:tcW w:w="3402" w:type="dxa"/>
                                    <w:shd w:val="clear" w:color="auto" w:fill="auto"/>
                                  </w:tcPr>
                                  <w:p w:rsidR="00EF228B" w:rsidRPr="0052713D" w:rsidRDefault="00EF228B" w:rsidP="00EF228B">
                                    <w:pPr>
                                      <w:suppressAutoHyphens/>
                                      <w:jc w:val="both"/>
                                      <w:rPr>
                                        <w:rFonts w:ascii="Calibri" w:hAnsi="Calibri" w:cs="Tahoma"/>
                                        <w:sz w:val="20"/>
                                        <w:szCs w:val="20"/>
                                      </w:rPr>
                                    </w:pPr>
                                    <w:r w:rsidRPr="0052713D">
                                      <w:rPr>
                                        <w:rFonts w:ascii="Calibri" w:hAnsi="Calibri" w:cs="Tahoma"/>
                                        <w:sz w:val="20"/>
                                        <w:szCs w:val="20"/>
                                      </w:rPr>
                                      <w:t>Nota</w:t>
                                    </w:r>
                                  </w:p>
                                </w:tc>
                              </w:tr>
                              <w:tr w:rsidR="00EF228B" w:rsidRPr="0052713D" w:rsidTr="00BE6E7A">
                                <w:tc>
                                  <w:tcPr>
                                    <w:tcW w:w="5134" w:type="dxa"/>
                                    <w:shd w:val="clear" w:color="auto" w:fill="auto"/>
                                  </w:tcPr>
                                  <w:p w:rsidR="00EF228B" w:rsidRPr="0052713D" w:rsidRDefault="00EF228B" w:rsidP="00502C18">
                                    <w:pPr>
                                      <w:suppressAutoHyphens/>
                                      <w:ind w:left="1"/>
                                      <w:jc w:val="both"/>
                                      <w:rPr>
                                        <w:rFonts w:ascii="Calibri" w:hAnsi="Calibri" w:cs="Tahoma"/>
                                        <w:b/>
                                        <w:sz w:val="20"/>
                                        <w:szCs w:val="20"/>
                                      </w:rPr>
                                    </w:pPr>
                                    <w:r w:rsidRPr="0052713D">
                                      <w:rPr>
                                        <w:rFonts w:ascii="Calibri" w:hAnsi="Calibri" w:cs="Tahoma"/>
                                        <w:sz w:val="20"/>
                                        <w:szCs w:val="20"/>
                                      </w:rPr>
                                      <w:t xml:space="preserve">Cursos de especialização </w:t>
                                    </w:r>
                                    <w:r w:rsidRPr="0052713D">
                                      <w:rPr>
                                        <w:rFonts w:ascii="Calibri" w:hAnsi="Calibri" w:cs="Tahoma"/>
                                        <w:i/>
                                        <w:sz w:val="20"/>
                                        <w:szCs w:val="20"/>
                                      </w:rPr>
                                      <w:t>lato sensu</w:t>
                                    </w:r>
                                    <w:r w:rsidR="00502C18">
                                      <w:rPr>
                                        <w:rFonts w:ascii="Calibri" w:hAnsi="Calibri" w:cs="Tahoma"/>
                                        <w:sz w:val="20"/>
                                        <w:szCs w:val="20"/>
                                      </w:rPr>
                                      <w:t>.</w:t>
                                    </w:r>
                                  </w:p>
                                </w:tc>
                                <w:tc>
                                  <w:tcPr>
                                    <w:tcW w:w="750" w:type="dxa"/>
                                    <w:shd w:val="clear" w:color="auto" w:fill="auto"/>
                                  </w:tcPr>
                                  <w:p w:rsidR="00EF228B" w:rsidRPr="0052713D" w:rsidRDefault="00EF228B" w:rsidP="00EF228B">
                                    <w:pPr>
                                      <w:tabs>
                                        <w:tab w:val="left" w:pos="720"/>
                                      </w:tabs>
                                      <w:autoSpaceDE w:val="0"/>
                                      <w:spacing w:after="120"/>
                                      <w:jc w:val="center"/>
                                      <w:rPr>
                                        <w:rFonts w:ascii="Calibri" w:hAnsi="Calibri" w:cs="Tahoma"/>
                                        <w:sz w:val="20"/>
                                        <w:szCs w:val="20"/>
                                      </w:rPr>
                                    </w:pPr>
                                    <w:r w:rsidRPr="0052713D">
                                      <w:rPr>
                                        <w:rFonts w:ascii="Calibri" w:hAnsi="Calibri" w:cs="Tahoma"/>
                                        <w:sz w:val="20"/>
                                        <w:szCs w:val="20"/>
                                      </w:rPr>
                                      <w:t>2</w:t>
                                    </w:r>
                                  </w:p>
                                </w:tc>
                                <w:tc>
                                  <w:tcPr>
                                    <w:tcW w:w="3402" w:type="dxa"/>
                                    <w:shd w:val="clear" w:color="auto" w:fill="auto"/>
                                  </w:tcPr>
                                  <w:p w:rsidR="00EF228B" w:rsidRPr="0052713D" w:rsidRDefault="00EF228B" w:rsidP="00502C18">
                                    <w:pPr>
                                      <w:tabs>
                                        <w:tab w:val="left" w:pos="720"/>
                                      </w:tabs>
                                      <w:autoSpaceDE w:val="0"/>
                                      <w:spacing w:after="120"/>
                                      <w:jc w:val="center"/>
                                      <w:rPr>
                                        <w:rFonts w:ascii="Calibri" w:hAnsi="Calibri" w:cs="Tahoma"/>
                                        <w:sz w:val="20"/>
                                        <w:szCs w:val="20"/>
                                      </w:rPr>
                                    </w:pPr>
                                    <w:r w:rsidRPr="0052713D">
                                      <w:rPr>
                                        <w:rFonts w:ascii="Calibri" w:hAnsi="Calibri" w:cs="Tahoma"/>
                                        <w:sz w:val="20"/>
                                        <w:szCs w:val="20"/>
                                      </w:rPr>
                                      <w:t xml:space="preserve">1 ponto por curso comprovado, até o máximo de </w:t>
                                    </w:r>
                                    <w:r w:rsidR="00502C18">
                                      <w:rPr>
                                        <w:rFonts w:ascii="Calibri" w:hAnsi="Calibri" w:cs="Tahoma"/>
                                        <w:sz w:val="20"/>
                                        <w:szCs w:val="20"/>
                                      </w:rPr>
                                      <w:t>4</w:t>
                                    </w:r>
                                    <w:r w:rsidRPr="0052713D">
                                      <w:rPr>
                                        <w:rFonts w:ascii="Calibri" w:hAnsi="Calibri" w:cs="Tahoma"/>
                                        <w:sz w:val="20"/>
                                        <w:szCs w:val="20"/>
                                      </w:rPr>
                                      <w:t xml:space="preserve"> (seis) pontos</w:t>
                                    </w:r>
                                  </w:p>
                                </w:tc>
                              </w:tr>
                              <w:tr w:rsidR="00EF228B" w:rsidRPr="0052713D" w:rsidTr="00BE6E7A">
                                <w:tc>
                                  <w:tcPr>
                                    <w:tcW w:w="5134" w:type="dxa"/>
                                    <w:shd w:val="clear" w:color="auto" w:fill="auto"/>
                                  </w:tcPr>
                                  <w:p w:rsidR="00EF228B" w:rsidRPr="0052713D" w:rsidRDefault="00EF228B" w:rsidP="00502C18">
                                    <w:pPr>
                                      <w:suppressAutoHyphens/>
                                      <w:ind w:left="1"/>
                                      <w:jc w:val="both"/>
                                      <w:rPr>
                                        <w:rFonts w:ascii="Calibri" w:hAnsi="Calibri" w:cs="Tahoma"/>
                                        <w:b/>
                                        <w:sz w:val="20"/>
                                        <w:szCs w:val="20"/>
                                      </w:rPr>
                                    </w:pPr>
                                    <w:r w:rsidRPr="0052713D">
                                      <w:rPr>
                                        <w:rFonts w:ascii="Calibri" w:hAnsi="Calibri" w:cs="Tahoma"/>
                                        <w:sz w:val="20"/>
                                        <w:szCs w:val="20"/>
                                      </w:rPr>
                                      <w:t xml:space="preserve">Cursos de especialização </w:t>
                                    </w:r>
                                    <w:r w:rsidRPr="0052713D">
                                      <w:rPr>
                                        <w:rFonts w:ascii="Calibri" w:hAnsi="Calibri" w:cs="Tahoma"/>
                                        <w:i/>
                                        <w:sz w:val="20"/>
                                        <w:szCs w:val="20"/>
                                      </w:rPr>
                                      <w:t>strictu sensu</w:t>
                                    </w:r>
                                    <w:r w:rsidR="00502C18">
                                      <w:rPr>
                                        <w:rFonts w:ascii="Calibri" w:hAnsi="Calibri" w:cs="Tahoma"/>
                                        <w:sz w:val="20"/>
                                        <w:szCs w:val="20"/>
                                      </w:rPr>
                                      <w:t>.</w:t>
                                    </w:r>
                                  </w:p>
                                </w:tc>
                                <w:tc>
                                  <w:tcPr>
                                    <w:tcW w:w="750" w:type="dxa"/>
                                    <w:shd w:val="clear" w:color="auto" w:fill="auto"/>
                                  </w:tcPr>
                                  <w:p w:rsidR="00EF228B" w:rsidRPr="0052713D" w:rsidRDefault="00EF228B" w:rsidP="00EF228B">
                                    <w:pPr>
                                      <w:tabs>
                                        <w:tab w:val="left" w:pos="720"/>
                                      </w:tabs>
                                      <w:autoSpaceDE w:val="0"/>
                                      <w:spacing w:after="120"/>
                                      <w:jc w:val="center"/>
                                      <w:rPr>
                                        <w:rFonts w:ascii="Calibri" w:hAnsi="Calibri" w:cs="Tahoma"/>
                                        <w:sz w:val="20"/>
                                        <w:szCs w:val="20"/>
                                      </w:rPr>
                                    </w:pPr>
                                    <w:r w:rsidRPr="0052713D">
                                      <w:rPr>
                                        <w:rFonts w:ascii="Calibri" w:hAnsi="Calibri" w:cs="Tahoma"/>
                                        <w:sz w:val="20"/>
                                        <w:szCs w:val="20"/>
                                      </w:rPr>
                                      <w:t>3</w:t>
                                    </w:r>
                                  </w:p>
                                </w:tc>
                                <w:tc>
                                  <w:tcPr>
                                    <w:tcW w:w="3402" w:type="dxa"/>
                                    <w:shd w:val="clear" w:color="auto" w:fill="auto"/>
                                  </w:tcPr>
                                  <w:p w:rsidR="00EF228B" w:rsidRPr="0052713D" w:rsidRDefault="00EF228B" w:rsidP="00502C18">
                                    <w:pPr>
                                      <w:tabs>
                                        <w:tab w:val="left" w:pos="720"/>
                                      </w:tabs>
                                      <w:autoSpaceDE w:val="0"/>
                                      <w:spacing w:after="120"/>
                                      <w:jc w:val="center"/>
                                      <w:rPr>
                                        <w:rFonts w:ascii="Calibri" w:hAnsi="Calibri" w:cs="Tahoma"/>
                                        <w:sz w:val="20"/>
                                        <w:szCs w:val="20"/>
                                      </w:rPr>
                                    </w:pPr>
                                    <w:r w:rsidRPr="0052713D">
                                      <w:rPr>
                                        <w:rFonts w:ascii="Calibri" w:hAnsi="Calibri" w:cs="Tahoma"/>
                                        <w:sz w:val="20"/>
                                        <w:szCs w:val="20"/>
                                      </w:rPr>
                                      <w:t xml:space="preserve">1 ponto por curso comprovado, até o máximo de </w:t>
                                    </w:r>
                                    <w:r w:rsidR="00502C18">
                                      <w:rPr>
                                        <w:rFonts w:ascii="Calibri" w:hAnsi="Calibri" w:cs="Tahoma"/>
                                        <w:sz w:val="20"/>
                                        <w:szCs w:val="20"/>
                                      </w:rPr>
                                      <w:t>6</w:t>
                                    </w:r>
                                    <w:r w:rsidRPr="0052713D">
                                      <w:rPr>
                                        <w:rFonts w:ascii="Calibri" w:hAnsi="Calibri" w:cs="Tahoma"/>
                                        <w:sz w:val="20"/>
                                        <w:szCs w:val="20"/>
                                      </w:rPr>
                                      <w:t xml:space="preserve"> (nove) pontos</w:t>
                                    </w:r>
                                  </w:p>
                                </w:tc>
                              </w:tr>
                              <w:tr w:rsidR="00EF228B" w:rsidRPr="0052713D" w:rsidTr="00BE6E7A">
                                <w:tc>
                                  <w:tcPr>
                                    <w:tcW w:w="5134" w:type="dxa"/>
                                    <w:shd w:val="clear" w:color="auto" w:fill="auto"/>
                                  </w:tcPr>
                                  <w:p w:rsidR="00EF228B" w:rsidRPr="0052713D" w:rsidRDefault="00502C18" w:rsidP="00EF228B">
                                    <w:pPr>
                                      <w:suppressAutoHyphens/>
                                      <w:ind w:left="1"/>
                                      <w:jc w:val="both"/>
                                      <w:rPr>
                                        <w:rFonts w:ascii="Calibri" w:hAnsi="Calibri" w:cs="Tahoma"/>
                                        <w:b/>
                                        <w:sz w:val="20"/>
                                        <w:szCs w:val="20"/>
                                      </w:rPr>
                                    </w:pPr>
                                    <w:r w:rsidRPr="00502C18">
                                      <w:rPr>
                                        <w:rFonts w:ascii="Calibri" w:hAnsi="Calibri" w:cs="Tahoma"/>
                                        <w:bCs/>
                                        <w:sz w:val="20"/>
                                        <w:szCs w:val="20"/>
                                      </w:rPr>
                                      <w:t xml:space="preserve">Experiência mínima </w:t>
                                    </w:r>
                                    <w:r w:rsidRPr="00502C18">
                                      <w:rPr>
                                        <w:rFonts w:ascii="Calibri" w:hAnsi="Calibri" w:cs="Tahoma"/>
                                        <w:sz w:val="20"/>
                                        <w:szCs w:val="20"/>
                                      </w:rPr>
                                      <w:t>de 05 (cinco) anos em monitoramento</w:t>
                                    </w:r>
                                    <w:r>
                                      <w:rPr>
                                        <w:rFonts w:ascii="Calibri" w:hAnsi="Calibri" w:cs="Tahoma"/>
                                        <w:sz w:val="20"/>
                                        <w:szCs w:val="20"/>
                                      </w:rPr>
                                      <w:t>, gestão</w:t>
                                    </w:r>
                                    <w:r w:rsidRPr="00502C18">
                                      <w:rPr>
                                        <w:rFonts w:ascii="Calibri" w:hAnsi="Calibri" w:cs="Tahoma"/>
                                        <w:sz w:val="20"/>
                                        <w:szCs w:val="20"/>
                                      </w:rPr>
                                      <w:t xml:space="preserve"> e avaliação de programas e/ou projetos.</w:t>
                                    </w:r>
                                  </w:p>
                                </w:tc>
                                <w:tc>
                                  <w:tcPr>
                                    <w:tcW w:w="750" w:type="dxa"/>
                                    <w:shd w:val="clear" w:color="auto" w:fill="auto"/>
                                  </w:tcPr>
                                  <w:p w:rsidR="00EF228B" w:rsidRPr="0052713D" w:rsidRDefault="00EF228B" w:rsidP="00EF228B">
                                    <w:pPr>
                                      <w:suppressAutoHyphens/>
                                      <w:jc w:val="center"/>
                                      <w:rPr>
                                        <w:rFonts w:ascii="Calibri" w:hAnsi="Calibri" w:cs="Tahoma"/>
                                        <w:sz w:val="20"/>
                                        <w:szCs w:val="20"/>
                                      </w:rPr>
                                    </w:pPr>
                                    <w:r w:rsidRPr="0052713D">
                                      <w:rPr>
                                        <w:rFonts w:ascii="Calibri" w:hAnsi="Calibri" w:cs="Tahoma"/>
                                        <w:sz w:val="20"/>
                                        <w:szCs w:val="20"/>
                                      </w:rPr>
                                      <w:t>3</w:t>
                                    </w:r>
                                  </w:p>
                                </w:tc>
                                <w:tc>
                                  <w:tcPr>
                                    <w:tcW w:w="3402" w:type="dxa"/>
                                    <w:shd w:val="clear" w:color="auto" w:fill="auto"/>
                                  </w:tcPr>
                                  <w:p w:rsidR="00EF228B" w:rsidRPr="0052713D" w:rsidRDefault="00502C18" w:rsidP="00EF228B">
                                    <w:pPr>
                                      <w:suppressAutoHyphens/>
                                      <w:jc w:val="center"/>
                                      <w:rPr>
                                        <w:rFonts w:ascii="Calibri" w:hAnsi="Calibri" w:cs="Tahoma"/>
                                        <w:sz w:val="20"/>
                                        <w:szCs w:val="20"/>
                                      </w:rPr>
                                    </w:pPr>
                                    <w:r w:rsidRPr="0052713D">
                                      <w:rPr>
                                        <w:rFonts w:ascii="Calibri" w:hAnsi="Calibri" w:cs="Tahoma"/>
                                        <w:sz w:val="20"/>
                                        <w:szCs w:val="20"/>
                                      </w:rPr>
                                      <w:t>1 ponto para cada ano trabalhado comprovado, até o máximo de 15 pontos</w:t>
                                    </w:r>
                                  </w:p>
                                </w:tc>
                              </w:tr>
                              <w:tr w:rsidR="00EF228B" w:rsidRPr="0052713D" w:rsidTr="00BE6E7A">
                                <w:tc>
                                  <w:tcPr>
                                    <w:tcW w:w="5134" w:type="dxa"/>
                                    <w:shd w:val="clear" w:color="auto" w:fill="auto"/>
                                  </w:tcPr>
                                  <w:p w:rsidR="00EF228B" w:rsidRPr="0052713D" w:rsidRDefault="00502C18" w:rsidP="009E3478">
                                    <w:pPr>
                                      <w:jc w:val="both"/>
                                      <w:rPr>
                                        <w:rFonts w:ascii="Calibri" w:hAnsi="Calibri" w:cs="Tahoma"/>
                                        <w:sz w:val="20"/>
                                        <w:szCs w:val="20"/>
                                      </w:rPr>
                                    </w:pPr>
                                    <w:r w:rsidRPr="00502C18">
                                      <w:rPr>
                                        <w:rFonts w:ascii="Calibri" w:hAnsi="Calibri" w:cs="Tahoma"/>
                                        <w:sz w:val="20"/>
                                        <w:szCs w:val="20"/>
                                      </w:rPr>
                                      <w:t>Experiência mínima de 02 (três) anos em gestão/avaliação de projetos em parceria com agências das Nações Unidas.</w:t>
                                    </w:r>
                                  </w:p>
                                </w:tc>
                                <w:tc>
                                  <w:tcPr>
                                    <w:tcW w:w="750" w:type="dxa"/>
                                    <w:shd w:val="clear" w:color="auto" w:fill="auto"/>
                                  </w:tcPr>
                                  <w:p w:rsidR="00EF228B" w:rsidRPr="0052713D" w:rsidRDefault="00EF228B" w:rsidP="00EF228B">
                                    <w:pPr>
                                      <w:suppressAutoHyphens/>
                                      <w:jc w:val="center"/>
                                      <w:rPr>
                                        <w:rFonts w:ascii="Calibri" w:hAnsi="Calibri" w:cs="Tahoma"/>
                                        <w:sz w:val="20"/>
                                        <w:szCs w:val="20"/>
                                      </w:rPr>
                                    </w:pPr>
                                    <w:r w:rsidRPr="0052713D">
                                      <w:rPr>
                                        <w:rFonts w:ascii="Calibri" w:hAnsi="Calibri" w:cs="Tahoma"/>
                                        <w:sz w:val="20"/>
                                        <w:szCs w:val="20"/>
                                      </w:rPr>
                                      <w:t>3</w:t>
                                    </w:r>
                                  </w:p>
                                </w:tc>
                                <w:tc>
                                  <w:tcPr>
                                    <w:tcW w:w="3402" w:type="dxa"/>
                                    <w:shd w:val="clear" w:color="auto" w:fill="auto"/>
                                  </w:tcPr>
                                  <w:p w:rsidR="00EF228B" w:rsidRPr="0052713D" w:rsidRDefault="00EF228B" w:rsidP="00502C18">
                                    <w:pPr>
                                      <w:suppressAutoHyphens/>
                                      <w:jc w:val="center"/>
                                      <w:rPr>
                                        <w:rFonts w:ascii="Calibri" w:hAnsi="Calibri" w:cs="Tahoma"/>
                                        <w:sz w:val="20"/>
                                        <w:szCs w:val="20"/>
                                      </w:rPr>
                                    </w:pPr>
                                    <w:r w:rsidRPr="0052713D">
                                      <w:rPr>
                                        <w:rFonts w:ascii="Calibri" w:hAnsi="Calibri" w:cs="Tahoma"/>
                                        <w:sz w:val="20"/>
                                        <w:szCs w:val="20"/>
                                      </w:rPr>
                                      <w:t>1 ponto p</w:t>
                                    </w:r>
                                    <w:r w:rsidR="00DD44D1" w:rsidRPr="0052713D">
                                      <w:rPr>
                                        <w:rFonts w:ascii="Calibri" w:hAnsi="Calibri" w:cs="Tahoma"/>
                                        <w:sz w:val="20"/>
                                        <w:szCs w:val="20"/>
                                      </w:rPr>
                                      <w:t>ara cada ano</w:t>
                                    </w:r>
                                    <w:r w:rsidRPr="0052713D">
                                      <w:rPr>
                                        <w:rFonts w:ascii="Calibri" w:hAnsi="Calibri" w:cs="Tahoma"/>
                                        <w:sz w:val="20"/>
                                        <w:szCs w:val="20"/>
                                      </w:rPr>
                                      <w:t xml:space="preserve"> trabalh</w:t>
                                    </w:r>
                                    <w:r w:rsidR="00DD44D1" w:rsidRPr="0052713D">
                                      <w:rPr>
                                        <w:rFonts w:ascii="Calibri" w:hAnsi="Calibri" w:cs="Tahoma"/>
                                        <w:sz w:val="20"/>
                                        <w:szCs w:val="20"/>
                                      </w:rPr>
                                      <w:t>ad</w:t>
                                    </w:r>
                                    <w:r w:rsidRPr="0052713D">
                                      <w:rPr>
                                        <w:rFonts w:ascii="Calibri" w:hAnsi="Calibri" w:cs="Tahoma"/>
                                        <w:sz w:val="20"/>
                                        <w:szCs w:val="20"/>
                                      </w:rPr>
                                      <w:t>o comprovado</w:t>
                                    </w:r>
                                    <w:r w:rsidR="00DD44D1" w:rsidRPr="0052713D">
                                      <w:rPr>
                                        <w:rFonts w:ascii="Calibri" w:hAnsi="Calibri" w:cs="Tahoma"/>
                                        <w:sz w:val="20"/>
                                        <w:szCs w:val="20"/>
                                      </w:rPr>
                                      <w:t>, até o máximo de 1</w:t>
                                    </w:r>
                                    <w:r w:rsidR="00502C18">
                                      <w:rPr>
                                        <w:rFonts w:ascii="Calibri" w:hAnsi="Calibri" w:cs="Tahoma"/>
                                        <w:sz w:val="20"/>
                                        <w:szCs w:val="20"/>
                                      </w:rPr>
                                      <w:t>0</w:t>
                                    </w:r>
                                    <w:r w:rsidR="00DD44D1" w:rsidRPr="0052713D">
                                      <w:rPr>
                                        <w:rFonts w:ascii="Calibri" w:hAnsi="Calibri" w:cs="Tahoma"/>
                                        <w:sz w:val="20"/>
                                        <w:szCs w:val="20"/>
                                      </w:rPr>
                                      <w:t xml:space="preserve"> pontos</w:t>
                                    </w:r>
                                  </w:p>
                                </w:tc>
                              </w:tr>
                              <w:tr w:rsidR="00AD33FA" w:rsidRPr="0052713D" w:rsidTr="00BE6E7A">
                                <w:tc>
                                  <w:tcPr>
                                    <w:tcW w:w="5134" w:type="dxa"/>
                                    <w:shd w:val="clear" w:color="auto" w:fill="auto"/>
                                  </w:tcPr>
                                  <w:p w:rsidR="00AD33FA" w:rsidRPr="0052713D" w:rsidRDefault="00AD33FA" w:rsidP="009E3478">
                                    <w:pPr>
                                      <w:jc w:val="both"/>
                                      <w:rPr>
                                        <w:rFonts w:ascii="Calibri" w:hAnsi="Calibri" w:cs="Tahoma"/>
                                        <w:b/>
                                        <w:color w:val="000000"/>
                                        <w:sz w:val="20"/>
                                        <w:szCs w:val="20"/>
                                      </w:rPr>
                                    </w:pPr>
                                    <w:r w:rsidRPr="0052713D">
                                      <w:rPr>
                                        <w:rFonts w:ascii="Calibri" w:hAnsi="Calibri" w:cs="Tahoma"/>
                                        <w:b/>
                                        <w:color w:val="000000"/>
                                        <w:sz w:val="20"/>
                                        <w:szCs w:val="20"/>
                                      </w:rPr>
                                      <w:t>Pontuação Máxima</w:t>
                                    </w:r>
                                  </w:p>
                                </w:tc>
                                <w:tc>
                                  <w:tcPr>
                                    <w:tcW w:w="750" w:type="dxa"/>
                                    <w:shd w:val="clear" w:color="auto" w:fill="auto"/>
                                  </w:tcPr>
                                  <w:p w:rsidR="00AD33FA" w:rsidRPr="0052713D" w:rsidRDefault="00AD33FA" w:rsidP="00EF228B">
                                    <w:pPr>
                                      <w:suppressAutoHyphens/>
                                      <w:jc w:val="center"/>
                                      <w:rPr>
                                        <w:rFonts w:ascii="Calibri" w:hAnsi="Calibri" w:cs="Tahoma"/>
                                        <w:sz w:val="20"/>
                                        <w:szCs w:val="20"/>
                                      </w:rPr>
                                    </w:pPr>
                                  </w:p>
                                </w:tc>
                                <w:tc>
                                  <w:tcPr>
                                    <w:tcW w:w="3402" w:type="dxa"/>
                                    <w:shd w:val="clear" w:color="auto" w:fill="auto"/>
                                  </w:tcPr>
                                  <w:p w:rsidR="00AD33FA" w:rsidRPr="0052713D" w:rsidRDefault="00502C18" w:rsidP="00EF228B">
                                    <w:pPr>
                                      <w:suppressAutoHyphens/>
                                      <w:jc w:val="center"/>
                                      <w:rPr>
                                        <w:rFonts w:ascii="Calibri" w:hAnsi="Calibri" w:cs="Tahoma"/>
                                        <w:b/>
                                        <w:sz w:val="20"/>
                                        <w:szCs w:val="20"/>
                                      </w:rPr>
                                    </w:pPr>
                                    <w:r>
                                      <w:rPr>
                                        <w:rFonts w:ascii="Calibri" w:hAnsi="Calibri" w:cs="Tahoma"/>
                                        <w:b/>
                                        <w:sz w:val="20"/>
                                        <w:szCs w:val="20"/>
                                      </w:rPr>
                                      <w:t>35</w:t>
                                    </w:r>
                                  </w:p>
                                </w:tc>
                              </w:tr>
                              <w:tr w:rsidR="00EF228B" w:rsidRPr="0052713D" w:rsidTr="00BE6E7A">
                                <w:tc>
                                  <w:tcPr>
                                    <w:tcW w:w="9286" w:type="dxa"/>
                                    <w:gridSpan w:val="3"/>
                                    <w:shd w:val="clear" w:color="auto" w:fill="auto"/>
                                  </w:tcPr>
                                  <w:p w:rsidR="00502C18" w:rsidRDefault="00EF228B" w:rsidP="00EF228B">
                                    <w:pPr>
                                      <w:suppressAutoHyphens/>
                                      <w:jc w:val="both"/>
                                      <w:rPr>
                                        <w:rFonts w:ascii="Calibri" w:hAnsi="Calibri" w:cs="Tahoma"/>
                                        <w:i/>
                                        <w:sz w:val="20"/>
                                        <w:szCs w:val="20"/>
                                      </w:rPr>
                                    </w:pPr>
                                    <w:r w:rsidRPr="0052713D">
                                      <w:rPr>
                                        <w:rFonts w:ascii="Calibri" w:hAnsi="Calibri" w:cs="Tahoma"/>
                                        <w:i/>
                                        <w:sz w:val="20"/>
                                        <w:szCs w:val="20"/>
                                      </w:rPr>
                                      <w:t>Obs.: Os cursos mencionados em currículo devem conter, obrigatoriamente, as seguintes informações: título do trabalho de conclusão, instituição, carga horária e ano de conclusão. Já as experiências profissionais descritas deverão ser comprovadas por meio de trabalhos publicados, pesquisas anteriores, serviços prestados e, posteriormente, comprovados por meio de ATESTADO DE CAPACIDADE TÉCNICA, emitido pela instituição ou cliente na qual o serviço foi prestado.</w:t>
                                    </w:r>
                                  </w:p>
                                  <w:p w:rsidR="00502C18" w:rsidRPr="00502C18" w:rsidRDefault="00502C18" w:rsidP="00EF228B">
                                    <w:pPr>
                                      <w:suppressAutoHyphens/>
                                      <w:jc w:val="both"/>
                                      <w:rPr>
                                        <w:rFonts w:ascii="Calibri" w:hAnsi="Calibri" w:cs="Tahoma"/>
                                        <w:i/>
                                        <w:sz w:val="20"/>
                                        <w:szCs w:val="20"/>
                                      </w:rPr>
                                    </w:pPr>
                                  </w:p>
                                </w:tc>
                              </w:tr>
                            </w:tbl>
                            <w:p w:rsidR="00EF228B" w:rsidRPr="0052713D" w:rsidRDefault="00EF228B" w:rsidP="006078EB">
                              <w:pPr>
                                <w:numPr>
                                  <w:ilvl w:val="0"/>
                                  <w:numId w:val="26"/>
                                </w:numPr>
                                <w:tabs>
                                  <w:tab w:val="left" w:pos="720"/>
                                </w:tabs>
                                <w:autoSpaceDE w:val="0"/>
                                <w:spacing w:line="240" w:lineRule="atLeast"/>
                                <w:jc w:val="both"/>
                                <w:rPr>
                                  <w:rFonts w:ascii="Calibri" w:hAnsi="Calibri" w:cs="Tahoma"/>
                                  <w:sz w:val="20"/>
                                  <w:szCs w:val="20"/>
                                </w:rPr>
                              </w:pPr>
                              <w:r w:rsidRPr="0052713D">
                                <w:rPr>
                                  <w:rFonts w:ascii="Calibri" w:hAnsi="Calibri" w:cs="Tahoma"/>
                                  <w:sz w:val="20"/>
                                  <w:szCs w:val="20"/>
                                </w:rPr>
                                <w:lastRenderedPageBreak/>
                                <w:t>Em caso de empate – Candidato que alcançar maior pontuação no item “</w:t>
                              </w:r>
                              <w:r w:rsidR="00502C18" w:rsidRPr="00502C18">
                                <w:rPr>
                                  <w:rFonts w:ascii="Calibri" w:hAnsi="Calibri" w:cs="Tahoma"/>
                                  <w:bCs/>
                                  <w:sz w:val="20"/>
                                  <w:szCs w:val="20"/>
                                </w:rPr>
                                <w:t xml:space="preserve">Experiência mínima </w:t>
                              </w:r>
                              <w:r w:rsidR="00502C18" w:rsidRPr="00502C18">
                                <w:rPr>
                                  <w:rFonts w:ascii="Calibri" w:hAnsi="Calibri" w:cs="Tahoma"/>
                                  <w:sz w:val="20"/>
                                  <w:szCs w:val="20"/>
                                </w:rPr>
                                <w:t>de 05 (cinco) anos em monitoramento</w:t>
                              </w:r>
                              <w:r w:rsidR="00502C18">
                                <w:rPr>
                                  <w:rFonts w:ascii="Calibri" w:hAnsi="Calibri" w:cs="Tahoma"/>
                                  <w:sz w:val="20"/>
                                  <w:szCs w:val="20"/>
                                </w:rPr>
                                <w:t>, gestão</w:t>
                              </w:r>
                              <w:r w:rsidR="00502C18" w:rsidRPr="00502C18">
                                <w:rPr>
                                  <w:rFonts w:ascii="Calibri" w:hAnsi="Calibri" w:cs="Tahoma"/>
                                  <w:sz w:val="20"/>
                                  <w:szCs w:val="20"/>
                                </w:rPr>
                                <w:t xml:space="preserve"> e avali</w:t>
                              </w:r>
                              <w:r w:rsidR="00502C18">
                                <w:rPr>
                                  <w:rFonts w:ascii="Calibri" w:hAnsi="Calibri" w:cs="Tahoma"/>
                                  <w:sz w:val="20"/>
                                  <w:szCs w:val="20"/>
                                </w:rPr>
                                <w:t>ação de programas e/ou projetos</w:t>
                              </w:r>
                              <w:r w:rsidR="006078EB" w:rsidRPr="0052713D">
                                <w:rPr>
                                  <w:rFonts w:ascii="Calibri" w:hAnsi="Calibri" w:cs="Tahoma"/>
                                  <w:sz w:val="20"/>
                                  <w:szCs w:val="20"/>
                                </w:rPr>
                                <w:t>”</w:t>
                              </w:r>
                            </w:p>
                            <w:p w:rsidR="00A73319" w:rsidRPr="0052713D" w:rsidRDefault="00A73319" w:rsidP="006078EB">
                              <w:pPr>
                                <w:numPr>
                                  <w:ilvl w:val="0"/>
                                  <w:numId w:val="26"/>
                                </w:numPr>
                                <w:tabs>
                                  <w:tab w:val="left" w:pos="720"/>
                                </w:tabs>
                                <w:autoSpaceDE w:val="0"/>
                                <w:spacing w:line="240" w:lineRule="atLeast"/>
                                <w:jc w:val="both"/>
                                <w:rPr>
                                  <w:rFonts w:ascii="Calibri" w:hAnsi="Calibri" w:cs="Tahoma"/>
                                  <w:sz w:val="20"/>
                                  <w:szCs w:val="20"/>
                                </w:rPr>
                              </w:pPr>
                              <w:r w:rsidRPr="0052713D">
                                <w:rPr>
                                  <w:rFonts w:ascii="Calibri" w:hAnsi="Calibri" w:cs="Tahoma"/>
                                  <w:sz w:val="20"/>
                                  <w:szCs w:val="20"/>
                                </w:rPr>
                                <w:t xml:space="preserve">Será selecionado o candidato que alcançar maior pontuação, somando- se a nota da análise e da entrevista. </w:t>
                              </w:r>
                            </w:p>
                            <w:p w:rsidR="00AD33FA" w:rsidRPr="0052713D" w:rsidRDefault="00AD33FA" w:rsidP="00AD33FA">
                              <w:pPr>
                                <w:tabs>
                                  <w:tab w:val="left" w:pos="720"/>
                                </w:tabs>
                                <w:autoSpaceDE w:val="0"/>
                                <w:spacing w:line="240" w:lineRule="atLeast"/>
                                <w:jc w:val="both"/>
                                <w:rPr>
                                  <w:rFonts w:ascii="Calibri" w:hAnsi="Calibri" w:cs="Tahoma"/>
                                  <w:sz w:val="20"/>
                                  <w:szCs w:val="20"/>
                                </w:rPr>
                              </w:pPr>
                            </w:p>
                            <w:p w:rsidR="00AD33FA" w:rsidRPr="0052713D" w:rsidRDefault="00AD33FA" w:rsidP="00AD33FA">
                              <w:pPr>
                                <w:ind w:left="360"/>
                                <w:jc w:val="center"/>
                                <w:rPr>
                                  <w:rFonts w:ascii="Calibri" w:hAnsi="Calibri" w:cs="Tahoma"/>
                                  <w:b/>
                                  <w:smallCaps/>
                                  <w:color w:val="000000"/>
                                  <w:sz w:val="20"/>
                                  <w:szCs w:val="20"/>
                                </w:rPr>
                              </w:pPr>
                              <w:r w:rsidRPr="0052713D">
                                <w:rPr>
                                  <w:rFonts w:ascii="Calibri" w:hAnsi="Calibri" w:cs="Tahoma"/>
                                  <w:b/>
                                  <w:smallCaps/>
                                  <w:color w:val="000000"/>
                                  <w:sz w:val="20"/>
                                  <w:szCs w:val="20"/>
                                </w:rPr>
                                <w:t>Avaliação da Entrevista</w:t>
                              </w:r>
                            </w:p>
                            <w:p w:rsidR="00AD33FA" w:rsidRPr="0052713D" w:rsidRDefault="00AD33FA" w:rsidP="00AD33FA">
                              <w:pPr>
                                <w:jc w:val="both"/>
                                <w:rPr>
                                  <w:rFonts w:ascii="Calibri" w:hAnsi="Calibri" w:cs="Tahoma"/>
                                  <w:i/>
                                  <w:color w:val="000000"/>
                                  <w:sz w:val="20"/>
                                  <w:szCs w:val="20"/>
                                </w:rPr>
                              </w:pPr>
                            </w:p>
                            <w:p w:rsidR="00AD33FA" w:rsidRPr="0052713D" w:rsidRDefault="00AD33FA" w:rsidP="00AD33FA">
                              <w:pPr>
                                <w:jc w:val="both"/>
                                <w:rPr>
                                  <w:rFonts w:ascii="Calibri" w:hAnsi="Calibri" w:cs="Tahoma"/>
                                  <w:i/>
                                  <w:color w:val="000000"/>
                                  <w:sz w:val="20"/>
                                  <w:szCs w:val="20"/>
                                </w:rPr>
                              </w:pPr>
                              <w:r w:rsidRPr="0052713D">
                                <w:rPr>
                                  <w:rFonts w:ascii="Calibri" w:hAnsi="Calibri" w:cs="Tahoma"/>
                                  <w:i/>
                                  <w:color w:val="000000"/>
                                  <w:sz w:val="20"/>
                                  <w:szCs w:val="20"/>
                                </w:rPr>
                                <w:t xml:space="preserve">Serão pontuados na entrevista, “pouca adequação” pontuam 1; “adequação” pontuam 2, e “muita adequação” pontuam 3. </w:t>
                              </w:r>
                            </w:p>
                            <w:p w:rsidR="00AD33FA" w:rsidRPr="0052713D" w:rsidRDefault="00AD33FA" w:rsidP="00AD33FA">
                              <w:pPr>
                                <w:ind w:left="360"/>
                                <w:jc w:val="both"/>
                                <w:rPr>
                                  <w:rFonts w:ascii="Calibri" w:hAnsi="Calibri" w:cs="Tahoma"/>
                                  <w:b/>
                                  <w:color w:val="000000"/>
                                  <w:sz w:val="20"/>
                                  <w:szCs w:val="20"/>
                                </w:rPr>
                              </w:pPr>
                            </w:p>
                            <w:p w:rsidR="00AD33FA" w:rsidRPr="0052713D" w:rsidRDefault="00AD33FA" w:rsidP="00AD33FA">
                              <w:pPr>
                                <w:numPr>
                                  <w:ilvl w:val="0"/>
                                  <w:numId w:val="29"/>
                                </w:numPr>
                                <w:jc w:val="both"/>
                                <w:rPr>
                                  <w:rFonts w:ascii="Calibri" w:hAnsi="Calibri" w:cs="Tahoma"/>
                                  <w:color w:val="000000"/>
                                  <w:sz w:val="20"/>
                                  <w:szCs w:val="20"/>
                                </w:rPr>
                              </w:pPr>
                              <w:r w:rsidRPr="0052713D">
                                <w:rPr>
                                  <w:rFonts w:ascii="Calibri" w:hAnsi="Calibri" w:cs="Tahoma"/>
                                  <w:color w:val="000000"/>
                                  <w:sz w:val="20"/>
                                  <w:szCs w:val="20"/>
                                </w:rPr>
                                <w:t>o candidato apresentou condições para realizar as atividades previstas pelo contrato:</w:t>
                              </w:r>
                            </w:p>
                            <w:p w:rsidR="00AD33FA" w:rsidRPr="0052713D" w:rsidRDefault="00AD33FA" w:rsidP="00AD33FA">
                              <w:pPr>
                                <w:numPr>
                                  <w:ilvl w:val="0"/>
                                  <w:numId w:val="29"/>
                                </w:numPr>
                                <w:jc w:val="both"/>
                                <w:rPr>
                                  <w:rFonts w:ascii="Calibri" w:hAnsi="Calibri" w:cs="Tahoma"/>
                                  <w:color w:val="000000"/>
                                  <w:sz w:val="20"/>
                                  <w:szCs w:val="20"/>
                                </w:rPr>
                              </w:pPr>
                              <w:r w:rsidRPr="0052713D">
                                <w:rPr>
                                  <w:rFonts w:ascii="Calibri" w:hAnsi="Calibri" w:cs="Tahoma"/>
                                  <w:color w:val="000000"/>
                                  <w:sz w:val="20"/>
                                  <w:szCs w:val="20"/>
                                </w:rPr>
                                <w:t xml:space="preserve"> o candidato deu exemplo/exemplos de atuação na área prevista pelo Termo de Referência, que possibilita / possibilitam concluir que possui competências e habilidades muito adequadas para exercer o trabalho;</w:t>
                              </w:r>
                            </w:p>
                            <w:p w:rsidR="00AD33FA" w:rsidRPr="0052713D" w:rsidRDefault="00AD33FA" w:rsidP="00AD33FA">
                              <w:pPr>
                                <w:numPr>
                                  <w:ilvl w:val="0"/>
                                  <w:numId w:val="29"/>
                                </w:numPr>
                                <w:ind w:left="360" w:hanging="97"/>
                                <w:jc w:val="both"/>
                                <w:rPr>
                                  <w:rFonts w:ascii="Calibri" w:hAnsi="Calibri" w:cs="Tahoma"/>
                                  <w:color w:val="000000"/>
                                  <w:sz w:val="20"/>
                                  <w:szCs w:val="20"/>
                                </w:rPr>
                              </w:pPr>
                              <w:r w:rsidRPr="0052713D">
                                <w:rPr>
                                  <w:rFonts w:ascii="Calibri" w:hAnsi="Calibri" w:cs="Tahoma"/>
                                  <w:color w:val="000000"/>
                                  <w:sz w:val="20"/>
                                  <w:szCs w:val="20"/>
                                </w:rPr>
                                <w:t>O candidato demonstrou experiência específica na execução e/ou acompanhamento de estudos</w:t>
                              </w:r>
                              <w:r w:rsidR="00502C18">
                                <w:rPr>
                                  <w:rFonts w:ascii="Calibri" w:hAnsi="Calibri" w:cs="Tahoma"/>
                                  <w:color w:val="000000"/>
                                  <w:sz w:val="20"/>
                                  <w:szCs w:val="20"/>
                                </w:rPr>
                                <w:t xml:space="preserve"> de cooperação técnica internacional.</w:t>
                              </w:r>
                              <w:r w:rsidRPr="0052713D">
                                <w:rPr>
                                  <w:rFonts w:ascii="Calibri" w:hAnsi="Calibri" w:cs="Tahoma"/>
                                  <w:color w:val="000000"/>
                                  <w:sz w:val="20"/>
                                  <w:szCs w:val="20"/>
                                </w:rPr>
                                <w:t xml:space="preserve"> </w:t>
                              </w:r>
                            </w:p>
                            <w:p w:rsidR="00AD33FA" w:rsidRPr="0052713D" w:rsidRDefault="00AD33FA" w:rsidP="00AD33FA">
                              <w:pPr>
                                <w:numPr>
                                  <w:ilvl w:val="0"/>
                                  <w:numId w:val="29"/>
                                </w:numPr>
                                <w:ind w:left="360" w:hanging="97"/>
                                <w:jc w:val="both"/>
                                <w:rPr>
                                  <w:rFonts w:ascii="Calibri" w:hAnsi="Calibri" w:cs="Tahoma"/>
                                  <w:color w:val="000000"/>
                                  <w:sz w:val="20"/>
                                  <w:szCs w:val="20"/>
                                </w:rPr>
                              </w:pPr>
                              <w:r w:rsidRPr="0052713D">
                                <w:rPr>
                                  <w:rFonts w:ascii="Calibri" w:hAnsi="Calibri" w:cs="Tahoma"/>
                                  <w:color w:val="000000"/>
                                  <w:sz w:val="20"/>
                                  <w:szCs w:val="20"/>
                                </w:rPr>
                                <w:t xml:space="preserve">Os conhecimentos do candidato sobre </w:t>
                              </w:r>
                              <w:r w:rsidR="00502C18">
                                <w:rPr>
                                  <w:rFonts w:ascii="Calibri" w:hAnsi="Calibri" w:cs="Tahoma"/>
                                  <w:color w:val="000000"/>
                                  <w:sz w:val="20"/>
                                  <w:szCs w:val="20"/>
                                </w:rPr>
                                <w:t>o Haiti.</w:t>
                              </w:r>
                            </w:p>
                            <w:p w:rsidR="00AD33FA" w:rsidRPr="0052713D" w:rsidRDefault="00AD33FA" w:rsidP="00AD33FA">
                              <w:pPr>
                                <w:numPr>
                                  <w:ilvl w:val="0"/>
                                  <w:numId w:val="29"/>
                                </w:numPr>
                                <w:tabs>
                                  <w:tab w:val="num" w:pos="720"/>
                                </w:tabs>
                                <w:jc w:val="both"/>
                                <w:rPr>
                                  <w:rFonts w:ascii="Calibri" w:hAnsi="Calibri" w:cs="Tahoma"/>
                                  <w:color w:val="000000"/>
                                  <w:sz w:val="20"/>
                                  <w:szCs w:val="20"/>
                                </w:rPr>
                              </w:pPr>
                              <w:r w:rsidRPr="0052713D">
                                <w:rPr>
                                  <w:rFonts w:ascii="Calibri" w:hAnsi="Calibri" w:cs="Tahoma"/>
                                  <w:color w:val="000000"/>
                                  <w:sz w:val="20"/>
                                  <w:szCs w:val="20"/>
                                </w:rPr>
                                <w:t>O candidato tem disponibilidade para início imediato (dentro de 15 dias) dos trabalhos:</w:t>
                              </w:r>
                            </w:p>
                            <w:p w:rsidR="00AD33FA" w:rsidRPr="0052713D" w:rsidRDefault="00AD33FA" w:rsidP="00AD33FA">
                              <w:pPr>
                                <w:tabs>
                                  <w:tab w:val="left" w:pos="720"/>
                                </w:tabs>
                                <w:autoSpaceDE w:val="0"/>
                                <w:spacing w:line="240" w:lineRule="atLeast"/>
                                <w:jc w:val="both"/>
                                <w:rPr>
                                  <w:rFonts w:ascii="Calibri" w:hAnsi="Calibri" w:cs="Tahoma"/>
                                  <w:sz w:val="20"/>
                                  <w:szCs w:val="20"/>
                                </w:rPr>
                              </w:pPr>
                            </w:p>
                          </w:tc>
                        </w:tr>
                        <w:tr w:rsidR="00EF228B" w:rsidRPr="005056E3" w:rsidTr="00BE6E7A">
                          <w:trPr>
                            <w:tblCellSpacing w:w="7" w:type="dxa"/>
                          </w:trPr>
                          <w:tc>
                            <w:tcPr>
                              <w:tcW w:w="4986" w:type="pct"/>
                              <w:tcBorders>
                                <w:top w:val="outset" w:sz="6" w:space="0" w:color="auto"/>
                                <w:left w:val="outset" w:sz="6" w:space="0" w:color="auto"/>
                                <w:bottom w:val="outset" w:sz="6" w:space="0" w:color="auto"/>
                                <w:right w:val="outset" w:sz="6" w:space="0" w:color="auto"/>
                              </w:tcBorders>
                              <w:shd w:val="clear" w:color="auto" w:fill="auto"/>
                            </w:tcPr>
                            <w:p w:rsidR="00BE6E7A" w:rsidRPr="005056E3" w:rsidRDefault="00BE6E7A" w:rsidP="00EF228B">
                              <w:pPr>
                                <w:ind w:left="1"/>
                                <w:jc w:val="both"/>
                                <w:rPr>
                                  <w:rFonts w:ascii="Calibri" w:eastAsia="Arial Unicode MS" w:hAnsi="Calibri" w:cs="Arial Unicode MS"/>
                                  <w:bCs/>
                                  <w:sz w:val="20"/>
                                  <w:szCs w:val="20"/>
                                </w:rPr>
                              </w:pPr>
                            </w:p>
                            <w:p w:rsidR="00EF228B" w:rsidRPr="005056E3" w:rsidRDefault="00EF228B" w:rsidP="005056E3">
                              <w:pPr>
                                <w:ind w:left="1"/>
                                <w:jc w:val="both"/>
                                <w:rPr>
                                  <w:rFonts w:ascii="Calibri" w:hAnsi="Calibri" w:cs="Tahoma"/>
                                  <w:sz w:val="20"/>
                                  <w:szCs w:val="20"/>
                                </w:rPr>
                              </w:pPr>
                              <w:r w:rsidRPr="005056E3">
                                <w:rPr>
                                  <w:rFonts w:ascii="Calibri" w:eastAsia="Arial Unicode MS" w:hAnsi="Calibri" w:cs="Arial Unicode MS"/>
                                  <w:bCs/>
                                  <w:sz w:val="20"/>
                                  <w:szCs w:val="20"/>
                                </w:rPr>
                                <w:t>Para a referida seleção, será instituída Comissão</w:t>
                              </w:r>
                              <w:r w:rsidR="00BE6E7A" w:rsidRPr="005056E3">
                                <w:rPr>
                                  <w:rFonts w:ascii="Calibri" w:eastAsia="Arial Unicode MS" w:hAnsi="Calibri" w:cs="Arial Unicode MS"/>
                                  <w:bCs/>
                                  <w:sz w:val="20"/>
                                  <w:szCs w:val="20"/>
                                </w:rPr>
                                <w:t>,</w:t>
                              </w:r>
                              <w:r w:rsidRPr="005056E3">
                                <w:rPr>
                                  <w:rFonts w:ascii="Calibri" w:eastAsia="Arial Unicode MS" w:hAnsi="Calibri" w:cs="Arial Unicode MS"/>
                                  <w:bCs/>
                                  <w:sz w:val="20"/>
                                  <w:szCs w:val="20"/>
                                </w:rPr>
                                <w:t xml:space="preserve"> </w:t>
                              </w:r>
                              <w:r w:rsidR="00BE6E7A" w:rsidRPr="005056E3">
                                <w:rPr>
                                  <w:rFonts w:ascii="Calibri" w:eastAsia="Arial Unicode MS" w:hAnsi="Calibri" w:cs="Arial Unicode MS"/>
                                  <w:bCs/>
                                  <w:sz w:val="20"/>
                                  <w:szCs w:val="20"/>
                                </w:rPr>
                                <w:t xml:space="preserve">composta por três membros, </w:t>
                              </w:r>
                              <w:r w:rsidRPr="005056E3">
                                <w:rPr>
                                  <w:rFonts w:ascii="Calibri" w:eastAsia="Arial Unicode MS" w:hAnsi="Calibri" w:cs="Arial Unicode MS"/>
                                  <w:bCs/>
                                  <w:sz w:val="20"/>
                                  <w:szCs w:val="20"/>
                                </w:rPr>
                                <w:t>para apreciação dos currículos</w:t>
                              </w:r>
                              <w:r w:rsidR="00BE6E7A" w:rsidRPr="005056E3">
                                <w:rPr>
                                  <w:rFonts w:ascii="Calibri" w:eastAsia="Arial Unicode MS" w:hAnsi="Calibri" w:cs="Arial Unicode MS"/>
                                  <w:bCs/>
                                  <w:sz w:val="20"/>
                                  <w:szCs w:val="20"/>
                                </w:rPr>
                                <w:t>, e posteriormente o Programa das Nações Unidas validará o processo.</w:t>
                              </w:r>
                            </w:p>
                          </w:tc>
                        </w:tr>
                      </w:tbl>
                      <w:p w:rsidR="004F637B" w:rsidRPr="0052713D" w:rsidRDefault="004F637B" w:rsidP="004F637B">
                        <w:pPr>
                          <w:ind w:right="141"/>
                          <w:jc w:val="both"/>
                          <w:rPr>
                            <w:rFonts w:ascii="Calibri" w:hAnsi="Calibri" w:cs="Tahoma"/>
                            <w:sz w:val="20"/>
                            <w:szCs w:val="20"/>
                          </w:rPr>
                        </w:pPr>
                      </w:p>
                    </w:tc>
                  </w:tr>
                </w:tbl>
                <w:p w:rsidR="00FA042C" w:rsidRPr="0052713D" w:rsidRDefault="00FA042C" w:rsidP="00433CCA">
                  <w:pPr>
                    <w:ind w:right="141"/>
                    <w:jc w:val="both"/>
                    <w:rPr>
                      <w:rFonts w:ascii="Calibri" w:hAnsi="Calibri" w:cs="Tahoma"/>
                      <w:sz w:val="20"/>
                      <w:szCs w:val="20"/>
                    </w:rPr>
                  </w:pPr>
                </w:p>
              </w:tc>
            </w:tr>
            <w:tr w:rsidR="00FA042C" w:rsidRPr="0052713D" w:rsidTr="00BE6E7A">
              <w:trPr>
                <w:tblCellSpacing w:w="7" w:type="dxa"/>
              </w:trPr>
              <w:tc>
                <w:tcPr>
                  <w:tcW w:w="10008" w:type="dxa"/>
                  <w:gridSpan w:val="2"/>
                  <w:shd w:val="clear" w:color="auto" w:fill="auto"/>
                </w:tcPr>
                <w:p w:rsidR="00FA042C" w:rsidRPr="0052713D" w:rsidRDefault="00DA5103" w:rsidP="00A53E5C">
                  <w:pPr>
                    <w:rPr>
                      <w:rFonts w:ascii="Calibri" w:hAnsi="Calibri" w:cs="Tahoma"/>
                      <w:b/>
                      <w:sz w:val="20"/>
                      <w:szCs w:val="20"/>
                    </w:rPr>
                  </w:pPr>
                  <w:r w:rsidRPr="0052713D">
                    <w:rPr>
                      <w:rFonts w:ascii="Calibri" w:hAnsi="Calibri" w:cs="Tahoma"/>
                      <w:b/>
                      <w:sz w:val="20"/>
                      <w:szCs w:val="20"/>
                    </w:rPr>
                    <w:lastRenderedPageBreak/>
                    <w:t>L</w:t>
                  </w:r>
                  <w:r w:rsidR="00FA042C" w:rsidRPr="0052713D">
                    <w:rPr>
                      <w:rFonts w:ascii="Calibri" w:hAnsi="Calibri" w:cs="Tahoma"/>
                      <w:b/>
                      <w:sz w:val="20"/>
                      <w:szCs w:val="20"/>
                    </w:rPr>
                    <w:t>ocalidade do Trabalho</w:t>
                  </w:r>
                </w:p>
                <w:p w:rsidR="00FA042C" w:rsidRPr="0052713D" w:rsidRDefault="00502C18" w:rsidP="00A53E5C">
                  <w:pPr>
                    <w:rPr>
                      <w:rFonts w:ascii="Calibri" w:hAnsi="Calibri" w:cs="Tahoma"/>
                      <w:sz w:val="20"/>
                      <w:szCs w:val="20"/>
                    </w:rPr>
                  </w:pPr>
                  <w:r>
                    <w:rPr>
                      <w:rFonts w:ascii="Calibri" w:hAnsi="Calibri" w:cs="Tahoma"/>
                      <w:sz w:val="20"/>
                      <w:szCs w:val="20"/>
                    </w:rPr>
                    <w:t>Brasília - DF</w:t>
                  </w:r>
                </w:p>
              </w:tc>
            </w:tr>
            <w:tr w:rsidR="00FA042C" w:rsidRPr="0052713D" w:rsidTr="00BE6E7A">
              <w:trPr>
                <w:tblCellSpacing w:w="7" w:type="dxa"/>
              </w:trPr>
              <w:tc>
                <w:tcPr>
                  <w:tcW w:w="10008" w:type="dxa"/>
                  <w:gridSpan w:val="2"/>
                  <w:shd w:val="clear" w:color="auto" w:fill="auto"/>
                </w:tcPr>
                <w:p w:rsidR="00E0747B" w:rsidRPr="0052713D" w:rsidRDefault="00E0747B" w:rsidP="008A4FBB">
                  <w:pPr>
                    <w:ind w:left="1"/>
                    <w:rPr>
                      <w:rFonts w:ascii="Calibri" w:hAnsi="Calibri" w:cs="Tahoma"/>
                      <w:b/>
                      <w:sz w:val="20"/>
                      <w:szCs w:val="20"/>
                    </w:rPr>
                  </w:pPr>
                </w:p>
                <w:p w:rsidR="008A4FBB" w:rsidRPr="0052713D" w:rsidRDefault="008A4FBB" w:rsidP="008A4FBB">
                  <w:pPr>
                    <w:ind w:left="1"/>
                    <w:rPr>
                      <w:rFonts w:ascii="Calibri" w:hAnsi="Calibri" w:cs="Tahoma"/>
                      <w:b/>
                      <w:sz w:val="20"/>
                      <w:szCs w:val="20"/>
                    </w:rPr>
                  </w:pPr>
                  <w:r w:rsidRPr="0052713D">
                    <w:rPr>
                      <w:rFonts w:ascii="Calibri" w:hAnsi="Calibri" w:cs="Tahoma"/>
                      <w:b/>
                      <w:sz w:val="20"/>
                      <w:szCs w:val="20"/>
                    </w:rPr>
                    <w:t>Data do Início e prazo para execução do Contrato</w:t>
                  </w:r>
                </w:p>
                <w:p w:rsidR="00FA042C" w:rsidRPr="0052713D" w:rsidRDefault="00682C78" w:rsidP="00502C18">
                  <w:pPr>
                    <w:ind w:left="1"/>
                    <w:rPr>
                      <w:rFonts w:ascii="Calibri" w:hAnsi="Calibri" w:cs="Tahoma"/>
                      <w:sz w:val="20"/>
                      <w:szCs w:val="20"/>
                    </w:rPr>
                  </w:pPr>
                  <w:r>
                    <w:rPr>
                      <w:rFonts w:ascii="Calibri" w:hAnsi="Calibri" w:cs="Tahoma"/>
                      <w:sz w:val="20"/>
                      <w:szCs w:val="20"/>
                    </w:rPr>
                    <w:t>outubro</w:t>
                  </w:r>
                  <w:r w:rsidR="00502C18">
                    <w:rPr>
                      <w:rFonts w:ascii="Calibri" w:hAnsi="Calibri" w:cs="Tahoma"/>
                      <w:sz w:val="20"/>
                      <w:szCs w:val="20"/>
                    </w:rPr>
                    <w:t>/2017</w:t>
                  </w:r>
                  <w:r w:rsidR="008A4FBB" w:rsidRPr="0052713D">
                    <w:rPr>
                      <w:rFonts w:ascii="Calibri" w:hAnsi="Calibri" w:cs="Tahoma"/>
                      <w:sz w:val="20"/>
                      <w:szCs w:val="20"/>
                    </w:rPr>
                    <w:t xml:space="preserve"> – </w:t>
                  </w:r>
                  <w:r w:rsidR="00502C18">
                    <w:rPr>
                      <w:rFonts w:ascii="Calibri" w:hAnsi="Calibri" w:cs="Tahoma"/>
                      <w:sz w:val="20"/>
                      <w:szCs w:val="20"/>
                    </w:rPr>
                    <w:t>4</w:t>
                  </w:r>
                  <w:r w:rsidR="008A4FBB" w:rsidRPr="0052713D">
                    <w:rPr>
                      <w:rFonts w:ascii="Calibri" w:hAnsi="Calibri" w:cs="Tahoma"/>
                      <w:sz w:val="20"/>
                      <w:szCs w:val="20"/>
                    </w:rPr>
                    <w:t xml:space="preserve"> meses</w:t>
                  </w:r>
                </w:p>
              </w:tc>
            </w:tr>
            <w:tr w:rsidR="00FA042C" w:rsidRPr="0052713D" w:rsidTr="00BE6E7A">
              <w:trPr>
                <w:tblCellSpacing w:w="7" w:type="dxa"/>
              </w:trPr>
              <w:tc>
                <w:tcPr>
                  <w:tcW w:w="10008" w:type="dxa"/>
                  <w:gridSpan w:val="2"/>
                  <w:shd w:val="clear" w:color="auto" w:fill="auto"/>
                </w:tcPr>
                <w:p w:rsidR="000D2ADA" w:rsidRPr="0052713D" w:rsidRDefault="000D2ADA" w:rsidP="00FA042C">
                  <w:pPr>
                    <w:ind w:left="1"/>
                    <w:rPr>
                      <w:rFonts w:ascii="Calibri" w:hAnsi="Calibri" w:cs="Tahoma"/>
                      <w:b/>
                      <w:sz w:val="20"/>
                      <w:szCs w:val="20"/>
                    </w:rPr>
                  </w:pPr>
                </w:p>
                <w:p w:rsidR="00FA042C" w:rsidRPr="0052713D" w:rsidRDefault="00FA042C" w:rsidP="00FA042C">
                  <w:pPr>
                    <w:ind w:left="1"/>
                    <w:rPr>
                      <w:rFonts w:ascii="Calibri" w:hAnsi="Calibri" w:cs="Tahoma"/>
                      <w:b/>
                      <w:sz w:val="20"/>
                      <w:szCs w:val="20"/>
                    </w:rPr>
                  </w:pPr>
                  <w:r w:rsidRPr="0052713D">
                    <w:rPr>
                      <w:rFonts w:ascii="Calibri" w:hAnsi="Calibri" w:cs="Tahoma"/>
                      <w:b/>
                      <w:sz w:val="20"/>
                      <w:szCs w:val="20"/>
                    </w:rPr>
                    <w:t>Valor do Contrato</w:t>
                  </w:r>
                </w:p>
                <w:p w:rsidR="00DA5103" w:rsidRPr="0052713D" w:rsidRDefault="00DA5103" w:rsidP="00FA042C">
                  <w:pPr>
                    <w:ind w:left="1"/>
                    <w:rPr>
                      <w:rFonts w:ascii="Calibri" w:hAnsi="Calibri" w:cs="Tahoma"/>
                      <w:b/>
                      <w:sz w:val="20"/>
                      <w:szCs w:val="20"/>
                    </w:rPr>
                  </w:pPr>
                  <w:r w:rsidRPr="0052713D">
                    <w:rPr>
                      <w:rFonts w:ascii="Calibri" w:hAnsi="Calibri" w:cs="Tahoma"/>
                      <w:b/>
                      <w:sz w:val="20"/>
                      <w:szCs w:val="20"/>
                    </w:rPr>
                    <w:t xml:space="preserve">R$ </w:t>
                  </w:r>
                  <w:r w:rsidR="009B0EE7">
                    <w:rPr>
                      <w:rFonts w:ascii="Calibri" w:hAnsi="Calibri" w:cs="Tahoma"/>
                      <w:b/>
                      <w:sz w:val="20"/>
                      <w:szCs w:val="20"/>
                    </w:rPr>
                    <w:t>130.760</w:t>
                  </w:r>
                  <w:r w:rsidR="00502C18">
                    <w:rPr>
                      <w:rFonts w:ascii="Calibri" w:hAnsi="Calibri" w:cs="Tahoma"/>
                      <w:b/>
                      <w:sz w:val="20"/>
                      <w:szCs w:val="20"/>
                    </w:rPr>
                    <w:t>,00</w:t>
                  </w:r>
                </w:p>
                <w:p w:rsidR="000D2ADA" w:rsidRPr="0052713D" w:rsidRDefault="000D2ADA" w:rsidP="00FA042C">
                  <w:pPr>
                    <w:ind w:left="1"/>
                    <w:rPr>
                      <w:rFonts w:ascii="Calibri" w:hAnsi="Calibri" w:cs="Tahoma"/>
                      <w:b/>
                      <w:sz w:val="20"/>
                      <w:szCs w:val="20"/>
                    </w:rPr>
                  </w:pPr>
                </w:p>
                <w:p w:rsidR="000D2ADA" w:rsidRPr="0052713D" w:rsidRDefault="000D2ADA" w:rsidP="000D2ADA">
                  <w:pPr>
                    <w:rPr>
                      <w:rFonts w:ascii="Calibri" w:hAnsi="Calibri" w:cs="Tahoma"/>
                      <w:b/>
                      <w:sz w:val="20"/>
                      <w:szCs w:val="20"/>
                    </w:rPr>
                  </w:pPr>
                  <w:r w:rsidRPr="0052713D">
                    <w:rPr>
                      <w:rFonts w:ascii="Calibri" w:hAnsi="Calibri" w:cs="Tahoma"/>
                      <w:b/>
                      <w:sz w:val="20"/>
                      <w:szCs w:val="20"/>
                    </w:rPr>
                    <w:t>Produtos, prazos e valores</w:t>
                  </w:r>
                </w:p>
                <w:tbl>
                  <w:tblPr>
                    <w:tblW w:w="9709"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74"/>
                    <w:gridCol w:w="1559"/>
                    <w:gridCol w:w="1276"/>
                  </w:tblGrid>
                  <w:tr w:rsidR="000D2ADA" w:rsidRPr="0052713D" w:rsidTr="00EE7208">
                    <w:trPr>
                      <w:trHeight w:val="373"/>
                    </w:trPr>
                    <w:tc>
                      <w:tcPr>
                        <w:tcW w:w="6874" w:type="dxa"/>
                        <w:shd w:val="clear" w:color="auto" w:fill="E6E6E6"/>
                      </w:tcPr>
                      <w:p w:rsidR="000D2ADA" w:rsidRPr="0052713D" w:rsidRDefault="000D2ADA" w:rsidP="000D2ADA">
                        <w:pPr>
                          <w:jc w:val="center"/>
                          <w:rPr>
                            <w:rFonts w:ascii="Calibri" w:hAnsi="Calibri" w:cs="Tahoma"/>
                            <w:sz w:val="20"/>
                            <w:szCs w:val="20"/>
                          </w:rPr>
                        </w:pPr>
                        <w:r w:rsidRPr="0052713D">
                          <w:rPr>
                            <w:rFonts w:ascii="Calibri" w:hAnsi="Calibri" w:cs="Tahoma"/>
                            <w:sz w:val="20"/>
                            <w:szCs w:val="20"/>
                          </w:rPr>
                          <w:t>PRODUTO</w:t>
                        </w:r>
                      </w:p>
                    </w:tc>
                    <w:tc>
                      <w:tcPr>
                        <w:tcW w:w="1559" w:type="dxa"/>
                        <w:shd w:val="clear" w:color="auto" w:fill="E6E6E6"/>
                      </w:tcPr>
                      <w:p w:rsidR="000D2ADA" w:rsidRPr="0052713D" w:rsidRDefault="000D2ADA" w:rsidP="000D2ADA">
                        <w:pPr>
                          <w:jc w:val="center"/>
                          <w:rPr>
                            <w:rFonts w:ascii="Calibri" w:hAnsi="Calibri" w:cs="Tahoma"/>
                            <w:sz w:val="20"/>
                            <w:szCs w:val="20"/>
                          </w:rPr>
                        </w:pPr>
                        <w:r w:rsidRPr="0052713D">
                          <w:rPr>
                            <w:rFonts w:ascii="Calibri" w:hAnsi="Calibri" w:cs="Tahoma"/>
                            <w:sz w:val="20"/>
                            <w:szCs w:val="20"/>
                          </w:rPr>
                          <w:t>DATA</w:t>
                        </w:r>
                      </w:p>
                    </w:tc>
                    <w:tc>
                      <w:tcPr>
                        <w:tcW w:w="1276" w:type="dxa"/>
                        <w:shd w:val="clear" w:color="auto" w:fill="E6E6E6"/>
                        <w:vAlign w:val="center"/>
                      </w:tcPr>
                      <w:p w:rsidR="000D2ADA" w:rsidRPr="0052713D" w:rsidRDefault="000D2ADA" w:rsidP="000D2ADA">
                        <w:pPr>
                          <w:rPr>
                            <w:rFonts w:ascii="Calibri" w:hAnsi="Calibri" w:cs="Tahoma"/>
                            <w:sz w:val="20"/>
                            <w:szCs w:val="20"/>
                          </w:rPr>
                        </w:pPr>
                        <w:r w:rsidRPr="0052713D">
                          <w:rPr>
                            <w:rFonts w:ascii="Calibri" w:hAnsi="Calibri" w:cs="Tahoma"/>
                            <w:sz w:val="20"/>
                            <w:szCs w:val="20"/>
                          </w:rPr>
                          <w:t>VALOR (R$)</w:t>
                        </w:r>
                      </w:p>
                    </w:tc>
                  </w:tr>
                  <w:tr w:rsidR="0096351B" w:rsidRPr="0052713D" w:rsidTr="00EE7208">
                    <w:tc>
                      <w:tcPr>
                        <w:tcW w:w="6874" w:type="dxa"/>
                      </w:tcPr>
                      <w:p w:rsidR="0096351B" w:rsidRPr="0052713D" w:rsidRDefault="00502C18" w:rsidP="00502C18">
                        <w:pPr>
                          <w:jc w:val="both"/>
                          <w:rPr>
                            <w:rFonts w:ascii="Calibri" w:hAnsi="Calibri" w:cs="Tahoma"/>
                            <w:sz w:val="20"/>
                            <w:szCs w:val="20"/>
                          </w:rPr>
                        </w:pPr>
                        <w:r>
                          <w:rPr>
                            <w:rFonts w:ascii="Calibri" w:hAnsi="Calibri" w:cs="Tahoma"/>
                            <w:sz w:val="20"/>
                            <w:szCs w:val="20"/>
                          </w:rPr>
                          <w:t>1</w:t>
                        </w:r>
                        <w:r w:rsidR="0096351B" w:rsidRPr="0052713D">
                          <w:rPr>
                            <w:rFonts w:ascii="Calibri" w:hAnsi="Calibri" w:cs="Tahoma"/>
                            <w:sz w:val="20"/>
                            <w:szCs w:val="20"/>
                          </w:rPr>
                          <w:t xml:space="preserve">. </w:t>
                        </w:r>
                        <w:r w:rsidRPr="00502C18">
                          <w:rPr>
                            <w:rFonts w:ascii="Calibri" w:hAnsi="Calibri" w:cs="Tahoma"/>
                            <w:sz w:val="20"/>
                            <w:szCs w:val="20"/>
                          </w:rPr>
                          <w:t xml:space="preserve">Documento técnico contendo o plano de avaliação com a descrição do processo de avaliação, propósito, escopo, questões a serem usadas durante a avaliação, indicadores, riscos, limitações que podem influir na validade e confiança dos resultados da avaliação, metodologia, cronograma de execução. </w:t>
                        </w:r>
                      </w:p>
                    </w:tc>
                    <w:tc>
                      <w:tcPr>
                        <w:tcW w:w="1559" w:type="dxa"/>
                        <w:vAlign w:val="center"/>
                      </w:tcPr>
                      <w:p w:rsidR="0096351B" w:rsidRPr="0052713D" w:rsidRDefault="0096351B" w:rsidP="0096351B">
                        <w:pPr>
                          <w:jc w:val="center"/>
                          <w:rPr>
                            <w:rFonts w:ascii="Calibri" w:hAnsi="Calibri" w:cs="Tahoma"/>
                            <w:sz w:val="20"/>
                            <w:szCs w:val="20"/>
                          </w:rPr>
                        </w:pPr>
                        <w:r w:rsidRPr="0052713D">
                          <w:rPr>
                            <w:rFonts w:ascii="Calibri" w:hAnsi="Calibri" w:cs="Tahoma"/>
                            <w:sz w:val="20"/>
                            <w:szCs w:val="20"/>
                          </w:rPr>
                          <w:t>30 dias a partir da assinatura do contrato</w:t>
                        </w:r>
                      </w:p>
                    </w:tc>
                    <w:tc>
                      <w:tcPr>
                        <w:tcW w:w="1276" w:type="dxa"/>
                        <w:vAlign w:val="center"/>
                      </w:tcPr>
                      <w:p w:rsidR="0096351B" w:rsidRPr="0052713D" w:rsidRDefault="009B0EE7" w:rsidP="0096351B">
                        <w:pPr>
                          <w:rPr>
                            <w:rFonts w:ascii="Calibri" w:hAnsi="Calibri" w:cs="Tahoma"/>
                            <w:sz w:val="20"/>
                            <w:szCs w:val="20"/>
                          </w:rPr>
                        </w:pPr>
                        <w:r>
                          <w:rPr>
                            <w:rFonts w:ascii="Calibri" w:hAnsi="Calibri" w:cs="Tahoma"/>
                            <w:sz w:val="20"/>
                            <w:szCs w:val="20"/>
                          </w:rPr>
                          <w:t>39.228</w:t>
                        </w:r>
                        <w:r w:rsidR="00502C18">
                          <w:rPr>
                            <w:rFonts w:ascii="Calibri" w:hAnsi="Calibri" w:cs="Tahoma"/>
                            <w:sz w:val="20"/>
                            <w:szCs w:val="20"/>
                          </w:rPr>
                          <w:t>,00</w:t>
                        </w:r>
                      </w:p>
                    </w:tc>
                  </w:tr>
                  <w:tr w:rsidR="0096351B" w:rsidRPr="0052713D" w:rsidTr="00EE7208">
                    <w:tc>
                      <w:tcPr>
                        <w:tcW w:w="6874" w:type="dxa"/>
                      </w:tcPr>
                      <w:p w:rsidR="0096351B" w:rsidRPr="0052713D" w:rsidRDefault="0096351B" w:rsidP="0096351B">
                        <w:pPr>
                          <w:jc w:val="both"/>
                          <w:rPr>
                            <w:rFonts w:ascii="Calibri" w:hAnsi="Calibri" w:cs="Tahoma"/>
                            <w:sz w:val="20"/>
                            <w:szCs w:val="20"/>
                          </w:rPr>
                        </w:pPr>
                        <w:r w:rsidRPr="0052713D">
                          <w:rPr>
                            <w:rFonts w:ascii="Calibri" w:hAnsi="Calibri" w:cs="Tahoma"/>
                            <w:sz w:val="20"/>
                            <w:szCs w:val="20"/>
                          </w:rPr>
                          <w:t xml:space="preserve">3. </w:t>
                        </w:r>
                        <w:r w:rsidR="00502C18" w:rsidRPr="00502C18">
                          <w:rPr>
                            <w:rFonts w:ascii="Calibri" w:hAnsi="Calibri" w:cs="Tahoma"/>
                            <w:sz w:val="20"/>
                            <w:szCs w:val="20"/>
                          </w:rPr>
                          <w:t>Documento técnico contendo construção da linha de base do projeto: situação encontrada (qualitativa e quantitativa) antes da intervenção do projeto; contexto do objeto da avaliação, propósito e escopo.</w:t>
                        </w:r>
                      </w:p>
                    </w:tc>
                    <w:tc>
                      <w:tcPr>
                        <w:tcW w:w="1559" w:type="dxa"/>
                        <w:vAlign w:val="center"/>
                      </w:tcPr>
                      <w:p w:rsidR="0096351B" w:rsidRPr="0052713D" w:rsidRDefault="00502C18" w:rsidP="0096351B">
                        <w:pPr>
                          <w:jc w:val="center"/>
                          <w:rPr>
                            <w:rFonts w:ascii="Calibri" w:hAnsi="Calibri" w:cs="Tahoma"/>
                            <w:sz w:val="20"/>
                            <w:szCs w:val="20"/>
                          </w:rPr>
                        </w:pPr>
                        <w:r>
                          <w:rPr>
                            <w:rFonts w:ascii="Calibri" w:hAnsi="Calibri" w:cs="Tahoma"/>
                            <w:sz w:val="20"/>
                            <w:szCs w:val="20"/>
                          </w:rPr>
                          <w:t>75</w:t>
                        </w:r>
                        <w:r w:rsidR="0096351B" w:rsidRPr="0052713D">
                          <w:rPr>
                            <w:rFonts w:ascii="Calibri" w:hAnsi="Calibri" w:cs="Tahoma"/>
                            <w:sz w:val="20"/>
                            <w:szCs w:val="20"/>
                          </w:rPr>
                          <w:t xml:space="preserve"> dias a partir da assinatura do contrato</w:t>
                        </w:r>
                      </w:p>
                    </w:tc>
                    <w:tc>
                      <w:tcPr>
                        <w:tcW w:w="1276" w:type="dxa"/>
                        <w:vAlign w:val="center"/>
                      </w:tcPr>
                      <w:p w:rsidR="0096351B" w:rsidRPr="0052713D" w:rsidRDefault="009B0EE7" w:rsidP="0096351B">
                        <w:pPr>
                          <w:rPr>
                            <w:rFonts w:ascii="Calibri" w:hAnsi="Calibri" w:cs="Tahoma"/>
                            <w:sz w:val="20"/>
                            <w:szCs w:val="20"/>
                          </w:rPr>
                        </w:pPr>
                        <w:r>
                          <w:rPr>
                            <w:rFonts w:ascii="Calibri" w:hAnsi="Calibri" w:cs="Tahoma"/>
                            <w:sz w:val="20"/>
                            <w:szCs w:val="20"/>
                          </w:rPr>
                          <w:t>26.152</w:t>
                        </w:r>
                        <w:r w:rsidR="00502C18">
                          <w:rPr>
                            <w:rFonts w:ascii="Calibri" w:hAnsi="Calibri" w:cs="Tahoma"/>
                            <w:sz w:val="20"/>
                            <w:szCs w:val="20"/>
                          </w:rPr>
                          <w:t>,00</w:t>
                        </w:r>
                      </w:p>
                    </w:tc>
                  </w:tr>
                  <w:tr w:rsidR="0096351B" w:rsidRPr="0052713D" w:rsidTr="00EE7208">
                    <w:tc>
                      <w:tcPr>
                        <w:tcW w:w="6874" w:type="dxa"/>
                        <w:tcBorders>
                          <w:top w:val="single" w:sz="4" w:space="0" w:color="auto"/>
                          <w:bottom w:val="single" w:sz="4" w:space="0" w:color="auto"/>
                        </w:tcBorders>
                      </w:tcPr>
                      <w:p w:rsidR="0096351B" w:rsidRPr="0052713D" w:rsidRDefault="0096351B" w:rsidP="00502C18">
                        <w:pPr>
                          <w:jc w:val="both"/>
                          <w:rPr>
                            <w:rFonts w:ascii="Calibri" w:hAnsi="Calibri" w:cs="Tahoma"/>
                            <w:sz w:val="20"/>
                            <w:szCs w:val="20"/>
                          </w:rPr>
                        </w:pPr>
                        <w:r w:rsidRPr="0052713D">
                          <w:rPr>
                            <w:rFonts w:ascii="Calibri" w:hAnsi="Calibri" w:cs="Tahoma"/>
                            <w:sz w:val="20"/>
                            <w:szCs w:val="20"/>
                          </w:rPr>
                          <w:t xml:space="preserve">6. </w:t>
                        </w:r>
                        <w:r w:rsidR="00502C18" w:rsidRPr="00502C18">
                          <w:rPr>
                            <w:rFonts w:ascii="Calibri" w:hAnsi="Calibri" w:cs="Tahoma"/>
                            <w:sz w:val="20"/>
                            <w:szCs w:val="20"/>
                          </w:rPr>
                          <w:t>Relatório Final de Avaliação do Projeto. Documento técnico contendo relatório de avaliação final, com as principais conclusões e recomendações, contendo avaliação da relevância, eficiência, efetividade, sustentabilidade e apresentação das lições aprendidas e boas práticas acumuladas ao longo da vigência do Projeto, incluindo o resumo executivo do projeto, recomendações e lições aprendidas no escopo do projeto. O relatório final também deverá contemplar as contribuições técnicas do PNUD ao projeto.</w:t>
                        </w:r>
                      </w:p>
                    </w:tc>
                    <w:tc>
                      <w:tcPr>
                        <w:tcW w:w="1559" w:type="dxa"/>
                        <w:tcBorders>
                          <w:top w:val="single" w:sz="4" w:space="0" w:color="auto"/>
                          <w:bottom w:val="single" w:sz="4" w:space="0" w:color="auto"/>
                        </w:tcBorders>
                        <w:vAlign w:val="center"/>
                      </w:tcPr>
                      <w:p w:rsidR="0096351B" w:rsidRPr="0052713D" w:rsidRDefault="0096351B" w:rsidP="0096351B">
                        <w:pPr>
                          <w:jc w:val="center"/>
                          <w:rPr>
                            <w:rFonts w:ascii="Calibri" w:hAnsi="Calibri" w:cs="Tahoma"/>
                            <w:sz w:val="20"/>
                            <w:szCs w:val="20"/>
                          </w:rPr>
                        </w:pPr>
                        <w:r w:rsidRPr="0052713D">
                          <w:rPr>
                            <w:rFonts w:ascii="Calibri" w:hAnsi="Calibri" w:cs="Tahoma"/>
                            <w:sz w:val="20"/>
                            <w:szCs w:val="20"/>
                          </w:rPr>
                          <w:t>120 dias a partir da assinatura do contrato</w:t>
                        </w:r>
                      </w:p>
                    </w:tc>
                    <w:tc>
                      <w:tcPr>
                        <w:tcW w:w="1276" w:type="dxa"/>
                        <w:tcBorders>
                          <w:top w:val="single" w:sz="4" w:space="0" w:color="auto"/>
                          <w:bottom w:val="single" w:sz="4" w:space="0" w:color="auto"/>
                        </w:tcBorders>
                        <w:vAlign w:val="center"/>
                      </w:tcPr>
                      <w:p w:rsidR="0096351B" w:rsidRPr="0052713D" w:rsidRDefault="009B0EE7" w:rsidP="0096351B">
                        <w:pPr>
                          <w:rPr>
                            <w:rFonts w:ascii="Calibri" w:hAnsi="Calibri" w:cs="Tahoma"/>
                            <w:sz w:val="20"/>
                            <w:szCs w:val="20"/>
                          </w:rPr>
                        </w:pPr>
                        <w:r>
                          <w:rPr>
                            <w:rFonts w:ascii="Calibri" w:hAnsi="Calibri" w:cs="Tahoma"/>
                            <w:sz w:val="20"/>
                            <w:szCs w:val="20"/>
                          </w:rPr>
                          <w:t>65.380</w:t>
                        </w:r>
                        <w:r w:rsidR="00502C18">
                          <w:rPr>
                            <w:rFonts w:ascii="Calibri" w:hAnsi="Calibri" w:cs="Tahoma"/>
                            <w:sz w:val="20"/>
                            <w:szCs w:val="20"/>
                          </w:rPr>
                          <w:t>,00</w:t>
                        </w:r>
                      </w:p>
                    </w:tc>
                  </w:tr>
                </w:tbl>
                <w:p w:rsidR="000D2ADA" w:rsidRDefault="000D2ADA" w:rsidP="00FA042C">
                  <w:pPr>
                    <w:ind w:left="1"/>
                    <w:rPr>
                      <w:rFonts w:ascii="Calibri" w:hAnsi="Calibri" w:cs="Tahoma"/>
                      <w:b/>
                      <w:sz w:val="20"/>
                      <w:szCs w:val="20"/>
                    </w:rPr>
                  </w:pPr>
                </w:p>
                <w:p w:rsidR="00502C18" w:rsidRPr="00502C18" w:rsidRDefault="00502C18" w:rsidP="00502C18">
                  <w:pPr>
                    <w:ind w:left="1"/>
                    <w:rPr>
                      <w:rFonts w:ascii="Calibri" w:hAnsi="Calibri" w:cs="Tahoma"/>
                      <w:b/>
                      <w:color w:val="FF0000"/>
                      <w:sz w:val="20"/>
                      <w:szCs w:val="20"/>
                    </w:rPr>
                  </w:pPr>
                  <w:r>
                    <w:rPr>
                      <w:rFonts w:ascii="Calibri" w:hAnsi="Calibri" w:cs="Tahoma"/>
                      <w:b/>
                      <w:color w:val="FF0000"/>
                      <w:sz w:val="20"/>
                      <w:szCs w:val="20"/>
                    </w:rPr>
                    <w:t xml:space="preserve">OBS:. </w:t>
                  </w:r>
                  <w:r w:rsidRPr="00502C18">
                    <w:rPr>
                      <w:rFonts w:ascii="Calibri" w:hAnsi="Calibri" w:cs="Tahoma"/>
                      <w:b/>
                      <w:color w:val="FF0000"/>
                      <w:sz w:val="20"/>
                      <w:szCs w:val="20"/>
                    </w:rPr>
                    <w:t>O (a) profissional selecionado (a) deverá manter constante diálogo com o Ministério da Saúde e o PNUD no sentido de adequar os produtos de acordo com o Termo de Referência em tela, em decorrência do desenvolvimento dos trabalhos durante o processo de avaliação.</w:t>
                  </w:r>
                </w:p>
                <w:p w:rsidR="00502C18" w:rsidRPr="00502C18" w:rsidRDefault="00502C18" w:rsidP="00502C18">
                  <w:pPr>
                    <w:ind w:left="1"/>
                    <w:rPr>
                      <w:rFonts w:ascii="Calibri" w:hAnsi="Calibri" w:cs="Tahoma"/>
                      <w:b/>
                      <w:color w:val="FF0000"/>
                      <w:sz w:val="20"/>
                      <w:szCs w:val="20"/>
                    </w:rPr>
                  </w:pPr>
                </w:p>
                <w:p w:rsidR="00502C18" w:rsidRPr="00502C18" w:rsidRDefault="00502C18" w:rsidP="00502C18">
                  <w:pPr>
                    <w:ind w:left="1"/>
                    <w:rPr>
                      <w:rFonts w:ascii="Calibri" w:hAnsi="Calibri" w:cs="Tahoma"/>
                      <w:b/>
                      <w:color w:val="FF0000"/>
                      <w:sz w:val="20"/>
                      <w:szCs w:val="20"/>
                    </w:rPr>
                  </w:pPr>
                  <w:r w:rsidRPr="00502C18">
                    <w:rPr>
                      <w:rFonts w:ascii="Calibri" w:hAnsi="Calibri" w:cs="Tahoma"/>
                      <w:b/>
                      <w:color w:val="FF0000"/>
                      <w:sz w:val="20"/>
                      <w:szCs w:val="20"/>
                    </w:rPr>
                    <w:t>O processo de trabalho deverá estar de acordo com as normas constantes no guia de procedimentos de avaliação do sistema das Nações Unidas (UNEG).</w:t>
                  </w:r>
                </w:p>
                <w:p w:rsidR="00502C18" w:rsidRPr="00502C18" w:rsidRDefault="00796AE7" w:rsidP="00502C18">
                  <w:pPr>
                    <w:ind w:left="1"/>
                    <w:rPr>
                      <w:rFonts w:ascii="Calibri" w:hAnsi="Calibri" w:cs="Tahoma"/>
                      <w:b/>
                      <w:color w:val="FF0000"/>
                      <w:sz w:val="20"/>
                      <w:szCs w:val="20"/>
                    </w:rPr>
                  </w:pPr>
                  <w:hyperlink r:id="rId11" w:history="1">
                    <w:r w:rsidR="00502C18" w:rsidRPr="00502C18">
                      <w:rPr>
                        <w:rStyle w:val="Hyperlink"/>
                        <w:rFonts w:ascii="Calibri" w:hAnsi="Calibri" w:cs="Tahoma"/>
                        <w:b/>
                        <w:sz w:val="20"/>
                        <w:szCs w:val="20"/>
                      </w:rPr>
                      <w:t>http://www.uneval.org/document/guidance-documents#</w:t>
                    </w:r>
                  </w:hyperlink>
                </w:p>
                <w:p w:rsidR="00D4390B" w:rsidRPr="0052713D" w:rsidRDefault="00D4390B" w:rsidP="00FA042C">
                  <w:pPr>
                    <w:ind w:left="1"/>
                    <w:rPr>
                      <w:rFonts w:ascii="Calibri" w:hAnsi="Calibri" w:cs="Tahoma"/>
                      <w:b/>
                      <w:color w:val="FF0000"/>
                      <w:sz w:val="20"/>
                      <w:szCs w:val="20"/>
                    </w:rPr>
                  </w:pPr>
                </w:p>
              </w:tc>
            </w:tr>
            <w:tr w:rsidR="00DA5103" w:rsidRPr="0052713D" w:rsidTr="00BE6E7A">
              <w:trPr>
                <w:tblCellSpacing w:w="7" w:type="dxa"/>
              </w:trPr>
              <w:tc>
                <w:tcPr>
                  <w:tcW w:w="10008" w:type="dxa"/>
                  <w:gridSpan w:val="2"/>
                  <w:shd w:val="clear" w:color="auto" w:fill="auto"/>
                </w:tcPr>
                <w:p w:rsidR="00DA5103" w:rsidRPr="0052713D" w:rsidRDefault="00DA5103" w:rsidP="00413A6D">
                  <w:pPr>
                    <w:ind w:right="141"/>
                    <w:jc w:val="both"/>
                    <w:rPr>
                      <w:rFonts w:ascii="Calibri" w:hAnsi="Calibri" w:cs="Tahoma"/>
                      <w:b/>
                      <w:sz w:val="20"/>
                      <w:szCs w:val="20"/>
                    </w:rPr>
                  </w:pPr>
                  <w:r w:rsidRPr="0052713D">
                    <w:rPr>
                      <w:rFonts w:ascii="Calibri" w:hAnsi="Calibri" w:cs="Tahoma"/>
                      <w:b/>
                      <w:sz w:val="20"/>
                      <w:szCs w:val="20"/>
                    </w:rPr>
                    <w:lastRenderedPageBreak/>
                    <w:t>Prazo para envio de currículos</w:t>
                  </w:r>
                </w:p>
                <w:p w:rsidR="00DA5103" w:rsidRPr="0052713D" w:rsidRDefault="00DA5103" w:rsidP="00682C78">
                  <w:pPr>
                    <w:ind w:right="141"/>
                    <w:jc w:val="both"/>
                    <w:rPr>
                      <w:rFonts w:ascii="Calibri" w:hAnsi="Calibri" w:cs="Tahoma"/>
                      <w:sz w:val="20"/>
                      <w:szCs w:val="20"/>
                    </w:rPr>
                  </w:pPr>
                  <w:r w:rsidRPr="0052713D">
                    <w:rPr>
                      <w:rFonts w:ascii="Calibri" w:hAnsi="Calibri" w:cs="Tahoma"/>
                      <w:sz w:val="20"/>
                      <w:szCs w:val="20"/>
                    </w:rPr>
                    <w:t xml:space="preserve">CVs devem ser enviados UNICAMENTE por email para </w:t>
                  </w:r>
                  <w:hyperlink r:id="rId12" w:history="1">
                    <w:r w:rsidR="00EE7208">
                      <w:rPr>
                        <w:rStyle w:val="Hyperlink"/>
                        <w:rFonts w:ascii="Calibri" w:hAnsi="Calibri" w:cs="Tahoma"/>
                        <w:sz w:val="20"/>
                        <w:szCs w:val="20"/>
                      </w:rPr>
                      <w:t>XXXXXXXXXX</w:t>
                    </w:r>
                  </w:hyperlink>
                  <w:r w:rsidRPr="0052713D">
                    <w:rPr>
                      <w:rFonts w:ascii="Calibri" w:hAnsi="Calibri" w:cs="Tahoma"/>
                      <w:sz w:val="20"/>
                      <w:szCs w:val="20"/>
                    </w:rPr>
                    <w:t xml:space="preserve"> até </w:t>
                  </w:r>
                  <w:r w:rsidR="00502C18">
                    <w:rPr>
                      <w:rFonts w:ascii="Calibri" w:hAnsi="Calibri" w:cs="Tahoma"/>
                      <w:b/>
                      <w:sz w:val="20"/>
                      <w:szCs w:val="20"/>
                    </w:rPr>
                    <w:t>30/0</w:t>
                  </w:r>
                  <w:r w:rsidR="00682C78">
                    <w:rPr>
                      <w:rFonts w:ascii="Calibri" w:hAnsi="Calibri" w:cs="Tahoma"/>
                      <w:b/>
                      <w:sz w:val="20"/>
                      <w:szCs w:val="20"/>
                    </w:rPr>
                    <w:t>9</w:t>
                  </w:r>
                  <w:r w:rsidR="00502C18">
                    <w:rPr>
                      <w:rFonts w:ascii="Calibri" w:hAnsi="Calibri" w:cs="Tahoma"/>
                      <w:b/>
                      <w:sz w:val="20"/>
                      <w:szCs w:val="20"/>
                    </w:rPr>
                    <w:t>/2017</w:t>
                  </w:r>
                  <w:r w:rsidR="000D2ADA" w:rsidRPr="0052713D">
                    <w:rPr>
                      <w:rFonts w:ascii="Calibri" w:hAnsi="Calibri" w:cs="Tahoma"/>
                      <w:sz w:val="20"/>
                      <w:szCs w:val="20"/>
                    </w:rPr>
                    <w:t>.</w:t>
                  </w:r>
                  <w:r w:rsidRPr="0052713D">
                    <w:rPr>
                      <w:rFonts w:ascii="Calibri" w:hAnsi="Calibri" w:cs="Tahoma"/>
                      <w:sz w:val="20"/>
                      <w:szCs w:val="20"/>
                    </w:rPr>
                    <w:t xml:space="preserve"> No campo assunto da mensagem deve constar apenas “TOR COMP </w:t>
                  </w:r>
                  <w:r w:rsidR="00502C18">
                    <w:rPr>
                      <w:rFonts w:ascii="Calibri" w:hAnsi="Calibri" w:cs="Tahoma"/>
                      <w:sz w:val="20"/>
                      <w:szCs w:val="20"/>
                    </w:rPr>
                    <w:t>16/06/2017</w:t>
                  </w:r>
                  <w:r w:rsidRPr="0052713D">
                    <w:rPr>
                      <w:rFonts w:ascii="Calibri" w:hAnsi="Calibri" w:cs="Tahoma"/>
                      <w:sz w:val="20"/>
                      <w:szCs w:val="20"/>
                    </w:rPr>
                    <w:t>”, código que também deve constar no topo do CV.</w:t>
                  </w:r>
                </w:p>
              </w:tc>
            </w:tr>
            <w:tr w:rsidR="00DA5103" w:rsidRPr="0052713D" w:rsidTr="00BE6E7A">
              <w:trPr>
                <w:tblCellSpacing w:w="7" w:type="dxa"/>
              </w:trPr>
              <w:tc>
                <w:tcPr>
                  <w:tcW w:w="10008" w:type="dxa"/>
                  <w:gridSpan w:val="2"/>
                  <w:shd w:val="clear" w:color="auto" w:fill="auto"/>
                </w:tcPr>
                <w:p w:rsidR="00EE7208" w:rsidRDefault="00EE7208" w:rsidP="00413A6D">
                  <w:pPr>
                    <w:tabs>
                      <w:tab w:val="left" w:pos="8647"/>
                    </w:tabs>
                    <w:spacing w:before="60" w:after="60"/>
                    <w:ind w:right="141"/>
                    <w:jc w:val="both"/>
                    <w:rPr>
                      <w:rFonts w:ascii="Calibri" w:hAnsi="Calibri" w:cs="Tahoma"/>
                      <w:b/>
                      <w:bCs/>
                      <w:sz w:val="20"/>
                      <w:szCs w:val="20"/>
                    </w:rPr>
                  </w:pPr>
                </w:p>
                <w:p w:rsidR="00DA5103" w:rsidRPr="0052713D" w:rsidRDefault="00DA5103" w:rsidP="00413A6D">
                  <w:pPr>
                    <w:tabs>
                      <w:tab w:val="left" w:pos="8647"/>
                    </w:tabs>
                    <w:spacing w:before="60" w:after="60"/>
                    <w:ind w:right="141"/>
                    <w:jc w:val="both"/>
                    <w:rPr>
                      <w:rFonts w:ascii="Calibri" w:hAnsi="Calibri" w:cs="Tahoma"/>
                      <w:b/>
                      <w:bCs/>
                      <w:sz w:val="20"/>
                      <w:szCs w:val="20"/>
                    </w:rPr>
                  </w:pPr>
                  <w:r w:rsidRPr="0052713D">
                    <w:rPr>
                      <w:rFonts w:ascii="Calibri" w:hAnsi="Calibri" w:cs="Tahoma"/>
                      <w:b/>
                      <w:bCs/>
                      <w:sz w:val="20"/>
                      <w:szCs w:val="20"/>
                    </w:rPr>
                    <w:t>Seleção</w:t>
                  </w:r>
                </w:p>
                <w:p w:rsidR="00DA5103" w:rsidRPr="0052713D" w:rsidRDefault="00DA5103" w:rsidP="00413A6D">
                  <w:pPr>
                    <w:tabs>
                      <w:tab w:val="left" w:pos="8647"/>
                    </w:tabs>
                    <w:spacing w:before="60" w:after="60"/>
                    <w:ind w:right="141"/>
                    <w:jc w:val="both"/>
                    <w:rPr>
                      <w:rFonts w:ascii="Calibri" w:hAnsi="Calibri" w:cs="Tahoma"/>
                      <w:bCs/>
                      <w:sz w:val="20"/>
                      <w:szCs w:val="20"/>
                    </w:rPr>
                  </w:pPr>
                  <w:r w:rsidRPr="0052713D">
                    <w:rPr>
                      <w:rFonts w:ascii="Calibri" w:hAnsi="Calibri" w:cs="Tahoma"/>
                      <w:bCs/>
                      <w:sz w:val="20"/>
                      <w:szCs w:val="20"/>
                    </w:rPr>
                    <w:t>A seleção será feita com base em análise curricular e entrevista presencial.</w:t>
                  </w:r>
                </w:p>
              </w:tc>
            </w:tr>
          </w:tbl>
          <w:p w:rsidR="005E3578" w:rsidRPr="0052713D" w:rsidRDefault="005E3578" w:rsidP="00651F95">
            <w:pPr>
              <w:pStyle w:val="NormalWeb"/>
              <w:spacing w:before="0" w:beforeAutospacing="0" w:after="0" w:afterAutospacing="0"/>
              <w:jc w:val="center"/>
              <w:rPr>
                <w:rFonts w:ascii="Calibri" w:hAnsi="Calibri" w:cs="Tahoma"/>
                <w:b/>
                <w:bCs/>
                <w:sz w:val="20"/>
                <w:szCs w:val="20"/>
              </w:rPr>
            </w:pPr>
          </w:p>
          <w:tbl>
            <w:tblPr>
              <w:tblW w:w="9886" w:type="dxa"/>
              <w:tblCellSpacing w:w="7" w:type="dxa"/>
              <w:tblInd w:w="8" w:type="dxa"/>
              <w:tblLayout w:type="fixed"/>
              <w:tblCellMar>
                <w:top w:w="30" w:type="dxa"/>
                <w:left w:w="30" w:type="dxa"/>
                <w:bottom w:w="30" w:type="dxa"/>
                <w:right w:w="30" w:type="dxa"/>
              </w:tblCellMar>
              <w:tblLook w:val="0000" w:firstRow="0" w:lastRow="0" w:firstColumn="0" w:lastColumn="0" w:noHBand="0" w:noVBand="0"/>
            </w:tblPr>
            <w:tblGrid>
              <w:gridCol w:w="2132"/>
              <w:gridCol w:w="7754"/>
            </w:tblGrid>
            <w:tr w:rsidR="00DA5103" w:rsidRPr="0052713D" w:rsidTr="00BE6E7A">
              <w:trPr>
                <w:trHeight w:val="389"/>
                <w:tblCellSpacing w:w="7" w:type="dxa"/>
              </w:trPr>
              <w:tc>
                <w:tcPr>
                  <w:tcW w:w="4986" w:type="pct"/>
                  <w:gridSpan w:val="2"/>
                  <w:shd w:val="clear" w:color="auto" w:fill="auto"/>
                </w:tcPr>
                <w:p w:rsidR="00DA5103" w:rsidRPr="0052713D" w:rsidRDefault="00DA5103" w:rsidP="00413A6D">
                  <w:pPr>
                    <w:tabs>
                      <w:tab w:val="left" w:pos="8647"/>
                    </w:tabs>
                    <w:spacing w:before="60" w:after="60"/>
                    <w:ind w:right="141"/>
                    <w:jc w:val="both"/>
                    <w:rPr>
                      <w:rFonts w:ascii="Calibri" w:hAnsi="Calibri" w:cs="Tahoma"/>
                      <w:bCs/>
                      <w:sz w:val="20"/>
                      <w:szCs w:val="20"/>
                    </w:rPr>
                  </w:pPr>
                  <w:r w:rsidRPr="0052713D">
                    <w:rPr>
                      <w:rFonts w:ascii="Calibri" w:hAnsi="Calibri" w:cs="Tahoma"/>
                      <w:b/>
                      <w:bCs/>
                      <w:sz w:val="20"/>
                      <w:szCs w:val="20"/>
                    </w:rPr>
                    <w:t xml:space="preserve">OBSERVAÇÕES: </w:t>
                  </w:r>
                  <w:r w:rsidRPr="0052713D">
                    <w:rPr>
                      <w:rFonts w:ascii="Calibri" w:hAnsi="Calibri" w:cs="Tahoma"/>
                      <w:sz w:val="20"/>
                      <w:szCs w:val="20"/>
                    </w:rPr>
                    <w:t>Em atenção ao decreto 5.151, não serão admitidos servidores ativos da Administração P</w:t>
                  </w:r>
                  <w:r w:rsidR="00C53107" w:rsidRPr="0052713D">
                    <w:rPr>
                      <w:rFonts w:ascii="Calibri" w:hAnsi="Calibri" w:cs="Tahoma"/>
                      <w:sz w:val="20"/>
                      <w:szCs w:val="20"/>
                    </w:rPr>
                    <w:t>ú</w:t>
                  </w:r>
                  <w:r w:rsidRPr="0052713D">
                    <w:rPr>
                      <w:rFonts w:ascii="Calibri" w:hAnsi="Calibri" w:cs="Tahoma"/>
                      <w:sz w:val="20"/>
                      <w:szCs w:val="20"/>
                    </w:rPr>
                    <w:t>blica Federal Estadual, do Distrito Federal ou Municipal, direta ou indireta, bem como empregados de suas subsidiárias e controladas, no âmbito dos acordos de cooperação técnica ou instrumentos congêneres.</w:t>
                  </w:r>
                </w:p>
              </w:tc>
            </w:tr>
            <w:tr w:rsidR="00DA5103" w:rsidRPr="00DA5103" w:rsidTr="00BE6E7A">
              <w:trPr>
                <w:tblCellSpacing w:w="7" w:type="dxa"/>
              </w:trPr>
              <w:tc>
                <w:tcPr>
                  <w:tcW w:w="4986" w:type="pct"/>
                  <w:gridSpan w:val="2"/>
                  <w:shd w:val="clear" w:color="auto" w:fill="auto"/>
                </w:tcPr>
                <w:p w:rsidR="00DA5103" w:rsidRPr="00DA5103" w:rsidRDefault="00DA5103" w:rsidP="00DA5103">
                  <w:pPr>
                    <w:pStyle w:val="NormalWeb"/>
                    <w:spacing w:before="0" w:beforeAutospacing="0" w:after="0" w:afterAutospacing="0"/>
                    <w:jc w:val="both"/>
                    <w:rPr>
                      <w:rFonts w:ascii="Tahoma" w:hAnsi="Tahoma" w:cs="Tahoma"/>
                      <w:b/>
                      <w:bCs/>
                      <w:sz w:val="20"/>
                      <w:szCs w:val="20"/>
                    </w:rPr>
                  </w:pPr>
                </w:p>
              </w:tc>
            </w:tr>
            <w:tr w:rsidR="00DA5103" w:rsidRPr="00DA5103" w:rsidTr="005056E3">
              <w:trPr>
                <w:trHeight w:val="446"/>
                <w:tblCellSpacing w:w="7" w:type="dxa"/>
              </w:trPr>
              <w:tc>
                <w:tcPr>
                  <w:tcW w:w="1069" w:type="pct"/>
                  <w:shd w:val="clear" w:color="auto" w:fill="auto"/>
                </w:tcPr>
                <w:p w:rsidR="00DA5103" w:rsidRPr="00DA5103" w:rsidRDefault="00DA5103" w:rsidP="00502C18">
                  <w:pPr>
                    <w:rPr>
                      <w:rFonts w:ascii="Tahoma" w:hAnsi="Tahoma" w:cs="Tahoma"/>
                      <w:sz w:val="20"/>
                      <w:szCs w:val="20"/>
                    </w:rPr>
                  </w:pPr>
                </w:p>
              </w:tc>
              <w:tc>
                <w:tcPr>
                  <w:tcW w:w="3910" w:type="pct"/>
                  <w:shd w:val="clear" w:color="auto" w:fill="auto"/>
                </w:tcPr>
                <w:p w:rsidR="00DA5103" w:rsidRPr="00DA5103" w:rsidRDefault="00DA5103" w:rsidP="00DA5103">
                  <w:pPr>
                    <w:tabs>
                      <w:tab w:val="left" w:pos="1845"/>
                      <w:tab w:val="center" w:pos="3713"/>
                    </w:tabs>
                    <w:ind w:left="1"/>
                    <w:rPr>
                      <w:rFonts w:ascii="Tahoma" w:hAnsi="Tahoma" w:cs="Tahoma"/>
                      <w:bCs/>
                      <w:sz w:val="20"/>
                      <w:szCs w:val="20"/>
                    </w:rPr>
                  </w:pPr>
                </w:p>
              </w:tc>
            </w:tr>
          </w:tbl>
          <w:p w:rsidR="00EA6AEC" w:rsidRPr="00DA5103" w:rsidRDefault="00EA6AEC" w:rsidP="002D2C95">
            <w:pPr>
              <w:pStyle w:val="Corpodetexto2"/>
              <w:tabs>
                <w:tab w:val="left" w:pos="1330"/>
              </w:tabs>
              <w:spacing w:after="0" w:line="240" w:lineRule="auto"/>
              <w:jc w:val="center"/>
              <w:rPr>
                <w:rFonts w:ascii="Tahoma" w:hAnsi="Tahoma" w:cs="Tahoma"/>
                <w:sz w:val="20"/>
                <w:szCs w:val="20"/>
              </w:rPr>
            </w:pPr>
          </w:p>
        </w:tc>
      </w:tr>
    </w:tbl>
    <w:p w:rsidR="002D2C95" w:rsidRPr="00DA5103" w:rsidRDefault="002D2C95" w:rsidP="00386A09">
      <w:pPr>
        <w:rPr>
          <w:rFonts w:ascii="Tahoma" w:hAnsi="Tahoma" w:cs="Tahoma"/>
          <w:sz w:val="20"/>
          <w:szCs w:val="20"/>
        </w:rPr>
        <w:sectPr w:rsidR="002D2C95" w:rsidRPr="00DA5103" w:rsidSect="00BE6E7A">
          <w:type w:val="continuous"/>
          <w:pgSz w:w="11907" w:h="16840" w:code="9"/>
          <w:pgMar w:top="1701" w:right="1134" w:bottom="1134" w:left="1701" w:header="709" w:footer="709" w:gutter="0"/>
          <w:cols w:space="708"/>
          <w:docGrid w:linePitch="360"/>
        </w:sectPr>
      </w:pPr>
    </w:p>
    <w:p w:rsidR="00EA6AEC" w:rsidRPr="00DA5103" w:rsidRDefault="00EA6AEC" w:rsidP="00386A09">
      <w:pPr>
        <w:rPr>
          <w:rFonts w:ascii="Tahoma" w:hAnsi="Tahoma" w:cs="Tahoma"/>
          <w:sz w:val="20"/>
          <w:szCs w:val="20"/>
        </w:rPr>
      </w:pPr>
    </w:p>
    <w:sectPr w:rsidR="00EA6AEC" w:rsidRPr="00DA5103" w:rsidSect="002D2C95">
      <w:type w:val="continuous"/>
      <w:pgSz w:w="11907" w:h="16840"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E7" w:rsidRDefault="00796AE7" w:rsidP="002E382B">
      <w:r>
        <w:separator/>
      </w:r>
    </w:p>
  </w:endnote>
  <w:endnote w:type="continuationSeparator" w:id="0">
    <w:p w:rsidR="00796AE7" w:rsidRDefault="00796AE7" w:rsidP="002E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72" w:rsidRDefault="00BC2E72" w:rsidP="00CB14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2E72" w:rsidRDefault="00BC2E72" w:rsidP="008D256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72" w:rsidRDefault="00BC2E72" w:rsidP="008D256C">
    <w:pPr>
      <w:pStyle w:val="Rodap"/>
      <w:ind w:right="360"/>
      <w:jc w:val="right"/>
      <w:rPr>
        <w:rFonts w:ascii="Calibri" w:hAnsi="Calibri"/>
        <w:sz w:val="22"/>
        <w:szCs w:val="22"/>
      </w:rPr>
    </w:pPr>
    <w:r>
      <w:rPr>
        <w:rFonts w:ascii="Calibri" w:hAnsi="Calibri"/>
        <w:sz w:val="22"/>
        <w:szCs w:val="22"/>
      </w:rPr>
      <w:t xml:space="preserve">Página </w:t>
    </w: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682C78">
      <w:rPr>
        <w:rFonts w:ascii="Calibri" w:hAnsi="Calibri"/>
        <w:noProof/>
        <w:sz w:val="22"/>
        <w:szCs w:val="22"/>
      </w:rPr>
      <w:t>1</w:t>
    </w:r>
    <w:r>
      <w:rPr>
        <w:rFonts w:ascii="Calibri" w:hAnsi="Calibri"/>
        <w:sz w:val="22"/>
        <w:szCs w:val="22"/>
      </w:rPr>
      <w:fldChar w:fldCharType="end"/>
    </w:r>
    <w:r>
      <w:rPr>
        <w:rFonts w:ascii="Calibri" w:hAnsi="Calibri"/>
        <w:sz w:val="22"/>
        <w:szCs w:val="22"/>
      </w:rPr>
      <w:t xml:space="preserve"> de </w:t>
    </w:r>
    <w:r>
      <w:rPr>
        <w:rFonts w:ascii="Calibri" w:hAnsi="Calibri"/>
        <w:sz w:val="22"/>
        <w:szCs w:val="22"/>
      </w:rPr>
      <w:fldChar w:fldCharType="begin"/>
    </w:r>
    <w:r>
      <w:rPr>
        <w:rFonts w:ascii="Calibri" w:hAnsi="Calibri"/>
        <w:sz w:val="22"/>
        <w:szCs w:val="22"/>
      </w:rPr>
      <w:instrText xml:space="preserve"> NUMPAGES </w:instrText>
    </w:r>
    <w:r>
      <w:rPr>
        <w:rFonts w:ascii="Calibri" w:hAnsi="Calibri"/>
        <w:sz w:val="22"/>
        <w:szCs w:val="22"/>
      </w:rPr>
      <w:fldChar w:fldCharType="separate"/>
    </w:r>
    <w:r w:rsidR="00682C78">
      <w:rPr>
        <w:rFonts w:ascii="Calibri" w:hAnsi="Calibri"/>
        <w:noProof/>
        <w:sz w:val="22"/>
        <w:szCs w:val="22"/>
      </w:rPr>
      <w:t>4</w:t>
    </w:r>
    <w:r>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E7" w:rsidRDefault="00796AE7" w:rsidP="002E382B">
      <w:r>
        <w:separator/>
      </w:r>
    </w:p>
  </w:footnote>
  <w:footnote w:type="continuationSeparator" w:id="0">
    <w:p w:rsidR="00796AE7" w:rsidRDefault="00796AE7" w:rsidP="002E3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1FF3207"/>
    <w:multiLevelType w:val="hybridMultilevel"/>
    <w:tmpl w:val="D8E6B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BF04E6"/>
    <w:multiLevelType w:val="hybridMultilevel"/>
    <w:tmpl w:val="41CC8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0B1225"/>
    <w:multiLevelType w:val="hybridMultilevel"/>
    <w:tmpl w:val="B7A6CB6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0AC31734"/>
    <w:multiLevelType w:val="hybridMultilevel"/>
    <w:tmpl w:val="24DC72C8"/>
    <w:lvl w:ilvl="0" w:tplc="FBD272CC">
      <w:start w:val="1"/>
      <w:numFmt w:val="decimal"/>
      <w:lvlText w:val="%1."/>
      <w:lvlJc w:val="left"/>
      <w:pPr>
        <w:tabs>
          <w:tab w:val="num" w:pos="360"/>
        </w:tabs>
        <w:ind w:left="360" w:hanging="360"/>
      </w:pPr>
      <w:rPr>
        <w:b/>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100F36E6"/>
    <w:multiLevelType w:val="hybridMultilevel"/>
    <w:tmpl w:val="5B3ED52C"/>
    <w:lvl w:ilvl="0" w:tplc="0416000F">
      <w:start w:val="1"/>
      <w:numFmt w:val="decimal"/>
      <w:lvlText w:val="%1."/>
      <w:lvlJc w:val="left"/>
      <w:pPr>
        <w:tabs>
          <w:tab w:val="num" w:pos="644"/>
        </w:tabs>
        <w:ind w:left="644" w:hanging="360"/>
      </w:pPr>
      <w:rPr>
        <w:rFonts w:hint="default"/>
      </w:rPr>
    </w:lvl>
    <w:lvl w:ilvl="1" w:tplc="638673CE">
      <w:start w:val="1"/>
      <w:numFmt w:val="bullet"/>
      <w:lvlText w:val=""/>
      <w:lvlJc w:val="left"/>
      <w:pPr>
        <w:tabs>
          <w:tab w:val="num" w:pos="1440"/>
        </w:tabs>
        <w:ind w:left="1440" w:hanging="360"/>
      </w:pPr>
      <w:rPr>
        <w:rFonts w:ascii="Symbol" w:hAnsi="Symbol" w:hint="default"/>
        <w:color w:val="auto"/>
        <w:sz w:val="32"/>
        <w:szCs w:val="32"/>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945A52"/>
    <w:multiLevelType w:val="hybridMultilevel"/>
    <w:tmpl w:val="A83CA7A0"/>
    <w:lvl w:ilvl="0" w:tplc="04160001">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EB007DC"/>
    <w:multiLevelType w:val="hybridMultilevel"/>
    <w:tmpl w:val="6E7AD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3C734D"/>
    <w:multiLevelType w:val="hybridMultilevel"/>
    <w:tmpl w:val="90965CA8"/>
    <w:lvl w:ilvl="0" w:tplc="04090001">
      <w:start w:val="1"/>
      <w:numFmt w:val="bullet"/>
      <w:lvlText w:val=""/>
      <w:lvlJc w:val="left"/>
      <w:pPr>
        <w:ind w:left="360" w:hanging="360"/>
      </w:pPr>
      <w:rPr>
        <w:rFonts w:ascii="Symbol" w:hAnsi="Symbol" w:hint="default"/>
      </w:rPr>
    </w:lvl>
    <w:lvl w:ilvl="1" w:tplc="080C2F46">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72012C"/>
    <w:multiLevelType w:val="hybridMultilevel"/>
    <w:tmpl w:val="2F0C6110"/>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2CCB20F2"/>
    <w:multiLevelType w:val="hybridMultilevel"/>
    <w:tmpl w:val="5BD8D4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D4B42DD"/>
    <w:multiLevelType w:val="hybridMultilevel"/>
    <w:tmpl w:val="C0C2619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2F3B3609"/>
    <w:multiLevelType w:val="hybridMultilevel"/>
    <w:tmpl w:val="5D1C8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562F41"/>
    <w:multiLevelType w:val="hybridMultilevel"/>
    <w:tmpl w:val="8EB2E47E"/>
    <w:lvl w:ilvl="0" w:tplc="A23A228C">
      <w:start w:val="1"/>
      <w:numFmt w:val="bullet"/>
      <w:lvlText w:val=""/>
      <w:lvlJc w:val="left"/>
      <w:pPr>
        <w:tabs>
          <w:tab w:val="num" w:pos="360"/>
        </w:tabs>
        <w:ind w:left="360" w:hanging="360"/>
      </w:pPr>
      <w:rPr>
        <w:rFonts w:ascii="Symbol" w:hAnsi="Symbol" w:cs="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cs="Wingdings" w:hint="default"/>
      </w:rPr>
    </w:lvl>
    <w:lvl w:ilvl="3" w:tplc="04160001" w:tentative="1">
      <w:start w:val="1"/>
      <w:numFmt w:val="bullet"/>
      <w:lvlText w:val=""/>
      <w:lvlJc w:val="left"/>
      <w:pPr>
        <w:tabs>
          <w:tab w:val="num" w:pos="2520"/>
        </w:tabs>
        <w:ind w:left="2520" w:hanging="360"/>
      </w:pPr>
      <w:rPr>
        <w:rFonts w:ascii="Symbol" w:hAnsi="Symbol" w:cs="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cs="Wingdings" w:hint="default"/>
      </w:rPr>
    </w:lvl>
    <w:lvl w:ilvl="6" w:tplc="04160001" w:tentative="1">
      <w:start w:val="1"/>
      <w:numFmt w:val="bullet"/>
      <w:lvlText w:val=""/>
      <w:lvlJc w:val="left"/>
      <w:pPr>
        <w:tabs>
          <w:tab w:val="num" w:pos="4680"/>
        </w:tabs>
        <w:ind w:left="4680" w:hanging="360"/>
      </w:pPr>
      <w:rPr>
        <w:rFonts w:ascii="Symbol" w:hAnsi="Symbol" w:cs="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3CF366ED"/>
    <w:multiLevelType w:val="multilevel"/>
    <w:tmpl w:val="B95450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0043FF"/>
    <w:multiLevelType w:val="hybridMultilevel"/>
    <w:tmpl w:val="EB34E3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AB00DA9"/>
    <w:multiLevelType w:val="hybridMultilevel"/>
    <w:tmpl w:val="79842CC4"/>
    <w:lvl w:ilvl="0" w:tplc="8A487524">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BE8597C"/>
    <w:multiLevelType w:val="hybridMultilevel"/>
    <w:tmpl w:val="838AC452"/>
    <w:lvl w:ilvl="0" w:tplc="434E99B8">
      <w:start w:val="1"/>
      <w:numFmt w:val="decimal"/>
      <w:lvlText w:val="%1."/>
      <w:lvlJc w:val="left"/>
      <w:pPr>
        <w:ind w:left="720" w:hanging="360"/>
      </w:pPr>
      <w:rPr>
        <w:rFonts w:hint="default"/>
        <w:b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D544FBD"/>
    <w:multiLevelType w:val="hybridMultilevel"/>
    <w:tmpl w:val="9BD262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241539"/>
    <w:multiLevelType w:val="hybridMultilevel"/>
    <w:tmpl w:val="5936FD7E"/>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AE72582"/>
    <w:multiLevelType w:val="hybridMultilevel"/>
    <w:tmpl w:val="5CE0738A"/>
    <w:lvl w:ilvl="0" w:tplc="3F786CE4">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B9F2FBF"/>
    <w:multiLevelType w:val="hybridMultilevel"/>
    <w:tmpl w:val="786EA9E6"/>
    <w:lvl w:ilvl="0" w:tplc="C87E08CE">
      <w:start w:val="1"/>
      <w:numFmt w:val="lowerLetter"/>
      <w:lvlText w:val="(%1)"/>
      <w:lvlJc w:val="left"/>
      <w:pPr>
        <w:tabs>
          <w:tab w:val="num" w:pos="770"/>
        </w:tabs>
        <w:ind w:left="770" w:hanging="41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FFE6D6E"/>
    <w:multiLevelType w:val="hybridMultilevel"/>
    <w:tmpl w:val="B954503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24839CF"/>
    <w:multiLevelType w:val="hybridMultilevel"/>
    <w:tmpl w:val="69C65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98B5456"/>
    <w:multiLevelType w:val="hybridMultilevel"/>
    <w:tmpl w:val="F0101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C8E5FDE"/>
    <w:multiLevelType w:val="multilevel"/>
    <w:tmpl w:val="79842CC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5144F9F"/>
    <w:multiLevelType w:val="hybridMultilevel"/>
    <w:tmpl w:val="9342D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EF17B6"/>
    <w:multiLevelType w:val="hybridMultilevel"/>
    <w:tmpl w:val="CB446B2E"/>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7764199"/>
    <w:multiLevelType w:val="hybridMultilevel"/>
    <w:tmpl w:val="88D0F90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10"/>
  </w:num>
  <w:num w:numId="4">
    <w:abstractNumId w:val="22"/>
  </w:num>
  <w:num w:numId="5">
    <w:abstractNumId w:val="2"/>
  </w:num>
  <w:num w:numId="6">
    <w:abstractNumId w:val="14"/>
  </w:num>
  <w:num w:numId="7">
    <w:abstractNumId w:val="20"/>
  </w:num>
  <w:num w:numId="8">
    <w:abstractNumId w:val="28"/>
  </w:num>
  <w:num w:numId="9">
    <w:abstractNumId w:val="19"/>
  </w:num>
  <w:num w:numId="10">
    <w:abstractNumId w:val="8"/>
  </w:num>
  <w:num w:numId="11">
    <w:abstractNumId w:val="4"/>
  </w:num>
  <w:num w:numId="12">
    <w:abstractNumId w:val="29"/>
  </w:num>
  <w:num w:numId="13">
    <w:abstractNumId w:val="18"/>
  </w:num>
  <w:num w:numId="14">
    <w:abstractNumId w:val="25"/>
  </w:num>
  <w:num w:numId="15">
    <w:abstractNumId w:val="9"/>
  </w:num>
  <w:num w:numId="16">
    <w:abstractNumId w:val="16"/>
  </w:num>
  <w:num w:numId="17">
    <w:abstractNumId w:val="12"/>
  </w:num>
  <w:num w:numId="18">
    <w:abstractNumId w:val="11"/>
  </w:num>
  <w:num w:numId="19">
    <w:abstractNumId w:val="17"/>
  </w:num>
  <w:num w:numId="20">
    <w:abstractNumId w:val="26"/>
  </w:num>
  <w:num w:numId="21">
    <w:abstractNumId w:val="7"/>
  </w:num>
  <w:num w:numId="22">
    <w:abstractNumId w:val="27"/>
  </w:num>
  <w:num w:numId="23">
    <w:abstractNumId w:val="23"/>
  </w:num>
  <w:num w:numId="24">
    <w:abstractNumId w:val="15"/>
  </w:num>
  <w:num w:numId="25">
    <w:abstractNumId w:val="21"/>
  </w:num>
  <w:num w:numId="26">
    <w:abstractNumId w:val="5"/>
  </w:num>
  <w:num w:numId="27">
    <w:abstractNumId w:val="13"/>
  </w:num>
  <w:num w:numId="28">
    <w:abstractNumId w:val="2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0D"/>
    <w:rsid w:val="0000013B"/>
    <w:rsid w:val="0000015E"/>
    <w:rsid w:val="00004DDA"/>
    <w:rsid w:val="0000762F"/>
    <w:rsid w:val="000134C7"/>
    <w:rsid w:val="000140DD"/>
    <w:rsid w:val="00014D62"/>
    <w:rsid w:val="00016B60"/>
    <w:rsid w:val="00016C4D"/>
    <w:rsid w:val="00021C90"/>
    <w:rsid w:val="000220D4"/>
    <w:rsid w:val="00023953"/>
    <w:rsid w:val="00027161"/>
    <w:rsid w:val="00030B36"/>
    <w:rsid w:val="00030D14"/>
    <w:rsid w:val="00031E1C"/>
    <w:rsid w:val="000331D4"/>
    <w:rsid w:val="000348A6"/>
    <w:rsid w:val="00035CB4"/>
    <w:rsid w:val="0004254A"/>
    <w:rsid w:val="00044072"/>
    <w:rsid w:val="0004537C"/>
    <w:rsid w:val="000465ED"/>
    <w:rsid w:val="00050CE5"/>
    <w:rsid w:val="000530AF"/>
    <w:rsid w:val="00054987"/>
    <w:rsid w:val="00055283"/>
    <w:rsid w:val="000606D3"/>
    <w:rsid w:val="0006283F"/>
    <w:rsid w:val="00062FA8"/>
    <w:rsid w:val="0006356C"/>
    <w:rsid w:val="000701A0"/>
    <w:rsid w:val="000704F7"/>
    <w:rsid w:val="000732C3"/>
    <w:rsid w:val="000735A4"/>
    <w:rsid w:val="00074E8F"/>
    <w:rsid w:val="000758E2"/>
    <w:rsid w:val="00077D97"/>
    <w:rsid w:val="00077DFC"/>
    <w:rsid w:val="00087422"/>
    <w:rsid w:val="00090148"/>
    <w:rsid w:val="000950E3"/>
    <w:rsid w:val="00096F1F"/>
    <w:rsid w:val="00097742"/>
    <w:rsid w:val="000A0BBF"/>
    <w:rsid w:val="000A1E19"/>
    <w:rsid w:val="000A2BD3"/>
    <w:rsid w:val="000A6B67"/>
    <w:rsid w:val="000B0B2B"/>
    <w:rsid w:val="000B2E49"/>
    <w:rsid w:val="000B3370"/>
    <w:rsid w:val="000B5014"/>
    <w:rsid w:val="000B5803"/>
    <w:rsid w:val="000B695E"/>
    <w:rsid w:val="000B7ED8"/>
    <w:rsid w:val="000C1E09"/>
    <w:rsid w:val="000C2A3E"/>
    <w:rsid w:val="000C3A8A"/>
    <w:rsid w:val="000D2527"/>
    <w:rsid w:val="000D2535"/>
    <w:rsid w:val="000D2ADA"/>
    <w:rsid w:val="000D521A"/>
    <w:rsid w:val="000D5373"/>
    <w:rsid w:val="000D5F41"/>
    <w:rsid w:val="000E0A58"/>
    <w:rsid w:val="000E0D44"/>
    <w:rsid w:val="000E2765"/>
    <w:rsid w:val="000E3AEB"/>
    <w:rsid w:val="000E7C12"/>
    <w:rsid w:val="000F124F"/>
    <w:rsid w:val="000F5068"/>
    <w:rsid w:val="000F55F4"/>
    <w:rsid w:val="000F7CFC"/>
    <w:rsid w:val="0010277C"/>
    <w:rsid w:val="00102BD9"/>
    <w:rsid w:val="00102CF6"/>
    <w:rsid w:val="0010591E"/>
    <w:rsid w:val="00105952"/>
    <w:rsid w:val="0010703D"/>
    <w:rsid w:val="00113122"/>
    <w:rsid w:val="00114E82"/>
    <w:rsid w:val="001214A5"/>
    <w:rsid w:val="001307E4"/>
    <w:rsid w:val="00132CB1"/>
    <w:rsid w:val="00132D0F"/>
    <w:rsid w:val="00134037"/>
    <w:rsid w:val="00134D61"/>
    <w:rsid w:val="00135B45"/>
    <w:rsid w:val="00135C9C"/>
    <w:rsid w:val="00135CBB"/>
    <w:rsid w:val="00136909"/>
    <w:rsid w:val="00137424"/>
    <w:rsid w:val="00140832"/>
    <w:rsid w:val="00144F63"/>
    <w:rsid w:val="00150366"/>
    <w:rsid w:val="00152A06"/>
    <w:rsid w:val="00152C0D"/>
    <w:rsid w:val="0015408C"/>
    <w:rsid w:val="00155119"/>
    <w:rsid w:val="001602FC"/>
    <w:rsid w:val="001613EB"/>
    <w:rsid w:val="001637D2"/>
    <w:rsid w:val="00171107"/>
    <w:rsid w:val="00171EFD"/>
    <w:rsid w:val="0017484B"/>
    <w:rsid w:val="00174996"/>
    <w:rsid w:val="001756BE"/>
    <w:rsid w:val="00175CDD"/>
    <w:rsid w:val="0017693D"/>
    <w:rsid w:val="00177A19"/>
    <w:rsid w:val="00177D0E"/>
    <w:rsid w:val="00181CF4"/>
    <w:rsid w:val="00182066"/>
    <w:rsid w:val="00182AB2"/>
    <w:rsid w:val="00183662"/>
    <w:rsid w:val="00190270"/>
    <w:rsid w:val="001903EF"/>
    <w:rsid w:val="00192E5C"/>
    <w:rsid w:val="001930BB"/>
    <w:rsid w:val="001972FC"/>
    <w:rsid w:val="00197A3C"/>
    <w:rsid w:val="001A159B"/>
    <w:rsid w:val="001A15F3"/>
    <w:rsid w:val="001A3115"/>
    <w:rsid w:val="001A407D"/>
    <w:rsid w:val="001B047D"/>
    <w:rsid w:val="001B749C"/>
    <w:rsid w:val="001C00FC"/>
    <w:rsid w:val="001C29A2"/>
    <w:rsid w:val="001C51E0"/>
    <w:rsid w:val="001D0D5A"/>
    <w:rsid w:val="001D380E"/>
    <w:rsid w:val="001D49D4"/>
    <w:rsid w:val="001D65F6"/>
    <w:rsid w:val="001D6F46"/>
    <w:rsid w:val="001D7259"/>
    <w:rsid w:val="001D76F4"/>
    <w:rsid w:val="001E0BA6"/>
    <w:rsid w:val="001E0EF7"/>
    <w:rsid w:val="001E1D0C"/>
    <w:rsid w:val="001F1091"/>
    <w:rsid w:val="001F1756"/>
    <w:rsid w:val="0020538C"/>
    <w:rsid w:val="00210019"/>
    <w:rsid w:val="0021067F"/>
    <w:rsid w:val="00210980"/>
    <w:rsid w:val="0021166E"/>
    <w:rsid w:val="00212D77"/>
    <w:rsid w:val="00213706"/>
    <w:rsid w:val="00213FF4"/>
    <w:rsid w:val="00214C70"/>
    <w:rsid w:val="00220C44"/>
    <w:rsid w:val="00226D5F"/>
    <w:rsid w:val="002279F8"/>
    <w:rsid w:val="00230F9A"/>
    <w:rsid w:val="002316C7"/>
    <w:rsid w:val="00232B6F"/>
    <w:rsid w:val="002330DE"/>
    <w:rsid w:val="00240450"/>
    <w:rsid w:val="00242828"/>
    <w:rsid w:val="00242DFE"/>
    <w:rsid w:val="00243E67"/>
    <w:rsid w:val="00244D12"/>
    <w:rsid w:val="00245661"/>
    <w:rsid w:val="0025128C"/>
    <w:rsid w:val="002516E0"/>
    <w:rsid w:val="002532BD"/>
    <w:rsid w:val="002535C9"/>
    <w:rsid w:val="00256FFC"/>
    <w:rsid w:val="00257376"/>
    <w:rsid w:val="00257709"/>
    <w:rsid w:val="002608B9"/>
    <w:rsid w:val="00266240"/>
    <w:rsid w:val="00266B58"/>
    <w:rsid w:val="00267119"/>
    <w:rsid w:val="002706A1"/>
    <w:rsid w:val="00271E89"/>
    <w:rsid w:val="00272E9F"/>
    <w:rsid w:val="00280C4D"/>
    <w:rsid w:val="00282ABC"/>
    <w:rsid w:val="002860EE"/>
    <w:rsid w:val="00286FB9"/>
    <w:rsid w:val="00290D61"/>
    <w:rsid w:val="00293F3A"/>
    <w:rsid w:val="002948CE"/>
    <w:rsid w:val="00295729"/>
    <w:rsid w:val="002964AB"/>
    <w:rsid w:val="002A054B"/>
    <w:rsid w:val="002A265A"/>
    <w:rsid w:val="002A50E3"/>
    <w:rsid w:val="002A6081"/>
    <w:rsid w:val="002A6D22"/>
    <w:rsid w:val="002A72CB"/>
    <w:rsid w:val="002B2167"/>
    <w:rsid w:val="002B2E88"/>
    <w:rsid w:val="002B32E4"/>
    <w:rsid w:val="002B5782"/>
    <w:rsid w:val="002C0AAD"/>
    <w:rsid w:val="002C1518"/>
    <w:rsid w:val="002C5CFE"/>
    <w:rsid w:val="002C77D9"/>
    <w:rsid w:val="002C7BAF"/>
    <w:rsid w:val="002D2C95"/>
    <w:rsid w:val="002D2D45"/>
    <w:rsid w:val="002D7BAD"/>
    <w:rsid w:val="002E26BD"/>
    <w:rsid w:val="002E382B"/>
    <w:rsid w:val="002E5F10"/>
    <w:rsid w:val="002F3C8F"/>
    <w:rsid w:val="002F40FB"/>
    <w:rsid w:val="002F471C"/>
    <w:rsid w:val="002F7278"/>
    <w:rsid w:val="00302B00"/>
    <w:rsid w:val="00303386"/>
    <w:rsid w:val="00303587"/>
    <w:rsid w:val="003057FF"/>
    <w:rsid w:val="0030624C"/>
    <w:rsid w:val="00310157"/>
    <w:rsid w:val="003112EA"/>
    <w:rsid w:val="00311601"/>
    <w:rsid w:val="00311B8B"/>
    <w:rsid w:val="003122B7"/>
    <w:rsid w:val="003124F4"/>
    <w:rsid w:val="003145CB"/>
    <w:rsid w:val="00315D25"/>
    <w:rsid w:val="00320F72"/>
    <w:rsid w:val="00325819"/>
    <w:rsid w:val="0032684D"/>
    <w:rsid w:val="003271C1"/>
    <w:rsid w:val="00327327"/>
    <w:rsid w:val="003312B7"/>
    <w:rsid w:val="00336596"/>
    <w:rsid w:val="0034125E"/>
    <w:rsid w:val="00341E34"/>
    <w:rsid w:val="00347A4A"/>
    <w:rsid w:val="003501EF"/>
    <w:rsid w:val="00351770"/>
    <w:rsid w:val="003529FA"/>
    <w:rsid w:val="00352F63"/>
    <w:rsid w:val="00353272"/>
    <w:rsid w:val="00357B07"/>
    <w:rsid w:val="003604AD"/>
    <w:rsid w:val="00364F61"/>
    <w:rsid w:val="00365CE9"/>
    <w:rsid w:val="003666B2"/>
    <w:rsid w:val="003766CE"/>
    <w:rsid w:val="00380D4F"/>
    <w:rsid w:val="00383A1E"/>
    <w:rsid w:val="0038400A"/>
    <w:rsid w:val="00384C60"/>
    <w:rsid w:val="003858FC"/>
    <w:rsid w:val="00385F17"/>
    <w:rsid w:val="0038630F"/>
    <w:rsid w:val="00386A09"/>
    <w:rsid w:val="00390AC9"/>
    <w:rsid w:val="00390EE8"/>
    <w:rsid w:val="00392917"/>
    <w:rsid w:val="00396596"/>
    <w:rsid w:val="003A039E"/>
    <w:rsid w:val="003A2BCB"/>
    <w:rsid w:val="003A2C10"/>
    <w:rsid w:val="003A37F6"/>
    <w:rsid w:val="003A4F5D"/>
    <w:rsid w:val="003A65EC"/>
    <w:rsid w:val="003A7A1D"/>
    <w:rsid w:val="003B53D9"/>
    <w:rsid w:val="003B5405"/>
    <w:rsid w:val="003B57FB"/>
    <w:rsid w:val="003B71F3"/>
    <w:rsid w:val="003B7F59"/>
    <w:rsid w:val="003C2B1D"/>
    <w:rsid w:val="003C3751"/>
    <w:rsid w:val="003C52BE"/>
    <w:rsid w:val="003C5A24"/>
    <w:rsid w:val="003C71EE"/>
    <w:rsid w:val="003D0D56"/>
    <w:rsid w:val="003D370E"/>
    <w:rsid w:val="003D4C37"/>
    <w:rsid w:val="003D693E"/>
    <w:rsid w:val="003E1C9C"/>
    <w:rsid w:val="003E4C64"/>
    <w:rsid w:val="003E7E67"/>
    <w:rsid w:val="003F2DE3"/>
    <w:rsid w:val="003F3F8A"/>
    <w:rsid w:val="003F5D92"/>
    <w:rsid w:val="003F7D47"/>
    <w:rsid w:val="00401CAA"/>
    <w:rsid w:val="0040692E"/>
    <w:rsid w:val="0041086E"/>
    <w:rsid w:val="004110A8"/>
    <w:rsid w:val="00411A21"/>
    <w:rsid w:val="00413A6D"/>
    <w:rsid w:val="00413B21"/>
    <w:rsid w:val="00414497"/>
    <w:rsid w:val="00415CA0"/>
    <w:rsid w:val="0041619F"/>
    <w:rsid w:val="0041671F"/>
    <w:rsid w:val="004170C2"/>
    <w:rsid w:val="00417C35"/>
    <w:rsid w:val="00425877"/>
    <w:rsid w:val="0042603F"/>
    <w:rsid w:val="004271B3"/>
    <w:rsid w:val="0043086B"/>
    <w:rsid w:val="004317F1"/>
    <w:rsid w:val="004333BA"/>
    <w:rsid w:val="00433CCA"/>
    <w:rsid w:val="0043609B"/>
    <w:rsid w:val="00437DD4"/>
    <w:rsid w:val="004434D9"/>
    <w:rsid w:val="00443ACE"/>
    <w:rsid w:val="00443CFA"/>
    <w:rsid w:val="00447480"/>
    <w:rsid w:val="004500AD"/>
    <w:rsid w:val="00451C05"/>
    <w:rsid w:val="0045699C"/>
    <w:rsid w:val="00461DF8"/>
    <w:rsid w:val="00461F62"/>
    <w:rsid w:val="00463126"/>
    <w:rsid w:val="00463B00"/>
    <w:rsid w:val="00463C40"/>
    <w:rsid w:val="00463D76"/>
    <w:rsid w:val="00465FD0"/>
    <w:rsid w:val="00466932"/>
    <w:rsid w:val="00470203"/>
    <w:rsid w:val="00472B1E"/>
    <w:rsid w:val="00476C63"/>
    <w:rsid w:val="00482120"/>
    <w:rsid w:val="00482D2B"/>
    <w:rsid w:val="00483366"/>
    <w:rsid w:val="004837ED"/>
    <w:rsid w:val="00483B13"/>
    <w:rsid w:val="004848C5"/>
    <w:rsid w:val="004913C2"/>
    <w:rsid w:val="0049175C"/>
    <w:rsid w:val="004946FA"/>
    <w:rsid w:val="004963C6"/>
    <w:rsid w:val="004A1D4E"/>
    <w:rsid w:val="004A3178"/>
    <w:rsid w:val="004A3210"/>
    <w:rsid w:val="004A4C5E"/>
    <w:rsid w:val="004A5F6A"/>
    <w:rsid w:val="004A631B"/>
    <w:rsid w:val="004A66DD"/>
    <w:rsid w:val="004B08A4"/>
    <w:rsid w:val="004C1512"/>
    <w:rsid w:val="004C219C"/>
    <w:rsid w:val="004C616A"/>
    <w:rsid w:val="004D00D6"/>
    <w:rsid w:val="004D0380"/>
    <w:rsid w:val="004D0B0E"/>
    <w:rsid w:val="004D1043"/>
    <w:rsid w:val="004D5016"/>
    <w:rsid w:val="004E0712"/>
    <w:rsid w:val="004E20BC"/>
    <w:rsid w:val="004E2810"/>
    <w:rsid w:val="004F0A38"/>
    <w:rsid w:val="004F5750"/>
    <w:rsid w:val="004F5AC9"/>
    <w:rsid w:val="004F637B"/>
    <w:rsid w:val="004F78A1"/>
    <w:rsid w:val="00500EAB"/>
    <w:rsid w:val="00502C18"/>
    <w:rsid w:val="005056E3"/>
    <w:rsid w:val="00506946"/>
    <w:rsid w:val="00506F02"/>
    <w:rsid w:val="00507596"/>
    <w:rsid w:val="0051272B"/>
    <w:rsid w:val="00514E04"/>
    <w:rsid w:val="00524706"/>
    <w:rsid w:val="0052713D"/>
    <w:rsid w:val="00527285"/>
    <w:rsid w:val="00533BE6"/>
    <w:rsid w:val="005373E8"/>
    <w:rsid w:val="005422DB"/>
    <w:rsid w:val="0054287F"/>
    <w:rsid w:val="00544C3B"/>
    <w:rsid w:val="0054680F"/>
    <w:rsid w:val="00547CF3"/>
    <w:rsid w:val="005561EB"/>
    <w:rsid w:val="005579AE"/>
    <w:rsid w:val="0056077A"/>
    <w:rsid w:val="005634C9"/>
    <w:rsid w:val="00566BBB"/>
    <w:rsid w:val="00567910"/>
    <w:rsid w:val="005702D3"/>
    <w:rsid w:val="00572B8F"/>
    <w:rsid w:val="0057340F"/>
    <w:rsid w:val="00576B7B"/>
    <w:rsid w:val="005817C9"/>
    <w:rsid w:val="00581D7D"/>
    <w:rsid w:val="005828EB"/>
    <w:rsid w:val="0058313B"/>
    <w:rsid w:val="005861EF"/>
    <w:rsid w:val="0059112D"/>
    <w:rsid w:val="0059212C"/>
    <w:rsid w:val="005928FD"/>
    <w:rsid w:val="00593648"/>
    <w:rsid w:val="00594EE2"/>
    <w:rsid w:val="00596D7D"/>
    <w:rsid w:val="005974C3"/>
    <w:rsid w:val="00597B90"/>
    <w:rsid w:val="005A172B"/>
    <w:rsid w:val="005A6753"/>
    <w:rsid w:val="005B1643"/>
    <w:rsid w:val="005B24E1"/>
    <w:rsid w:val="005B2D27"/>
    <w:rsid w:val="005B3977"/>
    <w:rsid w:val="005B3EF2"/>
    <w:rsid w:val="005C49FC"/>
    <w:rsid w:val="005C5DE0"/>
    <w:rsid w:val="005D017C"/>
    <w:rsid w:val="005D3493"/>
    <w:rsid w:val="005D5487"/>
    <w:rsid w:val="005E13E1"/>
    <w:rsid w:val="005E1B89"/>
    <w:rsid w:val="005E1CA4"/>
    <w:rsid w:val="005E3578"/>
    <w:rsid w:val="005E398C"/>
    <w:rsid w:val="005E60CF"/>
    <w:rsid w:val="005F02F2"/>
    <w:rsid w:val="005F4C6A"/>
    <w:rsid w:val="005F71FE"/>
    <w:rsid w:val="005F7D48"/>
    <w:rsid w:val="006015C3"/>
    <w:rsid w:val="00601DF2"/>
    <w:rsid w:val="0060274C"/>
    <w:rsid w:val="0060391F"/>
    <w:rsid w:val="006051B2"/>
    <w:rsid w:val="00605F5A"/>
    <w:rsid w:val="00606CA9"/>
    <w:rsid w:val="006078EB"/>
    <w:rsid w:val="00607C61"/>
    <w:rsid w:val="006108A9"/>
    <w:rsid w:val="00613EE9"/>
    <w:rsid w:val="00614DE1"/>
    <w:rsid w:val="00615C12"/>
    <w:rsid w:val="006203E7"/>
    <w:rsid w:val="006254D0"/>
    <w:rsid w:val="006322B4"/>
    <w:rsid w:val="006343FF"/>
    <w:rsid w:val="006346BA"/>
    <w:rsid w:val="00634DB7"/>
    <w:rsid w:val="00636C7F"/>
    <w:rsid w:val="00637DFD"/>
    <w:rsid w:val="00640581"/>
    <w:rsid w:val="00641BFE"/>
    <w:rsid w:val="00641D50"/>
    <w:rsid w:val="00643FBF"/>
    <w:rsid w:val="0065138E"/>
    <w:rsid w:val="00651F95"/>
    <w:rsid w:val="006574DC"/>
    <w:rsid w:val="0066054B"/>
    <w:rsid w:val="00664A0D"/>
    <w:rsid w:val="006653D0"/>
    <w:rsid w:val="00673841"/>
    <w:rsid w:val="006741A1"/>
    <w:rsid w:val="00676D0F"/>
    <w:rsid w:val="006810D6"/>
    <w:rsid w:val="006821B0"/>
    <w:rsid w:val="00682723"/>
    <w:rsid w:val="00682C78"/>
    <w:rsid w:val="0068489C"/>
    <w:rsid w:val="00685DA7"/>
    <w:rsid w:val="006869B5"/>
    <w:rsid w:val="00691641"/>
    <w:rsid w:val="0069352C"/>
    <w:rsid w:val="006935BE"/>
    <w:rsid w:val="00693FDE"/>
    <w:rsid w:val="00695C95"/>
    <w:rsid w:val="006A2F1B"/>
    <w:rsid w:val="006A3AFB"/>
    <w:rsid w:val="006A3F7B"/>
    <w:rsid w:val="006A47B8"/>
    <w:rsid w:val="006A48E2"/>
    <w:rsid w:val="006A4B2E"/>
    <w:rsid w:val="006A4F58"/>
    <w:rsid w:val="006A5950"/>
    <w:rsid w:val="006A750D"/>
    <w:rsid w:val="006A7BF6"/>
    <w:rsid w:val="006B0C0B"/>
    <w:rsid w:val="006B51FF"/>
    <w:rsid w:val="006B61A1"/>
    <w:rsid w:val="006B6BAD"/>
    <w:rsid w:val="006C1816"/>
    <w:rsid w:val="006C2F49"/>
    <w:rsid w:val="006C3FE6"/>
    <w:rsid w:val="006C41D1"/>
    <w:rsid w:val="006C46BE"/>
    <w:rsid w:val="006C67D6"/>
    <w:rsid w:val="006D19C7"/>
    <w:rsid w:val="006D1F3B"/>
    <w:rsid w:val="006D2CD2"/>
    <w:rsid w:val="006D3856"/>
    <w:rsid w:val="006D692A"/>
    <w:rsid w:val="006E2234"/>
    <w:rsid w:val="006E265A"/>
    <w:rsid w:val="006E28E6"/>
    <w:rsid w:val="006E2B7C"/>
    <w:rsid w:val="006E65AD"/>
    <w:rsid w:val="006E7C75"/>
    <w:rsid w:val="006F2768"/>
    <w:rsid w:val="006F3120"/>
    <w:rsid w:val="006F61EC"/>
    <w:rsid w:val="006F6A2B"/>
    <w:rsid w:val="006F6EE6"/>
    <w:rsid w:val="007013C8"/>
    <w:rsid w:val="0070222B"/>
    <w:rsid w:val="007069AE"/>
    <w:rsid w:val="007070DB"/>
    <w:rsid w:val="00707C1B"/>
    <w:rsid w:val="00710BE1"/>
    <w:rsid w:val="007112F1"/>
    <w:rsid w:val="00713AB4"/>
    <w:rsid w:val="0071516D"/>
    <w:rsid w:val="00715CAE"/>
    <w:rsid w:val="00715DEF"/>
    <w:rsid w:val="00717D48"/>
    <w:rsid w:val="007207AE"/>
    <w:rsid w:val="00721654"/>
    <w:rsid w:val="00722A6D"/>
    <w:rsid w:val="00727837"/>
    <w:rsid w:val="0073321B"/>
    <w:rsid w:val="007347C9"/>
    <w:rsid w:val="007366EE"/>
    <w:rsid w:val="0074218A"/>
    <w:rsid w:val="00742A5F"/>
    <w:rsid w:val="0074600C"/>
    <w:rsid w:val="00750208"/>
    <w:rsid w:val="00750F2F"/>
    <w:rsid w:val="00751B77"/>
    <w:rsid w:val="007533E1"/>
    <w:rsid w:val="007534F3"/>
    <w:rsid w:val="00753AC2"/>
    <w:rsid w:val="00761494"/>
    <w:rsid w:val="00761CFD"/>
    <w:rsid w:val="007624C8"/>
    <w:rsid w:val="00766AED"/>
    <w:rsid w:val="00766F74"/>
    <w:rsid w:val="0077007F"/>
    <w:rsid w:val="00770149"/>
    <w:rsid w:val="0077095D"/>
    <w:rsid w:val="00770D30"/>
    <w:rsid w:val="00772818"/>
    <w:rsid w:val="00773187"/>
    <w:rsid w:val="00773704"/>
    <w:rsid w:val="00773C56"/>
    <w:rsid w:val="00775E1E"/>
    <w:rsid w:val="0077635F"/>
    <w:rsid w:val="00776E04"/>
    <w:rsid w:val="00776EA1"/>
    <w:rsid w:val="0078101A"/>
    <w:rsid w:val="007813E4"/>
    <w:rsid w:val="007838EC"/>
    <w:rsid w:val="00784FA4"/>
    <w:rsid w:val="00785EC9"/>
    <w:rsid w:val="007919F0"/>
    <w:rsid w:val="0079288F"/>
    <w:rsid w:val="007936AE"/>
    <w:rsid w:val="007942DF"/>
    <w:rsid w:val="007948E7"/>
    <w:rsid w:val="00795BD7"/>
    <w:rsid w:val="00795DD9"/>
    <w:rsid w:val="00796AE7"/>
    <w:rsid w:val="007A5B58"/>
    <w:rsid w:val="007A76C4"/>
    <w:rsid w:val="007B42D8"/>
    <w:rsid w:val="007B47B6"/>
    <w:rsid w:val="007B5E3F"/>
    <w:rsid w:val="007B5F23"/>
    <w:rsid w:val="007C05CE"/>
    <w:rsid w:val="007C1562"/>
    <w:rsid w:val="007C18ED"/>
    <w:rsid w:val="007C2A80"/>
    <w:rsid w:val="007C2BFC"/>
    <w:rsid w:val="007C3E9B"/>
    <w:rsid w:val="007C4C2C"/>
    <w:rsid w:val="007C58A0"/>
    <w:rsid w:val="007C58B9"/>
    <w:rsid w:val="007C5DCF"/>
    <w:rsid w:val="007C7EC4"/>
    <w:rsid w:val="007D21E5"/>
    <w:rsid w:val="007D241C"/>
    <w:rsid w:val="007D34B8"/>
    <w:rsid w:val="007E2473"/>
    <w:rsid w:val="007E2B23"/>
    <w:rsid w:val="007E3BF9"/>
    <w:rsid w:val="007E4719"/>
    <w:rsid w:val="007E6423"/>
    <w:rsid w:val="007E6448"/>
    <w:rsid w:val="007E663B"/>
    <w:rsid w:val="007F105B"/>
    <w:rsid w:val="0080266A"/>
    <w:rsid w:val="00803B79"/>
    <w:rsid w:val="008040E3"/>
    <w:rsid w:val="0080432D"/>
    <w:rsid w:val="008044AB"/>
    <w:rsid w:val="008145E5"/>
    <w:rsid w:val="00814633"/>
    <w:rsid w:val="00814D58"/>
    <w:rsid w:val="0081536E"/>
    <w:rsid w:val="008177AA"/>
    <w:rsid w:val="00817BBF"/>
    <w:rsid w:val="00823685"/>
    <w:rsid w:val="00826BDA"/>
    <w:rsid w:val="00826D75"/>
    <w:rsid w:val="008335BA"/>
    <w:rsid w:val="00836202"/>
    <w:rsid w:val="008363B3"/>
    <w:rsid w:val="00840045"/>
    <w:rsid w:val="00840D39"/>
    <w:rsid w:val="00841546"/>
    <w:rsid w:val="008429B2"/>
    <w:rsid w:val="008462D0"/>
    <w:rsid w:val="00847195"/>
    <w:rsid w:val="00852413"/>
    <w:rsid w:val="00852B2D"/>
    <w:rsid w:val="00852B3F"/>
    <w:rsid w:val="0085595D"/>
    <w:rsid w:val="008563D0"/>
    <w:rsid w:val="00856F2E"/>
    <w:rsid w:val="008619D5"/>
    <w:rsid w:val="00865605"/>
    <w:rsid w:val="00866C5C"/>
    <w:rsid w:val="00872063"/>
    <w:rsid w:val="008726C4"/>
    <w:rsid w:val="0087334F"/>
    <w:rsid w:val="008761AD"/>
    <w:rsid w:val="0088297B"/>
    <w:rsid w:val="00885E64"/>
    <w:rsid w:val="0088785A"/>
    <w:rsid w:val="008912C7"/>
    <w:rsid w:val="00892033"/>
    <w:rsid w:val="00897260"/>
    <w:rsid w:val="008978E4"/>
    <w:rsid w:val="008A1A04"/>
    <w:rsid w:val="008A21FC"/>
    <w:rsid w:val="008A26C2"/>
    <w:rsid w:val="008A4FBB"/>
    <w:rsid w:val="008A579B"/>
    <w:rsid w:val="008A75A6"/>
    <w:rsid w:val="008B65D5"/>
    <w:rsid w:val="008B6CC4"/>
    <w:rsid w:val="008C5A5A"/>
    <w:rsid w:val="008C5B6A"/>
    <w:rsid w:val="008C6593"/>
    <w:rsid w:val="008C675D"/>
    <w:rsid w:val="008D0993"/>
    <w:rsid w:val="008D1AD5"/>
    <w:rsid w:val="008D256C"/>
    <w:rsid w:val="008D3685"/>
    <w:rsid w:val="008D5654"/>
    <w:rsid w:val="008D5ACF"/>
    <w:rsid w:val="008D67AB"/>
    <w:rsid w:val="008D7FB9"/>
    <w:rsid w:val="008E08AF"/>
    <w:rsid w:val="008E312D"/>
    <w:rsid w:val="008E3C65"/>
    <w:rsid w:val="008E62F0"/>
    <w:rsid w:val="008E7029"/>
    <w:rsid w:val="008E713F"/>
    <w:rsid w:val="008E73D7"/>
    <w:rsid w:val="008E7DDB"/>
    <w:rsid w:val="008F2EF1"/>
    <w:rsid w:val="008F4402"/>
    <w:rsid w:val="008F73D3"/>
    <w:rsid w:val="0090247A"/>
    <w:rsid w:val="009037CC"/>
    <w:rsid w:val="00907809"/>
    <w:rsid w:val="00910092"/>
    <w:rsid w:val="009102A5"/>
    <w:rsid w:val="0091674C"/>
    <w:rsid w:val="00920E7B"/>
    <w:rsid w:val="00921A1E"/>
    <w:rsid w:val="00922E76"/>
    <w:rsid w:val="00924938"/>
    <w:rsid w:val="00926743"/>
    <w:rsid w:val="00926E92"/>
    <w:rsid w:val="009277A8"/>
    <w:rsid w:val="00930609"/>
    <w:rsid w:val="00937710"/>
    <w:rsid w:val="00937CBF"/>
    <w:rsid w:val="00943E1B"/>
    <w:rsid w:val="00946049"/>
    <w:rsid w:val="00946AC8"/>
    <w:rsid w:val="00953C9E"/>
    <w:rsid w:val="00954237"/>
    <w:rsid w:val="009556AE"/>
    <w:rsid w:val="00960921"/>
    <w:rsid w:val="00963177"/>
    <w:rsid w:val="0096351B"/>
    <w:rsid w:val="009637FF"/>
    <w:rsid w:val="00967EA9"/>
    <w:rsid w:val="00971316"/>
    <w:rsid w:val="00972AC7"/>
    <w:rsid w:val="00973F96"/>
    <w:rsid w:val="0097481A"/>
    <w:rsid w:val="00976375"/>
    <w:rsid w:val="0097741C"/>
    <w:rsid w:val="00980908"/>
    <w:rsid w:val="009814F6"/>
    <w:rsid w:val="00981F0D"/>
    <w:rsid w:val="009842B3"/>
    <w:rsid w:val="00986BC6"/>
    <w:rsid w:val="00995D42"/>
    <w:rsid w:val="00996939"/>
    <w:rsid w:val="009A0C21"/>
    <w:rsid w:val="009A102F"/>
    <w:rsid w:val="009A116E"/>
    <w:rsid w:val="009A4838"/>
    <w:rsid w:val="009A68BD"/>
    <w:rsid w:val="009A6909"/>
    <w:rsid w:val="009B0EE7"/>
    <w:rsid w:val="009B15C0"/>
    <w:rsid w:val="009B2550"/>
    <w:rsid w:val="009B3057"/>
    <w:rsid w:val="009B3241"/>
    <w:rsid w:val="009C08EF"/>
    <w:rsid w:val="009C10ED"/>
    <w:rsid w:val="009C235A"/>
    <w:rsid w:val="009D4C36"/>
    <w:rsid w:val="009D5EF6"/>
    <w:rsid w:val="009D778B"/>
    <w:rsid w:val="009D7BF8"/>
    <w:rsid w:val="009E15AC"/>
    <w:rsid w:val="009E25BB"/>
    <w:rsid w:val="009E3478"/>
    <w:rsid w:val="009E35F7"/>
    <w:rsid w:val="009E45B1"/>
    <w:rsid w:val="009E644C"/>
    <w:rsid w:val="009E7D26"/>
    <w:rsid w:val="009F0C6C"/>
    <w:rsid w:val="009F13F9"/>
    <w:rsid w:val="009F1938"/>
    <w:rsid w:val="009F2BBB"/>
    <w:rsid w:val="009F3824"/>
    <w:rsid w:val="009F5C60"/>
    <w:rsid w:val="009F69B8"/>
    <w:rsid w:val="009F76DD"/>
    <w:rsid w:val="009F782B"/>
    <w:rsid w:val="00A00006"/>
    <w:rsid w:val="00A00AA1"/>
    <w:rsid w:val="00A020EF"/>
    <w:rsid w:val="00A03501"/>
    <w:rsid w:val="00A03CC4"/>
    <w:rsid w:val="00A06B3B"/>
    <w:rsid w:val="00A07533"/>
    <w:rsid w:val="00A07FB7"/>
    <w:rsid w:val="00A100B2"/>
    <w:rsid w:val="00A10B90"/>
    <w:rsid w:val="00A124AA"/>
    <w:rsid w:val="00A16499"/>
    <w:rsid w:val="00A1725C"/>
    <w:rsid w:val="00A20224"/>
    <w:rsid w:val="00A21CEE"/>
    <w:rsid w:val="00A246F5"/>
    <w:rsid w:val="00A26502"/>
    <w:rsid w:val="00A30A8A"/>
    <w:rsid w:val="00A314D8"/>
    <w:rsid w:val="00A357D3"/>
    <w:rsid w:val="00A35CCA"/>
    <w:rsid w:val="00A35EBA"/>
    <w:rsid w:val="00A35F77"/>
    <w:rsid w:val="00A36359"/>
    <w:rsid w:val="00A433FD"/>
    <w:rsid w:val="00A45A03"/>
    <w:rsid w:val="00A46132"/>
    <w:rsid w:val="00A519F4"/>
    <w:rsid w:val="00A52A06"/>
    <w:rsid w:val="00A53CF4"/>
    <w:rsid w:val="00A53E5C"/>
    <w:rsid w:val="00A54049"/>
    <w:rsid w:val="00A62A9A"/>
    <w:rsid w:val="00A62D23"/>
    <w:rsid w:val="00A646F8"/>
    <w:rsid w:val="00A65B97"/>
    <w:rsid w:val="00A65E3B"/>
    <w:rsid w:val="00A67488"/>
    <w:rsid w:val="00A7014F"/>
    <w:rsid w:val="00A70421"/>
    <w:rsid w:val="00A70FE8"/>
    <w:rsid w:val="00A7176F"/>
    <w:rsid w:val="00A725B5"/>
    <w:rsid w:val="00A7312C"/>
    <w:rsid w:val="00A73319"/>
    <w:rsid w:val="00A73381"/>
    <w:rsid w:val="00A76089"/>
    <w:rsid w:val="00A76DCE"/>
    <w:rsid w:val="00A80EDD"/>
    <w:rsid w:val="00A817C9"/>
    <w:rsid w:val="00A82793"/>
    <w:rsid w:val="00A83681"/>
    <w:rsid w:val="00A84381"/>
    <w:rsid w:val="00A85F73"/>
    <w:rsid w:val="00A87C62"/>
    <w:rsid w:val="00A90057"/>
    <w:rsid w:val="00A946FA"/>
    <w:rsid w:val="00AA66EC"/>
    <w:rsid w:val="00AA7FE9"/>
    <w:rsid w:val="00AB15C9"/>
    <w:rsid w:val="00AB2DE7"/>
    <w:rsid w:val="00AB490E"/>
    <w:rsid w:val="00AB5647"/>
    <w:rsid w:val="00AB587A"/>
    <w:rsid w:val="00AB6FE5"/>
    <w:rsid w:val="00AB7B5F"/>
    <w:rsid w:val="00AC0C10"/>
    <w:rsid w:val="00AC17E0"/>
    <w:rsid w:val="00AC5DFA"/>
    <w:rsid w:val="00AC612D"/>
    <w:rsid w:val="00AC6F83"/>
    <w:rsid w:val="00AC7C53"/>
    <w:rsid w:val="00AD13E2"/>
    <w:rsid w:val="00AD2433"/>
    <w:rsid w:val="00AD33FA"/>
    <w:rsid w:val="00AD405A"/>
    <w:rsid w:val="00AD439D"/>
    <w:rsid w:val="00AD5C94"/>
    <w:rsid w:val="00AE0EB3"/>
    <w:rsid w:val="00AE153D"/>
    <w:rsid w:val="00AE2A9B"/>
    <w:rsid w:val="00AE3A6E"/>
    <w:rsid w:val="00AE47BB"/>
    <w:rsid w:val="00AE698B"/>
    <w:rsid w:val="00AE733D"/>
    <w:rsid w:val="00AE7383"/>
    <w:rsid w:val="00AE7525"/>
    <w:rsid w:val="00AE76A5"/>
    <w:rsid w:val="00AF2499"/>
    <w:rsid w:val="00AF2712"/>
    <w:rsid w:val="00AF27DD"/>
    <w:rsid w:val="00AF36BF"/>
    <w:rsid w:val="00AF6F62"/>
    <w:rsid w:val="00B031DC"/>
    <w:rsid w:val="00B050EB"/>
    <w:rsid w:val="00B06669"/>
    <w:rsid w:val="00B104FA"/>
    <w:rsid w:val="00B11AEA"/>
    <w:rsid w:val="00B11C82"/>
    <w:rsid w:val="00B14138"/>
    <w:rsid w:val="00B150B8"/>
    <w:rsid w:val="00B17140"/>
    <w:rsid w:val="00B174A4"/>
    <w:rsid w:val="00B207BA"/>
    <w:rsid w:val="00B21C0A"/>
    <w:rsid w:val="00B24B0A"/>
    <w:rsid w:val="00B24E14"/>
    <w:rsid w:val="00B26141"/>
    <w:rsid w:val="00B2723C"/>
    <w:rsid w:val="00B32FE2"/>
    <w:rsid w:val="00B36C78"/>
    <w:rsid w:val="00B408D1"/>
    <w:rsid w:val="00B43E8B"/>
    <w:rsid w:val="00B479CE"/>
    <w:rsid w:val="00B47BCA"/>
    <w:rsid w:val="00B54D73"/>
    <w:rsid w:val="00B55F76"/>
    <w:rsid w:val="00B6225D"/>
    <w:rsid w:val="00B62D6A"/>
    <w:rsid w:val="00B662F5"/>
    <w:rsid w:val="00B67B7A"/>
    <w:rsid w:val="00B701BF"/>
    <w:rsid w:val="00B70FC2"/>
    <w:rsid w:val="00B72599"/>
    <w:rsid w:val="00B74C8B"/>
    <w:rsid w:val="00B81C6F"/>
    <w:rsid w:val="00B81C87"/>
    <w:rsid w:val="00B82780"/>
    <w:rsid w:val="00B8332D"/>
    <w:rsid w:val="00B84F51"/>
    <w:rsid w:val="00B86975"/>
    <w:rsid w:val="00B91D0D"/>
    <w:rsid w:val="00B922D1"/>
    <w:rsid w:val="00B924D1"/>
    <w:rsid w:val="00B92DF7"/>
    <w:rsid w:val="00B94B4A"/>
    <w:rsid w:val="00B94B7A"/>
    <w:rsid w:val="00B978CA"/>
    <w:rsid w:val="00BA097A"/>
    <w:rsid w:val="00BA3A09"/>
    <w:rsid w:val="00BA5ECF"/>
    <w:rsid w:val="00BA66CB"/>
    <w:rsid w:val="00BA6B43"/>
    <w:rsid w:val="00BA6FA9"/>
    <w:rsid w:val="00BA71B5"/>
    <w:rsid w:val="00BB103F"/>
    <w:rsid w:val="00BB1119"/>
    <w:rsid w:val="00BB2783"/>
    <w:rsid w:val="00BB6AC1"/>
    <w:rsid w:val="00BB7127"/>
    <w:rsid w:val="00BC1770"/>
    <w:rsid w:val="00BC270A"/>
    <w:rsid w:val="00BC2E72"/>
    <w:rsid w:val="00BC3ED7"/>
    <w:rsid w:val="00BD1E16"/>
    <w:rsid w:val="00BD2A8A"/>
    <w:rsid w:val="00BD50B6"/>
    <w:rsid w:val="00BD635B"/>
    <w:rsid w:val="00BE0CF6"/>
    <w:rsid w:val="00BE1ADA"/>
    <w:rsid w:val="00BE1B7B"/>
    <w:rsid w:val="00BE371D"/>
    <w:rsid w:val="00BE45E8"/>
    <w:rsid w:val="00BE6E7A"/>
    <w:rsid w:val="00BF001B"/>
    <w:rsid w:val="00BF0634"/>
    <w:rsid w:val="00BF16E1"/>
    <w:rsid w:val="00BF1809"/>
    <w:rsid w:val="00BF1B8D"/>
    <w:rsid w:val="00BF24C6"/>
    <w:rsid w:val="00BF2725"/>
    <w:rsid w:val="00BF32DC"/>
    <w:rsid w:val="00BF3382"/>
    <w:rsid w:val="00BF4EFC"/>
    <w:rsid w:val="00BF5120"/>
    <w:rsid w:val="00BF58C0"/>
    <w:rsid w:val="00C0374F"/>
    <w:rsid w:val="00C043FE"/>
    <w:rsid w:val="00C0546C"/>
    <w:rsid w:val="00C059CF"/>
    <w:rsid w:val="00C10AC4"/>
    <w:rsid w:val="00C14713"/>
    <w:rsid w:val="00C16E7B"/>
    <w:rsid w:val="00C33807"/>
    <w:rsid w:val="00C338A4"/>
    <w:rsid w:val="00C33F21"/>
    <w:rsid w:val="00C379DD"/>
    <w:rsid w:val="00C413CE"/>
    <w:rsid w:val="00C42C12"/>
    <w:rsid w:val="00C44FB5"/>
    <w:rsid w:val="00C456A3"/>
    <w:rsid w:val="00C45D32"/>
    <w:rsid w:val="00C45EB5"/>
    <w:rsid w:val="00C474F9"/>
    <w:rsid w:val="00C50402"/>
    <w:rsid w:val="00C5166A"/>
    <w:rsid w:val="00C522A9"/>
    <w:rsid w:val="00C53107"/>
    <w:rsid w:val="00C55385"/>
    <w:rsid w:val="00C57BE7"/>
    <w:rsid w:val="00C60BF6"/>
    <w:rsid w:val="00C6363D"/>
    <w:rsid w:val="00C64064"/>
    <w:rsid w:val="00C667A3"/>
    <w:rsid w:val="00C71174"/>
    <w:rsid w:val="00C73EC6"/>
    <w:rsid w:val="00C76D86"/>
    <w:rsid w:val="00C776FC"/>
    <w:rsid w:val="00C82AC0"/>
    <w:rsid w:val="00C835C2"/>
    <w:rsid w:val="00C84375"/>
    <w:rsid w:val="00C85E6A"/>
    <w:rsid w:val="00C869D0"/>
    <w:rsid w:val="00C87CD0"/>
    <w:rsid w:val="00C908FC"/>
    <w:rsid w:val="00C912DE"/>
    <w:rsid w:val="00C926CD"/>
    <w:rsid w:val="00C94797"/>
    <w:rsid w:val="00C9527E"/>
    <w:rsid w:val="00C95CB2"/>
    <w:rsid w:val="00CA0F58"/>
    <w:rsid w:val="00CA24E7"/>
    <w:rsid w:val="00CA38D4"/>
    <w:rsid w:val="00CA5873"/>
    <w:rsid w:val="00CB0216"/>
    <w:rsid w:val="00CB142D"/>
    <w:rsid w:val="00CB4779"/>
    <w:rsid w:val="00CB6612"/>
    <w:rsid w:val="00CC3C86"/>
    <w:rsid w:val="00CC450B"/>
    <w:rsid w:val="00CC6127"/>
    <w:rsid w:val="00CC76EA"/>
    <w:rsid w:val="00CD11E0"/>
    <w:rsid w:val="00CD3450"/>
    <w:rsid w:val="00CD3FC0"/>
    <w:rsid w:val="00CE1FA7"/>
    <w:rsid w:val="00CE32B8"/>
    <w:rsid w:val="00CE6EDF"/>
    <w:rsid w:val="00CF12BB"/>
    <w:rsid w:val="00CF40FF"/>
    <w:rsid w:val="00CF5253"/>
    <w:rsid w:val="00D0046B"/>
    <w:rsid w:val="00D01291"/>
    <w:rsid w:val="00D041BA"/>
    <w:rsid w:val="00D041D1"/>
    <w:rsid w:val="00D12C1C"/>
    <w:rsid w:val="00D14108"/>
    <w:rsid w:val="00D14513"/>
    <w:rsid w:val="00D17EC2"/>
    <w:rsid w:val="00D203BD"/>
    <w:rsid w:val="00D2761F"/>
    <w:rsid w:val="00D3053F"/>
    <w:rsid w:val="00D34730"/>
    <w:rsid w:val="00D34F34"/>
    <w:rsid w:val="00D36E1D"/>
    <w:rsid w:val="00D3736A"/>
    <w:rsid w:val="00D40464"/>
    <w:rsid w:val="00D40C74"/>
    <w:rsid w:val="00D41325"/>
    <w:rsid w:val="00D4390B"/>
    <w:rsid w:val="00D445CC"/>
    <w:rsid w:val="00D446D7"/>
    <w:rsid w:val="00D46D6E"/>
    <w:rsid w:val="00D5138C"/>
    <w:rsid w:val="00D526AE"/>
    <w:rsid w:val="00D527F1"/>
    <w:rsid w:val="00D539EE"/>
    <w:rsid w:val="00D53A7D"/>
    <w:rsid w:val="00D541F1"/>
    <w:rsid w:val="00D5480B"/>
    <w:rsid w:val="00D5780F"/>
    <w:rsid w:val="00D60418"/>
    <w:rsid w:val="00D631C4"/>
    <w:rsid w:val="00D669E6"/>
    <w:rsid w:val="00D66EC7"/>
    <w:rsid w:val="00D67D16"/>
    <w:rsid w:val="00D738E3"/>
    <w:rsid w:val="00D73D00"/>
    <w:rsid w:val="00D76ECE"/>
    <w:rsid w:val="00D82E9F"/>
    <w:rsid w:val="00D857E0"/>
    <w:rsid w:val="00D85895"/>
    <w:rsid w:val="00D87D78"/>
    <w:rsid w:val="00D90CC0"/>
    <w:rsid w:val="00D91A1D"/>
    <w:rsid w:val="00D91FAD"/>
    <w:rsid w:val="00D920EE"/>
    <w:rsid w:val="00D925FC"/>
    <w:rsid w:val="00D936A2"/>
    <w:rsid w:val="00D942AE"/>
    <w:rsid w:val="00D946D9"/>
    <w:rsid w:val="00DA097D"/>
    <w:rsid w:val="00DA4044"/>
    <w:rsid w:val="00DA5103"/>
    <w:rsid w:val="00DA6627"/>
    <w:rsid w:val="00DB0BBE"/>
    <w:rsid w:val="00DB1082"/>
    <w:rsid w:val="00DB12E6"/>
    <w:rsid w:val="00DB3A36"/>
    <w:rsid w:val="00DB5442"/>
    <w:rsid w:val="00DB6E4F"/>
    <w:rsid w:val="00DB6F50"/>
    <w:rsid w:val="00DC0A1A"/>
    <w:rsid w:val="00DC0A93"/>
    <w:rsid w:val="00DC33B0"/>
    <w:rsid w:val="00DC3FF3"/>
    <w:rsid w:val="00DC4528"/>
    <w:rsid w:val="00DC4E68"/>
    <w:rsid w:val="00DC59B8"/>
    <w:rsid w:val="00DC6F5E"/>
    <w:rsid w:val="00DC7FC4"/>
    <w:rsid w:val="00DD107E"/>
    <w:rsid w:val="00DD1610"/>
    <w:rsid w:val="00DD1C4B"/>
    <w:rsid w:val="00DD43A9"/>
    <w:rsid w:val="00DD44D1"/>
    <w:rsid w:val="00DD5107"/>
    <w:rsid w:val="00DD7666"/>
    <w:rsid w:val="00DE176A"/>
    <w:rsid w:val="00DE310B"/>
    <w:rsid w:val="00DE342A"/>
    <w:rsid w:val="00DE50E7"/>
    <w:rsid w:val="00DE5980"/>
    <w:rsid w:val="00DE5D4F"/>
    <w:rsid w:val="00DE7030"/>
    <w:rsid w:val="00DF0311"/>
    <w:rsid w:val="00DF0D46"/>
    <w:rsid w:val="00DF26EE"/>
    <w:rsid w:val="00DF4B2A"/>
    <w:rsid w:val="00DF4DBD"/>
    <w:rsid w:val="00DF6104"/>
    <w:rsid w:val="00E02B08"/>
    <w:rsid w:val="00E03A88"/>
    <w:rsid w:val="00E05949"/>
    <w:rsid w:val="00E06392"/>
    <w:rsid w:val="00E0747B"/>
    <w:rsid w:val="00E102E7"/>
    <w:rsid w:val="00E15782"/>
    <w:rsid w:val="00E174C1"/>
    <w:rsid w:val="00E178EB"/>
    <w:rsid w:val="00E26326"/>
    <w:rsid w:val="00E265BB"/>
    <w:rsid w:val="00E277EC"/>
    <w:rsid w:val="00E3133A"/>
    <w:rsid w:val="00E316CE"/>
    <w:rsid w:val="00E3583A"/>
    <w:rsid w:val="00E35C11"/>
    <w:rsid w:val="00E36070"/>
    <w:rsid w:val="00E371E8"/>
    <w:rsid w:val="00E40CD0"/>
    <w:rsid w:val="00E429AA"/>
    <w:rsid w:val="00E4420D"/>
    <w:rsid w:val="00E46623"/>
    <w:rsid w:val="00E510F4"/>
    <w:rsid w:val="00E53E16"/>
    <w:rsid w:val="00E5571F"/>
    <w:rsid w:val="00E5683C"/>
    <w:rsid w:val="00E613F0"/>
    <w:rsid w:val="00E62A29"/>
    <w:rsid w:val="00E65D8D"/>
    <w:rsid w:val="00E669AA"/>
    <w:rsid w:val="00E67EF4"/>
    <w:rsid w:val="00E74A31"/>
    <w:rsid w:val="00E82A50"/>
    <w:rsid w:val="00E8335B"/>
    <w:rsid w:val="00E91741"/>
    <w:rsid w:val="00E9247D"/>
    <w:rsid w:val="00E968E8"/>
    <w:rsid w:val="00EA0DF7"/>
    <w:rsid w:val="00EA157E"/>
    <w:rsid w:val="00EA2289"/>
    <w:rsid w:val="00EA53BA"/>
    <w:rsid w:val="00EA6AEC"/>
    <w:rsid w:val="00EB01AD"/>
    <w:rsid w:val="00EB2FBA"/>
    <w:rsid w:val="00EB3FAE"/>
    <w:rsid w:val="00EB4271"/>
    <w:rsid w:val="00EB777C"/>
    <w:rsid w:val="00EC3A3E"/>
    <w:rsid w:val="00EC4037"/>
    <w:rsid w:val="00EC4E21"/>
    <w:rsid w:val="00EC5BD9"/>
    <w:rsid w:val="00EC74CF"/>
    <w:rsid w:val="00EC7880"/>
    <w:rsid w:val="00ED36F4"/>
    <w:rsid w:val="00ED4F36"/>
    <w:rsid w:val="00ED66C1"/>
    <w:rsid w:val="00EE1693"/>
    <w:rsid w:val="00EE26CB"/>
    <w:rsid w:val="00EE7208"/>
    <w:rsid w:val="00EF0AC9"/>
    <w:rsid w:val="00EF228B"/>
    <w:rsid w:val="00EF30AE"/>
    <w:rsid w:val="00EF3963"/>
    <w:rsid w:val="00EF4376"/>
    <w:rsid w:val="00F014AD"/>
    <w:rsid w:val="00F030AE"/>
    <w:rsid w:val="00F03551"/>
    <w:rsid w:val="00F047CE"/>
    <w:rsid w:val="00F04CEC"/>
    <w:rsid w:val="00F0597E"/>
    <w:rsid w:val="00F05C0B"/>
    <w:rsid w:val="00F0610C"/>
    <w:rsid w:val="00F0629A"/>
    <w:rsid w:val="00F0765A"/>
    <w:rsid w:val="00F1054B"/>
    <w:rsid w:val="00F1281A"/>
    <w:rsid w:val="00F12DC1"/>
    <w:rsid w:val="00F13231"/>
    <w:rsid w:val="00F14918"/>
    <w:rsid w:val="00F151C2"/>
    <w:rsid w:val="00F15AE7"/>
    <w:rsid w:val="00F179EA"/>
    <w:rsid w:val="00F21BCA"/>
    <w:rsid w:val="00F234F0"/>
    <w:rsid w:val="00F24B46"/>
    <w:rsid w:val="00F26264"/>
    <w:rsid w:val="00F27607"/>
    <w:rsid w:val="00F278AE"/>
    <w:rsid w:val="00F30A1A"/>
    <w:rsid w:val="00F31677"/>
    <w:rsid w:val="00F342B8"/>
    <w:rsid w:val="00F36B54"/>
    <w:rsid w:val="00F3706D"/>
    <w:rsid w:val="00F42837"/>
    <w:rsid w:val="00F44290"/>
    <w:rsid w:val="00F44405"/>
    <w:rsid w:val="00F45AB8"/>
    <w:rsid w:val="00F45E71"/>
    <w:rsid w:val="00F512D4"/>
    <w:rsid w:val="00F5296E"/>
    <w:rsid w:val="00F52CF7"/>
    <w:rsid w:val="00F52EB0"/>
    <w:rsid w:val="00F53914"/>
    <w:rsid w:val="00F53A79"/>
    <w:rsid w:val="00F558DD"/>
    <w:rsid w:val="00F55F11"/>
    <w:rsid w:val="00F56EEE"/>
    <w:rsid w:val="00F622A1"/>
    <w:rsid w:val="00F64884"/>
    <w:rsid w:val="00F65621"/>
    <w:rsid w:val="00F670B8"/>
    <w:rsid w:val="00F670D1"/>
    <w:rsid w:val="00F70A90"/>
    <w:rsid w:val="00F72AFD"/>
    <w:rsid w:val="00F72B45"/>
    <w:rsid w:val="00F72D0B"/>
    <w:rsid w:val="00F75609"/>
    <w:rsid w:val="00F77365"/>
    <w:rsid w:val="00F80006"/>
    <w:rsid w:val="00F8072E"/>
    <w:rsid w:val="00F813E6"/>
    <w:rsid w:val="00F85775"/>
    <w:rsid w:val="00F85D29"/>
    <w:rsid w:val="00F85F02"/>
    <w:rsid w:val="00F879C7"/>
    <w:rsid w:val="00F947ED"/>
    <w:rsid w:val="00F9674A"/>
    <w:rsid w:val="00F97EBD"/>
    <w:rsid w:val="00FA042C"/>
    <w:rsid w:val="00FA138B"/>
    <w:rsid w:val="00FA4F6D"/>
    <w:rsid w:val="00FA5230"/>
    <w:rsid w:val="00FA5C51"/>
    <w:rsid w:val="00FA7855"/>
    <w:rsid w:val="00FB1E78"/>
    <w:rsid w:val="00FB2E66"/>
    <w:rsid w:val="00FB3242"/>
    <w:rsid w:val="00FB3AA3"/>
    <w:rsid w:val="00FB46AC"/>
    <w:rsid w:val="00FB5B9A"/>
    <w:rsid w:val="00FB769E"/>
    <w:rsid w:val="00FC05D9"/>
    <w:rsid w:val="00FC1172"/>
    <w:rsid w:val="00FC2DB9"/>
    <w:rsid w:val="00FC2EA8"/>
    <w:rsid w:val="00FC562F"/>
    <w:rsid w:val="00FC5B6E"/>
    <w:rsid w:val="00FD0D52"/>
    <w:rsid w:val="00FD16ED"/>
    <w:rsid w:val="00FD1789"/>
    <w:rsid w:val="00FD4718"/>
    <w:rsid w:val="00FD5AA3"/>
    <w:rsid w:val="00FE16FF"/>
    <w:rsid w:val="00FE1758"/>
    <w:rsid w:val="00FE51DD"/>
    <w:rsid w:val="00FF6503"/>
    <w:rsid w:val="00FF65C3"/>
    <w:rsid w:val="00FF68F6"/>
    <w:rsid w:val="00FF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C0"/>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64A0D"/>
    <w:pPr>
      <w:spacing w:before="100" w:beforeAutospacing="1" w:after="100" w:afterAutospacing="1"/>
    </w:pPr>
  </w:style>
  <w:style w:type="character" w:styleId="Forte">
    <w:name w:val="Strong"/>
    <w:uiPriority w:val="22"/>
    <w:qFormat/>
    <w:rsid w:val="00664A0D"/>
    <w:rPr>
      <w:b/>
      <w:bCs/>
    </w:rPr>
  </w:style>
  <w:style w:type="paragraph" w:styleId="Textodebalo">
    <w:name w:val="Balloon Text"/>
    <w:basedOn w:val="Normal"/>
    <w:semiHidden/>
    <w:rsid w:val="00175CDD"/>
    <w:rPr>
      <w:rFonts w:ascii="Tahoma" w:hAnsi="Tahoma" w:cs="Tahoma"/>
      <w:sz w:val="16"/>
      <w:szCs w:val="16"/>
    </w:rPr>
  </w:style>
  <w:style w:type="paragraph" w:styleId="Pr-formataoHTML">
    <w:name w:val="HTML Preformatted"/>
    <w:basedOn w:val="Normal"/>
    <w:rsid w:val="0057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rpodetexto">
    <w:name w:val="Body Text"/>
    <w:basedOn w:val="Normal"/>
    <w:rsid w:val="00A646F8"/>
    <w:pPr>
      <w:spacing w:after="120"/>
    </w:pPr>
  </w:style>
  <w:style w:type="paragraph" w:styleId="Textodenotadefim">
    <w:name w:val="endnote text"/>
    <w:basedOn w:val="Normal"/>
    <w:link w:val="TextodenotadefimChar"/>
    <w:uiPriority w:val="99"/>
    <w:semiHidden/>
    <w:unhideWhenUsed/>
    <w:rsid w:val="002E382B"/>
    <w:rPr>
      <w:sz w:val="20"/>
      <w:szCs w:val="20"/>
    </w:rPr>
  </w:style>
  <w:style w:type="character" w:customStyle="1" w:styleId="TextodenotadefimChar">
    <w:name w:val="Texto de nota de fim Char"/>
    <w:basedOn w:val="Fontepargpadro"/>
    <w:link w:val="Textodenotadefim"/>
    <w:uiPriority w:val="99"/>
    <w:semiHidden/>
    <w:rsid w:val="002E382B"/>
  </w:style>
  <w:style w:type="character" w:styleId="Refdenotadefim">
    <w:name w:val="endnote reference"/>
    <w:uiPriority w:val="99"/>
    <w:semiHidden/>
    <w:unhideWhenUsed/>
    <w:rsid w:val="002E382B"/>
    <w:rPr>
      <w:vertAlign w:val="superscript"/>
    </w:rPr>
  </w:style>
  <w:style w:type="character" w:customStyle="1" w:styleId="WW8Num4z0">
    <w:name w:val="WW8Num4z0"/>
    <w:rsid w:val="000D2527"/>
    <w:rPr>
      <w:b/>
      <w:i w:val="0"/>
      <w:sz w:val="24"/>
      <w:szCs w:val="24"/>
    </w:rPr>
  </w:style>
  <w:style w:type="paragraph" w:styleId="Recuodecorpodetexto">
    <w:name w:val="Body Text Indent"/>
    <w:basedOn w:val="Normal"/>
    <w:rsid w:val="008E62F0"/>
    <w:pPr>
      <w:spacing w:after="120"/>
      <w:ind w:left="283"/>
    </w:pPr>
  </w:style>
  <w:style w:type="paragraph" w:styleId="Recuodecorpodetexto3">
    <w:name w:val="Body Text Indent 3"/>
    <w:basedOn w:val="Normal"/>
    <w:rsid w:val="008E62F0"/>
    <w:pPr>
      <w:spacing w:after="120"/>
      <w:ind w:left="283"/>
    </w:pPr>
    <w:rPr>
      <w:sz w:val="16"/>
      <w:szCs w:val="16"/>
    </w:rPr>
  </w:style>
  <w:style w:type="paragraph" w:customStyle="1" w:styleId="CorpoNormal">
    <w:name w:val="Corpo Normal"/>
    <w:basedOn w:val="Normal"/>
    <w:rsid w:val="008E62F0"/>
    <w:pPr>
      <w:spacing w:before="100" w:after="100" w:line="360" w:lineRule="auto"/>
      <w:jc w:val="both"/>
    </w:pPr>
    <w:rPr>
      <w:rFonts w:ascii="Verdana" w:hAnsi="Verdana"/>
      <w:sz w:val="20"/>
    </w:rPr>
  </w:style>
  <w:style w:type="paragraph" w:styleId="Corpodetexto2">
    <w:name w:val="Body Text 2"/>
    <w:basedOn w:val="Normal"/>
    <w:rsid w:val="00EA6AEC"/>
    <w:pPr>
      <w:spacing w:after="120" w:line="480" w:lineRule="auto"/>
    </w:pPr>
  </w:style>
  <w:style w:type="paragraph" w:customStyle="1" w:styleId="Char1Char">
    <w:name w:val="Char1 Char"/>
    <w:basedOn w:val="Normal"/>
    <w:rsid w:val="00EA6AEC"/>
    <w:pPr>
      <w:spacing w:after="160" w:line="240" w:lineRule="exact"/>
    </w:pPr>
    <w:rPr>
      <w:rFonts w:ascii="Verdana" w:hAnsi="Verdana"/>
      <w:sz w:val="20"/>
      <w:lang w:val="en-US" w:eastAsia="en-US"/>
    </w:rPr>
  </w:style>
  <w:style w:type="character" w:styleId="Hyperlink">
    <w:name w:val="Hyperlink"/>
    <w:rsid w:val="00606CA9"/>
    <w:rPr>
      <w:color w:val="0000FF"/>
      <w:u w:val="single"/>
    </w:rPr>
  </w:style>
  <w:style w:type="paragraph" w:styleId="Rodap">
    <w:name w:val="footer"/>
    <w:basedOn w:val="Normal"/>
    <w:rsid w:val="008D256C"/>
    <w:pPr>
      <w:tabs>
        <w:tab w:val="center" w:pos="4419"/>
        <w:tab w:val="right" w:pos="8838"/>
      </w:tabs>
    </w:pPr>
  </w:style>
  <w:style w:type="character" w:styleId="Nmerodepgina">
    <w:name w:val="page number"/>
    <w:basedOn w:val="Fontepargpadro"/>
    <w:rsid w:val="008D256C"/>
  </w:style>
  <w:style w:type="paragraph" w:styleId="Cabealho">
    <w:name w:val="header"/>
    <w:basedOn w:val="Normal"/>
    <w:rsid w:val="008D256C"/>
    <w:pPr>
      <w:tabs>
        <w:tab w:val="center" w:pos="4419"/>
        <w:tab w:val="right" w:pos="8838"/>
      </w:tabs>
    </w:pPr>
  </w:style>
  <w:style w:type="table" w:styleId="Tabelacomgrade">
    <w:name w:val="Table Grid"/>
    <w:basedOn w:val="Tabelanormal"/>
    <w:rsid w:val="002F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CFE"/>
    <w:pPr>
      <w:autoSpaceDE w:val="0"/>
      <w:autoSpaceDN w:val="0"/>
      <w:adjustRightInd w:val="0"/>
    </w:pPr>
    <w:rPr>
      <w:rFonts w:ascii="Arial" w:hAnsi="Arial" w:cs="Arial"/>
      <w:color w:val="000000"/>
      <w:sz w:val="24"/>
      <w:szCs w:val="24"/>
      <w:lang w:val="pt-BR" w:eastAsia="pt-BR"/>
    </w:rPr>
  </w:style>
  <w:style w:type="character" w:styleId="Refdecomentrio">
    <w:name w:val="annotation reference"/>
    <w:semiHidden/>
    <w:rsid w:val="00E35C11"/>
    <w:rPr>
      <w:sz w:val="16"/>
      <w:szCs w:val="16"/>
    </w:rPr>
  </w:style>
  <w:style w:type="paragraph" w:styleId="Textodecomentrio">
    <w:name w:val="annotation text"/>
    <w:basedOn w:val="Normal"/>
    <w:semiHidden/>
    <w:rsid w:val="00E35C11"/>
    <w:rPr>
      <w:sz w:val="20"/>
      <w:szCs w:val="20"/>
    </w:rPr>
  </w:style>
  <w:style w:type="paragraph" w:styleId="Assuntodocomentrio">
    <w:name w:val="annotation subject"/>
    <w:basedOn w:val="Textodecomentrio"/>
    <w:next w:val="Textodecomentrio"/>
    <w:semiHidden/>
    <w:rsid w:val="00E35C11"/>
    <w:rPr>
      <w:b/>
      <w:bCs/>
    </w:rPr>
  </w:style>
  <w:style w:type="paragraph" w:styleId="Recuodecorpodetexto2">
    <w:name w:val="Body Text Indent 2"/>
    <w:basedOn w:val="Normal"/>
    <w:rsid w:val="00030B36"/>
    <w:pPr>
      <w:spacing w:after="120" w:line="480" w:lineRule="auto"/>
      <w:ind w:left="283"/>
    </w:pPr>
  </w:style>
  <w:style w:type="paragraph" w:customStyle="1" w:styleId="Char1">
    <w:name w:val="Char1"/>
    <w:basedOn w:val="Normal"/>
    <w:pPr>
      <w:spacing w:after="160" w:line="240" w:lineRule="exact"/>
    </w:pPr>
    <w:rPr>
      <w:rFonts w:ascii="Verdana" w:hAnsi="Verdana"/>
      <w:sz w:val="20"/>
      <w:lang w:val="en-US" w:eastAsia="en-US"/>
    </w:rPr>
  </w:style>
  <w:style w:type="paragraph" w:customStyle="1" w:styleId="Char1CharCharCharCharChar">
    <w:name w:val="Char1 Char Char Char Char Char"/>
    <w:basedOn w:val="Normal"/>
    <w:rsid w:val="007E2B23"/>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C0"/>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64A0D"/>
    <w:pPr>
      <w:spacing w:before="100" w:beforeAutospacing="1" w:after="100" w:afterAutospacing="1"/>
    </w:pPr>
  </w:style>
  <w:style w:type="character" w:styleId="Forte">
    <w:name w:val="Strong"/>
    <w:uiPriority w:val="22"/>
    <w:qFormat/>
    <w:rsid w:val="00664A0D"/>
    <w:rPr>
      <w:b/>
      <w:bCs/>
    </w:rPr>
  </w:style>
  <w:style w:type="paragraph" w:styleId="Textodebalo">
    <w:name w:val="Balloon Text"/>
    <w:basedOn w:val="Normal"/>
    <w:semiHidden/>
    <w:rsid w:val="00175CDD"/>
    <w:rPr>
      <w:rFonts w:ascii="Tahoma" w:hAnsi="Tahoma" w:cs="Tahoma"/>
      <w:sz w:val="16"/>
      <w:szCs w:val="16"/>
    </w:rPr>
  </w:style>
  <w:style w:type="paragraph" w:styleId="Pr-formataoHTML">
    <w:name w:val="HTML Preformatted"/>
    <w:basedOn w:val="Normal"/>
    <w:rsid w:val="0057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rpodetexto">
    <w:name w:val="Body Text"/>
    <w:basedOn w:val="Normal"/>
    <w:rsid w:val="00A646F8"/>
    <w:pPr>
      <w:spacing w:after="120"/>
    </w:pPr>
  </w:style>
  <w:style w:type="paragraph" w:styleId="Textodenotadefim">
    <w:name w:val="endnote text"/>
    <w:basedOn w:val="Normal"/>
    <w:link w:val="TextodenotadefimChar"/>
    <w:uiPriority w:val="99"/>
    <w:semiHidden/>
    <w:unhideWhenUsed/>
    <w:rsid w:val="002E382B"/>
    <w:rPr>
      <w:sz w:val="20"/>
      <w:szCs w:val="20"/>
    </w:rPr>
  </w:style>
  <w:style w:type="character" w:customStyle="1" w:styleId="TextodenotadefimChar">
    <w:name w:val="Texto de nota de fim Char"/>
    <w:basedOn w:val="Fontepargpadro"/>
    <w:link w:val="Textodenotadefim"/>
    <w:uiPriority w:val="99"/>
    <w:semiHidden/>
    <w:rsid w:val="002E382B"/>
  </w:style>
  <w:style w:type="character" w:styleId="Refdenotadefim">
    <w:name w:val="endnote reference"/>
    <w:uiPriority w:val="99"/>
    <w:semiHidden/>
    <w:unhideWhenUsed/>
    <w:rsid w:val="002E382B"/>
    <w:rPr>
      <w:vertAlign w:val="superscript"/>
    </w:rPr>
  </w:style>
  <w:style w:type="character" w:customStyle="1" w:styleId="WW8Num4z0">
    <w:name w:val="WW8Num4z0"/>
    <w:rsid w:val="000D2527"/>
    <w:rPr>
      <w:b/>
      <w:i w:val="0"/>
      <w:sz w:val="24"/>
      <w:szCs w:val="24"/>
    </w:rPr>
  </w:style>
  <w:style w:type="paragraph" w:styleId="Recuodecorpodetexto">
    <w:name w:val="Body Text Indent"/>
    <w:basedOn w:val="Normal"/>
    <w:rsid w:val="008E62F0"/>
    <w:pPr>
      <w:spacing w:after="120"/>
      <w:ind w:left="283"/>
    </w:pPr>
  </w:style>
  <w:style w:type="paragraph" w:styleId="Recuodecorpodetexto3">
    <w:name w:val="Body Text Indent 3"/>
    <w:basedOn w:val="Normal"/>
    <w:rsid w:val="008E62F0"/>
    <w:pPr>
      <w:spacing w:after="120"/>
      <w:ind w:left="283"/>
    </w:pPr>
    <w:rPr>
      <w:sz w:val="16"/>
      <w:szCs w:val="16"/>
    </w:rPr>
  </w:style>
  <w:style w:type="paragraph" w:customStyle="1" w:styleId="CorpoNormal">
    <w:name w:val="Corpo Normal"/>
    <w:basedOn w:val="Normal"/>
    <w:rsid w:val="008E62F0"/>
    <w:pPr>
      <w:spacing w:before="100" w:after="100" w:line="360" w:lineRule="auto"/>
      <w:jc w:val="both"/>
    </w:pPr>
    <w:rPr>
      <w:rFonts w:ascii="Verdana" w:hAnsi="Verdana"/>
      <w:sz w:val="20"/>
    </w:rPr>
  </w:style>
  <w:style w:type="paragraph" w:styleId="Corpodetexto2">
    <w:name w:val="Body Text 2"/>
    <w:basedOn w:val="Normal"/>
    <w:rsid w:val="00EA6AEC"/>
    <w:pPr>
      <w:spacing w:after="120" w:line="480" w:lineRule="auto"/>
    </w:pPr>
  </w:style>
  <w:style w:type="paragraph" w:customStyle="1" w:styleId="Char1Char">
    <w:name w:val="Char1 Char"/>
    <w:basedOn w:val="Normal"/>
    <w:rsid w:val="00EA6AEC"/>
    <w:pPr>
      <w:spacing w:after="160" w:line="240" w:lineRule="exact"/>
    </w:pPr>
    <w:rPr>
      <w:rFonts w:ascii="Verdana" w:hAnsi="Verdana"/>
      <w:sz w:val="20"/>
      <w:lang w:val="en-US" w:eastAsia="en-US"/>
    </w:rPr>
  </w:style>
  <w:style w:type="character" w:styleId="Hyperlink">
    <w:name w:val="Hyperlink"/>
    <w:rsid w:val="00606CA9"/>
    <w:rPr>
      <w:color w:val="0000FF"/>
      <w:u w:val="single"/>
    </w:rPr>
  </w:style>
  <w:style w:type="paragraph" w:styleId="Rodap">
    <w:name w:val="footer"/>
    <w:basedOn w:val="Normal"/>
    <w:rsid w:val="008D256C"/>
    <w:pPr>
      <w:tabs>
        <w:tab w:val="center" w:pos="4419"/>
        <w:tab w:val="right" w:pos="8838"/>
      </w:tabs>
    </w:pPr>
  </w:style>
  <w:style w:type="character" w:styleId="Nmerodepgina">
    <w:name w:val="page number"/>
    <w:basedOn w:val="Fontepargpadro"/>
    <w:rsid w:val="008D256C"/>
  </w:style>
  <w:style w:type="paragraph" w:styleId="Cabealho">
    <w:name w:val="header"/>
    <w:basedOn w:val="Normal"/>
    <w:rsid w:val="008D256C"/>
    <w:pPr>
      <w:tabs>
        <w:tab w:val="center" w:pos="4419"/>
        <w:tab w:val="right" w:pos="8838"/>
      </w:tabs>
    </w:pPr>
  </w:style>
  <w:style w:type="table" w:styleId="Tabelacomgrade">
    <w:name w:val="Table Grid"/>
    <w:basedOn w:val="Tabelanormal"/>
    <w:rsid w:val="002F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CFE"/>
    <w:pPr>
      <w:autoSpaceDE w:val="0"/>
      <w:autoSpaceDN w:val="0"/>
      <w:adjustRightInd w:val="0"/>
    </w:pPr>
    <w:rPr>
      <w:rFonts w:ascii="Arial" w:hAnsi="Arial" w:cs="Arial"/>
      <w:color w:val="000000"/>
      <w:sz w:val="24"/>
      <w:szCs w:val="24"/>
      <w:lang w:val="pt-BR" w:eastAsia="pt-BR"/>
    </w:rPr>
  </w:style>
  <w:style w:type="character" w:styleId="Refdecomentrio">
    <w:name w:val="annotation reference"/>
    <w:semiHidden/>
    <w:rsid w:val="00E35C11"/>
    <w:rPr>
      <w:sz w:val="16"/>
      <w:szCs w:val="16"/>
    </w:rPr>
  </w:style>
  <w:style w:type="paragraph" w:styleId="Textodecomentrio">
    <w:name w:val="annotation text"/>
    <w:basedOn w:val="Normal"/>
    <w:semiHidden/>
    <w:rsid w:val="00E35C11"/>
    <w:rPr>
      <w:sz w:val="20"/>
      <w:szCs w:val="20"/>
    </w:rPr>
  </w:style>
  <w:style w:type="paragraph" w:styleId="Assuntodocomentrio">
    <w:name w:val="annotation subject"/>
    <w:basedOn w:val="Textodecomentrio"/>
    <w:next w:val="Textodecomentrio"/>
    <w:semiHidden/>
    <w:rsid w:val="00E35C11"/>
    <w:rPr>
      <w:b/>
      <w:bCs/>
    </w:rPr>
  </w:style>
  <w:style w:type="paragraph" w:styleId="Recuodecorpodetexto2">
    <w:name w:val="Body Text Indent 2"/>
    <w:basedOn w:val="Normal"/>
    <w:rsid w:val="00030B36"/>
    <w:pPr>
      <w:spacing w:after="120" w:line="480" w:lineRule="auto"/>
      <w:ind w:left="283"/>
    </w:pPr>
  </w:style>
  <w:style w:type="paragraph" w:customStyle="1" w:styleId="Char1">
    <w:name w:val="Char1"/>
    <w:basedOn w:val="Normal"/>
    <w:pPr>
      <w:spacing w:after="160" w:line="240" w:lineRule="exact"/>
    </w:pPr>
    <w:rPr>
      <w:rFonts w:ascii="Verdana" w:hAnsi="Verdana"/>
      <w:sz w:val="20"/>
      <w:lang w:val="en-US" w:eastAsia="en-US"/>
    </w:rPr>
  </w:style>
  <w:style w:type="paragraph" w:customStyle="1" w:styleId="Char1CharCharCharCharChar">
    <w:name w:val="Char1 Char Char Char Char Char"/>
    <w:basedOn w:val="Normal"/>
    <w:rsid w:val="007E2B23"/>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659">
      <w:bodyDiv w:val="1"/>
      <w:marLeft w:val="0"/>
      <w:marRight w:val="0"/>
      <w:marTop w:val="0"/>
      <w:marBottom w:val="0"/>
      <w:divBdr>
        <w:top w:val="none" w:sz="0" w:space="0" w:color="auto"/>
        <w:left w:val="none" w:sz="0" w:space="0" w:color="auto"/>
        <w:bottom w:val="none" w:sz="0" w:space="0" w:color="auto"/>
        <w:right w:val="none" w:sz="0" w:space="0" w:color="auto"/>
      </w:divBdr>
      <w:divsChild>
        <w:div w:id="887448223">
          <w:marLeft w:val="0"/>
          <w:marRight w:val="0"/>
          <w:marTop w:val="0"/>
          <w:marBottom w:val="0"/>
          <w:divBdr>
            <w:top w:val="none" w:sz="0" w:space="0" w:color="auto"/>
            <w:left w:val="none" w:sz="0" w:space="0" w:color="auto"/>
            <w:bottom w:val="none" w:sz="0" w:space="0" w:color="auto"/>
            <w:right w:val="none" w:sz="0" w:space="0" w:color="auto"/>
          </w:divBdr>
          <w:divsChild>
            <w:div w:id="918632089">
              <w:marLeft w:val="2568"/>
              <w:marRight w:val="0"/>
              <w:marTop w:val="0"/>
              <w:marBottom w:val="0"/>
              <w:divBdr>
                <w:top w:val="none" w:sz="0" w:space="0" w:color="auto"/>
                <w:left w:val="none" w:sz="0" w:space="0" w:color="auto"/>
                <w:bottom w:val="none" w:sz="0" w:space="0" w:color="auto"/>
                <w:right w:val="none" w:sz="0" w:space="0" w:color="auto"/>
              </w:divBdr>
              <w:divsChild>
                <w:div w:id="202836333">
                  <w:marLeft w:val="0"/>
                  <w:marRight w:val="0"/>
                  <w:marTop w:val="0"/>
                  <w:marBottom w:val="0"/>
                  <w:divBdr>
                    <w:top w:val="none" w:sz="0" w:space="0" w:color="auto"/>
                    <w:left w:val="single" w:sz="48" w:space="0" w:color="auto"/>
                    <w:bottom w:val="none" w:sz="0" w:space="0" w:color="auto"/>
                    <w:right w:val="none" w:sz="0" w:space="0" w:color="auto"/>
                  </w:divBdr>
                  <w:divsChild>
                    <w:div w:id="2117871936">
                      <w:marLeft w:val="0"/>
                      <w:marRight w:val="0"/>
                      <w:marTop w:val="0"/>
                      <w:marBottom w:val="0"/>
                      <w:divBdr>
                        <w:top w:val="none" w:sz="0" w:space="0" w:color="auto"/>
                        <w:left w:val="none" w:sz="0" w:space="0" w:color="auto"/>
                        <w:bottom w:val="none" w:sz="0" w:space="0" w:color="auto"/>
                        <w:right w:val="none" w:sz="0" w:space="0" w:color="auto"/>
                      </w:divBdr>
                      <w:divsChild>
                        <w:div w:id="1269046330">
                          <w:marLeft w:val="0"/>
                          <w:marRight w:val="3420"/>
                          <w:marTop w:val="0"/>
                          <w:marBottom w:val="0"/>
                          <w:divBdr>
                            <w:top w:val="none" w:sz="0" w:space="0" w:color="auto"/>
                            <w:left w:val="none" w:sz="0" w:space="0" w:color="auto"/>
                            <w:bottom w:val="none" w:sz="0" w:space="0" w:color="auto"/>
                            <w:right w:val="none" w:sz="0" w:space="0" w:color="auto"/>
                          </w:divBdr>
                          <w:divsChild>
                            <w:div w:id="1253513043">
                              <w:marLeft w:val="0"/>
                              <w:marRight w:val="3420"/>
                              <w:marTop w:val="0"/>
                              <w:marBottom w:val="0"/>
                              <w:divBdr>
                                <w:top w:val="none" w:sz="0" w:space="0" w:color="auto"/>
                                <w:left w:val="none" w:sz="0" w:space="0" w:color="auto"/>
                                <w:bottom w:val="none" w:sz="0" w:space="0" w:color="auto"/>
                                <w:right w:val="none" w:sz="0" w:space="0" w:color="auto"/>
                              </w:divBdr>
                              <w:divsChild>
                                <w:div w:id="1601377303">
                                  <w:marLeft w:val="0"/>
                                  <w:marRight w:val="3420"/>
                                  <w:marTop w:val="0"/>
                                  <w:marBottom w:val="0"/>
                                  <w:divBdr>
                                    <w:top w:val="none" w:sz="0" w:space="0" w:color="auto"/>
                                    <w:left w:val="single" w:sz="48" w:space="0" w:color="auto"/>
                                    <w:bottom w:val="none" w:sz="0" w:space="0" w:color="auto"/>
                                    <w:right w:val="none" w:sz="0" w:space="0" w:color="auto"/>
                                  </w:divBdr>
                                  <w:divsChild>
                                    <w:div w:id="836726691">
                                      <w:marLeft w:val="0"/>
                                      <w:marRight w:val="0"/>
                                      <w:marTop w:val="0"/>
                                      <w:marBottom w:val="0"/>
                                      <w:divBdr>
                                        <w:top w:val="none" w:sz="0" w:space="0" w:color="auto"/>
                                        <w:left w:val="none" w:sz="0" w:space="0" w:color="auto"/>
                                        <w:bottom w:val="none" w:sz="0" w:space="0" w:color="auto"/>
                                        <w:right w:val="none" w:sz="0" w:space="0" w:color="auto"/>
                                      </w:divBdr>
                                      <w:divsChild>
                                        <w:div w:id="1287271849">
                                          <w:marLeft w:val="0"/>
                                          <w:marRight w:val="0"/>
                                          <w:marTop w:val="0"/>
                                          <w:marBottom w:val="0"/>
                                          <w:divBdr>
                                            <w:top w:val="none" w:sz="0" w:space="0" w:color="auto"/>
                                            <w:left w:val="none" w:sz="0" w:space="0" w:color="auto"/>
                                            <w:bottom w:val="none" w:sz="0" w:space="0" w:color="auto"/>
                                            <w:right w:val="none" w:sz="0" w:space="0" w:color="auto"/>
                                          </w:divBdr>
                                          <w:divsChild>
                                            <w:div w:id="402727717">
                                              <w:marLeft w:val="0"/>
                                              <w:marRight w:val="0"/>
                                              <w:marTop w:val="0"/>
                                              <w:marBottom w:val="0"/>
                                              <w:divBdr>
                                                <w:top w:val="none" w:sz="0" w:space="0" w:color="auto"/>
                                                <w:left w:val="single" w:sz="48" w:space="0" w:color="auto"/>
                                                <w:bottom w:val="none" w:sz="0" w:space="0" w:color="auto"/>
                                                <w:right w:val="none" w:sz="0" w:space="0" w:color="auto"/>
                                              </w:divBdr>
                                              <w:divsChild>
                                                <w:div w:id="450783303">
                                                  <w:marLeft w:val="0"/>
                                                  <w:marRight w:val="3420"/>
                                                  <w:marTop w:val="0"/>
                                                  <w:marBottom w:val="0"/>
                                                  <w:divBdr>
                                                    <w:top w:val="none" w:sz="0" w:space="0" w:color="auto"/>
                                                    <w:left w:val="none" w:sz="0" w:space="0" w:color="auto"/>
                                                    <w:bottom w:val="none" w:sz="0" w:space="0" w:color="auto"/>
                                                    <w:right w:val="none" w:sz="0" w:space="0" w:color="auto"/>
                                                  </w:divBdr>
                                                  <w:divsChild>
                                                    <w:div w:id="716398688">
                                                      <w:marLeft w:val="0"/>
                                                      <w:marRight w:val="0"/>
                                                      <w:marTop w:val="0"/>
                                                      <w:marBottom w:val="0"/>
                                                      <w:divBdr>
                                                        <w:top w:val="none" w:sz="0" w:space="0" w:color="auto"/>
                                                        <w:left w:val="none" w:sz="0" w:space="0" w:color="auto"/>
                                                        <w:bottom w:val="none" w:sz="0" w:space="0" w:color="auto"/>
                                                        <w:right w:val="none" w:sz="0" w:space="0" w:color="auto"/>
                                                      </w:divBdr>
                                                    </w:div>
                                                    <w:div w:id="1323124468">
                                                      <w:marLeft w:val="0"/>
                                                      <w:marRight w:val="0"/>
                                                      <w:marTop w:val="0"/>
                                                      <w:marBottom w:val="0"/>
                                                      <w:divBdr>
                                                        <w:top w:val="none" w:sz="0" w:space="0" w:color="auto"/>
                                                        <w:left w:val="none" w:sz="0" w:space="0" w:color="auto"/>
                                                        <w:bottom w:val="none" w:sz="0" w:space="0" w:color="auto"/>
                                                        <w:right w:val="none" w:sz="0" w:space="0" w:color="auto"/>
                                                      </w:divBdr>
                                                    </w:div>
                                                    <w:div w:id="1370228247">
                                                      <w:marLeft w:val="0"/>
                                                      <w:marRight w:val="0"/>
                                                      <w:marTop w:val="0"/>
                                                      <w:marBottom w:val="0"/>
                                                      <w:divBdr>
                                                        <w:top w:val="none" w:sz="0" w:space="0" w:color="auto"/>
                                                        <w:left w:val="none" w:sz="0" w:space="0" w:color="auto"/>
                                                        <w:bottom w:val="none" w:sz="0" w:space="0" w:color="auto"/>
                                                        <w:right w:val="none" w:sz="0" w:space="0" w:color="auto"/>
                                                      </w:divBdr>
                                                    </w:div>
                                                    <w:div w:id="1396590522">
                                                      <w:marLeft w:val="0"/>
                                                      <w:marRight w:val="0"/>
                                                      <w:marTop w:val="0"/>
                                                      <w:marBottom w:val="0"/>
                                                      <w:divBdr>
                                                        <w:top w:val="none" w:sz="0" w:space="0" w:color="auto"/>
                                                        <w:left w:val="none" w:sz="0" w:space="0" w:color="auto"/>
                                                        <w:bottom w:val="none" w:sz="0" w:space="0" w:color="auto"/>
                                                        <w:right w:val="none" w:sz="0" w:space="0" w:color="auto"/>
                                                      </w:divBdr>
                                                    </w:div>
                                                    <w:div w:id="1781877641">
                                                      <w:marLeft w:val="0"/>
                                                      <w:marRight w:val="0"/>
                                                      <w:marTop w:val="0"/>
                                                      <w:marBottom w:val="0"/>
                                                      <w:divBdr>
                                                        <w:top w:val="none" w:sz="0" w:space="0" w:color="auto"/>
                                                        <w:left w:val="none" w:sz="0" w:space="0" w:color="auto"/>
                                                        <w:bottom w:val="none" w:sz="0" w:space="0" w:color="auto"/>
                                                        <w:right w:val="none" w:sz="0" w:space="0" w:color="auto"/>
                                                      </w:divBdr>
                                                      <w:divsChild>
                                                        <w:div w:id="1670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897217">
      <w:bodyDiv w:val="1"/>
      <w:marLeft w:val="0"/>
      <w:marRight w:val="0"/>
      <w:marTop w:val="0"/>
      <w:marBottom w:val="0"/>
      <w:divBdr>
        <w:top w:val="none" w:sz="0" w:space="0" w:color="auto"/>
        <w:left w:val="none" w:sz="0" w:space="0" w:color="auto"/>
        <w:bottom w:val="none" w:sz="0" w:space="0" w:color="auto"/>
        <w:right w:val="none" w:sz="0" w:space="0" w:color="auto"/>
      </w:divBdr>
      <w:divsChild>
        <w:div w:id="140736728">
          <w:marLeft w:val="0"/>
          <w:marRight w:val="0"/>
          <w:marTop w:val="0"/>
          <w:marBottom w:val="0"/>
          <w:divBdr>
            <w:top w:val="none" w:sz="0" w:space="0" w:color="auto"/>
            <w:left w:val="none" w:sz="0" w:space="0" w:color="auto"/>
            <w:bottom w:val="none" w:sz="0" w:space="0" w:color="auto"/>
            <w:right w:val="none" w:sz="0" w:space="0" w:color="auto"/>
          </w:divBdr>
        </w:div>
      </w:divsChild>
    </w:div>
    <w:div w:id="641468068">
      <w:bodyDiv w:val="1"/>
      <w:marLeft w:val="0"/>
      <w:marRight w:val="0"/>
      <w:marTop w:val="0"/>
      <w:marBottom w:val="0"/>
      <w:divBdr>
        <w:top w:val="none" w:sz="0" w:space="0" w:color="auto"/>
        <w:left w:val="none" w:sz="0" w:space="0" w:color="auto"/>
        <w:bottom w:val="none" w:sz="0" w:space="0" w:color="auto"/>
        <w:right w:val="none" w:sz="0" w:space="0" w:color="auto"/>
      </w:divBdr>
    </w:div>
    <w:div w:id="705836698">
      <w:bodyDiv w:val="1"/>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sChild>
            <w:div w:id="307710383">
              <w:marLeft w:val="2568"/>
              <w:marRight w:val="0"/>
              <w:marTop w:val="0"/>
              <w:marBottom w:val="0"/>
              <w:divBdr>
                <w:top w:val="none" w:sz="0" w:space="0" w:color="auto"/>
                <w:left w:val="none" w:sz="0" w:space="0" w:color="auto"/>
                <w:bottom w:val="none" w:sz="0" w:space="0" w:color="auto"/>
                <w:right w:val="none" w:sz="0" w:space="0" w:color="auto"/>
              </w:divBdr>
              <w:divsChild>
                <w:div w:id="1118837008">
                  <w:marLeft w:val="0"/>
                  <w:marRight w:val="0"/>
                  <w:marTop w:val="0"/>
                  <w:marBottom w:val="0"/>
                  <w:divBdr>
                    <w:top w:val="none" w:sz="0" w:space="0" w:color="auto"/>
                    <w:left w:val="single" w:sz="48" w:space="0" w:color="auto"/>
                    <w:bottom w:val="none" w:sz="0" w:space="0" w:color="auto"/>
                    <w:right w:val="none" w:sz="0" w:space="0" w:color="auto"/>
                  </w:divBdr>
                  <w:divsChild>
                    <w:div w:id="1509368115">
                      <w:marLeft w:val="0"/>
                      <w:marRight w:val="0"/>
                      <w:marTop w:val="0"/>
                      <w:marBottom w:val="0"/>
                      <w:divBdr>
                        <w:top w:val="none" w:sz="0" w:space="0" w:color="auto"/>
                        <w:left w:val="none" w:sz="0" w:space="0" w:color="auto"/>
                        <w:bottom w:val="none" w:sz="0" w:space="0" w:color="auto"/>
                        <w:right w:val="none" w:sz="0" w:space="0" w:color="auto"/>
                      </w:divBdr>
                      <w:divsChild>
                        <w:div w:id="585846011">
                          <w:marLeft w:val="0"/>
                          <w:marRight w:val="3420"/>
                          <w:marTop w:val="0"/>
                          <w:marBottom w:val="0"/>
                          <w:divBdr>
                            <w:top w:val="none" w:sz="0" w:space="0" w:color="auto"/>
                            <w:left w:val="none" w:sz="0" w:space="0" w:color="auto"/>
                            <w:bottom w:val="none" w:sz="0" w:space="0" w:color="auto"/>
                            <w:right w:val="none" w:sz="0" w:space="0" w:color="auto"/>
                          </w:divBdr>
                          <w:divsChild>
                            <w:div w:id="469173309">
                              <w:marLeft w:val="0"/>
                              <w:marRight w:val="0"/>
                              <w:marTop w:val="0"/>
                              <w:marBottom w:val="0"/>
                              <w:divBdr>
                                <w:top w:val="none" w:sz="0" w:space="0" w:color="auto"/>
                                <w:left w:val="none" w:sz="0" w:space="0" w:color="auto"/>
                                <w:bottom w:val="none" w:sz="0" w:space="0" w:color="auto"/>
                                <w:right w:val="none" w:sz="0" w:space="0" w:color="auto"/>
                              </w:divBdr>
                              <w:divsChild>
                                <w:div w:id="625434238">
                                  <w:marLeft w:val="0"/>
                                  <w:marRight w:val="0"/>
                                  <w:marTop w:val="0"/>
                                  <w:marBottom w:val="0"/>
                                  <w:divBdr>
                                    <w:top w:val="none" w:sz="0" w:space="0" w:color="auto"/>
                                    <w:left w:val="none" w:sz="0" w:space="0" w:color="auto"/>
                                    <w:bottom w:val="none" w:sz="0" w:space="0" w:color="auto"/>
                                    <w:right w:val="none" w:sz="0" w:space="0" w:color="auto"/>
                                  </w:divBdr>
                                  <w:divsChild>
                                    <w:div w:id="1133984439">
                                      <w:marLeft w:val="0"/>
                                      <w:marRight w:val="0"/>
                                      <w:marTop w:val="0"/>
                                      <w:marBottom w:val="0"/>
                                      <w:divBdr>
                                        <w:top w:val="none" w:sz="0" w:space="0" w:color="auto"/>
                                        <w:left w:val="none" w:sz="0" w:space="0" w:color="auto"/>
                                        <w:bottom w:val="none" w:sz="0" w:space="0" w:color="auto"/>
                                        <w:right w:val="none" w:sz="0" w:space="0" w:color="auto"/>
                                      </w:divBdr>
                                      <w:divsChild>
                                        <w:div w:id="1044210586">
                                          <w:marLeft w:val="0"/>
                                          <w:marRight w:val="0"/>
                                          <w:marTop w:val="0"/>
                                          <w:marBottom w:val="0"/>
                                          <w:divBdr>
                                            <w:top w:val="none" w:sz="0" w:space="0" w:color="auto"/>
                                            <w:left w:val="none" w:sz="0" w:space="0" w:color="auto"/>
                                            <w:bottom w:val="none" w:sz="0" w:space="0" w:color="auto"/>
                                            <w:right w:val="none" w:sz="0" w:space="0" w:color="auto"/>
                                          </w:divBdr>
                                          <w:divsChild>
                                            <w:div w:id="636187224">
                                              <w:marLeft w:val="0"/>
                                              <w:marRight w:val="0"/>
                                              <w:marTop w:val="0"/>
                                              <w:marBottom w:val="0"/>
                                              <w:divBdr>
                                                <w:top w:val="none" w:sz="0" w:space="0" w:color="auto"/>
                                                <w:left w:val="none" w:sz="0" w:space="0" w:color="auto"/>
                                                <w:bottom w:val="none" w:sz="0" w:space="0" w:color="auto"/>
                                                <w:right w:val="none" w:sz="0" w:space="0" w:color="auto"/>
                                              </w:divBdr>
                                              <w:divsChild>
                                                <w:div w:id="1380087717">
                                                  <w:marLeft w:val="0"/>
                                                  <w:marRight w:val="0"/>
                                                  <w:marTop w:val="0"/>
                                                  <w:marBottom w:val="0"/>
                                                  <w:divBdr>
                                                    <w:top w:val="none" w:sz="0" w:space="0" w:color="auto"/>
                                                    <w:left w:val="none" w:sz="0" w:space="0" w:color="auto"/>
                                                    <w:bottom w:val="none" w:sz="0" w:space="0" w:color="auto"/>
                                                    <w:right w:val="none" w:sz="0" w:space="0" w:color="auto"/>
                                                  </w:divBdr>
                                                  <w:divsChild>
                                                    <w:div w:id="840972534">
                                                      <w:marLeft w:val="0"/>
                                                      <w:marRight w:val="0"/>
                                                      <w:marTop w:val="0"/>
                                                      <w:marBottom w:val="0"/>
                                                      <w:divBdr>
                                                        <w:top w:val="none" w:sz="0" w:space="0" w:color="auto"/>
                                                        <w:left w:val="none" w:sz="0" w:space="0" w:color="auto"/>
                                                        <w:bottom w:val="none" w:sz="0" w:space="0" w:color="auto"/>
                                                        <w:right w:val="none" w:sz="0" w:space="0" w:color="auto"/>
                                                      </w:divBdr>
                                                      <w:divsChild>
                                                        <w:div w:id="1204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479964">
      <w:bodyDiv w:val="1"/>
      <w:marLeft w:val="0"/>
      <w:marRight w:val="0"/>
      <w:marTop w:val="0"/>
      <w:marBottom w:val="0"/>
      <w:divBdr>
        <w:top w:val="none" w:sz="0" w:space="0" w:color="auto"/>
        <w:left w:val="none" w:sz="0" w:space="0" w:color="auto"/>
        <w:bottom w:val="none" w:sz="0" w:space="0" w:color="auto"/>
        <w:right w:val="none" w:sz="0" w:space="0" w:color="auto"/>
      </w:divBdr>
    </w:div>
    <w:div w:id="1098449426">
      <w:bodyDiv w:val="1"/>
      <w:marLeft w:val="0"/>
      <w:marRight w:val="0"/>
      <w:marTop w:val="0"/>
      <w:marBottom w:val="0"/>
      <w:divBdr>
        <w:top w:val="none" w:sz="0" w:space="0" w:color="auto"/>
        <w:left w:val="none" w:sz="0" w:space="0" w:color="auto"/>
        <w:bottom w:val="none" w:sz="0" w:space="0" w:color="auto"/>
        <w:right w:val="none" w:sz="0" w:space="0" w:color="auto"/>
      </w:divBdr>
    </w:div>
    <w:div w:id="1130318307">
      <w:bodyDiv w:val="1"/>
      <w:marLeft w:val="0"/>
      <w:marRight w:val="0"/>
      <w:marTop w:val="0"/>
      <w:marBottom w:val="0"/>
      <w:divBdr>
        <w:top w:val="none" w:sz="0" w:space="0" w:color="auto"/>
        <w:left w:val="none" w:sz="0" w:space="0" w:color="auto"/>
        <w:bottom w:val="none" w:sz="0" w:space="0" w:color="auto"/>
        <w:right w:val="none" w:sz="0" w:space="0" w:color="auto"/>
      </w:divBdr>
    </w:div>
    <w:div w:id="1250386613">
      <w:bodyDiv w:val="1"/>
      <w:marLeft w:val="0"/>
      <w:marRight w:val="0"/>
      <w:marTop w:val="0"/>
      <w:marBottom w:val="0"/>
      <w:divBdr>
        <w:top w:val="none" w:sz="0" w:space="0" w:color="auto"/>
        <w:left w:val="none" w:sz="0" w:space="0" w:color="auto"/>
        <w:bottom w:val="none" w:sz="0" w:space="0" w:color="auto"/>
        <w:right w:val="none" w:sz="0" w:space="0" w:color="auto"/>
      </w:divBdr>
      <w:divsChild>
        <w:div w:id="1703893697">
          <w:marLeft w:val="0"/>
          <w:marRight w:val="0"/>
          <w:marTop w:val="0"/>
          <w:marBottom w:val="0"/>
          <w:divBdr>
            <w:top w:val="none" w:sz="0" w:space="0" w:color="auto"/>
            <w:left w:val="none" w:sz="0" w:space="0" w:color="auto"/>
            <w:bottom w:val="none" w:sz="0" w:space="0" w:color="auto"/>
            <w:right w:val="none" w:sz="0" w:space="0" w:color="auto"/>
          </w:divBdr>
          <w:divsChild>
            <w:div w:id="1313024626">
              <w:marLeft w:val="2568"/>
              <w:marRight w:val="0"/>
              <w:marTop w:val="0"/>
              <w:marBottom w:val="0"/>
              <w:divBdr>
                <w:top w:val="none" w:sz="0" w:space="0" w:color="auto"/>
                <w:left w:val="none" w:sz="0" w:space="0" w:color="auto"/>
                <w:bottom w:val="none" w:sz="0" w:space="0" w:color="auto"/>
                <w:right w:val="none" w:sz="0" w:space="0" w:color="auto"/>
              </w:divBdr>
              <w:divsChild>
                <w:div w:id="1135753659">
                  <w:marLeft w:val="0"/>
                  <w:marRight w:val="0"/>
                  <w:marTop w:val="0"/>
                  <w:marBottom w:val="0"/>
                  <w:divBdr>
                    <w:top w:val="none" w:sz="0" w:space="0" w:color="auto"/>
                    <w:left w:val="single" w:sz="48" w:space="0" w:color="auto"/>
                    <w:bottom w:val="none" w:sz="0" w:space="0" w:color="auto"/>
                    <w:right w:val="none" w:sz="0" w:space="0" w:color="auto"/>
                  </w:divBdr>
                  <w:divsChild>
                    <w:div w:id="1993833019">
                      <w:marLeft w:val="0"/>
                      <w:marRight w:val="0"/>
                      <w:marTop w:val="0"/>
                      <w:marBottom w:val="0"/>
                      <w:divBdr>
                        <w:top w:val="none" w:sz="0" w:space="0" w:color="auto"/>
                        <w:left w:val="none" w:sz="0" w:space="0" w:color="auto"/>
                        <w:bottom w:val="none" w:sz="0" w:space="0" w:color="auto"/>
                        <w:right w:val="none" w:sz="0" w:space="0" w:color="auto"/>
                      </w:divBdr>
                      <w:divsChild>
                        <w:div w:id="1624268913">
                          <w:marLeft w:val="0"/>
                          <w:marRight w:val="3420"/>
                          <w:marTop w:val="0"/>
                          <w:marBottom w:val="0"/>
                          <w:divBdr>
                            <w:top w:val="none" w:sz="0" w:space="0" w:color="auto"/>
                            <w:left w:val="none" w:sz="0" w:space="0" w:color="auto"/>
                            <w:bottom w:val="none" w:sz="0" w:space="0" w:color="auto"/>
                            <w:right w:val="none" w:sz="0" w:space="0" w:color="auto"/>
                          </w:divBdr>
                          <w:divsChild>
                            <w:div w:id="1560049118">
                              <w:marLeft w:val="0"/>
                              <w:marRight w:val="3420"/>
                              <w:marTop w:val="0"/>
                              <w:marBottom w:val="0"/>
                              <w:divBdr>
                                <w:top w:val="none" w:sz="0" w:space="0" w:color="auto"/>
                                <w:left w:val="none" w:sz="0" w:space="0" w:color="auto"/>
                                <w:bottom w:val="none" w:sz="0" w:space="0" w:color="auto"/>
                                <w:right w:val="none" w:sz="0" w:space="0" w:color="auto"/>
                              </w:divBdr>
                              <w:divsChild>
                                <w:div w:id="1571111813">
                                  <w:marLeft w:val="0"/>
                                  <w:marRight w:val="3420"/>
                                  <w:marTop w:val="0"/>
                                  <w:marBottom w:val="0"/>
                                  <w:divBdr>
                                    <w:top w:val="none" w:sz="0" w:space="0" w:color="auto"/>
                                    <w:left w:val="single" w:sz="48" w:space="0" w:color="auto"/>
                                    <w:bottom w:val="none" w:sz="0" w:space="0" w:color="auto"/>
                                    <w:right w:val="none" w:sz="0" w:space="0" w:color="auto"/>
                                  </w:divBdr>
                                  <w:divsChild>
                                    <w:div w:id="358314398">
                                      <w:marLeft w:val="0"/>
                                      <w:marRight w:val="0"/>
                                      <w:marTop w:val="0"/>
                                      <w:marBottom w:val="0"/>
                                      <w:divBdr>
                                        <w:top w:val="none" w:sz="0" w:space="0" w:color="auto"/>
                                        <w:left w:val="none" w:sz="0" w:space="0" w:color="auto"/>
                                        <w:bottom w:val="none" w:sz="0" w:space="0" w:color="auto"/>
                                        <w:right w:val="none" w:sz="0" w:space="0" w:color="auto"/>
                                      </w:divBdr>
                                      <w:divsChild>
                                        <w:div w:id="1079986872">
                                          <w:marLeft w:val="0"/>
                                          <w:marRight w:val="0"/>
                                          <w:marTop w:val="0"/>
                                          <w:marBottom w:val="0"/>
                                          <w:divBdr>
                                            <w:top w:val="none" w:sz="0" w:space="0" w:color="auto"/>
                                            <w:left w:val="none" w:sz="0" w:space="0" w:color="auto"/>
                                            <w:bottom w:val="none" w:sz="0" w:space="0" w:color="auto"/>
                                            <w:right w:val="none" w:sz="0" w:space="0" w:color="auto"/>
                                          </w:divBdr>
                                          <w:divsChild>
                                            <w:div w:id="1422490467">
                                              <w:marLeft w:val="0"/>
                                              <w:marRight w:val="0"/>
                                              <w:marTop w:val="0"/>
                                              <w:marBottom w:val="0"/>
                                              <w:divBdr>
                                                <w:top w:val="none" w:sz="0" w:space="0" w:color="auto"/>
                                                <w:left w:val="single" w:sz="48" w:space="0" w:color="auto"/>
                                                <w:bottom w:val="none" w:sz="0" w:space="0" w:color="auto"/>
                                                <w:right w:val="none" w:sz="0" w:space="0" w:color="auto"/>
                                              </w:divBdr>
                                              <w:divsChild>
                                                <w:div w:id="1392189591">
                                                  <w:marLeft w:val="0"/>
                                                  <w:marRight w:val="3420"/>
                                                  <w:marTop w:val="0"/>
                                                  <w:marBottom w:val="0"/>
                                                  <w:divBdr>
                                                    <w:top w:val="none" w:sz="0" w:space="0" w:color="auto"/>
                                                    <w:left w:val="none" w:sz="0" w:space="0" w:color="auto"/>
                                                    <w:bottom w:val="none" w:sz="0" w:space="0" w:color="auto"/>
                                                    <w:right w:val="none" w:sz="0" w:space="0" w:color="auto"/>
                                                  </w:divBdr>
                                                  <w:divsChild>
                                                    <w:div w:id="137771994">
                                                      <w:marLeft w:val="0"/>
                                                      <w:marRight w:val="0"/>
                                                      <w:marTop w:val="0"/>
                                                      <w:marBottom w:val="0"/>
                                                      <w:divBdr>
                                                        <w:top w:val="none" w:sz="0" w:space="0" w:color="auto"/>
                                                        <w:left w:val="none" w:sz="0" w:space="0" w:color="auto"/>
                                                        <w:bottom w:val="none" w:sz="0" w:space="0" w:color="auto"/>
                                                        <w:right w:val="none" w:sz="0" w:space="0" w:color="auto"/>
                                                      </w:divBdr>
                                                    </w:div>
                                                    <w:div w:id="646054851">
                                                      <w:marLeft w:val="0"/>
                                                      <w:marRight w:val="0"/>
                                                      <w:marTop w:val="0"/>
                                                      <w:marBottom w:val="0"/>
                                                      <w:divBdr>
                                                        <w:top w:val="none" w:sz="0" w:space="0" w:color="auto"/>
                                                        <w:left w:val="none" w:sz="0" w:space="0" w:color="auto"/>
                                                        <w:bottom w:val="none" w:sz="0" w:space="0" w:color="auto"/>
                                                        <w:right w:val="none" w:sz="0" w:space="0" w:color="auto"/>
                                                      </w:divBdr>
                                                    </w:div>
                                                    <w:div w:id="15030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081411">
      <w:bodyDiv w:val="1"/>
      <w:marLeft w:val="0"/>
      <w:marRight w:val="0"/>
      <w:marTop w:val="0"/>
      <w:marBottom w:val="0"/>
      <w:divBdr>
        <w:top w:val="none" w:sz="0" w:space="0" w:color="auto"/>
        <w:left w:val="none" w:sz="0" w:space="0" w:color="auto"/>
        <w:bottom w:val="none" w:sz="0" w:space="0" w:color="auto"/>
        <w:right w:val="none" w:sz="0" w:space="0" w:color="auto"/>
      </w:divBdr>
    </w:div>
    <w:div w:id="1681614768">
      <w:bodyDiv w:val="1"/>
      <w:marLeft w:val="0"/>
      <w:marRight w:val="0"/>
      <w:marTop w:val="0"/>
      <w:marBottom w:val="0"/>
      <w:divBdr>
        <w:top w:val="none" w:sz="0" w:space="0" w:color="auto"/>
        <w:left w:val="none" w:sz="0" w:space="0" w:color="auto"/>
        <w:bottom w:val="none" w:sz="0" w:space="0" w:color="auto"/>
        <w:right w:val="none" w:sz="0" w:space="0" w:color="auto"/>
      </w:divBdr>
    </w:div>
    <w:div w:id="1914463280">
      <w:bodyDiv w:val="1"/>
      <w:marLeft w:val="0"/>
      <w:marRight w:val="0"/>
      <w:marTop w:val="0"/>
      <w:marBottom w:val="0"/>
      <w:divBdr>
        <w:top w:val="none" w:sz="0" w:space="0" w:color="auto"/>
        <w:left w:val="none" w:sz="0" w:space="0" w:color="auto"/>
        <w:bottom w:val="none" w:sz="0" w:space="0" w:color="auto"/>
        <w:right w:val="none" w:sz="0" w:space="0" w:color="auto"/>
      </w:divBdr>
    </w:div>
    <w:div w:id="19666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jetobra05018@seds.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org/document/guidance-documents"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A286-A433-47A5-9675-4EA0E623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1594</Words>
  <Characters>8613</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referência - Consultoria de Curto Prazo Nacional</vt:lpstr>
      <vt:lpstr>Termo de referência - Consultoria de Curto Prazo Nacional</vt:lpstr>
    </vt:vector>
  </TitlesOfParts>
  <Company>mj</Company>
  <LinksUpToDate>false</LinksUpToDate>
  <CharactersWithSpaces>10187</CharactersWithSpaces>
  <SharedDoc>false</SharedDoc>
  <HLinks>
    <vt:vector size="6" baseType="variant">
      <vt:variant>
        <vt:i4>458859</vt:i4>
      </vt:variant>
      <vt:variant>
        <vt:i4>0</vt:i4>
      </vt:variant>
      <vt:variant>
        <vt:i4>0</vt:i4>
      </vt:variant>
      <vt:variant>
        <vt:i4>5</vt:i4>
      </vt:variant>
      <vt:variant>
        <vt:lpwstr>mailto:projetobra05018@seds.sp.gov.br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 Consultoria de Curto Prazo Nacional</dc:title>
  <dc:creator>lusenira.paiva</dc:creator>
  <cp:lastModifiedBy>Everaldo Torres Cordeiro</cp:lastModifiedBy>
  <cp:revision>3</cp:revision>
  <cp:lastPrinted>2017-06-16T16:58:00Z</cp:lastPrinted>
  <dcterms:created xsi:type="dcterms:W3CDTF">2017-06-16T17:50:00Z</dcterms:created>
  <dcterms:modified xsi:type="dcterms:W3CDTF">2017-09-05T14:03:00Z</dcterms:modified>
</cp:coreProperties>
</file>